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header11.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9B5C5" w14:textId="77777777" w:rsidR="00515C11" w:rsidRPr="00F60134" w:rsidRDefault="00515C11" w:rsidP="00515C11">
      <w:pPr>
        <w:pStyle w:val="xmsoheader"/>
        <w:ind w:left="720"/>
        <w:jc w:val="center"/>
        <w:rPr>
          <w:rFonts w:ascii="Arial" w:hAnsi="Arial" w:cs="Arial"/>
          <w:b/>
          <w:bCs/>
          <w:color w:val="0070C0"/>
          <w:sz w:val="48"/>
          <w:szCs w:val="48"/>
        </w:rPr>
      </w:pPr>
      <w:r w:rsidRPr="00F60134">
        <w:rPr>
          <w:rFonts w:ascii="Arial" w:hAnsi="Arial" w:cs="Arial"/>
          <w:b/>
          <w:bCs/>
          <w:color w:val="0070C0"/>
          <w:sz w:val="48"/>
          <w:szCs w:val="48"/>
        </w:rPr>
        <w:t>DRAFT</w:t>
      </w:r>
    </w:p>
    <w:p w14:paraId="31FF0E93" w14:textId="77777777" w:rsidR="00515C11" w:rsidRPr="00F60134" w:rsidRDefault="00515C11" w:rsidP="00515C11">
      <w:pPr>
        <w:pStyle w:val="xmsoheader"/>
        <w:ind w:left="720"/>
        <w:jc w:val="center"/>
        <w:rPr>
          <w:rFonts w:ascii="Arial" w:hAnsi="Arial" w:cs="Arial"/>
          <w:b/>
          <w:bCs/>
          <w:color w:val="0070C0"/>
          <w:sz w:val="48"/>
          <w:szCs w:val="48"/>
        </w:rPr>
      </w:pPr>
    </w:p>
    <w:p w14:paraId="20DEE63C" w14:textId="70214060" w:rsidR="00515C11" w:rsidRPr="00F60134" w:rsidRDefault="002F2BAE" w:rsidP="00515C11">
      <w:pPr>
        <w:pStyle w:val="xmsoheader"/>
        <w:ind w:left="720"/>
        <w:jc w:val="center"/>
        <w:rPr>
          <w:rFonts w:ascii="Arial" w:hAnsi="Arial" w:cs="Arial"/>
          <w:b/>
          <w:bCs/>
          <w:color w:val="0070C0"/>
          <w:sz w:val="48"/>
          <w:szCs w:val="48"/>
        </w:rPr>
      </w:pPr>
      <w:r>
        <w:rPr>
          <w:rFonts w:ascii="Arial" w:hAnsi="Arial" w:cs="Arial"/>
          <w:b/>
          <w:bCs/>
          <w:color w:val="0070C0"/>
          <w:sz w:val="48"/>
          <w:szCs w:val="48"/>
        </w:rPr>
        <w:t>PDS-0</w:t>
      </w:r>
      <w:r w:rsidR="00FA2739">
        <w:rPr>
          <w:rFonts w:ascii="Arial" w:hAnsi="Arial" w:cs="Arial"/>
          <w:b/>
          <w:bCs/>
          <w:color w:val="0070C0"/>
          <w:sz w:val="48"/>
          <w:szCs w:val="48"/>
        </w:rPr>
        <w:t>2</w:t>
      </w:r>
      <w:r w:rsidR="00515C11" w:rsidRPr="00F60134">
        <w:rPr>
          <w:rFonts w:ascii="Arial" w:hAnsi="Arial" w:cs="Arial"/>
          <w:b/>
          <w:bCs/>
          <w:color w:val="0070C0"/>
          <w:sz w:val="48"/>
          <w:szCs w:val="48"/>
        </w:rPr>
        <w:t xml:space="preserve"> </w:t>
      </w:r>
      <w:r w:rsidR="001A2397">
        <w:rPr>
          <w:rFonts w:ascii="Arial" w:hAnsi="Arial" w:cs="Arial"/>
          <w:b/>
          <w:bCs/>
          <w:color w:val="0070C0"/>
          <w:sz w:val="48"/>
          <w:szCs w:val="48"/>
        </w:rPr>
        <w:t xml:space="preserve">RESNET/ICC </w:t>
      </w:r>
      <w:r w:rsidR="00515C11" w:rsidRPr="00F60134">
        <w:rPr>
          <w:rFonts w:ascii="Arial" w:hAnsi="Arial" w:cs="Arial"/>
          <w:b/>
          <w:bCs/>
          <w:color w:val="0070C0"/>
          <w:sz w:val="48"/>
          <w:szCs w:val="48"/>
        </w:rPr>
        <w:t>301-202</w:t>
      </w:r>
      <w:r w:rsidR="00113648">
        <w:rPr>
          <w:rFonts w:ascii="Arial" w:hAnsi="Arial" w:cs="Arial"/>
          <w:b/>
          <w:bCs/>
          <w:color w:val="0070C0"/>
          <w:sz w:val="48"/>
          <w:szCs w:val="48"/>
        </w:rPr>
        <w:t>5</w:t>
      </w:r>
    </w:p>
    <w:p w14:paraId="2233548E" w14:textId="77777777" w:rsidR="00515C11" w:rsidRPr="00BE2BFB" w:rsidRDefault="00515C11" w:rsidP="00515C11">
      <w:pPr>
        <w:pStyle w:val="xmsoheader"/>
        <w:ind w:left="720"/>
        <w:jc w:val="center"/>
        <w:rPr>
          <w:rFonts w:ascii="Arial" w:hAnsi="Arial" w:cs="Arial"/>
          <w:b/>
          <w:bCs/>
          <w:color w:val="0070C0"/>
          <w:sz w:val="40"/>
          <w:szCs w:val="40"/>
        </w:rPr>
      </w:pPr>
    </w:p>
    <w:p w14:paraId="263F8D60" w14:textId="77777777" w:rsidR="00515C11" w:rsidRPr="00BE2BFB" w:rsidRDefault="00515C11" w:rsidP="00515C11">
      <w:pPr>
        <w:pStyle w:val="xmsoheader"/>
        <w:ind w:left="720"/>
        <w:rPr>
          <w:rFonts w:ascii="Arial" w:hAnsi="Arial" w:cs="Arial"/>
          <w:b/>
          <w:bCs/>
          <w:color w:val="0070C0"/>
        </w:rPr>
      </w:pPr>
    </w:p>
    <w:p w14:paraId="6F1F61C8" w14:textId="77777777" w:rsidR="00515C11" w:rsidRDefault="00515C11" w:rsidP="00515C11">
      <w:pPr>
        <w:pStyle w:val="xmsoheader"/>
        <w:ind w:left="720" w:firstLine="720"/>
        <w:rPr>
          <w:rFonts w:ascii="Arial" w:hAnsi="Arial" w:cs="Arial"/>
          <w:b/>
          <w:bCs/>
          <w:color w:val="FF0000"/>
          <w:sz w:val="28"/>
          <w:szCs w:val="28"/>
        </w:rPr>
      </w:pPr>
    </w:p>
    <w:p w14:paraId="21F7218E" w14:textId="77777777" w:rsidR="00515C11" w:rsidRDefault="00515C11" w:rsidP="00515C11">
      <w:pPr>
        <w:pStyle w:val="xmsoheader"/>
        <w:ind w:left="720" w:firstLine="720"/>
        <w:rPr>
          <w:rFonts w:ascii="Arial" w:hAnsi="Arial" w:cs="Arial"/>
          <w:b/>
          <w:bCs/>
          <w:color w:val="FF0000"/>
          <w:sz w:val="28"/>
          <w:szCs w:val="28"/>
        </w:rPr>
      </w:pPr>
    </w:p>
    <w:p w14:paraId="006F65D1" w14:textId="77777777" w:rsidR="00D50470" w:rsidRDefault="003D52E1" w:rsidP="008E27FD">
      <w:pPr>
        <w:pStyle w:val="xmsoheader"/>
        <w:ind w:left="720"/>
        <w:rPr>
          <w:rFonts w:ascii="Arial" w:hAnsi="Arial" w:cs="Arial"/>
          <w:b/>
          <w:bCs/>
          <w:color w:val="FF0000"/>
          <w:sz w:val="28"/>
          <w:szCs w:val="28"/>
        </w:rPr>
      </w:pPr>
      <w:r>
        <w:rPr>
          <w:rFonts w:ascii="Arial" w:hAnsi="Arial" w:cs="Arial"/>
          <w:b/>
          <w:bCs/>
          <w:color w:val="FF0000"/>
          <w:sz w:val="28"/>
          <w:szCs w:val="28"/>
        </w:rPr>
        <w:t xml:space="preserve">Note: </w:t>
      </w:r>
    </w:p>
    <w:p w14:paraId="20CF0DA5" w14:textId="6320E7F4" w:rsidR="00515C11" w:rsidRDefault="003D52E1" w:rsidP="008E27FD">
      <w:pPr>
        <w:pStyle w:val="xmsoheader"/>
        <w:ind w:left="720"/>
        <w:rPr>
          <w:rFonts w:ascii="Arial" w:hAnsi="Arial" w:cs="Arial"/>
          <w:b/>
          <w:bCs/>
          <w:color w:val="FF0000"/>
          <w:sz w:val="28"/>
          <w:szCs w:val="28"/>
        </w:rPr>
      </w:pPr>
      <w:r>
        <w:rPr>
          <w:rFonts w:ascii="Arial" w:hAnsi="Arial" w:cs="Arial"/>
          <w:b/>
          <w:bCs/>
          <w:color w:val="FF0000"/>
          <w:sz w:val="28"/>
          <w:szCs w:val="28"/>
        </w:rPr>
        <w:t xml:space="preserve">Changes shown in </w:t>
      </w:r>
      <w:proofErr w:type="gramStart"/>
      <w:r>
        <w:rPr>
          <w:rFonts w:ascii="Arial" w:hAnsi="Arial" w:cs="Arial"/>
          <w:b/>
          <w:bCs/>
          <w:color w:val="FF0000"/>
          <w:sz w:val="28"/>
          <w:szCs w:val="28"/>
        </w:rPr>
        <w:t>blue print</w:t>
      </w:r>
      <w:proofErr w:type="gramEnd"/>
      <w:r>
        <w:rPr>
          <w:rFonts w:ascii="Arial" w:hAnsi="Arial" w:cs="Arial"/>
          <w:b/>
          <w:bCs/>
          <w:color w:val="FF0000"/>
          <w:sz w:val="28"/>
          <w:szCs w:val="28"/>
        </w:rPr>
        <w:t xml:space="preserve"> in this draft indicate </w:t>
      </w:r>
      <w:r w:rsidR="00CC6A60">
        <w:rPr>
          <w:rFonts w:ascii="Arial" w:hAnsi="Arial" w:cs="Arial"/>
          <w:b/>
          <w:bCs/>
          <w:color w:val="FF0000"/>
          <w:sz w:val="28"/>
          <w:szCs w:val="28"/>
        </w:rPr>
        <w:t xml:space="preserve">changes to ANSI/RESNET/ICC 301-2022 by </w:t>
      </w:r>
      <w:r w:rsidR="003E6493">
        <w:rPr>
          <w:rFonts w:ascii="Arial" w:hAnsi="Arial" w:cs="Arial"/>
          <w:b/>
          <w:bCs/>
          <w:color w:val="FF0000"/>
          <w:sz w:val="28"/>
          <w:szCs w:val="28"/>
        </w:rPr>
        <w:t>addenda RESNET/ICC 301-2022 Addendum A, RESNET/ICC 301-2022 Addendum B</w:t>
      </w:r>
      <w:r w:rsidR="00443C12">
        <w:rPr>
          <w:rFonts w:ascii="Arial" w:hAnsi="Arial" w:cs="Arial"/>
          <w:b/>
          <w:bCs/>
          <w:color w:val="FF0000"/>
          <w:sz w:val="28"/>
          <w:szCs w:val="28"/>
        </w:rPr>
        <w:t>, RESNET 301-2022 Addendum C</w:t>
      </w:r>
      <w:r w:rsidR="003E6493">
        <w:rPr>
          <w:rFonts w:ascii="Arial" w:hAnsi="Arial" w:cs="Arial"/>
          <w:b/>
          <w:bCs/>
          <w:color w:val="FF0000"/>
          <w:sz w:val="28"/>
          <w:szCs w:val="28"/>
        </w:rPr>
        <w:t xml:space="preserve"> and </w:t>
      </w:r>
      <w:r w:rsidR="004C7FE8">
        <w:rPr>
          <w:rFonts w:ascii="Arial" w:hAnsi="Arial" w:cs="Arial"/>
          <w:b/>
          <w:bCs/>
          <w:color w:val="FF0000"/>
          <w:sz w:val="28"/>
          <w:szCs w:val="28"/>
        </w:rPr>
        <w:t xml:space="preserve">RESNET/ICC Addendum E. Those changes </w:t>
      </w:r>
      <w:r w:rsidR="00100F09">
        <w:rPr>
          <w:rFonts w:ascii="Arial" w:hAnsi="Arial" w:cs="Arial"/>
          <w:b/>
          <w:bCs/>
          <w:color w:val="FF0000"/>
          <w:sz w:val="28"/>
          <w:szCs w:val="28"/>
        </w:rPr>
        <w:t>we</w:t>
      </w:r>
      <w:r w:rsidR="00443C12">
        <w:rPr>
          <w:rFonts w:ascii="Arial" w:hAnsi="Arial" w:cs="Arial"/>
          <w:b/>
          <w:bCs/>
          <w:color w:val="FF0000"/>
          <w:sz w:val="28"/>
          <w:szCs w:val="28"/>
        </w:rPr>
        <w:t>re subject to other</w:t>
      </w:r>
      <w:r w:rsidR="004C7FE8">
        <w:rPr>
          <w:rFonts w:ascii="Arial" w:hAnsi="Arial" w:cs="Arial"/>
          <w:b/>
          <w:bCs/>
          <w:color w:val="FF0000"/>
          <w:sz w:val="28"/>
          <w:szCs w:val="28"/>
        </w:rPr>
        <w:t xml:space="preserve"> </w:t>
      </w:r>
      <w:r w:rsidR="001F3222">
        <w:rPr>
          <w:rFonts w:ascii="Arial" w:hAnsi="Arial" w:cs="Arial"/>
          <w:b/>
          <w:bCs/>
          <w:color w:val="FF0000"/>
          <w:sz w:val="28"/>
          <w:szCs w:val="28"/>
        </w:rPr>
        <w:t xml:space="preserve">development proceedings and </w:t>
      </w:r>
      <w:r w:rsidR="001F3222" w:rsidRPr="00096155">
        <w:rPr>
          <w:rFonts w:ascii="Arial" w:hAnsi="Arial" w:cs="Arial"/>
          <w:b/>
          <w:bCs/>
          <w:color w:val="FF0000"/>
          <w:sz w:val="28"/>
          <w:szCs w:val="28"/>
          <w:u w:val="single"/>
        </w:rPr>
        <w:t>are not</w:t>
      </w:r>
      <w:r w:rsidR="001F3222">
        <w:rPr>
          <w:rFonts w:ascii="Arial" w:hAnsi="Arial" w:cs="Arial"/>
          <w:b/>
          <w:bCs/>
          <w:color w:val="FF0000"/>
          <w:sz w:val="28"/>
          <w:szCs w:val="28"/>
        </w:rPr>
        <w:t xml:space="preserve"> </w:t>
      </w:r>
      <w:r w:rsidR="00555B84">
        <w:rPr>
          <w:rFonts w:ascii="Arial" w:hAnsi="Arial" w:cs="Arial"/>
          <w:b/>
          <w:bCs/>
          <w:color w:val="FF0000"/>
          <w:sz w:val="28"/>
          <w:szCs w:val="28"/>
        </w:rPr>
        <w:t>open for</w:t>
      </w:r>
      <w:r w:rsidR="001F3222">
        <w:rPr>
          <w:rFonts w:ascii="Arial" w:hAnsi="Arial" w:cs="Arial"/>
          <w:b/>
          <w:bCs/>
          <w:color w:val="FF0000"/>
          <w:sz w:val="28"/>
          <w:szCs w:val="28"/>
        </w:rPr>
        <w:t xml:space="preserve"> consideration</w:t>
      </w:r>
      <w:r w:rsidR="00443C12">
        <w:rPr>
          <w:rFonts w:ascii="Arial" w:hAnsi="Arial" w:cs="Arial"/>
          <w:b/>
          <w:bCs/>
          <w:color w:val="FF0000"/>
          <w:sz w:val="28"/>
          <w:szCs w:val="28"/>
        </w:rPr>
        <w:t xml:space="preserve"> in this proceeding</w:t>
      </w:r>
      <w:r w:rsidR="001F3222">
        <w:rPr>
          <w:rFonts w:ascii="Arial" w:hAnsi="Arial" w:cs="Arial"/>
          <w:b/>
          <w:bCs/>
          <w:color w:val="FF0000"/>
          <w:sz w:val="28"/>
          <w:szCs w:val="28"/>
        </w:rPr>
        <w:t>.</w:t>
      </w:r>
      <w:r w:rsidR="00BF5BE8">
        <w:rPr>
          <w:rFonts w:ascii="Arial" w:hAnsi="Arial" w:cs="Arial"/>
          <w:b/>
          <w:bCs/>
          <w:color w:val="FF0000"/>
          <w:sz w:val="28"/>
          <w:szCs w:val="28"/>
        </w:rPr>
        <w:t xml:space="preserve"> They are shown only </w:t>
      </w:r>
      <w:r w:rsidR="00443C12">
        <w:rPr>
          <w:rFonts w:ascii="Arial" w:hAnsi="Arial" w:cs="Arial"/>
          <w:b/>
          <w:bCs/>
          <w:color w:val="FF0000"/>
          <w:sz w:val="28"/>
          <w:szCs w:val="28"/>
        </w:rPr>
        <w:t xml:space="preserve">for context </w:t>
      </w:r>
      <w:r w:rsidR="00BF5BE8">
        <w:rPr>
          <w:rFonts w:ascii="Arial" w:hAnsi="Arial" w:cs="Arial"/>
          <w:b/>
          <w:bCs/>
          <w:color w:val="FF0000"/>
          <w:sz w:val="28"/>
          <w:szCs w:val="28"/>
        </w:rPr>
        <w:t xml:space="preserve">to indicate changes that will be incorporated into the 2025 edition of </w:t>
      </w:r>
      <w:r w:rsidR="00096155">
        <w:rPr>
          <w:rFonts w:ascii="Arial" w:hAnsi="Arial" w:cs="Arial"/>
          <w:b/>
          <w:bCs/>
          <w:color w:val="FF0000"/>
          <w:sz w:val="28"/>
          <w:szCs w:val="28"/>
        </w:rPr>
        <w:t>Standard 301.</w:t>
      </w:r>
      <w:r w:rsidR="00CC6A60">
        <w:rPr>
          <w:rFonts w:ascii="Arial" w:hAnsi="Arial" w:cs="Arial"/>
          <w:b/>
          <w:bCs/>
          <w:color w:val="FF0000"/>
          <w:sz w:val="28"/>
          <w:szCs w:val="28"/>
        </w:rPr>
        <w:t xml:space="preserve"> </w:t>
      </w:r>
    </w:p>
    <w:p w14:paraId="72389D29" w14:textId="77777777" w:rsidR="00096155" w:rsidRDefault="00096155" w:rsidP="008E27FD">
      <w:pPr>
        <w:pStyle w:val="xmsoheader"/>
        <w:ind w:left="720"/>
        <w:rPr>
          <w:rFonts w:ascii="Arial" w:hAnsi="Arial" w:cs="Arial"/>
          <w:b/>
          <w:bCs/>
          <w:color w:val="FF0000"/>
          <w:sz w:val="28"/>
          <w:szCs w:val="28"/>
        </w:rPr>
      </w:pPr>
    </w:p>
    <w:p w14:paraId="03F78A9D" w14:textId="77777777" w:rsidR="00C42AEC" w:rsidRDefault="00C42AEC" w:rsidP="008E27FD">
      <w:pPr>
        <w:pStyle w:val="xmsoheader"/>
        <w:ind w:left="720"/>
        <w:rPr>
          <w:rFonts w:ascii="Arial" w:hAnsi="Arial" w:cs="Arial"/>
          <w:b/>
          <w:bCs/>
          <w:color w:val="FF0000"/>
          <w:sz w:val="28"/>
          <w:szCs w:val="28"/>
        </w:rPr>
      </w:pPr>
    </w:p>
    <w:p w14:paraId="309CFD84" w14:textId="087BFD21" w:rsidR="008F2858" w:rsidRDefault="002831AC" w:rsidP="008E27FD">
      <w:pPr>
        <w:pStyle w:val="xmsoheader"/>
        <w:ind w:left="720"/>
        <w:rPr>
          <w:rFonts w:ascii="Arial" w:hAnsi="Arial" w:cs="Arial"/>
          <w:b/>
          <w:bCs/>
          <w:color w:val="FF0000"/>
          <w:sz w:val="28"/>
          <w:szCs w:val="28"/>
        </w:rPr>
      </w:pPr>
      <w:r w:rsidRPr="002831AC">
        <w:rPr>
          <w:rFonts w:ascii="Arial" w:hAnsi="Arial" w:cs="Arial"/>
          <w:b/>
          <w:bCs/>
          <w:color w:val="FF0000"/>
          <w:sz w:val="28"/>
          <w:szCs w:val="28"/>
        </w:rPr>
        <w:t xml:space="preserve">Changes shown in black print are changes made by draft PDS-01 </w:t>
      </w:r>
      <w:r w:rsidR="00C42AEC">
        <w:rPr>
          <w:rFonts w:ascii="Arial" w:hAnsi="Arial" w:cs="Arial"/>
          <w:b/>
          <w:bCs/>
          <w:color w:val="FF0000"/>
          <w:sz w:val="28"/>
          <w:szCs w:val="28"/>
        </w:rPr>
        <w:t xml:space="preserve">RESNET/ICC 301-2025 </w:t>
      </w:r>
      <w:r w:rsidRPr="002831AC">
        <w:rPr>
          <w:rFonts w:ascii="Arial" w:hAnsi="Arial" w:cs="Arial"/>
          <w:b/>
          <w:bCs/>
          <w:color w:val="FF0000"/>
          <w:sz w:val="28"/>
          <w:szCs w:val="28"/>
        </w:rPr>
        <w:t>that remain unchanged.</w:t>
      </w:r>
    </w:p>
    <w:p w14:paraId="5F30B582" w14:textId="3DFF8975" w:rsidR="002831AC" w:rsidRDefault="002831AC" w:rsidP="008E27FD">
      <w:pPr>
        <w:pStyle w:val="xmsoheader"/>
        <w:ind w:left="720"/>
        <w:rPr>
          <w:rFonts w:ascii="Arial" w:hAnsi="Arial" w:cs="Arial"/>
          <w:b/>
          <w:bCs/>
          <w:color w:val="FF0000"/>
          <w:sz w:val="28"/>
          <w:szCs w:val="28"/>
        </w:rPr>
      </w:pPr>
      <w:r>
        <w:rPr>
          <w:rFonts w:ascii="Arial" w:hAnsi="Arial" w:cs="Arial"/>
          <w:b/>
          <w:bCs/>
          <w:color w:val="FF0000"/>
          <w:sz w:val="28"/>
          <w:szCs w:val="28"/>
        </w:rPr>
        <w:t>Changes shown in red print are changes to draft PDS-01.</w:t>
      </w:r>
    </w:p>
    <w:p w14:paraId="0534E41C" w14:textId="77777777" w:rsidR="002831AC" w:rsidRPr="002831AC" w:rsidRDefault="002831AC" w:rsidP="008E27FD">
      <w:pPr>
        <w:pStyle w:val="xmsoheader"/>
        <w:ind w:left="720"/>
        <w:rPr>
          <w:rFonts w:ascii="Arial" w:hAnsi="Arial" w:cs="Arial"/>
          <w:b/>
          <w:bCs/>
          <w:color w:val="FF0000"/>
          <w:sz w:val="28"/>
          <w:szCs w:val="28"/>
        </w:rPr>
      </w:pPr>
    </w:p>
    <w:p w14:paraId="6477F711" w14:textId="03FA33AC" w:rsidR="00096155" w:rsidRPr="00C21D80" w:rsidRDefault="00096155" w:rsidP="008E27FD">
      <w:pPr>
        <w:pStyle w:val="xmsoheader"/>
        <w:ind w:left="720"/>
        <w:rPr>
          <w:rFonts w:ascii="Arial" w:hAnsi="Arial" w:cs="Arial"/>
          <w:b/>
          <w:bCs/>
          <w:color w:val="FF0000"/>
          <w:sz w:val="28"/>
          <w:szCs w:val="28"/>
          <w:u w:val="single"/>
        </w:rPr>
      </w:pPr>
      <w:r w:rsidRPr="00C21D80">
        <w:rPr>
          <w:rFonts w:ascii="Arial" w:hAnsi="Arial" w:cs="Arial"/>
          <w:b/>
          <w:bCs/>
          <w:color w:val="FF0000"/>
          <w:sz w:val="28"/>
          <w:szCs w:val="28"/>
          <w:u w:val="single"/>
        </w:rPr>
        <w:t>Only changes shown</w:t>
      </w:r>
      <w:r w:rsidR="008D5BE8" w:rsidRPr="00C21D80">
        <w:rPr>
          <w:rFonts w:ascii="Arial" w:hAnsi="Arial" w:cs="Arial"/>
          <w:b/>
          <w:bCs/>
          <w:color w:val="FF0000"/>
          <w:sz w:val="28"/>
          <w:szCs w:val="28"/>
          <w:u w:val="single"/>
        </w:rPr>
        <w:t xml:space="preserve"> in red print are open for comment.</w:t>
      </w:r>
    </w:p>
    <w:p w14:paraId="424B2A3D" w14:textId="77777777" w:rsidR="00515C11" w:rsidRDefault="00515C11" w:rsidP="00515C11">
      <w:pPr>
        <w:pStyle w:val="xmsoheader"/>
        <w:ind w:left="720" w:firstLine="720"/>
        <w:rPr>
          <w:rFonts w:ascii="Arial" w:hAnsi="Arial" w:cs="Arial"/>
          <w:b/>
          <w:bCs/>
          <w:color w:val="FF0000"/>
          <w:sz w:val="28"/>
          <w:szCs w:val="28"/>
        </w:rPr>
      </w:pPr>
    </w:p>
    <w:p w14:paraId="58A041F2" w14:textId="77777777" w:rsidR="00515C11" w:rsidRDefault="00515C11" w:rsidP="00515C11">
      <w:pPr>
        <w:pStyle w:val="xmsoheader"/>
        <w:ind w:left="720" w:firstLine="720"/>
        <w:rPr>
          <w:rFonts w:ascii="Arial" w:hAnsi="Arial" w:cs="Arial"/>
          <w:b/>
          <w:bCs/>
          <w:color w:val="FF0000"/>
          <w:sz w:val="28"/>
          <w:szCs w:val="28"/>
        </w:rPr>
      </w:pPr>
    </w:p>
    <w:p w14:paraId="5B6567D5" w14:textId="77777777" w:rsidR="009508E4" w:rsidRDefault="009508E4">
      <w:pPr>
        <w:sectPr w:rsidR="009508E4" w:rsidSect="008F16A3">
          <w:headerReference w:type="even" r:id="rId8"/>
          <w:headerReference w:type="default" r:id="rId9"/>
          <w:footerReference w:type="even" r:id="rId10"/>
          <w:footerReference w:type="default" r:id="rId11"/>
          <w:pgSz w:w="12240" w:h="15840"/>
          <w:pgMar w:top="640" w:right="771" w:bottom="980" w:left="1200" w:header="708" w:footer="560" w:gutter="0"/>
          <w:cols w:space="708"/>
        </w:sectPr>
      </w:pPr>
    </w:p>
    <w:p w14:paraId="5B6567D7" w14:textId="77777777" w:rsidR="009508E4" w:rsidRDefault="00772FD6">
      <w:pPr>
        <w:spacing w:before="385" w:line="265" w:lineRule="atLeast"/>
        <w:ind w:left="4788" w:right="-200"/>
        <w:jc w:val="both"/>
      </w:pPr>
      <w:r>
        <w:rPr>
          <w:b/>
          <w:bCs/>
          <w:color w:val="000000"/>
        </w:rPr>
        <w:lastRenderedPageBreak/>
        <w:t>CHAPTER 1</w:t>
      </w:r>
    </w:p>
    <w:p w14:paraId="5B6567D8" w14:textId="77777777" w:rsidR="009508E4" w:rsidRDefault="00772FD6">
      <w:pPr>
        <w:spacing w:before="168" w:line="353" w:lineRule="atLeast"/>
        <w:ind w:left="4685" w:right="-200"/>
        <w:jc w:val="both"/>
        <w:rPr>
          <w:sz w:val="32"/>
          <w:szCs w:val="32"/>
        </w:rPr>
      </w:pPr>
      <w:r>
        <w:rPr>
          <w:b/>
          <w:bCs/>
          <w:color w:val="000000"/>
          <w:sz w:val="32"/>
          <w:szCs w:val="32"/>
        </w:rPr>
        <w:t>PURPOSE</w:t>
      </w:r>
    </w:p>
    <w:p w14:paraId="64ACBA1B" w14:textId="77777777" w:rsidR="00772FD6" w:rsidRDefault="00772FD6" w:rsidP="004B401B">
      <w:pPr>
        <w:spacing w:before="441" w:line="218" w:lineRule="atLeast"/>
        <w:ind w:left="348" w:right="-214"/>
        <w:jc w:val="both"/>
        <w:rPr>
          <w:color w:val="000000"/>
          <w:sz w:val="20"/>
          <w:szCs w:val="20"/>
        </w:rPr>
        <w:sectPr w:rsidR="00772FD6" w:rsidSect="008F16A3">
          <w:headerReference w:type="even" r:id="rId12"/>
          <w:headerReference w:type="default" r:id="rId13"/>
          <w:footerReference w:type="even" r:id="rId14"/>
          <w:footerReference w:type="default" r:id="rId15"/>
          <w:pgSz w:w="12240" w:h="15840"/>
          <w:pgMar w:top="1080" w:right="1179" w:bottom="760" w:left="778" w:header="660" w:footer="580" w:gutter="0"/>
          <w:cols w:space="708"/>
        </w:sectPr>
      </w:pPr>
      <w:r>
        <w:rPr>
          <w:b/>
          <w:bCs/>
          <w:color w:val="000000"/>
          <w:sz w:val="20"/>
          <w:szCs w:val="20"/>
        </w:rPr>
        <w:t xml:space="preserve">Purpose. </w:t>
      </w:r>
      <w:r>
        <w:rPr>
          <w:color w:val="000000"/>
          <w:sz w:val="20"/>
          <w:szCs w:val="20"/>
        </w:rPr>
        <w:t xml:space="preserve">The provisions of this document establish Energy Rating and labeling Standards, consistent with the provisions of the Energy Policy Act </w:t>
      </w:r>
      <w:r>
        <w:rPr>
          <w:color w:val="000000"/>
          <w:spacing w:val="1"/>
          <w:sz w:val="20"/>
          <w:szCs w:val="20"/>
        </w:rPr>
        <w:t>of</w:t>
      </w:r>
      <w:r>
        <w:rPr>
          <w:color w:val="000000"/>
          <w:sz w:val="20"/>
          <w:szCs w:val="20"/>
        </w:rPr>
        <w:t xml:space="preserve"> 1992, which provides for uniformity and consistency </w:t>
      </w:r>
      <w:r>
        <w:rPr>
          <w:color w:val="000000"/>
          <w:spacing w:val="2"/>
          <w:sz w:val="20"/>
          <w:szCs w:val="20"/>
        </w:rPr>
        <w:t>in</w:t>
      </w:r>
      <w:r>
        <w:rPr>
          <w:color w:val="000000"/>
          <w:sz w:val="20"/>
          <w:szCs w:val="20"/>
        </w:rPr>
        <w:t xml:space="preserve"> the Rating and labeling </w:t>
      </w:r>
      <w:r>
        <w:rPr>
          <w:color w:val="000000"/>
          <w:spacing w:val="1"/>
          <w:sz w:val="20"/>
          <w:szCs w:val="20"/>
        </w:rPr>
        <w:t>of</w:t>
      </w:r>
      <w:r>
        <w:rPr>
          <w:color w:val="000000"/>
          <w:sz w:val="20"/>
          <w:szCs w:val="20"/>
        </w:rPr>
        <w:t xml:space="preserve"> Dwelling Units and Sleeping Units in detached and attached housing types.</w:t>
      </w:r>
    </w:p>
    <w:p w14:paraId="5B6567D9" w14:textId="128E277A" w:rsidR="009508E4" w:rsidRDefault="009508E4" w:rsidP="004B401B">
      <w:pPr>
        <w:spacing w:before="441" w:line="218" w:lineRule="atLeast"/>
        <w:ind w:left="348" w:right="-214"/>
        <w:jc w:val="both"/>
        <w:rPr>
          <w:sz w:val="20"/>
          <w:szCs w:val="20"/>
        </w:rPr>
      </w:pPr>
    </w:p>
    <w:p w14:paraId="5B6567DA" w14:textId="0D1032E7" w:rsidR="009508E4" w:rsidRDefault="00772FD6">
      <w:pPr>
        <w:spacing w:before="265" w:line="265" w:lineRule="atLeast"/>
        <w:ind w:left="4788" w:right="-200"/>
        <w:jc w:val="both"/>
      </w:pPr>
      <w:r>
        <w:rPr>
          <w:b/>
          <w:bCs/>
          <w:color w:val="000000"/>
        </w:rPr>
        <w:t>CHAPTER 2</w:t>
      </w:r>
    </w:p>
    <w:p w14:paraId="5B6567DB" w14:textId="77777777" w:rsidR="009508E4" w:rsidRDefault="00772FD6">
      <w:pPr>
        <w:spacing w:before="168" w:line="353" w:lineRule="atLeast"/>
        <w:ind w:left="4908" w:right="-200"/>
        <w:jc w:val="both"/>
        <w:rPr>
          <w:sz w:val="32"/>
          <w:szCs w:val="32"/>
        </w:rPr>
      </w:pPr>
      <w:r>
        <w:rPr>
          <w:b/>
          <w:bCs/>
          <w:color w:val="000000"/>
          <w:sz w:val="32"/>
          <w:szCs w:val="32"/>
        </w:rPr>
        <w:t>SCOPE</w:t>
      </w:r>
    </w:p>
    <w:p w14:paraId="5B6567DC" w14:textId="2AAE8DF1" w:rsidR="009508E4" w:rsidRDefault="00772FD6" w:rsidP="004B401B">
      <w:pPr>
        <w:spacing w:before="441" w:line="218" w:lineRule="atLeast"/>
        <w:ind w:left="348" w:right="-214"/>
        <w:jc w:val="both"/>
        <w:rPr>
          <w:sz w:val="20"/>
          <w:szCs w:val="20"/>
        </w:rPr>
      </w:pPr>
      <w:r>
        <w:rPr>
          <w:b/>
          <w:bCs/>
          <w:color w:val="000000"/>
          <w:sz w:val="20"/>
          <w:szCs w:val="20"/>
        </w:rPr>
        <w:t>Scope.</w:t>
      </w:r>
      <w:r>
        <w:rPr>
          <w:color w:val="000000"/>
          <w:sz w:val="20"/>
          <w:szCs w:val="20"/>
        </w:rPr>
        <w:t xml:space="preserve"> This standard is applicable to Dwelling Units and Sleeping</w:t>
      </w:r>
      <w:r>
        <w:rPr>
          <w:color w:val="000000"/>
          <w:spacing w:val="25"/>
          <w:sz w:val="20"/>
          <w:szCs w:val="20"/>
        </w:rPr>
        <w:t xml:space="preserve"> </w:t>
      </w:r>
      <w:r>
        <w:rPr>
          <w:color w:val="000000"/>
          <w:sz w:val="20"/>
          <w:szCs w:val="20"/>
        </w:rPr>
        <w:t xml:space="preserve">Units in Residential </w:t>
      </w:r>
      <w:r>
        <w:rPr>
          <w:color w:val="000000"/>
          <w:spacing w:val="1"/>
          <w:sz w:val="20"/>
          <w:szCs w:val="20"/>
        </w:rPr>
        <w:t>or</w:t>
      </w:r>
      <w:r>
        <w:rPr>
          <w:color w:val="000000"/>
          <w:spacing w:val="25"/>
          <w:sz w:val="20"/>
          <w:szCs w:val="20"/>
        </w:rPr>
        <w:t xml:space="preserve"> </w:t>
      </w:r>
      <w:r>
        <w:rPr>
          <w:color w:val="000000"/>
          <w:sz w:val="20"/>
          <w:szCs w:val="20"/>
        </w:rPr>
        <w:t>Commercial</w:t>
      </w:r>
      <w:r>
        <w:rPr>
          <w:color w:val="000000"/>
          <w:spacing w:val="25"/>
          <w:sz w:val="20"/>
          <w:szCs w:val="20"/>
        </w:rPr>
        <w:t xml:space="preserve"> </w:t>
      </w:r>
      <w:r>
        <w:rPr>
          <w:color w:val="000000"/>
          <w:sz w:val="20"/>
          <w:szCs w:val="20"/>
        </w:rPr>
        <w:t>Buildings, except hotels</w:t>
      </w:r>
      <w:r>
        <w:rPr>
          <w:color w:val="000000"/>
          <w:spacing w:val="4"/>
          <w:sz w:val="20"/>
          <w:szCs w:val="20"/>
        </w:rPr>
        <w:t xml:space="preserve"> </w:t>
      </w:r>
      <w:r>
        <w:rPr>
          <w:color w:val="000000"/>
          <w:sz w:val="20"/>
          <w:szCs w:val="20"/>
        </w:rPr>
        <w:t>and motels.</w:t>
      </w:r>
      <w:r>
        <w:rPr>
          <w:rStyle w:val="FootnoteReference"/>
          <w:sz w:val="20"/>
          <w:szCs w:val="20"/>
        </w:rPr>
        <w:footnoteReference w:id="1"/>
      </w:r>
      <w:r>
        <w:rPr>
          <w:color w:val="000000"/>
          <w:sz w:val="20"/>
          <w:szCs w:val="20"/>
        </w:rPr>
        <w:t xml:space="preserve"> Energy</w:t>
      </w:r>
      <w:r>
        <w:rPr>
          <w:color w:val="000000"/>
          <w:spacing w:val="4"/>
          <w:sz w:val="20"/>
          <w:szCs w:val="20"/>
        </w:rPr>
        <w:t xml:space="preserve"> </w:t>
      </w:r>
      <w:r>
        <w:rPr>
          <w:color w:val="000000"/>
          <w:sz w:val="20"/>
          <w:szCs w:val="20"/>
        </w:rPr>
        <w:t>Ratings</w:t>
      </w:r>
      <w:r>
        <w:rPr>
          <w:color w:val="000000"/>
          <w:spacing w:val="4"/>
          <w:sz w:val="20"/>
          <w:szCs w:val="20"/>
        </w:rPr>
        <w:t xml:space="preserve"> </w:t>
      </w:r>
      <w:r>
        <w:rPr>
          <w:color w:val="000000"/>
          <w:sz w:val="20"/>
          <w:szCs w:val="20"/>
        </w:rPr>
        <w:t>determined</w:t>
      </w:r>
      <w:r>
        <w:rPr>
          <w:color w:val="000000"/>
          <w:spacing w:val="4"/>
          <w:sz w:val="20"/>
          <w:szCs w:val="20"/>
        </w:rPr>
        <w:t xml:space="preserve"> </w:t>
      </w:r>
      <w:r>
        <w:rPr>
          <w:color w:val="000000"/>
          <w:sz w:val="20"/>
          <w:szCs w:val="20"/>
        </w:rPr>
        <w:t xml:space="preserve">in accordance with this Standard are for individual Dwelling Units </w:t>
      </w:r>
      <w:r>
        <w:rPr>
          <w:color w:val="000000"/>
          <w:spacing w:val="1"/>
          <w:sz w:val="20"/>
          <w:szCs w:val="20"/>
        </w:rPr>
        <w:t>or</w:t>
      </w:r>
      <w:r>
        <w:rPr>
          <w:color w:val="000000"/>
          <w:sz w:val="20"/>
          <w:szCs w:val="20"/>
        </w:rPr>
        <w:t xml:space="preserve"> Sleeping Units only. This Standard does </w:t>
      </w:r>
      <w:r>
        <w:rPr>
          <w:color w:val="000000"/>
          <w:spacing w:val="1"/>
          <w:sz w:val="20"/>
          <w:szCs w:val="20"/>
        </w:rPr>
        <w:t>not</w:t>
      </w:r>
      <w:r>
        <w:rPr>
          <w:color w:val="000000"/>
          <w:sz w:val="20"/>
          <w:szCs w:val="20"/>
        </w:rPr>
        <w:t xml:space="preserve"> provide procedures for determining Energy Ratings for whole buildings containing more than one unit. </w:t>
      </w:r>
    </w:p>
    <w:p w14:paraId="516C9C83" w14:textId="77777777" w:rsidR="00772FD6" w:rsidRDefault="00772FD6" w:rsidP="004B401B">
      <w:pPr>
        <w:spacing w:before="79" w:line="218" w:lineRule="atLeast"/>
        <w:ind w:left="348" w:right="-214" w:firstLine="240"/>
        <w:jc w:val="both"/>
        <w:rPr>
          <w:color w:val="000000"/>
          <w:sz w:val="20"/>
          <w:szCs w:val="20"/>
        </w:rPr>
        <w:sectPr w:rsidR="00772FD6" w:rsidSect="008F16A3">
          <w:pgSz w:w="12240" w:h="15840"/>
          <w:pgMar w:top="1080" w:right="1179" w:bottom="760" w:left="778" w:header="660" w:footer="580" w:gutter="0"/>
          <w:cols w:space="708"/>
        </w:sectPr>
      </w:pPr>
      <w:r>
        <w:rPr>
          <w:color w:val="000000"/>
          <w:sz w:val="20"/>
          <w:szCs w:val="20"/>
        </w:rPr>
        <w:t>This standard identifies the metrics,</w:t>
      </w:r>
      <w:r>
        <w:rPr>
          <w:color w:val="000000"/>
          <w:spacing w:val="8"/>
          <w:sz w:val="20"/>
          <w:szCs w:val="20"/>
        </w:rPr>
        <w:t xml:space="preserve"> </w:t>
      </w:r>
      <w:r>
        <w:rPr>
          <w:color w:val="000000"/>
          <w:sz w:val="20"/>
          <w:szCs w:val="20"/>
        </w:rPr>
        <w:t xml:space="preserve">tolerances, procedures, calculations and the required documentation to: (1) Calculate the standard energy use </w:t>
      </w:r>
      <w:r>
        <w:rPr>
          <w:color w:val="000000"/>
          <w:spacing w:val="1"/>
          <w:sz w:val="20"/>
          <w:szCs w:val="20"/>
        </w:rPr>
        <w:t>of</w:t>
      </w:r>
      <w:r>
        <w:rPr>
          <w:color w:val="000000"/>
          <w:sz w:val="20"/>
          <w:szCs w:val="20"/>
        </w:rPr>
        <w:t xml:space="preserve"> Dwelling Units and Sleeping Units, (2) Determine the Energy Rating Index of Dwelling Units and Sleeping Units, (3) determine the </w:t>
      </w:r>
      <w:r w:rsidR="00390693">
        <w:rPr>
          <w:color w:val="000000"/>
          <w:sz w:val="20"/>
          <w:szCs w:val="20"/>
        </w:rPr>
        <w:t>CO</w:t>
      </w:r>
      <w:r w:rsidR="00390693" w:rsidRPr="00087C63">
        <w:rPr>
          <w:color w:val="000000"/>
          <w:sz w:val="20"/>
          <w:szCs w:val="20"/>
          <w:vertAlign w:val="subscript"/>
        </w:rPr>
        <w:t>2</w:t>
      </w:r>
      <w:r w:rsidR="00390693" w:rsidRPr="00087C63">
        <w:rPr>
          <w:color w:val="000000"/>
          <w:sz w:val="20"/>
          <w:szCs w:val="20"/>
        </w:rPr>
        <w:t>e</w:t>
      </w:r>
      <w:r>
        <w:rPr>
          <w:color w:val="000000"/>
          <w:sz w:val="16"/>
          <w:szCs w:val="16"/>
        </w:rPr>
        <w:t xml:space="preserve"> </w:t>
      </w:r>
      <w:r>
        <w:rPr>
          <w:color w:val="000000"/>
          <w:sz w:val="20"/>
          <w:szCs w:val="20"/>
        </w:rPr>
        <w:t xml:space="preserve">Index </w:t>
      </w:r>
      <w:r>
        <w:rPr>
          <w:color w:val="000000"/>
          <w:spacing w:val="1"/>
          <w:sz w:val="20"/>
          <w:szCs w:val="20"/>
        </w:rPr>
        <w:t>of</w:t>
      </w:r>
      <w:r>
        <w:rPr>
          <w:color w:val="000000"/>
          <w:sz w:val="20"/>
          <w:szCs w:val="20"/>
        </w:rPr>
        <w:t xml:space="preserve"> Dwelling Units and Sleeping Units, (4) Define the minimum rated features</w:t>
      </w:r>
      <w:r>
        <w:rPr>
          <w:color w:val="000000"/>
          <w:spacing w:val="13"/>
          <w:sz w:val="20"/>
          <w:szCs w:val="20"/>
        </w:rPr>
        <w:t xml:space="preserve"> </w:t>
      </w:r>
      <w:r>
        <w:rPr>
          <w:color w:val="000000"/>
          <w:sz w:val="20"/>
          <w:szCs w:val="20"/>
        </w:rPr>
        <w:t xml:space="preserve">of Dwelling Units and Sleeping Units, (5) Calculate the retrofit savings for existing Dwelling Units and Sleeping Units, (6) Calculate the cost effectiveness of energy saving improvements </w:t>
      </w:r>
      <w:r>
        <w:rPr>
          <w:color w:val="000000"/>
          <w:spacing w:val="2"/>
          <w:sz w:val="20"/>
          <w:szCs w:val="20"/>
        </w:rPr>
        <w:t>to</w:t>
      </w:r>
      <w:r>
        <w:rPr>
          <w:color w:val="000000"/>
          <w:sz w:val="20"/>
          <w:szCs w:val="20"/>
        </w:rPr>
        <w:t xml:space="preserve"> Dwelling Units and Sleeping Units, (7) Label the certified energy and </w:t>
      </w:r>
      <w:r w:rsidR="00390693">
        <w:rPr>
          <w:color w:val="000000"/>
          <w:sz w:val="20"/>
          <w:szCs w:val="20"/>
        </w:rPr>
        <w:t>CO</w:t>
      </w:r>
      <w:r w:rsidR="00390693" w:rsidRPr="00087C63">
        <w:rPr>
          <w:color w:val="000000"/>
          <w:sz w:val="20"/>
          <w:szCs w:val="20"/>
          <w:vertAlign w:val="subscript"/>
        </w:rPr>
        <w:t>2</w:t>
      </w:r>
      <w:r w:rsidR="00390693" w:rsidRPr="00087C63">
        <w:rPr>
          <w:color w:val="000000"/>
          <w:sz w:val="20"/>
          <w:szCs w:val="20"/>
        </w:rPr>
        <w:t>e</w:t>
      </w:r>
      <w:r>
        <w:rPr>
          <w:color w:val="000000"/>
          <w:sz w:val="20"/>
          <w:szCs w:val="20"/>
        </w:rPr>
        <w:t xml:space="preserve"> performance of Dwelling Units and Sleeping Units.</w:t>
      </w:r>
    </w:p>
    <w:p w14:paraId="5B6567DD" w14:textId="630D8302" w:rsidR="009508E4" w:rsidRDefault="00595696" w:rsidP="004B401B">
      <w:pPr>
        <w:spacing w:before="79" w:line="218" w:lineRule="atLeast"/>
        <w:ind w:left="348" w:right="-214" w:firstLine="240"/>
        <w:jc w:val="both"/>
        <w:rPr>
          <w:sz w:val="20"/>
          <w:szCs w:val="20"/>
        </w:rPr>
      </w:pPr>
      <w:r>
        <w:rPr>
          <w:noProof/>
        </w:rPr>
        <w:lastRenderedPageBreak/>
        <w:drawing>
          <wp:anchor distT="0" distB="0" distL="114300" distR="114300" simplePos="0" relativeHeight="251660288" behindDoc="1" locked="1" layoutInCell="0" allowOverlap="1" wp14:anchorId="5B657CE5" wp14:editId="42229670">
            <wp:simplePos x="0" y="0"/>
            <wp:positionH relativeFrom="page">
              <wp:posOffset>749300</wp:posOffset>
            </wp:positionH>
            <wp:positionV relativeFrom="paragraph">
              <wp:posOffset>6505575</wp:posOffset>
            </wp:positionV>
            <wp:extent cx="38100" cy="38100"/>
            <wp:effectExtent l="0" t="0" r="0" b="0"/>
            <wp:wrapNone/>
            <wp:docPr id="1581703042" name="Path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thGrou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pic:spPr>
                </pic:pic>
              </a:graphicData>
            </a:graphic>
            <wp14:sizeRelH relativeFrom="page">
              <wp14:pctWidth>0</wp14:pctWidth>
            </wp14:sizeRelH>
            <wp14:sizeRelV relativeFrom="page">
              <wp14:pctHeight>0</wp14:pctHeight>
            </wp14:sizeRelV>
          </wp:anchor>
        </w:drawing>
      </w:r>
    </w:p>
    <w:p w14:paraId="5B6567E0" w14:textId="77777777" w:rsidR="009508E4" w:rsidRDefault="00772FD6">
      <w:pPr>
        <w:spacing w:before="865" w:line="265" w:lineRule="atLeast"/>
        <w:ind w:left="4440" w:right="-200"/>
        <w:jc w:val="both"/>
      </w:pPr>
      <w:r>
        <w:rPr>
          <w:b/>
          <w:bCs/>
          <w:color w:val="000000"/>
        </w:rPr>
        <w:t>CHAPTER 3</w:t>
      </w:r>
    </w:p>
    <w:p w14:paraId="5B6567E1" w14:textId="77777777" w:rsidR="009508E4" w:rsidRDefault="00772FD6" w:rsidP="00C938BE">
      <w:pPr>
        <w:spacing w:before="168" w:after="454" w:line="353" w:lineRule="atLeast"/>
        <w:ind w:left="4106" w:right="-200"/>
        <w:rPr>
          <w:sz w:val="32"/>
          <w:szCs w:val="32"/>
        </w:rPr>
      </w:pPr>
      <w:r>
        <w:rPr>
          <w:b/>
          <w:bCs/>
          <w:color w:val="000000"/>
          <w:sz w:val="32"/>
          <w:szCs w:val="32"/>
        </w:rPr>
        <w:t>DEFINITIONS</w:t>
      </w:r>
    </w:p>
    <w:p w14:paraId="5B6567E3" w14:textId="105695F8" w:rsidR="009508E4" w:rsidRDefault="00772FD6" w:rsidP="00C938BE">
      <w:pPr>
        <w:spacing w:before="1" w:line="175" w:lineRule="atLeast"/>
        <w:ind w:right="-200"/>
        <w:rPr>
          <w:sz w:val="20"/>
          <w:szCs w:val="20"/>
        </w:rPr>
      </w:pPr>
      <w:r>
        <w:rPr>
          <w:b/>
          <w:bCs/>
          <w:color w:val="000000"/>
          <w:sz w:val="20"/>
          <w:szCs w:val="20"/>
        </w:rPr>
        <w:t xml:space="preserve">Definitions. </w:t>
      </w:r>
      <w:r>
        <w:rPr>
          <w:color w:val="000000"/>
          <w:sz w:val="20"/>
          <w:szCs w:val="20"/>
        </w:rPr>
        <w:t>The following terms and acronyms have specific meanings as used in this Standard.</w:t>
      </w:r>
      <w:r>
        <w:rPr>
          <w:rStyle w:val="FootnoteReference"/>
          <w:sz w:val="20"/>
          <w:szCs w:val="20"/>
        </w:rPr>
        <w:footnoteReference w:id="2"/>
      </w:r>
      <w:r>
        <w:rPr>
          <w:color w:val="000000"/>
          <w:sz w:val="20"/>
          <w:szCs w:val="20"/>
        </w:rPr>
        <w:t xml:space="preserve"> In the event that definitions given here differ from definitions given elsewhere, the definitions given here shall govern.</w:t>
      </w:r>
    </w:p>
    <w:p w14:paraId="5B6567E4" w14:textId="1346EF08" w:rsidR="009508E4" w:rsidRDefault="00772FD6" w:rsidP="00124DC7">
      <w:pPr>
        <w:numPr>
          <w:ilvl w:val="0"/>
          <w:numId w:val="1"/>
        </w:numPr>
        <w:spacing w:before="79" w:line="220" w:lineRule="atLeast"/>
        <w:ind w:right="-200"/>
        <w:rPr>
          <w:sz w:val="20"/>
          <w:szCs w:val="20"/>
        </w:rPr>
      </w:pPr>
      <w:r>
        <w:rPr>
          <w:b/>
          <w:bCs/>
          <w:color w:val="000000"/>
          <w:sz w:val="20"/>
          <w:szCs w:val="20"/>
        </w:rPr>
        <w:t>General.</w:t>
      </w:r>
      <w:r>
        <w:rPr>
          <w:color w:val="000000"/>
          <w:sz w:val="20"/>
          <w:szCs w:val="20"/>
        </w:rPr>
        <w:t xml:space="preserve"> Unless stated otherwise, the terms and words in Section 3.2 shall have the meanings indicated therein. Words used in the present tense include the future. Words in the masculine gender include the feminine and neuter, and singular and plural are interchangeable. Terms not defined in Section 3.2 shall have ordinary accepted meanings that the context implies</w:t>
      </w:r>
    </w:p>
    <w:p w14:paraId="5B6567E5" w14:textId="77777777" w:rsidR="009508E4" w:rsidRDefault="00772FD6" w:rsidP="00124DC7">
      <w:pPr>
        <w:numPr>
          <w:ilvl w:val="0"/>
          <w:numId w:val="1"/>
        </w:numPr>
        <w:spacing w:before="80" w:line="220" w:lineRule="atLeast"/>
        <w:ind w:right="-200"/>
        <w:rPr>
          <w:sz w:val="20"/>
          <w:szCs w:val="20"/>
        </w:rPr>
      </w:pPr>
      <w:r>
        <w:rPr>
          <w:b/>
          <w:bCs/>
          <w:color w:val="000000"/>
          <w:sz w:val="20"/>
          <w:szCs w:val="20"/>
        </w:rPr>
        <w:t>Definitions.</w:t>
      </w:r>
      <w:r>
        <w:rPr>
          <w:color w:val="000000"/>
          <w:sz w:val="20"/>
          <w:szCs w:val="20"/>
        </w:rPr>
        <w:t xml:space="preserve"> </w:t>
      </w:r>
    </w:p>
    <w:p w14:paraId="5B6567E6" w14:textId="77777777" w:rsidR="009508E4" w:rsidRDefault="00772FD6" w:rsidP="00C938BE">
      <w:pPr>
        <w:spacing w:before="79" w:line="218" w:lineRule="atLeast"/>
        <w:ind w:right="-200"/>
        <w:rPr>
          <w:sz w:val="20"/>
          <w:szCs w:val="20"/>
        </w:rPr>
      </w:pPr>
      <w:r>
        <w:rPr>
          <w:b/>
          <w:bCs/>
          <w:i/>
          <w:iCs/>
          <w:color w:val="000000"/>
          <w:sz w:val="20"/>
          <w:szCs w:val="20"/>
        </w:rPr>
        <w:t xml:space="preserve">Air Conditioner </w:t>
      </w:r>
      <w:r>
        <w:rPr>
          <w:color w:val="000000"/>
          <w:sz w:val="20"/>
          <w:szCs w:val="20"/>
        </w:rPr>
        <w:t xml:space="preserve">– A vapor-compression refrigeration device that transfers heat from a location being cooled </w:t>
      </w:r>
      <w:r>
        <w:rPr>
          <w:color w:val="000000"/>
          <w:spacing w:val="2"/>
          <w:sz w:val="20"/>
          <w:szCs w:val="20"/>
        </w:rPr>
        <w:t>to</w:t>
      </w:r>
      <w:r>
        <w:rPr>
          <w:color w:val="000000"/>
          <w:sz w:val="20"/>
          <w:szCs w:val="20"/>
        </w:rPr>
        <w:t xml:space="preserve"> another location using the physical properties of an evaporating and condensing fluid known as a refrigerant. </w:t>
      </w:r>
    </w:p>
    <w:p w14:paraId="5B6567E7" w14:textId="03D90E72" w:rsidR="009508E4" w:rsidRDefault="00772FD6" w:rsidP="00C938BE">
      <w:pPr>
        <w:spacing w:before="79" w:line="220" w:lineRule="atLeast"/>
        <w:ind w:right="-199"/>
        <w:rPr>
          <w:sz w:val="20"/>
          <w:szCs w:val="20"/>
        </w:rPr>
      </w:pPr>
      <w:r>
        <w:rPr>
          <w:b/>
          <w:bCs/>
          <w:i/>
          <w:iCs/>
          <w:color w:val="000000"/>
          <w:sz w:val="20"/>
          <w:szCs w:val="20"/>
        </w:rPr>
        <w:t xml:space="preserve">Air Source Heat Pump (ASHP) </w:t>
      </w:r>
      <w:r>
        <w:rPr>
          <w:color w:val="000000"/>
          <w:sz w:val="20"/>
          <w:szCs w:val="20"/>
        </w:rPr>
        <w:t>– Vapor-compression heating and cooling equipment that uses the outdoor air as the heat source or sink for heat (see also Heat Pump).</w:t>
      </w:r>
    </w:p>
    <w:p w14:paraId="5B6567E8" w14:textId="49148C16" w:rsidR="009508E4" w:rsidRDefault="00772FD6" w:rsidP="00C938BE">
      <w:pPr>
        <w:spacing w:before="79" w:line="220" w:lineRule="atLeast"/>
        <w:ind w:right="-199"/>
        <w:rPr>
          <w:sz w:val="20"/>
          <w:szCs w:val="20"/>
        </w:rPr>
      </w:pPr>
      <w:r>
        <w:rPr>
          <w:b/>
          <w:bCs/>
          <w:i/>
          <w:iCs/>
          <w:color w:val="000000"/>
          <w:sz w:val="20"/>
          <w:szCs w:val="20"/>
        </w:rPr>
        <w:t xml:space="preserve">Annual Fuel Utilization Efficiency (AFUE) – </w:t>
      </w:r>
      <w:r>
        <w:rPr>
          <w:color w:val="000000"/>
          <w:sz w:val="20"/>
          <w:szCs w:val="20"/>
        </w:rPr>
        <w:t xml:space="preserve">A measure of the efficiency of gas or </w:t>
      </w:r>
      <w:proofErr w:type="gramStart"/>
      <w:r>
        <w:rPr>
          <w:color w:val="000000"/>
          <w:sz w:val="20"/>
          <w:szCs w:val="20"/>
        </w:rPr>
        <w:t>oil fired</w:t>
      </w:r>
      <w:proofErr w:type="gramEnd"/>
      <w:r>
        <w:rPr>
          <w:color w:val="000000"/>
          <w:sz w:val="20"/>
          <w:szCs w:val="20"/>
        </w:rPr>
        <w:t xml:space="preserve"> Furnaces and Boilers calculated as the Furnace heating energy output divided by fuel energy input. AFUE does not include electrical energy for fans, </w:t>
      </w:r>
      <w:r>
        <w:rPr>
          <w:color w:val="000000"/>
          <w:spacing w:val="1"/>
          <w:sz w:val="20"/>
          <w:szCs w:val="20"/>
        </w:rPr>
        <w:t>or</w:t>
      </w:r>
      <w:r>
        <w:rPr>
          <w:color w:val="000000"/>
          <w:sz w:val="20"/>
          <w:szCs w:val="20"/>
        </w:rPr>
        <w:t xml:space="preserve"> electronic ignition systems (see also Electric Auxiliary Energy).</w:t>
      </w:r>
    </w:p>
    <w:p w14:paraId="5B6567E9" w14:textId="77777777" w:rsidR="009508E4" w:rsidRDefault="00772FD6" w:rsidP="00C938BE">
      <w:pPr>
        <w:spacing w:before="79" w:line="218" w:lineRule="atLeast"/>
        <w:ind w:right="-199"/>
        <w:rPr>
          <w:sz w:val="20"/>
          <w:szCs w:val="20"/>
        </w:rPr>
      </w:pPr>
      <w:r>
        <w:rPr>
          <w:b/>
          <w:bCs/>
          <w:i/>
          <w:iCs/>
          <w:color w:val="000000"/>
          <w:sz w:val="20"/>
          <w:szCs w:val="20"/>
        </w:rPr>
        <w:t>Approved</w:t>
      </w:r>
      <w:r>
        <w:rPr>
          <w:color w:val="000000"/>
          <w:sz w:val="20"/>
          <w:szCs w:val="20"/>
        </w:rPr>
        <w:t xml:space="preserve"> – Shall mean approved </w:t>
      </w:r>
      <w:r>
        <w:rPr>
          <w:color w:val="000000"/>
          <w:spacing w:val="1"/>
          <w:sz w:val="20"/>
          <w:szCs w:val="20"/>
        </w:rPr>
        <w:t>by</w:t>
      </w:r>
      <w:r>
        <w:rPr>
          <w:color w:val="000000"/>
          <w:sz w:val="20"/>
          <w:szCs w:val="20"/>
        </w:rPr>
        <w:t xml:space="preserve"> an entity adopting and requiring the use </w:t>
      </w:r>
      <w:r>
        <w:rPr>
          <w:color w:val="000000"/>
          <w:spacing w:val="1"/>
          <w:sz w:val="20"/>
          <w:szCs w:val="20"/>
        </w:rPr>
        <w:t>of</w:t>
      </w:r>
      <w:r>
        <w:rPr>
          <w:color w:val="000000"/>
          <w:sz w:val="20"/>
          <w:szCs w:val="20"/>
        </w:rPr>
        <w:t xml:space="preserve"> this Standard </w:t>
      </w:r>
      <w:proofErr w:type="gramStart"/>
      <w:r>
        <w:rPr>
          <w:color w:val="000000"/>
          <w:sz w:val="20"/>
          <w:szCs w:val="20"/>
        </w:rPr>
        <w:t xml:space="preserve">as a result </w:t>
      </w:r>
      <w:r>
        <w:rPr>
          <w:color w:val="000000"/>
          <w:spacing w:val="1"/>
          <w:sz w:val="20"/>
          <w:szCs w:val="20"/>
        </w:rPr>
        <w:t>of</w:t>
      </w:r>
      <w:proofErr w:type="gramEnd"/>
      <w:r>
        <w:rPr>
          <w:color w:val="000000"/>
          <w:sz w:val="20"/>
          <w:szCs w:val="20"/>
        </w:rPr>
        <w:t xml:space="preserve"> investigation and tests conducted </w:t>
      </w:r>
      <w:r>
        <w:rPr>
          <w:color w:val="000000"/>
          <w:spacing w:val="1"/>
          <w:sz w:val="20"/>
          <w:szCs w:val="20"/>
        </w:rPr>
        <w:t>by</w:t>
      </w:r>
      <w:r>
        <w:rPr>
          <w:color w:val="000000"/>
          <w:sz w:val="20"/>
          <w:szCs w:val="20"/>
        </w:rPr>
        <w:t xml:space="preserve"> the entity </w:t>
      </w:r>
      <w:r>
        <w:rPr>
          <w:color w:val="000000"/>
          <w:spacing w:val="1"/>
          <w:sz w:val="20"/>
          <w:szCs w:val="20"/>
        </w:rPr>
        <w:t>or</w:t>
      </w:r>
      <w:r>
        <w:rPr>
          <w:color w:val="000000"/>
          <w:sz w:val="20"/>
          <w:szCs w:val="20"/>
        </w:rPr>
        <w:t xml:space="preserve"> </w:t>
      </w:r>
      <w:r>
        <w:rPr>
          <w:color w:val="000000"/>
          <w:spacing w:val="1"/>
          <w:sz w:val="20"/>
          <w:szCs w:val="20"/>
        </w:rPr>
        <w:t>by</w:t>
      </w:r>
      <w:r>
        <w:rPr>
          <w:color w:val="000000"/>
          <w:sz w:val="20"/>
          <w:szCs w:val="20"/>
        </w:rPr>
        <w:t xml:space="preserve"> reason </w:t>
      </w:r>
      <w:r>
        <w:rPr>
          <w:color w:val="000000"/>
          <w:spacing w:val="1"/>
          <w:sz w:val="20"/>
          <w:szCs w:val="20"/>
        </w:rPr>
        <w:t>of</w:t>
      </w:r>
      <w:r>
        <w:rPr>
          <w:color w:val="000000"/>
          <w:sz w:val="20"/>
          <w:szCs w:val="20"/>
        </w:rPr>
        <w:t xml:space="preserve"> accepted principles or tests by nationally recognized organizations.</w:t>
      </w:r>
    </w:p>
    <w:p w14:paraId="5B6567EA" w14:textId="092A48E5" w:rsidR="009508E4" w:rsidRDefault="00772FD6" w:rsidP="00C938BE">
      <w:pPr>
        <w:spacing w:before="79" w:line="218" w:lineRule="atLeast"/>
        <w:ind w:right="-199"/>
        <w:rPr>
          <w:sz w:val="20"/>
          <w:szCs w:val="20"/>
        </w:rPr>
      </w:pPr>
      <w:r>
        <w:rPr>
          <w:b/>
          <w:bCs/>
          <w:i/>
          <w:iCs/>
          <w:color w:val="000000"/>
          <w:sz w:val="20"/>
          <w:szCs w:val="20"/>
        </w:rPr>
        <w:t>Approved Hot Water Operational Control Device</w:t>
      </w:r>
      <w:r>
        <w:rPr>
          <w:color w:val="000000"/>
          <w:sz w:val="20"/>
          <w:szCs w:val="20"/>
        </w:rPr>
        <w:t xml:space="preserve"> – A means of controlling the waste </w:t>
      </w:r>
      <w:r>
        <w:rPr>
          <w:color w:val="000000"/>
          <w:spacing w:val="1"/>
          <w:sz w:val="20"/>
          <w:szCs w:val="20"/>
        </w:rPr>
        <w:t>hot</w:t>
      </w:r>
      <w:r>
        <w:rPr>
          <w:color w:val="000000"/>
          <w:sz w:val="20"/>
          <w:szCs w:val="20"/>
        </w:rPr>
        <w:t xml:space="preserve"> water in residences that is Approved for use based on empirical test data and where the control effectiveness of the device is clearly labeled </w:t>
      </w:r>
      <w:r>
        <w:rPr>
          <w:color w:val="000000"/>
          <w:spacing w:val="2"/>
          <w:sz w:val="20"/>
          <w:szCs w:val="20"/>
        </w:rPr>
        <w:t>in</w:t>
      </w:r>
      <w:r>
        <w:rPr>
          <w:color w:val="000000"/>
          <w:sz w:val="20"/>
          <w:szCs w:val="20"/>
        </w:rPr>
        <w:t xml:space="preserve"> terms of its overall reduction of operational waste hot water.</w:t>
      </w:r>
    </w:p>
    <w:p w14:paraId="5B6567EB" w14:textId="5277CE98" w:rsidR="009508E4" w:rsidRDefault="00772FD6" w:rsidP="00C938BE">
      <w:pPr>
        <w:spacing w:before="79" w:line="218" w:lineRule="atLeast"/>
        <w:ind w:right="-199"/>
        <w:rPr>
          <w:sz w:val="20"/>
          <w:szCs w:val="20"/>
        </w:rPr>
      </w:pPr>
      <w:r>
        <w:rPr>
          <w:b/>
          <w:bCs/>
          <w:i/>
          <w:iCs/>
          <w:color w:val="000000"/>
          <w:sz w:val="20"/>
          <w:szCs w:val="20"/>
        </w:rPr>
        <w:t>Approved Inspector</w:t>
      </w:r>
      <w:r>
        <w:rPr>
          <w:color w:val="000000"/>
          <w:sz w:val="20"/>
          <w:szCs w:val="20"/>
        </w:rPr>
        <w:t xml:space="preserve"> – An individual who, by virtue of training and examination, has demonstrated competence in the performance of on-site inspections in accordance </w:t>
      </w:r>
      <w:r>
        <w:rPr>
          <w:color w:val="000000"/>
          <w:spacing w:val="1"/>
          <w:sz w:val="20"/>
          <w:szCs w:val="20"/>
        </w:rPr>
        <w:t xml:space="preserve">with </w:t>
      </w:r>
      <w:r>
        <w:rPr>
          <w:color w:val="000000"/>
          <w:sz w:val="20"/>
          <w:szCs w:val="20"/>
        </w:rPr>
        <w:t>requirements of Appendix A and Appendix B and who has been Approved by an Approved Rating Provider to conduct such tests.</w:t>
      </w:r>
    </w:p>
    <w:p w14:paraId="5B6567ED" w14:textId="1860E9B7" w:rsidR="009508E4" w:rsidRDefault="00772FD6" w:rsidP="00C938BE">
      <w:pPr>
        <w:spacing w:before="79" w:line="220" w:lineRule="atLeast"/>
        <w:ind w:right="-200"/>
        <w:rPr>
          <w:sz w:val="20"/>
          <w:szCs w:val="20"/>
        </w:rPr>
      </w:pPr>
      <w:r>
        <w:rPr>
          <w:b/>
          <w:bCs/>
          <w:i/>
          <w:iCs/>
          <w:color w:val="000000"/>
          <w:sz w:val="20"/>
          <w:szCs w:val="20"/>
        </w:rPr>
        <w:t xml:space="preserve">Approved Rating Provider </w:t>
      </w:r>
      <w:r>
        <w:rPr>
          <w:color w:val="000000"/>
          <w:sz w:val="20"/>
          <w:szCs w:val="20"/>
        </w:rPr>
        <w:t xml:space="preserve">– An Approved entity responsible for the approval of Approved Testers and Approved Inspectors and the certification </w:t>
      </w:r>
      <w:r>
        <w:rPr>
          <w:color w:val="000000"/>
          <w:spacing w:val="1"/>
          <w:sz w:val="20"/>
          <w:szCs w:val="20"/>
        </w:rPr>
        <w:t>of</w:t>
      </w:r>
      <w:r>
        <w:rPr>
          <w:color w:val="000000"/>
          <w:sz w:val="20"/>
          <w:szCs w:val="20"/>
        </w:rPr>
        <w:t xml:space="preserve"> raters working under </w:t>
      </w:r>
      <w:r>
        <w:rPr>
          <w:color w:val="000000"/>
          <w:spacing w:val="1"/>
          <w:sz w:val="20"/>
          <w:szCs w:val="20"/>
        </w:rPr>
        <w:t>its</w:t>
      </w:r>
      <w:r>
        <w:rPr>
          <w:color w:val="000000"/>
          <w:sz w:val="20"/>
          <w:szCs w:val="20"/>
        </w:rPr>
        <w:t xml:space="preserve"> auspices and who </w:t>
      </w:r>
      <w:r>
        <w:rPr>
          <w:color w:val="000000"/>
          <w:spacing w:val="2"/>
          <w:sz w:val="20"/>
          <w:szCs w:val="20"/>
        </w:rPr>
        <w:t>is</w:t>
      </w:r>
      <w:r>
        <w:rPr>
          <w:color w:val="000000"/>
          <w:sz w:val="20"/>
          <w:szCs w:val="20"/>
        </w:rPr>
        <w:t xml:space="preserve"> responsible for the Quality Assurance of such</w:t>
      </w:r>
      <w:r w:rsidR="00C938BE">
        <w:rPr>
          <w:color w:val="000000"/>
          <w:sz w:val="20"/>
          <w:szCs w:val="20"/>
        </w:rPr>
        <w:t xml:space="preserve"> </w:t>
      </w:r>
      <w:r>
        <w:rPr>
          <w:color w:val="000000"/>
          <w:sz w:val="20"/>
          <w:szCs w:val="20"/>
        </w:rPr>
        <w:t>Certified Raters and for the Quality Assurance of Energy Ratings produced by such Certified Raters.</w:t>
      </w:r>
    </w:p>
    <w:p w14:paraId="5B6567EE" w14:textId="64E87419" w:rsidR="009508E4" w:rsidRDefault="00772FD6" w:rsidP="00C938BE">
      <w:pPr>
        <w:spacing w:before="36" w:line="263" w:lineRule="atLeast"/>
        <w:ind w:right="-198"/>
        <w:rPr>
          <w:sz w:val="20"/>
          <w:szCs w:val="20"/>
        </w:rPr>
      </w:pPr>
      <w:r>
        <w:rPr>
          <w:b/>
          <w:bCs/>
          <w:i/>
          <w:iCs/>
          <w:color w:val="000000"/>
          <w:sz w:val="20"/>
          <w:szCs w:val="20"/>
        </w:rPr>
        <w:t xml:space="preserve">Approved Software Rating Tool </w:t>
      </w:r>
      <w:r>
        <w:rPr>
          <w:rStyle w:val="FootnoteReference"/>
          <w:sz w:val="20"/>
          <w:szCs w:val="20"/>
        </w:rPr>
        <w:footnoteReference w:id="3"/>
      </w:r>
      <w:r>
        <w:rPr>
          <w:color w:val="000000"/>
          <w:sz w:val="20"/>
          <w:szCs w:val="20"/>
        </w:rPr>
        <w:t xml:space="preserve"> – A computerized procedure that is Approved for the purpose of conducting Energy Ratings and calculating the annual energy consumption, annual energy costs and an Energy Rating Index for a home.</w:t>
      </w:r>
    </w:p>
    <w:p w14:paraId="5B6567EF" w14:textId="17BD6541" w:rsidR="009508E4" w:rsidRDefault="00772FD6" w:rsidP="00C938BE">
      <w:pPr>
        <w:spacing w:before="79" w:line="218" w:lineRule="atLeast"/>
        <w:ind w:right="-199"/>
        <w:rPr>
          <w:sz w:val="20"/>
          <w:szCs w:val="20"/>
        </w:rPr>
      </w:pPr>
      <w:r>
        <w:rPr>
          <w:b/>
          <w:bCs/>
          <w:i/>
          <w:iCs/>
          <w:color w:val="000000"/>
          <w:sz w:val="20"/>
          <w:szCs w:val="20"/>
        </w:rPr>
        <w:t>Approved Tester</w:t>
      </w:r>
      <w:r>
        <w:rPr>
          <w:color w:val="000000"/>
          <w:sz w:val="20"/>
          <w:szCs w:val="20"/>
        </w:rPr>
        <w:t xml:space="preserve"> – An individual who, by virtue of training and examination, has demonstrated competence in the performance of on</w:t>
      </w:r>
      <w:r w:rsidR="00C938BE">
        <w:rPr>
          <w:color w:val="000000"/>
          <w:sz w:val="20"/>
          <w:szCs w:val="20"/>
        </w:rPr>
        <w:t>s</w:t>
      </w:r>
      <w:r>
        <w:rPr>
          <w:color w:val="000000"/>
          <w:sz w:val="20"/>
          <w:szCs w:val="20"/>
        </w:rPr>
        <w:t xml:space="preserve">ite testing in accordance </w:t>
      </w:r>
      <w:r>
        <w:rPr>
          <w:color w:val="000000"/>
          <w:spacing w:val="1"/>
          <w:sz w:val="20"/>
          <w:szCs w:val="20"/>
        </w:rPr>
        <w:t>with</w:t>
      </w:r>
      <w:r>
        <w:rPr>
          <w:color w:val="000000"/>
          <w:sz w:val="20"/>
          <w:szCs w:val="20"/>
        </w:rPr>
        <w:t xml:space="preserve"> requirements of Standard ANSI/RESNET/ICC 380 and who has been Approved by an Approved Rating Provider to conduct such tests.</w:t>
      </w:r>
    </w:p>
    <w:p w14:paraId="5B6567F0" w14:textId="382C9B03" w:rsidR="009508E4" w:rsidRDefault="00772FD6" w:rsidP="00C938BE">
      <w:pPr>
        <w:spacing w:before="79" w:line="218" w:lineRule="atLeast"/>
        <w:ind w:right="-200"/>
        <w:rPr>
          <w:sz w:val="20"/>
          <w:szCs w:val="20"/>
        </w:rPr>
      </w:pPr>
      <w:r>
        <w:rPr>
          <w:b/>
          <w:bCs/>
          <w:i/>
          <w:iCs/>
          <w:color w:val="000000"/>
          <w:sz w:val="20"/>
          <w:szCs w:val="20"/>
        </w:rPr>
        <w:t>Attached Dwelling Unit</w:t>
      </w:r>
      <w:r>
        <w:rPr>
          <w:color w:val="000000"/>
          <w:sz w:val="20"/>
          <w:szCs w:val="20"/>
        </w:rPr>
        <w:t xml:space="preserve"> – A Dwelling Unit sharing demising walls, floors, ceilings or common corridors with another Dwelling Unit </w:t>
      </w:r>
      <w:r>
        <w:rPr>
          <w:color w:val="000000"/>
          <w:spacing w:val="1"/>
          <w:sz w:val="20"/>
          <w:szCs w:val="20"/>
        </w:rPr>
        <w:t>or</w:t>
      </w:r>
      <w:r>
        <w:rPr>
          <w:color w:val="000000"/>
          <w:sz w:val="20"/>
          <w:szCs w:val="20"/>
        </w:rPr>
        <w:t xml:space="preserve"> Occupiable Space</w:t>
      </w:r>
      <w:r>
        <w:rPr>
          <w:i/>
          <w:iCs/>
          <w:color w:val="000000"/>
          <w:sz w:val="20"/>
          <w:szCs w:val="20"/>
        </w:rPr>
        <w:t>.</w:t>
      </w:r>
    </w:p>
    <w:p w14:paraId="5B6567F1" w14:textId="77777777" w:rsidR="009508E4" w:rsidRDefault="00772FD6" w:rsidP="00C938BE">
      <w:pPr>
        <w:spacing w:before="79" w:line="218" w:lineRule="atLeast"/>
        <w:ind w:right="-196"/>
        <w:rPr>
          <w:sz w:val="20"/>
          <w:szCs w:val="20"/>
        </w:rPr>
      </w:pPr>
      <w:r>
        <w:rPr>
          <w:b/>
          <w:bCs/>
          <w:i/>
          <w:iCs/>
          <w:color w:val="000000"/>
          <w:sz w:val="20"/>
          <w:szCs w:val="20"/>
        </w:rPr>
        <w:t>Attic</w:t>
      </w:r>
      <w:r>
        <w:rPr>
          <w:color w:val="000000"/>
          <w:sz w:val="20"/>
          <w:szCs w:val="20"/>
        </w:rPr>
        <w:t xml:space="preserve"> – A space volume directly below the roof assembly that </w:t>
      </w:r>
      <w:r>
        <w:rPr>
          <w:color w:val="000000"/>
          <w:spacing w:val="2"/>
          <w:sz w:val="20"/>
          <w:szCs w:val="20"/>
        </w:rPr>
        <w:t>is</w:t>
      </w:r>
      <w:r>
        <w:rPr>
          <w:color w:val="000000"/>
          <w:sz w:val="20"/>
          <w:szCs w:val="20"/>
        </w:rPr>
        <w:t xml:space="preserve"> not included in the Conditioned Floor Area. Attics may be either vented or air sealed.</w:t>
      </w:r>
      <w:r>
        <w:rPr>
          <w:rStyle w:val="FootnoteReference"/>
          <w:sz w:val="20"/>
          <w:szCs w:val="20"/>
        </w:rPr>
        <w:footnoteReference w:id="4"/>
      </w:r>
    </w:p>
    <w:p w14:paraId="5B6567F2" w14:textId="6703CC17" w:rsidR="009508E4" w:rsidRDefault="00772FD6" w:rsidP="00C938BE">
      <w:pPr>
        <w:spacing w:before="79" w:line="218" w:lineRule="atLeast"/>
        <w:ind w:right="-200"/>
        <w:rPr>
          <w:sz w:val="20"/>
          <w:szCs w:val="20"/>
        </w:rPr>
      </w:pPr>
      <w:r>
        <w:rPr>
          <w:b/>
          <w:bCs/>
          <w:i/>
          <w:iCs/>
          <w:color w:val="000000"/>
          <w:sz w:val="20"/>
          <w:szCs w:val="20"/>
        </w:rPr>
        <w:t xml:space="preserve">Average Dwelling Unit Energy Rating Index </w:t>
      </w:r>
      <w:r>
        <w:rPr>
          <w:i/>
          <w:iCs/>
          <w:color w:val="000000"/>
          <w:sz w:val="20"/>
          <w:szCs w:val="20"/>
        </w:rPr>
        <w:t>–</w:t>
      </w:r>
      <w:r>
        <w:rPr>
          <w:b/>
          <w:bCs/>
          <w:color w:val="000000"/>
          <w:sz w:val="20"/>
          <w:szCs w:val="20"/>
        </w:rPr>
        <w:t xml:space="preserve"> </w:t>
      </w:r>
      <w:r w:rsidRPr="00C938BE">
        <w:rPr>
          <w:color w:val="000000"/>
          <w:sz w:val="20"/>
          <w:szCs w:val="20"/>
        </w:rPr>
        <w:t>A single, composite Energy Rating Index</w:t>
      </w:r>
      <w:r>
        <w:rPr>
          <w:color w:val="000000"/>
          <w:sz w:val="20"/>
          <w:szCs w:val="20"/>
        </w:rPr>
        <w:t xml:space="preserve"> substitute that can </w:t>
      </w:r>
      <w:r>
        <w:rPr>
          <w:color w:val="000000"/>
          <w:spacing w:val="1"/>
          <w:sz w:val="20"/>
          <w:szCs w:val="20"/>
        </w:rPr>
        <w:t>be</w:t>
      </w:r>
      <w:r>
        <w:rPr>
          <w:color w:val="000000"/>
          <w:sz w:val="20"/>
          <w:szCs w:val="20"/>
        </w:rPr>
        <w:t xml:space="preserve"> used </w:t>
      </w:r>
      <w:r>
        <w:rPr>
          <w:color w:val="000000"/>
          <w:spacing w:val="2"/>
          <w:sz w:val="20"/>
          <w:szCs w:val="20"/>
        </w:rPr>
        <w:t>to</w:t>
      </w:r>
      <w:r>
        <w:rPr>
          <w:color w:val="000000"/>
          <w:sz w:val="20"/>
          <w:szCs w:val="20"/>
        </w:rPr>
        <w:t xml:space="preserve"> represent the residential portions of a single building. This substitute is established </w:t>
      </w:r>
      <w:r>
        <w:rPr>
          <w:color w:val="000000"/>
          <w:spacing w:val="1"/>
          <w:sz w:val="20"/>
          <w:szCs w:val="20"/>
        </w:rPr>
        <w:t>by</w:t>
      </w:r>
      <w:r>
        <w:rPr>
          <w:color w:val="000000"/>
          <w:sz w:val="20"/>
          <w:szCs w:val="20"/>
        </w:rPr>
        <w:t xml:space="preserve"> averaging the Energy Rating Index </w:t>
      </w:r>
      <w:r>
        <w:rPr>
          <w:color w:val="000000"/>
          <w:spacing w:val="1"/>
          <w:sz w:val="20"/>
          <w:szCs w:val="20"/>
        </w:rPr>
        <w:t>of</w:t>
      </w:r>
      <w:r>
        <w:rPr>
          <w:color w:val="000000"/>
          <w:sz w:val="20"/>
          <w:szCs w:val="20"/>
        </w:rPr>
        <w:t xml:space="preserve"> each Dwelling Unit in the building and is calculated </w:t>
      </w:r>
      <w:r>
        <w:rPr>
          <w:color w:val="000000"/>
          <w:spacing w:val="2"/>
          <w:sz w:val="20"/>
          <w:szCs w:val="20"/>
        </w:rPr>
        <w:t>in</w:t>
      </w:r>
      <w:r>
        <w:rPr>
          <w:color w:val="000000"/>
          <w:sz w:val="20"/>
          <w:szCs w:val="20"/>
        </w:rPr>
        <w:t xml:space="preserve"> accordance </w:t>
      </w:r>
      <w:r>
        <w:rPr>
          <w:color w:val="000000"/>
          <w:spacing w:val="1"/>
          <w:sz w:val="20"/>
          <w:szCs w:val="20"/>
        </w:rPr>
        <w:t>with</w:t>
      </w:r>
      <w:r>
        <w:rPr>
          <w:color w:val="000000"/>
          <w:sz w:val="20"/>
          <w:szCs w:val="20"/>
        </w:rPr>
        <w:t xml:space="preserve"> Section 7.1.5.</w:t>
      </w:r>
    </w:p>
    <w:p w14:paraId="5B6567F3" w14:textId="330FEAE0" w:rsidR="009508E4" w:rsidRDefault="00772FD6" w:rsidP="00C938BE">
      <w:pPr>
        <w:spacing w:before="79" w:line="220" w:lineRule="atLeast"/>
        <w:ind w:right="-199"/>
        <w:rPr>
          <w:sz w:val="20"/>
          <w:szCs w:val="20"/>
        </w:rPr>
      </w:pPr>
      <w:r>
        <w:rPr>
          <w:b/>
          <w:bCs/>
          <w:i/>
          <w:iCs/>
          <w:color w:val="000000"/>
          <w:sz w:val="20"/>
          <w:szCs w:val="20"/>
        </w:rPr>
        <w:lastRenderedPageBreak/>
        <w:t>Auxiliary Electric Consumption</w:t>
      </w:r>
      <w:r>
        <w:rPr>
          <w:color w:val="000000"/>
          <w:sz w:val="20"/>
          <w:szCs w:val="20"/>
        </w:rPr>
        <w:t xml:space="preserve"> – The annual auxiliary electrical energy consumption</w:t>
      </w:r>
      <w:r>
        <w:rPr>
          <w:color w:val="000000"/>
          <w:spacing w:val="1"/>
          <w:sz w:val="20"/>
          <w:szCs w:val="20"/>
        </w:rPr>
        <w:t xml:space="preserve"> </w:t>
      </w:r>
      <w:r>
        <w:rPr>
          <w:color w:val="000000"/>
          <w:sz w:val="20"/>
          <w:szCs w:val="20"/>
        </w:rPr>
        <w:t>for a fossil</w:t>
      </w:r>
      <w:r>
        <w:rPr>
          <w:color w:val="000000"/>
          <w:spacing w:val="1"/>
          <w:sz w:val="20"/>
          <w:szCs w:val="20"/>
        </w:rPr>
        <w:t xml:space="preserve"> </w:t>
      </w:r>
      <w:r>
        <w:rPr>
          <w:color w:val="000000"/>
          <w:sz w:val="20"/>
          <w:szCs w:val="20"/>
        </w:rPr>
        <w:t>fuel fired Furnace, Boiler or Ground Source Heat Pump in Kilowatt-Hours per year.</w:t>
      </w:r>
    </w:p>
    <w:p w14:paraId="5B6567F4" w14:textId="50897D81" w:rsidR="009508E4" w:rsidRDefault="00772FD6" w:rsidP="00C938BE">
      <w:pPr>
        <w:spacing w:before="77" w:line="220" w:lineRule="atLeast"/>
        <w:ind w:right="-199"/>
        <w:rPr>
          <w:sz w:val="20"/>
          <w:szCs w:val="20"/>
        </w:rPr>
      </w:pPr>
      <w:r>
        <w:rPr>
          <w:b/>
          <w:bCs/>
          <w:i/>
          <w:iCs/>
          <w:color w:val="000000"/>
          <w:sz w:val="20"/>
          <w:szCs w:val="20"/>
        </w:rPr>
        <w:t xml:space="preserve">Balanced Ventilation System (Balanced System) </w:t>
      </w:r>
      <w:r>
        <w:rPr>
          <w:color w:val="000000"/>
          <w:sz w:val="20"/>
          <w:szCs w:val="20"/>
        </w:rPr>
        <w:t>– A Ventilation system where the total supply airflow and total exhaust airflow are simultaneously within 10 percent of their average.</w:t>
      </w:r>
    </w:p>
    <w:p w14:paraId="5B6567F5" w14:textId="3B985532" w:rsidR="009508E4" w:rsidRDefault="00772FD6" w:rsidP="00C938BE">
      <w:pPr>
        <w:spacing w:before="79" w:line="220" w:lineRule="atLeast"/>
        <w:ind w:right="-198"/>
        <w:rPr>
          <w:sz w:val="20"/>
          <w:szCs w:val="20"/>
        </w:rPr>
      </w:pPr>
      <w:r>
        <w:rPr>
          <w:b/>
          <w:bCs/>
          <w:i/>
          <w:iCs/>
          <w:color w:val="000000"/>
          <w:sz w:val="20"/>
          <w:szCs w:val="20"/>
        </w:rPr>
        <w:t xml:space="preserve">Baseline Existing Home Model </w:t>
      </w:r>
      <w:r>
        <w:rPr>
          <w:color w:val="000000"/>
          <w:sz w:val="20"/>
          <w:szCs w:val="20"/>
        </w:rPr>
        <w:t xml:space="preserve">– The original energy features and standard operating conditions of an existing home that is, </w:t>
      </w:r>
      <w:r>
        <w:rPr>
          <w:color w:val="000000"/>
          <w:spacing w:val="1"/>
          <w:sz w:val="20"/>
          <w:szCs w:val="20"/>
        </w:rPr>
        <w:t>or</w:t>
      </w:r>
      <w:r>
        <w:rPr>
          <w:color w:val="000000"/>
          <w:sz w:val="20"/>
          <w:szCs w:val="20"/>
        </w:rPr>
        <w:t xml:space="preserve"> will be, subjected to improvements through a home energy efficiency retrofit.</w:t>
      </w:r>
    </w:p>
    <w:p w14:paraId="5B6567F6" w14:textId="77777777" w:rsidR="009508E4" w:rsidRDefault="00772FD6" w:rsidP="00C938BE">
      <w:pPr>
        <w:spacing w:before="79" w:line="218" w:lineRule="atLeast"/>
        <w:ind w:right="-194"/>
        <w:rPr>
          <w:sz w:val="20"/>
          <w:szCs w:val="20"/>
        </w:rPr>
      </w:pPr>
      <w:r>
        <w:rPr>
          <w:b/>
          <w:bCs/>
          <w:i/>
          <w:iCs/>
          <w:color w:val="000000"/>
          <w:sz w:val="20"/>
          <w:szCs w:val="20"/>
        </w:rPr>
        <w:t xml:space="preserve">Bathroom – </w:t>
      </w:r>
      <w:r>
        <w:rPr>
          <w:color w:val="000000"/>
          <w:sz w:val="20"/>
          <w:szCs w:val="20"/>
        </w:rPr>
        <w:t xml:space="preserve">A room </w:t>
      </w:r>
      <w:r>
        <w:rPr>
          <w:color w:val="000000"/>
          <w:spacing w:val="1"/>
          <w:sz w:val="20"/>
          <w:szCs w:val="20"/>
        </w:rPr>
        <w:t>with</w:t>
      </w:r>
      <w:r>
        <w:rPr>
          <w:color w:val="000000"/>
          <w:sz w:val="20"/>
          <w:szCs w:val="20"/>
        </w:rPr>
        <w:t xml:space="preserve"> at least one sink and at least one toilet.</w:t>
      </w:r>
    </w:p>
    <w:p w14:paraId="2F9D234C" w14:textId="035851BE" w:rsidR="002956B9" w:rsidRPr="00036924" w:rsidRDefault="00036924" w:rsidP="00C938BE">
      <w:pPr>
        <w:spacing w:before="79" w:line="218" w:lineRule="atLeast"/>
        <w:ind w:right="-199"/>
        <w:rPr>
          <w:b/>
          <w:bCs/>
          <w:i/>
          <w:iCs/>
          <w:color w:val="000000"/>
          <w:sz w:val="20"/>
          <w:szCs w:val="20"/>
        </w:rPr>
      </w:pPr>
      <w:r w:rsidRPr="00036924">
        <w:rPr>
          <w:b/>
          <w:i/>
          <w:sz w:val="20"/>
          <w:szCs w:val="20"/>
        </w:rPr>
        <w:t>Battery Storage Losses</w:t>
      </w:r>
      <w:r w:rsidRPr="00036924">
        <w:rPr>
          <w:sz w:val="20"/>
          <w:szCs w:val="20"/>
        </w:rPr>
        <w:t xml:space="preserve"> – Charging and discharging energy losses calculated as total annual energy based on </w:t>
      </w:r>
      <w:r w:rsidRPr="00DF4731">
        <w:rPr>
          <w:color w:val="00B0F0"/>
          <w:sz w:val="20"/>
          <w:szCs w:val="20"/>
        </w:rPr>
        <w:t>the</w:t>
      </w:r>
      <w:r w:rsidRPr="00DF4731">
        <w:rPr>
          <w:strike/>
          <w:color w:val="00B0F0"/>
          <w:sz w:val="20"/>
          <w:szCs w:val="20"/>
          <w:u w:val="single"/>
        </w:rPr>
        <w:t xml:space="preserve"> round-</w:t>
      </w:r>
      <w:proofErr w:type="spellStart"/>
      <w:r w:rsidRPr="00DF4731">
        <w:rPr>
          <w:strike/>
          <w:color w:val="00B0F0"/>
          <w:sz w:val="20"/>
          <w:szCs w:val="20"/>
          <w:u w:val="single"/>
        </w:rPr>
        <w:t>trip</w:t>
      </w:r>
      <w:r w:rsidRPr="00DF4731">
        <w:rPr>
          <w:color w:val="00B0F0"/>
          <w:sz w:val="20"/>
          <w:szCs w:val="20"/>
          <w:u w:val="single"/>
        </w:rPr>
        <w:t>rated</w:t>
      </w:r>
      <w:proofErr w:type="spellEnd"/>
      <w:r w:rsidRPr="00DF4731">
        <w:rPr>
          <w:color w:val="00B0F0"/>
          <w:sz w:val="20"/>
          <w:szCs w:val="20"/>
          <w:u w:val="single"/>
        </w:rPr>
        <w:t xml:space="preserve"> single charge-discharge cycle</w:t>
      </w:r>
      <w:r w:rsidRPr="00DF4731">
        <w:rPr>
          <w:color w:val="00B0F0"/>
          <w:sz w:val="20"/>
          <w:szCs w:val="20"/>
        </w:rPr>
        <w:t xml:space="preserve"> </w:t>
      </w:r>
      <w:r w:rsidRPr="00036924">
        <w:rPr>
          <w:sz w:val="20"/>
          <w:szCs w:val="20"/>
        </w:rPr>
        <w:t>efficiency for the On-Site Battery Storage system.</w:t>
      </w:r>
    </w:p>
    <w:p w14:paraId="027D5E87" w14:textId="09005770" w:rsidR="009508E4" w:rsidRPr="002831AC" w:rsidRDefault="00772FD6" w:rsidP="3D9AE98F">
      <w:pPr>
        <w:spacing w:before="79" w:line="218" w:lineRule="atLeast"/>
        <w:ind w:right="-199"/>
        <w:rPr>
          <w:sz w:val="20"/>
          <w:szCs w:val="20"/>
          <w:u w:val="single"/>
        </w:rPr>
      </w:pPr>
      <w:r w:rsidRPr="002831AC">
        <w:rPr>
          <w:b/>
          <w:bCs/>
          <w:i/>
          <w:iCs/>
          <w:sz w:val="20"/>
          <w:szCs w:val="20"/>
        </w:rPr>
        <w:t xml:space="preserve">Bedroom </w:t>
      </w:r>
      <w:r w:rsidRPr="002831AC">
        <w:rPr>
          <w:sz w:val="20"/>
          <w:szCs w:val="20"/>
        </w:rPr>
        <w:t xml:space="preserve">– </w:t>
      </w:r>
      <w:r w:rsidRPr="002831AC">
        <w:rPr>
          <w:strike/>
          <w:sz w:val="20"/>
          <w:szCs w:val="20"/>
        </w:rPr>
        <w:t xml:space="preserve">For one- and two-family Dwellings </w:t>
      </w:r>
      <w:r w:rsidRPr="002831AC">
        <w:rPr>
          <w:strike/>
          <w:spacing w:val="1"/>
          <w:sz w:val="20"/>
          <w:szCs w:val="20"/>
        </w:rPr>
        <w:t>and</w:t>
      </w:r>
      <w:r w:rsidRPr="002831AC">
        <w:rPr>
          <w:strike/>
          <w:sz w:val="20"/>
          <w:szCs w:val="20"/>
        </w:rPr>
        <w:t xml:space="preserve"> Townhouses, a room or space 70 square feet </w:t>
      </w:r>
      <w:r w:rsidR="00796D03" w:rsidRPr="002831AC">
        <w:rPr>
          <w:strike/>
          <w:sz w:val="20"/>
          <w:szCs w:val="20"/>
        </w:rPr>
        <w:t>o</w:t>
      </w:r>
      <w:r w:rsidRPr="002831AC">
        <w:rPr>
          <w:strike/>
          <w:sz w:val="20"/>
          <w:szCs w:val="20"/>
        </w:rPr>
        <w:t xml:space="preserve">f floor area or greater, with Egress Window or skylight, and doorway to the main body </w:t>
      </w:r>
      <w:r w:rsidRPr="002831AC">
        <w:rPr>
          <w:strike/>
          <w:spacing w:val="1"/>
          <w:sz w:val="20"/>
          <w:szCs w:val="20"/>
        </w:rPr>
        <w:t>of</w:t>
      </w:r>
      <w:r w:rsidRPr="002831AC">
        <w:rPr>
          <w:strike/>
          <w:sz w:val="20"/>
          <w:szCs w:val="20"/>
        </w:rPr>
        <w:t xml:space="preserve"> the Dwelling Unit, that can be used for sleeping.</w:t>
      </w:r>
      <w:r w:rsidRPr="002831AC">
        <w:rPr>
          <w:rStyle w:val="FootnoteReference"/>
          <w:strike/>
          <w:sz w:val="20"/>
          <w:szCs w:val="20"/>
        </w:rPr>
        <w:footnoteReference w:id="5"/>
      </w:r>
      <w:r w:rsidRPr="002831AC">
        <w:rPr>
          <w:strike/>
          <w:sz w:val="20"/>
          <w:szCs w:val="20"/>
        </w:rPr>
        <w:t xml:space="preserve"> For all other Dwelling Units, a room or space that can </w:t>
      </w:r>
      <w:r w:rsidRPr="002831AC">
        <w:rPr>
          <w:strike/>
          <w:spacing w:val="1"/>
          <w:sz w:val="20"/>
          <w:szCs w:val="20"/>
        </w:rPr>
        <w:t>be</w:t>
      </w:r>
      <w:r w:rsidRPr="002831AC">
        <w:rPr>
          <w:strike/>
          <w:sz w:val="20"/>
          <w:szCs w:val="20"/>
        </w:rPr>
        <w:t xml:space="preserve"> used for sleeping. For all Dwelling </w:t>
      </w:r>
      <w:r w:rsidRPr="002831AC">
        <w:rPr>
          <w:strike/>
          <w:spacing w:val="1"/>
          <w:sz w:val="20"/>
          <w:szCs w:val="20"/>
        </w:rPr>
        <w:t>or</w:t>
      </w:r>
      <w:r w:rsidRPr="002831AC">
        <w:rPr>
          <w:strike/>
          <w:sz w:val="20"/>
          <w:szCs w:val="20"/>
        </w:rPr>
        <w:t xml:space="preserve"> Sleeping Units, the number of Bedrooms shall not be less than one.</w:t>
      </w:r>
      <w:r w:rsidRPr="002831AC">
        <w:rPr>
          <w:sz w:val="20"/>
          <w:szCs w:val="20"/>
        </w:rPr>
        <w:t xml:space="preserve"> </w:t>
      </w:r>
      <w:r w:rsidRPr="002831AC">
        <w:rPr>
          <w:sz w:val="20"/>
          <w:szCs w:val="20"/>
          <w:u w:val="single"/>
        </w:rPr>
        <w:t>A</w:t>
      </w:r>
      <w:r w:rsidR="3D9AE98F" w:rsidRPr="002831AC">
        <w:rPr>
          <w:sz w:val="20"/>
          <w:szCs w:val="20"/>
          <w:u w:val="single"/>
        </w:rPr>
        <w:t xml:space="preserve"> room or space 70 square feet of floor area or greater that can be used for sleeping, with emergency escape and rescue openings or two means of egress from the dwelling unit or sleeping unit, and privacy provisions capable of isolating it from the main body of the Dwelling Unit. A room that includes equipment or appliances intended to be used for cooking, mechanical systems, sanitation, or laundry, or a room intended for use as an access or egress area to the main body of the Dwelling Unit shall not be considered a bedroom.</w:t>
      </w:r>
    </w:p>
    <w:p w14:paraId="5B6567F9" w14:textId="77777777" w:rsidR="009508E4" w:rsidRDefault="00772FD6" w:rsidP="00C938BE">
      <w:pPr>
        <w:spacing w:before="70" w:line="220" w:lineRule="atLeast"/>
        <w:ind w:right="-197"/>
        <w:rPr>
          <w:sz w:val="20"/>
          <w:szCs w:val="20"/>
        </w:rPr>
      </w:pPr>
      <w:r>
        <w:rPr>
          <w:b/>
          <w:bCs/>
          <w:i/>
          <w:iCs/>
          <w:color w:val="000000"/>
          <w:sz w:val="20"/>
          <w:szCs w:val="20"/>
        </w:rPr>
        <w:t>Biomass Fuel</w:t>
      </w:r>
      <w:r>
        <w:rPr>
          <w:color w:val="000000"/>
          <w:sz w:val="20"/>
          <w:szCs w:val="20"/>
        </w:rPr>
        <w:t xml:space="preserve"> – Plant or animal waste materials that have been processed to be capable of providing useful heat through combustion.</w:t>
      </w:r>
    </w:p>
    <w:p w14:paraId="5B6567FA" w14:textId="77777777" w:rsidR="009508E4" w:rsidRDefault="00772FD6" w:rsidP="00C938BE">
      <w:pPr>
        <w:spacing w:before="77" w:line="220" w:lineRule="atLeast"/>
        <w:ind w:right="-195"/>
        <w:rPr>
          <w:sz w:val="20"/>
          <w:szCs w:val="20"/>
        </w:rPr>
      </w:pPr>
      <w:r>
        <w:rPr>
          <w:b/>
          <w:bCs/>
          <w:i/>
          <w:iCs/>
          <w:color w:val="000000"/>
          <w:sz w:val="20"/>
          <w:szCs w:val="20"/>
        </w:rPr>
        <w:t xml:space="preserve">Boiler </w:t>
      </w:r>
      <w:r>
        <w:rPr>
          <w:color w:val="000000"/>
          <w:sz w:val="20"/>
          <w:szCs w:val="20"/>
        </w:rPr>
        <w:t xml:space="preserve">– A space-heating appliance in which liquid is heated by burning fuel or converting electrical energy. </w:t>
      </w:r>
    </w:p>
    <w:p w14:paraId="5B6567FB" w14:textId="77777777" w:rsidR="009508E4" w:rsidRDefault="00772FD6" w:rsidP="00C938BE">
      <w:pPr>
        <w:spacing w:before="79" w:line="218" w:lineRule="atLeast"/>
        <w:ind w:right="-195"/>
        <w:rPr>
          <w:sz w:val="20"/>
          <w:szCs w:val="20"/>
        </w:rPr>
      </w:pPr>
      <w:r>
        <w:rPr>
          <w:b/>
          <w:bCs/>
          <w:i/>
          <w:iCs/>
          <w:color w:val="000000"/>
          <w:sz w:val="20"/>
          <w:szCs w:val="20"/>
        </w:rPr>
        <w:t xml:space="preserve">Blower Fan </w:t>
      </w:r>
      <w:r>
        <w:rPr>
          <w:color w:val="000000"/>
          <w:sz w:val="20"/>
          <w:szCs w:val="20"/>
        </w:rPr>
        <w:t xml:space="preserve">– The fan inside the equipment of a Forced-Air </w:t>
      </w:r>
      <w:r>
        <w:rPr>
          <w:color w:val="000000"/>
          <w:spacing w:val="1"/>
          <w:sz w:val="20"/>
          <w:szCs w:val="20"/>
        </w:rPr>
        <w:t>HVAC</w:t>
      </w:r>
      <w:r>
        <w:rPr>
          <w:color w:val="000000"/>
          <w:sz w:val="20"/>
          <w:szCs w:val="20"/>
        </w:rPr>
        <w:t xml:space="preserve"> System that forces the heated and/or cooled air </w:t>
      </w:r>
      <w:r>
        <w:rPr>
          <w:color w:val="000000"/>
          <w:spacing w:val="2"/>
          <w:sz w:val="20"/>
          <w:szCs w:val="20"/>
        </w:rPr>
        <w:t>to</w:t>
      </w:r>
      <w:r>
        <w:rPr>
          <w:color w:val="000000"/>
          <w:sz w:val="20"/>
          <w:szCs w:val="20"/>
        </w:rPr>
        <w:t xml:space="preserve"> be distributed within a Dwelling Unit.</w:t>
      </w:r>
    </w:p>
    <w:p w14:paraId="5B6567FC" w14:textId="77777777" w:rsidR="009508E4" w:rsidRDefault="00772FD6" w:rsidP="00C938BE">
      <w:pPr>
        <w:spacing w:before="79" w:line="218" w:lineRule="atLeast"/>
        <w:ind w:right="-195"/>
        <w:rPr>
          <w:sz w:val="20"/>
          <w:szCs w:val="20"/>
        </w:rPr>
      </w:pPr>
      <w:r>
        <w:rPr>
          <w:b/>
          <w:bCs/>
          <w:i/>
          <w:iCs/>
          <w:color w:val="000000"/>
          <w:sz w:val="20"/>
          <w:szCs w:val="20"/>
        </w:rPr>
        <w:t>British Thermal Unit (Btu)</w:t>
      </w:r>
      <w:r>
        <w:rPr>
          <w:color w:val="000000"/>
          <w:sz w:val="20"/>
          <w:szCs w:val="20"/>
        </w:rPr>
        <w:t xml:space="preserve"> – </w:t>
      </w:r>
      <w:r>
        <w:rPr>
          <w:color w:val="000000"/>
          <w:spacing w:val="2"/>
          <w:sz w:val="20"/>
          <w:szCs w:val="20"/>
        </w:rPr>
        <w:t>An</w:t>
      </w:r>
      <w:r>
        <w:rPr>
          <w:color w:val="000000"/>
          <w:sz w:val="20"/>
          <w:szCs w:val="20"/>
        </w:rPr>
        <w:t xml:space="preserve"> energy unit equal to the amount of heat needed to raise one pound of water one degree Fahrenheit at a constant pressure of one </w:t>
      </w:r>
      <w:proofErr w:type="gramStart"/>
      <w:r>
        <w:rPr>
          <w:color w:val="000000"/>
          <w:sz w:val="20"/>
          <w:szCs w:val="20"/>
        </w:rPr>
        <w:t>atmosphere;</w:t>
      </w:r>
      <w:proofErr w:type="gramEnd"/>
      <w:r>
        <w:rPr>
          <w:color w:val="000000"/>
          <w:sz w:val="20"/>
          <w:szCs w:val="20"/>
        </w:rPr>
        <w:t xml:space="preserve"> equal to approximately 1055 joules.</w:t>
      </w:r>
    </w:p>
    <w:p w14:paraId="0A7B3381" w14:textId="77777777" w:rsidR="00C60969" w:rsidRPr="00C60969" w:rsidRDefault="00C60969" w:rsidP="00C60969">
      <w:pPr>
        <w:spacing w:before="79" w:line="218" w:lineRule="atLeast"/>
        <w:ind w:right="-197"/>
        <w:rPr>
          <w:color w:val="000000"/>
          <w:sz w:val="20"/>
          <w:szCs w:val="20"/>
        </w:rPr>
      </w:pPr>
      <w:r w:rsidRPr="00C60969">
        <w:rPr>
          <w:b/>
          <w:bCs/>
          <w:i/>
          <w:iCs/>
          <w:color w:val="000000"/>
          <w:sz w:val="20"/>
          <w:szCs w:val="20"/>
        </w:rPr>
        <w:t xml:space="preserve">Carbon Dioxide Equivalent (CO2e) Emissions – </w:t>
      </w:r>
      <w:r w:rsidRPr="00C60969">
        <w:rPr>
          <w:color w:val="000000"/>
          <w:sz w:val="20"/>
          <w:szCs w:val="20"/>
        </w:rPr>
        <w:t xml:space="preserve">The CO2 pre-combustion and combustion emissions and the emissions of CH4 and N2O at their 100-year GWP equivalent emissions in accordance with the IPCC Sixth Assessment Report. </w:t>
      </w:r>
    </w:p>
    <w:p w14:paraId="48CA1001" w14:textId="3373829A" w:rsidR="00C60969" w:rsidRPr="00C60969" w:rsidRDefault="00C60969" w:rsidP="00C60969">
      <w:pPr>
        <w:spacing w:before="79" w:line="218" w:lineRule="atLeast"/>
        <w:ind w:right="-197"/>
        <w:rPr>
          <w:color w:val="000000"/>
          <w:sz w:val="20"/>
          <w:szCs w:val="20"/>
        </w:rPr>
      </w:pPr>
      <w:r w:rsidRPr="00C60969">
        <w:rPr>
          <w:b/>
          <w:bCs/>
          <w:i/>
          <w:iCs/>
          <w:color w:val="000000"/>
          <w:sz w:val="20"/>
          <w:szCs w:val="20"/>
        </w:rPr>
        <w:t xml:space="preserve">Carbon Dioxide Equivalent Rating Index (CO2e Rating Index) – </w:t>
      </w:r>
      <w:r w:rsidRPr="00C60969">
        <w:rPr>
          <w:color w:val="000000"/>
          <w:sz w:val="20"/>
          <w:szCs w:val="20"/>
        </w:rPr>
        <w:t>A numerical integer value that represents the relative Carbon Dioxide equivalent (CO2e) emissions of a Rated Home as compared with the CO2e emissions of the CO2e Reference Home where an Index value of 100 represents the CO2e performance of the CO2e Reference Home and an Index value of 0 (zero) represents a home that emits zero net CO2e annually.</w:t>
      </w:r>
    </w:p>
    <w:p w14:paraId="6CEB6D5E" w14:textId="0AD4DE4B" w:rsidR="008E184A" w:rsidRDefault="008E184A" w:rsidP="00C938BE">
      <w:pPr>
        <w:spacing w:before="79" w:line="218" w:lineRule="atLeast"/>
        <w:ind w:right="-197"/>
        <w:rPr>
          <w:b/>
          <w:bCs/>
          <w:i/>
          <w:iCs/>
          <w:color w:val="000000"/>
          <w:sz w:val="20"/>
          <w:szCs w:val="20"/>
        </w:rPr>
      </w:pPr>
      <w:r w:rsidRPr="008E184A">
        <w:rPr>
          <w:b/>
          <w:bCs/>
          <w:i/>
          <w:iCs/>
          <w:color w:val="000000"/>
          <w:sz w:val="20"/>
          <w:szCs w:val="20"/>
        </w:rPr>
        <w:t xml:space="preserve">Central Fan Integrated Supply System (CFIS System) </w:t>
      </w:r>
      <w:r w:rsidRPr="008E184A">
        <w:rPr>
          <w:color w:val="000000"/>
          <w:sz w:val="20"/>
          <w:szCs w:val="20"/>
        </w:rPr>
        <w:t>– A Blower Fan of a Forced-Air HVAC System with a return-side outdoor air intake duct that supplies outdoor air to the Dwelling Unit</w:t>
      </w:r>
      <w:r>
        <w:rPr>
          <w:color w:val="000000"/>
          <w:sz w:val="20"/>
          <w:szCs w:val="20"/>
        </w:rPr>
        <w:t>.</w:t>
      </w:r>
      <w:r>
        <w:rPr>
          <w:rStyle w:val="FootnoteReference"/>
          <w:color w:val="000000"/>
          <w:sz w:val="20"/>
          <w:szCs w:val="20"/>
        </w:rPr>
        <w:footnoteReference w:id="6"/>
      </w:r>
    </w:p>
    <w:p w14:paraId="5B6567FD" w14:textId="463EA923" w:rsidR="009508E4" w:rsidRDefault="00772FD6" w:rsidP="00C938BE">
      <w:pPr>
        <w:spacing w:before="79" w:line="218" w:lineRule="atLeast"/>
        <w:ind w:right="-197"/>
        <w:rPr>
          <w:sz w:val="20"/>
          <w:szCs w:val="20"/>
        </w:rPr>
      </w:pPr>
      <w:r>
        <w:rPr>
          <w:b/>
          <w:bCs/>
          <w:i/>
          <w:iCs/>
          <w:color w:val="000000"/>
          <w:sz w:val="20"/>
          <w:szCs w:val="20"/>
        </w:rPr>
        <w:t xml:space="preserve">Certified Rater </w:t>
      </w:r>
      <w:r>
        <w:rPr>
          <w:color w:val="000000"/>
          <w:sz w:val="20"/>
          <w:szCs w:val="20"/>
        </w:rPr>
        <w:t xml:space="preserve">– </w:t>
      </w:r>
      <w:r>
        <w:rPr>
          <w:color w:val="000000"/>
          <w:spacing w:val="2"/>
          <w:sz w:val="20"/>
          <w:szCs w:val="20"/>
        </w:rPr>
        <w:t>An</w:t>
      </w:r>
      <w:r>
        <w:rPr>
          <w:color w:val="000000"/>
          <w:sz w:val="20"/>
          <w:szCs w:val="20"/>
        </w:rPr>
        <w:t xml:space="preserve"> individual who has become qualified to conduct Energy Ratings through certification by an Approved Rating Provider. </w:t>
      </w:r>
    </w:p>
    <w:p w14:paraId="5B6567FE" w14:textId="77777777" w:rsidR="009508E4" w:rsidRDefault="00772FD6" w:rsidP="00C938BE">
      <w:pPr>
        <w:spacing w:before="79" w:line="218" w:lineRule="atLeast"/>
        <w:ind w:right="-195"/>
        <w:rPr>
          <w:sz w:val="20"/>
          <w:szCs w:val="20"/>
        </w:rPr>
      </w:pPr>
      <w:r>
        <w:rPr>
          <w:b/>
          <w:bCs/>
          <w:i/>
          <w:iCs/>
          <w:color w:val="000000"/>
          <w:sz w:val="20"/>
          <w:szCs w:val="20"/>
        </w:rPr>
        <w:t xml:space="preserve">Chiller – </w:t>
      </w:r>
      <w:r>
        <w:rPr>
          <w:color w:val="000000"/>
          <w:sz w:val="20"/>
          <w:szCs w:val="20"/>
        </w:rPr>
        <w:t>Vapor-compression cooling equipment that uses the outdoor air or water circulated through a Cooling Tower as a heat sink for cooling.</w:t>
      </w:r>
    </w:p>
    <w:p w14:paraId="5B6567FF" w14:textId="77777777" w:rsidR="009508E4" w:rsidRDefault="00772FD6" w:rsidP="00C938BE">
      <w:pPr>
        <w:spacing w:before="79" w:line="218" w:lineRule="atLeast"/>
        <w:ind w:right="-198"/>
        <w:rPr>
          <w:sz w:val="20"/>
          <w:szCs w:val="20"/>
        </w:rPr>
      </w:pPr>
      <w:r>
        <w:rPr>
          <w:b/>
          <w:bCs/>
          <w:i/>
          <w:iCs/>
          <w:color w:val="000000"/>
          <w:sz w:val="20"/>
          <w:szCs w:val="20"/>
        </w:rPr>
        <w:t xml:space="preserve">Coefficient of Performance (COP) </w:t>
      </w:r>
      <w:r>
        <w:rPr>
          <w:color w:val="000000"/>
          <w:sz w:val="20"/>
          <w:szCs w:val="20"/>
        </w:rPr>
        <w:t xml:space="preserve">– The ratio of the rate </w:t>
      </w:r>
      <w:r>
        <w:rPr>
          <w:color w:val="000000"/>
          <w:spacing w:val="1"/>
          <w:sz w:val="20"/>
          <w:szCs w:val="20"/>
        </w:rPr>
        <w:t xml:space="preserve">of </w:t>
      </w:r>
      <w:r>
        <w:rPr>
          <w:color w:val="000000"/>
          <w:sz w:val="20"/>
          <w:szCs w:val="20"/>
        </w:rPr>
        <w:t xml:space="preserve">heat delivered to the rate </w:t>
      </w:r>
      <w:r>
        <w:rPr>
          <w:color w:val="000000"/>
          <w:spacing w:val="1"/>
          <w:sz w:val="20"/>
          <w:szCs w:val="20"/>
        </w:rPr>
        <w:t>of</w:t>
      </w:r>
      <w:r>
        <w:rPr>
          <w:color w:val="000000"/>
          <w:sz w:val="20"/>
          <w:szCs w:val="20"/>
        </w:rPr>
        <w:t xml:space="preserve"> energy input, </w:t>
      </w:r>
      <w:r>
        <w:rPr>
          <w:color w:val="000000"/>
          <w:spacing w:val="2"/>
          <w:sz w:val="20"/>
          <w:szCs w:val="20"/>
        </w:rPr>
        <w:t>in</w:t>
      </w:r>
      <w:r>
        <w:rPr>
          <w:color w:val="000000"/>
          <w:sz w:val="20"/>
          <w:szCs w:val="20"/>
        </w:rPr>
        <w:t xml:space="preserve"> consistent units, for a complete </w:t>
      </w:r>
      <w:r>
        <w:rPr>
          <w:color w:val="000000"/>
          <w:spacing w:val="1"/>
          <w:sz w:val="20"/>
          <w:szCs w:val="20"/>
        </w:rPr>
        <w:t>Heat</w:t>
      </w:r>
      <w:r>
        <w:rPr>
          <w:color w:val="000000"/>
          <w:sz w:val="20"/>
          <w:szCs w:val="20"/>
        </w:rPr>
        <w:t xml:space="preserve"> Pump system under designated operating conditions.</w:t>
      </w:r>
    </w:p>
    <w:p w14:paraId="5B656800" w14:textId="77777777" w:rsidR="009508E4" w:rsidRDefault="00772FD6" w:rsidP="00C938BE">
      <w:pPr>
        <w:spacing w:before="79" w:line="218" w:lineRule="atLeast"/>
        <w:ind w:right="-195"/>
        <w:rPr>
          <w:sz w:val="20"/>
          <w:szCs w:val="20"/>
        </w:rPr>
      </w:pPr>
      <w:r>
        <w:rPr>
          <w:b/>
          <w:bCs/>
          <w:i/>
          <w:iCs/>
          <w:color w:val="000000"/>
          <w:sz w:val="20"/>
          <w:szCs w:val="20"/>
        </w:rPr>
        <w:t xml:space="preserve">Commercial Building – </w:t>
      </w:r>
      <w:r>
        <w:rPr>
          <w:color w:val="000000"/>
          <w:sz w:val="20"/>
          <w:szCs w:val="20"/>
        </w:rPr>
        <w:t>All buildings that are not included in the definition of Residential Buildings</w:t>
      </w:r>
      <w:r>
        <w:rPr>
          <w:i/>
          <w:iCs/>
          <w:color w:val="000000"/>
          <w:sz w:val="20"/>
          <w:szCs w:val="20"/>
        </w:rPr>
        <w:t>.</w:t>
      </w:r>
    </w:p>
    <w:p w14:paraId="5B656801" w14:textId="6A0FAAD4" w:rsidR="009508E4" w:rsidRDefault="00772FD6" w:rsidP="00C938BE">
      <w:pPr>
        <w:spacing w:before="79" w:line="220" w:lineRule="atLeast"/>
        <w:ind w:right="-193"/>
        <w:rPr>
          <w:sz w:val="20"/>
          <w:szCs w:val="20"/>
        </w:rPr>
      </w:pPr>
      <w:proofErr w:type="gramStart"/>
      <w:r>
        <w:rPr>
          <w:b/>
          <w:bCs/>
          <w:i/>
          <w:iCs/>
          <w:color w:val="000000"/>
          <w:sz w:val="20"/>
          <w:szCs w:val="20"/>
        </w:rPr>
        <w:t>Compartmentalization  Boundary</w:t>
      </w:r>
      <w:proofErr w:type="gramEnd"/>
      <w:r>
        <w:rPr>
          <w:b/>
          <w:bCs/>
          <w:i/>
          <w:iCs/>
          <w:color w:val="000000"/>
          <w:sz w:val="20"/>
          <w:szCs w:val="20"/>
        </w:rPr>
        <w:t xml:space="preserve">  – </w:t>
      </w:r>
      <w:r>
        <w:rPr>
          <w:color w:val="000000"/>
          <w:sz w:val="20"/>
          <w:szCs w:val="20"/>
        </w:rPr>
        <w:t xml:space="preserve"> The surface  area  that bounds the Infiltration Volume </w:t>
      </w:r>
      <w:r>
        <w:rPr>
          <w:color w:val="000000"/>
          <w:spacing w:val="1"/>
          <w:sz w:val="20"/>
          <w:szCs w:val="20"/>
        </w:rPr>
        <w:t>of</w:t>
      </w:r>
      <w:r>
        <w:rPr>
          <w:color w:val="000000"/>
          <w:sz w:val="20"/>
          <w:szCs w:val="20"/>
        </w:rPr>
        <w:t xml:space="preserve"> the Dwelling Unit.</w:t>
      </w:r>
    </w:p>
    <w:p w14:paraId="5B656802" w14:textId="7C0C0297" w:rsidR="009508E4" w:rsidRDefault="00772FD6" w:rsidP="00C938BE">
      <w:pPr>
        <w:spacing w:before="79" w:line="218" w:lineRule="atLeast"/>
        <w:ind w:right="-195"/>
        <w:rPr>
          <w:sz w:val="20"/>
          <w:szCs w:val="20"/>
        </w:rPr>
      </w:pPr>
      <w:r>
        <w:rPr>
          <w:b/>
          <w:bCs/>
          <w:i/>
          <w:iCs/>
          <w:color w:val="000000"/>
          <w:sz w:val="20"/>
          <w:szCs w:val="20"/>
        </w:rPr>
        <w:t>Condensing Temperature</w:t>
      </w:r>
      <w:r>
        <w:rPr>
          <w:color w:val="000000"/>
          <w:sz w:val="20"/>
          <w:szCs w:val="20"/>
        </w:rPr>
        <w:t xml:space="preserve"> – The refrigerant Saturation Temperature measured at the service valve at the condenser coil entrance. </w:t>
      </w:r>
    </w:p>
    <w:p w14:paraId="5B656803" w14:textId="03E5B3E5" w:rsidR="009508E4" w:rsidRDefault="00772FD6" w:rsidP="00C938BE">
      <w:pPr>
        <w:spacing w:before="76" w:line="220" w:lineRule="atLeast"/>
        <w:ind w:right="-195"/>
        <w:rPr>
          <w:sz w:val="20"/>
          <w:szCs w:val="20"/>
        </w:rPr>
      </w:pPr>
      <w:r>
        <w:rPr>
          <w:b/>
          <w:bCs/>
          <w:i/>
          <w:iCs/>
          <w:color w:val="000000"/>
          <w:sz w:val="20"/>
          <w:szCs w:val="20"/>
        </w:rPr>
        <w:t>Condensing Temperature Over Ambient (CTOA)</w:t>
      </w:r>
      <w:r>
        <w:rPr>
          <w:color w:val="000000"/>
          <w:sz w:val="20"/>
          <w:szCs w:val="20"/>
        </w:rPr>
        <w:t xml:space="preserve"> – A </w:t>
      </w:r>
      <w:r>
        <w:rPr>
          <w:color w:val="000000"/>
          <w:spacing w:val="1"/>
          <w:sz w:val="20"/>
          <w:szCs w:val="20"/>
        </w:rPr>
        <w:t>con</w:t>
      </w:r>
      <w:r>
        <w:rPr>
          <w:color w:val="000000"/>
          <w:sz w:val="20"/>
          <w:szCs w:val="20"/>
        </w:rPr>
        <w:t>stant value that represents the difference between the Condensing Temperature and the outdoor air used to cool the refrigerant in the condenser coil.</w:t>
      </w:r>
    </w:p>
    <w:p w14:paraId="5B656804" w14:textId="30B2A615" w:rsidR="009508E4" w:rsidRDefault="00772FD6" w:rsidP="00C938BE">
      <w:pPr>
        <w:spacing w:before="34" w:line="263" w:lineRule="atLeast"/>
        <w:ind w:right="-197"/>
        <w:rPr>
          <w:sz w:val="20"/>
          <w:szCs w:val="20"/>
        </w:rPr>
      </w:pPr>
      <w:r>
        <w:rPr>
          <w:b/>
          <w:bCs/>
          <w:i/>
          <w:iCs/>
          <w:color w:val="000000"/>
          <w:sz w:val="20"/>
          <w:szCs w:val="20"/>
        </w:rPr>
        <w:lastRenderedPageBreak/>
        <w:t>Conditioned Floor Area (CFA)</w:t>
      </w:r>
      <w:r>
        <w:rPr>
          <w:rStyle w:val="FootnoteReference"/>
          <w:sz w:val="20"/>
          <w:szCs w:val="20"/>
        </w:rPr>
        <w:footnoteReference w:id="7"/>
      </w:r>
      <w:r>
        <w:rPr>
          <w:b/>
          <w:bCs/>
          <w:i/>
          <w:iCs/>
          <w:color w:val="000000"/>
          <w:sz w:val="20"/>
          <w:szCs w:val="20"/>
        </w:rPr>
        <w:t xml:space="preserve"> </w:t>
      </w:r>
      <w:r>
        <w:rPr>
          <w:i/>
          <w:iCs/>
          <w:color w:val="000000"/>
          <w:sz w:val="20"/>
          <w:szCs w:val="20"/>
        </w:rPr>
        <w:t xml:space="preserve">– </w:t>
      </w:r>
      <w:r>
        <w:rPr>
          <w:color w:val="000000"/>
          <w:sz w:val="20"/>
          <w:szCs w:val="20"/>
        </w:rPr>
        <w:t xml:space="preserve">The floor area of the Conditioned Space Volume within a building or Dwelling Unit, </w:t>
      </w:r>
      <w:r>
        <w:rPr>
          <w:color w:val="000000"/>
          <w:spacing w:val="1"/>
          <w:sz w:val="20"/>
          <w:szCs w:val="20"/>
        </w:rPr>
        <w:t>not</w:t>
      </w:r>
      <w:r>
        <w:rPr>
          <w:color w:val="000000"/>
          <w:sz w:val="20"/>
          <w:szCs w:val="20"/>
        </w:rPr>
        <w:t xml:space="preserve"> including the floor area </w:t>
      </w:r>
      <w:r>
        <w:rPr>
          <w:color w:val="000000"/>
          <w:spacing w:val="1"/>
          <w:sz w:val="20"/>
          <w:szCs w:val="20"/>
        </w:rPr>
        <w:t>of</w:t>
      </w:r>
      <w:r>
        <w:rPr>
          <w:color w:val="000000"/>
          <w:sz w:val="20"/>
          <w:szCs w:val="20"/>
        </w:rPr>
        <w:t xml:space="preserve"> Attics </w:t>
      </w:r>
      <w:r>
        <w:rPr>
          <w:color w:val="000000"/>
          <w:spacing w:val="1"/>
          <w:sz w:val="20"/>
          <w:szCs w:val="20"/>
        </w:rPr>
        <w:t>or</w:t>
      </w:r>
      <w:r>
        <w:rPr>
          <w:color w:val="000000"/>
          <w:sz w:val="20"/>
          <w:szCs w:val="20"/>
        </w:rPr>
        <w:t xml:space="preserve"> crawl spaces, and basements below air sealed and insulated floors. The follo</w:t>
      </w:r>
      <w:r w:rsidR="00796D03">
        <w:rPr>
          <w:color w:val="000000"/>
          <w:sz w:val="20"/>
          <w:szCs w:val="20"/>
        </w:rPr>
        <w:t>w</w:t>
      </w:r>
      <w:r>
        <w:rPr>
          <w:color w:val="000000"/>
          <w:sz w:val="20"/>
          <w:szCs w:val="20"/>
        </w:rPr>
        <w:t>ing specific spaces are addressed to ensure consistent application of this definition:</w:t>
      </w:r>
    </w:p>
    <w:p w14:paraId="5B656805" w14:textId="7EC24512" w:rsidR="009508E4" w:rsidRDefault="00772FD6" w:rsidP="00124DC7">
      <w:pPr>
        <w:numPr>
          <w:ilvl w:val="0"/>
          <w:numId w:val="2"/>
        </w:numPr>
        <w:spacing w:before="60" w:line="239" w:lineRule="atLeast"/>
        <w:ind w:right="-200"/>
        <w:rPr>
          <w:sz w:val="20"/>
          <w:szCs w:val="20"/>
        </w:rPr>
      </w:pPr>
      <w:r>
        <w:rPr>
          <w:color w:val="000000"/>
          <w:sz w:val="20"/>
          <w:szCs w:val="20"/>
        </w:rPr>
        <w:t>The CFA shall include the floor area of the full width of a wall assembly that is within the Conditioned Space Volume.</w:t>
      </w:r>
    </w:p>
    <w:p w14:paraId="5B656806" w14:textId="77777777" w:rsidR="009508E4" w:rsidRDefault="00772FD6" w:rsidP="00C938BE">
      <w:pPr>
        <w:spacing w:before="99" w:line="177" w:lineRule="atLeast"/>
        <w:ind w:left="480" w:right="-196"/>
        <w:rPr>
          <w:sz w:val="20"/>
          <w:szCs w:val="20"/>
        </w:rPr>
      </w:pPr>
      <w:r>
        <w:rPr>
          <w:b/>
          <w:bCs/>
          <w:color w:val="000000"/>
          <w:sz w:val="20"/>
          <w:szCs w:val="20"/>
        </w:rPr>
        <w:t>Exception:</w:t>
      </w:r>
      <w:r>
        <w:rPr>
          <w:color w:val="000000"/>
          <w:sz w:val="20"/>
          <w:szCs w:val="20"/>
        </w:rPr>
        <w:t xml:space="preserve"> If the subject Dwelling Unit shares a wall assembly</w:t>
      </w:r>
      <w:r>
        <w:rPr>
          <w:rStyle w:val="FootnoteReference"/>
          <w:sz w:val="20"/>
          <w:szCs w:val="20"/>
        </w:rPr>
        <w:footnoteReference w:id="8"/>
      </w:r>
      <w:r>
        <w:rPr>
          <w:color w:val="000000"/>
          <w:sz w:val="20"/>
          <w:szCs w:val="20"/>
        </w:rPr>
        <w:t xml:space="preserve"> with another Dwelling Unit, then the </w:t>
      </w:r>
      <w:r>
        <w:rPr>
          <w:color w:val="000000"/>
          <w:spacing w:val="1"/>
          <w:sz w:val="20"/>
          <w:szCs w:val="20"/>
        </w:rPr>
        <w:t>CFA</w:t>
      </w:r>
      <w:r>
        <w:rPr>
          <w:color w:val="000000"/>
          <w:sz w:val="20"/>
          <w:szCs w:val="20"/>
        </w:rPr>
        <w:t xml:space="preserve"> </w:t>
      </w:r>
      <w:r>
        <w:rPr>
          <w:color w:val="000000"/>
          <w:spacing w:val="1"/>
          <w:sz w:val="20"/>
          <w:szCs w:val="20"/>
        </w:rPr>
        <w:t xml:space="preserve">of </w:t>
      </w:r>
      <w:r>
        <w:rPr>
          <w:color w:val="000000"/>
          <w:sz w:val="20"/>
          <w:szCs w:val="20"/>
        </w:rPr>
        <w:t>the subject Dwelling Unit shall extend to the midpoint of that shared wall assembly.</w:t>
      </w:r>
    </w:p>
    <w:p w14:paraId="5B656808" w14:textId="4394FF25" w:rsidR="009508E4" w:rsidRPr="009506C9" w:rsidRDefault="00772FD6" w:rsidP="00124DC7">
      <w:pPr>
        <w:numPr>
          <w:ilvl w:val="0"/>
          <w:numId w:val="3"/>
        </w:numPr>
        <w:spacing w:before="48" w:line="242" w:lineRule="atLeast"/>
        <w:ind w:right="-197"/>
        <w:rPr>
          <w:sz w:val="20"/>
          <w:szCs w:val="20"/>
        </w:rPr>
      </w:pPr>
      <w:r w:rsidRPr="009506C9">
        <w:rPr>
          <w:color w:val="000000"/>
          <w:sz w:val="20"/>
          <w:szCs w:val="20"/>
        </w:rPr>
        <w:t xml:space="preserve">The CFA shall include the floor area of a basement only </w:t>
      </w:r>
      <w:r w:rsidRPr="009506C9">
        <w:rPr>
          <w:color w:val="000000"/>
          <w:spacing w:val="2"/>
          <w:sz w:val="20"/>
          <w:szCs w:val="20"/>
        </w:rPr>
        <w:t>if</w:t>
      </w:r>
      <w:r w:rsidRPr="009506C9">
        <w:rPr>
          <w:color w:val="000000"/>
          <w:sz w:val="20"/>
          <w:szCs w:val="20"/>
        </w:rPr>
        <w:t xml:space="preserve"> it is contiguous with and dedicated</w:t>
      </w:r>
      <w:r>
        <w:rPr>
          <w:rStyle w:val="FootnoteReference"/>
          <w:sz w:val="20"/>
          <w:szCs w:val="20"/>
        </w:rPr>
        <w:footnoteReference w:id="9"/>
      </w:r>
      <w:r w:rsidRPr="009506C9">
        <w:rPr>
          <w:color w:val="000000"/>
          <w:sz w:val="20"/>
          <w:szCs w:val="20"/>
        </w:rPr>
        <w:t xml:space="preserve"> to the subject</w:t>
      </w:r>
      <w:r w:rsidR="009506C9">
        <w:rPr>
          <w:color w:val="000000"/>
          <w:sz w:val="20"/>
          <w:szCs w:val="20"/>
        </w:rPr>
        <w:t xml:space="preserve"> </w:t>
      </w:r>
      <w:r w:rsidRPr="009506C9">
        <w:rPr>
          <w:color w:val="000000"/>
          <w:sz w:val="20"/>
          <w:szCs w:val="20"/>
        </w:rPr>
        <w:t xml:space="preserve">Dwelling Unit and the party conducting the evaluation has either: </w:t>
      </w:r>
    </w:p>
    <w:p w14:paraId="5B656809" w14:textId="7DE0BCD8" w:rsidR="009508E4" w:rsidRDefault="00772FD6" w:rsidP="00124DC7">
      <w:pPr>
        <w:numPr>
          <w:ilvl w:val="0"/>
          <w:numId w:val="4"/>
        </w:numPr>
        <w:spacing w:line="239" w:lineRule="atLeast"/>
        <w:ind w:right="-198"/>
        <w:rPr>
          <w:sz w:val="20"/>
          <w:szCs w:val="20"/>
        </w:rPr>
      </w:pPr>
      <w:r>
        <w:rPr>
          <w:color w:val="000000"/>
          <w:sz w:val="20"/>
          <w:szCs w:val="20"/>
        </w:rPr>
        <w:t>Obtained an ACCA Manual</w:t>
      </w:r>
      <w:r w:rsidR="00701788">
        <w:rPr>
          <w:color w:val="000000"/>
          <w:sz w:val="20"/>
          <w:szCs w:val="20"/>
        </w:rPr>
        <w:t xml:space="preserve"> </w:t>
      </w:r>
      <w:r>
        <w:rPr>
          <w:color w:val="000000"/>
          <w:sz w:val="20"/>
          <w:szCs w:val="20"/>
        </w:rPr>
        <w:t>J, S, and either B or D report and verified that both the heating and cooling equipment and distribution system are designed to offset the entire design load of the volume; or</w:t>
      </w:r>
    </w:p>
    <w:p w14:paraId="5B65680A" w14:textId="448FA37C" w:rsidR="009508E4" w:rsidRDefault="00772FD6" w:rsidP="00124DC7">
      <w:pPr>
        <w:numPr>
          <w:ilvl w:val="0"/>
          <w:numId w:val="4"/>
        </w:numPr>
        <w:spacing w:before="1" w:line="239" w:lineRule="atLeast"/>
        <w:ind w:right="-200"/>
        <w:rPr>
          <w:sz w:val="20"/>
          <w:szCs w:val="20"/>
        </w:rPr>
      </w:pPr>
      <w:r>
        <w:rPr>
          <w:color w:val="000000"/>
          <w:sz w:val="20"/>
          <w:szCs w:val="20"/>
        </w:rPr>
        <w:t>Verified through visual inspection that both the heating and cooling equipment and distribution system serve the volume and in the judgment of the party conducting evaluations, are capable of maintaining space conditions at 78°</w:t>
      </w:r>
      <w:proofErr w:type="gramStart"/>
      <w:r>
        <w:rPr>
          <w:color w:val="000000"/>
          <w:sz w:val="20"/>
          <w:szCs w:val="20"/>
        </w:rPr>
        <w:t>F  (</w:t>
      </w:r>
      <w:proofErr w:type="gramEnd"/>
      <w:r>
        <w:rPr>
          <w:color w:val="000000"/>
          <w:sz w:val="20"/>
          <w:szCs w:val="20"/>
        </w:rPr>
        <w:t xml:space="preserve">26°C)  for  cooling  and 68°F (20°C) </w:t>
      </w:r>
      <w:r>
        <w:rPr>
          <w:color w:val="000000"/>
          <w:spacing w:val="1"/>
          <w:sz w:val="20"/>
          <w:szCs w:val="20"/>
        </w:rPr>
        <w:t>for</w:t>
      </w:r>
      <w:r>
        <w:rPr>
          <w:color w:val="000000"/>
          <w:sz w:val="20"/>
          <w:szCs w:val="20"/>
        </w:rPr>
        <w:t xml:space="preserve"> heating.</w:t>
      </w:r>
    </w:p>
    <w:p w14:paraId="5B65680B" w14:textId="77777777" w:rsidR="009508E4" w:rsidRDefault="00772FD6" w:rsidP="00124DC7">
      <w:pPr>
        <w:numPr>
          <w:ilvl w:val="0"/>
          <w:numId w:val="5"/>
        </w:numPr>
        <w:spacing w:before="1" w:line="239" w:lineRule="atLeast"/>
        <w:ind w:right="-196"/>
        <w:rPr>
          <w:sz w:val="20"/>
          <w:szCs w:val="20"/>
        </w:rPr>
      </w:pPr>
      <w:r>
        <w:rPr>
          <w:color w:val="000000"/>
          <w:sz w:val="20"/>
          <w:szCs w:val="20"/>
        </w:rPr>
        <w:t xml:space="preserve">The CFA shall exclude the floor area of a garage even when </w:t>
      </w:r>
      <w:r>
        <w:rPr>
          <w:color w:val="000000"/>
          <w:spacing w:val="2"/>
          <w:sz w:val="20"/>
          <w:szCs w:val="20"/>
        </w:rPr>
        <w:t>it</w:t>
      </w:r>
      <w:r>
        <w:rPr>
          <w:color w:val="000000"/>
          <w:sz w:val="20"/>
          <w:szCs w:val="20"/>
        </w:rPr>
        <w:t xml:space="preserve"> is conditioned.</w:t>
      </w:r>
    </w:p>
    <w:p w14:paraId="5B65680C" w14:textId="0A1AE2F7" w:rsidR="009508E4" w:rsidRDefault="00772FD6" w:rsidP="00124DC7">
      <w:pPr>
        <w:numPr>
          <w:ilvl w:val="0"/>
          <w:numId w:val="5"/>
        </w:numPr>
        <w:spacing w:before="1" w:line="239" w:lineRule="atLeast"/>
        <w:ind w:right="-199"/>
        <w:rPr>
          <w:sz w:val="20"/>
          <w:szCs w:val="20"/>
        </w:rPr>
      </w:pPr>
      <w:r>
        <w:rPr>
          <w:color w:val="000000"/>
          <w:sz w:val="20"/>
          <w:szCs w:val="20"/>
        </w:rPr>
        <w:t>The CFA shall exclude the floor area of a thermally isolated sunroom.</w:t>
      </w:r>
    </w:p>
    <w:p w14:paraId="5B65680D" w14:textId="38DBF258" w:rsidR="009508E4" w:rsidRDefault="00772FD6" w:rsidP="00124DC7">
      <w:pPr>
        <w:numPr>
          <w:ilvl w:val="0"/>
          <w:numId w:val="5"/>
        </w:numPr>
        <w:spacing w:before="20" w:line="194" w:lineRule="atLeast"/>
        <w:ind w:right="-197"/>
        <w:rPr>
          <w:sz w:val="16"/>
          <w:szCs w:val="16"/>
        </w:rPr>
      </w:pPr>
      <w:r>
        <w:rPr>
          <w:color w:val="000000"/>
          <w:sz w:val="20"/>
          <w:szCs w:val="20"/>
        </w:rPr>
        <w:t xml:space="preserve">The CFA shall exclude the floor area </w:t>
      </w:r>
      <w:r>
        <w:rPr>
          <w:color w:val="000000"/>
          <w:spacing w:val="1"/>
          <w:sz w:val="20"/>
          <w:szCs w:val="20"/>
        </w:rPr>
        <w:t>of</w:t>
      </w:r>
      <w:r>
        <w:rPr>
          <w:color w:val="000000"/>
          <w:sz w:val="20"/>
          <w:szCs w:val="20"/>
        </w:rPr>
        <w:t xml:space="preserve"> an Attic even when </w:t>
      </w:r>
      <w:r>
        <w:rPr>
          <w:color w:val="000000"/>
          <w:spacing w:val="2"/>
          <w:sz w:val="20"/>
          <w:szCs w:val="20"/>
        </w:rPr>
        <w:t>it</w:t>
      </w:r>
      <w:r>
        <w:rPr>
          <w:color w:val="000000"/>
          <w:sz w:val="20"/>
          <w:szCs w:val="20"/>
        </w:rPr>
        <w:t xml:space="preserve"> is Conditioned Space Volume.</w:t>
      </w:r>
      <w:r w:rsidR="00310A64">
        <w:rPr>
          <w:rStyle w:val="FootnoteReference"/>
          <w:color w:val="000000"/>
          <w:sz w:val="20"/>
          <w:szCs w:val="20"/>
        </w:rPr>
        <w:footnoteReference w:id="10"/>
      </w:r>
    </w:p>
    <w:p w14:paraId="5B65680E" w14:textId="77777777" w:rsidR="009508E4" w:rsidRDefault="00772FD6" w:rsidP="00124DC7">
      <w:pPr>
        <w:numPr>
          <w:ilvl w:val="0"/>
          <w:numId w:val="5"/>
        </w:numPr>
        <w:spacing w:before="1" w:line="239" w:lineRule="atLeast"/>
        <w:ind w:right="-197"/>
        <w:rPr>
          <w:sz w:val="20"/>
          <w:szCs w:val="20"/>
        </w:rPr>
      </w:pPr>
      <w:r>
        <w:rPr>
          <w:color w:val="000000"/>
          <w:sz w:val="20"/>
          <w:szCs w:val="20"/>
        </w:rPr>
        <w:t xml:space="preserve">The CFA shall exclude the floor area of a crawl space even when </w:t>
      </w:r>
      <w:r>
        <w:rPr>
          <w:color w:val="000000"/>
          <w:spacing w:val="2"/>
          <w:sz w:val="20"/>
          <w:szCs w:val="20"/>
        </w:rPr>
        <w:t>it</w:t>
      </w:r>
      <w:r>
        <w:rPr>
          <w:color w:val="000000"/>
          <w:sz w:val="20"/>
          <w:szCs w:val="20"/>
        </w:rPr>
        <w:t xml:space="preserve"> is Conditioned Space Volume.</w:t>
      </w:r>
    </w:p>
    <w:p w14:paraId="5B656810" w14:textId="6C504B75" w:rsidR="009508E4" w:rsidRDefault="00772FD6" w:rsidP="00796D03">
      <w:pPr>
        <w:spacing w:before="34" w:line="263" w:lineRule="atLeast"/>
        <w:ind w:right="-198"/>
        <w:rPr>
          <w:sz w:val="20"/>
          <w:szCs w:val="20"/>
        </w:rPr>
      </w:pPr>
      <w:r>
        <w:rPr>
          <w:b/>
          <w:bCs/>
          <w:i/>
          <w:iCs/>
          <w:color w:val="000000"/>
          <w:sz w:val="20"/>
          <w:szCs w:val="20"/>
        </w:rPr>
        <w:t>Conditioned Space Volume (CSV)</w:t>
      </w:r>
      <w:r w:rsidR="002B125C">
        <w:rPr>
          <w:rStyle w:val="FootnoteReference"/>
          <w:b/>
          <w:bCs/>
          <w:i/>
          <w:iCs/>
          <w:color w:val="000000"/>
          <w:sz w:val="20"/>
          <w:szCs w:val="20"/>
        </w:rPr>
        <w:footnoteReference w:id="11"/>
      </w:r>
      <w:r>
        <w:rPr>
          <w:b/>
          <w:bCs/>
          <w:i/>
          <w:iCs/>
          <w:color w:val="000000"/>
          <w:sz w:val="20"/>
          <w:szCs w:val="20"/>
        </w:rPr>
        <w:t xml:space="preserve"> </w:t>
      </w:r>
      <w:r>
        <w:rPr>
          <w:i/>
          <w:iCs/>
          <w:color w:val="000000"/>
          <w:sz w:val="20"/>
          <w:szCs w:val="20"/>
        </w:rPr>
        <w:t>–</w:t>
      </w:r>
      <w:r>
        <w:rPr>
          <w:b/>
          <w:bCs/>
          <w:i/>
          <w:iCs/>
          <w:color w:val="000000"/>
          <w:sz w:val="20"/>
          <w:szCs w:val="20"/>
        </w:rPr>
        <w:t xml:space="preserve"> </w:t>
      </w:r>
      <w:r>
        <w:rPr>
          <w:color w:val="000000"/>
          <w:sz w:val="20"/>
          <w:szCs w:val="20"/>
        </w:rPr>
        <w:t>The volume within a Dwelling Unit serviced by a space heating or cooling system</w:t>
      </w:r>
      <w:r w:rsidR="00796D03">
        <w:rPr>
          <w:color w:val="000000"/>
          <w:sz w:val="20"/>
          <w:szCs w:val="20"/>
        </w:rPr>
        <w:t xml:space="preserve"> </w:t>
      </w:r>
      <w:r>
        <w:rPr>
          <w:color w:val="000000"/>
          <w:sz w:val="20"/>
          <w:szCs w:val="20"/>
        </w:rPr>
        <w:t xml:space="preserve">designed to maintain space conditions at 78°F for cooling and 68°F for heating. The following specific spaces are addressed to ensure consistent application </w:t>
      </w:r>
      <w:r>
        <w:rPr>
          <w:color w:val="000000"/>
          <w:spacing w:val="1"/>
          <w:sz w:val="20"/>
          <w:szCs w:val="20"/>
        </w:rPr>
        <w:t>of</w:t>
      </w:r>
      <w:r>
        <w:rPr>
          <w:color w:val="000000"/>
          <w:sz w:val="20"/>
          <w:szCs w:val="20"/>
        </w:rPr>
        <w:t xml:space="preserve"> this definition:</w:t>
      </w:r>
    </w:p>
    <w:p w14:paraId="5B656811" w14:textId="77777777" w:rsidR="009508E4" w:rsidRDefault="00772FD6" w:rsidP="00124DC7">
      <w:pPr>
        <w:numPr>
          <w:ilvl w:val="0"/>
          <w:numId w:val="6"/>
        </w:numPr>
        <w:spacing w:before="57" w:line="239" w:lineRule="atLeast"/>
        <w:ind w:right="-198"/>
        <w:rPr>
          <w:sz w:val="20"/>
          <w:szCs w:val="20"/>
        </w:rPr>
      </w:pPr>
      <w:r>
        <w:rPr>
          <w:color w:val="000000"/>
          <w:sz w:val="20"/>
          <w:szCs w:val="20"/>
        </w:rPr>
        <w:t xml:space="preserve">If the volume both above and below a floor assembly meets this definition and is part </w:t>
      </w:r>
      <w:r>
        <w:rPr>
          <w:color w:val="000000"/>
          <w:spacing w:val="1"/>
          <w:sz w:val="20"/>
          <w:szCs w:val="20"/>
        </w:rPr>
        <w:t>of</w:t>
      </w:r>
      <w:r>
        <w:rPr>
          <w:color w:val="000000"/>
          <w:sz w:val="20"/>
          <w:szCs w:val="20"/>
        </w:rPr>
        <w:t xml:space="preserve"> the subject Dwelling Unit, then the CSV shall include the volume </w:t>
      </w:r>
      <w:r>
        <w:rPr>
          <w:color w:val="000000"/>
          <w:spacing w:val="1"/>
          <w:sz w:val="20"/>
          <w:szCs w:val="20"/>
        </w:rPr>
        <w:t>of</w:t>
      </w:r>
      <w:r>
        <w:rPr>
          <w:color w:val="000000"/>
          <w:sz w:val="20"/>
          <w:szCs w:val="20"/>
        </w:rPr>
        <w:t xml:space="preserve"> the full depth of the floor assembly. Otherwise, the volume of the full depth of the floor assembly shall be excluded.</w:t>
      </w:r>
    </w:p>
    <w:p w14:paraId="5B656812" w14:textId="79CD2F3A" w:rsidR="009508E4" w:rsidRDefault="00772FD6" w:rsidP="00C938BE">
      <w:pPr>
        <w:spacing w:before="101" w:line="218" w:lineRule="atLeast"/>
        <w:ind w:left="480" w:right="-199"/>
        <w:rPr>
          <w:sz w:val="20"/>
          <w:szCs w:val="20"/>
        </w:rPr>
      </w:pPr>
      <w:r>
        <w:rPr>
          <w:b/>
          <w:bCs/>
          <w:color w:val="000000"/>
          <w:sz w:val="20"/>
          <w:szCs w:val="20"/>
        </w:rPr>
        <w:t>Exception:</w:t>
      </w:r>
      <w:r>
        <w:rPr>
          <w:color w:val="000000"/>
          <w:sz w:val="20"/>
          <w:szCs w:val="20"/>
        </w:rPr>
        <w:t xml:space="preserve"> The </w:t>
      </w:r>
      <w:r>
        <w:rPr>
          <w:color w:val="000000"/>
          <w:spacing w:val="1"/>
          <w:sz w:val="20"/>
          <w:szCs w:val="20"/>
        </w:rPr>
        <w:t>wall</w:t>
      </w:r>
      <w:r>
        <w:rPr>
          <w:color w:val="000000"/>
          <w:sz w:val="20"/>
          <w:szCs w:val="20"/>
        </w:rPr>
        <w:t xml:space="preserve"> height used to determine the volume shall extend from the finished floor to the bottom surface of the floor decking above the Rated Dwelling Unit for all floors other than the top floor. For Dwelling Units </w:t>
      </w:r>
      <w:r>
        <w:rPr>
          <w:color w:val="000000"/>
          <w:spacing w:val="1"/>
          <w:sz w:val="20"/>
          <w:szCs w:val="20"/>
        </w:rPr>
        <w:t>on</w:t>
      </w:r>
      <w:r>
        <w:rPr>
          <w:color w:val="000000"/>
          <w:sz w:val="20"/>
          <w:szCs w:val="20"/>
        </w:rPr>
        <w:t xml:space="preserve"> the top floor, this dimension shall extend from the top surface of the finished floor to the interior surface of the enclosure </w:t>
      </w:r>
      <w:r>
        <w:rPr>
          <w:color w:val="000000"/>
          <w:spacing w:val="1"/>
          <w:sz w:val="20"/>
          <w:szCs w:val="20"/>
        </w:rPr>
        <w:t>air</w:t>
      </w:r>
      <w:r>
        <w:rPr>
          <w:color w:val="000000"/>
          <w:sz w:val="20"/>
          <w:szCs w:val="20"/>
        </w:rPr>
        <w:t xml:space="preserve"> barrier.</w:t>
      </w:r>
    </w:p>
    <w:p w14:paraId="5B656813" w14:textId="20A0BC21" w:rsidR="009508E4" w:rsidRDefault="00772FD6" w:rsidP="00124DC7">
      <w:pPr>
        <w:numPr>
          <w:ilvl w:val="0"/>
          <w:numId w:val="7"/>
        </w:numPr>
        <w:spacing w:line="239" w:lineRule="atLeast"/>
        <w:ind w:right="-198"/>
        <w:rPr>
          <w:sz w:val="20"/>
          <w:szCs w:val="20"/>
        </w:rPr>
      </w:pPr>
      <w:r>
        <w:rPr>
          <w:color w:val="000000"/>
          <w:sz w:val="20"/>
          <w:szCs w:val="20"/>
        </w:rPr>
        <w:t xml:space="preserve">If the volume of at least one of the spaces horizontally adjacent to a </w:t>
      </w:r>
      <w:r>
        <w:rPr>
          <w:color w:val="000000"/>
          <w:spacing w:val="1"/>
          <w:sz w:val="20"/>
          <w:szCs w:val="20"/>
        </w:rPr>
        <w:t>wall</w:t>
      </w:r>
      <w:r>
        <w:rPr>
          <w:color w:val="000000"/>
          <w:sz w:val="20"/>
          <w:szCs w:val="20"/>
        </w:rPr>
        <w:t xml:space="preserve"> assembly meets this definition, and that volume is part of the subject Dwelling Unit, CSV shall include the volume </w:t>
      </w:r>
      <w:r>
        <w:rPr>
          <w:color w:val="000000"/>
          <w:spacing w:val="1"/>
          <w:sz w:val="20"/>
          <w:szCs w:val="20"/>
        </w:rPr>
        <w:t>of</w:t>
      </w:r>
      <w:r>
        <w:rPr>
          <w:color w:val="000000"/>
          <w:sz w:val="20"/>
          <w:szCs w:val="20"/>
        </w:rPr>
        <w:t xml:space="preserve"> the full width </w:t>
      </w:r>
      <w:r>
        <w:rPr>
          <w:color w:val="000000"/>
          <w:spacing w:val="1"/>
          <w:sz w:val="20"/>
          <w:szCs w:val="20"/>
        </w:rPr>
        <w:t>of</w:t>
      </w:r>
      <w:r>
        <w:rPr>
          <w:color w:val="000000"/>
          <w:sz w:val="20"/>
          <w:szCs w:val="20"/>
        </w:rPr>
        <w:t xml:space="preserve"> the wall assembly. Otherwise, the volume of the full width of the wall assembly shall be excluded.</w:t>
      </w:r>
    </w:p>
    <w:p w14:paraId="5B656814" w14:textId="0639BA51" w:rsidR="009508E4" w:rsidRDefault="00772FD6" w:rsidP="00C938BE">
      <w:pPr>
        <w:spacing w:before="101" w:line="175" w:lineRule="atLeast"/>
        <w:ind w:left="480" w:right="-198"/>
        <w:rPr>
          <w:sz w:val="20"/>
          <w:szCs w:val="20"/>
        </w:rPr>
      </w:pPr>
      <w:r>
        <w:rPr>
          <w:b/>
          <w:bCs/>
          <w:color w:val="000000"/>
          <w:sz w:val="20"/>
          <w:szCs w:val="20"/>
        </w:rPr>
        <w:t>Exception:</w:t>
      </w:r>
      <w:r>
        <w:rPr>
          <w:color w:val="000000"/>
          <w:sz w:val="20"/>
          <w:szCs w:val="20"/>
        </w:rPr>
        <w:t xml:space="preserve"> If the subject Dwelling Unit shares a wall assembly</w:t>
      </w:r>
      <w:r w:rsidR="002B125C">
        <w:rPr>
          <w:rStyle w:val="FootnoteReference"/>
          <w:color w:val="000000"/>
          <w:sz w:val="16"/>
          <w:szCs w:val="16"/>
        </w:rPr>
        <w:footnoteReference w:id="12"/>
      </w:r>
      <w:r>
        <w:rPr>
          <w:color w:val="000000"/>
          <w:sz w:val="20"/>
          <w:szCs w:val="20"/>
        </w:rPr>
        <w:t xml:space="preserve"> with another Dwelling Unit, then the CSV</w:t>
      </w:r>
    </w:p>
    <w:p w14:paraId="5B656815" w14:textId="1F2FCF6F" w:rsidR="009508E4" w:rsidRDefault="00772FD6" w:rsidP="00C938BE">
      <w:pPr>
        <w:spacing w:before="1" w:line="218" w:lineRule="atLeast"/>
        <w:ind w:left="480" w:right="-199"/>
        <w:rPr>
          <w:sz w:val="20"/>
          <w:szCs w:val="20"/>
        </w:rPr>
      </w:pPr>
      <w:r>
        <w:rPr>
          <w:color w:val="000000"/>
          <w:spacing w:val="1"/>
          <w:sz w:val="20"/>
          <w:szCs w:val="20"/>
        </w:rPr>
        <w:t>of</w:t>
      </w:r>
      <w:r>
        <w:rPr>
          <w:color w:val="000000"/>
          <w:sz w:val="20"/>
          <w:szCs w:val="20"/>
        </w:rPr>
        <w:t xml:space="preserve"> the subject Dwelling Unit shall include half the volume of the full width of that shared </w:t>
      </w:r>
      <w:r>
        <w:rPr>
          <w:color w:val="000000"/>
          <w:spacing w:val="1"/>
          <w:sz w:val="20"/>
          <w:szCs w:val="20"/>
        </w:rPr>
        <w:t>wall</w:t>
      </w:r>
      <w:r>
        <w:rPr>
          <w:color w:val="000000"/>
          <w:sz w:val="20"/>
          <w:szCs w:val="20"/>
        </w:rPr>
        <w:t xml:space="preserve"> assembly.</w:t>
      </w:r>
    </w:p>
    <w:p w14:paraId="5B656817" w14:textId="77777777" w:rsidR="009508E4" w:rsidRDefault="00772FD6" w:rsidP="00124DC7">
      <w:pPr>
        <w:numPr>
          <w:ilvl w:val="0"/>
          <w:numId w:val="8"/>
        </w:numPr>
        <w:spacing w:before="43" w:line="239" w:lineRule="atLeast"/>
        <w:ind w:right="-195"/>
        <w:rPr>
          <w:sz w:val="20"/>
          <w:szCs w:val="20"/>
        </w:rPr>
      </w:pPr>
      <w:r>
        <w:rPr>
          <w:color w:val="000000"/>
          <w:sz w:val="20"/>
          <w:szCs w:val="20"/>
        </w:rPr>
        <w:t>The CSV shall exclude the volume of a garage, even when it is conditioned.</w:t>
      </w:r>
    </w:p>
    <w:p w14:paraId="5B656818" w14:textId="0CCD441C" w:rsidR="009508E4" w:rsidRDefault="00772FD6" w:rsidP="00124DC7">
      <w:pPr>
        <w:numPr>
          <w:ilvl w:val="0"/>
          <w:numId w:val="8"/>
        </w:numPr>
        <w:spacing w:before="1" w:line="239" w:lineRule="atLeast"/>
        <w:ind w:right="-196"/>
        <w:rPr>
          <w:sz w:val="20"/>
          <w:szCs w:val="20"/>
        </w:rPr>
      </w:pPr>
      <w:r>
        <w:rPr>
          <w:color w:val="000000"/>
          <w:sz w:val="20"/>
          <w:szCs w:val="20"/>
        </w:rPr>
        <w:t>The CSV shall exclude the volume of a thermally isolated sunroom.</w:t>
      </w:r>
    </w:p>
    <w:p w14:paraId="5B656819" w14:textId="7DED317B" w:rsidR="009508E4" w:rsidRDefault="00772FD6" w:rsidP="00124DC7">
      <w:pPr>
        <w:numPr>
          <w:ilvl w:val="0"/>
          <w:numId w:val="8"/>
        </w:numPr>
        <w:spacing w:before="1" w:line="239" w:lineRule="atLeast"/>
        <w:ind w:right="-198"/>
        <w:rPr>
          <w:sz w:val="20"/>
          <w:szCs w:val="20"/>
        </w:rPr>
      </w:pPr>
      <w:r>
        <w:rPr>
          <w:color w:val="000000"/>
          <w:sz w:val="20"/>
          <w:szCs w:val="20"/>
        </w:rPr>
        <w:t xml:space="preserve">The CSV shall include the volume of an Attic, crawl space, or a basement only if it is contiguous </w:t>
      </w:r>
      <w:r>
        <w:rPr>
          <w:color w:val="000000"/>
          <w:spacing w:val="1"/>
          <w:sz w:val="20"/>
          <w:szCs w:val="20"/>
        </w:rPr>
        <w:t>with</w:t>
      </w:r>
      <w:r>
        <w:rPr>
          <w:color w:val="000000"/>
          <w:sz w:val="20"/>
          <w:szCs w:val="20"/>
        </w:rPr>
        <w:t xml:space="preserve"> and dedicated</w:t>
      </w:r>
      <w:r>
        <w:rPr>
          <w:rStyle w:val="FootnoteReference"/>
          <w:sz w:val="20"/>
          <w:szCs w:val="20"/>
        </w:rPr>
        <w:footnoteReference w:id="13"/>
      </w:r>
      <w:r>
        <w:rPr>
          <w:color w:val="000000"/>
          <w:sz w:val="20"/>
          <w:szCs w:val="20"/>
        </w:rPr>
        <w:t xml:space="preserve"> to the subject Dwelling Unit and the party conducting evaluations has either:</w:t>
      </w:r>
    </w:p>
    <w:p w14:paraId="5B65681A" w14:textId="77777777" w:rsidR="009508E4" w:rsidRDefault="00772FD6" w:rsidP="00124DC7">
      <w:pPr>
        <w:numPr>
          <w:ilvl w:val="1"/>
          <w:numId w:val="8"/>
        </w:numPr>
        <w:spacing w:before="1" w:line="239" w:lineRule="atLeast"/>
        <w:ind w:right="-198"/>
        <w:rPr>
          <w:sz w:val="20"/>
          <w:szCs w:val="20"/>
        </w:rPr>
      </w:pPr>
      <w:r>
        <w:rPr>
          <w:color w:val="000000"/>
          <w:sz w:val="20"/>
          <w:szCs w:val="20"/>
        </w:rPr>
        <w:t>Obtained an ACCA Manual J, S, and either B or D report and verified that both the heating and cooling equipment and distribution system are designed to offset the entire design load of the volume; or</w:t>
      </w:r>
    </w:p>
    <w:p w14:paraId="5B65681B" w14:textId="110B314A" w:rsidR="009508E4" w:rsidRDefault="00772FD6" w:rsidP="00124DC7">
      <w:pPr>
        <w:numPr>
          <w:ilvl w:val="1"/>
          <w:numId w:val="8"/>
        </w:numPr>
        <w:spacing w:before="1" w:line="239" w:lineRule="atLeast"/>
        <w:ind w:right="-198"/>
        <w:rPr>
          <w:sz w:val="20"/>
          <w:szCs w:val="20"/>
        </w:rPr>
      </w:pPr>
      <w:r>
        <w:rPr>
          <w:color w:val="000000"/>
          <w:sz w:val="20"/>
          <w:szCs w:val="20"/>
        </w:rPr>
        <w:t xml:space="preserve">Verified through visual inspection that both the heating and cooling equipment and distribution system serve the volume and, in the judgment </w:t>
      </w:r>
      <w:r>
        <w:rPr>
          <w:color w:val="000000"/>
          <w:spacing w:val="1"/>
          <w:sz w:val="20"/>
          <w:szCs w:val="20"/>
        </w:rPr>
        <w:t>of</w:t>
      </w:r>
      <w:r>
        <w:rPr>
          <w:color w:val="000000"/>
          <w:sz w:val="20"/>
          <w:szCs w:val="20"/>
        </w:rPr>
        <w:t xml:space="preserve"> the party conducting evaluations, </w:t>
      </w:r>
      <w:proofErr w:type="gramStart"/>
      <w:r>
        <w:rPr>
          <w:color w:val="000000"/>
          <w:sz w:val="20"/>
          <w:szCs w:val="20"/>
        </w:rPr>
        <w:t>are capable of maintaining</w:t>
      </w:r>
      <w:proofErr w:type="gramEnd"/>
      <w:r>
        <w:rPr>
          <w:color w:val="000000"/>
          <w:sz w:val="20"/>
          <w:szCs w:val="20"/>
        </w:rPr>
        <w:t xml:space="preserve"> space conditions at 78°F (26°C) for cooling and 68°F (20°C) for heating.</w:t>
      </w:r>
    </w:p>
    <w:p w14:paraId="5B65681E" w14:textId="7719264D" w:rsidR="009508E4" w:rsidRPr="00796D03" w:rsidRDefault="00772FD6" w:rsidP="00124DC7">
      <w:pPr>
        <w:numPr>
          <w:ilvl w:val="0"/>
          <w:numId w:val="8"/>
        </w:numPr>
        <w:spacing w:before="1" w:line="239" w:lineRule="atLeast"/>
        <w:ind w:right="-195"/>
        <w:rPr>
          <w:sz w:val="20"/>
          <w:szCs w:val="20"/>
        </w:rPr>
      </w:pPr>
      <w:r w:rsidRPr="00796D03">
        <w:rPr>
          <w:color w:val="000000"/>
          <w:sz w:val="20"/>
          <w:szCs w:val="20"/>
        </w:rPr>
        <w:t xml:space="preserve">The CSV shall include the volume of an adjacent mechanical closet, regardless of access location, only if </w:t>
      </w:r>
      <w:r w:rsidRPr="00796D03">
        <w:rPr>
          <w:color w:val="000000"/>
          <w:spacing w:val="2"/>
          <w:sz w:val="20"/>
          <w:szCs w:val="20"/>
        </w:rPr>
        <w:t>it</w:t>
      </w:r>
      <w:r w:rsidR="00796D03" w:rsidRPr="00796D03">
        <w:rPr>
          <w:color w:val="000000"/>
          <w:spacing w:val="2"/>
          <w:sz w:val="20"/>
          <w:szCs w:val="20"/>
        </w:rPr>
        <w:t xml:space="preserve"> </w:t>
      </w:r>
      <w:r w:rsidRPr="00796D03">
        <w:rPr>
          <w:color w:val="000000"/>
          <w:sz w:val="20"/>
          <w:szCs w:val="20"/>
        </w:rPr>
        <w:t>is contiguous with and dedicated</w:t>
      </w:r>
      <w:r w:rsidRPr="00796D03">
        <w:rPr>
          <w:color w:val="000000"/>
          <w:sz w:val="16"/>
          <w:szCs w:val="16"/>
        </w:rPr>
        <w:t>11</w:t>
      </w:r>
      <w:r w:rsidRPr="00796D03">
        <w:rPr>
          <w:color w:val="000000"/>
          <w:sz w:val="20"/>
          <w:szCs w:val="20"/>
        </w:rPr>
        <w:t xml:space="preserve"> to the subject Dwelling Unit, only includes equipment serving the subject</w:t>
      </w:r>
      <w:r w:rsidR="00796D03">
        <w:rPr>
          <w:color w:val="000000"/>
          <w:sz w:val="20"/>
          <w:szCs w:val="20"/>
        </w:rPr>
        <w:t xml:space="preserve"> </w:t>
      </w:r>
      <w:r w:rsidRPr="00796D03">
        <w:rPr>
          <w:color w:val="000000"/>
          <w:sz w:val="20"/>
          <w:szCs w:val="20"/>
        </w:rPr>
        <w:t>Dwelling Unit, and the party conducting evaluations has either:</w:t>
      </w:r>
    </w:p>
    <w:p w14:paraId="5B65681F" w14:textId="77777777" w:rsidR="009508E4" w:rsidRDefault="00772FD6" w:rsidP="00124DC7">
      <w:pPr>
        <w:numPr>
          <w:ilvl w:val="0"/>
          <w:numId w:val="9"/>
        </w:numPr>
        <w:spacing w:before="1" w:line="239" w:lineRule="atLeast"/>
        <w:ind w:right="-198"/>
        <w:rPr>
          <w:sz w:val="20"/>
          <w:szCs w:val="20"/>
        </w:rPr>
      </w:pPr>
      <w:r>
        <w:rPr>
          <w:color w:val="000000"/>
          <w:sz w:val="20"/>
          <w:szCs w:val="20"/>
        </w:rPr>
        <w:t>Obtained an ACCA Manual J, S, and either B or D report and verified that both the heating and cooling equipment and distribution system are designed to offset the entire design load of the volume; or</w:t>
      </w:r>
    </w:p>
    <w:p w14:paraId="5B656820" w14:textId="5B035FCC" w:rsidR="009508E4" w:rsidRDefault="00772FD6" w:rsidP="00124DC7">
      <w:pPr>
        <w:numPr>
          <w:ilvl w:val="0"/>
          <w:numId w:val="9"/>
        </w:numPr>
        <w:spacing w:before="1" w:line="239" w:lineRule="atLeast"/>
        <w:ind w:right="-198"/>
        <w:rPr>
          <w:sz w:val="20"/>
          <w:szCs w:val="20"/>
        </w:rPr>
      </w:pPr>
      <w:r>
        <w:rPr>
          <w:color w:val="000000"/>
          <w:sz w:val="20"/>
          <w:szCs w:val="20"/>
        </w:rPr>
        <w:lastRenderedPageBreak/>
        <w:t xml:space="preserve">Verified through visual inspection that both the heating and cooling equipment and distribution system serve the volume and, in the judgment </w:t>
      </w:r>
      <w:r>
        <w:rPr>
          <w:color w:val="000000"/>
          <w:spacing w:val="1"/>
          <w:sz w:val="20"/>
          <w:szCs w:val="20"/>
        </w:rPr>
        <w:t>of</w:t>
      </w:r>
      <w:r>
        <w:rPr>
          <w:color w:val="000000"/>
          <w:sz w:val="20"/>
          <w:szCs w:val="20"/>
        </w:rPr>
        <w:t xml:space="preserve"> the party conducting evaluations, </w:t>
      </w:r>
      <w:proofErr w:type="gramStart"/>
      <w:r>
        <w:rPr>
          <w:color w:val="000000"/>
          <w:sz w:val="20"/>
          <w:szCs w:val="20"/>
        </w:rPr>
        <w:t>are capable of maintaining</w:t>
      </w:r>
      <w:proofErr w:type="gramEnd"/>
      <w:r>
        <w:rPr>
          <w:color w:val="000000"/>
          <w:sz w:val="20"/>
          <w:szCs w:val="20"/>
        </w:rPr>
        <w:t xml:space="preserve"> space conditions at 78°F (26°C) for cooling and 68°F (20°C) for heating.</w:t>
      </w:r>
    </w:p>
    <w:p w14:paraId="5B656821" w14:textId="6EE7F207" w:rsidR="009508E4" w:rsidRDefault="00772FD6" w:rsidP="00C938BE">
      <w:pPr>
        <w:spacing w:before="82" w:line="218" w:lineRule="atLeast"/>
        <w:ind w:right="-197"/>
        <w:rPr>
          <w:sz w:val="20"/>
          <w:szCs w:val="20"/>
        </w:rPr>
      </w:pPr>
      <w:r>
        <w:rPr>
          <w:b/>
          <w:bCs/>
          <w:i/>
          <w:iCs/>
          <w:color w:val="000000"/>
          <w:sz w:val="20"/>
          <w:szCs w:val="20"/>
        </w:rPr>
        <w:t>Confirmed Rating –</w:t>
      </w:r>
      <w:r>
        <w:rPr>
          <w:color w:val="000000"/>
          <w:sz w:val="20"/>
          <w:szCs w:val="20"/>
        </w:rPr>
        <w:t xml:space="preserve"> A Rating accomplished using data gathered from verification of all rated features of the home in accordance </w:t>
      </w:r>
      <w:r>
        <w:rPr>
          <w:color w:val="000000"/>
          <w:spacing w:val="1"/>
          <w:sz w:val="20"/>
          <w:szCs w:val="20"/>
        </w:rPr>
        <w:t>with</w:t>
      </w:r>
      <w:r>
        <w:rPr>
          <w:color w:val="000000"/>
          <w:sz w:val="20"/>
          <w:szCs w:val="20"/>
        </w:rPr>
        <w:t xml:space="preserve"> this Standard.</w:t>
      </w:r>
    </w:p>
    <w:p w14:paraId="5B656822" w14:textId="77777777" w:rsidR="009508E4" w:rsidRDefault="00772FD6" w:rsidP="00C938BE">
      <w:pPr>
        <w:spacing w:before="76" w:line="220" w:lineRule="atLeast"/>
        <w:ind w:right="-195"/>
        <w:rPr>
          <w:sz w:val="20"/>
          <w:szCs w:val="20"/>
        </w:rPr>
      </w:pPr>
      <w:r>
        <w:rPr>
          <w:b/>
          <w:bCs/>
          <w:i/>
          <w:iCs/>
          <w:color w:val="000000"/>
          <w:sz w:val="20"/>
          <w:szCs w:val="20"/>
        </w:rPr>
        <w:t xml:space="preserve">Cooling Tower – </w:t>
      </w:r>
      <w:r>
        <w:rPr>
          <w:color w:val="000000"/>
          <w:sz w:val="20"/>
          <w:szCs w:val="20"/>
        </w:rPr>
        <w:t xml:space="preserve">A heat rejection device that rejects heat to the atmosphere. </w:t>
      </w:r>
    </w:p>
    <w:p w14:paraId="5B656823" w14:textId="4308AAC3" w:rsidR="009508E4" w:rsidRDefault="00772FD6" w:rsidP="00C938BE">
      <w:pPr>
        <w:spacing w:before="79" w:line="218" w:lineRule="atLeast"/>
        <w:ind w:right="-200"/>
        <w:rPr>
          <w:sz w:val="20"/>
          <w:szCs w:val="20"/>
        </w:rPr>
      </w:pPr>
      <w:r>
        <w:rPr>
          <w:b/>
          <w:bCs/>
          <w:i/>
          <w:iCs/>
          <w:color w:val="000000"/>
          <w:sz w:val="20"/>
          <w:szCs w:val="20"/>
        </w:rPr>
        <w:t>Cooling Load, Sensible</w:t>
      </w:r>
      <w:r>
        <w:rPr>
          <w:color w:val="000000"/>
          <w:sz w:val="20"/>
          <w:szCs w:val="20"/>
        </w:rPr>
        <w:t xml:space="preserve"> – The quantity of sensible heat that must be removed from the Dwelling Unit or building to keep the space temperature at a specified thermostat setting. The sensible cooling load is independent of the distribution system(s) used to remove heat from the spaces.</w:t>
      </w:r>
    </w:p>
    <w:p w14:paraId="5B656825" w14:textId="3242B371" w:rsidR="009508E4" w:rsidRDefault="00772FD6" w:rsidP="00B3423A">
      <w:pPr>
        <w:spacing w:before="79" w:line="218" w:lineRule="atLeast"/>
        <w:ind w:right="-200"/>
        <w:rPr>
          <w:sz w:val="20"/>
          <w:szCs w:val="20"/>
        </w:rPr>
      </w:pPr>
      <w:r>
        <w:rPr>
          <w:b/>
          <w:bCs/>
          <w:i/>
          <w:iCs/>
          <w:color w:val="000000"/>
          <w:sz w:val="20"/>
          <w:szCs w:val="20"/>
        </w:rPr>
        <w:t xml:space="preserve">Design Approval Primary Inspection Agency (DAPIA) </w:t>
      </w:r>
      <w:r>
        <w:rPr>
          <w:color w:val="000000"/>
          <w:sz w:val="20"/>
          <w:szCs w:val="20"/>
        </w:rPr>
        <w:t xml:space="preserve">– A third-party agency designated by the U.S. Department of Housing </w:t>
      </w:r>
      <w:r>
        <w:rPr>
          <w:color w:val="000000"/>
          <w:spacing w:val="1"/>
          <w:sz w:val="20"/>
          <w:szCs w:val="20"/>
        </w:rPr>
        <w:t>and</w:t>
      </w:r>
      <w:r>
        <w:rPr>
          <w:color w:val="000000"/>
          <w:sz w:val="20"/>
          <w:szCs w:val="20"/>
        </w:rPr>
        <w:t xml:space="preserve"> Urban Development (HUD) to be responsible for evaluating manufactured home designs submitted to it </w:t>
      </w:r>
      <w:r>
        <w:rPr>
          <w:color w:val="000000"/>
          <w:spacing w:val="1"/>
          <w:sz w:val="20"/>
          <w:szCs w:val="20"/>
        </w:rPr>
        <w:t>by</w:t>
      </w:r>
      <w:r w:rsidR="00B3423A">
        <w:rPr>
          <w:color w:val="000000"/>
          <w:spacing w:val="1"/>
          <w:sz w:val="20"/>
          <w:szCs w:val="20"/>
        </w:rPr>
        <w:t xml:space="preserve"> </w:t>
      </w:r>
      <w:r>
        <w:rPr>
          <w:color w:val="000000"/>
          <w:sz w:val="20"/>
          <w:szCs w:val="20"/>
        </w:rPr>
        <w:t xml:space="preserve">the manufacturer and for assuring that they conform </w:t>
      </w:r>
      <w:r>
        <w:rPr>
          <w:color w:val="000000"/>
          <w:spacing w:val="2"/>
          <w:sz w:val="20"/>
          <w:szCs w:val="20"/>
        </w:rPr>
        <w:t>to</w:t>
      </w:r>
      <w:r>
        <w:rPr>
          <w:color w:val="000000"/>
          <w:sz w:val="20"/>
          <w:szCs w:val="20"/>
        </w:rPr>
        <w:t xml:space="preserve"> the </w:t>
      </w:r>
      <w:r>
        <w:rPr>
          <w:color w:val="000000"/>
          <w:spacing w:val="1"/>
          <w:sz w:val="20"/>
          <w:szCs w:val="20"/>
        </w:rPr>
        <w:t>HUD</w:t>
      </w:r>
      <w:r>
        <w:rPr>
          <w:color w:val="000000"/>
          <w:sz w:val="20"/>
          <w:szCs w:val="20"/>
        </w:rPr>
        <w:t xml:space="preserve"> standards for manufactured homes.</w:t>
      </w:r>
    </w:p>
    <w:p w14:paraId="5B656826" w14:textId="64FCFC7D" w:rsidR="009508E4" w:rsidRDefault="00772FD6" w:rsidP="00C938BE">
      <w:pPr>
        <w:spacing w:before="79" w:line="218" w:lineRule="atLeast"/>
        <w:ind w:right="-199"/>
        <w:rPr>
          <w:sz w:val="20"/>
          <w:szCs w:val="20"/>
        </w:rPr>
      </w:pPr>
      <w:r>
        <w:rPr>
          <w:b/>
          <w:bCs/>
          <w:i/>
          <w:iCs/>
          <w:color w:val="000000"/>
          <w:sz w:val="20"/>
          <w:szCs w:val="20"/>
        </w:rPr>
        <w:t>Design Temperature Difference (DTD)</w:t>
      </w:r>
      <w:r>
        <w:rPr>
          <w:b/>
          <w:bCs/>
          <w:color w:val="000000"/>
          <w:sz w:val="20"/>
          <w:szCs w:val="20"/>
        </w:rPr>
        <w:t xml:space="preserve"> </w:t>
      </w:r>
      <w:r>
        <w:rPr>
          <w:color w:val="000000"/>
          <w:sz w:val="20"/>
          <w:szCs w:val="20"/>
        </w:rPr>
        <w:t>– A constant value that represents the difference between the evaporator coil refrigerant’s Saturation Temperature and the return air dry bulb temperature within normal operating load conditions.</w:t>
      </w:r>
    </w:p>
    <w:p w14:paraId="5B656827" w14:textId="77777777" w:rsidR="009508E4" w:rsidRDefault="00772FD6" w:rsidP="00C938BE">
      <w:pPr>
        <w:spacing w:before="79" w:line="220" w:lineRule="atLeast"/>
        <w:ind w:right="-196"/>
        <w:rPr>
          <w:sz w:val="20"/>
          <w:szCs w:val="20"/>
        </w:rPr>
      </w:pPr>
      <w:r>
        <w:rPr>
          <w:b/>
          <w:bCs/>
          <w:i/>
          <w:iCs/>
          <w:color w:val="000000"/>
          <w:sz w:val="20"/>
          <w:szCs w:val="20"/>
        </w:rPr>
        <w:t>Detached Dwelling Unit</w:t>
      </w:r>
      <w:r>
        <w:rPr>
          <w:i/>
          <w:iCs/>
          <w:color w:val="000000"/>
          <w:sz w:val="20"/>
          <w:szCs w:val="20"/>
        </w:rPr>
        <w:t xml:space="preserve"> – </w:t>
      </w:r>
      <w:r>
        <w:rPr>
          <w:color w:val="000000"/>
          <w:sz w:val="20"/>
          <w:szCs w:val="20"/>
        </w:rPr>
        <w:t>A Dwelling Unit that does not meet the definition of Attached Dwelling Unit.</w:t>
      </w:r>
    </w:p>
    <w:p w14:paraId="5B656828" w14:textId="17117B07" w:rsidR="009508E4" w:rsidRPr="002831AC" w:rsidRDefault="0995C69B" w:rsidP="00C938BE">
      <w:pPr>
        <w:spacing w:before="77" w:line="220" w:lineRule="atLeast"/>
        <w:ind w:right="-198"/>
        <w:rPr>
          <w:sz w:val="20"/>
          <w:szCs w:val="20"/>
        </w:rPr>
      </w:pPr>
      <w:r w:rsidRPr="002831AC">
        <w:rPr>
          <w:b/>
          <w:bCs/>
          <w:i/>
          <w:iCs/>
          <w:sz w:val="20"/>
          <w:szCs w:val="20"/>
        </w:rPr>
        <w:t>Deviation</w:t>
      </w:r>
      <w:r w:rsidRPr="002831AC">
        <w:rPr>
          <w:sz w:val="20"/>
          <w:szCs w:val="20"/>
        </w:rPr>
        <w:t xml:space="preserve"> - </w:t>
      </w:r>
      <w:r w:rsidRPr="002831AC">
        <w:rPr>
          <w:strike/>
          <w:sz w:val="20"/>
          <w:szCs w:val="20"/>
        </w:rPr>
        <w:t>shall mean the</w:t>
      </w:r>
      <w:r w:rsidRPr="002831AC">
        <w:rPr>
          <w:sz w:val="20"/>
          <w:szCs w:val="20"/>
        </w:rPr>
        <w:t xml:space="preserve"> </w:t>
      </w:r>
      <w:proofErr w:type="spellStart"/>
      <w:proofErr w:type="gramStart"/>
      <w:r w:rsidRPr="002831AC">
        <w:rPr>
          <w:sz w:val="20"/>
          <w:szCs w:val="20"/>
          <w:u w:val="single"/>
        </w:rPr>
        <w:t>The</w:t>
      </w:r>
      <w:proofErr w:type="spellEnd"/>
      <w:proofErr w:type="gramEnd"/>
      <w:r w:rsidRPr="002831AC">
        <w:rPr>
          <w:sz w:val="20"/>
          <w:szCs w:val="20"/>
          <w:u w:val="single"/>
        </w:rPr>
        <w:t xml:space="preserve"> </w:t>
      </w:r>
      <w:r w:rsidRPr="002831AC">
        <w:rPr>
          <w:sz w:val="20"/>
          <w:szCs w:val="20"/>
        </w:rPr>
        <w:t xml:space="preserve">measured </w:t>
      </w:r>
      <w:r w:rsidRPr="002831AC">
        <w:rPr>
          <w:strike/>
          <w:sz w:val="20"/>
          <w:szCs w:val="20"/>
        </w:rPr>
        <w:t xml:space="preserve">fractional </w:t>
      </w:r>
      <w:r w:rsidRPr="002831AC">
        <w:rPr>
          <w:sz w:val="20"/>
          <w:szCs w:val="20"/>
          <w:u w:val="single"/>
        </w:rPr>
        <w:t xml:space="preserve">percent </w:t>
      </w:r>
      <w:r w:rsidRPr="002831AC">
        <w:rPr>
          <w:sz w:val="20"/>
          <w:szCs w:val="20"/>
        </w:rPr>
        <w:t>change from a design condition</w:t>
      </w:r>
      <w:r w:rsidRPr="002831AC">
        <w:rPr>
          <w:sz w:val="20"/>
          <w:szCs w:val="20"/>
          <w:u w:val="single"/>
        </w:rPr>
        <w:t>,</w:t>
      </w:r>
      <w:r w:rsidRPr="002831AC">
        <w:rPr>
          <w:sz w:val="20"/>
          <w:szCs w:val="20"/>
        </w:rPr>
        <w:t xml:space="preserve"> whereby the measured value minus the design value is divided by the design value </w:t>
      </w:r>
      <w:r w:rsidRPr="002831AC">
        <w:rPr>
          <w:strike/>
          <w:sz w:val="20"/>
          <w:szCs w:val="20"/>
        </w:rPr>
        <w:t xml:space="preserve">to yield the fractional </w:t>
      </w:r>
      <w:r w:rsidRPr="002831AC">
        <w:rPr>
          <w:sz w:val="20"/>
          <w:szCs w:val="20"/>
          <w:u w:val="single"/>
        </w:rPr>
        <w:t xml:space="preserve">and expressed as a percent </w:t>
      </w:r>
      <w:r w:rsidRPr="002831AC">
        <w:rPr>
          <w:sz w:val="20"/>
          <w:szCs w:val="20"/>
        </w:rPr>
        <w:t xml:space="preserve">change. </w:t>
      </w:r>
    </w:p>
    <w:p w14:paraId="5B656829" w14:textId="13B47672" w:rsidR="009508E4" w:rsidRPr="002831AC" w:rsidRDefault="00772FD6" w:rsidP="00C938BE">
      <w:pPr>
        <w:spacing w:before="34" w:line="263" w:lineRule="atLeast"/>
        <w:ind w:right="-199"/>
        <w:rPr>
          <w:sz w:val="20"/>
          <w:szCs w:val="20"/>
        </w:rPr>
      </w:pPr>
      <w:r w:rsidRPr="002831AC">
        <w:rPr>
          <w:b/>
          <w:bCs/>
          <w:i/>
          <w:iCs/>
          <w:sz w:val="20"/>
          <w:szCs w:val="20"/>
        </w:rPr>
        <w:t>Distribution System Efficiency (DSE)</w:t>
      </w:r>
      <w:r w:rsidRPr="002831AC">
        <w:rPr>
          <w:rStyle w:val="FootnoteReference"/>
          <w:sz w:val="20"/>
          <w:szCs w:val="20"/>
        </w:rPr>
        <w:footnoteReference w:id="14"/>
      </w:r>
      <w:r w:rsidRPr="002831AC">
        <w:rPr>
          <w:i/>
          <w:iCs/>
          <w:sz w:val="20"/>
          <w:szCs w:val="20"/>
        </w:rPr>
        <w:t xml:space="preserve"> </w:t>
      </w:r>
      <w:r w:rsidRPr="002831AC">
        <w:rPr>
          <w:sz w:val="20"/>
          <w:szCs w:val="20"/>
        </w:rPr>
        <w:t xml:space="preserve"> –  A system </w:t>
      </w:r>
      <w:r w:rsidR="00B3423A" w:rsidRPr="002831AC">
        <w:rPr>
          <w:sz w:val="20"/>
          <w:szCs w:val="20"/>
        </w:rPr>
        <w:t>e</w:t>
      </w:r>
      <w:r w:rsidRPr="002831AC">
        <w:rPr>
          <w:sz w:val="20"/>
          <w:szCs w:val="20"/>
        </w:rPr>
        <w:t>ff</w:t>
      </w:r>
      <w:r w:rsidR="00701788" w:rsidRPr="002831AC">
        <w:rPr>
          <w:sz w:val="20"/>
          <w:szCs w:val="20"/>
        </w:rPr>
        <w:t>i</w:t>
      </w:r>
      <w:r w:rsidRPr="002831AC">
        <w:rPr>
          <w:sz w:val="20"/>
          <w:szCs w:val="20"/>
        </w:rPr>
        <w:t xml:space="preserve">ciency factor that adjusts for the energy losses associated with the delivery of energy from the equipment to the source </w:t>
      </w:r>
      <w:r w:rsidRPr="002831AC">
        <w:rPr>
          <w:spacing w:val="1"/>
          <w:sz w:val="20"/>
          <w:szCs w:val="20"/>
        </w:rPr>
        <w:t>of</w:t>
      </w:r>
      <w:r w:rsidRPr="002831AC">
        <w:rPr>
          <w:sz w:val="20"/>
          <w:szCs w:val="20"/>
        </w:rPr>
        <w:t xml:space="preserve"> the load.</w:t>
      </w:r>
      <w:r w:rsidRPr="002831AC">
        <w:rPr>
          <w:rStyle w:val="FootnoteReference"/>
          <w:sz w:val="20"/>
          <w:szCs w:val="20"/>
        </w:rPr>
        <w:footnoteReference w:id="15"/>
      </w:r>
    </w:p>
    <w:p w14:paraId="5B65682A" w14:textId="4794C910" w:rsidR="009508E4" w:rsidRPr="002831AC" w:rsidRDefault="00772FD6" w:rsidP="00C938BE">
      <w:pPr>
        <w:spacing w:before="79" w:line="220" w:lineRule="atLeast"/>
        <w:ind w:right="-199"/>
        <w:rPr>
          <w:sz w:val="20"/>
          <w:szCs w:val="20"/>
        </w:rPr>
      </w:pPr>
      <w:r w:rsidRPr="002831AC">
        <w:rPr>
          <w:b/>
          <w:bCs/>
          <w:i/>
          <w:iCs/>
          <w:sz w:val="20"/>
          <w:szCs w:val="20"/>
        </w:rPr>
        <w:t xml:space="preserve">Drain Water Heat Recovery (DWHR) </w:t>
      </w:r>
      <w:proofErr w:type="gramStart"/>
      <w:r w:rsidRPr="002831AC">
        <w:rPr>
          <w:b/>
          <w:bCs/>
          <w:i/>
          <w:iCs/>
          <w:spacing w:val="1"/>
          <w:sz w:val="20"/>
          <w:szCs w:val="20"/>
        </w:rPr>
        <w:t>Unit</w:t>
      </w:r>
      <w:r w:rsidRPr="002831AC">
        <w:rPr>
          <w:b/>
          <w:bCs/>
          <w:i/>
          <w:iCs/>
          <w:sz w:val="20"/>
          <w:szCs w:val="20"/>
        </w:rPr>
        <w:t xml:space="preserve"> </w:t>
      </w:r>
      <w:r w:rsidRPr="002831AC">
        <w:rPr>
          <w:sz w:val="20"/>
          <w:szCs w:val="20"/>
        </w:rPr>
        <w:t xml:space="preserve"> –</w:t>
      </w:r>
      <w:proofErr w:type="gramEnd"/>
      <w:r w:rsidRPr="002831AC">
        <w:rPr>
          <w:sz w:val="20"/>
          <w:szCs w:val="20"/>
        </w:rPr>
        <w:t xml:space="preserve">  A heat exchanger unit that uses outgoing warm drain water to preheat incoming cold freshwater and is rated for efficiency and pressure loss according to CSA B55. and complies </w:t>
      </w:r>
      <w:r w:rsidRPr="002831AC">
        <w:rPr>
          <w:spacing w:val="1"/>
          <w:sz w:val="20"/>
          <w:szCs w:val="20"/>
        </w:rPr>
        <w:t xml:space="preserve">with </w:t>
      </w:r>
      <w:r w:rsidRPr="002831AC">
        <w:rPr>
          <w:sz w:val="20"/>
          <w:szCs w:val="20"/>
        </w:rPr>
        <w:t>CSA B55.2.</w:t>
      </w:r>
    </w:p>
    <w:p w14:paraId="0F144CBB" w14:textId="4AA6B085" w:rsidR="008C16CC" w:rsidRPr="002831AC" w:rsidRDefault="008C16CC" w:rsidP="008C16CC">
      <w:pPr>
        <w:spacing w:before="79" w:line="218" w:lineRule="atLeast"/>
        <w:ind w:right="-199"/>
        <w:rPr>
          <w:sz w:val="20"/>
          <w:szCs w:val="20"/>
          <w:u w:val="single"/>
        </w:rPr>
      </w:pPr>
      <w:r w:rsidRPr="002831AC">
        <w:rPr>
          <w:b/>
          <w:bCs/>
          <w:i/>
          <w:iCs/>
          <w:sz w:val="20"/>
          <w:szCs w:val="20"/>
          <w:u w:val="single"/>
        </w:rPr>
        <w:t xml:space="preserve">Duct Effective R-Value </w:t>
      </w:r>
      <w:r w:rsidRPr="002831AC">
        <w:rPr>
          <w:sz w:val="20"/>
          <w:szCs w:val="20"/>
          <w:u w:val="single"/>
        </w:rPr>
        <w:t xml:space="preserve">– </w:t>
      </w:r>
      <w:r w:rsidR="00196D2B" w:rsidRPr="002831AC">
        <w:rPr>
          <w:sz w:val="20"/>
          <w:szCs w:val="20"/>
          <w:u w:val="single"/>
        </w:rPr>
        <w:t>The calculated duct R-Value applied to simulated ducts modeled in the same airspace as the actual ductwork that accounts for the impacts of duct size and shape, interior/exterior air films, and whether the ducts are buried, or partially buried, in loose-fill attic insulation.</w:t>
      </w:r>
    </w:p>
    <w:p w14:paraId="5B65682B" w14:textId="77777777" w:rsidR="009508E4" w:rsidRDefault="00772FD6" w:rsidP="00C938BE">
      <w:pPr>
        <w:spacing w:before="79" w:line="218" w:lineRule="atLeast"/>
        <w:ind w:right="-199"/>
        <w:rPr>
          <w:sz w:val="20"/>
          <w:szCs w:val="20"/>
        </w:rPr>
      </w:pPr>
      <w:r>
        <w:rPr>
          <w:b/>
          <w:bCs/>
          <w:i/>
          <w:iCs/>
          <w:color w:val="000000"/>
          <w:sz w:val="20"/>
          <w:szCs w:val="20"/>
        </w:rPr>
        <w:t xml:space="preserve">Dwelling </w:t>
      </w:r>
      <w:r>
        <w:rPr>
          <w:color w:val="000000"/>
          <w:sz w:val="20"/>
          <w:szCs w:val="20"/>
        </w:rPr>
        <w:t xml:space="preserve">– Any building that contains one or two Dwelling Units used, intended, </w:t>
      </w:r>
      <w:r>
        <w:rPr>
          <w:color w:val="000000"/>
          <w:spacing w:val="1"/>
          <w:sz w:val="20"/>
          <w:szCs w:val="20"/>
        </w:rPr>
        <w:t>or</w:t>
      </w:r>
      <w:r>
        <w:rPr>
          <w:color w:val="000000"/>
          <w:sz w:val="20"/>
          <w:szCs w:val="20"/>
        </w:rPr>
        <w:t xml:space="preserve"> designed to be built, used, rented, leased, let </w:t>
      </w:r>
      <w:r>
        <w:rPr>
          <w:color w:val="000000"/>
          <w:spacing w:val="1"/>
          <w:sz w:val="20"/>
          <w:szCs w:val="20"/>
        </w:rPr>
        <w:t>or</w:t>
      </w:r>
      <w:r>
        <w:rPr>
          <w:color w:val="000000"/>
          <w:sz w:val="20"/>
          <w:szCs w:val="20"/>
        </w:rPr>
        <w:t xml:space="preserve"> hired out </w:t>
      </w:r>
      <w:r>
        <w:rPr>
          <w:color w:val="000000"/>
          <w:spacing w:val="2"/>
          <w:sz w:val="20"/>
          <w:szCs w:val="20"/>
        </w:rPr>
        <w:t>to</w:t>
      </w:r>
      <w:r>
        <w:rPr>
          <w:color w:val="000000"/>
          <w:sz w:val="20"/>
          <w:szCs w:val="20"/>
        </w:rPr>
        <w:t xml:space="preserve"> be occupied, or that are occupied for living purposes.</w:t>
      </w:r>
    </w:p>
    <w:p w14:paraId="5B65682C" w14:textId="28FB7B21" w:rsidR="009508E4" w:rsidRDefault="00772FD6" w:rsidP="00C938BE">
      <w:pPr>
        <w:spacing w:before="79" w:line="220" w:lineRule="atLeast"/>
        <w:ind w:right="-200"/>
        <w:rPr>
          <w:sz w:val="20"/>
          <w:szCs w:val="20"/>
        </w:rPr>
      </w:pPr>
      <w:r>
        <w:rPr>
          <w:b/>
          <w:bCs/>
          <w:i/>
          <w:iCs/>
          <w:color w:val="000000"/>
          <w:sz w:val="20"/>
          <w:szCs w:val="20"/>
        </w:rPr>
        <w:t>Dwelling Unit –</w:t>
      </w:r>
      <w:r>
        <w:rPr>
          <w:color w:val="000000"/>
          <w:sz w:val="20"/>
          <w:szCs w:val="20"/>
        </w:rPr>
        <w:t xml:space="preserve"> A single unit providing complete independent living facilities for </w:t>
      </w:r>
      <w:r>
        <w:rPr>
          <w:color w:val="000000"/>
          <w:spacing w:val="1"/>
          <w:sz w:val="20"/>
          <w:szCs w:val="20"/>
        </w:rPr>
        <w:t>one</w:t>
      </w:r>
      <w:r>
        <w:rPr>
          <w:color w:val="000000"/>
          <w:sz w:val="20"/>
          <w:szCs w:val="20"/>
        </w:rPr>
        <w:t xml:space="preserve"> or more persons, including permanent provisions for living, sleeping, eating, cooking, and sanitation.</w:t>
      </w:r>
    </w:p>
    <w:p w14:paraId="5B65682D" w14:textId="74E4C2E4" w:rsidR="009508E4" w:rsidRDefault="00772FD6" w:rsidP="00C938BE">
      <w:pPr>
        <w:spacing w:before="79" w:line="218" w:lineRule="atLeast"/>
        <w:ind w:right="-199"/>
        <w:rPr>
          <w:sz w:val="20"/>
          <w:szCs w:val="20"/>
        </w:rPr>
      </w:pPr>
      <w:r>
        <w:rPr>
          <w:b/>
          <w:bCs/>
          <w:i/>
          <w:iCs/>
          <w:color w:val="000000"/>
          <w:sz w:val="20"/>
          <w:szCs w:val="20"/>
        </w:rPr>
        <w:t>Dwelling Unit Mechanical Ventilation System</w:t>
      </w:r>
      <w:r>
        <w:rPr>
          <w:color w:val="000000"/>
          <w:sz w:val="20"/>
          <w:szCs w:val="20"/>
        </w:rPr>
        <w:t xml:space="preserve"> – A Ventilation system, operating continuously or through a programmed intermittent schedule, consisting </w:t>
      </w:r>
      <w:r>
        <w:rPr>
          <w:color w:val="000000"/>
          <w:spacing w:val="1"/>
          <w:sz w:val="20"/>
          <w:szCs w:val="20"/>
        </w:rPr>
        <w:t>of</w:t>
      </w:r>
      <w:r>
        <w:rPr>
          <w:color w:val="000000"/>
          <w:sz w:val="20"/>
          <w:szCs w:val="20"/>
        </w:rPr>
        <w:t xml:space="preserve"> powered Ventilation equipment,</w:t>
      </w:r>
      <w:r>
        <w:rPr>
          <w:rStyle w:val="FootnoteReference"/>
          <w:sz w:val="20"/>
          <w:szCs w:val="20"/>
        </w:rPr>
        <w:footnoteReference w:id="16"/>
      </w:r>
      <w:r>
        <w:rPr>
          <w:color w:val="000000"/>
          <w:sz w:val="20"/>
          <w:szCs w:val="20"/>
        </w:rPr>
        <w:t xml:space="preserve">  related mechanical components,</w:t>
      </w:r>
      <w:r>
        <w:rPr>
          <w:rStyle w:val="FootnoteReference"/>
          <w:sz w:val="20"/>
          <w:szCs w:val="20"/>
        </w:rPr>
        <w:footnoteReference w:id="17"/>
      </w:r>
      <w:r>
        <w:rPr>
          <w:color w:val="000000"/>
          <w:sz w:val="20"/>
          <w:szCs w:val="20"/>
        </w:rPr>
        <w:t xml:space="preserve"> and automated control devices</w:t>
      </w:r>
      <w:r>
        <w:rPr>
          <w:rStyle w:val="FootnoteReference"/>
          <w:sz w:val="20"/>
          <w:szCs w:val="20"/>
        </w:rPr>
        <w:footnoteReference w:id="18"/>
      </w:r>
      <w:r>
        <w:rPr>
          <w:color w:val="000000"/>
          <w:sz w:val="20"/>
          <w:szCs w:val="20"/>
        </w:rPr>
        <w:t xml:space="preserve"> that provides Dwelling Unit Ventilation at a known or measured airflow rate.</w:t>
      </w:r>
    </w:p>
    <w:p w14:paraId="5B65682E" w14:textId="2E6D06B1" w:rsidR="009508E4" w:rsidRDefault="00772FD6" w:rsidP="00C938BE">
      <w:pPr>
        <w:spacing w:before="79" w:after="57" w:line="220" w:lineRule="atLeast"/>
        <w:ind w:right="-198"/>
        <w:rPr>
          <w:sz w:val="20"/>
          <w:szCs w:val="20"/>
        </w:rPr>
      </w:pPr>
      <w:r>
        <w:rPr>
          <w:b/>
          <w:bCs/>
          <w:i/>
          <w:iCs/>
          <w:color w:val="000000"/>
          <w:sz w:val="20"/>
          <w:szCs w:val="20"/>
        </w:rPr>
        <w:t>Egress Window</w:t>
      </w:r>
      <w:r>
        <w:rPr>
          <w:color w:val="000000"/>
          <w:sz w:val="20"/>
          <w:szCs w:val="20"/>
        </w:rPr>
        <w:t xml:space="preserve"> – An operable window that provides for a means of escape and access for rescue in the event of an emergency and for new construction, with the following attributes:</w:t>
      </w:r>
    </w:p>
    <w:p w14:paraId="5B65682F" w14:textId="77777777" w:rsidR="009508E4" w:rsidRDefault="00772FD6" w:rsidP="00124DC7">
      <w:pPr>
        <w:numPr>
          <w:ilvl w:val="0"/>
          <w:numId w:val="10"/>
        </w:numPr>
        <w:spacing w:before="20" w:line="239" w:lineRule="atLeast"/>
        <w:ind w:right="-198"/>
        <w:rPr>
          <w:sz w:val="20"/>
          <w:szCs w:val="20"/>
        </w:rPr>
      </w:pPr>
      <w:r>
        <w:rPr>
          <w:color w:val="000000"/>
          <w:spacing w:val="1"/>
          <w:sz w:val="20"/>
          <w:szCs w:val="20"/>
        </w:rPr>
        <w:t>Has</w:t>
      </w:r>
      <w:r>
        <w:rPr>
          <w:color w:val="000000"/>
          <w:sz w:val="20"/>
          <w:szCs w:val="20"/>
        </w:rPr>
        <w:t xml:space="preserve"> a sill height </w:t>
      </w:r>
      <w:r>
        <w:rPr>
          <w:color w:val="000000"/>
          <w:spacing w:val="1"/>
          <w:sz w:val="20"/>
          <w:szCs w:val="20"/>
        </w:rPr>
        <w:t>of</w:t>
      </w:r>
      <w:r>
        <w:rPr>
          <w:color w:val="000000"/>
          <w:sz w:val="20"/>
          <w:szCs w:val="20"/>
        </w:rPr>
        <w:t xml:space="preserve"> </w:t>
      </w:r>
      <w:r>
        <w:rPr>
          <w:color w:val="000000"/>
          <w:spacing w:val="1"/>
          <w:sz w:val="20"/>
          <w:szCs w:val="20"/>
        </w:rPr>
        <w:t>not</w:t>
      </w:r>
      <w:r>
        <w:rPr>
          <w:color w:val="000000"/>
          <w:sz w:val="20"/>
          <w:szCs w:val="20"/>
        </w:rPr>
        <w:t xml:space="preserve"> more than </w:t>
      </w:r>
      <w:r>
        <w:rPr>
          <w:color w:val="000000"/>
          <w:spacing w:val="1"/>
          <w:sz w:val="20"/>
          <w:szCs w:val="20"/>
        </w:rPr>
        <w:t>44</w:t>
      </w:r>
      <w:r>
        <w:rPr>
          <w:color w:val="000000"/>
          <w:sz w:val="20"/>
          <w:szCs w:val="20"/>
        </w:rPr>
        <w:t xml:space="preserve"> inches above the floor; </w:t>
      </w:r>
      <w:r>
        <w:rPr>
          <w:color w:val="000000"/>
          <w:spacing w:val="1"/>
          <w:sz w:val="20"/>
          <w:szCs w:val="20"/>
        </w:rPr>
        <w:t>and,</w:t>
      </w:r>
    </w:p>
    <w:p w14:paraId="5B656830" w14:textId="77777777" w:rsidR="009508E4" w:rsidRDefault="00772FD6" w:rsidP="00124DC7">
      <w:pPr>
        <w:numPr>
          <w:ilvl w:val="0"/>
          <w:numId w:val="10"/>
        </w:numPr>
        <w:spacing w:before="20" w:line="220" w:lineRule="atLeast"/>
        <w:ind w:right="-200"/>
        <w:rPr>
          <w:sz w:val="20"/>
          <w:szCs w:val="20"/>
        </w:rPr>
      </w:pPr>
      <w:r>
        <w:rPr>
          <w:color w:val="000000"/>
          <w:spacing w:val="1"/>
          <w:sz w:val="20"/>
          <w:szCs w:val="20"/>
        </w:rPr>
        <w:t>Has</w:t>
      </w:r>
      <w:r>
        <w:rPr>
          <w:color w:val="000000"/>
          <w:sz w:val="20"/>
          <w:szCs w:val="20"/>
        </w:rPr>
        <w:t xml:space="preserve"> a minimum net clear opening of 5.7 sq. ft.; and,</w:t>
      </w:r>
    </w:p>
    <w:p w14:paraId="5B656831" w14:textId="77777777" w:rsidR="009508E4" w:rsidRDefault="00772FD6" w:rsidP="00124DC7">
      <w:pPr>
        <w:numPr>
          <w:ilvl w:val="0"/>
          <w:numId w:val="10"/>
        </w:numPr>
        <w:spacing w:before="20" w:line="220" w:lineRule="atLeast"/>
        <w:ind w:right="-200"/>
        <w:rPr>
          <w:sz w:val="20"/>
          <w:szCs w:val="20"/>
        </w:rPr>
      </w:pPr>
      <w:r>
        <w:rPr>
          <w:color w:val="000000"/>
          <w:spacing w:val="1"/>
          <w:sz w:val="20"/>
          <w:szCs w:val="20"/>
        </w:rPr>
        <w:t>Has</w:t>
      </w:r>
      <w:r>
        <w:rPr>
          <w:color w:val="000000"/>
          <w:sz w:val="20"/>
          <w:szCs w:val="20"/>
        </w:rPr>
        <w:t xml:space="preserve"> a minimum net clear opening height of 24 in.; and, </w:t>
      </w:r>
    </w:p>
    <w:p w14:paraId="5B656832" w14:textId="77777777" w:rsidR="009508E4" w:rsidRDefault="00772FD6" w:rsidP="00124DC7">
      <w:pPr>
        <w:numPr>
          <w:ilvl w:val="0"/>
          <w:numId w:val="10"/>
        </w:numPr>
        <w:spacing w:before="20" w:line="220" w:lineRule="atLeast"/>
        <w:ind w:right="-200"/>
        <w:rPr>
          <w:sz w:val="20"/>
          <w:szCs w:val="20"/>
        </w:rPr>
      </w:pPr>
      <w:r>
        <w:rPr>
          <w:color w:val="000000"/>
          <w:spacing w:val="1"/>
          <w:sz w:val="20"/>
          <w:szCs w:val="20"/>
        </w:rPr>
        <w:t>Has</w:t>
      </w:r>
      <w:r>
        <w:rPr>
          <w:color w:val="000000"/>
          <w:sz w:val="20"/>
          <w:szCs w:val="20"/>
        </w:rPr>
        <w:t xml:space="preserve"> a minimum net clear opening width of 20 in.; and,</w:t>
      </w:r>
    </w:p>
    <w:p w14:paraId="5B656833" w14:textId="77777777" w:rsidR="009508E4" w:rsidRDefault="00772FD6" w:rsidP="00124DC7">
      <w:pPr>
        <w:numPr>
          <w:ilvl w:val="0"/>
          <w:numId w:val="10"/>
        </w:numPr>
        <w:spacing w:before="1" w:line="239" w:lineRule="atLeast"/>
        <w:ind w:right="-198"/>
        <w:rPr>
          <w:sz w:val="20"/>
          <w:szCs w:val="20"/>
        </w:rPr>
      </w:pPr>
      <w:r>
        <w:rPr>
          <w:color w:val="000000"/>
          <w:sz w:val="20"/>
          <w:szCs w:val="20"/>
        </w:rPr>
        <w:t xml:space="preserve">Is operational from the inside </w:t>
      </w:r>
      <w:r>
        <w:rPr>
          <w:color w:val="000000"/>
          <w:spacing w:val="1"/>
          <w:sz w:val="20"/>
          <w:szCs w:val="20"/>
        </w:rPr>
        <w:t>of</w:t>
      </w:r>
      <w:r>
        <w:rPr>
          <w:color w:val="000000"/>
          <w:sz w:val="20"/>
          <w:szCs w:val="20"/>
        </w:rPr>
        <w:t xml:space="preserve"> the room without the use of keys, tools or special knowledge.</w:t>
      </w:r>
    </w:p>
    <w:p w14:paraId="5B656836" w14:textId="09930F96" w:rsidR="009508E4" w:rsidRDefault="00772FD6" w:rsidP="00C938BE">
      <w:pPr>
        <w:spacing w:before="79" w:line="220" w:lineRule="atLeast"/>
        <w:ind w:right="-200"/>
        <w:rPr>
          <w:sz w:val="20"/>
          <w:szCs w:val="20"/>
        </w:rPr>
      </w:pPr>
      <w:r>
        <w:rPr>
          <w:b/>
          <w:bCs/>
          <w:i/>
          <w:iCs/>
          <w:color w:val="000000"/>
          <w:sz w:val="20"/>
          <w:szCs w:val="20"/>
        </w:rPr>
        <w:t xml:space="preserve">Electric Auxiliary Energy (Eae) </w:t>
      </w:r>
      <w:r>
        <w:rPr>
          <w:color w:val="000000"/>
          <w:sz w:val="20"/>
          <w:szCs w:val="20"/>
        </w:rPr>
        <w:t>– The average annual Auxiliary Electric Consumption for a gas Furnace or Boiler in</w:t>
      </w:r>
      <w:r w:rsidR="00C7435F">
        <w:rPr>
          <w:color w:val="000000"/>
          <w:sz w:val="20"/>
          <w:szCs w:val="20"/>
        </w:rPr>
        <w:t xml:space="preserve"> </w:t>
      </w:r>
      <w:r>
        <w:rPr>
          <w:color w:val="000000"/>
          <w:sz w:val="20"/>
          <w:szCs w:val="20"/>
        </w:rPr>
        <w:t xml:space="preserve">Kilowatt-Hours per year as </w:t>
      </w:r>
      <w:r w:rsidR="00BA1F2A">
        <w:rPr>
          <w:color w:val="000000"/>
          <w:sz w:val="20"/>
          <w:szCs w:val="20"/>
        </w:rPr>
        <w:t xml:space="preserve">formerly </w:t>
      </w:r>
      <w:r>
        <w:rPr>
          <w:color w:val="000000"/>
          <w:sz w:val="20"/>
          <w:szCs w:val="20"/>
        </w:rPr>
        <w:t>published in the AHRI Consumer’s Directory of Certified Efficiency Ratings.</w:t>
      </w:r>
    </w:p>
    <w:p w14:paraId="5B656837" w14:textId="77777777" w:rsidR="009508E4" w:rsidRDefault="00772FD6" w:rsidP="00C938BE">
      <w:pPr>
        <w:spacing w:before="79" w:line="218" w:lineRule="atLeast"/>
        <w:ind w:right="-199"/>
        <w:rPr>
          <w:sz w:val="20"/>
          <w:szCs w:val="20"/>
        </w:rPr>
      </w:pPr>
      <w:r>
        <w:rPr>
          <w:b/>
          <w:bCs/>
          <w:i/>
          <w:iCs/>
          <w:color w:val="000000"/>
          <w:sz w:val="20"/>
          <w:szCs w:val="20"/>
        </w:rPr>
        <w:t xml:space="preserve">Emittance </w:t>
      </w:r>
      <w:r>
        <w:rPr>
          <w:color w:val="000000"/>
          <w:sz w:val="20"/>
          <w:szCs w:val="20"/>
        </w:rPr>
        <w:t xml:space="preserve">– A measure of the ability </w:t>
      </w:r>
      <w:r>
        <w:rPr>
          <w:color w:val="000000"/>
          <w:spacing w:val="1"/>
          <w:sz w:val="20"/>
          <w:szCs w:val="20"/>
        </w:rPr>
        <w:t>of</w:t>
      </w:r>
      <w:r>
        <w:rPr>
          <w:color w:val="000000"/>
          <w:sz w:val="20"/>
          <w:szCs w:val="20"/>
        </w:rPr>
        <w:t xml:space="preserve"> a surface </w:t>
      </w:r>
      <w:r>
        <w:rPr>
          <w:color w:val="000000"/>
          <w:spacing w:val="2"/>
          <w:sz w:val="20"/>
          <w:szCs w:val="20"/>
        </w:rPr>
        <w:t>to</w:t>
      </w:r>
      <w:r>
        <w:rPr>
          <w:color w:val="000000"/>
          <w:sz w:val="20"/>
          <w:szCs w:val="20"/>
        </w:rPr>
        <w:t xml:space="preserve"> emit radiation, expressed as the ratio of the energy radiated within a specific spectral band by a surface to that radiated within that same specific spectral band by a blackbody at the same temperature.</w:t>
      </w:r>
    </w:p>
    <w:p w14:paraId="5B656838" w14:textId="7A461D9C" w:rsidR="009508E4" w:rsidRDefault="00772FD6" w:rsidP="00C938BE">
      <w:pPr>
        <w:spacing w:before="79" w:line="218" w:lineRule="atLeast"/>
        <w:ind w:right="-198"/>
        <w:rPr>
          <w:sz w:val="20"/>
          <w:szCs w:val="20"/>
        </w:rPr>
      </w:pPr>
      <w:r>
        <w:rPr>
          <w:b/>
          <w:bCs/>
          <w:i/>
          <w:iCs/>
          <w:color w:val="000000"/>
          <w:sz w:val="20"/>
          <w:szCs w:val="20"/>
        </w:rPr>
        <w:t>Energy Efficiency Ratio (EER)</w:t>
      </w:r>
      <w:r>
        <w:rPr>
          <w:color w:val="000000"/>
          <w:sz w:val="20"/>
          <w:szCs w:val="20"/>
        </w:rPr>
        <w:t xml:space="preserve"> – The ratio of net equipment cooling capacity in Btu/h </w:t>
      </w:r>
      <w:r>
        <w:rPr>
          <w:color w:val="000000"/>
          <w:spacing w:val="2"/>
          <w:sz w:val="20"/>
          <w:szCs w:val="20"/>
        </w:rPr>
        <w:t>to</w:t>
      </w:r>
      <w:r>
        <w:rPr>
          <w:color w:val="000000"/>
          <w:sz w:val="20"/>
          <w:szCs w:val="20"/>
        </w:rPr>
        <w:t xml:space="preserve"> total rate </w:t>
      </w:r>
      <w:r>
        <w:rPr>
          <w:color w:val="000000"/>
          <w:spacing w:val="1"/>
          <w:sz w:val="20"/>
          <w:szCs w:val="20"/>
        </w:rPr>
        <w:t>of</w:t>
      </w:r>
      <w:r>
        <w:rPr>
          <w:color w:val="000000"/>
          <w:sz w:val="20"/>
          <w:szCs w:val="20"/>
        </w:rPr>
        <w:t xml:space="preserve"> electric input in Watts under designated operating conditions.</w:t>
      </w:r>
    </w:p>
    <w:p w14:paraId="5B656839" w14:textId="6EEAD56B" w:rsidR="009508E4" w:rsidRDefault="00772FD6" w:rsidP="00C938BE">
      <w:pPr>
        <w:spacing w:before="79" w:line="218" w:lineRule="atLeast"/>
        <w:ind w:right="-196"/>
        <w:rPr>
          <w:sz w:val="20"/>
          <w:szCs w:val="20"/>
        </w:rPr>
      </w:pPr>
      <w:r>
        <w:rPr>
          <w:b/>
          <w:bCs/>
          <w:i/>
          <w:iCs/>
          <w:color w:val="000000"/>
          <w:sz w:val="20"/>
          <w:szCs w:val="20"/>
        </w:rPr>
        <w:t>Energy Factor (EF)</w:t>
      </w:r>
      <w:r>
        <w:rPr>
          <w:color w:val="000000"/>
          <w:sz w:val="20"/>
          <w:szCs w:val="20"/>
        </w:rPr>
        <w:t xml:space="preserve"> – A standardized measure of energy efficiency as determined under Department of Energy Regulations, </w:t>
      </w:r>
      <w:r>
        <w:rPr>
          <w:color w:val="000000"/>
          <w:spacing w:val="1"/>
          <w:sz w:val="20"/>
          <w:szCs w:val="20"/>
        </w:rPr>
        <w:t>10</w:t>
      </w:r>
      <w:r>
        <w:rPr>
          <w:color w:val="000000"/>
          <w:sz w:val="20"/>
          <w:szCs w:val="20"/>
        </w:rPr>
        <w:t xml:space="preserve"> CFR 430.</w:t>
      </w:r>
    </w:p>
    <w:p w14:paraId="5B65683A" w14:textId="77777777" w:rsidR="009508E4" w:rsidRDefault="00772FD6" w:rsidP="00C938BE">
      <w:pPr>
        <w:spacing w:before="76" w:line="220" w:lineRule="atLeast"/>
        <w:ind w:right="-198"/>
        <w:rPr>
          <w:sz w:val="20"/>
          <w:szCs w:val="20"/>
        </w:rPr>
      </w:pPr>
      <w:r>
        <w:rPr>
          <w:b/>
          <w:bCs/>
          <w:i/>
          <w:iCs/>
          <w:color w:val="000000"/>
          <w:sz w:val="20"/>
          <w:szCs w:val="20"/>
        </w:rPr>
        <w:lastRenderedPageBreak/>
        <w:t>Energy Policy Act of 1992 (</w:t>
      </w:r>
      <w:proofErr w:type="spellStart"/>
      <w:r>
        <w:rPr>
          <w:b/>
          <w:bCs/>
          <w:i/>
          <w:iCs/>
          <w:color w:val="000000"/>
          <w:sz w:val="20"/>
          <w:szCs w:val="20"/>
        </w:rPr>
        <w:t>EPAct</w:t>
      </w:r>
      <w:proofErr w:type="spellEnd"/>
      <w:r>
        <w:rPr>
          <w:b/>
          <w:bCs/>
          <w:i/>
          <w:iCs/>
          <w:color w:val="000000"/>
          <w:sz w:val="20"/>
          <w:szCs w:val="20"/>
        </w:rPr>
        <w:t xml:space="preserve"> 92) </w:t>
      </w:r>
      <w:r>
        <w:rPr>
          <w:color w:val="000000"/>
          <w:sz w:val="20"/>
          <w:szCs w:val="20"/>
        </w:rPr>
        <w:t xml:space="preserve">– An act of the </w:t>
      </w:r>
      <w:r>
        <w:rPr>
          <w:color w:val="000000"/>
          <w:spacing w:val="1"/>
          <w:sz w:val="20"/>
          <w:szCs w:val="20"/>
        </w:rPr>
        <w:t xml:space="preserve">U.S. </w:t>
      </w:r>
      <w:r>
        <w:rPr>
          <w:color w:val="000000"/>
          <w:sz w:val="20"/>
          <w:szCs w:val="20"/>
        </w:rPr>
        <w:t xml:space="preserve">Congress, passed </w:t>
      </w:r>
      <w:r>
        <w:rPr>
          <w:color w:val="000000"/>
          <w:spacing w:val="2"/>
          <w:sz w:val="20"/>
          <w:szCs w:val="20"/>
        </w:rPr>
        <w:t>in</w:t>
      </w:r>
      <w:r>
        <w:rPr>
          <w:color w:val="000000"/>
          <w:sz w:val="20"/>
          <w:szCs w:val="20"/>
        </w:rPr>
        <w:t xml:space="preserve"> 1992, which required the development </w:t>
      </w:r>
      <w:r>
        <w:rPr>
          <w:color w:val="000000"/>
          <w:spacing w:val="1"/>
          <w:sz w:val="20"/>
          <w:szCs w:val="20"/>
        </w:rPr>
        <w:t>by</w:t>
      </w:r>
      <w:r>
        <w:rPr>
          <w:color w:val="000000"/>
          <w:sz w:val="20"/>
          <w:szCs w:val="20"/>
        </w:rPr>
        <w:t xml:space="preserve"> the U.S. Department </w:t>
      </w:r>
      <w:r>
        <w:rPr>
          <w:color w:val="000000"/>
          <w:spacing w:val="1"/>
          <w:sz w:val="20"/>
          <w:szCs w:val="20"/>
        </w:rPr>
        <w:t>of</w:t>
      </w:r>
      <w:r>
        <w:rPr>
          <w:color w:val="000000"/>
          <w:sz w:val="20"/>
          <w:szCs w:val="20"/>
        </w:rPr>
        <w:t xml:space="preserve"> Energy (DOE) of voluntary guide- lines for home energy rating systems.</w:t>
      </w:r>
    </w:p>
    <w:p w14:paraId="5B65683B" w14:textId="47EC49C9" w:rsidR="009508E4" w:rsidRDefault="00772FD6" w:rsidP="00C938BE">
      <w:pPr>
        <w:spacing w:before="79" w:line="218" w:lineRule="atLeast"/>
        <w:ind w:right="-199"/>
        <w:rPr>
          <w:sz w:val="20"/>
          <w:szCs w:val="20"/>
        </w:rPr>
      </w:pPr>
      <w:r>
        <w:rPr>
          <w:b/>
          <w:bCs/>
          <w:i/>
          <w:iCs/>
          <w:color w:val="000000"/>
          <w:sz w:val="20"/>
          <w:szCs w:val="20"/>
        </w:rPr>
        <w:t xml:space="preserve">Energy Rating – </w:t>
      </w:r>
      <w:r>
        <w:rPr>
          <w:color w:val="000000"/>
          <w:spacing w:val="2"/>
          <w:sz w:val="20"/>
          <w:szCs w:val="20"/>
        </w:rPr>
        <w:t>An</w:t>
      </w:r>
      <w:r>
        <w:rPr>
          <w:color w:val="000000"/>
          <w:sz w:val="20"/>
          <w:szCs w:val="20"/>
        </w:rPr>
        <w:t xml:space="preserve"> unbiased indication of a Dwelling Unit’s relative energy performance based on consistent inspection procedures, operating assumptions, climate data and calculation methods in accordance with this Standard.</w:t>
      </w:r>
    </w:p>
    <w:p w14:paraId="5B65683C" w14:textId="77777777" w:rsidR="009508E4" w:rsidRDefault="00772FD6" w:rsidP="00C938BE">
      <w:pPr>
        <w:spacing w:before="79" w:line="220" w:lineRule="atLeast"/>
        <w:ind w:right="-199"/>
        <w:rPr>
          <w:sz w:val="20"/>
          <w:szCs w:val="20"/>
        </w:rPr>
      </w:pPr>
      <w:r>
        <w:rPr>
          <w:b/>
          <w:bCs/>
          <w:i/>
          <w:iCs/>
          <w:color w:val="000000"/>
          <w:sz w:val="20"/>
          <w:szCs w:val="20"/>
        </w:rPr>
        <w:t>Energy Rating Disclosure</w:t>
      </w:r>
      <w:r>
        <w:rPr>
          <w:color w:val="000000"/>
          <w:sz w:val="20"/>
          <w:szCs w:val="20"/>
        </w:rPr>
        <w:t xml:space="preserve"> – A </w:t>
      </w:r>
      <w:r>
        <w:rPr>
          <w:color w:val="000000"/>
          <w:spacing w:val="1"/>
          <w:sz w:val="20"/>
          <w:szCs w:val="20"/>
        </w:rPr>
        <w:t>set</w:t>
      </w:r>
      <w:r>
        <w:rPr>
          <w:color w:val="000000"/>
          <w:sz w:val="20"/>
          <w:szCs w:val="20"/>
        </w:rPr>
        <w:t xml:space="preserve"> of assertions attested </w:t>
      </w:r>
      <w:r>
        <w:rPr>
          <w:color w:val="000000"/>
          <w:spacing w:val="1"/>
          <w:sz w:val="20"/>
          <w:szCs w:val="20"/>
        </w:rPr>
        <w:t>to</w:t>
      </w:r>
      <w:r>
        <w:rPr>
          <w:color w:val="000000"/>
          <w:sz w:val="20"/>
          <w:szCs w:val="20"/>
        </w:rPr>
        <w:t xml:space="preserve"> </w:t>
      </w:r>
      <w:r>
        <w:rPr>
          <w:color w:val="000000"/>
          <w:spacing w:val="1"/>
          <w:sz w:val="20"/>
          <w:szCs w:val="20"/>
        </w:rPr>
        <w:t xml:space="preserve">by </w:t>
      </w:r>
      <w:r>
        <w:rPr>
          <w:color w:val="000000"/>
          <w:sz w:val="20"/>
          <w:szCs w:val="20"/>
        </w:rPr>
        <w:t xml:space="preserve">the Certified Rater listing all potential financial interests </w:t>
      </w:r>
      <w:r>
        <w:rPr>
          <w:color w:val="000000"/>
          <w:spacing w:val="1"/>
          <w:sz w:val="20"/>
          <w:szCs w:val="20"/>
        </w:rPr>
        <w:t xml:space="preserve">of </w:t>
      </w:r>
      <w:r>
        <w:rPr>
          <w:color w:val="000000"/>
          <w:sz w:val="20"/>
          <w:szCs w:val="20"/>
        </w:rPr>
        <w:t xml:space="preserve">the Certified Rater with respect to the property being Rated. Where any potential financial interest in the results </w:t>
      </w:r>
      <w:r>
        <w:rPr>
          <w:color w:val="000000"/>
          <w:spacing w:val="1"/>
          <w:sz w:val="20"/>
          <w:szCs w:val="20"/>
        </w:rPr>
        <w:t>of</w:t>
      </w:r>
      <w:r>
        <w:rPr>
          <w:color w:val="000000"/>
          <w:sz w:val="20"/>
          <w:szCs w:val="20"/>
        </w:rPr>
        <w:t xml:space="preserve"> the Rating exists on the part </w:t>
      </w:r>
      <w:r>
        <w:rPr>
          <w:color w:val="000000"/>
          <w:spacing w:val="1"/>
          <w:sz w:val="20"/>
          <w:szCs w:val="20"/>
        </w:rPr>
        <w:t>of</w:t>
      </w:r>
      <w:r>
        <w:rPr>
          <w:color w:val="000000"/>
          <w:sz w:val="20"/>
          <w:szCs w:val="20"/>
        </w:rPr>
        <w:t xml:space="preserve"> the Certified Rater, it must be dis- closed and attested </w:t>
      </w:r>
      <w:r>
        <w:rPr>
          <w:color w:val="000000"/>
          <w:spacing w:val="2"/>
          <w:sz w:val="20"/>
          <w:szCs w:val="20"/>
        </w:rPr>
        <w:t>to</w:t>
      </w:r>
      <w:r>
        <w:rPr>
          <w:color w:val="000000"/>
          <w:sz w:val="20"/>
          <w:szCs w:val="20"/>
        </w:rPr>
        <w:t xml:space="preserve"> in writing </w:t>
      </w:r>
      <w:r>
        <w:rPr>
          <w:color w:val="000000"/>
          <w:spacing w:val="1"/>
          <w:sz w:val="20"/>
          <w:szCs w:val="20"/>
        </w:rPr>
        <w:t>by</w:t>
      </w:r>
      <w:r>
        <w:rPr>
          <w:color w:val="000000"/>
          <w:sz w:val="20"/>
          <w:szCs w:val="20"/>
        </w:rPr>
        <w:t xml:space="preserve"> the Certified Rater.</w:t>
      </w:r>
    </w:p>
    <w:p w14:paraId="5B65683D" w14:textId="64B3F1DB" w:rsidR="009508E4" w:rsidRDefault="00772FD6" w:rsidP="00C938BE">
      <w:pPr>
        <w:spacing w:before="77" w:line="220" w:lineRule="atLeast"/>
        <w:ind w:right="-198"/>
        <w:rPr>
          <w:sz w:val="20"/>
          <w:szCs w:val="20"/>
        </w:rPr>
      </w:pPr>
      <w:r>
        <w:rPr>
          <w:b/>
          <w:bCs/>
          <w:i/>
          <w:iCs/>
          <w:color w:val="000000"/>
          <w:sz w:val="20"/>
          <w:szCs w:val="20"/>
        </w:rPr>
        <w:t xml:space="preserve">Energy Rating Index (ERI) </w:t>
      </w:r>
      <w:r>
        <w:rPr>
          <w:color w:val="000000"/>
          <w:sz w:val="20"/>
          <w:szCs w:val="20"/>
        </w:rPr>
        <w:t>– A numerical integer value that represents the relative energy performance of a Rated Home as compared with the energy performance of the Energy Rating Reference Home and where an Index value of 100 represents the energy performance of the Energy Rating Reference Home and an Index value of 0 (zero) represents a home that uses zero net Purchased Energy annually.</w:t>
      </w:r>
    </w:p>
    <w:p w14:paraId="5B65683E" w14:textId="26846E1E" w:rsidR="009508E4" w:rsidRDefault="00772FD6" w:rsidP="00C938BE">
      <w:pPr>
        <w:spacing w:before="79" w:line="220" w:lineRule="atLeast"/>
        <w:ind w:right="-199"/>
        <w:rPr>
          <w:sz w:val="20"/>
          <w:szCs w:val="20"/>
        </w:rPr>
      </w:pPr>
      <w:r>
        <w:rPr>
          <w:b/>
          <w:bCs/>
          <w:i/>
          <w:iCs/>
          <w:color w:val="000000"/>
          <w:sz w:val="20"/>
          <w:szCs w:val="20"/>
        </w:rPr>
        <w:t xml:space="preserve">Energy Rating Reference Home </w:t>
      </w:r>
      <w:r>
        <w:rPr>
          <w:color w:val="000000"/>
          <w:sz w:val="20"/>
          <w:szCs w:val="20"/>
        </w:rPr>
        <w:t xml:space="preserve">– A hypothetical home con- figured in accordance </w:t>
      </w:r>
      <w:r>
        <w:rPr>
          <w:color w:val="000000"/>
          <w:spacing w:val="1"/>
          <w:sz w:val="20"/>
          <w:szCs w:val="20"/>
        </w:rPr>
        <w:t>with</w:t>
      </w:r>
      <w:r>
        <w:rPr>
          <w:color w:val="000000"/>
          <w:sz w:val="20"/>
          <w:szCs w:val="20"/>
        </w:rPr>
        <w:t xml:space="preserve"> the specifications set forth in Section 4.2 of this Standard as the basis of comparison for the purpose of calculating the relative energy performance and Energy Rating Index </w:t>
      </w:r>
      <w:r>
        <w:rPr>
          <w:color w:val="000000"/>
          <w:spacing w:val="1"/>
          <w:sz w:val="20"/>
          <w:szCs w:val="20"/>
        </w:rPr>
        <w:t>of</w:t>
      </w:r>
      <w:r>
        <w:rPr>
          <w:color w:val="000000"/>
          <w:sz w:val="20"/>
          <w:szCs w:val="20"/>
        </w:rPr>
        <w:t xml:space="preserve"> a Rated Home.</w:t>
      </w:r>
    </w:p>
    <w:p w14:paraId="5B65683F" w14:textId="7E2D317C" w:rsidR="009508E4" w:rsidRDefault="00772FD6" w:rsidP="00C938BE">
      <w:pPr>
        <w:spacing w:before="79" w:line="220" w:lineRule="atLeast"/>
        <w:ind w:right="-199"/>
        <w:rPr>
          <w:sz w:val="20"/>
          <w:szCs w:val="20"/>
        </w:rPr>
      </w:pPr>
      <w:r>
        <w:rPr>
          <w:b/>
          <w:bCs/>
          <w:i/>
          <w:iCs/>
          <w:color w:val="000000"/>
          <w:sz w:val="20"/>
          <w:szCs w:val="20"/>
        </w:rPr>
        <w:t xml:space="preserve">Energy Rating System </w:t>
      </w:r>
      <w:r>
        <w:rPr>
          <w:color w:val="000000"/>
          <w:sz w:val="20"/>
          <w:szCs w:val="20"/>
        </w:rPr>
        <w:t>– The procedures, rules and guidelines by which Energy Ratings are conducted by an Approved Rating Provider as specified in these Standards.</w:t>
      </w:r>
    </w:p>
    <w:p w14:paraId="5B656840" w14:textId="77777777" w:rsidR="009508E4" w:rsidRDefault="00772FD6" w:rsidP="00C938BE">
      <w:pPr>
        <w:spacing w:before="79" w:line="218" w:lineRule="atLeast"/>
        <w:ind w:right="-200"/>
        <w:rPr>
          <w:sz w:val="20"/>
          <w:szCs w:val="20"/>
        </w:rPr>
      </w:pPr>
      <w:r>
        <w:rPr>
          <w:b/>
          <w:bCs/>
          <w:i/>
          <w:iCs/>
          <w:color w:val="000000"/>
          <w:sz w:val="20"/>
          <w:szCs w:val="20"/>
        </w:rPr>
        <w:t>E</w:t>
      </w:r>
      <w:r>
        <w:rPr>
          <w:b/>
          <w:bCs/>
          <w:i/>
          <w:iCs/>
          <w:color w:val="000000"/>
          <w:sz w:val="16"/>
          <w:szCs w:val="16"/>
        </w:rPr>
        <w:t>NERGY</w:t>
      </w:r>
      <w:r>
        <w:rPr>
          <w:b/>
          <w:bCs/>
          <w:i/>
          <w:iCs/>
          <w:color w:val="000000"/>
          <w:sz w:val="20"/>
          <w:szCs w:val="20"/>
        </w:rPr>
        <w:t xml:space="preserve"> S</w:t>
      </w:r>
      <w:r>
        <w:rPr>
          <w:b/>
          <w:bCs/>
          <w:i/>
          <w:iCs/>
          <w:color w:val="000000"/>
          <w:sz w:val="16"/>
          <w:szCs w:val="16"/>
        </w:rPr>
        <w:t>TAR</w:t>
      </w:r>
      <w:r>
        <w:rPr>
          <w:b/>
          <w:bCs/>
          <w:i/>
          <w:iCs/>
          <w:color w:val="000000"/>
          <w:sz w:val="20"/>
          <w:szCs w:val="20"/>
        </w:rPr>
        <w:t xml:space="preserve"> </w:t>
      </w:r>
      <w:r>
        <w:rPr>
          <w:color w:val="000000"/>
          <w:sz w:val="20"/>
          <w:szCs w:val="20"/>
        </w:rPr>
        <w:t xml:space="preserve">– A joint program </w:t>
      </w:r>
      <w:r>
        <w:rPr>
          <w:color w:val="000000"/>
          <w:spacing w:val="1"/>
          <w:sz w:val="20"/>
          <w:szCs w:val="20"/>
        </w:rPr>
        <w:t>of</w:t>
      </w:r>
      <w:r>
        <w:rPr>
          <w:color w:val="000000"/>
          <w:sz w:val="20"/>
          <w:szCs w:val="20"/>
        </w:rPr>
        <w:t xml:space="preserve"> the U.S. Environmental Protection Agency (EPA) and the U.S. Department of Energy (DOE) that encourages energy use reduction by providing ENERGY STAR labels </w:t>
      </w:r>
      <w:r>
        <w:rPr>
          <w:color w:val="000000"/>
          <w:spacing w:val="2"/>
          <w:sz w:val="20"/>
          <w:szCs w:val="20"/>
        </w:rPr>
        <w:t>to</w:t>
      </w:r>
      <w:r>
        <w:rPr>
          <w:color w:val="000000"/>
          <w:sz w:val="20"/>
          <w:szCs w:val="20"/>
        </w:rPr>
        <w:t xml:space="preserve"> products and homes meeting the improved energy efficiency requirements of the program.</w:t>
      </w:r>
    </w:p>
    <w:p w14:paraId="5B656841" w14:textId="2318F24F" w:rsidR="009508E4" w:rsidRDefault="00772FD6" w:rsidP="00C938BE">
      <w:pPr>
        <w:spacing w:before="79" w:line="218" w:lineRule="atLeast"/>
        <w:ind w:right="-199"/>
        <w:rPr>
          <w:sz w:val="20"/>
          <w:szCs w:val="20"/>
        </w:rPr>
      </w:pPr>
      <w:r>
        <w:rPr>
          <w:b/>
          <w:bCs/>
          <w:i/>
          <w:iCs/>
          <w:color w:val="000000"/>
          <w:sz w:val="20"/>
          <w:szCs w:val="20"/>
        </w:rPr>
        <w:t xml:space="preserve">Exhaust Ventilation System (Exhaust </w:t>
      </w:r>
      <w:proofErr w:type="gramStart"/>
      <w:r>
        <w:rPr>
          <w:b/>
          <w:bCs/>
          <w:i/>
          <w:iCs/>
          <w:color w:val="000000"/>
          <w:sz w:val="20"/>
          <w:szCs w:val="20"/>
        </w:rPr>
        <w:t>System)  –</w:t>
      </w:r>
      <w:proofErr w:type="gramEnd"/>
      <w:r>
        <w:rPr>
          <w:b/>
          <w:bCs/>
          <w:i/>
          <w:iCs/>
          <w:color w:val="000000"/>
          <w:sz w:val="20"/>
          <w:szCs w:val="20"/>
        </w:rPr>
        <w:t xml:space="preserve"> </w:t>
      </w:r>
      <w:r>
        <w:rPr>
          <w:color w:val="000000"/>
          <w:sz w:val="20"/>
          <w:szCs w:val="20"/>
        </w:rPr>
        <w:t xml:space="preserve"> One </w:t>
      </w:r>
      <w:r>
        <w:rPr>
          <w:color w:val="000000"/>
          <w:spacing w:val="1"/>
          <w:sz w:val="20"/>
          <w:szCs w:val="20"/>
        </w:rPr>
        <w:t xml:space="preserve">or </w:t>
      </w:r>
      <w:r>
        <w:rPr>
          <w:color w:val="000000"/>
          <w:sz w:val="20"/>
          <w:szCs w:val="20"/>
        </w:rPr>
        <w:t xml:space="preserve">more fans that remove air from the Dwelling Unit, causing outdoor air to enter </w:t>
      </w:r>
      <w:r>
        <w:rPr>
          <w:color w:val="000000"/>
          <w:spacing w:val="1"/>
          <w:sz w:val="20"/>
          <w:szCs w:val="20"/>
        </w:rPr>
        <w:t>by</w:t>
      </w:r>
      <w:r>
        <w:rPr>
          <w:color w:val="000000"/>
          <w:sz w:val="20"/>
          <w:szCs w:val="20"/>
        </w:rPr>
        <w:t xml:space="preserve"> Ventilation inlets </w:t>
      </w:r>
      <w:r>
        <w:rPr>
          <w:color w:val="000000"/>
          <w:spacing w:val="1"/>
          <w:sz w:val="20"/>
          <w:szCs w:val="20"/>
        </w:rPr>
        <w:t>or</w:t>
      </w:r>
      <w:r>
        <w:rPr>
          <w:color w:val="000000"/>
          <w:sz w:val="20"/>
          <w:szCs w:val="20"/>
        </w:rPr>
        <w:t xml:space="preserve"> normal leakage paths through the Dwelling Unit envelope.</w:t>
      </w:r>
    </w:p>
    <w:p w14:paraId="5B656842" w14:textId="426AF2E8" w:rsidR="009508E4" w:rsidRDefault="00772FD6" w:rsidP="00C938BE">
      <w:pPr>
        <w:spacing w:before="69" w:line="220" w:lineRule="atLeast"/>
        <w:ind w:right="-198"/>
        <w:rPr>
          <w:sz w:val="20"/>
          <w:szCs w:val="20"/>
        </w:rPr>
      </w:pPr>
      <w:r>
        <w:rPr>
          <w:b/>
          <w:bCs/>
          <w:i/>
          <w:iCs/>
          <w:color w:val="000000"/>
          <w:sz w:val="20"/>
          <w:szCs w:val="20"/>
        </w:rPr>
        <w:t xml:space="preserve">Existing Home </w:t>
      </w:r>
      <w:proofErr w:type="gramStart"/>
      <w:r>
        <w:rPr>
          <w:b/>
          <w:bCs/>
          <w:i/>
          <w:iCs/>
          <w:color w:val="000000"/>
          <w:sz w:val="20"/>
          <w:szCs w:val="20"/>
        </w:rPr>
        <w:t xml:space="preserve">Retrofit </w:t>
      </w:r>
      <w:r>
        <w:rPr>
          <w:color w:val="000000"/>
          <w:sz w:val="20"/>
          <w:szCs w:val="20"/>
        </w:rPr>
        <w:t xml:space="preserve"> –</w:t>
      </w:r>
      <w:proofErr w:type="gramEnd"/>
      <w:r>
        <w:rPr>
          <w:color w:val="000000"/>
          <w:sz w:val="20"/>
          <w:szCs w:val="20"/>
        </w:rPr>
        <w:t xml:space="preserve">  The </w:t>
      </w:r>
      <w:r>
        <w:rPr>
          <w:color w:val="000000"/>
          <w:spacing w:val="1"/>
          <w:sz w:val="20"/>
          <w:szCs w:val="20"/>
        </w:rPr>
        <w:t>set</w:t>
      </w:r>
      <w:r>
        <w:rPr>
          <w:color w:val="000000"/>
          <w:sz w:val="20"/>
          <w:szCs w:val="20"/>
        </w:rPr>
        <w:t xml:space="preserve"> of energy efficiency improvements made to an existing home to improve </w:t>
      </w:r>
      <w:r>
        <w:rPr>
          <w:color w:val="000000"/>
          <w:spacing w:val="1"/>
          <w:sz w:val="20"/>
          <w:szCs w:val="20"/>
        </w:rPr>
        <w:t xml:space="preserve">its </w:t>
      </w:r>
      <w:r>
        <w:rPr>
          <w:color w:val="000000"/>
          <w:sz w:val="20"/>
          <w:szCs w:val="20"/>
        </w:rPr>
        <w:t>energy performance.</w:t>
      </w:r>
    </w:p>
    <w:p w14:paraId="5B656843" w14:textId="77777777" w:rsidR="009508E4" w:rsidRDefault="00772FD6" w:rsidP="00C938BE">
      <w:pPr>
        <w:spacing w:before="77" w:line="220" w:lineRule="atLeast"/>
        <w:ind w:right="-198"/>
        <w:rPr>
          <w:sz w:val="20"/>
          <w:szCs w:val="20"/>
        </w:rPr>
      </w:pPr>
      <w:r>
        <w:rPr>
          <w:b/>
          <w:bCs/>
          <w:i/>
          <w:iCs/>
          <w:color w:val="000000"/>
          <w:sz w:val="20"/>
          <w:szCs w:val="20"/>
        </w:rPr>
        <w:t xml:space="preserve">Failure </w:t>
      </w:r>
      <w:r>
        <w:rPr>
          <w:color w:val="000000"/>
          <w:sz w:val="20"/>
          <w:szCs w:val="20"/>
        </w:rPr>
        <w:t>– When one or more of the Threshold Specifications are not met during inspections or testing.</w:t>
      </w:r>
    </w:p>
    <w:p w14:paraId="5B656844" w14:textId="59F4ED47" w:rsidR="009508E4" w:rsidRDefault="00772FD6" w:rsidP="00C938BE">
      <w:pPr>
        <w:spacing w:before="79" w:line="218" w:lineRule="atLeast"/>
        <w:ind w:right="-198"/>
        <w:rPr>
          <w:sz w:val="20"/>
          <w:szCs w:val="20"/>
        </w:rPr>
      </w:pPr>
      <w:r>
        <w:rPr>
          <w:b/>
          <w:bCs/>
          <w:i/>
          <w:iCs/>
          <w:color w:val="000000"/>
          <w:sz w:val="20"/>
          <w:szCs w:val="20"/>
        </w:rPr>
        <w:t xml:space="preserve">Fenestration </w:t>
      </w:r>
      <w:r>
        <w:rPr>
          <w:color w:val="000000"/>
          <w:sz w:val="20"/>
          <w:szCs w:val="20"/>
        </w:rPr>
        <w:t>– Skylights, roof windows, vertical windows (fixed or moveable). opaque doors, glazed doors, glazed block</w:t>
      </w:r>
      <w:r w:rsidR="00B3423A">
        <w:rPr>
          <w:color w:val="000000"/>
          <w:sz w:val="20"/>
          <w:szCs w:val="20"/>
        </w:rPr>
        <w:t xml:space="preserve"> </w:t>
      </w:r>
      <w:r>
        <w:rPr>
          <w:color w:val="000000"/>
          <w:sz w:val="20"/>
          <w:szCs w:val="20"/>
        </w:rPr>
        <w:t>and combination opaque/glazed doors. Fenestration includes products with glass and non- glass glazing materials.</w:t>
      </w:r>
    </w:p>
    <w:p w14:paraId="5B656845" w14:textId="13E551D1" w:rsidR="009508E4" w:rsidRDefault="00772FD6" w:rsidP="00C938BE">
      <w:pPr>
        <w:spacing w:before="79" w:line="220" w:lineRule="atLeast"/>
        <w:ind w:right="-199"/>
        <w:rPr>
          <w:sz w:val="20"/>
          <w:szCs w:val="20"/>
        </w:rPr>
      </w:pPr>
      <w:r>
        <w:rPr>
          <w:b/>
          <w:bCs/>
          <w:i/>
          <w:iCs/>
          <w:color w:val="000000"/>
          <w:sz w:val="20"/>
          <w:szCs w:val="20"/>
        </w:rPr>
        <w:t>First Hour Rating (FHR)</w:t>
      </w:r>
      <w:r>
        <w:rPr>
          <w:color w:val="000000"/>
          <w:sz w:val="20"/>
          <w:szCs w:val="20"/>
        </w:rPr>
        <w:t xml:space="preserve"> – The volume of hot water in gallons that a storage water heater can supply within an hour beginning </w:t>
      </w:r>
      <w:r>
        <w:rPr>
          <w:color w:val="000000"/>
          <w:spacing w:val="1"/>
          <w:sz w:val="20"/>
          <w:szCs w:val="20"/>
        </w:rPr>
        <w:t>with</w:t>
      </w:r>
      <w:r>
        <w:rPr>
          <w:color w:val="000000"/>
          <w:sz w:val="20"/>
          <w:szCs w:val="20"/>
        </w:rPr>
        <w:t xml:space="preserve"> the water heater fully heated.</w:t>
      </w:r>
    </w:p>
    <w:p w14:paraId="5B656846" w14:textId="77777777" w:rsidR="009508E4" w:rsidRDefault="00772FD6" w:rsidP="00C938BE">
      <w:pPr>
        <w:spacing w:before="79" w:line="218" w:lineRule="atLeast"/>
        <w:ind w:right="-198"/>
        <w:rPr>
          <w:sz w:val="20"/>
          <w:szCs w:val="20"/>
        </w:rPr>
      </w:pPr>
      <w:r>
        <w:rPr>
          <w:b/>
          <w:bCs/>
          <w:i/>
          <w:iCs/>
          <w:color w:val="000000"/>
          <w:sz w:val="20"/>
          <w:szCs w:val="20"/>
        </w:rPr>
        <w:t xml:space="preserve">Forced-Air HVAC System </w:t>
      </w:r>
      <w:r>
        <w:rPr>
          <w:color w:val="000000"/>
          <w:sz w:val="20"/>
          <w:szCs w:val="20"/>
        </w:rPr>
        <w:t>– A type of HVAC System that incorporates a Blower Fan to move conditioned air.</w:t>
      </w:r>
    </w:p>
    <w:p w14:paraId="5B656847" w14:textId="417DF59A" w:rsidR="009508E4" w:rsidRDefault="00772FD6" w:rsidP="00C938BE">
      <w:pPr>
        <w:spacing w:before="79" w:line="220" w:lineRule="atLeast"/>
        <w:ind w:right="-199"/>
        <w:rPr>
          <w:sz w:val="20"/>
          <w:szCs w:val="20"/>
        </w:rPr>
      </w:pPr>
      <w:r>
        <w:rPr>
          <w:b/>
          <w:bCs/>
          <w:i/>
          <w:iCs/>
          <w:color w:val="000000"/>
          <w:sz w:val="20"/>
          <w:szCs w:val="20"/>
        </w:rPr>
        <w:t xml:space="preserve">Framing Fraction (FF) </w:t>
      </w:r>
      <w:r>
        <w:rPr>
          <w:color w:val="000000"/>
          <w:sz w:val="20"/>
          <w:szCs w:val="20"/>
        </w:rPr>
        <w:t>– The fractional area of walls, ceilings, floors, roofs and other enclosure elements comprising the structural framing elements with respect to the total Gross Area of the component.</w:t>
      </w:r>
    </w:p>
    <w:p w14:paraId="5B656848" w14:textId="77777777" w:rsidR="009508E4" w:rsidRDefault="00772FD6" w:rsidP="00C938BE">
      <w:pPr>
        <w:spacing w:before="79" w:line="218" w:lineRule="atLeast"/>
        <w:ind w:right="-196"/>
        <w:rPr>
          <w:sz w:val="20"/>
          <w:szCs w:val="20"/>
        </w:rPr>
      </w:pPr>
      <w:r>
        <w:rPr>
          <w:b/>
          <w:bCs/>
          <w:i/>
          <w:iCs/>
          <w:color w:val="000000"/>
          <w:sz w:val="20"/>
          <w:szCs w:val="20"/>
        </w:rPr>
        <w:t xml:space="preserve">Furnace </w:t>
      </w:r>
      <w:r>
        <w:rPr>
          <w:color w:val="000000"/>
          <w:sz w:val="20"/>
          <w:szCs w:val="20"/>
        </w:rPr>
        <w:t>– A space-heating appliance in which air is heated by burning fuel or converting electrical energy.</w:t>
      </w:r>
    </w:p>
    <w:p w14:paraId="5B656849" w14:textId="51F025F1" w:rsidR="009508E4" w:rsidRDefault="00772FD6" w:rsidP="00C938BE">
      <w:pPr>
        <w:spacing w:before="79" w:line="218" w:lineRule="atLeast"/>
        <w:ind w:right="-199"/>
        <w:rPr>
          <w:sz w:val="20"/>
          <w:szCs w:val="20"/>
        </w:rPr>
      </w:pPr>
      <w:proofErr w:type="gramStart"/>
      <w:r>
        <w:rPr>
          <w:b/>
          <w:bCs/>
          <w:i/>
          <w:iCs/>
          <w:color w:val="000000"/>
          <w:sz w:val="20"/>
          <w:szCs w:val="20"/>
        </w:rPr>
        <w:t xml:space="preserve">Glazing </w:t>
      </w:r>
      <w:r>
        <w:rPr>
          <w:color w:val="000000"/>
          <w:sz w:val="20"/>
          <w:szCs w:val="20"/>
        </w:rPr>
        <w:t xml:space="preserve"> –</w:t>
      </w:r>
      <w:proofErr w:type="gramEnd"/>
      <w:r>
        <w:rPr>
          <w:color w:val="000000"/>
          <w:sz w:val="20"/>
          <w:szCs w:val="20"/>
        </w:rPr>
        <w:t xml:space="preserve"> </w:t>
      </w:r>
      <w:r>
        <w:rPr>
          <w:color w:val="000000"/>
          <w:spacing w:val="1"/>
          <w:sz w:val="20"/>
          <w:szCs w:val="20"/>
        </w:rPr>
        <w:t xml:space="preserve"> </w:t>
      </w:r>
      <w:r>
        <w:rPr>
          <w:color w:val="000000"/>
          <w:sz w:val="20"/>
          <w:szCs w:val="20"/>
        </w:rPr>
        <w:t>Sunlight-transmitting Fenestrations</w:t>
      </w:r>
      <w:r>
        <w:rPr>
          <w:color w:val="000000"/>
          <w:spacing w:val="1"/>
          <w:sz w:val="20"/>
          <w:szCs w:val="20"/>
        </w:rPr>
        <w:t xml:space="preserve"> </w:t>
      </w:r>
      <w:r>
        <w:rPr>
          <w:color w:val="000000"/>
          <w:sz w:val="20"/>
          <w:szCs w:val="20"/>
        </w:rPr>
        <w:t xml:space="preserve">that enclose Conditioned Space Volume, including the area </w:t>
      </w:r>
      <w:r>
        <w:rPr>
          <w:color w:val="000000"/>
          <w:spacing w:val="1"/>
          <w:sz w:val="20"/>
          <w:szCs w:val="20"/>
        </w:rPr>
        <w:t>of</w:t>
      </w:r>
      <w:r>
        <w:rPr>
          <w:color w:val="000000"/>
          <w:sz w:val="20"/>
          <w:szCs w:val="20"/>
        </w:rPr>
        <w:t xml:space="preserve"> sash, curbing or other framing elements.</w:t>
      </w:r>
    </w:p>
    <w:p w14:paraId="5B65684A" w14:textId="77777777" w:rsidR="009508E4" w:rsidRDefault="00772FD6" w:rsidP="00C938BE">
      <w:pPr>
        <w:spacing w:before="79" w:line="218" w:lineRule="atLeast"/>
        <w:ind w:right="-198"/>
        <w:rPr>
          <w:sz w:val="20"/>
          <w:szCs w:val="20"/>
        </w:rPr>
      </w:pPr>
      <w:r>
        <w:rPr>
          <w:b/>
          <w:bCs/>
          <w:i/>
          <w:iCs/>
          <w:color w:val="000000"/>
          <w:sz w:val="20"/>
          <w:szCs w:val="20"/>
        </w:rPr>
        <w:t xml:space="preserve">Gross Area </w:t>
      </w:r>
      <w:r>
        <w:rPr>
          <w:color w:val="000000"/>
          <w:sz w:val="20"/>
          <w:szCs w:val="20"/>
        </w:rPr>
        <w:t xml:space="preserve">– The area of a building enclosure component that includes the areas of the Fenestration areas that are not normally included </w:t>
      </w:r>
      <w:r>
        <w:rPr>
          <w:color w:val="000000"/>
          <w:spacing w:val="2"/>
          <w:sz w:val="20"/>
          <w:szCs w:val="20"/>
        </w:rPr>
        <w:t>in</w:t>
      </w:r>
      <w:r>
        <w:rPr>
          <w:color w:val="000000"/>
          <w:sz w:val="20"/>
          <w:szCs w:val="20"/>
        </w:rPr>
        <w:t xml:space="preserve"> the net area of the enclosure component. Normally, the simple area calculated as the overall length times the overall width of the enclosure component.</w:t>
      </w:r>
      <w:r>
        <w:rPr>
          <w:rStyle w:val="FootnoteReference"/>
          <w:sz w:val="20"/>
          <w:szCs w:val="20"/>
        </w:rPr>
        <w:footnoteReference w:id="19"/>
      </w:r>
    </w:p>
    <w:p w14:paraId="5B65684B" w14:textId="6599DFBE" w:rsidR="009508E4" w:rsidRDefault="00772FD6" w:rsidP="00C938BE">
      <w:pPr>
        <w:spacing w:before="79" w:line="218" w:lineRule="atLeast"/>
        <w:ind w:right="-197"/>
        <w:rPr>
          <w:sz w:val="20"/>
          <w:szCs w:val="20"/>
        </w:rPr>
      </w:pPr>
      <w:r>
        <w:rPr>
          <w:b/>
          <w:bCs/>
          <w:i/>
          <w:iCs/>
          <w:color w:val="000000"/>
          <w:sz w:val="20"/>
          <w:szCs w:val="20"/>
        </w:rPr>
        <w:t>Ground Source Heat Pump (GSHP)</w:t>
      </w:r>
      <w:r>
        <w:rPr>
          <w:color w:val="000000"/>
          <w:sz w:val="20"/>
          <w:szCs w:val="20"/>
        </w:rPr>
        <w:t xml:space="preserve"> – Vapor-compression heating and cooling equipment that uses the ground (or ground water) as the heat source or sink for heat (see also Heat Pump).</w:t>
      </w:r>
    </w:p>
    <w:p w14:paraId="5B65684C" w14:textId="693BC024" w:rsidR="009508E4" w:rsidRDefault="00772FD6" w:rsidP="00C938BE">
      <w:pPr>
        <w:spacing w:before="79" w:line="218" w:lineRule="atLeast"/>
        <w:ind w:right="-200"/>
        <w:rPr>
          <w:sz w:val="20"/>
          <w:szCs w:val="20"/>
        </w:rPr>
      </w:pPr>
      <w:r>
        <w:rPr>
          <w:b/>
          <w:bCs/>
          <w:i/>
          <w:iCs/>
          <w:color w:val="000000"/>
          <w:sz w:val="20"/>
          <w:szCs w:val="20"/>
        </w:rPr>
        <w:t xml:space="preserve">Heat Pump </w:t>
      </w:r>
      <w:r>
        <w:rPr>
          <w:color w:val="000000"/>
          <w:sz w:val="20"/>
          <w:szCs w:val="20"/>
        </w:rPr>
        <w:t xml:space="preserve">– A vapor-compression refrigeration device that includes a reversing valve and optimized heat exchangers so that the direction of heat flow </w:t>
      </w:r>
      <w:r>
        <w:rPr>
          <w:color w:val="000000"/>
          <w:spacing w:val="2"/>
          <w:sz w:val="20"/>
          <w:szCs w:val="20"/>
        </w:rPr>
        <w:t>is</w:t>
      </w:r>
      <w:r>
        <w:rPr>
          <w:color w:val="000000"/>
          <w:sz w:val="20"/>
          <w:szCs w:val="20"/>
        </w:rPr>
        <w:t xml:space="preserve"> reversed </w:t>
      </w:r>
      <w:proofErr w:type="gramStart"/>
      <w:r>
        <w:rPr>
          <w:color w:val="000000"/>
          <w:sz w:val="20"/>
          <w:szCs w:val="20"/>
        </w:rPr>
        <w:t>in order to</w:t>
      </w:r>
      <w:proofErr w:type="gramEnd"/>
      <w:r>
        <w:rPr>
          <w:color w:val="000000"/>
          <w:sz w:val="20"/>
          <w:szCs w:val="20"/>
        </w:rPr>
        <w:t xml:space="preserve"> transfer heat from one location to another using the physical proper- ties of an evaporating and condensing fluid known as a refrigerant.</w:t>
      </w:r>
      <w:r>
        <w:rPr>
          <w:rStyle w:val="FootnoteReference"/>
          <w:sz w:val="20"/>
          <w:szCs w:val="20"/>
        </w:rPr>
        <w:footnoteReference w:id="20"/>
      </w:r>
    </w:p>
    <w:p w14:paraId="5B65684D" w14:textId="21B71645" w:rsidR="009508E4" w:rsidRDefault="00772FD6" w:rsidP="00C938BE">
      <w:pPr>
        <w:spacing w:before="79" w:line="220" w:lineRule="atLeast"/>
        <w:ind w:right="-199"/>
        <w:rPr>
          <w:sz w:val="20"/>
          <w:szCs w:val="20"/>
        </w:rPr>
      </w:pPr>
      <w:r>
        <w:rPr>
          <w:b/>
          <w:bCs/>
          <w:i/>
          <w:iCs/>
          <w:color w:val="000000"/>
          <w:sz w:val="20"/>
          <w:szCs w:val="20"/>
        </w:rPr>
        <w:t>Heating Load</w:t>
      </w:r>
      <w:r>
        <w:rPr>
          <w:color w:val="000000"/>
          <w:sz w:val="20"/>
          <w:szCs w:val="20"/>
        </w:rPr>
        <w:t xml:space="preserve"> – The quantity </w:t>
      </w:r>
      <w:r>
        <w:rPr>
          <w:color w:val="000000"/>
          <w:spacing w:val="1"/>
          <w:sz w:val="20"/>
          <w:szCs w:val="20"/>
        </w:rPr>
        <w:t>of</w:t>
      </w:r>
      <w:r>
        <w:rPr>
          <w:color w:val="000000"/>
          <w:sz w:val="20"/>
          <w:szCs w:val="20"/>
        </w:rPr>
        <w:t xml:space="preserve"> sensible heat that must be added to the Dwelling Unit or building </w:t>
      </w:r>
      <w:r>
        <w:rPr>
          <w:color w:val="000000"/>
          <w:spacing w:val="2"/>
          <w:sz w:val="20"/>
          <w:szCs w:val="20"/>
        </w:rPr>
        <w:t>to</w:t>
      </w:r>
      <w:r>
        <w:rPr>
          <w:color w:val="000000"/>
          <w:sz w:val="20"/>
          <w:szCs w:val="20"/>
        </w:rPr>
        <w:t xml:space="preserve"> keep the space </w:t>
      </w:r>
      <w:r>
        <w:rPr>
          <w:color w:val="000000"/>
          <w:spacing w:val="1"/>
          <w:sz w:val="20"/>
          <w:szCs w:val="20"/>
        </w:rPr>
        <w:t>tem</w:t>
      </w:r>
      <w:r>
        <w:rPr>
          <w:color w:val="000000"/>
          <w:sz w:val="20"/>
          <w:szCs w:val="20"/>
        </w:rPr>
        <w:t>perature at a specified thermostat setting. The heating load is independent of the distribution system(s) used to add heat to the spaces.</w:t>
      </w:r>
    </w:p>
    <w:p w14:paraId="5B65684E" w14:textId="52CDF99E" w:rsidR="009508E4" w:rsidRDefault="00772FD6" w:rsidP="00C938BE">
      <w:pPr>
        <w:spacing w:before="79" w:line="220" w:lineRule="atLeast"/>
        <w:ind w:right="-199"/>
        <w:rPr>
          <w:sz w:val="20"/>
          <w:szCs w:val="20"/>
        </w:rPr>
      </w:pPr>
      <w:r>
        <w:rPr>
          <w:b/>
          <w:bCs/>
          <w:i/>
          <w:iCs/>
          <w:color w:val="000000"/>
          <w:sz w:val="20"/>
          <w:szCs w:val="20"/>
        </w:rPr>
        <w:t>Heating Seasonal Performance Factor (HSPF)</w:t>
      </w:r>
      <w:r>
        <w:rPr>
          <w:color w:val="000000"/>
          <w:sz w:val="20"/>
          <w:szCs w:val="20"/>
        </w:rPr>
        <w:t xml:space="preserve"> – A standardized measure of Heat Pump efficiency, based on the total heating output of a </w:t>
      </w:r>
      <w:r>
        <w:rPr>
          <w:color w:val="000000"/>
          <w:spacing w:val="1"/>
          <w:sz w:val="20"/>
          <w:szCs w:val="20"/>
        </w:rPr>
        <w:t>Heat</w:t>
      </w:r>
      <w:r>
        <w:rPr>
          <w:color w:val="000000"/>
          <w:sz w:val="20"/>
          <w:szCs w:val="20"/>
        </w:rPr>
        <w:t xml:space="preserve"> Pump in Btu and divided by the total electric energy input in watt-hours and under test conditions specified </w:t>
      </w:r>
      <w:r>
        <w:rPr>
          <w:color w:val="000000"/>
          <w:spacing w:val="1"/>
          <w:sz w:val="20"/>
          <w:szCs w:val="20"/>
        </w:rPr>
        <w:t>by</w:t>
      </w:r>
      <w:r>
        <w:rPr>
          <w:color w:val="000000"/>
          <w:sz w:val="20"/>
          <w:szCs w:val="20"/>
        </w:rPr>
        <w:t xml:space="preserve"> </w:t>
      </w:r>
      <w:r w:rsidRPr="00BA1F2A">
        <w:rPr>
          <w:strike/>
          <w:color w:val="00B0F0"/>
          <w:sz w:val="20"/>
          <w:szCs w:val="20"/>
        </w:rPr>
        <w:t xml:space="preserve">the </w:t>
      </w:r>
      <w:r w:rsidRPr="00BA1F2A">
        <w:rPr>
          <w:strike/>
          <w:color w:val="00B0F0"/>
          <w:spacing w:val="1"/>
          <w:sz w:val="20"/>
          <w:szCs w:val="20"/>
        </w:rPr>
        <w:t>Air</w:t>
      </w:r>
      <w:r w:rsidRPr="00BA1F2A">
        <w:rPr>
          <w:strike/>
          <w:color w:val="00B0F0"/>
          <w:sz w:val="20"/>
          <w:szCs w:val="20"/>
        </w:rPr>
        <w:t xml:space="preserve"> Conditioning and Refrigeration Institute </w:t>
      </w:r>
      <w:r>
        <w:rPr>
          <w:color w:val="000000"/>
          <w:sz w:val="20"/>
          <w:szCs w:val="20"/>
        </w:rPr>
        <w:t>Standard</w:t>
      </w:r>
      <w:r w:rsidRPr="00BA1F2A">
        <w:rPr>
          <w:color w:val="00B0F0"/>
          <w:sz w:val="20"/>
          <w:szCs w:val="20"/>
          <w:u w:val="single"/>
        </w:rPr>
        <w:t xml:space="preserve"> </w:t>
      </w:r>
      <w:r w:rsidR="00BA1F2A" w:rsidRPr="00BA1F2A">
        <w:rPr>
          <w:color w:val="00B0F0"/>
          <w:sz w:val="20"/>
          <w:szCs w:val="20"/>
          <w:u w:val="single"/>
        </w:rPr>
        <w:t>AHRI</w:t>
      </w:r>
      <w:r w:rsidR="00BA1F2A">
        <w:rPr>
          <w:color w:val="000000"/>
          <w:sz w:val="20"/>
          <w:szCs w:val="20"/>
        </w:rPr>
        <w:t xml:space="preserve"> </w:t>
      </w:r>
      <w:r>
        <w:rPr>
          <w:color w:val="000000"/>
          <w:sz w:val="20"/>
          <w:szCs w:val="20"/>
        </w:rPr>
        <w:t>210/240</w:t>
      </w:r>
      <w:r w:rsidR="00BA1F2A">
        <w:rPr>
          <w:color w:val="000000"/>
          <w:sz w:val="20"/>
          <w:szCs w:val="20"/>
        </w:rPr>
        <w:t xml:space="preserve"> </w:t>
      </w:r>
      <w:r w:rsidR="00BA1F2A" w:rsidRPr="00BA1F2A">
        <w:rPr>
          <w:color w:val="00B0F0"/>
          <w:sz w:val="20"/>
          <w:szCs w:val="20"/>
          <w:u w:val="single"/>
        </w:rPr>
        <w:t>- 2017</w:t>
      </w:r>
      <w:r>
        <w:rPr>
          <w:color w:val="000000"/>
          <w:sz w:val="20"/>
          <w:szCs w:val="20"/>
        </w:rPr>
        <w:t>.</w:t>
      </w:r>
    </w:p>
    <w:p w14:paraId="5309B873" w14:textId="6DBB375A" w:rsidR="008A1B78" w:rsidRPr="008A1B78" w:rsidRDefault="008A1B78" w:rsidP="008A1B78">
      <w:pPr>
        <w:tabs>
          <w:tab w:val="left" w:pos="748"/>
        </w:tabs>
        <w:rPr>
          <w:bCs/>
          <w:sz w:val="20"/>
          <w:szCs w:val="20"/>
          <w:u w:val="single"/>
        </w:rPr>
      </w:pPr>
      <w:r w:rsidRPr="008A1B78">
        <w:rPr>
          <w:b/>
          <w:i/>
          <w:sz w:val="20"/>
          <w:szCs w:val="20"/>
        </w:rPr>
        <w:lastRenderedPageBreak/>
        <w:t>Heating Seasonal Performance Factor 2 (HSPF2)</w:t>
      </w:r>
      <w:r w:rsidRPr="008A1B78">
        <w:rPr>
          <w:bCs/>
          <w:sz w:val="20"/>
          <w:szCs w:val="20"/>
        </w:rPr>
        <w:t xml:space="preserve"> – A standardized measure of Heat Pump efficiency, based on the total heating output of a Heat Pump in Btu and divided by the total electric energy input in watt-hours and under test conditions specified by </w:t>
      </w:r>
      <w:r w:rsidRPr="008A1B78">
        <w:rPr>
          <w:bCs/>
          <w:strike/>
          <w:color w:val="00B0F0"/>
          <w:sz w:val="20"/>
          <w:szCs w:val="20"/>
        </w:rPr>
        <w:t xml:space="preserve">the Air Conditioning and Refrigeration Institute </w:t>
      </w:r>
      <w:r w:rsidRPr="008A1B78">
        <w:rPr>
          <w:bCs/>
          <w:sz w:val="20"/>
          <w:szCs w:val="20"/>
        </w:rPr>
        <w:t xml:space="preserve">Standard </w:t>
      </w:r>
      <w:r w:rsidRPr="008A1B78">
        <w:rPr>
          <w:bCs/>
          <w:color w:val="00B0F0"/>
          <w:sz w:val="20"/>
          <w:szCs w:val="20"/>
          <w:u w:val="single"/>
        </w:rPr>
        <w:t>AHRI</w:t>
      </w:r>
      <w:r w:rsidRPr="008A1B78">
        <w:rPr>
          <w:bCs/>
          <w:sz w:val="20"/>
          <w:szCs w:val="20"/>
        </w:rPr>
        <w:t xml:space="preserve"> 210/240</w:t>
      </w:r>
      <w:r w:rsidRPr="008A1B78">
        <w:rPr>
          <w:bCs/>
          <w:strike/>
          <w:color w:val="00B0F0"/>
          <w:sz w:val="20"/>
          <w:szCs w:val="20"/>
        </w:rPr>
        <w:t xml:space="preserve"> 2023</w:t>
      </w:r>
      <w:r w:rsidRPr="00053EB7">
        <w:rPr>
          <w:bCs/>
          <w:sz w:val="20"/>
          <w:szCs w:val="20"/>
        </w:rPr>
        <w:t>.</w:t>
      </w:r>
    </w:p>
    <w:p w14:paraId="5B65684F" w14:textId="052F13F6" w:rsidR="009508E4" w:rsidRDefault="00772FD6" w:rsidP="00C938BE">
      <w:pPr>
        <w:spacing w:before="79" w:line="218" w:lineRule="atLeast"/>
        <w:ind w:right="-199"/>
        <w:rPr>
          <w:sz w:val="20"/>
          <w:szCs w:val="20"/>
        </w:rPr>
      </w:pPr>
      <w:r>
        <w:rPr>
          <w:b/>
          <w:bCs/>
          <w:i/>
          <w:iCs/>
          <w:color w:val="000000"/>
          <w:sz w:val="20"/>
          <w:szCs w:val="20"/>
        </w:rPr>
        <w:t>Hot Water Load</w:t>
      </w:r>
      <w:r>
        <w:rPr>
          <w:color w:val="000000"/>
          <w:sz w:val="20"/>
          <w:szCs w:val="20"/>
        </w:rPr>
        <w:t xml:space="preserve"> – The quantity of heat that must be added to mains water to supply a given quantity of hot water at a given temperature. The hot water load includes the distribution system </w:t>
      </w:r>
      <w:proofErr w:type="gramStart"/>
      <w:r>
        <w:rPr>
          <w:color w:val="000000"/>
          <w:sz w:val="20"/>
          <w:szCs w:val="20"/>
        </w:rPr>
        <w:t>losses, but</w:t>
      </w:r>
      <w:proofErr w:type="gramEnd"/>
      <w:r>
        <w:rPr>
          <w:color w:val="000000"/>
          <w:sz w:val="20"/>
          <w:szCs w:val="20"/>
        </w:rPr>
        <w:t xml:space="preserve"> is independent of any hot water tank heat losses.</w:t>
      </w:r>
    </w:p>
    <w:p w14:paraId="5B656851" w14:textId="019F00C6" w:rsidR="009508E4" w:rsidRDefault="00772FD6" w:rsidP="00C938BE">
      <w:pPr>
        <w:spacing w:before="61" w:line="220" w:lineRule="atLeast"/>
        <w:ind w:right="-198"/>
        <w:rPr>
          <w:sz w:val="20"/>
          <w:szCs w:val="20"/>
        </w:rPr>
      </w:pPr>
      <w:proofErr w:type="gramStart"/>
      <w:r>
        <w:rPr>
          <w:b/>
          <w:bCs/>
          <w:i/>
          <w:iCs/>
          <w:color w:val="000000"/>
          <w:sz w:val="20"/>
          <w:szCs w:val="20"/>
        </w:rPr>
        <w:t>HVAC  System</w:t>
      </w:r>
      <w:proofErr w:type="gramEnd"/>
      <w:r>
        <w:rPr>
          <w:b/>
          <w:bCs/>
          <w:i/>
          <w:iCs/>
          <w:color w:val="000000"/>
          <w:sz w:val="20"/>
          <w:szCs w:val="20"/>
        </w:rPr>
        <w:t xml:space="preserve"> </w:t>
      </w:r>
      <w:r>
        <w:rPr>
          <w:color w:val="000000"/>
          <w:sz w:val="20"/>
          <w:szCs w:val="20"/>
        </w:rPr>
        <w:t xml:space="preserve"> – Cooling-only, heating-only, or combined cooling-heating  equipment, including any supply and/or return distribution systems.</w:t>
      </w:r>
    </w:p>
    <w:p w14:paraId="5B656852" w14:textId="6C15EE97" w:rsidR="009508E4" w:rsidRDefault="00772FD6" w:rsidP="00C938BE">
      <w:pPr>
        <w:spacing w:before="79" w:line="220" w:lineRule="atLeast"/>
        <w:ind w:right="-198"/>
        <w:rPr>
          <w:sz w:val="20"/>
          <w:szCs w:val="20"/>
        </w:rPr>
      </w:pPr>
      <w:r>
        <w:rPr>
          <w:b/>
          <w:bCs/>
          <w:i/>
          <w:iCs/>
          <w:color w:val="000000"/>
          <w:sz w:val="20"/>
          <w:szCs w:val="20"/>
        </w:rPr>
        <w:t xml:space="preserve">Improved Home Model </w:t>
      </w:r>
      <w:r>
        <w:rPr>
          <w:color w:val="000000"/>
          <w:sz w:val="20"/>
          <w:szCs w:val="20"/>
        </w:rPr>
        <w:t xml:space="preserve">– The energy features and standard operating conditions </w:t>
      </w:r>
      <w:r>
        <w:rPr>
          <w:color w:val="000000"/>
          <w:spacing w:val="1"/>
          <w:sz w:val="20"/>
          <w:szCs w:val="20"/>
        </w:rPr>
        <w:t>of</w:t>
      </w:r>
      <w:r>
        <w:rPr>
          <w:color w:val="000000"/>
          <w:sz w:val="20"/>
          <w:szCs w:val="20"/>
        </w:rPr>
        <w:t xml:space="preserve"> a home after an Existing Home Retrofit has been accomplished to improve the energy performance of the home.</w:t>
      </w:r>
    </w:p>
    <w:p w14:paraId="5B656853" w14:textId="25D32AD5" w:rsidR="009508E4" w:rsidRDefault="00772FD6" w:rsidP="00C938BE">
      <w:pPr>
        <w:spacing w:before="79" w:line="218" w:lineRule="atLeast"/>
        <w:ind w:right="-198"/>
        <w:rPr>
          <w:sz w:val="20"/>
          <w:szCs w:val="20"/>
        </w:rPr>
      </w:pPr>
      <w:r>
        <w:rPr>
          <w:b/>
          <w:bCs/>
          <w:i/>
          <w:iCs/>
          <w:color w:val="000000"/>
          <w:sz w:val="20"/>
          <w:szCs w:val="20"/>
        </w:rPr>
        <w:t>Index Adjustment Design (IAD)</w:t>
      </w:r>
      <w:r>
        <w:rPr>
          <w:color w:val="000000"/>
          <w:sz w:val="20"/>
          <w:szCs w:val="20"/>
        </w:rPr>
        <w:t xml:space="preserve"> – A home design comprising two stories and three Bedrooms with Conditioned Floor Area of 2,400 square feet used to determine the percentage improvement over the Energy Rating Reference Home for the purposes of determining the Index Adjustment Factor that is applied to the Rated Home.</w:t>
      </w:r>
    </w:p>
    <w:p w14:paraId="5B656854" w14:textId="77777777" w:rsidR="009508E4" w:rsidRDefault="00772FD6" w:rsidP="00C938BE">
      <w:pPr>
        <w:spacing w:before="79" w:line="218" w:lineRule="atLeast"/>
        <w:ind w:right="-198"/>
        <w:rPr>
          <w:sz w:val="20"/>
          <w:szCs w:val="20"/>
        </w:rPr>
      </w:pPr>
      <w:r>
        <w:rPr>
          <w:b/>
          <w:bCs/>
          <w:i/>
          <w:iCs/>
          <w:color w:val="000000"/>
          <w:sz w:val="20"/>
          <w:szCs w:val="20"/>
        </w:rPr>
        <w:t>Index Adjustment Factor</w:t>
      </w:r>
      <w:r>
        <w:rPr>
          <w:color w:val="000000"/>
          <w:sz w:val="20"/>
          <w:szCs w:val="20"/>
        </w:rPr>
        <w:t xml:space="preserve"> </w:t>
      </w:r>
      <w:r>
        <w:rPr>
          <w:b/>
          <w:bCs/>
          <w:i/>
          <w:iCs/>
          <w:color w:val="000000"/>
          <w:sz w:val="20"/>
          <w:szCs w:val="20"/>
        </w:rPr>
        <w:t>(IAF)</w:t>
      </w:r>
      <w:r>
        <w:rPr>
          <w:color w:val="000000"/>
          <w:sz w:val="20"/>
          <w:szCs w:val="20"/>
        </w:rPr>
        <w:t xml:space="preserve"> – A value calculated using the percentage improvement of the Index Adjustment Design to determine the impact </w:t>
      </w:r>
      <w:r>
        <w:rPr>
          <w:color w:val="000000"/>
          <w:spacing w:val="1"/>
          <w:sz w:val="20"/>
          <w:szCs w:val="20"/>
        </w:rPr>
        <w:t>of</w:t>
      </w:r>
      <w:r>
        <w:rPr>
          <w:color w:val="000000"/>
          <w:sz w:val="20"/>
          <w:szCs w:val="20"/>
        </w:rPr>
        <w:t xml:space="preserve"> home size, number of Bedrooms and number of stories on the Energy Rating Index of the Rated Home.</w:t>
      </w:r>
    </w:p>
    <w:p w14:paraId="5B656855" w14:textId="5BA46D15" w:rsidR="009508E4" w:rsidRDefault="00772FD6" w:rsidP="00B32DB0">
      <w:pPr>
        <w:spacing w:line="218" w:lineRule="atLeast"/>
        <w:ind w:right="-198"/>
        <w:rPr>
          <w:sz w:val="20"/>
          <w:szCs w:val="20"/>
        </w:rPr>
      </w:pPr>
      <w:proofErr w:type="gramStart"/>
      <w:r>
        <w:rPr>
          <w:b/>
          <w:bCs/>
          <w:i/>
          <w:iCs/>
          <w:color w:val="000000"/>
          <w:sz w:val="20"/>
          <w:szCs w:val="20"/>
        </w:rPr>
        <w:t xml:space="preserve">Infiltration </w:t>
      </w:r>
      <w:r>
        <w:rPr>
          <w:color w:val="000000"/>
          <w:sz w:val="20"/>
          <w:szCs w:val="20"/>
        </w:rPr>
        <w:t xml:space="preserve"> –</w:t>
      </w:r>
      <w:proofErr w:type="gramEnd"/>
      <w:r>
        <w:rPr>
          <w:color w:val="000000"/>
          <w:sz w:val="20"/>
          <w:szCs w:val="20"/>
        </w:rPr>
        <w:t xml:space="preserve">  The  exchange of outdoor and indoor air through small cracks and penetrations </w:t>
      </w:r>
      <w:r>
        <w:rPr>
          <w:color w:val="000000"/>
          <w:spacing w:val="2"/>
          <w:sz w:val="20"/>
          <w:szCs w:val="20"/>
        </w:rPr>
        <w:t>in</w:t>
      </w:r>
      <w:r>
        <w:rPr>
          <w:color w:val="000000"/>
          <w:sz w:val="20"/>
          <w:szCs w:val="20"/>
        </w:rPr>
        <w:t xml:space="preserve"> home enclosures driven by pressure differences between the indoor and outdoor environment.</w:t>
      </w:r>
    </w:p>
    <w:p w14:paraId="142019A8" w14:textId="77777777" w:rsidR="00AC764D" w:rsidRDefault="00AC764D" w:rsidP="00B32DB0">
      <w:pPr>
        <w:spacing w:line="333" w:lineRule="atLeast"/>
        <w:ind w:right="161"/>
        <w:rPr>
          <w:sz w:val="20"/>
          <w:szCs w:val="20"/>
        </w:rPr>
      </w:pPr>
      <w:r w:rsidRPr="002B23DF">
        <w:rPr>
          <w:rFonts w:eastAsia="Arial"/>
          <w:b/>
          <w:bCs/>
          <w:i/>
          <w:iCs/>
          <w:color w:val="000000"/>
          <w:sz w:val="20"/>
          <w:szCs w:val="20"/>
        </w:rPr>
        <w:t>Infiltration Volume</w:t>
      </w:r>
      <w:r>
        <w:rPr>
          <w:rStyle w:val="FootnoteReference"/>
          <w:rFonts w:ascii="Arial" w:eastAsia="Arial" w:hAnsi="Arial" w:cs="Arial"/>
          <w:sz w:val="20"/>
          <w:szCs w:val="20"/>
        </w:rPr>
        <w:footnoteReference w:id="21"/>
      </w:r>
      <w:r>
        <w:rPr>
          <w:color w:val="000000"/>
          <w:sz w:val="20"/>
          <w:szCs w:val="20"/>
        </w:rPr>
        <w:t xml:space="preserve">The sum </w:t>
      </w:r>
      <w:r>
        <w:rPr>
          <w:color w:val="000000"/>
          <w:spacing w:val="1"/>
          <w:sz w:val="20"/>
          <w:szCs w:val="20"/>
        </w:rPr>
        <w:t>of</w:t>
      </w:r>
      <w:r>
        <w:rPr>
          <w:color w:val="000000"/>
          <w:sz w:val="20"/>
          <w:szCs w:val="20"/>
        </w:rPr>
        <w:t xml:space="preserve"> the following spaces </w:t>
      </w:r>
      <w:r>
        <w:rPr>
          <w:color w:val="000000"/>
          <w:spacing w:val="1"/>
          <w:sz w:val="20"/>
          <w:szCs w:val="20"/>
        </w:rPr>
        <w:t>of</w:t>
      </w:r>
      <w:r>
        <w:rPr>
          <w:color w:val="000000"/>
          <w:sz w:val="20"/>
          <w:szCs w:val="20"/>
        </w:rPr>
        <w:t xml:space="preserve"> the subject Dwelling Unit:</w:t>
      </w:r>
    </w:p>
    <w:p w14:paraId="2E84F8E1" w14:textId="77777777" w:rsidR="00AC764D" w:rsidRDefault="00AC764D" w:rsidP="00124DC7">
      <w:pPr>
        <w:numPr>
          <w:ilvl w:val="0"/>
          <w:numId w:val="112"/>
        </w:numPr>
        <w:tabs>
          <w:tab w:val="clear" w:pos="782"/>
        </w:tabs>
        <w:spacing w:before="1" w:line="239" w:lineRule="atLeast"/>
        <w:ind w:left="360" w:right="161"/>
        <w:jc w:val="both"/>
        <w:rPr>
          <w:sz w:val="20"/>
          <w:szCs w:val="20"/>
        </w:rPr>
      </w:pPr>
      <w:r>
        <w:rPr>
          <w:color w:val="000000"/>
          <w:sz w:val="20"/>
          <w:szCs w:val="20"/>
        </w:rPr>
        <w:t>The Conditioned Space Volume, excluding any Attics, basements, crawl spaces, and adjacent mechanical closets.</w:t>
      </w:r>
    </w:p>
    <w:p w14:paraId="5B656856" w14:textId="216702FF" w:rsidR="009508E4" w:rsidRPr="004100A1" w:rsidRDefault="00AC764D" w:rsidP="00124DC7">
      <w:pPr>
        <w:numPr>
          <w:ilvl w:val="0"/>
          <w:numId w:val="112"/>
        </w:numPr>
        <w:tabs>
          <w:tab w:val="clear" w:pos="782"/>
        </w:tabs>
        <w:spacing w:before="36" w:line="263" w:lineRule="atLeast"/>
        <w:ind w:left="360" w:right="-200"/>
        <w:jc w:val="both"/>
        <w:rPr>
          <w:sz w:val="20"/>
          <w:szCs w:val="20"/>
        </w:rPr>
      </w:pPr>
      <w:r w:rsidRPr="004100A1">
        <w:rPr>
          <w:color w:val="000000"/>
          <w:sz w:val="20"/>
          <w:szCs w:val="20"/>
        </w:rPr>
        <w:t>The Conditioned Space Volume</w:t>
      </w:r>
      <w:r w:rsidRPr="004100A1">
        <w:rPr>
          <w:color w:val="000000"/>
          <w:spacing w:val="40"/>
          <w:sz w:val="20"/>
          <w:szCs w:val="20"/>
        </w:rPr>
        <w:t xml:space="preserve"> </w:t>
      </w:r>
      <w:r w:rsidRPr="004100A1">
        <w:rPr>
          <w:color w:val="000000"/>
          <w:sz w:val="20"/>
          <w:szCs w:val="20"/>
        </w:rPr>
        <w:t>and</w:t>
      </w:r>
      <w:r w:rsidRPr="004100A1">
        <w:rPr>
          <w:color w:val="000000"/>
          <w:spacing w:val="40"/>
          <w:sz w:val="20"/>
          <w:szCs w:val="20"/>
        </w:rPr>
        <w:t xml:space="preserve"> </w:t>
      </w:r>
      <w:r w:rsidRPr="004100A1">
        <w:rPr>
          <w:color w:val="000000"/>
          <w:sz w:val="20"/>
          <w:szCs w:val="20"/>
        </w:rPr>
        <w:t>Unconditioned Space</w:t>
      </w:r>
      <w:r w:rsidRPr="004100A1">
        <w:rPr>
          <w:color w:val="000000"/>
          <w:spacing w:val="30"/>
          <w:sz w:val="20"/>
          <w:szCs w:val="20"/>
        </w:rPr>
        <w:t xml:space="preserve"> </w:t>
      </w:r>
      <w:r w:rsidRPr="004100A1">
        <w:rPr>
          <w:color w:val="000000"/>
          <w:sz w:val="20"/>
          <w:szCs w:val="20"/>
        </w:rPr>
        <w:t>Volume of the</w:t>
      </w:r>
      <w:r w:rsidRPr="004100A1">
        <w:rPr>
          <w:color w:val="000000"/>
          <w:spacing w:val="42"/>
          <w:sz w:val="20"/>
          <w:szCs w:val="20"/>
        </w:rPr>
        <w:t xml:space="preserve"> </w:t>
      </w:r>
      <w:r w:rsidRPr="004100A1">
        <w:rPr>
          <w:color w:val="000000"/>
          <w:sz w:val="20"/>
          <w:szCs w:val="20"/>
        </w:rPr>
        <w:t>following adjacent spaces if included.</w:t>
      </w:r>
      <w:r>
        <w:rPr>
          <w:rStyle w:val="FootnoteReference"/>
          <w:sz w:val="20"/>
          <w:szCs w:val="20"/>
        </w:rPr>
        <w:footnoteReference w:id="22"/>
      </w:r>
      <w:r w:rsidRPr="004100A1">
        <w:rPr>
          <w:color w:val="000000"/>
          <w:sz w:val="20"/>
          <w:szCs w:val="20"/>
        </w:rPr>
        <w:t xml:space="preserve">During the airtightness measurement of the enclosure: Attics, crawl spaces and the full depth </w:t>
      </w:r>
      <w:r w:rsidRPr="004100A1">
        <w:rPr>
          <w:color w:val="000000"/>
          <w:spacing w:val="1"/>
          <w:sz w:val="20"/>
          <w:szCs w:val="20"/>
        </w:rPr>
        <w:t>of</w:t>
      </w:r>
      <w:r w:rsidRPr="004100A1">
        <w:rPr>
          <w:color w:val="000000"/>
          <w:sz w:val="20"/>
          <w:szCs w:val="20"/>
        </w:rPr>
        <w:t xml:space="preserve"> their floor assemblies above, basements and the full depth of their floor assemblies above, and adjacent mechanical closets and the full width of their wall assemblies between them and the subject Dwelling Unit.</w:t>
      </w:r>
    </w:p>
    <w:p w14:paraId="5B656857" w14:textId="2190371C" w:rsidR="009508E4" w:rsidRDefault="00772FD6" w:rsidP="00C938BE">
      <w:pPr>
        <w:spacing w:before="79" w:line="218" w:lineRule="atLeast"/>
        <w:ind w:right="-198"/>
        <w:rPr>
          <w:sz w:val="20"/>
          <w:szCs w:val="20"/>
        </w:rPr>
      </w:pPr>
      <w:r>
        <w:rPr>
          <w:b/>
          <w:bCs/>
          <w:i/>
          <w:iCs/>
          <w:color w:val="000000"/>
          <w:sz w:val="20"/>
          <w:szCs w:val="20"/>
        </w:rPr>
        <w:t>In-Plant Inspection Agency (IPIA)</w:t>
      </w:r>
      <w:r>
        <w:rPr>
          <w:i/>
          <w:iCs/>
          <w:color w:val="000000"/>
          <w:sz w:val="20"/>
          <w:szCs w:val="20"/>
        </w:rPr>
        <w:t xml:space="preserve"> – </w:t>
      </w:r>
      <w:r>
        <w:rPr>
          <w:color w:val="000000"/>
          <w:sz w:val="20"/>
          <w:szCs w:val="20"/>
        </w:rPr>
        <w:t xml:space="preserve">A third-party agency designated by the U.S. Department of Housing and Urban Development (HUD) to ensure the construction quality </w:t>
      </w:r>
      <w:r>
        <w:rPr>
          <w:color w:val="000000"/>
          <w:spacing w:val="1"/>
          <w:sz w:val="20"/>
          <w:szCs w:val="20"/>
        </w:rPr>
        <w:t xml:space="preserve">of </w:t>
      </w:r>
      <w:r>
        <w:rPr>
          <w:color w:val="000000"/>
          <w:sz w:val="20"/>
          <w:szCs w:val="20"/>
        </w:rPr>
        <w:t>manufactured housing.</w:t>
      </w:r>
    </w:p>
    <w:p w14:paraId="5B656858" w14:textId="4EF1C868" w:rsidR="009508E4" w:rsidRDefault="00772FD6" w:rsidP="00C938BE">
      <w:pPr>
        <w:spacing w:before="79" w:line="220" w:lineRule="atLeast"/>
        <w:ind w:right="-198"/>
        <w:rPr>
          <w:sz w:val="20"/>
          <w:szCs w:val="20"/>
        </w:rPr>
      </w:pPr>
      <w:r>
        <w:rPr>
          <w:b/>
          <w:bCs/>
          <w:i/>
          <w:iCs/>
          <w:color w:val="000000"/>
          <w:sz w:val="20"/>
          <w:szCs w:val="20"/>
        </w:rPr>
        <w:t>Insulated Sheathing</w:t>
      </w:r>
      <w:r>
        <w:rPr>
          <w:color w:val="000000"/>
          <w:sz w:val="20"/>
          <w:szCs w:val="20"/>
        </w:rPr>
        <w:t xml:space="preserve"> – An insulating board with a core material having a minimum R-Value of R-2.</w:t>
      </w:r>
    </w:p>
    <w:p w14:paraId="5B656859" w14:textId="4A2DF09F" w:rsidR="009508E4" w:rsidRDefault="00772FD6" w:rsidP="00C938BE">
      <w:pPr>
        <w:spacing w:before="79" w:line="218" w:lineRule="atLeast"/>
        <w:ind w:right="-199"/>
        <w:rPr>
          <w:sz w:val="20"/>
          <w:szCs w:val="20"/>
        </w:rPr>
      </w:pPr>
      <w:r>
        <w:rPr>
          <w:b/>
          <w:bCs/>
          <w:i/>
          <w:iCs/>
          <w:color w:val="000000"/>
          <w:sz w:val="20"/>
          <w:szCs w:val="20"/>
        </w:rPr>
        <w:t>Internal Gains</w:t>
      </w:r>
      <w:r>
        <w:rPr>
          <w:color w:val="000000"/>
          <w:sz w:val="20"/>
          <w:szCs w:val="20"/>
        </w:rPr>
        <w:t xml:space="preserve"> – The heat gains within a home attributable to lights, people, </w:t>
      </w:r>
      <w:r>
        <w:rPr>
          <w:color w:val="000000"/>
          <w:spacing w:val="1"/>
          <w:sz w:val="20"/>
          <w:szCs w:val="20"/>
        </w:rPr>
        <w:t>hot</w:t>
      </w:r>
      <w:r>
        <w:rPr>
          <w:color w:val="000000"/>
          <w:sz w:val="20"/>
          <w:szCs w:val="20"/>
        </w:rPr>
        <w:t xml:space="preserve"> water tanks, equipment, appliances, and Miscellaneous Energy Loads.</w:t>
      </w:r>
    </w:p>
    <w:p w14:paraId="5B65685A" w14:textId="2D23DF3A" w:rsidR="009508E4" w:rsidRDefault="00772FD6" w:rsidP="00C938BE">
      <w:pPr>
        <w:spacing w:before="79" w:line="220" w:lineRule="atLeast"/>
        <w:ind w:right="-198"/>
        <w:rPr>
          <w:sz w:val="20"/>
          <w:szCs w:val="20"/>
        </w:rPr>
      </w:pPr>
      <w:r>
        <w:rPr>
          <w:b/>
          <w:bCs/>
          <w:i/>
          <w:iCs/>
          <w:color w:val="000000"/>
          <w:sz w:val="20"/>
          <w:szCs w:val="20"/>
        </w:rPr>
        <w:t>International Energy Conservation Code (</w:t>
      </w:r>
      <w:proofErr w:type="gramStart"/>
      <w:r>
        <w:rPr>
          <w:b/>
          <w:bCs/>
          <w:i/>
          <w:iCs/>
          <w:color w:val="000000"/>
          <w:sz w:val="20"/>
          <w:szCs w:val="20"/>
        </w:rPr>
        <w:t>IECC)</w:t>
      </w:r>
      <w:r>
        <w:rPr>
          <w:i/>
          <w:iCs/>
          <w:color w:val="000000"/>
          <w:sz w:val="20"/>
          <w:szCs w:val="20"/>
        </w:rPr>
        <w:t xml:space="preserve">  –</w:t>
      </w:r>
      <w:proofErr w:type="gramEnd"/>
      <w:r>
        <w:rPr>
          <w:i/>
          <w:iCs/>
          <w:color w:val="000000"/>
          <w:sz w:val="20"/>
          <w:szCs w:val="20"/>
        </w:rPr>
        <w:t xml:space="preserve"> </w:t>
      </w:r>
      <w:r>
        <w:rPr>
          <w:color w:val="000000"/>
          <w:sz w:val="20"/>
          <w:szCs w:val="20"/>
        </w:rPr>
        <w:t xml:space="preserve"> The model building energy efficiency code as promulgated by the International Code Council.</w:t>
      </w:r>
    </w:p>
    <w:p w14:paraId="5B65685B" w14:textId="77777777" w:rsidR="009508E4" w:rsidRDefault="00772FD6" w:rsidP="00C938BE">
      <w:pPr>
        <w:spacing w:before="79" w:line="220" w:lineRule="atLeast"/>
        <w:ind w:right="-200"/>
        <w:rPr>
          <w:sz w:val="20"/>
          <w:szCs w:val="20"/>
        </w:rPr>
      </w:pPr>
      <w:proofErr w:type="spellStart"/>
      <w:r>
        <w:rPr>
          <w:b/>
          <w:bCs/>
          <w:i/>
          <w:iCs/>
          <w:color w:val="000000"/>
          <w:sz w:val="20"/>
          <w:szCs w:val="20"/>
        </w:rPr>
        <w:t>kBtu</w:t>
      </w:r>
      <w:proofErr w:type="spellEnd"/>
      <w:r>
        <w:rPr>
          <w:b/>
          <w:bCs/>
          <w:i/>
          <w:iCs/>
          <w:color w:val="000000"/>
          <w:sz w:val="20"/>
          <w:szCs w:val="20"/>
        </w:rPr>
        <w:t xml:space="preserve"> –</w:t>
      </w:r>
      <w:r>
        <w:rPr>
          <w:color w:val="000000"/>
          <w:sz w:val="20"/>
          <w:szCs w:val="20"/>
        </w:rPr>
        <w:t xml:space="preserve"> One thousand British Thermal Units (Btu).</w:t>
      </w:r>
    </w:p>
    <w:p w14:paraId="5B65685C" w14:textId="77777777" w:rsidR="009508E4" w:rsidRDefault="00772FD6" w:rsidP="00C938BE">
      <w:pPr>
        <w:spacing w:before="79" w:line="218" w:lineRule="atLeast"/>
        <w:ind w:right="-197"/>
        <w:rPr>
          <w:sz w:val="20"/>
          <w:szCs w:val="20"/>
        </w:rPr>
      </w:pPr>
      <w:r>
        <w:rPr>
          <w:b/>
          <w:bCs/>
          <w:i/>
          <w:iCs/>
          <w:color w:val="000000"/>
          <w:sz w:val="20"/>
          <w:szCs w:val="20"/>
        </w:rPr>
        <w:t xml:space="preserve">Kilowatt-Hour (kWh) </w:t>
      </w:r>
      <w:r>
        <w:rPr>
          <w:color w:val="000000"/>
          <w:sz w:val="20"/>
          <w:szCs w:val="20"/>
        </w:rPr>
        <w:t xml:space="preserve">– One thousand Watt-Hours (see also Watt-Hour); approximately equal </w:t>
      </w:r>
      <w:r>
        <w:rPr>
          <w:color w:val="000000"/>
          <w:spacing w:val="2"/>
          <w:sz w:val="20"/>
          <w:szCs w:val="20"/>
        </w:rPr>
        <w:t>to</w:t>
      </w:r>
      <w:r>
        <w:rPr>
          <w:color w:val="000000"/>
          <w:sz w:val="20"/>
          <w:szCs w:val="20"/>
        </w:rPr>
        <w:t xml:space="preserve"> 3412 Btu.</w:t>
      </w:r>
    </w:p>
    <w:p w14:paraId="5B65685E" w14:textId="5C423F71" w:rsidR="009508E4" w:rsidRDefault="00772FD6" w:rsidP="002F55C4">
      <w:pPr>
        <w:spacing w:before="79" w:line="220" w:lineRule="atLeast"/>
        <w:ind w:right="-198"/>
        <w:rPr>
          <w:sz w:val="20"/>
          <w:szCs w:val="20"/>
        </w:rPr>
      </w:pPr>
      <w:r>
        <w:rPr>
          <w:b/>
          <w:bCs/>
          <w:i/>
          <w:iCs/>
          <w:color w:val="000000"/>
          <w:sz w:val="20"/>
          <w:szCs w:val="20"/>
        </w:rPr>
        <w:t xml:space="preserve">Latent Energy </w:t>
      </w:r>
      <w:r>
        <w:rPr>
          <w:color w:val="000000"/>
          <w:sz w:val="20"/>
          <w:szCs w:val="20"/>
        </w:rPr>
        <w:t xml:space="preserve">– Energy associated </w:t>
      </w:r>
      <w:r>
        <w:rPr>
          <w:color w:val="000000"/>
          <w:spacing w:val="1"/>
          <w:sz w:val="20"/>
          <w:szCs w:val="20"/>
        </w:rPr>
        <w:t>with</w:t>
      </w:r>
      <w:r>
        <w:rPr>
          <w:color w:val="000000"/>
          <w:sz w:val="20"/>
          <w:szCs w:val="20"/>
        </w:rPr>
        <w:t xml:space="preserve"> the amount of moisture vapor in the air. The term refers </w:t>
      </w:r>
      <w:r>
        <w:rPr>
          <w:color w:val="000000"/>
          <w:spacing w:val="2"/>
          <w:sz w:val="20"/>
          <w:szCs w:val="20"/>
        </w:rPr>
        <w:t>to</w:t>
      </w:r>
      <w:r>
        <w:rPr>
          <w:color w:val="000000"/>
          <w:sz w:val="20"/>
          <w:szCs w:val="20"/>
        </w:rPr>
        <w:t xml:space="preserve"> moisture vapor that is added </w:t>
      </w:r>
      <w:r>
        <w:rPr>
          <w:color w:val="000000"/>
          <w:spacing w:val="2"/>
          <w:sz w:val="20"/>
          <w:szCs w:val="20"/>
        </w:rPr>
        <w:t>to</w:t>
      </w:r>
      <w:r>
        <w:rPr>
          <w:color w:val="000000"/>
          <w:sz w:val="20"/>
          <w:szCs w:val="20"/>
        </w:rPr>
        <w:t xml:space="preserve"> an indoor space by Internal Gains, a humidifier or by outdoor air introduced to the indoor space or to moisture</w:t>
      </w:r>
      <w:r w:rsidR="002F55C4">
        <w:rPr>
          <w:color w:val="000000"/>
          <w:sz w:val="20"/>
          <w:szCs w:val="20"/>
        </w:rPr>
        <w:t xml:space="preserve"> </w:t>
      </w:r>
      <w:r>
        <w:rPr>
          <w:color w:val="000000"/>
          <w:sz w:val="20"/>
          <w:szCs w:val="20"/>
        </w:rPr>
        <w:t xml:space="preserve">vapor that </w:t>
      </w:r>
      <w:r>
        <w:rPr>
          <w:color w:val="000000"/>
          <w:spacing w:val="2"/>
          <w:sz w:val="20"/>
          <w:szCs w:val="20"/>
        </w:rPr>
        <w:t>is</w:t>
      </w:r>
      <w:r>
        <w:rPr>
          <w:color w:val="000000"/>
          <w:sz w:val="20"/>
          <w:szCs w:val="20"/>
        </w:rPr>
        <w:t xml:space="preserve"> removed from an indoor space by air conditioning, Ventilation or dehumidification (see</w:t>
      </w:r>
      <w:r w:rsidR="002F55C4">
        <w:rPr>
          <w:color w:val="000000"/>
          <w:sz w:val="20"/>
          <w:szCs w:val="20"/>
        </w:rPr>
        <w:t xml:space="preserve"> </w:t>
      </w:r>
      <w:r>
        <w:rPr>
          <w:color w:val="000000"/>
          <w:sz w:val="20"/>
          <w:szCs w:val="20"/>
        </w:rPr>
        <w:t>also Sensible Energy).</w:t>
      </w:r>
    </w:p>
    <w:p w14:paraId="5B65685F" w14:textId="77777777" w:rsidR="009508E4" w:rsidRDefault="00772FD6" w:rsidP="00C938BE">
      <w:pPr>
        <w:spacing w:before="79" w:line="220" w:lineRule="atLeast"/>
        <w:ind w:right="-199"/>
        <w:rPr>
          <w:sz w:val="20"/>
          <w:szCs w:val="20"/>
        </w:rPr>
      </w:pPr>
      <w:r>
        <w:rPr>
          <w:b/>
          <w:bCs/>
          <w:i/>
          <w:iCs/>
          <w:color w:val="000000"/>
          <w:sz w:val="20"/>
          <w:szCs w:val="20"/>
        </w:rPr>
        <w:t>Load, Sensible</w:t>
      </w:r>
      <w:r>
        <w:rPr>
          <w:i/>
          <w:iCs/>
          <w:color w:val="000000"/>
          <w:sz w:val="20"/>
          <w:szCs w:val="20"/>
        </w:rPr>
        <w:t xml:space="preserve"> – </w:t>
      </w:r>
      <w:r>
        <w:rPr>
          <w:color w:val="000000"/>
          <w:sz w:val="20"/>
          <w:szCs w:val="20"/>
        </w:rPr>
        <w:t xml:space="preserve">The quantity </w:t>
      </w:r>
      <w:r>
        <w:rPr>
          <w:color w:val="000000"/>
          <w:spacing w:val="1"/>
          <w:sz w:val="20"/>
          <w:szCs w:val="20"/>
        </w:rPr>
        <w:t>of</w:t>
      </w:r>
      <w:r>
        <w:rPr>
          <w:color w:val="000000"/>
          <w:sz w:val="20"/>
          <w:szCs w:val="20"/>
        </w:rPr>
        <w:t xml:space="preserve"> heat added to or removed from a Dwelling Unit or building to satisfy specific levels </w:t>
      </w:r>
      <w:r>
        <w:rPr>
          <w:color w:val="000000"/>
          <w:spacing w:val="1"/>
          <w:sz w:val="20"/>
          <w:szCs w:val="20"/>
        </w:rPr>
        <w:t>of</w:t>
      </w:r>
    </w:p>
    <w:p w14:paraId="5B656860" w14:textId="0BADF8BE" w:rsidR="009508E4" w:rsidRDefault="00772FD6" w:rsidP="00C938BE">
      <w:pPr>
        <w:spacing w:before="1" w:line="263" w:lineRule="atLeast"/>
        <w:ind w:right="-200"/>
        <w:rPr>
          <w:sz w:val="16"/>
          <w:szCs w:val="16"/>
        </w:rPr>
      </w:pPr>
      <w:r>
        <w:rPr>
          <w:color w:val="000000"/>
          <w:sz w:val="20"/>
          <w:szCs w:val="20"/>
        </w:rPr>
        <w:t>service.</w:t>
      </w:r>
      <w:r w:rsidR="00555CD8">
        <w:rPr>
          <w:rStyle w:val="FootnoteReference"/>
          <w:color w:val="000000"/>
          <w:sz w:val="20"/>
          <w:szCs w:val="20"/>
        </w:rPr>
        <w:footnoteReference w:id="23"/>
      </w:r>
    </w:p>
    <w:p w14:paraId="5B656861" w14:textId="6D7BF53C" w:rsidR="009508E4" w:rsidRDefault="00772FD6" w:rsidP="00C938BE">
      <w:pPr>
        <w:spacing w:before="79" w:line="220" w:lineRule="atLeast"/>
        <w:ind w:right="-197"/>
        <w:rPr>
          <w:sz w:val="20"/>
          <w:szCs w:val="20"/>
        </w:rPr>
      </w:pPr>
      <w:r>
        <w:rPr>
          <w:b/>
          <w:bCs/>
          <w:i/>
          <w:iCs/>
          <w:color w:val="000000"/>
          <w:sz w:val="20"/>
          <w:szCs w:val="20"/>
        </w:rPr>
        <w:t xml:space="preserve">Manual J </w:t>
      </w:r>
      <w:r>
        <w:rPr>
          <w:color w:val="000000"/>
          <w:sz w:val="20"/>
          <w:szCs w:val="20"/>
        </w:rPr>
        <w:t xml:space="preserve">– The procedures published by the </w:t>
      </w:r>
      <w:r>
        <w:rPr>
          <w:color w:val="000000"/>
          <w:spacing w:val="1"/>
          <w:sz w:val="20"/>
          <w:szCs w:val="20"/>
        </w:rPr>
        <w:t>Air</w:t>
      </w:r>
      <w:r>
        <w:rPr>
          <w:color w:val="000000"/>
          <w:sz w:val="20"/>
          <w:szCs w:val="20"/>
        </w:rPr>
        <w:t xml:space="preserve"> Conditioning Contractors of America (ACCA) used to estimate the heating and air conditioning loads of homes.</w:t>
      </w:r>
    </w:p>
    <w:p w14:paraId="5B656862" w14:textId="77777777" w:rsidR="009508E4" w:rsidRDefault="00772FD6" w:rsidP="00C938BE">
      <w:pPr>
        <w:spacing w:before="79" w:line="220" w:lineRule="atLeast"/>
        <w:ind w:right="-200"/>
        <w:rPr>
          <w:sz w:val="20"/>
          <w:szCs w:val="20"/>
        </w:rPr>
      </w:pPr>
      <w:proofErr w:type="spellStart"/>
      <w:r>
        <w:rPr>
          <w:b/>
          <w:bCs/>
          <w:i/>
          <w:iCs/>
          <w:color w:val="000000"/>
          <w:sz w:val="20"/>
          <w:szCs w:val="20"/>
        </w:rPr>
        <w:t>MBtu</w:t>
      </w:r>
      <w:proofErr w:type="spellEnd"/>
      <w:r>
        <w:rPr>
          <w:b/>
          <w:bCs/>
          <w:i/>
          <w:iCs/>
          <w:color w:val="000000"/>
          <w:sz w:val="20"/>
          <w:szCs w:val="20"/>
        </w:rPr>
        <w:t xml:space="preserve"> </w:t>
      </w:r>
      <w:r>
        <w:rPr>
          <w:color w:val="000000"/>
          <w:sz w:val="20"/>
          <w:szCs w:val="20"/>
        </w:rPr>
        <w:t>– One million British Thermal Units (Btu).</w:t>
      </w:r>
    </w:p>
    <w:p w14:paraId="5B656863" w14:textId="70537D1A" w:rsidR="009508E4" w:rsidRDefault="00772FD6" w:rsidP="00C938BE">
      <w:pPr>
        <w:spacing w:before="79" w:line="218" w:lineRule="atLeast"/>
        <w:ind w:right="-200"/>
        <w:rPr>
          <w:sz w:val="20"/>
          <w:szCs w:val="20"/>
        </w:rPr>
      </w:pPr>
      <w:r>
        <w:rPr>
          <w:b/>
          <w:bCs/>
          <w:i/>
          <w:iCs/>
          <w:color w:val="000000"/>
          <w:sz w:val="20"/>
          <w:szCs w:val="20"/>
        </w:rPr>
        <w:t xml:space="preserve">Minimum Rated Features </w:t>
      </w:r>
      <w:r>
        <w:rPr>
          <w:color w:val="000000"/>
          <w:sz w:val="20"/>
          <w:szCs w:val="20"/>
        </w:rPr>
        <w:t>– The characteristics of the building elements which are the basis for the calculation of end use loads and energy consumption for the purpose of an Energy Rating, and which are evaluated by Certified Raters or Approved Inspectors in accordance with the on-site inspection procedures described in Appendix B in order to collect the data necessary to create an Energy Rating using an Approved Software Rating Tool.</w:t>
      </w:r>
    </w:p>
    <w:p w14:paraId="5B656864" w14:textId="77777777" w:rsidR="009508E4" w:rsidRDefault="00772FD6" w:rsidP="00C938BE">
      <w:pPr>
        <w:spacing w:before="79" w:line="220" w:lineRule="atLeast"/>
        <w:ind w:right="-200"/>
        <w:rPr>
          <w:sz w:val="20"/>
          <w:szCs w:val="20"/>
        </w:rPr>
      </w:pPr>
      <w:r>
        <w:rPr>
          <w:b/>
          <w:bCs/>
          <w:i/>
          <w:iCs/>
          <w:color w:val="000000"/>
          <w:sz w:val="20"/>
          <w:szCs w:val="20"/>
        </w:rPr>
        <w:t xml:space="preserve">Miscellaneous Energy Loads (MELs) </w:t>
      </w:r>
      <w:r>
        <w:rPr>
          <w:color w:val="000000"/>
          <w:sz w:val="20"/>
          <w:szCs w:val="20"/>
        </w:rPr>
        <w:t>– Energy uses that are not attributable to space heating, space cooling, hot water heating or well-defined energy uses of specific appliances that have a large saturation in homes.</w:t>
      </w:r>
    </w:p>
    <w:p w14:paraId="5B656867" w14:textId="0A06B853" w:rsidR="009508E4" w:rsidRDefault="00772FD6" w:rsidP="002F55C4">
      <w:pPr>
        <w:spacing w:before="77" w:line="220" w:lineRule="atLeast"/>
        <w:ind w:right="-199"/>
        <w:rPr>
          <w:sz w:val="20"/>
          <w:szCs w:val="20"/>
        </w:rPr>
      </w:pPr>
      <w:r>
        <w:rPr>
          <w:b/>
          <w:bCs/>
          <w:i/>
          <w:iCs/>
          <w:color w:val="000000"/>
          <w:sz w:val="20"/>
          <w:szCs w:val="20"/>
        </w:rPr>
        <w:lastRenderedPageBreak/>
        <w:t xml:space="preserve">Multifamily Buffer Boundary </w:t>
      </w:r>
      <w:r>
        <w:rPr>
          <w:i/>
          <w:iCs/>
          <w:color w:val="000000"/>
          <w:sz w:val="20"/>
          <w:szCs w:val="20"/>
        </w:rPr>
        <w:t xml:space="preserve">– </w:t>
      </w:r>
      <w:r>
        <w:rPr>
          <w:color w:val="000000"/>
          <w:sz w:val="20"/>
          <w:szCs w:val="20"/>
        </w:rPr>
        <w:t>An unconditioned building space located directly adjacent to the Compartmentalization</w:t>
      </w:r>
      <w:r w:rsidR="00C7435F">
        <w:rPr>
          <w:color w:val="000000"/>
          <w:sz w:val="20"/>
          <w:szCs w:val="20"/>
        </w:rPr>
        <w:t xml:space="preserve"> </w:t>
      </w:r>
      <w:r>
        <w:rPr>
          <w:color w:val="000000"/>
          <w:sz w:val="20"/>
          <w:szCs w:val="20"/>
        </w:rPr>
        <w:t>Boundary of the Dwelling Unit.</w:t>
      </w:r>
      <w:r w:rsidR="00555CD8">
        <w:rPr>
          <w:rStyle w:val="FootnoteReference"/>
          <w:color w:val="000000"/>
          <w:sz w:val="20"/>
          <w:szCs w:val="20"/>
        </w:rPr>
        <w:footnoteReference w:id="24"/>
      </w:r>
      <w:r>
        <w:rPr>
          <w:color w:val="000000"/>
          <w:sz w:val="20"/>
          <w:szCs w:val="20"/>
        </w:rPr>
        <w:t xml:space="preserve"> For modeling purposes, the temperature of this space shall be the average of conditioned</w:t>
      </w:r>
      <w:r w:rsidR="002F55C4">
        <w:rPr>
          <w:color w:val="000000"/>
          <w:sz w:val="20"/>
          <w:szCs w:val="20"/>
        </w:rPr>
        <w:t xml:space="preserve"> </w:t>
      </w:r>
      <w:r>
        <w:rPr>
          <w:color w:val="000000"/>
          <w:sz w:val="20"/>
          <w:szCs w:val="20"/>
        </w:rPr>
        <w:t>space and outside temperatures but shall be no lower than 50°F.</w:t>
      </w:r>
    </w:p>
    <w:p w14:paraId="5B656868" w14:textId="3D101A8E" w:rsidR="009508E4" w:rsidRDefault="00772FD6" w:rsidP="00C938BE">
      <w:pPr>
        <w:spacing w:before="79" w:line="218" w:lineRule="atLeast"/>
        <w:ind w:right="-200"/>
        <w:rPr>
          <w:sz w:val="20"/>
          <w:szCs w:val="20"/>
        </w:rPr>
      </w:pPr>
      <w:r>
        <w:rPr>
          <w:b/>
          <w:bCs/>
          <w:i/>
          <w:iCs/>
          <w:color w:val="000000"/>
          <w:sz w:val="20"/>
          <w:szCs w:val="20"/>
        </w:rPr>
        <w:t xml:space="preserve">National Appliance Energy Conservation Act (NAECA) </w:t>
      </w:r>
      <w:r>
        <w:rPr>
          <w:color w:val="000000"/>
          <w:sz w:val="20"/>
          <w:szCs w:val="20"/>
        </w:rPr>
        <w:t xml:space="preserve">– Legislation </w:t>
      </w:r>
      <w:r>
        <w:rPr>
          <w:color w:val="000000"/>
          <w:spacing w:val="1"/>
          <w:sz w:val="20"/>
          <w:szCs w:val="20"/>
        </w:rPr>
        <w:t>by</w:t>
      </w:r>
      <w:r>
        <w:rPr>
          <w:color w:val="000000"/>
          <w:sz w:val="20"/>
          <w:szCs w:val="20"/>
        </w:rPr>
        <w:t xml:space="preserve"> the United States Congress that regulates energy consumption of specific household appliances in the United States, first passed as the Energy policy and Conservation Act in 1975 (Public Law 94-163) and amended in 1987 </w:t>
      </w:r>
      <w:r>
        <w:rPr>
          <w:color w:val="000000"/>
          <w:spacing w:val="1"/>
          <w:sz w:val="20"/>
          <w:szCs w:val="20"/>
        </w:rPr>
        <w:t>and</w:t>
      </w:r>
      <w:r>
        <w:rPr>
          <w:color w:val="000000"/>
          <w:sz w:val="20"/>
          <w:szCs w:val="20"/>
        </w:rPr>
        <w:t xml:space="preserve"> 1988 (Public Laws 100-12 and 100-357), 1992 (Public Law 102-486) and 2005 (Public Law 109-58) and 2007 (Public Law 110-140).</w:t>
      </w:r>
    </w:p>
    <w:p w14:paraId="5B656869" w14:textId="41CC9371" w:rsidR="009508E4" w:rsidRDefault="00772FD6" w:rsidP="00C938BE">
      <w:pPr>
        <w:spacing w:before="79" w:line="220" w:lineRule="atLeast"/>
        <w:ind w:right="-199"/>
        <w:rPr>
          <w:sz w:val="20"/>
          <w:szCs w:val="20"/>
        </w:rPr>
      </w:pPr>
      <w:r>
        <w:rPr>
          <w:b/>
          <w:bCs/>
          <w:i/>
          <w:iCs/>
          <w:color w:val="000000"/>
          <w:sz w:val="20"/>
          <w:szCs w:val="20"/>
        </w:rPr>
        <w:t xml:space="preserve">Natural Ventilation </w:t>
      </w:r>
      <w:r>
        <w:rPr>
          <w:color w:val="000000"/>
          <w:sz w:val="20"/>
          <w:szCs w:val="20"/>
        </w:rPr>
        <w:t xml:space="preserve">– </w:t>
      </w:r>
      <w:r>
        <w:rPr>
          <w:color w:val="000000"/>
          <w:spacing w:val="1"/>
          <w:sz w:val="20"/>
          <w:szCs w:val="20"/>
        </w:rPr>
        <w:t>The</w:t>
      </w:r>
      <w:r>
        <w:rPr>
          <w:color w:val="000000"/>
          <w:sz w:val="20"/>
          <w:szCs w:val="20"/>
        </w:rPr>
        <w:t xml:space="preserve"> purposeful introduction of outdoor </w:t>
      </w:r>
      <w:r>
        <w:rPr>
          <w:color w:val="000000"/>
          <w:spacing w:val="1"/>
          <w:sz w:val="20"/>
          <w:szCs w:val="20"/>
        </w:rPr>
        <w:t>air</w:t>
      </w:r>
      <w:r>
        <w:rPr>
          <w:color w:val="000000"/>
          <w:sz w:val="20"/>
          <w:szCs w:val="20"/>
        </w:rPr>
        <w:t xml:space="preserve"> into the home through open skylights, windows and doors with the specific purpose of improving indoor comfort without the use of </w:t>
      </w:r>
      <w:r>
        <w:rPr>
          <w:color w:val="000000"/>
          <w:spacing w:val="1"/>
          <w:sz w:val="20"/>
          <w:szCs w:val="20"/>
        </w:rPr>
        <w:t>HVAC</w:t>
      </w:r>
      <w:r>
        <w:rPr>
          <w:color w:val="000000"/>
          <w:sz w:val="20"/>
          <w:szCs w:val="20"/>
        </w:rPr>
        <w:t xml:space="preserve"> equipment.</w:t>
      </w:r>
    </w:p>
    <w:p w14:paraId="5B65686A" w14:textId="417ABC9E" w:rsidR="009508E4" w:rsidRDefault="00772FD6" w:rsidP="00C938BE">
      <w:pPr>
        <w:spacing w:before="79" w:line="218" w:lineRule="atLeast"/>
        <w:ind w:right="-199"/>
        <w:rPr>
          <w:sz w:val="20"/>
          <w:szCs w:val="20"/>
        </w:rPr>
      </w:pPr>
      <w:r>
        <w:rPr>
          <w:b/>
          <w:bCs/>
          <w:i/>
          <w:iCs/>
          <w:color w:val="000000"/>
          <w:sz w:val="20"/>
          <w:szCs w:val="20"/>
        </w:rPr>
        <w:t>Non-Freezing Space</w:t>
      </w:r>
      <w:r>
        <w:rPr>
          <w:color w:val="000000"/>
          <w:sz w:val="20"/>
          <w:szCs w:val="20"/>
        </w:rPr>
        <w:t xml:space="preserve"> – For modeling purposes, the temperature of this space shall float </w:t>
      </w:r>
      <w:r>
        <w:rPr>
          <w:color w:val="000000"/>
          <w:spacing w:val="1"/>
          <w:sz w:val="20"/>
          <w:szCs w:val="20"/>
        </w:rPr>
        <w:t>with</w:t>
      </w:r>
      <w:r>
        <w:rPr>
          <w:color w:val="000000"/>
          <w:sz w:val="20"/>
          <w:szCs w:val="20"/>
        </w:rPr>
        <w:t xml:space="preserve"> outside temperature but shall </w:t>
      </w:r>
      <w:r>
        <w:rPr>
          <w:color w:val="000000"/>
          <w:spacing w:val="1"/>
          <w:sz w:val="20"/>
          <w:szCs w:val="20"/>
        </w:rPr>
        <w:t>be</w:t>
      </w:r>
      <w:r>
        <w:rPr>
          <w:color w:val="000000"/>
          <w:sz w:val="20"/>
          <w:szCs w:val="20"/>
        </w:rPr>
        <w:t xml:space="preserve"> no lower than 40°F. Applicable only in buildings containing multiple Dwelling Units.</w:t>
      </w:r>
    </w:p>
    <w:p w14:paraId="0600B27A" w14:textId="77777777" w:rsidR="00A84563" w:rsidRDefault="00772FD6" w:rsidP="00A84563">
      <w:pPr>
        <w:spacing w:before="79" w:line="218" w:lineRule="atLeast"/>
        <w:ind w:right="-200"/>
        <w:rPr>
          <w:color w:val="000000"/>
          <w:sz w:val="20"/>
          <w:szCs w:val="20"/>
        </w:rPr>
      </w:pPr>
      <w:r>
        <w:rPr>
          <w:b/>
          <w:bCs/>
          <w:i/>
          <w:iCs/>
          <w:color w:val="000000"/>
          <w:sz w:val="20"/>
          <w:szCs w:val="20"/>
        </w:rPr>
        <w:t xml:space="preserve">Occupiable Space </w:t>
      </w:r>
      <w:r>
        <w:rPr>
          <w:color w:val="000000"/>
          <w:sz w:val="20"/>
          <w:szCs w:val="20"/>
        </w:rPr>
        <w:t xml:space="preserve">– A room or enclosed space designed for human occupancy </w:t>
      </w:r>
      <w:r>
        <w:rPr>
          <w:color w:val="000000"/>
          <w:spacing w:val="2"/>
          <w:sz w:val="20"/>
          <w:szCs w:val="20"/>
        </w:rPr>
        <w:t>in</w:t>
      </w:r>
      <w:r>
        <w:rPr>
          <w:color w:val="000000"/>
          <w:sz w:val="20"/>
          <w:szCs w:val="20"/>
        </w:rPr>
        <w:t xml:space="preserve"> which individuals congregate for amusement, educationa</w:t>
      </w:r>
      <w:r w:rsidR="002F55C4">
        <w:rPr>
          <w:color w:val="000000"/>
          <w:sz w:val="20"/>
          <w:szCs w:val="20"/>
        </w:rPr>
        <w:t>l</w:t>
      </w:r>
      <w:r>
        <w:rPr>
          <w:color w:val="000000"/>
          <w:sz w:val="20"/>
          <w:szCs w:val="20"/>
        </w:rPr>
        <w:t xml:space="preserve"> or similar purposes or in which occupants are engaged at labor, and which is equipped with means of egress and light and Ventilation facilities meeting the requirements of this standard.</w:t>
      </w:r>
    </w:p>
    <w:p w14:paraId="2EDE781F" w14:textId="16F66801" w:rsidR="00A84563" w:rsidRPr="00A84563" w:rsidRDefault="00A84563" w:rsidP="00A84563">
      <w:pPr>
        <w:spacing w:before="79" w:line="218" w:lineRule="atLeast"/>
        <w:ind w:right="-200"/>
        <w:rPr>
          <w:bCs/>
          <w:sz w:val="20"/>
          <w:szCs w:val="20"/>
        </w:rPr>
      </w:pPr>
      <w:r w:rsidRPr="00A84563">
        <w:rPr>
          <w:b/>
          <w:i/>
          <w:iCs/>
          <w:sz w:val="20"/>
          <w:szCs w:val="20"/>
        </w:rPr>
        <w:t>On-Site Battery Storage</w:t>
      </w:r>
      <w:r w:rsidRPr="00A84563">
        <w:rPr>
          <w:bCs/>
          <w:sz w:val="20"/>
          <w:szCs w:val="20"/>
        </w:rPr>
        <w:t xml:space="preserve"> – Electrical energy storage system on the site of the Rated Home accepting electrical energy from On-Site Power Production, storing that electric energy, and then dispatching the stored electric energy to power building loads in accordance with a defined battery energy storage system power dispatch protocol.</w:t>
      </w:r>
    </w:p>
    <w:p w14:paraId="5B65686D" w14:textId="5F74E22B" w:rsidR="009508E4" w:rsidRDefault="00772FD6" w:rsidP="00C938BE">
      <w:pPr>
        <w:spacing w:before="69" w:line="220" w:lineRule="atLeast"/>
        <w:ind w:right="-199"/>
        <w:rPr>
          <w:sz w:val="20"/>
          <w:szCs w:val="20"/>
        </w:rPr>
      </w:pPr>
      <w:r>
        <w:rPr>
          <w:b/>
          <w:bCs/>
          <w:i/>
          <w:iCs/>
          <w:color w:val="000000"/>
          <w:sz w:val="20"/>
          <w:szCs w:val="20"/>
        </w:rPr>
        <w:t xml:space="preserve">On-Site Power Production (OPP) </w:t>
      </w:r>
      <w:r>
        <w:rPr>
          <w:color w:val="000000"/>
          <w:sz w:val="20"/>
          <w:szCs w:val="20"/>
        </w:rPr>
        <w:t xml:space="preserve">– Electric power produced on the site of a Rated Home. OPP shall be the net electrical power production such that it equals the gross electrical power production minus any purchased fossil fuel energy used </w:t>
      </w:r>
      <w:r>
        <w:rPr>
          <w:color w:val="000000"/>
          <w:spacing w:val="2"/>
          <w:sz w:val="20"/>
          <w:szCs w:val="20"/>
        </w:rPr>
        <w:t>to</w:t>
      </w:r>
      <w:r>
        <w:rPr>
          <w:color w:val="000000"/>
          <w:sz w:val="20"/>
          <w:szCs w:val="20"/>
        </w:rPr>
        <w:t xml:space="preserve"> produce the on-site power, converted to equivalent electric energy use at a 40-percent conversion efficiency in accordance with Equation 4.1-3 of this Standard.</w:t>
      </w:r>
    </w:p>
    <w:p w14:paraId="5B65686E" w14:textId="77777777" w:rsidR="009508E4" w:rsidRDefault="00772FD6" w:rsidP="00C938BE">
      <w:pPr>
        <w:spacing w:before="77" w:line="220" w:lineRule="atLeast"/>
        <w:ind w:right="-195"/>
        <w:rPr>
          <w:sz w:val="20"/>
          <w:szCs w:val="20"/>
        </w:rPr>
      </w:pPr>
      <w:r>
        <w:rPr>
          <w:b/>
          <w:bCs/>
          <w:i/>
          <w:iCs/>
          <w:color w:val="000000"/>
          <w:sz w:val="20"/>
          <w:szCs w:val="20"/>
        </w:rPr>
        <w:t xml:space="preserve">Pascal </w:t>
      </w:r>
      <w:r>
        <w:rPr>
          <w:b/>
          <w:bCs/>
          <w:i/>
          <w:iCs/>
          <w:color w:val="000000"/>
          <w:spacing w:val="1"/>
          <w:sz w:val="20"/>
          <w:szCs w:val="20"/>
        </w:rPr>
        <w:t>(Pa)</w:t>
      </w:r>
      <w:r>
        <w:rPr>
          <w:color w:val="000000"/>
          <w:sz w:val="20"/>
          <w:szCs w:val="20"/>
        </w:rPr>
        <w:t xml:space="preserve"> – The metric unit </w:t>
      </w:r>
      <w:r>
        <w:rPr>
          <w:color w:val="000000"/>
          <w:spacing w:val="1"/>
          <w:sz w:val="20"/>
          <w:szCs w:val="20"/>
        </w:rPr>
        <w:t>of</w:t>
      </w:r>
      <w:r>
        <w:rPr>
          <w:color w:val="000000"/>
          <w:sz w:val="20"/>
          <w:szCs w:val="20"/>
        </w:rPr>
        <w:t xml:space="preserve"> pressure equaling 1 Newton per square meter.</w:t>
      </w:r>
    </w:p>
    <w:p w14:paraId="5B65686F" w14:textId="77777777" w:rsidR="009508E4" w:rsidRDefault="00772FD6" w:rsidP="00C938BE">
      <w:pPr>
        <w:spacing w:before="79" w:line="218" w:lineRule="atLeast"/>
        <w:ind w:right="-200"/>
        <w:rPr>
          <w:sz w:val="20"/>
          <w:szCs w:val="20"/>
        </w:rPr>
      </w:pPr>
      <w:r>
        <w:rPr>
          <w:b/>
          <w:bCs/>
          <w:i/>
          <w:iCs/>
          <w:color w:val="000000"/>
          <w:sz w:val="20"/>
          <w:szCs w:val="20"/>
        </w:rPr>
        <w:t>Performance Threshold</w:t>
      </w:r>
      <w:r>
        <w:rPr>
          <w:color w:val="000000"/>
          <w:sz w:val="20"/>
          <w:szCs w:val="20"/>
        </w:rPr>
        <w:t xml:space="preserve"> – The specific pass/fail criterion for the inspection or testing of each Minimum Rated Feature, which is based on a predetermined prescriptive or worst-case specification.</w:t>
      </w:r>
    </w:p>
    <w:p w14:paraId="5B656870" w14:textId="77777777" w:rsidR="009508E4" w:rsidRDefault="00772FD6" w:rsidP="00C938BE">
      <w:pPr>
        <w:spacing w:before="36" w:line="263" w:lineRule="atLeast"/>
        <w:ind w:right="-195"/>
        <w:rPr>
          <w:sz w:val="20"/>
          <w:szCs w:val="20"/>
        </w:rPr>
      </w:pPr>
      <w:r>
        <w:rPr>
          <w:b/>
          <w:bCs/>
          <w:i/>
          <w:iCs/>
          <w:color w:val="000000"/>
          <w:sz w:val="20"/>
          <w:szCs w:val="20"/>
        </w:rPr>
        <w:t xml:space="preserve">Projected Rating – </w:t>
      </w:r>
      <w:r>
        <w:rPr>
          <w:color w:val="000000"/>
          <w:sz w:val="20"/>
          <w:szCs w:val="20"/>
        </w:rPr>
        <w:t>A Rating</w:t>
      </w:r>
      <w:r>
        <w:rPr>
          <w:rStyle w:val="FootnoteReference"/>
          <w:sz w:val="20"/>
          <w:szCs w:val="20"/>
        </w:rPr>
        <w:footnoteReference w:id="25"/>
      </w:r>
      <w:r>
        <w:rPr>
          <w:color w:val="000000"/>
          <w:sz w:val="20"/>
          <w:szCs w:val="20"/>
        </w:rPr>
        <w:t xml:space="preserve"> accomplished using Minimum Rated Feature data derived from plans and specifications.</w:t>
      </w:r>
    </w:p>
    <w:p w14:paraId="5B656871" w14:textId="6CDD886E" w:rsidR="009508E4" w:rsidRDefault="00772FD6" w:rsidP="00C938BE">
      <w:pPr>
        <w:spacing w:before="76" w:line="220" w:lineRule="atLeast"/>
        <w:ind w:right="-198"/>
        <w:rPr>
          <w:sz w:val="20"/>
          <w:szCs w:val="20"/>
        </w:rPr>
      </w:pPr>
      <w:r>
        <w:rPr>
          <w:b/>
          <w:bCs/>
          <w:i/>
          <w:iCs/>
          <w:color w:val="000000"/>
          <w:sz w:val="20"/>
          <w:szCs w:val="20"/>
        </w:rPr>
        <w:t>Purchased Energy</w:t>
      </w:r>
      <w:r>
        <w:rPr>
          <w:color w:val="000000"/>
          <w:sz w:val="20"/>
          <w:szCs w:val="20"/>
        </w:rPr>
        <w:t xml:space="preserve"> – The portion </w:t>
      </w:r>
      <w:r>
        <w:rPr>
          <w:color w:val="000000"/>
          <w:spacing w:val="1"/>
          <w:sz w:val="20"/>
          <w:szCs w:val="20"/>
        </w:rPr>
        <w:t>of</w:t>
      </w:r>
      <w:r>
        <w:rPr>
          <w:color w:val="000000"/>
          <w:sz w:val="20"/>
          <w:szCs w:val="20"/>
        </w:rPr>
        <w:t xml:space="preserve"> the total energy requirement </w:t>
      </w:r>
      <w:r>
        <w:rPr>
          <w:color w:val="000000"/>
          <w:spacing w:val="1"/>
          <w:sz w:val="20"/>
          <w:szCs w:val="20"/>
        </w:rPr>
        <w:t>of</w:t>
      </w:r>
      <w:r>
        <w:rPr>
          <w:color w:val="000000"/>
          <w:sz w:val="20"/>
          <w:szCs w:val="20"/>
        </w:rPr>
        <w:t xml:space="preserve"> a home purchased from a utility or other energy supplier, excluding electricity produced on-site that is purchased from a supplier.</w:t>
      </w:r>
      <w:r>
        <w:rPr>
          <w:b/>
          <w:bCs/>
          <w:i/>
          <w:iCs/>
          <w:color w:val="000000"/>
          <w:sz w:val="20"/>
          <w:szCs w:val="20"/>
        </w:rPr>
        <w:t xml:space="preserve"> </w:t>
      </w:r>
    </w:p>
    <w:p w14:paraId="5B656872" w14:textId="77777777" w:rsidR="009508E4" w:rsidRDefault="00772FD6" w:rsidP="00C938BE">
      <w:pPr>
        <w:spacing w:before="79" w:line="218" w:lineRule="atLeast"/>
        <w:ind w:right="-196"/>
        <w:rPr>
          <w:sz w:val="20"/>
          <w:szCs w:val="20"/>
        </w:rPr>
      </w:pPr>
      <w:r>
        <w:rPr>
          <w:b/>
          <w:bCs/>
          <w:i/>
          <w:iCs/>
          <w:color w:val="000000"/>
          <w:sz w:val="20"/>
          <w:szCs w:val="20"/>
        </w:rPr>
        <w:t xml:space="preserve">Quality Assurance – </w:t>
      </w:r>
      <w:r>
        <w:rPr>
          <w:color w:val="000000"/>
          <w:sz w:val="20"/>
          <w:szCs w:val="20"/>
        </w:rPr>
        <w:t>The systematic processes intended to ensure reliable compliance with applicable standards.</w:t>
      </w:r>
    </w:p>
    <w:p w14:paraId="5B656873" w14:textId="69DD9234" w:rsidR="009508E4" w:rsidRDefault="00772FD6" w:rsidP="00C938BE">
      <w:pPr>
        <w:spacing w:before="79" w:line="220" w:lineRule="atLeast"/>
        <w:ind w:right="-199"/>
        <w:rPr>
          <w:sz w:val="20"/>
          <w:szCs w:val="20"/>
        </w:rPr>
      </w:pPr>
      <w:r>
        <w:rPr>
          <w:b/>
          <w:bCs/>
          <w:i/>
          <w:iCs/>
          <w:color w:val="000000"/>
          <w:sz w:val="20"/>
          <w:szCs w:val="20"/>
        </w:rPr>
        <w:t>Qualifying Light Fixture Locations</w:t>
      </w:r>
      <w:r>
        <w:rPr>
          <w:i/>
          <w:iCs/>
          <w:color w:val="000000"/>
          <w:sz w:val="20"/>
          <w:szCs w:val="20"/>
        </w:rPr>
        <w:t xml:space="preserve"> –</w:t>
      </w:r>
      <w:r>
        <w:rPr>
          <w:color w:val="000000"/>
          <w:sz w:val="20"/>
          <w:szCs w:val="20"/>
        </w:rPr>
        <w:t xml:space="preserve"> For the purposes of Rating, those light fixtures located within the contiguous area that is for the sole use </w:t>
      </w:r>
      <w:r>
        <w:rPr>
          <w:color w:val="000000"/>
          <w:spacing w:val="1"/>
          <w:sz w:val="20"/>
          <w:szCs w:val="20"/>
        </w:rPr>
        <w:t>of</w:t>
      </w:r>
      <w:r>
        <w:rPr>
          <w:color w:val="000000"/>
          <w:sz w:val="20"/>
          <w:szCs w:val="20"/>
        </w:rPr>
        <w:t xml:space="preserve"> the Rated Home occupants, limited </w:t>
      </w:r>
      <w:r>
        <w:rPr>
          <w:color w:val="000000"/>
          <w:spacing w:val="2"/>
          <w:sz w:val="20"/>
          <w:szCs w:val="20"/>
        </w:rPr>
        <w:t>to</w:t>
      </w:r>
      <w:r>
        <w:rPr>
          <w:color w:val="000000"/>
          <w:sz w:val="20"/>
          <w:szCs w:val="20"/>
        </w:rPr>
        <w:t xml:space="preserve"> kitchens, dining rooms, living rooms, family rooms/dens, Bathrooms, hallways, stairways, entrances, Bedrooms, garage,</w:t>
      </w:r>
      <w:r>
        <w:rPr>
          <w:rStyle w:val="FootnoteReference"/>
          <w:sz w:val="20"/>
          <w:szCs w:val="20"/>
        </w:rPr>
        <w:footnoteReference w:id="26"/>
      </w:r>
      <w:r>
        <w:rPr>
          <w:color w:val="000000"/>
          <w:sz w:val="20"/>
          <w:szCs w:val="20"/>
        </w:rPr>
        <w:t xml:space="preserve"> utility rooms,</w:t>
      </w:r>
      <w:r>
        <w:rPr>
          <w:rStyle w:val="FootnoteReference"/>
          <w:sz w:val="20"/>
          <w:szCs w:val="20"/>
        </w:rPr>
        <w:footnoteReference w:id="27"/>
      </w:r>
      <w:r>
        <w:rPr>
          <w:color w:val="000000"/>
          <w:sz w:val="20"/>
          <w:szCs w:val="20"/>
        </w:rPr>
        <w:t xml:space="preserve"> home offices, and all outdoor fixtures mounted on the exterior of the Rated Home or on a pole. This excludes plug-in lamps, closets,</w:t>
      </w:r>
      <w:r>
        <w:rPr>
          <w:rStyle w:val="FootnoteReference"/>
          <w:sz w:val="20"/>
          <w:szCs w:val="20"/>
        </w:rPr>
        <w:footnoteReference w:id="28"/>
      </w:r>
      <w:r>
        <w:rPr>
          <w:color w:val="000000"/>
          <w:sz w:val="20"/>
          <w:szCs w:val="20"/>
        </w:rPr>
        <w:t xml:space="preserve"> unconditioned basements, lighting for common spaces, parking lot lighting, and landscape lighting</w:t>
      </w:r>
      <w:r>
        <w:rPr>
          <w:i/>
          <w:iCs/>
          <w:color w:val="000000"/>
          <w:sz w:val="20"/>
          <w:szCs w:val="20"/>
        </w:rPr>
        <w:t>.</w:t>
      </w:r>
    </w:p>
    <w:p w14:paraId="5B656874" w14:textId="77777777" w:rsidR="009508E4" w:rsidRDefault="00772FD6" w:rsidP="00C938BE">
      <w:pPr>
        <w:spacing w:before="77" w:line="220" w:lineRule="atLeast"/>
        <w:ind w:right="-197"/>
        <w:rPr>
          <w:sz w:val="20"/>
          <w:szCs w:val="20"/>
        </w:rPr>
      </w:pPr>
      <w:r>
        <w:rPr>
          <w:b/>
          <w:bCs/>
          <w:i/>
          <w:iCs/>
          <w:color w:val="000000"/>
          <w:sz w:val="20"/>
          <w:szCs w:val="20"/>
        </w:rPr>
        <w:t>Qualifying Tier I Light Fixture</w:t>
      </w:r>
      <w:r>
        <w:rPr>
          <w:color w:val="000000"/>
          <w:sz w:val="20"/>
          <w:szCs w:val="20"/>
        </w:rPr>
        <w:t xml:space="preserve"> – A light fixture located in a Qualifying Light Fixture Location that contains fluorescent lamps.</w:t>
      </w:r>
    </w:p>
    <w:p w14:paraId="5B656875" w14:textId="67EDC39F" w:rsidR="009508E4" w:rsidRDefault="00772FD6" w:rsidP="00C938BE">
      <w:pPr>
        <w:spacing w:before="79" w:line="220" w:lineRule="atLeast"/>
        <w:ind w:right="-199"/>
        <w:rPr>
          <w:sz w:val="20"/>
          <w:szCs w:val="20"/>
        </w:rPr>
      </w:pPr>
      <w:r>
        <w:rPr>
          <w:b/>
          <w:bCs/>
          <w:i/>
          <w:iCs/>
          <w:color w:val="000000"/>
          <w:sz w:val="20"/>
          <w:szCs w:val="20"/>
        </w:rPr>
        <w:t>Qualifying Tier II Light Fixture</w:t>
      </w:r>
      <w:r>
        <w:rPr>
          <w:color w:val="000000"/>
          <w:sz w:val="20"/>
          <w:szCs w:val="20"/>
        </w:rPr>
        <w:t xml:space="preserve"> – A light fixture located in a Qualifying Light Fixture Location that contains LED lamps, an integrated LED fixture, an outdoor light fixture that is controlled by a photocell or an indoor fixture controlled by a motion sensor.</w:t>
      </w:r>
    </w:p>
    <w:p w14:paraId="5B656876" w14:textId="0953D36A" w:rsidR="009508E4" w:rsidRDefault="00772FD6" w:rsidP="00C938BE">
      <w:pPr>
        <w:spacing w:before="79" w:line="220" w:lineRule="atLeast"/>
        <w:ind w:right="-197"/>
        <w:rPr>
          <w:sz w:val="20"/>
          <w:szCs w:val="20"/>
        </w:rPr>
      </w:pPr>
      <w:r>
        <w:rPr>
          <w:b/>
          <w:bCs/>
          <w:i/>
          <w:iCs/>
          <w:color w:val="000000"/>
          <w:sz w:val="20"/>
          <w:szCs w:val="20"/>
        </w:rPr>
        <w:t xml:space="preserve">Rated </w:t>
      </w:r>
      <w:r>
        <w:rPr>
          <w:b/>
          <w:bCs/>
          <w:i/>
          <w:iCs/>
          <w:color w:val="000000"/>
          <w:spacing w:val="1"/>
          <w:sz w:val="20"/>
          <w:szCs w:val="20"/>
        </w:rPr>
        <w:t>Home</w:t>
      </w:r>
      <w:r>
        <w:rPr>
          <w:b/>
          <w:bCs/>
          <w:i/>
          <w:iCs/>
          <w:color w:val="000000"/>
          <w:sz w:val="20"/>
          <w:szCs w:val="20"/>
        </w:rPr>
        <w:t xml:space="preserve"> </w:t>
      </w:r>
      <w:r>
        <w:rPr>
          <w:color w:val="000000"/>
          <w:sz w:val="20"/>
          <w:szCs w:val="20"/>
        </w:rPr>
        <w:t>– The specific real property that is evaluated using the Energy Rating procedures specified by this Standard.</w:t>
      </w:r>
    </w:p>
    <w:p w14:paraId="5B656877" w14:textId="77777777" w:rsidR="009508E4" w:rsidRDefault="00772FD6" w:rsidP="00C938BE">
      <w:pPr>
        <w:spacing w:before="79" w:line="220" w:lineRule="atLeast"/>
        <w:ind w:right="-200"/>
        <w:rPr>
          <w:sz w:val="20"/>
          <w:szCs w:val="20"/>
        </w:rPr>
      </w:pPr>
      <w:r>
        <w:rPr>
          <w:b/>
          <w:bCs/>
          <w:i/>
          <w:iCs/>
          <w:color w:val="000000"/>
          <w:sz w:val="20"/>
          <w:szCs w:val="20"/>
        </w:rPr>
        <w:t>Rating</w:t>
      </w:r>
      <w:r>
        <w:rPr>
          <w:i/>
          <w:iCs/>
          <w:color w:val="000000"/>
          <w:sz w:val="20"/>
          <w:szCs w:val="20"/>
        </w:rPr>
        <w:t xml:space="preserve"> – </w:t>
      </w:r>
      <w:r>
        <w:rPr>
          <w:color w:val="000000"/>
          <w:sz w:val="20"/>
          <w:szCs w:val="20"/>
        </w:rPr>
        <w:t>See Energy Rating</w:t>
      </w:r>
      <w:r>
        <w:rPr>
          <w:i/>
          <w:iCs/>
          <w:color w:val="000000"/>
          <w:sz w:val="20"/>
          <w:szCs w:val="20"/>
        </w:rPr>
        <w:t>.</w:t>
      </w:r>
    </w:p>
    <w:p w14:paraId="5B656878" w14:textId="77777777" w:rsidR="009508E4" w:rsidRDefault="00772FD6" w:rsidP="00C938BE">
      <w:pPr>
        <w:spacing w:before="79" w:line="220" w:lineRule="atLeast"/>
        <w:ind w:right="-200"/>
        <w:rPr>
          <w:sz w:val="20"/>
          <w:szCs w:val="20"/>
        </w:rPr>
      </w:pPr>
      <w:r>
        <w:rPr>
          <w:b/>
          <w:bCs/>
          <w:i/>
          <w:iCs/>
          <w:color w:val="000000"/>
          <w:sz w:val="20"/>
          <w:szCs w:val="20"/>
        </w:rPr>
        <w:t xml:space="preserve">Reference Home </w:t>
      </w:r>
      <w:r>
        <w:rPr>
          <w:color w:val="000000"/>
          <w:sz w:val="20"/>
          <w:szCs w:val="20"/>
        </w:rPr>
        <w:t>– See Energy Rating Reference Home.</w:t>
      </w:r>
    </w:p>
    <w:p w14:paraId="29BAF5DD" w14:textId="5CD13FA2" w:rsidR="00502582" w:rsidRDefault="00502582" w:rsidP="00502582">
      <w:pPr>
        <w:spacing w:before="79" w:line="218" w:lineRule="atLeast"/>
        <w:ind w:right="161"/>
        <w:jc w:val="both"/>
        <w:rPr>
          <w:sz w:val="20"/>
          <w:szCs w:val="20"/>
        </w:rPr>
      </w:pPr>
      <w:r>
        <w:rPr>
          <w:b/>
          <w:bCs/>
          <w:i/>
          <w:iCs/>
          <w:color w:val="000000"/>
          <w:sz w:val="20"/>
          <w:szCs w:val="20"/>
        </w:rPr>
        <w:t>Renewable Energy</w:t>
      </w:r>
      <w:r>
        <w:rPr>
          <w:b/>
          <w:bCs/>
          <w:i/>
          <w:iCs/>
          <w:color w:val="000000"/>
          <w:spacing w:val="18"/>
          <w:sz w:val="20"/>
          <w:szCs w:val="20"/>
        </w:rPr>
        <w:t xml:space="preserve"> </w:t>
      </w:r>
      <w:r>
        <w:rPr>
          <w:b/>
          <w:bCs/>
          <w:i/>
          <w:iCs/>
          <w:color w:val="000000"/>
          <w:sz w:val="20"/>
          <w:szCs w:val="20"/>
        </w:rPr>
        <w:t>Certificate</w:t>
      </w:r>
      <w:r>
        <w:rPr>
          <w:b/>
          <w:bCs/>
          <w:i/>
          <w:iCs/>
          <w:color w:val="000000"/>
          <w:spacing w:val="18"/>
          <w:sz w:val="20"/>
          <w:szCs w:val="20"/>
        </w:rPr>
        <w:t xml:space="preserve"> </w:t>
      </w:r>
      <w:r>
        <w:rPr>
          <w:b/>
          <w:bCs/>
          <w:i/>
          <w:iCs/>
          <w:color w:val="000000"/>
          <w:sz w:val="20"/>
          <w:szCs w:val="20"/>
        </w:rPr>
        <w:t xml:space="preserve">(REC) </w:t>
      </w:r>
      <w:r>
        <w:rPr>
          <w:color w:val="000000"/>
          <w:sz w:val="20"/>
          <w:szCs w:val="20"/>
        </w:rPr>
        <w:t>– A market-based instrument that represents and conveys the environmental, social, and other non-power attributes of one megawatt-hour of renewable electricity generation.</w:t>
      </w:r>
    </w:p>
    <w:p w14:paraId="5B65687A" w14:textId="7B0CF1B1" w:rsidR="009508E4" w:rsidRDefault="00772FD6" w:rsidP="00C938BE">
      <w:pPr>
        <w:spacing w:before="79" w:line="218" w:lineRule="atLeast"/>
        <w:ind w:right="-198"/>
        <w:rPr>
          <w:sz w:val="20"/>
          <w:szCs w:val="20"/>
        </w:rPr>
      </w:pPr>
      <w:r>
        <w:rPr>
          <w:b/>
          <w:bCs/>
          <w:i/>
          <w:iCs/>
          <w:color w:val="000000"/>
          <w:sz w:val="20"/>
          <w:szCs w:val="20"/>
        </w:rPr>
        <w:t>Renewable Energy System</w:t>
      </w:r>
      <w:r>
        <w:rPr>
          <w:color w:val="000000"/>
          <w:sz w:val="20"/>
          <w:szCs w:val="20"/>
        </w:rPr>
        <w:t xml:space="preserve"> – Means of producing thermal energy or producing electric power that rely on naturally occurring, on-site resources that are not depleted </w:t>
      </w:r>
      <w:proofErr w:type="gramStart"/>
      <w:r>
        <w:rPr>
          <w:color w:val="000000"/>
          <w:sz w:val="20"/>
          <w:szCs w:val="20"/>
        </w:rPr>
        <w:t>as a result of</w:t>
      </w:r>
      <w:proofErr w:type="gramEnd"/>
      <w:r>
        <w:rPr>
          <w:color w:val="000000"/>
          <w:sz w:val="20"/>
          <w:szCs w:val="20"/>
        </w:rPr>
        <w:t xml:space="preserve"> their use. Renewable Energy Systems shall include, but are</w:t>
      </w:r>
      <w:r w:rsidR="005D767F">
        <w:rPr>
          <w:color w:val="000000"/>
          <w:sz w:val="20"/>
          <w:szCs w:val="20"/>
        </w:rPr>
        <w:t xml:space="preserve"> </w:t>
      </w:r>
      <w:r>
        <w:rPr>
          <w:color w:val="000000"/>
          <w:sz w:val="20"/>
          <w:szCs w:val="20"/>
        </w:rPr>
        <w:t>not limited to, solar energy systems, wind energy systems and biomass energy systems.</w:t>
      </w:r>
    </w:p>
    <w:p w14:paraId="5B65687C" w14:textId="4A56D4AE" w:rsidR="009508E4" w:rsidRDefault="00772FD6" w:rsidP="00C938BE">
      <w:pPr>
        <w:spacing w:before="79" w:line="218" w:lineRule="atLeast"/>
        <w:ind w:right="-198"/>
        <w:rPr>
          <w:sz w:val="16"/>
          <w:szCs w:val="16"/>
        </w:rPr>
      </w:pPr>
      <w:r>
        <w:rPr>
          <w:b/>
          <w:bCs/>
          <w:i/>
          <w:iCs/>
          <w:color w:val="000000"/>
          <w:sz w:val="20"/>
          <w:szCs w:val="20"/>
        </w:rPr>
        <w:lastRenderedPageBreak/>
        <w:t xml:space="preserve">Residential Building – </w:t>
      </w:r>
      <w:r>
        <w:rPr>
          <w:color w:val="000000"/>
          <w:sz w:val="20"/>
          <w:szCs w:val="20"/>
        </w:rPr>
        <w:t>Includes detached one-family Dwell</w:t>
      </w:r>
      <w:r w:rsidR="00D62939">
        <w:rPr>
          <w:color w:val="000000"/>
          <w:sz w:val="20"/>
          <w:szCs w:val="20"/>
        </w:rPr>
        <w:t>i</w:t>
      </w:r>
      <w:r>
        <w:rPr>
          <w:color w:val="000000"/>
          <w:sz w:val="20"/>
          <w:szCs w:val="20"/>
        </w:rPr>
        <w:t xml:space="preserve">ngs and two-family Dwellings and multiple single-family Dwellings (Townhouses) and Group R-2, </w:t>
      </w:r>
      <w:r>
        <w:rPr>
          <w:color w:val="000000"/>
          <w:spacing w:val="1"/>
          <w:sz w:val="20"/>
          <w:szCs w:val="20"/>
        </w:rPr>
        <w:t>R-3</w:t>
      </w:r>
      <w:r>
        <w:rPr>
          <w:color w:val="000000"/>
          <w:sz w:val="20"/>
          <w:szCs w:val="20"/>
        </w:rPr>
        <w:t xml:space="preserve"> </w:t>
      </w:r>
      <w:r>
        <w:rPr>
          <w:color w:val="000000"/>
          <w:spacing w:val="1"/>
          <w:sz w:val="20"/>
          <w:szCs w:val="20"/>
        </w:rPr>
        <w:t>and</w:t>
      </w:r>
      <w:r>
        <w:rPr>
          <w:color w:val="000000"/>
          <w:sz w:val="20"/>
          <w:szCs w:val="20"/>
        </w:rPr>
        <w:t xml:space="preserve"> </w:t>
      </w:r>
      <w:r>
        <w:rPr>
          <w:color w:val="000000"/>
          <w:spacing w:val="1"/>
          <w:sz w:val="20"/>
          <w:szCs w:val="20"/>
        </w:rPr>
        <w:t>R-4</w:t>
      </w:r>
      <w:r>
        <w:rPr>
          <w:color w:val="000000"/>
          <w:sz w:val="20"/>
          <w:szCs w:val="20"/>
        </w:rPr>
        <w:t xml:space="preserve"> buildings three stories or less </w:t>
      </w:r>
      <w:r>
        <w:rPr>
          <w:color w:val="000000"/>
          <w:spacing w:val="2"/>
          <w:sz w:val="20"/>
          <w:szCs w:val="20"/>
        </w:rPr>
        <w:t>in</w:t>
      </w:r>
      <w:r>
        <w:rPr>
          <w:color w:val="000000"/>
          <w:sz w:val="20"/>
          <w:szCs w:val="20"/>
        </w:rPr>
        <w:t xml:space="preserve"> height above grade plane.</w:t>
      </w:r>
      <w:r w:rsidR="00594330">
        <w:rPr>
          <w:rStyle w:val="FootnoteReference"/>
          <w:color w:val="000000"/>
          <w:sz w:val="20"/>
          <w:szCs w:val="20"/>
        </w:rPr>
        <w:footnoteReference w:id="29"/>
      </w:r>
    </w:p>
    <w:p w14:paraId="5B65687D" w14:textId="77777777" w:rsidR="009508E4" w:rsidRDefault="00772FD6" w:rsidP="00C938BE">
      <w:pPr>
        <w:spacing w:before="79" w:line="220" w:lineRule="atLeast"/>
        <w:ind w:right="-196"/>
        <w:rPr>
          <w:sz w:val="20"/>
          <w:szCs w:val="20"/>
        </w:rPr>
      </w:pPr>
      <w:r>
        <w:rPr>
          <w:b/>
          <w:bCs/>
          <w:i/>
          <w:iCs/>
          <w:color w:val="000000"/>
          <w:sz w:val="20"/>
          <w:szCs w:val="20"/>
        </w:rPr>
        <w:t xml:space="preserve">Residual Miscellaneous Energy Loads (Residual MELs) – </w:t>
      </w:r>
      <w:r>
        <w:rPr>
          <w:color w:val="000000"/>
          <w:sz w:val="20"/>
          <w:szCs w:val="20"/>
        </w:rPr>
        <w:t xml:space="preserve">The miscellaneous energy uses within a Rated Home that are included </w:t>
      </w:r>
      <w:r>
        <w:rPr>
          <w:color w:val="000000"/>
          <w:spacing w:val="2"/>
          <w:sz w:val="20"/>
          <w:szCs w:val="20"/>
        </w:rPr>
        <w:t>in</w:t>
      </w:r>
      <w:r>
        <w:rPr>
          <w:color w:val="000000"/>
          <w:sz w:val="20"/>
          <w:szCs w:val="20"/>
        </w:rPr>
        <w:t xml:space="preserve"> the energy use but are not explicitly accounted for as distinct end uses by the Minimum Rated Features of the home.</w:t>
      </w:r>
    </w:p>
    <w:p w14:paraId="5B65687E" w14:textId="77777777" w:rsidR="009508E4" w:rsidRDefault="00772FD6" w:rsidP="00C938BE">
      <w:pPr>
        <w:spacing w:before="79" w:line="220" w:lineRule="atLeast"/>
        <w:ind w:right="-196"/>
        <w:rPr>
          <w:sz w:val="20"/>
          <w:szCs w:val="20"/>
        </w:rPr>
      </w:pPr>
      <w:r>
        <w:rPr>
          <w:b/>
          <w:bCs/>
          <w:i/>
          <w:iCs/>
          <w:color w:val="000000"/>
          <w:sz w:val="20"/>
          <w:szCs w:val="20"/>
        </w:rPr>
        <w:t>Revenue-Based Price –</w:t>
      </w:r>
      <w:r>
        <w:rPr>
          <w:color w:val="000000"/>
          <w:sz w:val="20"/>
          <w:szCs w:val="20"/>
        </w:rPr>
        <w:t xml:space="preserve"> The electric, natural gas or other fuel rate that is calculated as the total units sold divided </w:t>
      </w:r>
      <w:r>
        <w:rPr>
          <w:color w:val="000000"/>
          <w:spacing w:val="1"/>
          <w:sz w:val="20"/>
          <w:szCs w:val="20"/>
        </w:rPr>
        <w:t>by</w:t>
      </w:r>
      <w:r>
        <w:rPr>
          <w:color w:val="000000"/>
          <w:sz w:val="20"/>
          <w:szCs w:val="20"/>
        </w:rPr>
        <w:t xml:space="preserve"> the total revenues received.</w:t>
      </w:r>
    </w:p>
    <w:p w14:paraId="5B656880" w14:textId="26E96C41" w:rsidR="009508E4" w:rsidRDefault="00772FD6" w:rsidP="00C938BE">
      <w:pPr>
        <w:spacing w:before="79" w:line="218" w:lineRule="atLeast"/>
        <w:ind w:right="-196"/>
        <w:rPr>
          <w:sz w:val="20"/>
          <w:szCs w:val="20"/>
        </w:rPr>
      </w:pPr>
      <w:r>
        <w:rPr>
          <w:b/>
          <w:bCs/>
          <w:i/>
          <w:iCs/>
          <w:color w:val="000000"/>
          <w:sz w:val="20"/>
          <w:szCs w:val="20"/>
        </w:rPr>
        <w:t>R-Value –</w:t>
      </w:r>
      <w:r>
        <w:rPr>
          <w:color w:val="000000"/>
          <w:sz w:val="20"/>
          <w:szCs w:val="20"/>
        </w:rPr>
        <w:t xml:space="preserve"> The inverse of the time rate of heat flow through a body from one of </w:t>
      </w:r>
      <w:r>
        <w:rPr>
          <w:color w:val="000000"/>
          <w:spacing w:val="1"/>
          <w:sz w:val="20"/>
          <w:szCs w:val="20"/>
        </w:rPr>
        <w:t>its</w:t>
      </w:r>
      <w:r>
        <w:rPr>
          <w:color w:val="000000"/>
          <w:sz w:val="20"/>
          <w:szCs w:val="20"/>
        </w:rPr>
        <w:t xml:space="preserve"> bounding surfaces to the other surface for a unit temperature difference between the two surfaces,</w:t>
      </w:r>
      <w:r w:rsidR="00D9342E">
        <w:rPr>
          <w:color w:val="000000"/>
          <w:sz w:val="20"/>
          <w:szCs w:val="20"/>
        </w:rPr>
        <w:t xml:space="preserve"> </w:t>
      </w:r>
      <w:r>
        <w:rPr>
          <w:color w:val="000000"/>
          <w:sz w:val="20"/>
          <w:szCs w:val="20"/>
        </w:rPr>
        <w:t>under steady state conditions, per unit area (hr</w:t>
      </w:r>
      <w:r>
        <w:rPr>
          <w:rFonts w:ascii="Calibri" w:eastAsia="Calibri" w:hAnsi="Calibri" w:cs="Calibri"/>
          <w:color w:val="000000"/>
          <w:sz w:val="20"/>
          <w:szCs w:val="20"/>
        </w:rPr>
        <w:t>·</w:t>
      </w:r>
      <w:r>
        <w:rPr>
          <w:color w:val="000000"/>
          <w:sz w:val="20"/>
          <w:szCs w:val="20"/>
        </w:rPr>
        <w:t>ft</w:t>
      </w:r>
      <w:r>
        <w:rPr>
          <w:color w:val="000000"/>
          <w:sz w:val="16"/>
          <w:szCs w:val="16"/>
        </w:rPr>
        <w:t>2</w:t>
      </w:r>
      <w:r>
        <w:rPr>
          <w:rFonts w:ascii="Calibri" w:eastAsia="Calibri" w:hAnsi="Calibri" w:cs="Calibri"/>
          <w:color w:val="000000"/>
          <w:sz w:val="20"/>
          <w:szCs w:val="20"/>
        </w:rPr>
        <w:t>·</w:t>
      </w:r>
      <w:r>
        <w:rPr>
          <w:color w:val="000000"/>
          <w:sz w:val="16"/>
          <w:szCs w:val="16"/>
        </w:rPr>
        <w:t>o</w:t>
      </w:r>
      <w:r>
        <w:rPr>
          <w:color w:val="000000"/>
          <w:sz w:val="20"/>
          <w:szCs w:val="20"/>
        </w:rPr>
        <w:t>F/Btu).</w:t>
      </w:r>
    </w:p>
    <w:p w14:paraId="5B656881" w14:textId="1D462B47" w:rsidR="009508E4" w:rsidRDefault="00772FD6" w:rsidP="00C938BE">
      <w:pPr>
        <w:spacing w:before="70" w:line="220" w:lineRule="atLeast"/>
        <w:ind w:right="-199"/>
        <w:rPr>
          <w:sz w:val="20"/>
          <w:szCs w:val="20"/>
        </w:rPr>
      </w:pPr>
      <w:r>
        <w:rPr>
          <w:b/>
          <w:bCs/>
          <w:i/>
          <w:iCs/>
          <w:color w:val="000000"/>
          <w:sz w:val="20"/>
          <w:szCs w:val="20"/>
        </w:rPr>
        <w:t>Sampled Feature</w:t>
      </w:r>
      <w:r>
        <w:rPr>
          <w:color w:val="000000"/>
          <w:sz w:val="20"/>
          <w:szCs w:val="20"/>
        </w:rPr>
        <w:t xml:space="preserve"> – A building element, component, or group thereof that </w:t>
      </w:r>
      <w:r>
        <w:rPr>
          <w:color w:val="000000"/>
          <w:spacing w:val="2"/>
          <w:sz w:val="20"/>
          <w:szCs w:val="20"/>
        </w:rPr>
        <w:t>is</w:t>
      </w:r>
      <w:r>
        <w:rPr>
          <w:color w:val="000000"/>
          <w:sz w:val="20"/>
          <w:szCs w:val="20"/>
        </w:rPr>
        <w:t xml:space="preserve"> evaluated for compliance </w:t>
      </w:r>
      <w:r>
        <w:rPr>
          <w:color w:val="000000"/>
          <w:spacing w:val="1"/>
          <w:sz w:val="20"/>
          <w:szCs w:val="20"/>
        </w:rPr>
        <w:t>with</w:t>
      </w:r>
      <w:r>
        <w:rPr>
          <w:color w:val="000000"/>
          <w:sz w:val="20"/>
          <w:szCs w:val="20"/>
        </w:rPr>
        <w:t xml:space="preserve"> Threshold </w:t>
      </w:r>
      <w:r>
        <w:rPr>
          <w:color w:val="000000"/>
          <w:spacing w:val="1"/>
          <w:sz w:val="20"/>
          <w:szCs w:val="20"/>
        </w:rPr>
        <w:t>Spec</w:t>
      </w:r>
      <w:r>
        <w:rPr>
          <w:color w:val="000000"/>
          <w:sz w:val="20"/>
          <w:szCs w:val="20"/>
        </w:rPr>
        <w:t xml:space="preserve">ifications </w:t>
      </w:r>
      <w:r>
        <w:rPr>
          <w:color w:val="000000"/>
          <w:spacing w:val="1"/>
          <w:sz w:val="20"/>
          <w:szCs w:val="20"/>
        </w:rPr>
        <w:t>by</w:t>
      </w:r>
      <w:r>
        <w:rPr>
          <w:color w:val="000000"/>
          <w:sz w:val="20"/>
          <w:szCs w:val="20"/>
        </w:rPr>
        <w:t xml:space="preserve"> using Sampling.</w:t>
      </w:r>
    </w:p>
    <w:p w14:paraId="5B656882" w14:textId="77777777" w:rsidR="009508E4" w:rsidRDefault="00772FD6" w:rsidP="00C938BE">
      <w:pPr>
        <w:spacing w:before="79" w:line="220" w:lineRule="atLeast"/>
        <w:ind w:right="-195"/>
        <w:rPr>
          <w:sz w:val="20"/>
          <w:szCs w:val="20"/>
        </w:rPr>
      </w:pPr>
      <w:r>
        <w:rPr>
          <w:b/>
          <w:bCs/>
          <w:i/>
          <w:iCs/>
          <w:color w:val="000000"/>
          <w:sz w:val="20"/>
          <w:szCs w:val="20"/>
        </w:rPr>
        <w:t>Sampled Project</w:t>
      </w:r>
      <w:r>
        <w:rPr>
          <w:color w:val="000000"/>
          <w:sz w:val="20"/>
          <w:szCs w:val="20"/>
        </w:rPr>
        <w:t xml:space="preserve"> – A building with multiple units </w:t>
      </w:r>
      <w:r>
        <w:rPr>
          <w:color w:val="000000"/>
          <w:spacing w:val="1"/>
          <w:sz w:val="20"/>
          <w:szCs w:val="20"/>
        </w:rPr>
        <w:t>or</w:t>
      </w:r>
      <w:r>
        <w:rPr>
          <w:color w:val="000000"/>
          <w:sz w:val="20"/>
          <w:szCs w:val="20"/>
        </w:rPr>
        <w:t xml:space="preserve"> a group </w:t>
      </w:r>
      <w:r>
        <w:rPr>
          <w:color w:val="000000"/>
          <w:spacing w:val="1"/>
          <w:sz w:val="20"/>
          <w:szCs w:val="20"/>
        </w:rPr>
        <w:t>of</w:t>
      </w:r>
      <w:r>
        <w:rPr>
          <w:color w:val="000000"/>
          <w:sz w:val="20"/>
          <w:szCs w:val="20"/>
        </w:rPr>
        <w:t xml:space="preserve"> buildings with multiple units to which Sampling is applied.</w:t>
      </w:r>
    </w:p>
    <w:p w14:paraId="5B656883" w14:textId="0AA19128" w:rsidR="009508E4" w:rsidRDefault="00772FD6" w:rsidP="00C938BE">
      <w:pPr>
        <w:spacing w:before="77" w:line="220" w:lineRule="atLeast"/>
        <w:ind w:right="-196"/>
        <w:rPr>
          <w:sz w:val="20"/>
          <w:szCs w:val="20"/>
        </w:rPr>
      </w:pPr>
      <w:r>
        <w:rPr>
          <w:b/>
          <w:bCs/>
          <w:i/>
          <w:iCs/>
          <w:color w:val="000000"/>
          <w:sz w:val="20"/>
          <w:szCs w:val="20"/>
        </w:rPr>
        <w:t xml:space="preserve">Sampled Rating – </w:t>
      </w:r>
      <w:r>
        <w:rPr>
          <w:color w:val="000000"/>
          <w:sz w:val="20"/>
          <w:szCs w:val="20"/>
        </w:rPr>
        <w:t xml:space="preserve">A Rating type that encompasses a set of Dwelling Units and is accomplished using data gathered from verification of fewer than 100 percent of the instances of each minimum rated feature within that </w:t>
      </w:r>
      <w:r>
        <w:rPr>
          <w:color w:val="000000"/>
          <w:spacing w:val="1"/>
          <w:sz w:val="20"/>
          <w:szCs w:val="20"/>
        </w:rPr>
        <w:t>set</w:t>
      </w:r>
      <w:r w:rsidR="0095143E">
        <w:rPr>
          <w:color w:val="000000"/>
          <w:sz w:val="20"/>
          <w:szCs w:val="20"/>
        </w:rPr>
        <w:t xml:space="preserve"> </w:t>
      </w:r>
      <w:r>
        <w:rPr>
          <w:color w:val="000000"/>
          <w:sz w:val="20"/>
          <w:szCs w:val="20"/>
        </w:rPr>
        <w:t>in accordance with this Standard.</w:t>
      </w:r>
    </w:p>
    <w:p w14:paraId="5B656884" w14:textId="048F1EB6" w:rsidR="009508E4" w:rsidRDefault="00772FD6" w:rsidP="00C938BE">
      <w:pPr>
        <w:spacing w:before="79" w:line="220" w:lineRule="atLeast"/>
        <w:ind w:right="-198"/>
        <w:rPr>
          <w:sz w:val="20"/>
          <w:szCs w:val="20"/>
        </w:rPr>
      </w:pPr>
      <w:r>
        <w:rPr>
          <w:b/>
          <w:bCs/>
          <w:i/>
          <w:iCs/>
          <w:color w:val="000000"/>
          <w:sz w:val="20"/>
          <w:szCs w:val="20"/>
        </w:rPr>
        <w:t>Sampling</w:t>
      </w:r>
      <w:r>
        <w:rPr>
          <w:color w:val="000000"/>
          <w:sz w:val="20"/>
          <w:szCs w:val="20"/>
        </w:rPr>
        <w:t xml:space="preserve"> – A process whereby fewer than 100 percent of the Dwelling Units are inspected, tested, or modeled to demonstrate compliance </w:t>
      </w:r>
      <w:r>
        <w:rPr>
          <w:color w:val="000000"/>
          <w:spacing w:val="1"/>
          <w:sz w:val="20"/>
          <w:szCs w:val="20"/>
        </w:rPr>
        <w:t>with</w:t>
      </w:r>
      <w:r>
        <w:rPr>
          <w:color w:val="000000"/>
          <w:sz w:val="20"/>
          <w:szCs w:val="20"/>
        </w:rPr>
        <w:t xml:space="preserve"> a set of Threshold Specifications.</w:t>
      </w:r>
    </w:p>
    <w:p w14:paraId="5B656885" w14:textId="7EC0D6DD" w:rsidR="009508E4" w:rsidRDefault="00772FD6" w:rsidP="00C938BE">
      <w:pPr>
        <w:spacing w:before="79" w:line="220" w:lineRule="atLeast"/>
        <w:ind w:right="-199"/>
        <w:rPr>
          <w:sz w:val="20"/>
          <w:szCs w:val="20"/>
        </w:rPr>
      </w:pPr>
      <w:r>
        <w:rPr>
          <w:b/>
          <w:bCs/>
          <w:i/>
          <w:iCs/>
          <w:color w:val="000000"/>
          <w:sz w:val="20"/>
          <w:szCs w:val="20"/>
        </w:rPr>
        <w:t xml:space="preserve">Saturation </w:t>
      </w:r>
      <w:proofErr w:type="gramStart"/>
      <w:r>
        <w:rPr>
          <w:b/>
          <w:bCs/>
          <w:i/>
          <w:iCs/>
          <w:color w:val="000000"/>
          <w:sz w:val="20"/>
          <w:szCs w:val="20"/>
        </w:rPr>
        <w:t>Temperature</w:t>
      </w:r>
      <w:r>
        <w:rPr>
          <w:b/>
          <w:bCs/>
          <w:color w:val="000000"/>
          <w:sz w:val="20"/>
          <w:szCs w:val="20"/>
        </w:rPr>
        <w:t xml:space="preserve"> </w:t>
      </w:r>
      <w:r>
        <w:rPr>
          <w:color w:val="000000"/>
          <w:sz w:val="20"/>
          <w:szCs w:val="20"/>
        </w:rPr>
        <w:t xml:space="preserve"> –</w:t>
      </w:r>
      <w:proofErr w:type="gramEnd"/>
      <w:r>
        <w:rPr>
          <w:color w:val="000000"/>
          <w:sz w:val="20"/>
          <w:szCs w:val="20"/>
        </w:rPr>
        <w:t xml:space="preserve">  The temperature at which the refrigerant undergoes a phase change in either the condenser or evaporator coils.</w:t>
      </w:r>
    </w:p>
    <w:p w14:paraId="5B656886" w14:textId="46FE9CA0" w:rsidR="009508E4" w:rsidRDefault="00772FD6" w:rsidP="00C938BE">
      <w:pPr>
        <w:spacing w:before="79" w:line="218" w:lineRule="atLeast"/>
        <w:ind w:right="-197"/>
        <w:rPr>
          <w:sz w:val="20"/>
          <w:szCs w:val="20"/>
        </w:rPr>
      </w:pPr>
      <w:r>
        <w:rPr>
          <w:b/>
          <w:bCs/>
          <w:i/>
          <w:iCs/>
          <w:color w:val="000000"/>
          <w:sz w:val="20"/>
          <w:szCs w:val="20"/>
        </w:rPr>
        <w:t>Seasonal Energy Efficiency Ratio (SEER)</w:t>
      </w:r>
      <w:r>
        <w:rPr>
          <w:color w:val="000000"/>
          <w:sz w:val="20"/>
          <w:szCs w:val="20"/>
        </w:rPr>
        <w:t xml:space="preserve"> – A standardized measure of Air Conditioner efficiency based</w:t>
      </w:r>
      <w:r w:rsidR="00C36527">
        <w:rPr>
          <w:color w:val="000000"/>
          <w:sz w:val="20"/>
          <w:szCs w:val="20"/>
        </w:rPr>
        <w:t xml:space="preserve"> </w:t>
      </w:r>
      <w:r>
        <w:rPr>
          <w:color w:val="000000"/>
          <w:sz w:val="20"/>
          <w:szCs w:val="20"/>
        </w:rPr>
        <w:t xml:space="preserve">on the total cooling output of an Air Conditioner in Btu/h, divided by the total electric energy input, in Watt-hours, under test conditions specified </w:t>
      </w:r>
      <w:r>
        <w:rPr>
          <w:color w:val="000000"/>
          <w:spacing w:val="1"/>
          <w:sz w:val="20"/>
          <w:szCs w:val="20"/>
        </w:rPr>
        <w:t>by</w:t>
      </w:r>
      <w:r>
        <w:rPr>
          <w:color w:val="000000"/>
          <w:sz w:val="20"/>
          <w:szCs w:val="20"/>
        </w:rPr>
        <w:t xml:space="preserve"> </w:t>
      </w:r>
      <w:r w:rsidRPr="00FF24DD">
        <w:rPr>
          <w:strike/>
          <w:color w:val="00B0F0"/>
          <w:sz w:val="20"/>
          <w:szCs w:val="20"/>
        </w:rPr>
        <w:t>the Air Conditioning and Refrigeration Institute</w:t>
      </w:r>
      <w:r w:rsidRPr="00FF24DD">
        <w:rPr>
          <w:color w:val="00B0F0"/>
          <w:sz w:val="20"/>
          <w:szCs w:val="20"/>
        </w:rPr>
        <w:t xml:space="preserve"> </w:t>
      </w:r>
      <w:r>
        <w:rPr>
          <w:color w:val="000000"/>
          <w:sz w:val="20"/>
          <w:szCs w:val="20"/>
        </w:rPr>
        <w:t xml:space="preserve">Standard </w:t>
      </w:r>
      <w:r w:rsidR="00FF24DD" w:rsidRPr="00FF24DD">
        <w:rPr>
          <w:color w:val="00B0F0"/>
          <w:sz w:val="20"/>
          <w:szCs w:val="20"/>
          <w:u w:val="single"/>
        </w:rPr>
        <w:t xml:space="preserve">AHRI </w:t>
      </w:r>
      <w:r>
        <w:rPr>
          <w:color w:val="000000"/>
          <w:sz w:val="20"/>
          <w:szCs w:val="20"/>
        </w:rPr>
        <w:t>210/240</w:t>
      </w:r>
      <w:r w:rsidR="00FF24DD">
        <w:rPr>
          <w:color w:val="000000"/>
          <w:sz w:val="20"/>
          <w:szCs w:val="20"/>
        </w:rPr>
        <w:softHyphen/>
      </w:r>
      <w:r w:rsidR="00FF24DD" w:rsidRPr="00FF24DD">
        <w:rPr>
          <w:color w:val="00B0F0"/>
          <w:sz w:val="20"/>
          <w:szCs w:val="20"/>
          <w:u w:val="single"/>
        </w:rPr>
        <w:t xml:space="preserve"> - 2017</w:t>
      </w:r>
      <w:r>
        <w:rPr>
          <w:color w:val="000000"/>
          <w:sz w:val="20"/>
          <w:szCs w:val="20"/>
        </w:rPr>
        <w:t>.</w:t>
      </w:r>
    </w:p>
    <w:p w14:paraId="5DE9C0F3" w14:textId="77777777" w:rsidR="00FF24DD" w:rsidRPr="00FF24DD" w:rsidRDefault="00FF24DD" w:rsidP="00FF24DD">
      <w:pPr>
        <w:tabs>
          <w:tab w:val="left" w:pos="748"/>
        </w:tabs>
        <w:rPr>
          <w:bCs/>
          <w:sz w:val="20"/>
          <w:szCs w:val="20"/>
        </w:rPr>
      </w:pPr>
      <w:r w:rsidRPr="00FF24DD">
        <w:rPr>
          <w:b/>
          <w:i/>
          <w:sz w:val="20"/>
          <w:szCs w:val="20"/>
        </w:rPr>
        <w:t>Seasonal Energy Efficiency Ratio 2 (SEER2)</w:t>
      </w:r>
      <w:r w:rsidRPr="00FF24DD">
        <w:rPr>
          <w:bCs/>
          <w:sz w:val="20"/>
          <w:szCs w:val="20"/>
        </w:rPr>
        <w:t xml:space="preserve"> – A standardized measure of Air Conditioner efficiency based on the total cooling output of an Air Conditioner in Btu/h, divided by the total electric energy input, in Watt-hours, under test conditions specified by </w:t>
      </w:r>
      <w:r w:rsidRPr="00FF24DD">
        <w:rPr>
          <w:bCs/>
          <w:strike/>
          <w:color w:val="00B0F0"/>
          <w:sz w:val="20"/>
          <w:szCs w:val="20"/>
        </w:rPr>
        <w:t xml:space="preserve">the Air Conditioning and Refrigeration Institute </w:t>
      </w:r>
      <w:r w:rsidRPr="00FF24DD">
        <w:rPr>
          <w:bCs/>
          <w:sz w:val="20"/>
          <w:szCs w:val="20"/>
        </w:rPr>
        <w:t xml:space="preserve">Standard </w:t>
      </w:r>
      <w:r w:rsidRPr="00FF24DD">
        <w:rPr>
          <w:bCs/>
          <w:color w:val="00B0F0"/>
          <w:sz w:val="20"/>
          <w:szCs w:val="20"/>
          <w:u w:val="single"/>
        </w:rPr>
        <w:t>AHRI</w:t>
      </w:r>
      <w:r w:rsidRPr="00FF24DD">
        <w:rPr>
          <w:bCs/>
          <w:sz w:val="20"/>
          <w:szCs w:val="20"/>
        </w:rPr>
        <w:t xml:space="preserve"> 210/240</w:t>
      </w:r>
      <w:r w:rsidRPr="00FF24DD">
        <w:rPr>
          <w:bCs/>
          <w:strike/>
          <w:color w:val="00B0F0"/>
          <w:sz w:val="20"/>
          <w:szCs w:val="20"/>
        </w:rPr>
        <w:t xml:space="preserve"> 2023</w:t>
      </w:r>
      <w:r w:rsidRPr="00FF24DD">
        <w:rPr>
          <w:bCs/>
          <w:sz w:val="20"/>
          <w:szCs w:val="20"/>
        </w:rPr>
        <w:t>.</w:t>
      </w:r>
    </w:p>
    <w:p w14:paraId="5B656888" w14:textId="31666245" w:rsidR="009508E4" w:rsidRDefault="00772FD6" w:rsidP="00C938BE">
      <w:pPr>
        <w:spacing w:before="79" w:line="220" w:lineRule="atLeast"/>
        <w:ind w:right="-197"/>
        <w:rPr>
          <w:sz w:val="16"/>
          <w:szCs w:val="16"/>
        </w:rPr>
      </w:pPr>
      <w:r>
        <w:rPr>
          <w:b/>
          <w:bCs/>
          <w:i/>
          <w:iCs/>
          <w:color w:val="000000"/>
          <w:sz w:val="20"/>
          <w:szCs w:val="20"/>
        </w:rPr>
        <w:t>Sensible Energy –</w:t>
      </w:r>
      <w:r>
        <w:rPr>
          <w:color w:val="000000"/>
          <w:sz w:val="20"/>
          <w:szCs w:val="20"/>
        </w:rPr>
        <w:t xml:space="preserve"> Energy associated with the amount of heat contained in the air, as contrasted </w:t>
      </w:r>
      <w:r>
        <w:rPr>
          <w:color w:val="000000"/>
          <w:spacing w:val="1"/>
          <w:sz w:val="20"/>
          <w:szCs w:val="20"/>
        </w:rPr>
        <w:t>with</w:t>
      </w:r>
      <w:r>
        <w:rPr>
          <w:color w:val="000000"/>
          <w:sz w:val="20"/>
          <w:szCs w:val="20"/>
        </w:rPr>
        <w:t xml:space="preserve"> Latent Energy, which is energy associated </w:t>
      </w:r>
      <w:r>
        <w:rPr>
          <w:color w:val="000000"/>
          <w:spacing w:val="1"/>
          <w:sz w:val="20"/>
          <w:szCs w:val="20"/>
        </w:rPr>
        <w:t>with</w:t>
      </w:r>
      <w:r>
        <w:rPr>
          <w:color w:val="000000"/>
          <w:sz w:val="20"/>
          <w:szCs w:val="20"/>
        </w:rPr>
        <w:t xml:space="preserve"> the amount of moisture vapor contained in the air.</w:t>
      </w:r>
      <w:r w:rsidR="00594330">
        <w:rPr>
          <w:rStyle w:val="FootnoteReference"/>
          <w:color w:val="000000"/>
          <w:sz w:val="20"/>
          <w:szCs w:val="20"/>
        </w:rPr>
        <w:footnoteReference w:id="30"/>
      </w:r>
    </w:p>
    <w:p w14:paraId="5B656889" w14:textId="734A5E8E" w:rsidR="009508E4" w:rsidRDefault="00772FD6" w:rsidP="00C938BE">
      <w:pPr>
        <w:spacing w:before="79" w:line="218" w:lineRule="atLeast"/>
        <w:ind w:right="-200"/>
        <w:rPr>
          <w:sz w:val="20"/>
          <w:szCs w:val="20"/>
        </w:rPr>
      </w:pPr>
      <w:r>
        <w:rPr>
          <w:b/>
          <w:bCs/>
          <w:i/>
          <w:iCs/>
          <w:color w:val="000000"/>
          <w:sz w:val="20"/>
          <w:szCs w:val="20"/>
        </w:rPr>
        <w:t xml:space="preserve">Shall </w:t>
      </w:r>
      <w:r>
        <w:rPr>
          <w:color w:val="000000"/>
          <w:sz w:val="20"/>
          <w:szCs w:val="20"/>
        </w:rPr>
        <w:t>– As used in this Standard, the word “shall” mean that the action specified is mandatory and must be accomplished by the responsible party.</w:t>
      </w:r>
    </w:p>
    <w:p w14:paraId="5B65688B" w14:textId="194E4A9A" w:rsidR="009508E4" w:rsidRDefault="00772FD6" w:rsidP="00C938BE">
      <w:pPr>
        <w:spacing w:before="61" w:line="220" w:lineRule="atLeast"/>
        <w:ind w:right="-198"/>
        <w:rPr>
          <w:sz w:val="20"/>
          <w:szCs w:val="20"/>
        </w:rPr>
      </w:pPr>
      <w:r>
        <w:rPr>
          <w:b/>
          <w:bCs/>
          <w:i/>
          <w:iCs/>
          <w:color w:val="000000"/>
          <w:sz w:val="20"/>
          <w:szCs w:val="20"/>
        </w:rPr>
        <w:t xml:space="preserve">Sleeping </w:t>
      </w:r>
      <w:proofErr w:type="gramStart"/>
      <w:r>
        <w:rPr>
          <w:b/>
          <w:bCs/>
          <w:i/>
          <w:iCs/>
          <w:color w:val="000000"/>
          <w:sz w:val="20"/>
          <w:szCs w:val="20"/>
        </w:rPr>
        <w:t>Unit  –</w:t>
      </w:r>
      <w:proofErr w:type="gramEnd"/>
      <w:r>
        <w:rPr>
          <w:color w:val="000000"/>
          <w:sz w:val="16"/>
          <w:szCs w:val="16"/>
        </w:rPr>
        <w:t xml:space="preserve">  A </w:t>
      </w:r>
      <w:r>
        <w:rPr>
          <w:color w:val="000000"/>
          <w:sz w:val="20"/>
          <w:szCs w:val="20"/>
        </w:rPr>
        <w:t xml:space="preserve">room or space in which people sleep, which can also include permanent provisions for living, eating, and either sanitation or kitchen facilities but </w:t>
      </w:r>
      <w:r>
        <w:rPr>
          <w:color w:val="000000"/>
          <w:spacing w:val="1"/>
          <w:sz w:val="20"/>
          <w:szCs w:val="20"/>
        </w:rPr>
        <w:t>not</w:t>
      </w:r>
      <w:r>
        <w:rPr>
          <w:color w:val="000000"/>
          <w:sz w:val="20"/>
          <w:szCs w:val="20"/>
        </w:rPr>
        <w:t xml:space="preserve"> both. Such rooms and spaces that are also part of a Dwelling Unit are not Sleeping Units</w:t>
      </w:r>
      <w:r>
        <w:rPr>
          <w:i/>
          <w:iCs/>
          <w:color w:val="000000"/>
          <w:sz w:val="20"/>
          <w:szCs w:val="20"/>
        </w:rPr>
        <w:t>.</w:t>
      </w:r>
    </w:p>
    <w:p w14:paraId="79DC835D" w14:textId="121C91DE" w:rsidR="0007432C" w:rsidRPr="002831AC" w:rsidRDefault="0007432C" w:rsidP="0007432C">
      <w:pPr>
        <w:spacing w:before="79" w:line="220" w:lineRule="atLeast"/>
        <w:ind w:right="-197"/>
        <w:rPr>
          <w:sz w:val="20"/>
          <w:szCs w:val="20"/>
          <w:u w:val="single"/>
        </w:rPr>
      </w:pPr>
      <w:r w:rsidRPr="002831AC">
        <w:rPr>
          <w:b/>
          <w:bCs/>
          <w:i/>
          <w:iCs/>
          <w:sz w:val="20"/>
          <w:szCs w:val="20"/>
          <w:u w:val="single"/>
        </w:rPr>
        <w:t>Specific Fan Power –</w:t>
      </w:r>
      <w:r w:rsidRPr="002831AC">
        <w:rPr>
          <w:sz w:val="20"/>
          <w:szCs w:val="20"/>
          <w:u w:val="single"/>
        </w:rPr>
        <w:t xml:space="preserve"> A measure of the electric power that is needed to drive a fan (or collection of fans), relative to the amount of air that is circulated through the fan(s) </w:t>
      </w:r>
      <w:r w:rsidR="004D2110" w:rsidRPr="002831AC">
        <w:rPr>
          <w:sz w:val="20"/>
          <w:szCs w:val="20"/>
          <w:u w:val="single"/>
        </w:rPr>
        <w:t>as</w:t>
      </w:r>
      <w:r w:rsidRPr="002831AC">
        <w:rPr>
          <w:sz w:val="20"/>
          <w:szCs w:val="20"/>
          <w:u w:val="single"/>
        </w:rPr>
        <w:t xml:space="preserve"> expressed in W/cfm.</w:t>
      </w:r>
    </w:p>
    <w:p w14:paraId="5B65688C" w14:textId="77777777" w:rsidR="009508E4" w:rsidRPr="002831AC" w:rsidRDefault="00772FD6" w:rsidP="00C938BE">
      <w:pPr>
        <w:spacing w:before="79" w:line="220" w:lineRule="atLeast"/>
        <w:ind w:right="-197"/>
        <w:rPr>
          <w:sz w:val="20"/>
          <w:szCs w:val="20"/>
        </w:rPr>
      </w:pPr>
      <w:r w:rsidRPr="002831AC">
        <w:rPr>
          <w:b/>
          <w:bCs/>
          <w:i/>
          <w:iCs/>
          <w:sz w:val="20"/>
          <w:szCs w:val="20"/>
        </w:rPr>
        <w:t>Solar Absorptance –</w:t>
      </w:r>
      <w:r w:rsidRPr="002831AC">
        <w:rPr>
          <w:sz w:val="20"/>
          <w:szCs w:val="20"/>
        </w:rPr>
        <w:t xml:space="preserve"> The fraction of normal incident solar radiation striking a surface that is </w:t>
      </w:r>
      <w:r w:rsidRPr="002831AC">
        <w:rPr>
          <w:spacing w:val="1"/>
          <w:sz w:val="20"/>
          <w:szCs w:val="20"/>
        </w:rPr>
        <w:t>not</w:t>
      </w:r>
      <w:r w:rsidRPr="002831AC">
        <w:rPr>
          <w:sz w:val="20"/>
          <w:szCs w:val="20"/>
        </w:rPr>
        <w:t xml:space="preserve"> reflected or transmitted.</w:t>
      </w:r>
    </w:p>
    <w:p w14:paraId="5B65688D" w14:textId="405C2541" w:rsidR="009508E4" w:rsidRDefault="00772FD6" w:rsidP="00C938BE">
      <w:pPr>
        <w:spacing w:before="79" w:line="218" w:lineRule="atLeast"/>
        <w:ind w:right="-197"/>
        <w:rPr>
          <w:sz w:val="20"/>
          <w:szCs w:val="20"/>
        </w:rPr>
      </w:pPr>
      <w:r>
        <w:rPr>
          <w:b/>
          <w:bCs/>
          <w:i/>
          <w:iCs/>
          <w:color w:val="000000"/>
          <w:sz w:val="20"/>
          <w:szCs w:val="20"/>
        </w:rPr>
        <w:t>Specific Leakage Area (</w:t>
      </w:r>
      <w:proofErr w:type="gramStart"/>
      <w:r>
        <w:rPr>
          <w:b/>
          <w:bCs/>
          <w:i/>
          <w:iCs/>
          <w:color w:val="000000"/>
          <w:sz w:val="20"/>
          <w:szCs w:val="20"/>
        </w:rPr>
        <w:t>SLA)  –</w:t>
      </w:r>
      <w:proofErr w:type="gramEnd"/>
      <w:r>
        <w:rPr>
          <w:color w:val="000000"/>
          <w:sz w:val="20"/>
          <w:szCs w:val="20"/>
        </w:rPr>
        <w:t xml:space="preserve">  The unitless ratio </w:t>
      </w:r>
      <w:r>
        <w:rPr>
          <w:color w:val="000000"/>
          <w:spacing w:val="1"/>
          <w:sz w:val="20"/>
          <w:szCs w:val="20"/>
        </w:rPr>
        <w:t>of</w:t>
      </w:r>
      <w:r>
        <w:rPr>
          <w:color w:val="000000"/>
          <w:sz w:val="20"/>
          <w:szCs w:val="20"/>
        </w:rPr>
        <w:t xml:space="preserve"> </w:t>
      </w:r>
      <w:r w:rsidR="00C36527">
        <w:rPr>
          <w:color w:val="000000"/>
          <w:sz w:val="20"/>
          <w:szCs w:val="20"/>
        </w:rPr>
        <w:t>t</w:t>
      </w:r>
      <w:r>
        <w:rPr>
          <w:color w:val="000000"/>
          <w:sz w:val="20"/>
          <w:szCs w:val="20"/>
        </w:rPr>
        <w:t>he Effective Leakage Area (ELA) of a home enclosure as defined by ASHRAE Standard 62.2 divided by the home’s Conditioned Floor Area, given in the same units of measure.</w:t>
      </w:r>
    </w:p>
    <w:p w14:paraId="5B65688E" w14:textId="083EE51C" w:rsidR="009508E4" w:rsidRDefault="00772FD6" w:rsidP="00C938BE">
      <w:pPr>
        <w:spacing w:before="79" w:line="218" w:lineRule="atLeast"/>
        <w:ind w:right="-197"/>
        <w:rPr>
          <w:sz w:val="20"/>
          <w:szCs w:val="20"/>
        </w:rPr>
      </w:pPr>
      <w:r>
        <w:rPr>
          <w:b/>
          <w:bCs/>
          <w:i/>
          <w:iCs/>
          <w:color w:val="000000"/>
          <w:sz w:val="20"/>
          <w:szCs w:val="20"/>
        </w:rPr>
        <w:t xml:space="preserve">Structural Insulated Panel (SIP) – </w:t>
      </w:r>
      <w:r>
        <w:rPr>
          <w:color w:val="000000"/>
          <w:sz w:val="20"/>
          <w:szCs w:val="20"/>
        </w:rPr>
        <w:t>A structural sandwich panel that consists of a lightweight foam plastic core securely laminated between two thin, rigid wood structural panel facings.</w:t>
      </w:r>
    </w:p>
    <w:p w14:paraId="5B65688F" w14:textId="68AEB9CD" w:rsidR="009508E4" w:rsidRDefault="00772FD6" w:rsidP="00C938BE">
      <w:pPr>
        <w:spacing w:before="79" w:line="220" w:lineRule="atLeast"/>
        <w:ind w:right="-198"/>
        <w:rPr>
          <w:sz w:val="20"/>
          <w:szCs w:val="20"/>
        </w:rPr>
      </w:pPr>
      <w:r>
        <w:rPr>
          <w:b/>
          <w:bCs/>
          <w:i/>
          <w:iCs/>
          <w:color w:val="000000"/>
          <w:sz w:val="20"/>
          <w:szCs w:val="20"/>
        </w:rPr>
        <w:t>Supply Ventilation System (Supply System) –</w:t>
      </w:r>
      <w:r>
        <w:rPr>
          <w:color w:val="000000"/>
          <w:sz w:val="20"/>
          <w:szCs w:val="20"/>
        </w:rPr>
        <w:t xml:space="preserve"> One or more fans that supply outdoor air to the Dwelling Unit. Supply Ventilation Systems shall be designed and constructed </w:t>
      </w:r>
      <w:r>
        <w:rPr>
          <w:color w:val="000000"/>
          <w:spacing w:val="2"/>
          <w:sz w:val="20"/>
          <w:szCs w:val="20"/>
        </w:rPr>
        <w:t>to</w:t>
      </w:r>
      <w:r>
        <w:rPr>
          <w:color w:val="000000"/>
          <w:sz w:val="20"/>
          <w:szCs w:val="20"/>
        </w:rPr>
        <w:t xml:space="preserve"> pro- vide Ventilation </w:t>
      </w:r>
      <w:r>
        <w:rPr>
          <w:color w:val="000000"/>
          <w:spacing w:val="1"/>
          <w:sz w:val="20"/>
          <w:szCs w:val="20"/>
        </w:rPr>
        <w:t>air</w:t>
      </w:r>
      <w:r>
        <w:rPr>
          <w:color w:val="000000"/>
          <w:sz w:val="20"/>
          <w:szCs w:val="20"/>
        </w:rPr>
        <w:t xml:space="preserve"> directly from the outdoors to the Dwell</w:t>
      </w:r>
      <w:r w:rsidR="00D62939">
        <w:rPr>
          <w:color w:val="000000"/>
          <w:sz w:val="20"/>
          <w:szCs w:val="20"/>
        </w:rPr>
        <w:t>i</w:t>
      </w:r>
      <w:r>
        <w:rPr>
          <w:color w:val="000000"/>
          <w:sz w:val="20"/>
          <w:szCs w:val="20"/>
        </w:rPr>
        <w:t>ng Unit.</w:t>
      </w:r>
    </w:p>
    <w:p w14:paraId="5B656890" w14:textId="40DCBE2B" w:rsidR="009508E4" w:rsidRDefault="00772FD6" w:rsidP="00C938BE">
      <w:pPr>
        <w:spacing w:before="79" w:line="220" w:lineRule="atLeast"/>
        <w:ind w:right="-200"/>
        <w:rPr>
          <w:sz w:val="20"/>
          <w:szCs w:val="20"/>
        </w:rPr>
      </w:pPr>
      <w:r>
        <w:rPr>
          <w:b/>
          <w:bCs/>
          <w:i/>
          <w:iCs/>
          <w:color w:val="000000"/>
          <w:sz w:val="20"/>
          <w:szCs w:val="20"/>
        </w:rPr>
        <w:t xml:space="preserve">Thermally Isolated </w:t>
      </w:r>
      <w:proofErr w:type="gramStart"/>
      <w:r>
        <w:rPr>
          <w:b/>
          <w:bCs/>
          <w:i/>
          <w:iCs/>
          <w:color w:val="000000"/>
          <w:sz w:val="20"/>
          <w:szCs w:val="20"/>
        </w:rPr>
        <w:t>Sunroom  –</w:t>
      </w:r>
      <w:proofErr w:type="gramEnd"/>
      <w:r>
        <w:rPr>
          <w:i/>
          <w:iCs/>
          <w:color w:val="000000"/>
          <w:sz w:val="20"/>
          <w:szCs w:val="20"/>
        </w:rPr>
        <w:t xml:space="preserve"> </w:t>
      </w:r>
      <w:r>
        <w:rPr>
          <w:color w:val="000000"/>
          <w:sz w:val="20"/>
          <w:szCs w:val="20"/>
        </w:rPr>
        <w:t xml:space="preserve"> A one-story structure attached to a dwelling with a glazing area in excess of 40 percent of the gross area of the structure’s exterior walls and roof, with no active space conditioning equipment located within the sunroom </w:t>
      </w:r>
      <w:r>
        <w:rPr>
          <w:color w:val="000000"/>
          <w:spacing w:val="1"/>
          <w:sz w:val="20"/>
          <w:szCs w:val="20"/>
        </w:rPr>
        <w:t>or</w:t>
      </w:r>
      <w:r>
        <w:rPr>
          <w:color w:val="000000"/>
          <w:sz w:val="20"/>
          <w:szCs w:val="20"/>
        </w:rPr>
        <w:t xml:space="preserve"> serving it and is thermally isolated from the Rated Home as indicated by the presence of insulation in any shared building envelope components.</w:t>
      </w:r>
    </w:p>
    <w:p w14:paraId="5B656891" w14:textId="77777777" w:rsidR="009508E4" w:rsidRDefault="00772FD6" w:rsidP="00C938BE">
      <w:pPr>
        <w:spacing w:before="79" w:line="218" w:lineRule="atLeast"/>
        <w:ind w:right="-199"/>
        <w:rPr>
          <w:sz w:val="20"/>
          <w:szCs w:val="20"/>
        </w:rPr>
      </w:pPr>
      <w:r>
        <w:rPr>
          <w:b/>
          <w:bCs/>
          <w:i/>
          <w:iCs/>
          <w:color w:val="000000"/>
          <w:sz w:val="20"/>
          <w:szCs w:val="20"/>
        </w:rPr>
        <w:t>Threshold Specifications</w:t>
      </w:r>
      <w:r>
        <w:rPr>
          <w:color w:val="000000"/>
          <w:sz w:val="20"/>
          <w:szCs w:val="20"/>
        </w:rPr>
        <w:t xml:space="preserve"> – A </w:t>
      </w:r>
      <w:r>
        <w:rPr>
          <w:color w:val="000000"/>
          <w:spacing w:val="1"/>
          <w:sz w:val="20"/>
          <w:szCs w:val="20"/>
        </w:rPr>
        <w:t>set</w:t>
      </w:r>
      <w:r>
        <w:rPr>
          <w:color w:val="000000"/>
          <w:sz w:val="20"/>
          <w:szCs w:val="20"/>
        </w:rPr>
        <w:t xml:space="preserve"> of qualification criteria that are established based on a Worst-Case Analysis of an explicit design specification.</w:t>
      </w:r>
      <w:r>
        <w:rPr>
          <w:rStyle w:val="FootnoteReference"/>
          <w:sz w:val="20"/>
          <w:szCs w:val="20"/>
        </w:rPr>
        <w:footnoteReference w:id="31"/>
      </w:r>
    </w:p>
    <w:p w14:paraId="5B656892" w14:textId="1F9B58E5" w:rsidR="009508E4" w:rsidRDefault="00772FD6" w:rsidP="00C938BE">
      <w:pPr>
        <w:spacing w:before="79" w:line="218" w:lineRule="atLeast"/>
        <w:ind w:right="-197"/>
        <w:rPr>
          <w:sz w:val="20"/>
          <w:szCs w:val="20"/>
        </w:rPr>
      </w:pPr>
      <w:r>
        <w:rPr>
          <w:b/>
          <w:bCs/>
          <w:i/>
          <w:iCs/>
          <w:color w:val="000000"/>
          <w:sz w:val="20"/>
          <w:szCs w:val="20"/>
        </w:rPr>
        <w:t>Threshold Rating</w:t>
      </w:r>
      <w:r>
        <w:rPr>
          <w:color w:val="000000"/>
          <w:sz w:val="20"/>
          <w:szCs w:val="20"/>
        </w:rPr>
        <w:t xml:space="preserve"> – A Rating accomplished using Threshold Specifications </w:t>
      </w:r>
      <w:r>
        <w:rPr>
          <w:color w:val="000000"/>
          <w:spacing w:val="2"/>
          <w:sz w:val="20"/>
          <w:szCs w:val="20"/>
        </w:rPr>
        <w:t>to</w:t>
      </w:r>
      <w:r>
        <w:rPr>
          <w:color w:val="000000"/>
          <w:sz w:val="20"/>
          <w:szCs w:val="20"/>
        </w:rPr>
        <w:t xml:space="preserve"> determine the Energy Rating Index where verification of all Minimum Rated Features is accomplished through field inspections and testing conducted on every home.</w:t>
      </w:r>
    </w:p>
    <w:p w14:paraId="5B656893" w14:textId="77777777" w:rsidR="009508E4" w:rsidRDefault="00772FD6" w:rsidP="00C938BE">
      <w:pPr>
        <w:spacing w:before="79" w:line="218" w:lineRule="atLeast"/>
        <w:ind w:right="-198"/>
        <w:rPr>
          <w:sz w:val="20"/>
          <w:szCs w:val="20"/>
        </w:rPr>
      </w:pPr>
      <w:proofErr w:type="spellStart"/>
      <w:r>
        <w:rPr>
          <w:b/>
          <w:bCs/>
          <w:i/>
          <w:iCs/>
          <w:color w:val="000000"/>
          <w:sz w:val="20"/>
          <w:szCs w:val="20"/>
        </w:rPr>
        <w:lastRenderedPageBreak/>
        <w:t>Therm</w:t>
      </w:r>
      <w:proofErr w:type="spellEnd"/>
      <w:r>
        <w:rPr>
          <w:b/>
          <w:bCs/>
          <w:i/>
          <w:iCs/>
          <w:color w:val="000000"/>
          <w:sz w:val="20"/>
          <w:szCs w:val="20"/>
        </w:rPr>
        <w:t xml:space="preserve"> – </w:t>
      </w:r>
      <w:r>
        <w:rPr>
          <w:color w:val="000000"/>
          <w:sz w:val="20"/>
          <w:szCs w:val="20"/>
        </w:rPr>
        <w:t xml:space="preserve">An energy unit equal to 100,000 British Thermal Units (Btu). It </w:t>
      </w:r>
      <w:r>
        <w:rPr>
          <w:color w:val="000000"/>
          <w:spacing w:val="2"/>
          <w:sz w:val="20"/>
          <w:szCs w:val="20"/>
        </w:rPr>
        <w:t>is</w:t>
      </w:r>
      <w:r>
        <w:rPr>
          <w:color w:val="000000"/>
          <w:sz w:val="20"/>
          <w:szCs w:val="20"/>
        </w:rPr>
        <w:t xml:space="preserve"> usually used to measure the consumption of natural gas. </w:t>
      </w:r>
    </w:p>
    <w:p w14:paraId="5B656894" w14:textId="20AD87DF" w:rsidR="009508E4" w:rsidRDefault="00772FD6" w:rsidP="00C938BE">
      <w:pPr>
        <w:spacing w:before="79" w:line="218" w:lineRule="atLeast"/>
        <w:ind w:right="-198"/>
        <w:rPr>
          <w:sz w:val="20"/>
          <w:szCs w:val="20"/>
        </w:rPr>
      </w:pPr>
      <w:proofErr w:type="spellStart"/>
      <w:r>
        <w:rPr>
          <w:b/>
          <w:bCs/>
          <w:i/>
          <w:iCs/>
          <w:color w:val="000000"/>
          <w:sz w:val="20"/>
          <w:szCs w:val="20"/>
        </w:rPr>
        <w:t>T</w:t>
      </w:r>
      <w:r>
        <w:rPr>
          <w:b/>
          <w:bCs/>
          <w:i/>
          <w:iCs/>
          <w:color w:val="000000"/>
          <w:sz w:val="16"/>
          <w:szCs w:val="16"/>
        </w:rPr>
        <w:t>mains</w:t>
      </w:r>
      <w:proofErr w:type="spellEnd"/>
      <w:r>
        <w:rPr>
          <w:b/>
          <w:bCs/>
          <w:i/>
          <w:iCs/>
          <w:color w:val="000000"/>
          <w:sz w:val="20"/>
          <w:szCs w:val="20"/>
        </w:rPr>
        <w:t xml:space="preserve"> </w:t>
      </w:r>
      <w:r>
        <w:rPr>
          <w:color w:val="000000"/>
          <w:sz w:val="20"/>
          <w:szCs w:val="20"/>
        </w:rPr>
        <w:t>– The temperature of the potable water supply entering the residence.</w:t>
      </w:r>
    </w:p>
    <w:p w14:paraId="5B656895" w14:textId="6B12E239" w:rsidR="009508E4" w:rsidRDefault="00772FD6" w:rsidP="00C938BE">
      <w:pPr>
        <w:spacing w:before="79" w:line="218" w:lineRule="atLeast"/>
        <w:ind w:right="-199"/>
        <w:rPr>
          <w:sz w:val="20"/>
          <w:szCs w:val="20"/>
        </w:rPr>
      </w:pPr>
      <w:r>
        <w:rPr>
          <w:b/>
          <w:bCs/>
          <w:i/>
          <w:iCs/>
          <w:color w:val="000000"/>
          <w:sz w:val="20"/>
          <w:szCs w:val="20"/>
        </w:rPr>
        <w:t xml:space="preserve">Townhouse – </w:t>
      </w:r>
      <w:r>
        <w:rPr>
          <w:color w:val="000000"/>
          <w:sz w:val="20"/>
          <w:szCs w:val="20"/>
        </w:rPr>
        <w:t xml:space="preserve">A single-family Dwelling Unit constructed in a group of three or more attached units </w:t>
      </w:r>
      <w:r>
        <w:rPr>
          <w:color w:val="000000"/>
          <w:spacing w:val="2"/>
          <w:sz w:val="20"/>
          <w:szCs w:val="20"/>
        </w:rPr>
        <w:t>in</w:t>
      </w:r>
      <w:r>
        <w:rPr>
          <w:color w:val="000000"/>
          <w:sz w:val="20"/>
          <w:szCs w:val="20"/>
        </w:rPr>
        <w:t xml:space="preserve"> which each unit extends from the foundation to roof and </w:t>
      </w:r>
      <w:r>
        <w:rPr>
          <w:color w:val="000000"/>
          <w:spacing w:val="1"/>
          <w:sz w:val="20"/>
          <w:szCs w:val="20"/>
        </w:rPr>
        <w:t>with</w:t>
      </w:r>
      <w:r>
        <w:rPr>
          <w:color w:val="000000"/>
          <w:sz w:val="20"/>
          <w:szCs w:val="20"/>
        </w:rPr>
        <w:t xml:space="preserve"> open space on at least two sides.</w:t>
      </w:r>
    </w:p>
    <w:p w14:paraId="5B656896" w14:textId="77777777" w:rsidR="009508E4" w:rsidRDefault="00772FD6" w:rsidP="00C938BE">
      <w:pPr>
        <w:spacing w:before="79" w:line="220" w:lineRule="atLeast"/>
        <w:ind w:right="-197"/>
        <w:rPr>
          <w:sz w:val="20"/>
          <w:szCs w:val="20"/>
        </w:rPr>
      </w:pPr>
      <w:r>
        <w:rPr>
          <w:b/>
          <w:bCs/>
          <w:i/>
          <w:iCs/>
          <w:color w:val="000000"/>
          <w:sz w:val="20"/>
          <w:szCs w:val="20"/>
        </w:rPr>
        <w:t>Typical Existing Home</w:t>
      </w:r>
      <w:r>
        <w:rPr>
          <w:color w:val="000000"/>
          <w:sz w:val="20"/>
          <w:szCs w:val="20"/>
        </w:rPr>
        <w:t xml:space="preserve"> – A representation </w:t>
      </w:r>
      <w:r>
        <w:rPr>
          <w:color w:val="000000"/>
          <w:spacing w:val="1"/>
          <w:sz w:val="20"/>
          <w:szCs w:val="20"/>
        </w:rPr>
        <w:t>of</w:t>
      </w:r>
      <w:r>
        <w:rPr>
          <w:color w:val="000000"/>
          <w:sz w:val="20"/>
          <w:szCs w:val="20"/>
        </w:rPr>
        <w:t xml:space="preserve"> existing U.S. housing stock that assumes standard operating conditions and which is assigned </w:t>
      </w:r>
      <w:r>
        <w:rPr>
          <w:color w:val="000000"/>
          <w:spacing w:val="1"/>
          <w:sz w:val="20"/>
          <w:szCs w:val="20"/>
        </w:rPr>
        <w:t>an</w:t>
      </w:r>
      <w:r>
        <w:rPr>
          <w:color w:val="000000"/>
          <w:sz w:val="20"/>
          <w:szCs w:val="20"/>
        </w:rPr>
        <w:t xml:space="preserve"> Energy Rating Index of 130 based </w:t>
      </w:r>
      <w:r>
        <w:rPr>
          <w:color w:val="000000"/>
          <w:spacing w:val="1"/>
          <w:sz w:val="20"/>
          <w:szCs w:val="20"/>
        </w:rPr>
        <w:t xml:space="preserve">on </w:t>
      </w:r>
      <w:r>
        <w:rPr>
          <w:color w:val="000000"/>
          <w:sz w:val="20"/>
          <w:szCs w:val="20"/>
        </w:rPr>
        <w:t>U.S. Department of Energy estimates.</w:t>
      </w:r>
    </w:p>
    <w:p w14:paraId="5B656898" w14:textId="3A4F2A13" w:rsidR="009508E4" w:rsidRDefault="00772FD6" w:rsidP="00C938BE">
      <w:pPr>
        <w:spacing w:before="79" w:line="218" w:lineRule="atLeast"/>
        <w:ind w:right="-198"/>
        <w:rPr>
          <w:sz w:val="20"/>
          <w:szCs w:val="20"/>
        </w:rPr>
      </w:pPr>
      <w:r>
        <w:rPr>
          <w:b/>
          <w:bCs/>
          <w:i/>
          <w:iCs/>
          <w:color w:val="000000"/>
          <w:sz w:val="20"/>
          <w:szCs w:val="20"/>
        </w:rPr>
        <w:t>U-Factor –</w:t>
      </w:r>
      <w:r>
        <w:rPr>
          <w:color w:val="000000"/>
          <w:sz w:val="20"/>
          <w:szCs w:val="20"/>
        </w:rPr>
        <w:t xml:space="preserve"> The coefficient of heat transmission (air </w:t>
      </w:r>
      <w:r>
        <w:rPr>
          <w:color w:val="000000"/>
          <w:spacing w:val="2"/>
          <w:sz w:val="20"/>
          <w:szCs w:val="20"/>
        </w:rPr>
        <w:t>to</w:t>
      </w:r>
      <w:r>
        <w:rPr>
          <w:color w:val="000000"/>
          <w:sz w:val="20"/>
          <w:szCs w:val="20"/>
        </w:rPr>
        <w:t xml:space="preserve"> air) through a building component </w:t>
      </w:r>
      <w:r>
        <w:rPr>
          <w:color w:val="000000"/>
          <w:spacing w:val="1"/>
          <w:sz w:val="20"/>
          <w:szCs w:val="20"/>
        </w:rPr>
        <w:t>or</w:t>
      </w:r>
      <w:r>
        <w:rPr>
          <w:color w:val="000000"/>
          <w:sz w:val="20"/>
          <w:szCs w:val="20"/>
        </w:rPr>
        <w:t xml:space="preserve"> assembly, equal to the time rate of heat flow per unit area and unit temperature differenc</w:t>
      </w:r>
      <w:r w:rsidR="00D9342E">
        <w:rPr>
          <w:color w:val="000000"/>
          <w:sz w:val="20"/>
          <w:szCs w:val="20"/>
        </w:rPr>
        <w:t xml:space="preserve">e </w:t>
      </w:r>
      <w:r>
        <w:rPr>
          <w:color w:val="000000"/>
          <w:sz w:val="20"/>
          <w:szCs w:val="20"/>
        </w:rPr>
        <w:t>between the warm side and cold side air films (Btu/h</w:t>
      </w:r>
      <w:r>
        <w:rPr>
          <w:rFonts w:ascii="Calibri" w:eastAsia="Calibri" w:hAnsi="Calibri" w:cs="Calibri"/>
          <w:color w:val="000000"/>
          <w:sz w:val="20"/>
          <w:szCs w:val="20"/>
        </w:rPr>
        <w:t>·</w:t>
      </w:r>
      <w:r>
        <w:rPr>
          <w:color w:val="000000"/>
          <w:sz w:val="20"/>
          <w:szCs w:val="20"/>
        </w:rPr>
        <w:t>ft</w:t>
      </w:r>
      <w:r>
        <w:rPr>
          <w:color w:val="000000"/>
          <w:sz w:val="16"/>
          <w:szCs w:val="16"/>
        </w:rPr>
        <w:t>2</w:t>
      </w:r>
      <w:r>
        <w:rPr>
          <w:rFonts w:ascii="Calibri" w:eastAsia="Calibri" w:hAnsi="Calibri" w:cs="Calibri"/>
          <w:color w:val="000000"/>
          <w:sz w:val="20"/>
          <w:szCs w:val="20"/>
        </w:rPr>
        <w:t>·</w:t>
      </w:r>
      <w:r>
        <w:rPr>
          <w:color w:val="000000"/>
          <w:sz w:val="16"/>
          <w:szCs w:val="16"/>
        </w:rPr>
        <w:t>o</w:t>
      </w:r>
      <w:r>
        <w:rPr>
          <w:color w:val="000000"/>
          <w:sz w:val="20"/>
          <w:szCs w:val="20"/>
        </w:rPr>
        <w:t>F) [W/m</w:t>
      </w:r>
      <w:r>
        <w:rPr>
          <w:color w:val="000000"/>
          <w:sz w:val="16"/>
          <w:szCs w:val="16"/>
        </w:rPr>
        <w:t>2</w:t>
      </w:r>
      <w:r>
        <w:rPr>
          <w:rFonts w:ascii="Calibri" w:eastAsia="Calibri" w:hAnsi="Calibri" w:cs="Calibri"/>
          <w:color w:val="000000"/>
          <w:sz w:val="20"/>
          <w:szCs w:val="20"/>
        </w:rPr>
        <w:t>·</w:t>
      </w:r>
      <w:r>
        <w:rPr>
          <w:color w:val="000000"/>
          <w:sz w:val="20"/>
          <w:szCs w:val="20"/>
        </w:rPr>
        <w:t>K].</w:t>
      </w:r>
    </w:p>
    <w:p w14:paraId="5B65689A" w14:textId="7D7FC401" w:rsidR="009508E4" w:rsidRDefault="00772FD6" w:rsidP="00C36527">
      <w:pPr>
        <w:spacing w:before="20" w:line="263" w:lineRule="atLeast"/>
        <w:ind w:right="-196"/>
        <w:rPr>
          <w:sz w:val="20"/>
          <w:szCs w:val="20"/>
        </w:rPr>
      </w:pPr>
      <w:proofErr w:type="gramStart"/>
      <w:r>
        <w:rPr>
          <w:b/>
          <w:bCs/>
          <w:i/>
          <w:iCs/>
          <w:color w:val="000000"/>
          <w:sz w:val="20"/>
          <w:szCs w:val="20"/>
        </w:rPr>
        <w:t>Unconditioned  Space</w:t>
      </w:r>
      <w:proofErr w:type="gramEnd"/>
      <w:r>
        <w:rPr>
          <w:b/>
          <w:bCs/>
          <w:i/>
          <w:iCs/>
          <w:color w:val="000000"/>
          <w:sz w:val="20"/>
          <w:szCs w:val="20"/>
        </w:rPr>
        <w:t xml:space="preserve">  Volume</w:t>
      </w:r>
      <w:r w:rsidR="00594330">
        <w:rPr>
          <w:rStyle w:val="FootnoteReference"/>
          <w:b/>
          <w:bCs/>
          <w:i/>
          <w:iCs/>
          <w:color w:val="000000"/>
          <w:sz w:val="20"/>
          <w:szCs w:val="20"/>
        </w:rPr>
        <w:footnoteReference w:id="32"/>
      </w:r>
      <w:r>
        <w:rPr>
          <w:b/>
          <w:bCs/>
          <w:i/>
          <w:iCs/>
          <w:color w:val="000000"/>
          <w:sz w:val="20"/>
          <w:szCs w:val="20"/>
        </w:rPr>
        <w:t xml:space="preserve">  – </w:t>
      </w:r>
      <w:r>
        <w:rPr>
          <w:color w:val="000000"/>
          <w:sz w:val="20"/>
          <w:szCs w:val="20"/>
        </w:rPr>
        <w:t xml:space="preserve"> The  volume  within a building or Dwelling Unit that is not Conditioned Space Volume but which contains heat sources or sinks that influence the temperature of the area or room. The following specific spaces are addressed to ensure consistent application of this definition for inclusion </w:t>
      </w:r>
      <w:r>
        <w:rPr>
          <w:color w:val="000000"/>
          <w:spacing w:val="2"/>
          <w:sz w:val="20"/>
          <w:szCs w:val="20"/>
        </w:rPr>
        <w:t>in</w:t>
      </w:r>
      <w:r>
        <w:rPr>
          <w:color w:val="000000"/>
          <w:sz w:val="20"/>
          <w:szCs w:val="20"/>
        </w:rPr>
        <w:t xml:space="preserve"> Unconditioned Space Volume:</w:t>
      </w:r>
    </w:p>
    <w:p w14:paraId="5B65689B" w14:textId="77777777" w:rsidR="009508E4" w:rsidRDefault="00772FD6" w:rsidP="00124DC7">
      <w:pPr>
        <w:numPr>
          <w:ilvl w:val="0"/>
          <w:numId w:val="11"/>
        </w:numPr>
        <w:spacing w:before="1" w:line="239" w:lineRule="atLeast"/>
        <w:ind w:right="-196"/>
        <w:rPr>
          <w:sz w:val="20"/>
          <w:szCs w:val="20"/>
        </w:rPr>
      </w:pPr>
      <w:r>
        <w:rPr>
          <w:color w:val="000000"/>
          <w:sz w:val="20"/>
          <w:szCs w:val="20"/>
        </w:rPr>
        <w:t xml:space="preserve">If either one or </w:t>
      </w:r>
      <w:proofErr w:type="gramStart"/>
      <w:r>
        <w:rPr>
          <w:color w:val="000000"/>
          <w:sz w:val="20"/>
          <w:szCs w:val="20"/>
        </w:rPr>
        <w:t>both of the volumes</w:t>
      </w:r>
      <w:proofErr w:type="gramEnd"/>
      <w:r>
        <w:rPr>
          <w:color w:val="000000"/>
          <w:sz w:val="20"/>
          <w:szCs w:val="20"/>
        </w:rPr>
        <w:t xml:space="preserve"> above and below a floor assembly is Unconditioned Space Volume, then the volume of the full depth of the floor assembly shall be included.</w:t>
      </w:r>
    </w:p>
    <w:p w14:paraId="5B65689C" w14:textId="2BEC0114" w:rsidR="009508E4" w:rsidRDefault="00772FD6" w:rsidP="00124DC7">
      <w:pPr>
        <w:numPr>
          <w:ilvl w:val="0"/>
          <w:numId w:val="11"/>
        </w:numPr>
        <w:spacing w:before="1" w:line="239" w:lineRule="atLeast"/>
        <w:ind w:right="-199"/>
        <w:rPr>
          <w:sz w:val="20"/>
          <w:szCs w:val="20"/>
        </w:rPr>
      </w:pPr>
      <w:r>
        <w:rPr>
          <w:color w:val="000000"/>
          <w:sz w:val="20"/>
          <w:szCs w:val="20"/>
        </w:rPr>
        <w:t xml:space="preserve">If the volume of </w:t>
      </w:r>
      <w:proofErr w:type="gramStart"/>
      <w:r>
        <w:rPr>
          <w:color w:val="000000"/>
          <w:sz w:val="20"/>
          <w:szCs w:val="20"/>
        </w:rPr>
        <w:t>both of the spaces</w:t>
      </w:r>
      <w:proofErr w:type="gramEnd"/>
      <w:r>
        <w:rPr>
          <w:color w:val="000000"/>
          <w:sz w:val="20"/>
          <w:szCs w:val="20"/>
        </w:rPr>
        <w:t xml:space="preserve"> horizontally adjacent </w:t>
      </w:r>
      <w:r>
        <w:rPr>
          <w:color w:val="000000"/>
          <w:spacing w:val="2"/>
          <w:sz w:val="20"/>
          <w:szCs w:val="20"/>
        </w:rPr>
        <w:t>to</w:t>
      </w:r>
      <w:r>
        <w:rPr>
          <w:color w:val="000000"/>
          <w:sz w:val="20"/>
          <w:szCs w:val="20"/>
        </w:rPr>
        <w:t xml:space="preserve"> a </w:t>
      </w:r>
      <w:r>
        <w:rPr>
          <w:color w:val="000000"/>
          <w:spacing w:val="1"/>
          <w:sz w:val="20"/>
          <w:szCs w:val="20"/>
        </w:rPr>
        <w:t>wall</w:t>
      </w:r>
      <w:r>
        <w:rPr>
          <w:color w:val="000000"/>
          <w:sz w:val="20"/>
          <w:szCs w:val="20"/>
        </w:rPr>
        <w:t xml:space="preserve"> assembly are Unconditioned Space Volume, then the volume of the full width of the wall assembly shall be included.</w:t>
      </w:r>
    </w:p>
    <w:p w14:paraId="5B65689D" w14:textId="1A35241A" w:rsidR="009508E4" w:rsidRDefault="00772FD6" w:rsidP="00C938BE">
      <w:pPr>
        <w:spacing w:before="98" w:line="220" w:lineRule="atLeast"/>
        <w:ind w:left="480" w:right="-198"/>
        <w:rPr>
          <w:sz w:val="20"/>
          <w:szCs w:val="20"/>
        </w:rPr>
      </w:pPr>
      <w:r>
        <w:rPr>
          <w:b/>
          <w:bCs/>
          <w:color w:val="000000"/>
          <w:sz w:val="20"/>
          <w:szCs w:val="20"/>
        </w:rPr>
        <w:t>Exception:</w:t>
      </w:r>
      <w:r>
        <w:rPr>
          <w:color w:val="000000"/>
          <w:sz w:val="20"/>
          <w:szCs w:val="20"/>
        </w:rPr>
        <w:t xml:space="preserve"> If the volume of one of the spaces horizontally adjacent to a </w:t>
      </w:r>
      <w:r>
        <w:rPr>
          <w:color w:val="000000"/>
          <w:spacing w:val="1"/>
          <w:sz w:val="20"/>
          <w:szCs w:val="20"/>
        </w:rPr>
        <w:t>wall</w:t>
      </w:r>
      <w:r>
        <w:rPr>
          <w:color w:val="000000"/>
          <w:sz w:val="20"/>
          <w:szCs w:val="20"/>
        </w:rPr>
        <w:t xml:space="preserve"> assembly is a Dwelling Unit other than the subject Dwelling Unit, then the volume </w:t>
      </w:r>
      <w:r>
        <w:rPr>
          <w:color w:val="000000"/>
          <w:spacing w:val="1"/>
          <w:sz w:val="20"/>
          <w:szCs w:val="20"/>
        </w:rPr>
        <w:t>of</w:t>
      </w:r>
      <w:r>
        <w:rPr>
          <w:color w:val="000000"/>
          <w:sz w:val="20"/>
          <w:szCs w:val="20"/>
        </w:rPr>
        <w:t xml:space="preserve"> the full width </w:t>
      </w:r>
      <w:r>
        <w:rPr>
          <w:color w:val="000000"/>
          <w:spacing w:val="1"/>
          <w:sz w:val="20"/>
          <w:szCs w:val="20"/>
        </w:rPr>
        <w:t>of</w:t>
      </w:r>
      <w:r>
        <w:rPr>
          <w:color w:val="000000"/>
          <w:sz w:val="20"/>
          <w:szCs w:val="20"/>
        </w:rPr>
        <w:t xml:space="preserve"> that wall assembly shall </w:t>
      </w:r>
      <w:r>
        <w:rPr>
          <w:color w:val="000000"/>
          <w:spacing w:val="1"/>
          <w:sz w:val="20"/>
          <w:szCs w:val="20"/>
        </w:rPr>
        <w:t>be</w:t>
      </w:r>
      <w:r>
        <w:rPr>
          <w:color w:val="000000"/>
          <w:sz w:val="20"/>
          <w:szCs w:val="20"/>
        </w:rPr>
        <w:t xml:space="preserve"> evenly divided between both adjacent Dwelling Units.</w:t>
      </w:r>
    </w:p>
    <w:p w14:paraId="5B65689E" w14:textId="77777777" w:rsidR="009508E4" w:rsidRDefault="00772FD6" w:rsidP="00124DC7">
      <w:pPr>
        <w:numPr>
          <w:ilvl w:val="0"/>
          <w:numId w:val="12"/>
        </w:numPr>
        <w:spacing w:before="1" w:line="239" w:lineRule="atLeast"/>
        <w:ind w:right="-198"/>
        <w:rPr>
          <w:sz w:val="20"/>
          <w:szCs w:val="20"/>
        </w:rPr>
      </w:pPr>
      <w:r>
        <w:rPr>
          <w:color w:val="000000"/>
          <w:sz w:val="20"/>
          <w:szCs w:val="20"/>
        </w:rPr>
        <w:t>The volume of an attached garage shall be included, even when it is conditioned.</w:t>
      </w:r>
    </w:p>
    <w:p w14:paraId="5B6568A0" w14:textId="2A53EBE1" w:rsidR="009508E4" w:rsidRPr="00C36527" w:rsidRDefault="00772FD6" w:rsidP="00124DC7">
      <w:pPr>
        <w:numPr>
          <w:ilvl w:val="0"/>
          <w:numId w:val="12"/>
        </w:numPr>
        <w:spacing w:before="19" w:line="220" w:lineRule="atLeast"/>
        <w:ind w:right="-200"/>
        <w:rPr>
          <w:sz w:val="20"/>
          <w:szCs w:val="20"/>
        </w:rPr>
      </w:pPr>
      <w:r w:rsidRPr="00C36527">
        <w:rPr>
          <w:color w:val="000000"/>
          <w:sz w:val="20"/>
          <w:szCs w:val="20"/>
        </w:rPr>
        <w:t>The volume of a thermally isolated sunroom shall be</w:t>
      </w:r>
      <w:r w:rsidR="00C36527">
        <w:rPr>
          <w:color w:val="000000"/>
          <w:sz w:val="20"/>
          <w:szCs w:val="20"/>
        </w:rPr>
        <w:t xml:space="preserve"> i</w:t>
      </w:r>
      <w:r w:rsidRPr="00C36527">
        <w:rPr>
          <w:color w:val="000000"/>
          <w:sz w:val="20"/>
          <w:szCs w:val="20"/>
        </w:rPr>
        <w:t>ncluded.</w:t>
      </w:r>
    </w:p>
    <w:p w14:paraId="5B6568A1" w14:textId="67F96653" w:rsidR="009508E4" w:rsidRDefault="00772FD6" w:rsidP="00124DC7">
      <w:pPr>
        <w:numPr>
          <w:ilvl w:val="0"/>
          <w:numId w:val="13"/>
        </w:numPr>
        <w:spacing w:before="1" w:line="239" w:lineRule="atLeast"/>
        <w:ind w:right="-196"/>
        <w:rPr>
          <w:sz w:val="20"/>
          <w:szCs w:val="20"/>
        </w:rPr>
      </w:pPr>
      <w:r>
        <w:rPr>
          <w:color w:val="000000"/>
          <w:sz w:val="20"/>
          <w:szCs w:val="20"/>
        </w:rPr>
        <w:t xml:space="preserve">The volume of an Attic, a crawl space, or a basement shall </w:t>
      </w:r>
      <w:r>
        <w:rPr>
          <w:color w:val="000000"/>
          <w:spacing w:val="1"/>
          <w:sz w:val="20"/>
          <w:szCs w:val="20"/>
        </w:rPr>
        <w:t>be</w:t>
      </w:r>
      <w:r>
        <w:rPr>
          <w:color w:val="000000"/>
          <w:sz w:val="20"/>
          <w:szCs w:val="20"/>
        </w:rPr>
        <w:t xml:space="preserve"> included unless it meets the definition </w:t>
      </w:r>
      <w:r>
        <w:rPr>
          <w:color w:val="000000"/>
          <w:spacing w:val="1"/>
          <w:sz w:val="20"/>
          <w:szCs w:val="20"/>
        </w:rPr>
        <w:t>of</w:t>
      </w:r>
      <w:r>
        <w:rPr>
          <w:color w:val="000000"/>
          <w:sz w:val="20"/>
          <w:szCs w:val="20"/>
        </w:rPr>
        <w:t xml:space="preserve"> Conditioned Space Volume. </w:t>
      </w:r>
    </w:p>
    <w:p w14:paraId="5B6568A2" w14:textId="5218E841" w:rsidR="009508E4" w:rsidRDefault="00772FD6" w:rsidP="00C938BE">
      <w:pPr>
        <w:spacing w:before="79" w:line="218" w:lineRule="atLeast"/>
        <w:ind w:right="-196"/>
        <w:rPr>
          <w:sz w:val="20"/>
          <w:szCs w:val="20"/>
        </w:rPr>
      </w:pPr>
      <w:r>
        <w:rPr>
          <w:b/>
          <w:bCs/>
          <w:i/>
          <w:iCs/>
          <w:color w:val="000000"/>
          <w:sz w:val="20"/>
          <w:szCs w:val="20"/>
        </w:rPr>
        <w:t>Uniform Energy Factor (UEF)</w:t>
      </w:r>
      <w:r>
        <w:rPr>
          <w:color w:val="000000"/>
          <w:sz w:val="20"/>
          <w:szCs w:val="20"/>
        </w:rPr>
        <w:t xml:space="preserve"> – DOE’s standard for communicating the energy efficiency of water heaters.</w:t>
      </w:r>
    </w:p>
    <w:p w14:paraId="5B6568A3" w14:textId="2B66069E" w:rsidR="009508E4" w:rsidRDefault="00772FD6" w:rsidP="00C938BE">
      <w:pPr>
        <w:spacing w:before="79" w:line="218" w:lineRule="atLeast"/>
        <w:ind w:right="-198"/>
        <w:rPr>
          <w:sz w:val="20"/>
          <w:szCs w:val="20"/>
        </w:rPr>
      </w:pPr>
      <w:r>
        <w:rPr>
          <w:b/>
          <w:bCs/>
          <w:i/>
          <w:iCs/>
          <w:color w:val="000000"/>
          <w:sz w:val="20"/>
          <w:szCs w:val="20"/>
        </w:rPr>
        <w:t>Unitary</w:t>
      </w:r>
      <w:r>
        <w:rPr>
          <w:color w:val="000000"/>
          <w:sz w:val="20"/>
          <w:szCs w:val="20"/>
        </w:rPr>
        <w:t xml:space="preserve"> – One </w:t>
      </w:r>
      <w:r>
        <w:rPr>
          <w:color w:val="000000"/>
          <w:spacing w:val="1"/>
          <w:sz w:val="20"/>
          <w:szCs w:val="20"/>
        </w:rPr>
        <w:t>or</w:t>
      </w:r>
      <w:r>
        <w:rPr>
          <w:color w:val="000000"/>
          <w:sz w:val="20"/>
          <w:szCs w:val="20"/>
        </w:rPr>
        <w:t xml:space="preserve"> more factory-made assemblies which normally may include an evaporator or cooling coil, a compres</w:t>
      </w:r>
      <w:r>
        <w:rPr>
          <w:color w:val="000000"/>
          <w:spacing w:val="1"/>
          <w:sz w:val="20"/>
          <w:szCs w:val="20"/>
        </w:rPr>
        <w:t>sor</w:t>
      </w:r>
      <w:r>
        <w:rPr>
          <w:color w:val="000000"/>
          <w:sz w:val="20"/>
          <w:szCs w:val="20"/>
        </w:rPr>
        <w:t xml:space="preserve"> and condenser combination, and may include a heating function. The equipment can be ducted or ductless; it can be a split-system </w:t>
      </w:r>
      <w:r>
        <w:rPr>
          <w:color w:val="000000"/>
          <w:spacing w:val="1"/>
          <w:sz w:val="20"/>
          <w:szCs w:val="20"/>
        </w:rPr>
        <w:t>or</w:t>
      </w:r>
      <w:r>
        <w:rPr>
          <w:color w:val="000000"/>
          <w:sz w:val="20"/>
          <w:szCs w:val="20"/>
        </w:rPr>
        <w:t xml:space="preserve"> single package.</w:t>
      </w:r>
    </w:p>
    <w:p w14:paraId="5B6568A4" w14:textId="068411F4" w:rsidR="009508E4" w:rsidRDefault="00772FD6" w:rsidP="00C938BE">
      <w:pPr>
        <w:spacing w:before="79" w:line="218" w:lineRule="atLeast"/>
        <w:ind w:right="-200"/>
        <w:rPr>
          <w:sz w:val="20"/>
          <w:szCs w:val="20"/>
        </w:rPr>
      </w:pPr>
      <w:r>
        <w:rPr>
          <w:b/>
          <w:bCs/>
          <w:i/>
          <w:iCs/>
          <w:color w:val="000000"/>
          <w:sz w:val="20"/>
          <w:szCs w:val="20"/>
        </w:rPr>
        <w:t xml:space="preserve">Unrated Conditioned Space </w:t>
      </w:r>
      <w:r>
        <w:rPr>
          <w:color w:val="000000"/>
          <w:sz w:val="20"/>
          <w:szCs w:val="20"/>
        </w:rPr>
        <w:t xml:space="preserve">– A building location used only </w:t>
      </w:r>
      <w:r>
        <w:rPr>
          <w:color w:val="000000"/>
          <w:spacing w:val="2"/>
          <w:sz w:val="20"/>
          <w:szCs w:val="20"/>
        </w:rPr>
        <w:t>in</w:t>
      </w:r>
      <w:r>
        <w:rPr>
          <w:color w:val="000000"/>
          <w:sz w:val="20"/>
          <w:szCs w:val="20"/>
        </w:rPr>
        <w:t xml:space="preserve"> Ratings of attached units, beyond the boundaries of the rated Dwelling Unit and serviced by a space heating or cooling system designed to maintain space conditions at 78°F ± 5°F for cooling and 68°F ± 5°F for heating. The energy for conditioning Unrated Conditioned Space </w:t>
      </w:r>
      <w:r>
        <w:rPr>
          <w:color w:val="000000"/>
          <w:spacing w:val="2"/>
          <w:sz w:val="20"/>
          <w:szCs w:val="20"/>
        </w:rPr>
        <w:t>is</w:t>
      </w:r>
      <w:r>
        <w:rPr>
          <w:color w:val="000000"/>
          <w:sz w:val="20"/>
          <w:szCs w:val="20"/>
        </w:rPr>
        <w:t xml:space="preserve"> not counted in the Rated Home or Energy Rating Reference Home. This </w:t>
      </w:r>
      <w:r>
        <w:rPr>
          <w:color w:val="000000"/>
          <w:spacing w:val="2"/>
          <w:sz w:val="20"/>
          <w:szCs w:val="20"/>
        </w:rPr>
        <w:t>is</w:t>
      </w:r>
      <w:r>
        <w:rPr>
          <w:color w:val="000000"/>
          <w:sz w:val="20"/>
          <w:szCs w:val="20"/>
        </w:rPr>
        <w:t xml:space="preserve"> distinct from Unrated Heated Space, and from Conditioned Space Volume.</w:t>
      </w:r>
    </w:p>
    <w:p w14:paraId="36108D16" w14:textId="5C540C7B" w:rsidR="00D9342E" w:rsidRDefault="00772FD6" w:rsidP="00C938BE">
      <w:pPr>
        <w:spacing w:before="79" w:line="218" w:lineRule="atLeast"/>
        <w:ind w:right="-200"/>
        <w:rPr>
          <w:sz w:val="20"/>
          <w:szCs w:val="20"/>
        </w:rPr>
      </w:pPr>
      <w:r>
        <w:rPr>
          <w:b/>
          <w:bCs/>
          <w:i/>
          <w:iCs/>
          <w:color w:val="000000"/>
          <w:sz w:val="20"/>
          <w:szCs w:val="20"/>
        </w:rPr>
        <w:t>Unrated Heated Space</w:t>
      </w:r>
      <w:r>
        <w:rPr>
          <w:color w:val="000000"/>
          <w:sz w:val="20"/>
          <w:szCs w:val="20"/>
        </w:rPr>
        <w:t xml:space="preserve"> – A building location used only in Ratings of attached units for shared service equipment such as shared laundry, heating, cooling, hot water, or Ventilation. Unrated Heated Space </w:t>
      </w:r>
      <w:r>
        <w:rPr>
          <w:color w:val="000000"/>
          <w:spacing w:val="2"/>
          <w:sz w:val="20"/>
          <w:szCs w:val="20"/>
        </w:rPr>
        <w:t>is</w:t>
      </w:r>
      <w:r>
        <w:rPr>
          <w:color w:val="000000"/>
          <w:sz w:val="20"/>
          <w:szCs w:val="20"/>
        </w:rPr>
        <w:t xml:space="preserve"> outside of the Conditioned Space Volume and only interacts with the Rated Home via the shared services located within. The energy for heating the Unrated Heated Space is not counted in the Rated Home or Energy Rating Reference Home. For modeling purposes, the temperature of this space shall be the average of conditioned space and outside temperatures but shall be no lower than 68°F.</w:t>
      </w:r>
    </w:p>
    <w:p w14:paraId="5B6568A7" w14:textId="744B424A" w:rsidR="009508E4" w:rsidRDefault="00772FD6" w:rsidP="00C938BE">
      <w:pPr>
        <w:spacing w:before="79" w:line="218" w:lineRule="atLeast"/>
        <w:ind w:right="-200"/>
        <w:rPr>
          <w:sz w:val="20"/>
          <w:szCs w:val="20"/>
        </w:rPr>
      </w:pPr>
      <w:r>
        <w:rPr>
          <w:b/>
          <w:bCs/>
          <w:i/>
          <w:iCs/>
          <w:color w:val="000000"/>
          <w:sz w:val="20"/>
          <w:szCs w:val="20"/>
        </w:rPr>
        <w:t xml:space="preserve">Variable Refrigerant Flow Multi-Split Air Conditioning and Heat Pump Equipment (VRF) </w:t>
      </w:r>
      <w:r>
        <w:rPr>
          <w:i/>
          <w:iCs/>
          <w:color w:val="000000"/>
          <w:sz w:val="20"/>
          <w:szCs w:val="20"/>
        </w:rPr>
        <w:t>–</w:t>
      </w:r>
      <w:r>
        <w:rPr>
          <w:color w:val="000000"/>
          <w:sz w:val="20"/>
          <w:szCs w:val="20"/>
        </w:rPr>
        <w:t xml:space="preserve"> Commercial-grade </w:t>
      </w:r>
      <w:r>
        <w:rPr>
          <w:color w:val="000000"/>
          <w:spacing w:val="1"/>
          <w:sz w:val="20"/>
          <w:szCs w:val="20"/>
        </w:rPr>
        <w:t xml:space="preserve">air </w:t>
      </w:r>
      <w:r>
        <w:rPr>
          <w:color w:val="000000"/>
          <w:sz w:val="20"/>
          <w:szCs w:val="20"/>
        </w:rPr>
        <w:t>conditioning or Heat Pumps with variable refrigerant flow that use the outdoor air as the heat source or sink (see also Heat Pump).</w:t>
      </w:r>
      <w:r>
        <w:rPr>
          <w:rStyle w:val="FootnoteReference"/>
          <w:sz w:val="20"/>
          <w:szCs w:val="20"/>
        </w:rPr>
        <w:footnoteReference w:id="33"/>
      </w:r>
    </w:p>
    <w:p w14:paraId="5B6568A8" w14:textId="77777777" w:rsidR="009508E4" w:rsidRDefault="00772FD6" w:rsidP="00C938BE">
      <w:pPr>
        <w:spacing w:before="77" w:line="220" w:lineRule="atLeast"/>
        <w:ind w:right="-107"/>
        <w:rPr>
          <w:sz w:val="20"/>
          <w:szCs w:val="20"/>
        </w:rPr>
      </w:pPr>
      <w:r>
        <w:rPr>
          <w:b/>
          <w:bCs/>
          <w:i/>
          <w:iCs/>
          <w:color w:val="000000"/>
          <w:sz w:val="20"/>
          <w:szCs w:val="20"/>
        </w:rPr>
        <w:t xml:space="preserve">Ventilation – </w:t>
      </w:r>
      <w:r>
        <w:rPr>
          <w:color w:val="000000"/>
          <w:sz w:val="20"/>
          <w:szCs w:val="20"/>
        </w:rPr>
        <w:t xml:space="preserve">The process of providing outdoor air directly to a Dwelling Unit by natural or mechanical means. Such </w:t>
      </w:r>
      <w:r>
        <w:rPr>
          <w:color w:val="000000"/>
          <w:spacing w:val="1"/>
          <w:sz w:val="20"/>
          <w:szCs w:val="20"/>
        </w:rPr>
        <w:t xml:space="preserve">air </w:t>
      </w:r>
      <w:r>
        <w:rPr>
          <w:color w:val="000000"/>
          <w:sz w:val="20"/>
          <w:szCs w:val="20"/>
        </w:rPr>
        <w:t xml:space="preserve">may or may not </w:t>
      </w:r>
      <w:r>
        <w:rPr>
          <w:color w:val="000000"/>
          <w:spacing w:val="1"/>
          <w:sz w:val="20"/>
          <w:szCs w:val="20"/>
        </w:rPr>
        <w:t>be</w:t>
      </w:r>
      <w:r>
        <w:rPr>
          <w:color w:val="000000"/>
          <w:sz w:val="20"/>
          <w:szCs w:val="20"/>
        </w:rPr>
        <w:t xml:space="preserve"> conditioned.</w:t>
      </w:r>
    </w:p>
    <w:p w14:paraId="5B6568A9" w14:textId="436E82D8" w:rsidR="009508E4" w:rsidRDefault="00772FD6" w:rsidP="00C938BE">
      <w:pPr>
        <w:spacing w:before="79" w:line="220" w:lineRule="atLeast"/>
        <w:ind w:right="-105"/>
        <w:rPr>
          <w:sz w:val="20"/>
          <w:szCs w:val="20"/>
        </w:rPr>
      </w:pPr>
      <w:r>
        <w:rPr>
          <w:b/>
          <w:bCs/>
          <w:i/>
          <w:iCs/>
          <w:color w:val="000000"/>
          <w:sz w:val="20"/>
          <w:szCs w:val="20"/>
        </w:rPr>
        <w:t xml:space="preserve">Water Loop Heat Pump (WLHP) </w:t>
      </w:r>
      <w:r>
        <w:rPr>
          <w:b/>
          <w:bCs/>
          <w:color w:val="000000"/>
          <w:sz w:val="20"/>
          <w:szCs w:val="20"/>
        </w:rPr>
        <w:t xml:space="preserve">– </w:t>
      </w:r>
      <w:r>
        <w:rPr>
          <w:color w:val="000000"/>
          <w:sz w:val="20"/>
          <w:szCs w:val="20"/>
        </w:rPr>
        <w:t>Vapor-compression heating and cooling equipment that uses water as its heat source and heat sink (see also Heat Pump).</w:t>
      </w:r>
    </w:p>
    <w:p w14:paraId="5B6568AA" w14:textId="038B8E5E" w:rsidR="009508E4" w:rsidRDefault="00772FD6" w:rsidP="00C938BE">
      <w:pPr>
        <w:spacing w:before="79" w:line="220" w:lineRule="atLeast"/>
        <w:ind w:right="-106"/>
        <w:rPr>
          <w:sz w:val="20"/>
          <w:szCs w:val="20"/>
        </w:rPr>
      </w:pPr>
      <w:proofErr w:type="gramStart"/>
      <w:r>
        <w:rPr>
          <w:b/>
          <w:bCs/>
          <w:i/>
          <w:iCs/>
          <w:color w:val="000000"/>
          <w:sz w:val="20"/>
          <w:szCs w:val="20"/>
        </w:rPr>
        <w:t>Watt</w:t>
      </w:r>
      <w:r>
        <w:rPr>
          <w:color w:val="000000"/>
          <w:sz w:val="20"/>
          <w:szCs w:val="20"/>
        </w:rPr>
        <w:t xml:space="preserve">  –</w:t>
      </w:r>
      <w:proofErr w:type="gramEnd"/>
      <w:r>
        <w:rPr>
          <w:color w:val="000000"/>
          <w:sz w:val="20"/>
          <w:szCs w:val="20"/>
        </w:rPr>
        <w:t xml:space="preserve">  Energy flow rate equal to one joule per second; approximately </w:t>
      </w:r>
      <w:r>
        <w:rPr>
          <w:color w:val="000000"/>
          <w:spacing w:val="1"/>
          <w:sz w:val="20"/>
          <w:szCs w:val="20"/>
        </w:rPr>
        <w:t>equal</w:t>
      </w:r>
      <w:r>
        <w:rPr>
          <w:color w:val="000000"/>
          <w:sz w:val="20"/>
          <w:szCs w:val="20"/>
        </w:rPr>
        <w:t xml:space="preserve"> to 3.412 Btu per hour.</w:t>
      </w:r>
    </w:p>
    <w:p w14:paraId="5B6568AB" w14:textId="343E2D46" w:rsidR="009508E4" w:rsidRDefault="00772FD6" w:rsidP="00C938BE">
      <w:pPr>
        <w:spacing w:before="77" w:line="220" w:lineRule="atLeast"/>
        <w:ind w:right="-105"/>
        <w:rPr>
          <w:sz w:val="20"/>
          <w:szCs w:val="20"/>
        </w:rPr>
      </w:pPr>
      <w:r>
        <w:rPr>
          <w:b/>
          <w:bCs/>
          <w:i/>
          <w:iCs/>
          <w:color w:val="000000"/>
          <w:sz w:val="20"/>
          <w:szCs w:val="20"/>
        </w:rPr>
        <w:t>Watt-Hour</w:t>
      </w:r>
      <w:r>
        <w:rPr>
          <w:color w:val="000000"/>
          <w:sz w:val="20"/>
          <w:szCs w:val="20"/>
        </w:rPr>
        <w:t xml:space="preserve"> – A unit of energy equal to an energy flow rate of one Watt for a duration of one hour or 3,600 joules; approximately equal to 3.412 Btu.</w:t>
      </w:r>
    </w:p>
    <w:p w14:paraId="5B6568AC" w14:textId="77777777" w:rsidR="009508E4" w:rsidRDefault="00772FD6" w:rsidP="00C938BE">
      <w:pPr>
        <w:spacing w:before="79" w:line="220" w:lineRule="atLeast"/>
        <w:ind w:right="-106"/>
        <w:rPr>
          <w:sz w:val="20"/>
          <w:szCs w:val="20"/>
        </w:rPr>
      </w:pPr>
      <w:r>
        <w:rPr>
          <w:b/>
          <w:bCs/>
          <w:i/>
          <w:iCs/>
          <w:color w:val="000000"/>
          <w:sz w:val="20"/>
          <w:szCs w:val="20"/>
        </w:rPr>
        <w:t xml:space="preserve">Whole-House </w:t>
      </w:r>
      <w:r>
        <w:rPr>
          <w:b/>
          <w:bCs/>
          <w:i/>
          <w:iCs/>
          <w:color w:val="000000"/>
          <w:spacing w:val="1"/>
          <w:sz w:val="20"/>
          <w:szCs w:val="20"/>
        </w:rPr>
        <w:t>Fan</w:t>
      </w:r>
      <w:r>
        <w:rPr>
          <w:b/>
          <w:bCs/>
          <w:i/>
          <w:iCs/>
          <w:color w:val="000000"/>
          <w:sz w:val="20"/>
          <w:szCs w:val="20"/>
        </w:rPr>
        <w:t xml:space="preserve"> –</w:t>
      </w:r>
      <w:r>
        <w:rPr>
          <w:color w:val="000000"/>
          <w:sz w:val="20"/>
          <w:szCs w:val="20"/>
        </w:rPr>
        <w:t xml:space="preserve"> A forced </w:t>
      </w:r>
      <w:r>
        <w:rPr>
          <w:color w:val="000000"/>
          <w:spacing w:val="1"/>
          <w:sz w:val="20"/>
          <w:szCs w:val="20"/>
        </w:rPr>
        <w:t>air</w:t>
      </w:r>
      <w:r>
        <w:rPr>
          <w:color w:val="000000"/>
          <w:sz w:val="20"/>
          <w:szCs w:val="20"/>
        </w:rPr>
        <w:t xml:space="preserve"> system consisting of a fan or blower that exhausts at least 5 ACH of indoor air to the outdoors thereby drawing outdoor air into a home through open windows and doors for the purpose of cooling the home.</w:t>
      </w:r>
    </w:p>
    <w:p w14:paraId="5B6568AD" w14:textId="77777777" w:rsidR="009508E4" w:rsidRDefault="00772FD6" w:rsidP="00C938BE">
      <w:pPr>
        <w:spacing w:before="80" w:line="218" w:lineRule="atLeast"/>
        <w:ind w:right="-200"/>
        <w:rPr>
          <w:sz w:val="20"/>
          <w:szCs w:val="20"/>
        </w:rPr>
      </w:pPr>
      <w:r>
        <w:rPr>
          <w:b/>
          <w:bCs/>
          <w:i/>
          <w:iCs/>
          <w:color w:val="000000"/>
          <w:sz w:val="20"/>
          <w:szCs w:val="20"/>
        </w:rPr>
        <w:lastRenderedPageBreak/>
        <w:t xml:space="preserve">Window </w:t>
      </w:r>
      <w:r>
        <w:rPr>
          <w:b/>
          <w:bCs/>
          <w:i/>
          <w:iCs/>
          <w:color w:val="000000"/>
          <w:spacing w:val="4"/>
          <w:sz w:val="20"/>
          <w:szCs w:val="20"/>
        </w:rPr>
        <w:t>Film</w:t>
      </w:r>
      <w:r>
        <w:rPr>
          <w:color w:val="000000"/>
          <w:spacing w:val="4"/>
          <w:sz w:val="20"/>
          <w:szCs w:val="20"/>
        </w:rPr>
        <w:t>–</w:t>
      </w:r>
      <w:r>
        <w:rPr>
          <w:color w:val="000000"/>
          <w:sz w:val="20"/>
          <w:szCs w:val="20"/>
        </w:rPr>
        <w:t xml:space="preserve"> Fenestration attachment products which consist of a flexible adhesive-backed polymer film which </w:t>
      </w:r>
      <w:r>
        <w:rPr>
          <w:color w:val="000000"/>
          <w:spacing w:val="1"/>
          <w:sz w:val="20"/>
          <w:szCs w:val="20"/>
        </w:rPr>
        <w:t>is</w:t>
      </w:r>
      <w:r>
        <w:rPr>
          <w:color w:val="000000"/>
          <w:sz w:val="20"/>
          <w:szCs w:val="20"/>
        </w:rPr>
        <w:t xml:space="preserve"> applied to the interior or exterior surface of an existing Glazing system.</w:t>
      </w:r>
    </w:p>
    <w:p w14:paraId="5B6568AE" w14:textId="45D07DE2" w:rsidR="009508E4" w:rsidRDefault="00772FD6" w:rsidP="00621C42">
      <w:pPr>
        <w:ind w:right="-108"/>
        <w:rPr>
          <w:sz w:val="20"/>
          <w:szCs w:val="20"/>
        </w:rPr>
      </w:pPr>
      <w:r>
        <w:rPr>
          <w:b/>
          <w:bCs/>
          <w:i/>
          <w:iCs/>
          <w:color w:val="000000"/>
          <w:sz w:val="20"/>
          <w:szCs w:val="20"/>
        </w:rPr>
        <w:t>Worst-Case Analysis –</w:t>
      </w:r>
      <w:r>
        <w:rPr>
          <w:color w:val="000000"/>
          <w:sz w:val="20"/>
          <w:szCs w:val="20"/>
        </w:rPr>
        <w:t xml:space="preserve"> An analysis for which the Minimum Rated Features </w:t>
      </w:r>
      <w:r>
        <w:rPr>
          <w:color w:val="000000"/>
          <w:spacing w:val="1"/>
          <w:sz w:val="20"/>
          <w:szCs w:val="20"/>
        </w:rPr>
        <w:t>of</w:t>
      </w:r>
      <w:r>
        <w:rPr>
          <w:color w:val="000000"/>
          <w:sz w:val="20"/>
          <w:szCs w:val="20"/>
        </w:rPr>
        <w:t xml:space="preserve"> the Dwelling Unit are configured to provide the largest Energy Rating Index when four ordinal home orientations and the least energy efficient Minimum Rated Features for the specified design are considered by the Analysis.</w:t>
      </w:r>
    </w:p>
    <w:p w14:paraId="5B6568AF" w14:textId="77777777" w:rsidR="009508E4" w:rsidRDefault="00772FD6" w:rsidP="00621C42">
      <w:pPr>
        <w:ind w:right="-200"/>
        <w:rPr>
          <w:sz w:val="20"/>
          <w:szCs w:val="20"/>
        </w:rPr>
      </w:pPr>
      <w:r>
        <w:rPr>
          <w:b/>
          <w:bCs/>
          <w:color w:val="000000"/>
          <w:sz w:val="20"/>
          <w:szCs w:val="20"/>
        </w:rPr>
        <w:t>3.3 Acronyms.</w:t>
      </w:r>
    </w:p>
    <w:p w14:paraId="5B6568B0" w14:textId="77777777" w:rsidR="009508E4" w:rsidRDefault="00772FD6" w:rsidP="00C938BE">
      <w:pPr>
        <w:spacing w:before="79" w:line="220" w:lineRule="atLeast"/>
        <w:ind w:right="-200"/>
        <w:rPr>
          <w:sz w:val="20"/>
          <w:szCs w:val="20"/>
        </w:rPr>
      </w:pPr>
      <w:r>
        <w:rPr>
          <w:b/>
          <w:bCs/>
          <w:i/>
          <w:iCs/>
          <w:color w:val="000000"/>
          <w:sz w:val="20"/>
          <w:szCs w:val="20"/>
        </w:rPr>
        <w:t>ACH</w:t>
      </w:r>
      <w:r>
        <w:rPr>
          <w:i/>
          <w:iCs/>
          <w:color w:val="000000"/>
          <w:sz w:val="20"/>
          <w:szCs w:val="20"/>
        </w:rPr>
        <w:t xml:space="preserve"> – </w:t>
      </w:r>
      <w:r>
        <w:rPr>
          <w:color w:val="000000"/>
          <w:sz w:val="20"/>
          <w:szCs w:val="20"/>
        </w:rPr>
        <w:t>Air Changes per Hour</w:t>
      </w:r>
    </w:p>
    <w:p w14:paraId="0E76590B" w14:textId="77777777" w:rsidR="003F5A69" w:rsidRDefault="00772FD6" w:rsidP="00C938BE">
      <w:pPr>
        <w:spacing w:before="1" w:line="299" w:lineRule="atLeast"/>
        <w:ind w:right="1141"/>
        <w:rPr>
          <w:color w:val="000000"/>
          <w:sz w:val="20"/>
          <w:szCs w:val="20"/>
        </w:rPr>
      </w:pPr>
      <w:r>
        <w:rPr>
          <w:b/>
          <w:bCs/>
          <w:i/>
          <w:iCs/>
          <w:color w:val="000000"/>
          <w:sz w:val="20"/>
          <w:szCs w:val="20"/>
        </w:rPr>
        <w:t>ACH50</w:t>
      </w:r>
      <w:r>
        <w:rPr>
          <w:i/>
          <w:iCs/>
          <w:color w:val="000000"/>
          <w:sz w:val="20"/>
          <w:szCs w:val="20"/>
        </w:rPr>
        <w:t xml:space="preserve"> – </w:t>
      </w:r>
      <w:r>
        <w:rPr>
          <w:color w:val="000000"/>
          <w:sz w:val="20"/>
          <w:szCs w:val="20"/>
        </w:rPr>
        <w:t xml:space="preserve">Air Changes per Hour at 50 Pascals </w:t>
      </w:r>
    </w:p>
    <w:p w14:paraId="5B6568B1" w14:textId="399B1B62" w:rsidR="009508E4" w:rsidRDefault="00772FD6" w:rsidP="00C938BE">
      <w:pPr>
        <w:spacing w:before="1" w:line="299" w:lineRule="atLeast"/>
        <w:ind w:right="1141"/>
        <w:rPr>
          <w:sz w:val="20"/>
          <w:szCs w:val="20"/>
        </w:rPr>
      </w:pPr>
      <w:r>
        <w:rPr>
          <w:b/>
          <w:bCs/>
          <w:i/>
          <w:iCs/>
          <w:color w:val="000000"/>
          <w:spacing w:val="1"/>
          <w:sz w:val="20"/>
          <w:szCs w:val="20"/>
        </w:rPr>
        <w:t>AFUE</w:t>
      </w:r>
      <w:r>
        <w:rPr>
          <w:b/>
          <w:bCs/>
          <w:i/>
          <w:iCs/>
          <w:color w:val="000000"/>
          <w:sz w:val="20"/>
          <w:szCs w:val="20"/>
        </w:rPr>
        <w:t xml:space="preserve"> </w:t>
      </w:r>
      <w:r>
        <w:rPr>
          <w:i/>
          <w:iCs/>
          <w:color w:val="000000"/>
          <w:sz w:val="20"/>
          <w:szCs w:val="20"/>
        </w:rPr>
        <w:t>–</w:t>
      </w:r>
      <w:r>
        <w:rPr>
          <w:b/>
          <w:bCs/>
          <w:i/>
          <w:iCs/>
          <w:color w:val="000000"/>
          <w:sz w:val="20"/>
          <w:szCs w:val="20"/>
        </w:rPr>
        <w:t xml:space="preserve"> </w:t>
      </w:r>
      <w:r>
        <w:rPr>
          <w:color w:val="000000"/>
          <w:sz w:val="20"/>
          <w:szCs w:val="20"/>
        </w:rPr>
        <w:t>Annual Fuel Utilization Efficiency</w:t>
      </w:r>
    </w:p>
    <w:p w14:paraId="089128B0" w14:textId="77777777" w:rsidR="00D9342E" w:rsidRDefault="00D9342E" w:rsidP="00C938BE">
      <w:pPr>
        <w:spacing w:before="79" w:line="220" w:lineRule="atLeast"/>
        <w:ind w:right="-104"/>
        <w:rPr>
          <w:rFonts w:ascii="TimesNewRoman" w:hAnsi="TimesNewRoman" w:cs="TimesNewRoman"/>
          <w:sz w:val="20"/>
          <w:szCs w:val="20"/>
        </w:rPr>
      </w:pPr>
      <w:r>
        <w:rPr>
          <w:rFonts w:ascii="TimesNewRoman,BoldItalic" w:hAnsi="TimesNewRoman,BoldItalic" w:cs="TimesNewRoman,BoldItalic"/>
          <w:b/>
          <w:bCs/>
          <w:i/>
          <w:iCs/>
          <w:sz w:val="20"/>
          <w:szCs w:val="20"/>
        </w:rPr>
        <w:t xml:space="preserve">AFUE </w:t>
      </w:r>
      <w:r>
        <w:rPr>
          <w:rFonts w:ascii="TimesNewRoman,Italic" w:hAnsi="TimesNewRoman,Italic" w:cs="TimesNewRoman,Italic"/>
          <w:i/>
          <w:iCs/>
          <w:sz w:val="20"/>
          <w:szCs w:val="20"/>
        </w:rPr>
        <w:t xml:space="preserve">– </w:t>
      </w:r>
      <w:r>
        <w:rPr>
          <w:rFonts w:ascii="TimesNewRoman" w:hAnsi="TimesNewRoman" w:cs="TimesNewRoman"/>
          <w:sz w:val="20"/>
          <w:szCs w:val="20"/>
        </w:rPr>
        <w:t>Annual Fuel Utilization Efficiency</w:t>
      </w:r>
    </w:p>
    <w:p w14:paraId="5B6568B2" w14:textId="6AC469EB" w:rsidR="009508E4" w:rsidRDefault="00772FD6" w:rsidP="00C938BE">
      <w:pPr>
        <w:spacing w:before="79" w:line="220" w:lineRule="atLeast"/>
        <w:ind w:right="-104"/>
        <w:rPr>
          <w:sz w:val="20"/>
          <w:szCs w:val="20"/>
        </w:rPr>
      </w:pPr>
      <w:r>
        <w:rPr>
          <w:b/>
          <w:bCs/>
          <w:i/>
          <w:iCs/>
          <w:color w:val="000000"/>
          <w:sz w:val="20"/>
          <w:szCs w:val="20"/>
        </w:rPr>
        <w:t>AHRI</w:t>
      </w:r>
      <w:r>
        <w:rPr>
          <w:i/>
          <w:iCs/>
          <w:color w:val="000000"/>
          <w:sz w:val="20"/>
          <w:szCs w:val="20"/>
        </w:rPr>
        <w:t xml:space="preserve"> – </w:t>
      </w:r>
      <w:r>
        <w:rPr>
          <w:color w:val="000000"/>
          <w:sz w:val="20"/>
          <w:szCs w:val="20"/>
        </w:rPr>
        <w:t>Air-Conditioning, Heating, and Refrigeration Institute</w:t>
      </w:r>
    </w:p>
    <w:p w14:paraId="5B6568B3" w14:textId="77777777" w:rsidR="009508E4" w:rsidRDefault="00772FD6" w:rsidP="00C938BE">
      <w:pPr>
        <w:spacing w:before="77" w:line="220" w:lineRule="atLeast"/>
        <w:ind w:right="-200"/>
        <w:rPr>
          <w:sz w:val="20"/>
          <w:szCs w:val="20"/>
        </w:rPr>
      </w:pPr>
      <w:r>
        <w:rPr>
          <w:b/>
          <w:bCs/>
          <w:i/>
          <w:iCs/>
          <w:color w:val="000000"/>
          <w:sz w:val="20"/>
          <w:szCs w:val="20"/>
        </w:rPr>
        <w:t xml:space="preserve">ASHP </w:t>
      </w:r>
      <w:r>
        <w:rPr>
          <w:i/>
          <w:iCs/>
          <w:color w:val="000000"/>
          <w:sz w:val="20"/>
          <w:szCs w:val="20"/>
        </w:rPr>
        <w:t>–</w:t>
      </w:r>
      <w:r>
        <w:rPr>
          <w:b/>
          <w:bCs/>
          <w:i/>
          <w:iCs/>
          <w:color w:val="000000"/>
          <w:sz w:val="20"/>
          <w:szCs w:val="20"/>
        </w:rPr>
        <w:t xml:space="preserve"> </w:t>
      </w:r>
      <w:r>
        <w:rPr>
          <w:color w:val="000000"/>
          <w:spacing w:val="1"/>
          <w:sz w:val="20"/>
          <w:szCs w:val="20"/>
        </w:rPr>
        <w:t>Air</w:t>
      </w:r>
      <w:r>
        <w:rPr>
          <w:color w:val="000000"/>
          <w:sz w:val="20"/>
          <w:szCs w:val="20"/>
        </w:rPr>
        <w:t xml:space="preserve"> Source Heat Pump</w:t>
      </w:r>
    </w:p>
    <w:p w14:paraId="5B6568B4" w14:textId="4E28009F" w:rsidR="009508E4" w:rsidRDefault="00772FD6" w:rsidP="00C938BE">
      <w:pPr>
        <w:spacing w:before="79" w:line="220" w:lineRule="atLeast"/>
        <w:ind w:right="-107"/>
        <w:rPr>
          <w:sz w:val="20"/>
          <w:szCs w:val="20"/>
        </w:rPr>
      </w:pPr>
      <w:r>
        <w:rPr>
          <w:b/>
          <w:bCs/>
          <w:i/>
          <w:iCs/>
          <w:color w:val="000000"/>
          <w:sz w:val="20"/>
          <w:szCs w:val="20"/>
        </w:rPr>
        <w:t xml:space="preserve">ASHRAE </w:t>
      </w:r>
      <w:r>
        <w:rPr>
          <w:i/>
          <w:iCs/>
          <w:color w:val="000000"/>
          <w:sz w:val="20"/>
          <w:szCs w:val="20"/>
        </w:rPr>
        <w:t>–</w:t>
      </w:r>
      <w:r>
        <w:rPr>
          <w:color w:val="000000"/>
          <w:sz w:val="20"/>
          <w:szCs w:val="20"/>
        </w:rPr>
        <w:t xml:space="preserve"> Formerly</w:t>
      </w:r>
      <w:r>
        <w:rPr>
          <w:b/>
          <w:bCs/>
          <w:i/>
          <w:iCs/>
          <w:color w:val="000000"/>
          <w:sz w:val="20"/>
          <w:szCs w:val="20"/>
        </w:rPr>
        <w:t xml:space="preserve"> </w:t>
      </w:r>
      <w:r>
        <w:rPr>
          <w:color w:val="000000"/>
          <w:sz w:val="20"/>
          <w:szCs w:val="20"/>
        </w:rPr>
        <w:t>American Society of Heating, Refrigerating and Air Conditioning Engineers, Inc.</w:t>
      </w:r>
    </w:p>
    <w:p w14:paraId="5B6568B5" w14:textId="77777777" w:rsidR="009508E4" w:rsidRDefault="00772FD6" w:rsidP="00C938BE">
      <w:pPr>
        <w:spacing w:before="79" w:line="220" w:lineRule="atLeast"/>
        <w:ind w:right="-200"/>
        <w:rPr>
          <w:sz w:val="20"/>
          <w:szCs w:val="20"/>
        </w:rPr>
      </w:pPr>
      <w:r>
        <w:rPr>
          <w:b/>
          <w:bCs/>
          <w:i/>
          <w:iCs/>
          <w:color w:val="000000"/>
          <w:sz w:val="20"/>
          <w:szCs w:val="20"/>
        </w:rPr>
        <w:t xml:space="preserve">ASNT </w:t>
      </w:r>
      <w:r>
        <w:rPr>
          <w:i/>
          <w:iCs/>
          <w:color w:val="000000"/>
          <w:sz w:val="20"/>
          <w:szCs w:val="20"/>
        </w:rPr>
        <w:t>–</w:t>
      </w:r>
      <w:r>
        <w:rPr>
          <w:color w:val="000000"/>
          <w:sz w:val="20"/>
          <w:szCs w:val="20"/>
        </w:rPr>
        <w:t xml:space="preserve"> American Society for Nondestructive Testing</w:t>
      </w:r>
    </w:p>
    <w:p w14:paraId="5B6568B6" w14:textId="4DCC2748" w:rsidR="009508E4" w:rsidRDefault="00772FD6" w:rsidP="00C938BE">
      <w:pPr>
        <w:spacing w:before="76" w:line="220" w:lineRule="atLeast"/>
        <w:ind w:right="-105"/>
        <w:rPr>
          <w:sz w:val="20"/>
          <w:szCs w:val="20"/>
        </w:rPr>
      </w:pPr>
      <w:r>
        <w:rPr>
          <w:b/>
          <w:bCs/>
          <w:i/>
          <w:iCs/>
          <w:color w:val="000000"/>
          <w:sz w:val="20"/>
          <w:szCs w:val="20"/>
        </w:rPr>
        <w:t xml:space="preserve">ASTM </w:t>
      </w:r>
      <w:r>
        <w:rPr>
          <w:i/>
          <w:iCs/>
          <w:color w:val="000000"/>
          <w:sz w:val="20"/>
          <w:szCs w:val="20"/>
        </w:rPr>
        <w:t>–</w:t>
      </w:r>
      <w:r>
        <w:rPr>
          <w:b/>
          <w:bCs/>
          <w:i/>
          <w:iCs/>
          <w:color w:val="000000"/>
          <w:sz w:val="20"/>
          <w:szCs w:val="20"/>
        </w:rPr>
        <w:t xml:space="preserve"> </w:t>
      </w:r>
      <w:r>
        <w:rPr>
          <w:color w:val="000000"/>
          <w:sz w:val="20"/>
          <w:szCs w:val="20"/>
        </w:rPr>
        <w:t>ASTM International, originally known as the American Society for Testing and Materials (ASTM)</w:t>
      </w:r>
    </w:p>
    <w:p w14:paraId="4CE7DFED" w14:textId="77777777" w:rsidR="00E46986" w:rsidRDefault="00772FD6" w:rsidP="00E46986">
      <w:pPr>
        <w:spacing w:before="79" w:line="220" w:lineRule="atLeast"/>
        <w:ind w:right="-200"/>
        <w:rPr>
          <w:color w:val="000000"/>
          <w:sz w:val="20"/>
          <w:szCs w:val="20"/>
        </w:rPr>
      </w:pPr>
      <w:r>
        <w:rPr>
          <w:b/>
          <w:bCs/>
          <w:i/>
          <w:iCs/>
          <w:color w:val="000000"/>
          <w:sz w:val="20"/>
          <w:szCs w:val="20"/>
        </w:rPr>
        <w:t>Btu</w:t>
      </w:r>
      <w:r>
        <w:rPr>
          <w:color w:val="000000"/>
          <w:sz w:val="20"/>
          <w:szCs w:val="20"/>
        </w:rPr>
        <w:t xml:space="preserve"> – British Thermal Unit</w:t>
      </w:r>
    </w:p>
    <w:p w14:paraId="2C690D43" w14:textId="041FA41F" w:rsidR="00E46986" w:rsidRPr="00E46986" w:rsidRDefault="00E46986" w:rsidP="00E46986">
      <w:pPr>
        <w:spacing w:before="79" w:line="220" w:lineRule="atLeast"/>
        <w:ind w:right="-200"/>
        <w:rPr>
          <w:bCs/>
          <w:i/>
          <w:sz w:val="20"/>
          <w:szCs w:val="20"/>
        </w:rPr>
      </w:pPr>
      <w:r w:rsidRPr="00E46986">
        <w:rPr>
          <w:b/>
          <w:i/>
          <w:sz w:val="20"/>
          <w:szCs w:val="20"/>
        </w:rPr>
        <w:t>CO</w:t>
      </w:r>
      <w:r w:rsidRPr="00E46986">
        <w:rPr>
          <w:b/>
          <w:i/>
          <w:sz w:val="20"/>
          <w:szCs w:val="20"/>
          <w:vertAlign w:val="subscript"/>
        </w:rPr>
        <w:t>2</w:t>
      </w:r>
      <w:r w:rsidRPr="00E46986">
        <w:rPr>
          <w:b/>
          <w:i/>
          <w:sz w:val="20"/>
          <w:szCs w:val="20"/>
        </w:rPr>
        <w:t>e Rating Index</w:t>
      </w:r>
      <w:r w:rsidRPr="00E46986">
        <w:rPr>
          <w:bCs/>
          <w:i/>
          <w:sz w:val="20"/>
          <w:szCs w:val="20"/>
        </w:rPr>
        <w:t xml:space="preserve"> </w:t>
      </w:r>
      <w:r w:rsidRPr="00E46986">
        <w:rPr>
          <w:bCs/>
          <w:iCs/>
          <w:sz w:val="20"/>
          <w:szCs w:val="20"/>
        </w:rPr>
        <w:t>– Carbon Dioxide Equivalent Rating Index</w:t>
      </w:r>
    </w:p>
    <w:p w14:paraId="5B6568B8" w14:textId="526EF849" w:rsidR="009508E4" w:rsidRDefault="00772FD6" w:rsidP="00C938BE">
      <w:pPr>
        <w:spacing w:before="79" w:line="220" w:lineRule="atLeast"/>
        <w:ind w:right="-200"/>
        <w:rPr>
          <w:sz w:val="20"/>
          <w:szCs w:val="20"/>
        </w:rPr>
      </w:pPr>
      <w:r>
        <w:rPr>
          <w:b/>
          <w:bCs/>
          <w:i/>
          <w:iCs/>
          <w:color w:val="000000"/>
          <w:sz w:val="20"/>
          <w:szCs w:val="20"/>
        </w:rPr>
        <w:t>CEC</w:t>
      </w:r>
      <w:r>
        <w:rPr>
          <w:color w:val="000000"/>
          <w:sz w:val="20"/>
          <w:szCs w:val="20"/>
        </w:rPr>
        <w:t xml:space="preserve"> – California Energy Commission</w:t>
      </w:r>
    </w:p>
    <w:p w14:paraId="5B6568B9" w14:textId="77777777" w:rsidR="009508E4" w:rsidRDefault="00772FD6" w:rsidP="00C938BE">
      <w:pPr>
        <w:spacing w:before="79" w:line="220" w:lineRule="atLeast"/>
        <w:ind w:right="-200"/>
        <w:rPr>
          <w:sz w:val="20"/>
          <w:szCs w:val="20"/>
        </w:rPr>
      </w:pPr>
      <w:r>
        <w:rPr>
          <w:b/>
          <w:bCs/>
          <w:i/>
          <w:iCs/>
          <w:color w:val="000000"/>
          <w:sz w:val="20"/>
          <w:szCs w:val="20"/>
        </w:rPr>
        <w:t>CFA</w:t>
      </w:r>
      <w:r>
        <w:rPr>
          <w:color w:val="000000"/>
          <w:sz w:val="20"/>
          <w:szCs w:val="20"/>
        </w:rPr>
        <w:t xml:space="preserve"> – Conditioned Floor Area</w:t>
      </w:r>
    </w:p>
    <w:p w14:paraId="597334FA" w14:textId="77777777" w:rsidR="00154853" w:rsidRDefault="00154853" w:rsidP="00154853">
      <w:pPr>
        <w:spacing w:before="2" w:line="297" w:lineRule="atLeast"/>
        <w:ind w:right="161"/>
        <w:rPr>
          <w:color w:val="000000"/>
          <w:sz w:val="20"/>
          <w:szCs w:val="20"/>
        </w:rPr>
      </w:pPr>
      <w:r>
        <w:rPr>
          <w:b/>
          <w:bCs/>
          <w:i/>
          <w:iCs/>
          <w:color w:val="000000"/>
          <w:sz w:val="20"/>
          <w:szCs w:val="20"/>
        </w:rPr>
        <w:t>CSV</w:t>
      </w:r>
      <w:r>
        <w:rPr>
          <w:b/>
          <w:bCs/>
          <w:color w:val="000000"/>
          <w:sz w:val="20"/>
          <w:szCs w:val="20"/>
        </w:rPr>
        <w:t xml:space="preserve"> </w:t>
      </w:r>
      <w:r>
        <w:rPr>
          <w:color w:val="000000"/>
          <w:sz w:val="20"/>
          <w:szCs w:val="20"/>
        </w:rPr>
        <w:t xml:space="preserve">– Conditioned Space Volume </w:t>
      </w:r>
    </w:p>
    <w:p w14:paraId="5B6568BA" w14:textId="77777777" w:rsidR="009508E4" w:rsidRDefault="00772FD6" w:rsidP="00C938BE">
      <w:pPr>
        <w:spacing w:before="77" w:line="220" w:lineRule="atLeast"/>
        <w:ind w:right="-200"/>
        <w:rPr>
          <w:sz w:val="20"/>
          <w:szCs w:val="20"/>
        </w:rPr>
      </w:pPr>
      <w:r>
        <w:rPr>
          <w:b/>
          <w:bCs/>
          <w:i/>
          <w:iCs/>
          <w:color w:val="000000"/>
          <w:sz w:val="20"/>
          <w:szCs w:val="20"/>
        </w:rPr>
        <w:t>CFIS</w:t>
      </w:r>
      <w:r>
        <w:rPr>
          <w:i/>
          <w:iCs/>
          <w:color w:val="000000"/>
          <w:sz w:val="20"/>
          <w:szCs w:val="20"/>
        </w:rPr>
        <w:t xml:space="preserve"> – </w:t>
      </w:r>
      <w:r>
        <w:rPr>
          <w:color w:val="000000"/>
          <w:sz w:val="20"/>
          <w:szCs w:val="20"/>
        </w:rPr>
        <w:t>Central Fan Integrated Supply</w:t>
      </w:r>
    </w:p>
    <w:p w14:paraId="5B6568BB" w14:textId="77777777" w:rsidR="009508E4" w:rsidRDefault="00772FD6" w:rsidP="00C938BE">
      <w:pPr>
        <w:spacing w:before="79" w:line="220" w:lineRule="atLeast"/>
        <w:ind w:right="-200"/>
        <w:rPr>
          <w:sz w:val="20"/>
          <w:szCs w:val="20"/>
        </w:rPr>
      </w:pPr>
      <w:r>
        <w:rPr>
          <w:b/>
          <w:bCs/>
          <w:i/>
          <w:iCs/>
          <w:color w:val="000000"/>
          <w:sz w:val="20"/>
          <w:szCs w:val="20"/>
        </w:rPr>
        <w:t>cfm</w:t>
      </w:r>
      <w:r>
        <w:rPr>
          <w:color w:val="000000"/>
          <w:sz w:val="20"/>
          <w:szCs w:val="20"/>
        </w:rPr>
        <w:t xml:space="preserve"> – Cubic Feet per Minute</w:t>
      </w:r>
    </w:p>
    <w:p w14:paraId="5B6568BC" w14:textId="77777777" w:rsidR="009508E4" w:rsidRDefault="00772FD6" w:rsidP="00C938BE">
      <w:pPr>
        <w:spacing w:before="79" w:line="220" w:lineRule="atLeast"/>
        <w:ind w:right="-200"/>
        <w:rPr>
          <w:sz w:val="20"/>
          <w:szCs w:val="20"/>
        </w:rPr>
      </w:pPr>
      <w:r>
        <w:rPr>
          <w:b/>
          <w:bCs/>
          <w:i/>
          <w:iCs/>
          <w:color w:val="000000"/>
          <w:sz w:val="20"/>
          <w:szCs w:val="20"/>
        </w:rPr>
        <w:t>COP</w:t>
      </w:r>
      <w:r>
        <w:rPr>
          <w:color w:val="000000"/>
          <w:sz w:val="20"/>
          <w:szCs w:val="20"/>
        </w:rPr>
        <w:t xml:space="preserve"> – Coefficient of Performance</w:t>
      </w:r>
    </w:p>
    <w:p w14:paraId="5B6568BD" w14:textId="77777777" w:rsidR="009508E4" w:rsidRDefault="00772FD6" w:rsidP="00C938BE">
      <w:pPr>
        <w:spacing w:before="79" w:line="220" w:lineRule="atLeast"/>
        <w:ind w:right="-200"/>
        <w:rPr>
          <w:sz w:val="20"/>
          <w:szCs w:val="20"/>
        </w:rPr>
      </w:pPr>
      <w:r>
        <w:rPr>
          <w:b/>
          <w:bCs/>
          <w:i/>
          <w:iCs/>
          <w:color w:val="000000"/>
          <w:sz w:val="20"/>
          <w:szCs w:val="20"/>
        </w:rPr>
        <w:t xml:space="preserve">CRRC – </w:t>
      </w:r>
      <w:r>
        <w:rPr>
          <w:color w:val="000000"/>
          <w:sz w:val="20"/>
          <w:szCs w:val="20"/>
        </w:rPr>
        <w:t>Cool Roof Rating Council</w:t>
      </w:r>
    </w:p>
    <w:p w14:paraId="32C33902" w14:textId="77777777" w:rsidR="003F5A69" w:rsidRDefault="00772FD6" w:rsidP="00C938BE">
      <w:pPr>
        <w:spacing w:before="1" w:line="299" w:lineRule="atLeast"/>
        <w:ind w:right="384"/>
        <w:rPr>
          <w:color w:val="000000"/>
          <w:sz w:val="20"/>
          <w:szCs w:val="20"/>
        </w:rPr>
      </w:pPr>
      <w:r>
        <w:rPr>
          <w:b/>
          <w:bCs/>
          <w:i/>
          <w:iCs/>
          <w:color w:val="000000"/>
          <w:sz w:val="20"/>
          <w:szCs w:val="20"/>
        </w:rPr>
        <w:t xml:space="preserve">DAPIA </w:t>
      </w:r>
      <w:r>
        <w:rPr>
          <w:i/>
          <w:iCs/>
          <w:color w:val="000000"/>
          <w:sz w:val="20"/>
          <w:szCs w:val="20"/>
        </w:rPr>
        <w:t>–</w:t>
      </w:r>
      <w:r>
        <w:rPr>
          <w:b/>
          <w:bCs/>
          <w:i/>
          <w:iCs/>
          <w:color w:val="000000"/>
          <w:sz w:val="20"/>
          <w:szCs w:val="20"/>
        </w:rPr>
        <w:t xml:space="preserve"> </w:t>
      </w:r>
      <w:r>
        <w:rPr>
          <w:color w:val="000000"/>
          <w:sz w:val="20"/>
          <w:szCs w:val="20"/>
        </w:rPr>
        <w:t xml:space="preserve">Design Approval Primary Inspection Agency </w:t>
      </w:r>
    </w:p>
    <w:p w14:paraId="5CB8882D" w14:textId="49ED6186" w:rsidR="00935C29" w:rsidRDefault="00772FD6" w:rsidP="00C938BE">
      <w:pPr>
        <w:spacing w:before="1" w:line="299" w:lineRule="atLeast"/>
        <w:ind w:right="384"/>
        <w:rPr>
          <w:sz w:val="20"/>
          <w:szCs w:val="20"/>
        </w:rPr>
      </w:pPr>
      <w:r>
        <w:rPr>
          <w:b/>
          <w:bCs/>
          <w:i/>
          <w:iCs/>
          <w:color w:val="000000"/>
          <w:spacing w:val="1"/>
          <w:sz w:val="20"/>
          <w:szCs w:val="20"/>
        </w:rPr>
        <w:t>DOE</w:t>
      </w:r>
      <w:r>
        <w:rPr>
          <w:color w:val="000000"/>
          <w:sz w:val="20"/>
          <w:szCs w:val="20"/>
        </w:rPr>
        <w:t xml:space="preserve"> – U.S. Department of Energy</w:t>
      </w:r>
    </w:p>
    <w:p w14:paraId="5B6568BF" w14:textId="08C89C2D" w:rsidR="009508E4" w:rsidRDefault="00772FD6" w:rsidP="00C938BE">
      <w:pPr>
        <w:spacing w:before="1" w:line="299" w:lineRule="atLeast"/>
        <w:ind w:right="384"/>
        <w:rPr>
          <w:sz w:val="20"/>
          <w:szCs w:val="20"/>
        </w:rPr>
      </w:pPr>
      <w:r>
        <w:rPr>
          <w:b/>
          <w:bCs/>
          <w:i/>
          <w:iCs/>
          <w:color w:val="000000"/>
          <w:spacing w:val="1"/>
          <w:sz w:val="20"/>
          <w:szCs w:val="20"/>
        </w:rPr>
        <w:t>DSE</w:t>
      </w:r>
      <w:r>
        <w:rPr>
          <w:color w:val="000000"/>
          <w:sz w:val="20"/>
          <w:szCs w:val="20"/>
        </w:rPr>
        <w:t xml:space="preserve"> – Distribution System Efficiency</w:t>
      </w:r>
    </w:p>
    <w:p w14:paraId="5B6568C0" w14:textId="77777777" w:rsidR="009508E4" w:rsidRDefault="00772FD6" w:rsidP="00C938BE">
      <w:pPr>
        <w:spacing w:before="79" w:line="220" w:lineRule="atLeast"/>
        <w:ind w:right="-200"/>
        <w:rPr>
          <w:sz w:val="20"/>
          <w:szCs w:val="20"/>
        </w:rPr>
      </w:pPr>
      <w:r>
        <w:rPr>
          <w:b/>
          <w:bCs/>
          <w:i/>
          <w:iCs/>
          <w:color w:val="000000"/>
          <w:sz w:val="20"/>
          <w:szCs w:val="20"/>
        </w:rPr>
        <w:t>DWHR</w:t>
      </w:r>
      <w:r>
        <w:rPr>
          <w:color w:val="000000"/>
          <w:sz w:val="20"/>
          <w:szCs w:val="20"/>
        </w:rPr>
        <w:t xml:space="preserve"> – Drain Water Heat Recovery</w:t>
      </w:r>
    </w:p>
    <w:p w14:paraId="5B6568C1" w14:textId="77777777" w:rsidR="009508E4" w:rsidRDefault="00772FD6" w:rsidP="00C938BE">
      <w:pPr>
        <w:spacing w:before="79" w:line="220" w:lineRule="atLeast"/>
        <w:ind w:right="-200"/>
        <w:rPr>
          <w:sz w:val="20"/>
          <w:szCs w:val="20"/>
        </w:rPr>
      </w:pPr>
      <w:r>
        <w:rPr>
          <w:b/>
          <w:bCs/>
          <w:i/>
          <w:iCs/>
          <w:color w:val="000000"/>
          <w:sz w:val="20"/>
          <w:szCs w:val="20"/>
        </w:rPr>
        <w:t>Eae</w:t>
      </w:r>
      <w:r>
        <w:rPr>
          <w:color w:val="000000"/>
          <w:sz w:val="20"/>
          <w:szCs w:val="20"/>
        </w:rPr>
        <w:t xml:space="preserve"> – Electric Auxiliary Energy</w:t>
      </w:r>
    </w:p>
    <w:p w14:paraId="5B6568C2" w14:textId="77777777" w:rsidR="009508E4" w:rsidRDefault="00772FD6" w:rsidP="00C938BE">
      <w:pPr>
        <w:spacing w:before="79" w:line="220" w:lineRule="atLeast"/>
        <w:ind w:right="-200"/>
        <w:rPr>
          <w:sz w:val="20"/>
          <w:szCs w:val="20"/>
        </w:rPr>
      </w:pPr>
      <w:r>
        <w:rPr>
          <w:b/>
          <w:bCs/>
          <w:i/>
          <w:iCs/>
          <w:color w:val="000000"/>
          <w:sz w:val="20"/>
          <w:szCs w:val="20"/>
        </w:rPr>
        <w:t xml:space="preserve">EER </w:t>
      </w:r>
      <w:r>
        <w:rPr>
          <w:i/>
          <w:iCs/>
          <w:color w:val="000000"/>
          <w:sz w:val="20"/>
          <w:szCs w:val="20"/>
        </w:rPr>
        <w:t>–</w:t>
      </w:r>
      <w:r>
        <w:rPr>
          <w:b/>
          <w:bCs/>
          <w:i/>
          <w:iCs/>
          <w:color w:val="000000"/>
          <w:sz w:val="20"/>
          <w:szCs w:val="20"/>
        </w:rPr>
        <w:t xml:space="preserve"> </w:t>
      </w:r>
      <w:r>
        <w:rPr>
          <w:color w:val="000000"/>
          <w:sz w:val="20"/>
          <w:szCs w:val="20"/>
        </w:rPr>
        <w:t>Energy Efficiency Ratio</w:t>
      </w:r>
    </w:p>
    <w:p w14:paraId="5B6568C3" w14:textId="77777777" w:rsidR="009508E4" w:rsidRDefault="00772FD6" w:rsidP="00C938BE">
      <w:pPr>
        <w:spacing w:before="79" w:line="220" w:lineRule="atLeast"/>
        <w:ind w:right="-200"/>
        <w:rPr>
          <w:sz w:val="20"/>
          <w:szCs w:val="20"/>
        </w:rPr>
      </w:pPr>
      <w:r>
        <w:rPr>
          <w:b/>
          <w:bCs/>
          <w:i/>
          <w:iCs/>
          <w:color w:val="000000"/>
          <w:spacing w:val="1"/>
          <w:sz w:val="20"/>
          <w:szCs w:val="20"/>
        </w:rPr>
        <w:t>EF</w:t>
      </w:r>
      <w:r>
        <w:rPr>
          <w:b/>
          <w:bCs/>
          <w:i/>
          <w:iCs/>
          <w:color w:val="000000"/>
          <w:sz w:val="20"/>
          <w:szCs w:val="20"/>
        </w:rPr>
        <w:t xml:space="preserve"> </w:t>
      </w:r>
      <w:r>
        <w:rPr>
          <w:i/>
          <w:iCs/>
          <w:color w:val="000000"/>
          <w:sz w:val="20"/>
          <w:szCs w:val="20"/>
        </w:rPr>
        <w:t>–</w:t>
      </w:r>
      <w:r>
        <w:rPr>
          <w:b/>
          <w:bCs/>
          <w:i/>
          <w:iCs/>
          <w:color w:val="000000"/>
          <w:sz w:val="20"/>
          <w:szCs w:val="20"/>
        </w:rPr>
        <w:t xml:space="preserve"> </w:t>
      </w:r>
      <w:r>
        <w:rPr>
          <w:color w:val="000000"/>
          <w:sz w:val="20"/>
          <w:szCs w:val="20"/>
        </w:rPr>
        <w:t xml:space="preserve">Energy Factor </w:t>
      </w:r>
    </w:p>
    <w:p w14:paraId="5B6568C4" w14:textId="77777777" w:rsidR="009508E4" w:rsidRDefault="00772FD6" w:rsidP="00C938BE">
      <w:pPr>
        <w:spacing w:before="79" w:line="220" w:lineRule="atLeast"/>
        <w:ind w:right="-200"/>
        <w:rPr>
          <w:sz w:val="20"/>
          <w:szCs w:val="20"/>
        </w:rPr>
      </w:pPr>
      <w:r>
        <w:rPr>
          <w:b/>
          <w:bCs/>
          <w:i/>
          <w:iCs/>
          <w:color w:val="000000"/>
          <w:spacing w:val="1"/>
          <w:sz w:val="20"/>
          <w:szCs w:val="20"/>
        </w:rPr>
        <w:t>ELA</w:t>
      </w:r>
      <w:r>
        <w:rPr>
          <w:color w:val="000000"/>
          <w:sz w:val="20"/>
          <w:szCs w:val="20"/>
        </w:rPr>
        <w:t xml:space="preserve"> – Effective Leakage Area</w:t>
      </w:r>
    </w:p>
    <w:p w14:paraId="5B6568C5" w14:textId="77777777" w:rsidR="009508E4" w:rsidRDefault="00772FD6" w:rsidP="00C938BE">
      <w:pPr>
        <w:spacing w:before="79" w:line="220" w:lineRule="atLeast"/>
        <w:ind w:right="-200"/>
        <w:rPr>
          <w:sz w:val="20"/>
          <w:szCs w:val="20"/>
        </w:rPr>
      </w:pPr>
      <w:r>
        <w:rPr>
          <w:b/>
          <w:bCs/>
          <w:i/>
          <w:iCs/>
          <w:color w:val="000000"/>
          <w:spacing w:val="1"/>
          <w:sz w:val="20"/>
          <w:szCs w:val="20"/>
        </w:rPr>
        <w:t>EPA</w:t>
      </w:r>
      <w:r>
        <w:rPr>
          <w:i/>
          <w:iCs/>
          <w:color w:val="000000"/>
          <w:sz w:val="20"/>
          <w:szCs w:val="20"/>
        </w:rPr>
        <w:t xml:space="preserve"> –</w:t>
      </w:r>
      <w:r>
        <w:rPr>
          <w:b/>
          <w:bCs/>
          <w:i/>
          <w:iCs/>
          <w:color w:val="000000"/>
          <w:sz w:val="20"/>
          <w:szCs w:val="20"/>
        </w:rPr>
        <w:t xml:space="preserve"> </w:t>
      </w:r>
      <w:r>
        <w:rPr>
          <w:color w:val="000000"/>
          <w:sz w:val="20"/>
          <w:szCs w:val="20"/>
        </w:rPr>
        <w:t>U.S. Environmental Protection Agency</w:t>
      </w:r>
    </w:p>
    <w:p w14:paraId="5B6568C6" w14:textId="77777777" w:rsidR="009508E4" w:rsidRDefault="00772FD6" w:rsidP="00C938BE">
      <w:pPr>
        <w:spacing w:before="77" w:line="220" w:lineRule="atLeast"/>
        <w:ind w:right="-200"/>
        <w:rPr>
          <w:sz w:val="20"/>
          <w:szCs w:val="20"/>
        </w:rPr>
      </w:pPr>
      <w:proofErr w:type="spellStart"/>
      <w:r>
        <w:rPr>
          <w:b/>
          <w:bCs/>
          <w:i/>
          <w:iCs/>
          <w:color w:val="000000"/>
          <w:sz w:val="20"/>
          <w:szCs w:val="20"/>
        </w:rPr>
        <w:t>EPAct</w:t>
      </w:r>
      <w:proofErr w:type="spellEnd"/>
      <w:r>
        <w:rPr>
          <w:b/>
          <w:bCs/>
          <w:i/>
          <w:iCs/>
          <w:color w:val="000000"/>
          <w:sz w:val="20"/>
          <w:szCs w:val="20"/>
        </w:rPr>
        <w:t xml:space="preserve"> </w:t>
      </w:r>
      <w:r>
        <w:rPr>
          <w:b/>
          <w:bCs/>
          <w:i/>
          <w:iCs/>
          <w:color w:val="000000"/>
          <w:spacing w:val="1"/>
          <w:sz w:val="20"/>
          <w:szCs w:val="20"/>
        </w:rPr>
        <w:t>92</w:t>
      </w:r>
      <w:r>
        <w:rPr>
          <w:b/>
          <w:bCs/>
          <w:i/>
          <w:iCs/>
          <w:color w:val="000000"/>
          <w:sz w:val="20"/>
          <w:szCs w:val="20"/>
        </w:rPr>
        <w:t xml:space="preserve"> </w:t>
      </w:r>
      <w:r>
        <w:rPr>
          <w:i/>
          <w:iCs/>
          <w:color w:val="000000"/>
          <w:sz w:val="20"/>
          <w:szCs w:val="20"/>
        </w:rPr>
        <w:t xml:space="preserve">– </w:t>
      </w:r>
      <w:r>
        <w:rPr>
          <w:color w:val="000000"/>
          <w:sz w:val="20"/>
          <w:szCs w:val="20"/>
        </w:rPr>
        <w:t>Energy Policy Act of 1992</w:t>
      </w:r>
    </w:p>
    <w:p w14:paraId="5B6568C7" w14:textId="77777777" w:rsidR="009508E4" w:rsidRDefault="00772FD6" w:rsidP="00C938BE">
      <w:pPr>
        <w:spacing w:before="79" w:line="220" w:lineRule="atLeast"/>
        <w:ind w:right="-200"/>
        <w:rPr>
          <w:sz w:val="20"/>
          <w:szCs w:val="20"/>
        </w:rPr>
      </w:pPr>
      <w:r>
        <w:rPr>
          <w:b/>
          <w:bCs/>
          <w:i/>
          <w:iCs/>
          <w:color w:val="000000"/>
          <w:sz w:val="20"/>
          <w:szCs w:val="20"/>
        </w:rPr>
        <w:t xml:space="preserve">ERI </w:t>
      </w:r>
      <w:r>
        <w:rPr>
          <w:i/>
          <w:iCs/>
          <w:color w:val="000000"/>
          <w:sz w:val="20"/>
          <w:szCs w:val="20"/>
        </w:rPr>
        <w:t>–</w:t>
      </w:r>
      <w:r>
        <w:rPr>
          <w:b/>
          <w:bCs/>
          <w:i/>
          <w:iCs/>
          <w:color w:val="000000"/>
          <w:sz w:val="20"/>
          <w:szCs w:val="20"/>
        </w:rPr>
        <w:t xml:space="preserve"> </w:t>
      </w:r>
      <w:r>
        <w:rPr>
          <w:color w:val="000000"/>
          <w:sz w:val="20"/>
          <w:szCs w:val="20"/>
        </w:rPr>
        <w:t>Energy Rating Index</w:t>
      </w:r>
    </w:p>
    <w:p w14:paraId="5B6568C8" w14:textId="77777777" w:rsidR="009508E4" w:rsidRDefault="00772FD6" w:rsidP="00C938BE">
      <w:pPr>
        <w:spacing w:before="79" w:line="220" w:lineRule="atLeast"/>
        <w:ind w:right="-200"/>
        <w:rPr>
          <w:sz w:val="20"/>
          <w:szCs w:val="20"/>
        </w:rPr>
      </w:pPr>
      <w:r>
        <w:rPr>
          <w:b/>
          <w:bCs/>
          <w:i/>
          <w:iCs/>
          <w:color w:val="000000"/>
          <w:spacing w:val="1"/>
          <w:sz w:val="20"/>
          <w:szCs w:val="20"/>
        </w:rPr>
        <w:t>FF</w:t>
      </w:r>
      <w:r>
        <w:rPr>
          <w:color w:val="000000"/>
          <w:sz w:val="20"/>
          <w:szCs w:val="20"/>
        </w:rPr>
        <w:t xml:space="preserve"> – Framing Fraction</w:t>
      </w:r>
    </w:p>
    <w:p w14:paraId="5B6568C9" w14:textId="77777777" w:rsidR="009508E4" w:rsidRDefault="00772FD6" w:rsidP="00C938BE">
      <w:pPr>
        <w:spacing w:before="79" w:line="220" w:lineRule="atLeast"/>
        <w:ind w:right="-200"/>
        <w:rPr>
          <w:sz w:val="20"/>
          <w:szCs w:val="20"/>
        </w:rPr>
      </w:pPr>
      <w:r>
        <w:rPr>
          <w:b/>
          <w:bCs/>
          <w:i/>
          <w:iCs/>
          <w:color w:val="000000"/>
          <w:spacing w:val="1"/>
          <w:sz w:val="20"/>
          <w:szCs w:val="20"/>
        </w:rPr>
        <w:t>FHR</w:t>
      </w:r>
      <w:r>
        <w:rPr>
          <w:b/>
          <w:bCs/>
          <w:i/>
          <w:iCs/>
          <w:color w:val="000000"/>
          <w:sz w:val="20"/>
          <w:szCs w:val="20"/>
        </w:rPr>
        <w:t xml:space="preserve"> </w:t>
      </w:r>
      <w:r>
        <w:rPr>
          <w:color w:val="000000"/>
          <w:sz w:val="20"/>
          <w:szCs w:val="20"/>
        </w:rPr>
        <w:t>– First Hour Rating</w:t>
      </w:r>
    </w:p>
    <w:p w14:paraId="5B6568CA" w14:textId="77777777" w:rsidR="009508E4" w:rsidRDefault="00772FD6" w:rsidP="00C938BE">
      <w:pPr>
        <w:spacing w:before="79" w:line="220" w:lineRule="atLeast"/>
        <w:ind w:right="-200"/>
        <w:rPr>
          <w:sz w:val="20"/>
          <w:szCs w:val="20"/>
        </w:rPr>
      </w:pPr>
      <w:proofErr w:type="spellStart"/>
      <w:r>
        <w:rPr>
          <w:b/>
          <w:bCs/>
          <w:i/>
          <w:iCs/>
          <w:color w:val="000000"/>
          <w:sz w:val="20"/>
          <w:szCs w:val="20"/>
        </w:rPr>
        <w:t>gpm</w:t>
      </w:r>
      <w:proofErr w:type="spellEnd"/>
      <w:r>
        <w:rPr>
          <w:b/>
          <w:bCs/>
          <w:i/>
          <w:iCs/>
          <w:color w:val="000000"/>
          <w:sz w:val="20"/>
          <w:szCs w:val="20"/>
        </w:rPr>
        <w:t xml:space="preserve"> </w:t>
      </w:r>
      <w:r>
        <w:rPr>
          <w:color w:val="000000"/>
          <w:sz w:val="20"/>
          <w:szCs w:val="20"/>
        </w:rPr>
        <w:t>– Gallons per Minute</w:t>
      </w:r>
    </w:p>
    <w:p w14:paraId="5B6568CB" w14:textId="77777777" w:rsidR="009508E4" w:rsidRDefault="00772FD6" w:rsidP="00C938BE">
      <w:pPr>
        <w:spacing w:before="79" w:line="220" w:lineRule="atLeast"/>
        <w:ind w:right="-200"/>
        <w:rPr>
          <w:sz w:val="20"/>
          <w:szCs w:val="20"/>
        </w:rPr>
      </w:pPr>
      <w:r>
        <w:rPr>
          <w:b/>
          <w:bCs/>
          <w:i/>
          <w:iCs/>
          <w:color w:val="000000"/>
          <w:sz w:val="20"/>
          <w:szCs w:val="20"/>
        </w:rPr>
        <w:t xml:space="preserve">GSHP </w:t>
      </w:r>
      <w:r>
        <w:rPr>
          <w:i/>
          <w:iCs/>
          <w:color w:val="000000"/>
          <w:sz w:val="20"/>
          <w:szCs w:val="20"/>
        </w:rPr>
        <w:t>–</w:t>
      </w:r>
      <w:r>
        <w:rPr>
          <w:b/>
          <w:bCs/>
          <w:i/>
          <w:iCs/>
          <w:color w:val="000000"/>
          <w:sz w:val="20"/>
          <w:szCs w:val="20"/>
        </w:rPr>
        <w:t xml:space="preserve"> </w:t>
      </w:r>
      <w:r>
        <w:rPr>
          <w:color w:val="000000"/>
          <w:sz w:val="20"/>
          <w:szCs w:val="20"/>
        </w:rPr>
        <w:t xml:space="preserve">Ground Source Heat Pump </w:t>
      </w:r>
    </w:p>
    <w:p w14:paraId="5B6568CC" w14:textId="77777777" w:rsidR="009508E4" w:rsidRDefault="00772FD6" w:rsidP="00C938BE">
      <w:pPr>
        <w:spacing w:before="77" w:line="220" w:lineRule="atLeast"/>
        <w:ind w:right="-200"/>
        <w:rPr>
          <w:sz w:val="20"/>
          <w:szCs w:val="20"/>
        </w:rPr>
      </w:pPr>
      <w:r>
        <w:rPr>
          <w:b/>
          <w:bCs/>
          <w:i/>
          <w:iCs/>
          <w:color w:val="000000"/>
          <w:sz w:val="20"/>
          <w:szCs w:val="20"/>
        </w:rPr>
        <w:t xml:space="preserve">HSPF </w:t>
      </w:r>
      <w:r>
        <w:rPr>
          <w:i/>
          <w:iCs/>
          <w:color w:val="000000"/>
          <w:sz w:val="20"/>
          <w:szCs w:val="20"/>
        </w:rPr>
        <w:t>–</w:t>
      </w:r>
      <w:r>
        <w:rPr>
          <w:b/>
          <w:bCs/>
          <w:i/>
          <w:iCs/>
          <w:color w:val="000000"/>
          <w:sz w:val="20"/>
          <w:szCs w:val="20"/>
        </w:rPr>
        <w:t xml:space="preserve"> </w:t>
      </w:r>
      <w:r>
        <w:rPr>
          <w:color w:val="000000"/>
          <w:sz w:val="20"/>
          <w:szCs w:val="20"/>
        </w:rPr>
        <w:t>Heating Seasonal Performance Factor</w:t>
      </w:r>
    </w:p>
    <w:p w14:paraId="62F05D9E" w14:textId="77777777" w:rsidR="003F5A69" w:rsidRDefault="00772FD6" w:rsidP="00C938BE">
      <w:pPr>
        <w:spacing w:before="1" w:line="299" w:lineRule="atLeast"/>
        <w:ind w:right="-200"/>
        <w:rPr>
          <w:color w:val="000000"/>
          <w:sz w:val="20"/>
          <w:szCs w:val="20"/>
        </w:rPr>
      </w:pPr>
      <w:r>
        <w:rPr>
          <w:b/>
          <w:bCs/>
          <w:i/>
          <w:iCs/>
          <w:color w:val="000000"/>
          <w:sz w:val="20"/>
          <w:szCs w:val="20"/>
        </w:rPr>
        <w:t xml:space="preserve">HUD </w:t>
      </w:r>
      <w:r>
        <w:rPr>
          <w:i/>
          <w:iCs/>
          <w:color w:val="000000"/>
          <w:sz w:val="20"/>
          <w:szCs w:val="20"/>
        </w:rPr>
        <w:t>–</w:t>
      </w:r>
      <w:r>
        <w:rPr>
          <w:b/>
          <w:bCs/>
          <w:i/>
          <w:iCs/>
          <w:color w:val="000000"/>
          <w:sz w:val="20"/>
          <w:szCs w:val="20"/>
        </w:rPr>
        <w:t xml:space="preserve"> </w:t>
      </w:r>
      <w:r>
        <w:rPr>
          <w:color w:val="000000"/>
          <w:sz w:val="20"/>
          <w:szCs w:val="20"/>
        </w:rPr>
        <w:t xml:space="preserve">U.S. Department of Housing and Urban Development </w:t>
      </w:r>
    </w:p>
    <w:p w14:paraId="5B6568CD" w14:textId="066EC7B7" w:rsidR="009508E4" w:rsidRDefault="00772FD6" w:rsidP="00C938BE">
      <w:pPr>
        <w:spacing w:before="1" w:line="299" w:lineRule="atLeast"/>
        <w:ind w:right="-200"/>
        <w:rPr>
          <w:sz w:val="20"/>
          <w:szCs w:val="20"/>
        </w:rPr>
      </w:pPr>
      <w:r>
        <w:rPr>
          <w:b/>
          <w:bCs/>
          <w:i/>
          <w:iCs/>
          <w:color w:val="000000"/>
          <w:sz w:val="20"/>
          <w:szCs w:val="20"/>
        </w:rPr>
        <w:t xml:space="preserve">HVAC </w:t>
      </w:r>
      <w:r>
        <w:rPr>
          <w:i/>
          <w:iCs/>
          <w:color w:val="000000"/>
          <w:sz w:val="20"/>
          <w:szCs w:val="20"/>
        </w:rPr>
        <w:t>–</w:t>
      </w:r>
      <w:r>
        <w:rPr>
          <w:b/>
          <w:bCs/>
          <w:i/>
          <w:iCs/>
          <w:color w:val="000000"/>
          <w:sz w:val="20"/>
          <w:szCs w:val="20"/>
        </w:rPr>
        <w:t xml:space="preserve"> </w:t>
      </w:r>
      <w:r>
        <w:rPr>
          <w:color w:val="000000"/>
          <w:sz w:val="20"/>
          <w:szCs w:val="20"/>
        </w:rPr>
        <w:t>Heating, Ventilating and Air Conditioning</w:t>
      </w:r>
    </w:p>
    <w:p w14:paraId="5B6568CE" w14:textId="77777777" w:rsidR="009508E4" w:rsidRDefault="00772FD6" w:rsidP="00C938BE">
      <w:pPr>
        <w:spacing w:before="79" w:line="220" w:lineRule="atLeast"/>
        <w:ind w:right="-200"/>
        <w:rPr>
          <w:sz w:val="20"/>
          <w:szCs w:val="20"/>
        </w:rPr>
      </w:pPr>
      <w:r>
        <w:rPr>
          <w:b/>
          <w:bCs/>
          <w:i/>
          <w:iCs/>
          <w:color w:val="000000"/>
          <w:sz w:val="20"/>
          <w:szCs w:val="20"/>
        </w:rPr>
        <w:t xml:space="preserve">IAD </w:t>
      </w:r>
      <w:r>
        <w:rPr>
          <w:color w:val="000000"/>
          <w:sz w:val="20"/>
          <w:szCs w:val="20"/>
        </w:rPr>
        <w:t>– Index Adjustment Design</w:t>
      </w:r>
    </w:p>
    <w:p w14:paraId="5B6568CF" w14:textId="77777777" w:rsidR="009508E4" w:rsidRDefault="00772FD6" w:rsidP="00C938BE">
      <w:pPr>
        <w:spacing w:before="79" w:line="220" w:lineRule="atLeast"/>
        <w:ind w:right="-200"/>
        <w:rPr>
          <w:sz w:val="20"/>
          <w:szCs w:val="20"/>
        </w:rPr>
      </w:pPr>
      <w:r>
        <w:rPr>
          <w:b/>
          <w:bCs/>
          <w:i/>
          <w:iCs/>
          <w:color w:val="000000"/>
          <w:sz w:val="20"/>
          <w:szCs w:val="20"/>
        </w:rPr>
        <w:t xml:space="preserve">IAF </w:t>
      </w:r>
      <w:r>
        <w:rPr>
          <w:color w:val="000000"/>
          <w:sz w:val="20"/>
          <w:szCs w:val="20"/>
        </w:rPr>
        <w:t>– Index Adjustment Factor</w:t>
      </w:r>
    </w:p>
    <w:p w14:paraId="5B6568D0" w14:textId="77777777" w:rsidR="009508E4" w:rsidRDefault="00772FD6" w:rsidP="00C938BE">
      <w:pPr>
        <w:spacing w:before="79" w:line="220" w:lineRule="atLeast"/>
        <w:ind w:right="-200"/>
        <w:rPr>
          <w:sz w:val="20"/>
          <w:szCs w:val="20"/>
        </w:rPr>
      </w:pPr>
      <w:r>
        <w:rPr>
          <w:b/>
          <w:bCs/>
          <w:color w:val="000000"/>
          <w:sz w:val="20"/>
          <w:szCs w:val="20"/>
        </w:rPr>
        <w:t xml:space="preserve">IBC </w:t>
      </w:r>
      <w:r>
        <w:rPr>
          <w:color w:val="000000"/>
          <w:sz w:val="20"/>
          <w:szCs w:val="20"/>
        </w:rPr>
        <w:t>‒ International Building Code</w:t>
      </w:r>
    </w:p>
    <w:p w14:paraId="5B6568D1" w14:textId="77777777" w:rsidR="009508E4" w:rsidRDefault="00772FD6" w:rsidP="00C938BE">
      <w:pPr>
        <w:spacing w:before="77" w:line="220" w:lineRule="atLeast"/>
        <w:ind w:right="-200"/>
        <w:rPr>
          <w:sz w:val="20"/>
          <w:szCs w:val="20"/>
        </w:rPr>
      </w:pPr>
      <w:r>
        <w:rPr>
          <w:b/>
          <w:bCs/>
          <w:i/>
          <w:iCs/>
          <w:color w:val="000000"/>
          <w:sz w:val="20"/>
          <w:szCs w:val="20"/>
        </w:rPr>
        <w:t xml:space="preserve">ICC </w:t>
      </w:r>
      <w:r>
        <w:rPr>
          <w:color w:val="000000"/>
          <w:sz w:val="20"/>
          <w:szCs w:val="20"/>
        </w:rPr>
        <w:t>– International Code Council</w:t>
      </w:r>
    </w:p>
    <w:p w14:paraId="5B6568D2" w14:textId="77777777" w:rsidR="009508E4" w:rsidRDefault="00772FD6" w:rsidP="00C938BE">
      <w:pPr>
        <w:spacing w:before="79" w:line="220" w:lineRule="atLeast"/>
        <w:ind w:right="-200"/>
        <w:rPr>
          <w:sz w:val="20"/>
          <w:szCs w:val="20"/>
        </w:rPr>
      </w:pPr>
      <w:r>
        <w:rPr>
          <w:b/>
          <w:bCs/>
          <w:i/>
          <w:iCs/>
          <w:color w:val="000000"/>
          <w:sz w:val="20"/>
          <w:szCs w:val="20"/>
        </w:rPr>
        <w:lastRenderedPageBreak/>
        <w:t xml:space="preserve">IDR </w:t>
      </w:r>
      <w:r>
        <w:rPr>
          <w:i/>
          <w:iCs/>
          <w:color w:val="000000"/>
          <w:sz w:val="20"/>
          <w:szCs w:val="20"/>
        </w:rPr>
        <w:t>–</w:t>
      </w:r>
      <w:r>
        <w:rPr>
          <w:b/>
          <w:bCs/>
          <w:i/>
          <w:iCs/>
          <w:color w:val="000000"/>
          <w:sz w:val="20"/>
          <w:szCs w:val="20"/>
        </w:rPr>
        <w:t xml:space="preserve"> </w:t>
      </w:r>
      <w:r>
        <w:rPr>
          <w:color w:val="000000"/>
          <w:sz w:val="20"/>
          <w:szCs w:val="20"/>
        </w:rPr>
        <w:t>Innovative Design Request</w:t>
      </w:r>
    </w:p>
    <w:p w14:paraId="5B6568D3" w14:textId="77777777" w:rsidR="009508E4" w:rsidRDefault="00772FD6" w:rsidP="00C938BE">
      <w:pPr>
        <w:spacing w:before="79" w:line="220" w:lineRule="atLeast"/>
        <w:ind w:right="-200"/>
        <w:rPr>
          <w:sz w:val="20"/>
          <w:szCs w:val="20"/>
        </w:rPr>
      </w:pPr>
      <w:r>
        <w:rPr>
          <w:b/>
          <w:bCs/>
          <w:color w:val="000000"/>
          <w:sz w:val="20"/>
          <w:szCs w:val="20"/>
        </w:rPr>
        <w:t xml:space="preserve">IECC </w:t>
      </w:r>
      <w:r>
        <w:rPr>
          <w:color w:val="000000"/>
          <w:sz w:val="20"/>
          <w:szCs w:val="20"/>
        </w:rPr>
        <w:t>–</w:t>
      </w:r>
      <w:r>
        <w:rPr>
          <w:b/>
          <w:bCs/>
          <w:color w:val="000000"/>
          <w:sz w:val="20"/>
          <w:szCs w:val="20"/>
        </w:rPr>
        <w:t xml:space="preserve"> </w:t>
      </w:r>
      <w:r>
        <w:rPr>
          <w:color w:val="000000"/>
          <w:sz w:val="20"/>
          <w:szCs w:val="20"/>
        </w:rPr>
        <w:t>International Energy Conservation Code</w:t>
      </w:r>
    </w:p>
    <w:p w14:paraId="5B6568D4" w14:textId="77777777" w:rsidR="009508E4" w:rsidRDefault="00772FD6" w:rsidP="00C938BE">
      <w:pPr>
        <w:spacing w:before="79" w:line="220" w:lineRule="atLeast"/>
        <w:ind w:right="-200"/>
        <w:rPr>
          <w:sz w:val="20"/>
          <w:szCs w:val="20"/>
        </w:rPr>
      </w:pPr>
      <w:r>
        <w:rPr>
          <w:b/>
          <w:bCs/>
          <w:i/>
          <w:iCs/>
          <w:color w:val="000000"/>
          <w:sz w:val="20"/>
          <w:szCs w:val="20"/>
        </w:rPr>
        <w:t>IMEF</w:t>
      </w:r>
      <w:r>
        <w:rPr>
          <w:i/>
          <w:iCs/>
          <w:color w:val="000000"/>
          <w:sz w:val="20"/>
          <w:szCs w:val="20"/>
        </w:rPr>
        <w:t xml:space="preserve"> – </w:t>
      </w:r>
      <w:r>
        <w:rPr>
          <w:color w:val="000000"/>
          <w:sz w:val="20"/>
          <w:szCs w:val="20"/>
        </w:rPr>
        <w:t xml:space="preserve">Integrated Modified Energy Factor </w:t>
      </w:r>
    </w:p>
    <w:p w14:paraId="5B6568D5" w14:textId="77777777" w:rsidR="009508E4" w:rsidRDefault="00772FD6" w:rsidP="00C938BE">
      <w:pPr>
        <w:spacing w:before="79" w:line="220" w:lineRule="atLeast"/>
        <w:ind w:right="-200"/>
        <w:rPr>
          <w:sz w:val="20"/>
          <w:szCs w:val="20"/>
        </w:rPr>
      </w:pPr>
      <w:r>
        <w:rPr>
          <w:b/>
          <w:bCs/>
          <w:i/>
          <w:iCs/>
          <w:color w:val="000000"/>
          <w:sz w:val="20"/>
          <w:szCs w:val="20"/>
        </w:rPr>
        <w:t xml:space="preserve">IPIA </w:t>
      </w:r>
      <w:r>
        <w:rPr>
          <w:i/>
          <w:iCs/>
          <w:color w:val="000000"/>
          <w:sz w:val="20"/>
          <w:szCs w:val="20"/>
        </w:rPr>
        <w:t>–</w:t>
      </w:r>
      <w:r>
        <w:rPr>
          <w:b/>
          <w:bCs/>
          <w:i/>
          <w:iCs/>
          <w:color w:val="000000"/>
          <w:sz w:val="20"/>
          <w:szCs w:val="20"/>
        </w:rPr>
        <w:t xml:space="preserve"> </w:t>
      </w:r>
      <w:r>
        <w:rPr>
          <w:color w:val="000000"/>
          <w:sz w:val="20"/>
          <w:szCs w:val="20"/>
        </w:rPr>
        <w:t>In-Plant Inspection Agency</w:t>
      </w:r>
    </w:p>
    <w:p w14:paraId="5B6568D6" w14:textId="4C0067AF" w:rsidR="009508E4" w:rsidRDefault="00772FD6" w:rsidP="00C938BE">
      <w:pPr>
        <w:spacing w:before="79" w:line="218" w:lineRule="atLeast"/>
        <w:ind w:right="-199"/>
        <w:rPr>
          <w:sz w:val="20"/>
          <w:szCs w:val="20"/>
        </w:rPr>
      </w:pPr>
      <w:r>
        <w:rPr>
          <w:b/>
          <w:bCs/>
          <w:color w:val="000000"/>
          <w:sz w:val="20"/>
          <w:szCs w:val="20"/>
        </w:rPr>
        <w:t xml:space="preserve">IRC </w:t>
      </w:r>
      <w:r>
        <w:rPr>
          <w:color w:val="000000"/>
          <w:sz w:val="20"/>
          <w:szCs w:val="20"/>
        </w:rPr>
        <w:t>–</w:t>
      </w:r>
      <w:r>
        <w:rPr>
          <w:b/>
          <w:bCs/>
          <w:color w:val="000000"/>
          <w:sz w:val="20"/>
          <w:szCs w:val="20"/>
        </w:rPr>
        <w:t xml:space="preserve"> </w:t>
      </w:r>
      <w:r>
        <w:rPr>
          <w:color w:val="000000"/>
          <w:sz w:val="20"/>
          <w:szCs w:val="20"/>
        </w:rPr>
        <w:t>International Residential Code for One- and Two- Family Dwellings</w:t>
      </w:r>
    </w:p>
    <w:p w14:paraId="5B6568D7" w14:textId="77777777" w:rsidR="009508E4" w:rsidRDefault="00772FD6" w:rsidP="00C938BE">
      <w:pPr>
        <w:spacing w:before="79" w:line="220" w:lineRule="atLeast"/>
        <w:ind w:right="-200"/>
        <w:rPr>
          <w:sz w:val="20"/>
          <w:szCs w:val="20"/>
        </w:rPr>
      </w:pPr>
      <w:r>
        <w:rPr>
          <w:b/>
          <w:bCs/>
          <w:i/>
          <w:iCs/>
          <w:color w:val="000000"/>
          <w:sz w:val="20"/>
          <w:szCs w:val="20"/>
        </w:rPr>
        <w:t xml:space="preserve">kWh </w:t>
      </w:r>
      <w:r>
        <w:rPr>
          <w:i/>
          <w:iCs/>
          <w:color w:val="000000"/>
          <w:sz w:val="20"/>
          <w:szCs w:val="20"/>
        </w:rPr>
        <w:t>–</w:t>
      </w:r>
      <w:r>
        <w:rPr>
          <w:color w:val="000000"/>
          <w:sz w:val="20"/>
          <w:szCs w:val="20"/>
        </w:rPr>
        <w:t xml:space="preserve"> Kilowatt-Hour</w:t>
      </w:r>
    </w:p>
    <w:p w14:paraId="5B6568D8" w14:textId="77777777" w:rsidR="009508E4" w:rsidRDefault="00772FD6" w:rsidP="00C938BE">
      <w:pPr>
        <w:spacing w:before="79" w:line="220" w:lineRule="atLeast"/>
        <w:ind w:right="-200"/>
        <w:rPr>
          <w:sz w:val="20"/>
          <w:szCs w:val="20"/>
        </w:rPr>
      </w:pPr>
      <w:r>
        <w:rPr>
          <w:b/>
          <w:bCs/>
          <w:i/>
          <w:iCs/>
          <w:color w:val="000000"/>
          <w:sz w:val="20"/>
          <w:szCs w:val="20"/>
        </w:rPr>
        <w:t xml:space="preserve">MELs </w:t>
      </w:r>
      <w:r>
        <w:rPr>
          <w:i/>
          <w:iCs/>
          <w:color w:val="000000"/>
          <w:sz w:val="20"/>
          <w:szCs w:val="20"/>
        </w:rPr>
        <w:t>–</w:t>
      </w:r>
      <w:r>
        <w:rPr>
          <w:b/>
          <w:bCs/>
          <w:i/>
          <w:iCs/>
          <w:color w:val="000000"/>
          <w:sz w:val="20"/>
          <w:szCs w:val="20"/>
        </w:rPr>
        <w:t xml:space="preserve"> </w:t>
      </w:r>
      <w:r>
        <w:rPr>
          <w:color w:val="000000"/>
          <w:sz w:val="20"/>
          <w:szCs w:val="20"/>
        </w:rPr>
        <w:t>Miscellaneous Energy Loads</w:t>
      </w:r>
    </w:p>
    <w:p w14:paraId="5D24D1E4" w14:textId="77777777" w:rsidR="00D62939" w:rsidRDefault="00772FD6" w:rsidP="00C938BE">
      <w:pPr>
        <w:spacing w:before="2" w:line="297" w:lineRule="atLeast"/>
        <w:ind w:right="138"/>
        <w:rPr>
          <w:color w:val="000000"/>
          <w:sz w:val="20"/>
          <w:szCs w:val="20"/>
        </w:rPr>
      </w:pPr>
      <w:r>
        <w:rPr>
          <w:b/>
          <w:bCs/>
          <w:i/>
          <w:iCs/>
          <w:color w:val="000000"/>
          <w:sz w:val="20"/>
          <w:szCs w:val="20"/>
        </w:rPr>
        <w:t xml:space="preserve">MEPR </w:t>
      </w:r>
      <w:r>
        <w:rPr>
          <w:i/>
          <w:iCs/>
          <w:color w:val="000000"/>
          <w:sz w:val="20"/>
          <w:szCs w:val="20"/>
        </w:rPr>
        <w:t>–</w:t>
      </w:r>
      <w:r>
        <w:rPr>
          <w:b/>
          <w:bCs/>
          <w:i/>
          <w:iCs/>
          <w:color w:val="000000"/>
          <w:sz w:val="20"/>
          <w:szCs w:val="20"/>
        </w:rPr>
        <w:t xml:space="preserve"> </w:t>
      </w:r>
      <w:r>
        <w:rPr>
          <w:color w:val="000000"/>
          <w:sz w:val="20"/>
          <w:szCs w:val="20"/>
        </w:rPr>
        <w:t xml:space="preserve">Manufacturer’s Equipment Performance Rating </w:t>
      </w:r>
    </w:p>
    <w:p w14:paraId="38EA920C" w14:textId="77777777" w:rsidR="00D62939" w:rsidRDefault="00772FD6" w:rsidP="00C938BE">
      <w:pPr>
        <w:spacing w:before="2" w:line="297" w:lineRule="atLeast"/>
        <w:ind w:right="138"/>
        <w:rPr>
          <w:color w:val="000000"/>
          <w:sz w:val="20"/>
          <w:szCs w:val="20"/>
        </w:rPr>
      </w:pPr>
      <w:r>
        <w:rPr>
          <w:b/>
          <w:bCs/>
          <w:i/>
          <w:iCs/>
          <w:color w:val="000000"/>
          <w:sz w:val="20"/>
          <w:szCs w:val="20"/>
        </w:rPr>
        <w:t xml:space="preserve">NAECA </w:t>
      </w:r>
      <w:r>
        <w:rPr>
          <w:i/>
          <w:iCs/>
          <w:color w:val="000000"/>
          <w:sz w:val="20"/>
          <w:szCs w:val="20"/>
        </w:rPr>
        <w:t>–</w:t>
      </w:r>
      <w:r>
        <w:rPr>
          <w:b/>
          <w:bCs/>
          <w:i/>
          <w:iCs/>
          <w:color w:val="000000"/>
          <w:sz w:val="20"/>
          <w:szCs w:val="20"/>
        </w:rPr>
        <w:t xml:space="preserve"> </w:t>
      </w:r>
      <w:r>
        <w:rPr>
          <w:color w:val="000000"/>
          <w:sz w:val="20"/>
          <w:szCs w:val="20"/>
        </w:rPr>
        <w:t xml:space="preserve">National Appliance Energy Conservation Act </w:t>
      </w:r>
    </w:p>
    <w:p w14:paraId="5B6568D9" w14:textId="68950B97" w:rsidR="009508E4" w:rsidRDefault="00772FD6" w:rsidP="00C938BE">
      <w:pPr>
        <w:spacing w:before="2" w:line="297" w:lineRule="atLeast"/>
        <w:ind w:right="138"/>
        <w:rPr>
          <w:sz w:val="20"/>
          <w:szCs w:val="20"/>
        </w:rPr>
      </w:pPr>
      <w:r>
        <w:rPr>
          <w:b/>
          <w:bCs/>
          <w:i/>
          <w:iCs/>
          <w:color w:val="000000"/>
          <w:sz w:val="20"/>
          <w:szCs w:val="20"/>
        </w:rPr>
        <w:t>OPP</w:t>
      </w:r>
      <w:r>
        <w:rPr>
          <w:i/>
          <w:iCs/>
          <w:color w:val="000000"/>
          <w:sz w:val="20"/>
          <w:szCs w:val="20"/>
        </w:rPr>
        <w:t xml:space="preserve"> </w:t>
      </w:r>
      <w:r>
        <w:rPr>
          <w:color w:val="000000"/>
          <w:sz w:val="20"/>
          <w:szCs w:val="20"/>
        </w:rPr>
        <w:t>– On-Site Power Production</w:t>
      </w:r>
      <w:r>
        <w:rPr>
          <w:b/>
          <w:bCs/>
          <w:i/>
          <w:iCs/>
          <w:color w:val="000000"/>
          <w:sz w:val="20"/>
          <w:szCs w:val="20"/>
        </w:rPr>
        <w:t xml:space="preserve"> </w:t>
      </w:r>
    </w:p>
    <w:p w14:paraId="003077CD" w14:textId="77777777" w:rsidR="00E46986" w:rsidRDefault="00772FD6" w:rsidP="00E46986">
      <w:pPr>
        <w:spacing w:before="79" w:line="220" w:lineRule="atLeast"/>
        <w:ind w:right="-200"/>
        <w:rPr>
          <w:color w:val="000000"/>
          <w:sz w:val="20"/>
          <w:szCs w:val="20"/>
        </w:rPr>
      </w:pPr>
      <w:r>
        <w:rPr>
          <w:b/>
          <w:bCs/>
          <w:i/>
          <w:iCs/>
          <w:color w:val="000000"/>
          <w:sz w:val="20"/>
          <w:szCs w:val="20"/>
        </w:rPr>
        <w:t>Pa</w:t>
      </w:r>
      <w:r>
        <w:rPr>
          <w:color w:val="000000"/>
          <w:sz w:val="20"/>
          <w:szCs w:val="20"/>
        </w:rPr>
        <w:t xml:space="preserve"> – Pascal</w:t>
      </w:r>
    </w:p>
    <w:p w14:paraId="1AAF3AF8" w14:textId="2646AB90" w:rsidR="00E46986" w:rsidRPr="00E46986" w:rsidRDefault="00E46986" w:rsidP="00E46986">
      <w:pPr>
        <w:spacing w:before="79" w:line="220" w:lineRule="atLeast"/>
        <w:ind w:right="-200"/>
        <w:rPr>
          <w:bCs/>
          <w:i/>
          <w:sz w:val="20"/>
          <w:szCs w:val="20"/>
        </w:rPr>
      </w:pPr>
      <w:r w:rsidRPr="00E46986">
        <w:rPr>
          <w:b/>
          <w:i/>
          <w:sz w:val="20"/>
          <w:szCs w:val="20"/>
        </w:rPr>
        <w:t>REC</w:t>
      </w:r>
      <w:r w:rsidRPr="00E46986">
        <w:rPr>
          <w:bCs/>
          <w:iCs/>
          <w:sz w:val="20"/>
          <w:szCs w:val="20"/>
        </w:rPr>
        <w:t xml:space="preserve"> - Renewable Energy Certificate</w:t>
      </w:r>
    </w:p>
    <w:p w14:paraId="4B0FD63F" w14:textId="77777777" w:rsidR="003F5A69" w:rsidRDefault="00772FD6" w:rsidP="00C938BE">
      <w:pPr>
        <w:spacing w:before="1" w:line="299" w:lineRule="atLeast"/>
        <w:ind w:right="331"/>
        <w:rPr>
          <w:color w:val="000000"/>
          <w:sz w:val="20"/>
          <w:szCs w:val="20"/>
        </w:rPr>
      </w:pPr>
      <w:r>
        <w:rPr>
          <w:b/>
          <w:bCs/>
          <w:i/>
          <w:iCs/>
          <w:color w:val="000000"/>
          <w:sz w:val="20"/>
          <w:szCs w:val="20"/>
        </w:rPr>
        <w:t xml:space="preserve">RESNET </w:t>
      </w:r>
      <w:r>
        <w:rPr>
          <w:i/>
          <w:iCs/>
          <w:color w:val="000000"/>
          <w:sz w:val="20"/>
          <w:szCs w:val="20"/>
        </w:rPr>
        <w:t>–</w:t>
      </w:r>
      <w:r>
        <w:rPr>
          <w:b/>
          <w:bCs/>
          <w:i/>
          <w:iCs/>
          <w:color w:val="000000"/>
          <w:sz w:val="20"/>
          <w:szCs w:val="20"/>
        </w:rPr>
        <w:t xml:space="preserve"> </w:t>
      </w:r>
      <w:r>
        <w:rPr>
          <w:color w:val="000000"/>
          <w:sz w:val="20"/>
          <w:szCs w:val="20"/>
        </w:rPr>
        <w:t xml:space="preserve">Residential Energy Services Network, Inc. </w:t>
      </w:r>
    </w:p>
    <w:p w14:paraId="5B6568DB" w14:textId="42D045BA" w:rsidR="009508E4" w:rsidRDefault="00772FD6" w:rsidP="00C938BE">
      <w:pPr>
        <w:spacing w:before="1" w:line="299" w:lineRule="atLeast"/>
        <w:ind w:right="331"/>
        <w:rPr>
          <w:sz w:val="20"/>
          <w:szCs w:val="20"/>
        </w:rPr>
      </w:pPr>
      <w:r>
        <w:rPr>
          <w:b/>
          <w:bCs/>
          <w:i/>
          <w:iCs/>
          <w:color w:val="000000"/>
          <w:sz w:val="20"/>
          <w:szCs w:val="20"/>
        </w:rPr>
        <w:t xml:space="preserve">SEER </w:t>
      </w:r>
      <w:r>
        <w:rPr>
          <w:i/>
          <w:iCs/>
          <w:color w:val="000000"/>
          <w:sz w:val="20"/>
          <w:szCs w:val="20"/>
        </w:rPr>
        <w:t>–</w:t>
      </w:r>
      <w:r>
        <w:rPr>
          <w:b/>
          <w:bCs/>
          <w:i/>
          <w:iCs/>
          <w:color w:val="000000"/>
          <w:sz w:val="20"/>
          <w:szCs w:val="20"/>
        </w:rPr>
        <w:t xml:space="preserve"> </w:t>
      </w:r>
      <w:r>
        <w:rPr>
          <w:color w:val="000000"/>
          <w:sz w:val="20"/>
          <w:szCs w:val="20"/>
        </w:rPr>
        <w:t xml:space="preserve">Seasonal Energy Efficiency Ratio </w:t>
      </w:r>
    </w:p>
    <w:p w14:paraId="5B6568DC" w14:textId="77777777" w:rsidR="009508E4" w:rsidRDefault="00772FD6" w:rsidP="00C938BE">
      <w:pPr>
        <w:spacing w:before="79" w:line="220" w:lineRule="atLeast"/>
        <w:ind w:right="-200"/>
        <w:rPr>
          <w:sz w:val="20"/>
          <w:szCs w:val="20"/>
        </w:rPr>
      </w:pPr>
      <w:r>
        <w:rPr>
          <w:b/>
          <w:bCs/>
          <w:i/>
          <w:iCs/>
          <w:color w:val="000000"/>
          <w:sz w:val="20"/>
          <w:szCs w:val="20"/>
        </w:rPr>
        <w:t>SHW</w:t>
      </w:r>
      <w:r>
        <w:rPr>
          <w:i/>
          <w:iCs/>
          <w:color w:val="000000"/>
          <w:sz w:val="20"/>
          <w:szCs w:val="20"/>
        </w:rPr>
        <w:t xml:space="preserve"> –</w:t>
      </w:r>
      <w:r>
        <w:rPr>
          <w:color w:val="000000"/>
          <w:sz w:val="20"/>
          <w:szCs w:val="20"/>
        </w:rPr>
        <w:t xml:space="preserve"> Service Hot Water</w:t>
      </w:r>
    </w:p>
    <w:p w14:paraId="5B6568DD" w14:textId="77777777" w:rsidR="009508E4" w:rsidRDefault="00772FD6" w:rsidP="00C938BE">
      <w:pPr>
        <w:spacing w:before="77" w:line="220" w:lineRule="atLeast"/>
        <w:ind w:right="-200"/>
        <w:rPr>
          <w:sz w:val="20"/>
          <w:szCs w:val="20"/>
        </w:rPr>
      </w:pPr>
      <w:r>
        <w:rPr>
          <w:b/>
          <w:bCs/>
          <w:i/>
          <w:iCs/>
          <w:color w:val="000000"/>
          <w:sz w:val="20"/>
          <w:szCs w:val="20"/>
        </w:rPr>
        <w:t xml:space="preserve">SL </w:t>
      </w:r>
      <w:r>
        <w:rPr>
          <w:i/>
          <w:iCs/>
          <w:color w:val="000000"/>
          <w:sz w:val="20"/>
          <w:szCs w:val="20"/>
        </w:rPr>
        <w:t>–</w:t>
      </w:r>
      <w:r>
        <w:rPr>
          <w:color w:val="000000"/>
          <w:sz w:val="20"/>
          <w:szCs w:val="20"/>
        </w:rPr>
        <w:t xml:space="preserve"> Standby Loss</w:t>
      </w:r>
    </w:p>
    <w:p w14:paraId="5B6568DE" w14:textId="77777777" w:rsidR="009508E4" w:rsidRDefault="00772FD6" w:rsidP="00C938BE">
      <w:pPr>
        <w:spacing w:before="79" w:line="220" w:lineRule="atLeast"/>
        <w:ind w:right="-200"/>
        <w:rPr>
          <w:sz w:val="20"/>
          <w:szCs w:val="20"/>
        </w:rPr>
      </w:pPr>
      <w:r>
        <w:rPr>
          <w:b/>
          <w:bCs/>
          <w:i/>
          <w:iCs/>
          <w:color w:val="000000"/>
          <w:sz w:val="20"/>
          <w:szCs w:val="20"/>
        </w:rPr>
        <w:t>SLA</w:t>
      </w:r>
      <w:r>
        <w:rPr>
          <w:color w:val="000000"/>
          <w:sz w:val="20"/>
          <w:szCs w:val="20"/>
        </w:rPr>
        <w:t xml:space="preserve"> – Specific Leakage Area</w:t>
      </w:r>
    </w:p>
    <w:p w14:paraId="5B6568DF" w14:textId="77777777" w:rsidR="009508E4" w:rsidRDefault="00772FD6" w:rsidP="00C938BE">
      <w:pPr>
        <w:spacing w:before="79" w:line="220" w:lineRule="atLeast"/>
        <w:ind w:right="-200"/>
        <w:rPr>
          <w:sz w:val="20"/>
          <w:szCs w:val="20"/>
        </w:rPr>
      </w:pPr>
      <w:r>
        <w:rPr>
          <w:b/>
          <w:bCs/>
          <w:i/>
          <w:iCs/>
          <w:color w:val="000000"/>
          <w:sz w:val="20"/>
          <w:szCs w:val="20"/>
        </w:rPr>
        <w:t xml:space="preserve">SRCC </w:t>
      </w:r>
      <w:r>
        <w:rPr>
          <w:color w:val="000000"/>
          <w:sz w:val="20"/>
          <w:szCs w:val="20"/>
        </w:rPr>
        <w:t>– Solar Rating &amp; Certification Corporation</w:t>
      </w:r>
    </w:p>
    <w:p w14:paraId="5B6568E0" w14:textId="77777777" w:rsidR="009508E4" w:rsidRDefault="00772FD6" w:rsidP="00C938BE">
      <w:pPr>
        <w:spacing w:before="79" w:line="220" w:lineRule="atLeast"/>
        <w:ind w:right="-200"/>
        <w:rPr>
          <w:sz w:val="20"/>
          <w:szCs w:val="20"/>
        </w:rPr>
      </w:pPr>
      <w:r>
        <w:rPr>
          <w:b/>
          <w:bCs/>
          <w:i/>
          <w:iCs/>
          <w:color w:val="000000"/>
          <w:spacing w:val="1"/>
          <w:sz w:val="20"/>
          <w:szCs w:val="20"/>
        </w:rPr>
        <w:t>TE</w:t>
      </w:r>
      <w:r>
        <w:rPr>
          <w:b/>
          <w:bCs/>
          <w:i/>
          <w:iCs/>
          <w:color w:val="000000"/>
          <w:sz w:val="20"/>
          <w:szCs w:val="20"/>
        </w:rPr>
        <w:t xml:space="preserve"> </w:t>
      </w:r>
      <w:r>
        <w:rPr>
          <w:color w:val="000000"/>
          <w:sz w:val="20"/>
          <w:szCs w:val="20"/>
        </w:rPr>
        <w:t>– Thermal Efficiency</w:t>
      </w:r>
    </w:p>
    <w:p w14:paraId="5B6568E1" w14:textId="77777777" w:rsidR="009508E4" w:rsidRDefault="00772FD6" w:rsidP="00C938BE">
      <w:pPr>
        <w:spacing w:before="79" w:line="220" w:lineRule="atLeast"/>
        <w:ind w:right="-200"/>
        <w:rPr>
          <w:sz w:val="20"/>
          <w:szCs w:val="20"/>
        </w:rPr>
      </w:pPr>
      <w:r>
        <w:rPr>
          <w:b/>
          <w:bCs/>
          <w:i/>
          <w:iCs/>
          <w:color w:val="000000"/>
          <w:sz w:val="20"/>
          <w:szCs w:val="20"/>
        </w:rPr>
        <w:t xml:space="preserve">TPO </w:t>
      </w:r>
      <w:r>
        <w:rPr>
          <w:color w:val="000000"/>
          <w:sz w:val="20"/>
          <w:szCs w:val="20"/>
        </w:rPr>
        <w:t>– Thermoplastic polyolefin</w:t>
      </w:r>
    </w:p>
    <w:p w14:paraId="5B6568E2" w14:textId="77777777" w:rsidR="009508E4" w:rsidRDefault="00772FD6" w:rsidP="00C938BE">
      <w:pPr>
        <w:spacing w:before="79" w:line="220" w:lineRule="atLeast"/>
        <w:ind w:right="-200"/>
        <w:rPr>
          <w:sz w:val="20"/>
          <w:szCs w:val="20"/>
        </w:rPr>
      </w:pPr>
      <w:r>
        <w:rPr>
          <w:b/>
          <w:bCs/>
          <w:i/>
          <w:iCs/>
          <w:color w:val="000000"/>
          <w:sz w:val="20"/>
          <w:szCs w:val="20"/>
        </w:rPr>
        <w:t xml:space="preserve">UEF </w:t>
      </w:r>
      <w:r>
        <w:rPr>
          <w:color w:val="000000"/>
          <w:sz w:val="20"/>
          <w:szCs w:val="20"/>
        </w:rPr>
        <w:t>– Uniform Energy Factor</w:t>
      </w:r>
    </w:p>
    <w:p w14:paraId="5B6568E3" w14:textId="77777777" w:rsidR="009508E4" w:rsidRDefault="00772FD6" w:rsidP="00C938BE">
      <w:pPr>
        <w:spacing w:before="79" w:line="220" w:lineRule="atLeast"/>
        <w:ind w:right="-200"/>
        <w:rPr>
          <w:sz w:val="20"/>
          <w:szCs w:val="20"/>
        </w:rPr>
      </w:pPr>
      <w:r>
        <w:rPr>
          <w:b/>
          <w:bCs/>
          <w:i/>
          <w:iCs/>
          <w:color w:val="000000"/>
          <w:sz w:val="20"/>
          <w:szCs w:val="20"/>
        </w:rPr>
        <w:t xml:space="preserve">VRF </w:t>
      </w:r>
      <w:r>
        <w:rPr>
          <w:i/>
          <w:iCs/>
          <w:color w:val="000000"/>
          <w:sz w:val="20"/>
          <w:szCs w:val="20"/>
        </w:rPr>
        <w:t>–</w:t>
      </w:r>
      <w:r>
        <w:rPr>
          <w:b/>
          <w:bCs/>
          <w:i/>
          <w:iCs/>
          <w:color w:val="000000"/>
          <w:sz w:val="20"/>
          <w:szCs w:val="20"/>
        </w:rPr>
        <w:t xml:space="preserve"> </w:t>
      </w:r>
      <w:r>
        <w:rPr>
          <w:color w:val="000000"/>
          <w:sz w:val="20"/>
          <w:szCs w:val="20"/>
        </w:rPr>
        <w:t>Variable refrigerant flow</w:t>
      </w:r>
    </w:p>
    <w:p w14:paraId="4B577C49" w14:textId="77777777" w:rsidR="00772FD6" w:rsidRDefault="00772FD6" w:rsidP="00772FD6">
      <w:pPr>
        <w:spacing w:before="77" w:line="220" w:lineRule="atLeast"/>
        <w:ind w:right="-200"/>
        <w:rPr>
          <w:color w:val="000000"/>
          <w:sz w:val="20"/>
          <w:szCs w:val="20"/>
        </w:rPr>
        <w:sectPr w:rsidR="00772FD6" w:rsidSect="008F16A3">
          <w:headerReference w:type="even" r:id="rId17"/>
          <w:headerReference w:type="default" r:id="rId18"/>
          <w:footerReference w:type="even" r:id="rId19"/>
          <w:footerReference w:type="default" r:id="rId20"/>
          <w:pgSz w:w="12240" w:h="15840"/>
          <w:pgMar w:top="1080" w:right="1179" w:bottom="1000" w:left="778" w:header="660" w:footer="580" w:gutter="0"/>
          <w:cols w:space="708"/>
        </w:sectPr>
      </w:pPr>
      <w:r>
        <w:rPr>
          <w:b/>
          <w:bCs/>
          <w:i/>
          <w:iCs/>
          <w:color w:val="000000"/>
          <w:sz w:val="20"/>
          <w:szCs w:val="20"/>
        </w:rPr>
        <w:t xml:space="preserve">WLHP </w:t>
      </w:r>
      <w:r>
        <w:rPr>
          <w:color w:val="000000"/>
          <w:sz w:val="20"/>
          <w:szCs w:val="20"/>
        </w:rPr>
        <w:t>– Water Loop Heat Pump</w:t>
      </w:r>
    </w:p>
    <w:p w14:paraId="5B6568E6" w14:textId="4F820DC7" w:rsidR="009508E4" w:rsidRDefault="00772FD6" w:rsidP="00772FD6">
      <w:pPr>
        <w:spacing w:before="77" w:line="220" w:lineRule="atLeast"/>
        <w:ind w:right="-200"/>
        <w:jc w:val="center"/>
      </w:pPr>
      <w:r>
        <w:rPr>
          <w:b/>
          <w:bCs/>
          <w:color w:val="000000"/>
        </w:rPr>
        <w:lastRenderedPageBreak/>
        <w:t>CHAPTER 4</w:t>
      </w:r>
    </w:p>
    <w:p w14:paraId="3985C3BF" w14:textId="2C444DEF" w:rsidR="00571969" w:rsidRPr="00571969" w:rsidRDefault="00772FD6" w:rsidP="009D19C9">
      <w:pPr>
        <w:spacing w:before="168" w:line="353" w:lineRule="atLeast"/>
        <w:ind w:left="1414" w:right="-200"/>
        <w:jc w:val="both"/>
        <w:rPr>
          <w:rStyle w:val="Heading1Char1"/>
          <w:vanish/>
        </w:rPr>
      </w:pPr>
      <w:r>
        <w:rPr>
          <w:b/>
          <w:bCs/>
          <w:color w:val="000000"/>
          <w:sz w:val="32"/>
          <w:szCs w:val="32"/>
        </w:rPr>
        <w:t>ENERGY RATING CALCULATION PROCEDURES</w:t>
      </w:r>
      <w:bookmarkStart w:id="0" w:name="_Toc443655360"/>
      <w:bookmarkStart w:id="1" w:name="_Toc505772428"/>
    </w:p>
    <w:p w14:paraId="0719E9C4" w14:textId="76DD9B96" w:rsidR="00571969" w:rsidRPr="00772FD6" w:rsidRDefault="00772FD6" w:rsidP="00124DC7">
      <w:pPr>
        <w:pStyle w:val="ListParagraph"/>
        <w:numPr>
          <w:ilvl w:val="0"/>
          <w:numId w:val="145"/>
        </w:numPr>
        <w:tabs>
          <w:tab w:val="left" w:pos="748"/>
        </w:tabs>
        <w:contextualSpacing w:val="0"/>
        <w:rPr>
          <w:rStyle w:val="Heading1Char1"/>
          <w:vanish/>
          <w:color w:val="FF0000"/>
        </w:rPr>
      </w:pPr>
      <w:r>
        <w:rPr>
          <w:rStyle w:val="Heading1Char1"/>
          <w:vanish/>
          <w:color w:val="FF0000"/>
        </w:rPr>
        <w:t xml:space="preserve"> Ignore numbers in red for now. Necessary to create section numbering for inserted Chapter 4 sections.</w:t>
      </w:r>
    </w:p>
    <w:p w14:paraId="441958A4" w14:textId="77777777" w:rsidR="00571969" w:rsidRPr="00772FD6" w:rsidRDefault="00571969" w:rsidP="00124DC7">
      <w:pPr>
        <w:pStyle w:val="ListParagraph"/>
        <w:numPr>
          <w:ilvl w:val="0"/>
          <w:numId w:val="145"/>
        </w:numPr>
        <w:tabs>
          <w:tab w:val="left" w:pos="748"/>
        </w:tabs>
        <w:contextualSpacing w:val="0"/>
        <w:rPr>
          <w:rStyle w:val="Heading1Char1"/>
          <w:vanish/>
          <w:color w:val="FF0000"/>
        </w:rPr>
      </w:pPr>
    </w:p>
    <w:p w14:paraId="1576720D" w14:textId="77777777" w:rsidR="00571969" w:rsidRPr="00772FD6" w:rsidRDefault="00571969" w:rsidP="00124DC7">
      <w:pPr>
        <w:numPr>
          <w:ilvl w:val="0"/>
          <w:numId w:val="145"/>
        </w:numPr>
        <w:tabs>
          <w:tab w:val="left" w:pos="748"/>
        </w:tabs>
        <w:rPr>
          <w:rStyle w:val="Heading1Char1"/>
          <w:rFonts w:eastAsia="Times New Roman"/>
          <w:bCs w:val="0"/>
          <w:color w:val="FF0000"/>
          <w:szCs w:val="24"/>
        </w:rPr>
      </w:pPr>
    </w:p>
    <w:p w14:paraId="3994DA02" w14:textId="206D2022" w:rsidR="00B84787" w:rsidRPr="009D19C9" w:rsidRDefault="00B84787" w:rsidP="00124DC7">
      <w:pPr>
        <w:numPr>
          <w:ilvl w:val="0"/>
          <w:numId w:val="145"/>
        </w:numPr>
        <w:tabs>
          <w:tab w:val="left" w:pos="748"/>
        </w:tabs>
        <w:spacing w:before="240"/>
        <w:rPr>
          <w:b/>
          <w:sz w:val="20"/>
          <w:szCs w:val="20"/>
        </w:rPr>
      </w:pPr>
      <w:r w:rsidRPr="009D19C9">
        <w:rPr>
          <w:rStyle w:val="Heading1Char1"/>
          <w:sz w:val="20"/>
          <w:szCs w:val="20"/>
        </w:rPr>
        <w:t>Energy Rating Calculation Procedures.</w:t>
      </w:r>
      <w:bookmarkEnd w:id="0"/>
      <w:bookmarkEnd w:id="1"/>
    </w:p>
    <w:p w14:paraId="1E7C5306" w14:textId="77777777" w:rsidR="00B84787" w:rsidRPr="00571969" w:rsidRDefault="00B84787" w:rsidP="00B84787">
      <w:pPr>
        <w:tabs>
          <w:tab w:val="left" w:pos="748"/>
        </w:tabs>
        <w:rPr>
          <w:b/>
          <w:sz w:val="20"/>
          <w:szCs w:val="20"/>
        </w:rPr>
      </w:pPr>
      <w:bookmarkStart w:id="2" w:name="_Toc309821122"/>
    </w:p>
    <w:p w14:paraId="2289CDEB" w14:textId="77777777" w:rsidR="00B84787" w:rsidRPr="00571969" w:rsidRDefault="00B84787" w:rsidP="00124DC7">
      <w:pPr>
        <w:numPr>
          <w:ilvl w:val="1"/>
          <w:numId w:val="145"/>
        </w:numPr>
        <w:tabs>
          <w:tab w:val="left" w:pos="748"/>
        </w:tabs>
        <w:ind w:left="270"/>
        <w:rPr>
          <w:b/>
          <w:sz w:val="20"/>
          <w:szCs w:val="20"/>
        </w:rPr>
      </w:pPr>
      <w:bookmarkStart w:id="3" w:name="_Toc443655361"/>
      <w:bookmarkStart w:id="4" w:name="_Toc505772429"/>
      <w:bookmarkStart w:id="5" w:name="_Ref495407365"/>
      <w:r w:rsidRPr="00322079">
        <w:rPr>
          <w:rStyle w:val="Heading2Char"/>
          <w:rFonts w:ascii="Times New Roman" w:hAnsi="Times New Roman" w:cs="Times New Roman"/>
          <w:sz w:val="20"/>
          <w:szCs w:val="20"/>
        </w:rPr>
        <w:t>Determining the Energy Rating Index</w:t>
      </w:r>
      <w:bookmarkEnd w:id="3"/>
      <w:bookmarkEnd w:id="4"/>
      <w:r w:rsidRPr="00322079">
        <w:rPr>
          <w:sz w:val="20"/>
          <w:szCs w:val="20"/>
        </w:rPr>
        <w:t>.</w:t>
      </w:r>
      <w:r w:rsidRPr="00571969">
        <w:rPr>
          <w:b/>
          <w:sz w:val="20"/>
          <w:szCs w:val="20"/>
        </w:rPr>
        <w:t xml:space="preserve"> </w:t>
      </w:r>
      <w:r w:rsidRPr="00571969">
        <w:rPr>
          <w:sz w:val="20"/>
          <w:szCs w:val="20"/>
        </w:rPr>
        <w:t xml:space="preserve">The Energy Rating Index for a Rated Home shall be determined in accordance with Sections </w:t>
      </w:r>
      <w:r w:rsidRPr="00571969">
        <w:rPr>
          <w:sz w:val="20"/>
          <w:szCs w:val="20"/>
        </w:rPr>
        <w:fldChar w:fldCharType="begin"/>
      </w:r>
      <w:r w:rsidRPr="00571969">
        <w:rPr>
          <w:sz w:val="20"/>
          <w:szCs w:val="20"/>
        </w:rPr>
        <w:instrText xml:space="preserve"> REF _Ref495402172 \r \h  \* MERGEFORMAT </w:instrText>
      </w:r>
      <w:r w:rsidRPr="00571969">
        <w:rPr>
          <w:sz w:val="20"/>
          <w:szCs w:val="20"/>
        </w:rPr>
      </w:r>
      <w:r w:rsidRPr="00571969">
        <w:rPr>
          <w:sz w:val="20"/>
          <w:szCs w:val="20"/>
        </w:rPr>
        <w:fldChar w:fldCharType="separate"/>
      </w:r>
      <w:r w:rsidRPr="00571969">
        <w:rPr>
          <w:sz w:val="20"/>
          <w:szCs w:val="20"/>
        </w:rPr>
        <w:t>4.1.1</w:t>
      </w:r>
      <w:r w:rsidRPr="00571969">
        <w:rPr>
          <w:sz w:val="20"/>
          <w:szCs w:val="20"/>
        </w:rPr>
        <w:fldChar w:fldCharType="end"/>
      </w:r>
      <w:r w:rsidRPr="00571969">
        <w:rPr>
          <w:sz w:val="20"/>
          <w:szCs w:val="20"/>
        </w:rPr>
        <w:t xml:space="preserve"> and </w:t>
      </w:r>
      <w:r w:rsidRPr="00571969">
        <w:rPr>
          <w:sz w:val="20"/>
          <w:szCs w:val="20"/>
        </w:rPr>
        <w:fldChar w:fldCharType="begin"/>
      </w:r>
      <w:r w:rsidRPr="00571969">
        <w:rPr>
          <w:sz w:val="20"/>
          <w:szCs w:val="20"/>
        </w:rPr>
        <w:instrText xml:space="preserve"> REF _Ref495402200 \r \h  \* MERGEFORMAT </w:instrText>
      </w:r>
      <w:r w:rsidRPr="00571969">
        <w:rPr>
          <w:sz w:val="20"/>
          <w:szCs w:val="20"/>
        </w:rPr>
      </w:r>
      <w:r w:rsidRPr="00571969">
        <w:rPr>
          <w:sz w:val="20"/>
          <w:szCs w:val="20"/>
        </w:rPr>
        <w:fldChar w:fldCharType="separate"/>
      </w:r>
      <w:r w:rsidRPr="00571969">
        <w:rPr>
          <w:sz w:val="20"/>
          <w:szCs w:val="20"/>
        </w:rPr>
        <w:t>4.1.2</w:t>
      </w:r>
      <w:r w:rsidRPr="00571969">
        <w:rPr>
          <w:sz w:val="20"/>
          <w:szCs w:val="20"/>
        </w:rPr>
        <w:fldChar w:fldCharType="end"/>
      </w:r>
      <w:r w:rsidRPr="00571969">
        <w:rPr>
          <w:sz w:val="20"/>
          <w:szCs w:val="20"/>
        </w:rPr>
        <w:t>.</w:t>
      </w:r>
      <w:bookmarkEnd w:id="5"/>
      <w:r w:rsidRPr="00571969">
        <w:rPr>
          <w:sz w:val="20"/>
          <w:szCs w:val="20"/>
        </w:rPr>
        <w:t xml:space="preserve"> This standard shall not be used to calculate the Energy Rating Index for a whole building that contains more than one Dwelling Unit or Sleeping Unit.</w:t>
      </w:r>
    </w:p>
    <w:p w14:paraId="1BAD87D1" w14:textId="77777777" w:rsidR="00B84787" w:rsidRPr="00571969" w:rsidRDefault="00B84787" w:rsidP="00B84787">
      <w:pPr>
        <w:tabs>
          <w:tab w:val="left" w:pos="748"/>
        </w:tabs>
        <w:rPr>
          <w:rStyle w:val="Heading2Char"/>
          <w:b w:val="0"/>
          <w:sz w:val="20"/>
          <w:szCs w:val="20"/>
        </w:rPr>
      </w:pPr>
    </w:p>
    <w:p w14:paraId="6B400F6D" w14:textId="77777777" w:rsidR="00B84787" w:rsidRPr="00571969" w:rsidRDefault="00B84787" w:rsidP="00124DC7">
      <w:pPr>
        <w:pStyle w:val="three"/>
        <w:numPr>
          <w:ilvl w:val="2"/>
          <w:numId w:val="151"/>
        </w:numPr>
        <w:tabs>
          <w:tab w:val="clear" w:pos="720"/>
        </w:tabs>
        <w:ind w:left="450"/>
        <w:rPr>
          <w:sz w:val="20"/>
          <w:szCs w:val="20"/>
        </w:rPr>
      </w:pPr>
      <w:bookmarkStart w:id="6" w:name="_Toc443655362"/>
      <w:bookmarkStart w:id="7" w:name="_Toc505772430"/>
      <w:bookmarkStart w:id="8" w:name="_Ref495402172"/>
      <w:r w:rsidRPr="00571969">
        <w:rPr>
          <w:rStyle w:val="Heading3Char"/>
          <w:sz w:val="20"/>
          <w:szCs w:val="20"/>
        </w:rPr>
        <w:t>Calculating End Use Loads.</w:t>
      </w:r>
      <w:bookmarkEnd w:id="6"/>
      <w:bookmarkEnd w:id="7"/>
      <w:r w:rsidRPr="00571969">
        <w:rPr>
          <w:sz w:val="20"/>
          <w:szCs w:val="20"/>
        </w:rPr>
        <w:t xml:space="preserve">  The normalized Modified End Use Loads (</w:t>
      </w:r>
      <w:proofErr w:type="spellStart"/>
      <w:r w:rsidRPr="00571969">
        <w:rPr>
          <w:sz w:val="20"/>
          <w:szCs w:val="20"/>
        </w:rPr>
        <w:t>nMEUL</w:t>
      </w:r>
      <w:proofErr w:type="spellEnd"/>
      <w:r w:rsidRPr="00571969">
        <w:rPr>
          <w:sz w:val="20"/>
          <w:szCs w:val="20"/>
        </w:rPr>
        <w:t xml:space="preserve">) for space heating and </w:t>
      </w:r>
      <w:r w:rsidRPr="00571969">
        <w:rPr>
          <w:rFonts w:eastAsia="MS Gothic"/>
          <w:kern w:val="24"/>
          <w:sz w:val="20"/>
          <w:szCs w:val="20"/>
        </w:rPr>
        <w:t>cooling</w:t>
      </w:r>
      <w:r w:rsidRPr="00571969">
        <w:rPr>
          <w:sz w:val="20"/>
          <w:szCs w:val="20"/>
        </w:rPr>
        <w:t xml:space="preserve"> and service hot water use shall each be determined in accordance with Equation 4.1-1:</w:t>
      </w:r>
      <w:bookmarkEnd w:id="8"/>
    </w:p>
    <w:p w14:paraId="139CB2C6" w14:textId="77777777" w:rsidR="00B84787" w:rsidRPr="00571969" w:rsidRDefault="00B84787" w:rsidP="00B84787">
      <w:pPr>
        <w:ind w:left="540"/>
        <w:rPr>
          <w:sz w:val="20"/>
          <w:szCs w:val="20"/>
        </w:rPr>
      </w:pPr>
    </w:p>
    <w:p w14:paraId="7D83183D" w14:textId="77777777" w:rsidR="00B84787" w:rsidRPr="00571969" w:rsidRDefault="00B84787" w:rsidP="00B84787">
      <w:pPr>
        <w:pStyle w:val="Equation3"/>
        <w:tabs>
          <w:tab w:val="clear" w:pos="8820"/>
          <w:tab w:val="right" w:pos="9360"/>
        </w:tabs>
        <w:rPr>
          <w:sz w:val="20"/>
          <w:szCs w:val="20"/>
        </w:rPr>
      </w:pPr>
      <w:r w:rsidRPr="00571969">
        <w:rPr>
          <w:sz w:val="20"/>
          <w:szCs w:val="20"/>
        </w:rPr>
        <w:tab/>
      </w:r>
      <w:r w:rsidRPr="006A1811">
        <w:rPr>
          <w:b w:val="0"/>
          <w:bCs/>
          <w:sz w:val="20"/>
          <w:szCs w:val="20"/>
        </w:rPr>
        <w:t>nMEUL = REUL * (nEC_x / EC_r)</w:t>
      </w:r>
      <w:r w:rsidRPr="00571969">
        <w:rPr>
          <w:sz w:val="20"/>
          <w:szCs w:val="20"/>
        </w:rPr>
        <w:t xml:space="preserve"> </w:t>
      </w:r>
      <w:r w:rsidRPr="00571969">
        <w:rPr>
          <w:sz w:val="20"/>
          <w:szCs w:val="20"/>
        </w:rPr>
        <w:tab/>
        <w:t>(Equation 4.1-1)</w:t>
      </w:r>
    </w:p>
    <w:p w14:paraId="2945D2D9" w14:textId="77777777" w:rsidR="00B84787" w:rsidRPr="00571969" w:rsidRDefault="00B84787" w:rsidP="00B84787">
      <w:pPr>
        <w:rPr>
          <w:b/>
          <w:sz w:val="20"/>
          <w:szCs w:val="20"/>
          <w:lang w:val="pt-BR"/>
        </w:rPr>
      </w:pPr>
    </w:p>
    <w:p w14:paraId="76B69DE1" w14:textId="77777777" w:rsidR="00B84787" w:rsidRPr="00571969" w:rsidRDefault="00B84787" w:rsidP="00B84787">
      <w:pPr>
        <w:pStyle w:val="where1"/>
        <w:rPr>
          <w:sz w:val="20"/>
          <w:szCs w:val="20"/>
        </w:rPr>
      </w:pPr>
      <w:r w:rsidRPr="00571969">
        <w:rPr>
          <w:sz w:val="20"/>
          <w:szCs w:val="20"/>
        </w:rPr>
        <w:t>where:</w:t>
      </w:r>
    </w:p>
    <w:p w14:paraId="56D3B2C7" w14:textId="77777777" w:rsidR="00B84787" w:rsidRPr="00571969" w:rsidRDefault="00B84787" w:rsidP="00B84787">
      <w:pPr>
        <w:pStyle w:val="equals"/>
        <w:rPr>
          <w:sz w:val="20"/>
          <w:szCs w:val="20"/>
        </w:rPr>
      </w:pPr>
      <w:proofErr w:type="spellStart"/>
      <w:r w:rsidRPr="00571969">
        <w:rPr>
          <w:sz w:val="20"/>
          <w:szCs w:val="20"/>
        </w:rPr>
        <w:t>nMEUL</w:t>
      </w:r>
      <w:proofErr w:type="spellEnd"/>
      <w:r w:rsidRPr="00571969">
        <w:rPr>
          <w:sz w:val="20"/>
          <w:szCs w:val="20"/>
        </w:rPr>
        <w:tab/>
        <w:t>=</w:t>
      </w:r>
      <w:r w:rsidRPr="00571969">
        <w:rPr>
          <w:sz w:val="20"/>
          <w:szCs w:val="20"/>
        </w:rPr>
        <w:tab/>
        <w:t>normalized Modified End Use Loads (for heating, cooling, or hot water) as computed using an Approved Software Rating Tool.</w:t>
      </w:r>
    </w:p>
    <w:p w14:paraId="127E67D1" w14:textId="77777777" w:rsidR="00B84787" w:rsidRPr="00571969" w:rsidRDefault="00B84787" w:rsidP="00B84787">
      <w:pPr>
        <w:pStyle w:val="equals"/>
        <w:rPr>
          <w:sz w:val="20"/>
          <w:szCs w:val="20"/>
        </w:rPr>
      </w:pPr>
      <w:r w:rsidRPr="00571969">
        <w:rPr>
          <w:sz w:val="20"/>
          <w:szCs w:val="20"/>
        </w:rPr>
        <w:t>REUL</w:t>
      </w:r>
      <w:r w:rsidRPr="00571969">
        <w:rPr>
          <w:sz w:val="20"/>
          <w:szCs w:val="20"/>
        </w:rPr>
        <w:tab/>
        <w:t>= Reference Home End Use Loads (for heating, cooling or hot water) as computed using an Approved Software Rating Tool.</w:t>
      </w:r>
    </w:p>
    <w:p w14:paraId="16618981" w14:textId="77777777" w:rsidR="00B84787" w:rsidRPr="00571969" w:rsidRDefault="00B84787" w:rsidP="00B84787">
      <w:pPr>
        <w:pStyle w:val="equals"/>
        <w:rPr>
          <w:sz w:val="20"/>
          <w:szCs w:val="20"/>
        </w:rPr>
      </w:pPr>
      <w:proofErr w:type="spellStart"/>
      <w:r w:rsidRPr="00571969">
        <w:rPr>
          <w:sz w:val="20"/>
          <w:szCs w:val="20"/>
        </w:rPr>
        <w:t>nEC_x</w:t>
      </w:r>
      <w:proofErr w:type="spellEnd"/>
      <w:r w:rsidRPr="00571969">
        <w:rPr>
          <w:sz w:val="20"/>
          <w:szCs w:val="20"/>
        </w:rPr>
        <w:tab/>
        <w:t>= normalized Energy Consumption for the Rated Home’s end uses (for heating, including Auxiliary Electric Consumption, cooling or hot water) as computed using an Approved Software Rating Tool.</w:t>
      </w:r>
    </w:p>
    <w:p w14:paraId="36E4E5C4" w14:textId="77777777" w:rsidR="00B84787" w:rsidRPr="00571969" w:rsidRDefault="00B84787" w:rsidP="00B84787">
      <w:pPr>
        <w:pStyle w:val="equals"/>
        <w:rPr>
          <w:sz w:val="20"/>
          <w:szCs w:val="20"/>
        </w:rPr>
      </w:pPr>
      <w:proofErr w:type="spellStart"/>
      <w:r w:rsidRPr="00571969">
        <w:rPr>
          <w:sz w:val="20"/>
          <w:szCs w:val="20"/>
        </w:rPr>
        <w:t>EC_r</w:t>
      </w:r>
      <w:proofErr w:type="spellEnd"/>
      <w:r w:rsidRPr="00571969">
        <w:rPr>
          <w:sz w:val="20"/>
          <w:szCs w:val="20"/>
        </w:rPr>
        <w:tab/>
        <w:t>=</w:t>
      </w:r>
      <w:r w:rsidRPr="00571969">
        <w:rPr>
          <w:sz w:val="20"/>
          <w:szCs w:val="20"/>
        </w:rPr>
        <w:tab/>
        <w:t>estimated Energy Consumption for the Reference Home’s end uses (for heating, including Auxiliary Electric Consumption, cooling or hot water) as computed using an Approved Software Rating Tool.</w:t>
      </w:r>
    </w:p>
    <w:p w14:paraId="064F6A1F" w14:textId="77777777" w:rsidR="00B84787" w:rsidRPr="00571969" w:rsidRDefault="00B84787" w:rsidP="00B84787">
      <w:pPr>
        <w:pStyle w:val="where1"/>
        <w:rPr>
          <w:sz w:val="20"/>
          <w:szCs w:val="20"/>
        </w:rPr>
      </w:pPr>
      <w:r w:rsidRPr="00571969">
        <w:rPr>
          <w:sz w:val="20"/>
          <w:szCs w:val="20"/>
        </w:rPr>
        <w:t>and where:</w:t>
      </w:r>
    </w:p>
    <w:p w14:paraId="2FA6D98A" w14:textId="77777777" w:rsidR="00B84787" w:rsidRPr="00571969" w:rsidRDefault="00B84787" w:rsidP="00B84787">
      <w:pPr>
        <w:pStyle w:val="where1"/>
        <w:rPr>
          <w:sz w:val="20"/>
          <w:szCs w:val="20"/>
        </w:rPr>
      </w:pPr>
    </w:p>
    <w:p w14:paraId="6EF03604" w14:textId="56B295BE" w:rsidR="00B84787" w:rsidRPr="00571969" w:rsidRDefault="00B84787" w:rsidP="00407A27">
      <w:pPr>
        <w:pStyle w:val="Equation3"/>
        <w:tabs>
          <w:tab w:val="clear" w:pos="1080"/>
          <w:tab w:val="left" w:pos="3060"/>
        </w:tabs>
        <w:ind w:firstLine="1530"/>
        <w:rPr>
          <w:sz w:val="20"/>
          <w:szCs w:val="20"/>
        </w:rPr>
      </w:pPr>
      <w:r w:rsidRPr="006A1811">
        <w:rPr>
          <w:b w:val="0"/>
          <w:bCs/>
          <w:sz w:val="20"/>
          <w:szCs w:val="20"/>
        </w:rPr>
        <w:t xml:space="preserve">nEC_x </w:t>
      </w:r>
      <w:r w:rsidR="006932A6">
        <w:rPr>
          <w:b w:val="0"/>
          <w:bCs/>
          <w:sz w:val="20"/>
          <w:szCs w:val="20"/>
        </w:rPr>
        <w:tab/>
      </w:r>
      <w:r w:rsidRPr="006A1811">
        <w:rPr>
          <w:b w:val="0"/>
          <w:bCs/>
          <w:sz w:val="20"/>
          <w:szCs w:val="20"/>
        </w:rPr>
        <w:t xml:space="preserve">= </w:t>
      </w:r>
      <w:r w:rsidR="007059C8">
        <w:rPr>
          <w:b w:val="0"/>
          <w:bCs/>
          <w:sz w:val="20"/>
          <w:szCs w:val="20"/>
        </w:rPr>
        <w:t xml:space="preserve">EC_x * </w:t>
      </w:r>
      <w:r w:rsidRPr="006A1811">
        <w:rPr>
          <w:b w:val="0"/>
          <w:bCs/>
          <w:sz w:val="20"/>
          <w:szCs w:val="20"/>
        </w:rPr>
        <w:t>(a * EEC_x – b) * (</w:t>
      </w:r>
      <w:r w:rsidR="007059C8">
        <w:rPr>
          <w:b w:val="0"/>
          <w:bCs/>
          <w:sz w:val="20"/>
          <w:szCs w:val="20"/>
        </w:rPr>
        <w:t xml:space="preserve">EEC_r / </w:t>
      </w:r>
      <w:r w:rsidRPr="006A1811">
        <w:rPr>
          <w:b w:val="0"/>
          <w:bCs/>
          <w:sz w:val="20"/>
          <w:szCs w:val="20"/>
        </w:rPr>
        <w:t>EEC_x)</w:t>
      </w:r>
      <w:r w:rsidR="00407A27">
        <w:rPr>
          <w:b w:val="0"/>
          <w:bCs/>
          <w:sz w:val="20"/>
          <w:szCs w:val="20"/>
        </w:rPr>
        <w:tab/>
      </w:r>
      <w:r w:rsidRPr="00571969">
        <w:rPr>
          <w:sz w:val="20"/>
          <w:szCs w:val="20"/>
        </w:rPr>
        <w:t>(Equation 4.1-1a)</w:t>
      </w:r>
    </w:p>
    <w:p w14:paraId="1055260D" w14:textId="77777777" w:rsidR="00B84787" w:rsidRPr="00571969" w:rsidRDefault="00B84787" w:rsidP="00B84787">
      <w:pPr>
        <w:tabs>
          <w:tab w:val="left" w:pos="1260"/>
          <w:tab w:val="left" w:pos="1530"/>
        </w:tabs>
        <w:ind w:left="1440" w:hanging="1080"/>
        <w:rPr>
          <w:sz w:val="20"/>
          <w:szCs w:val="20"/>
        </w:rPr>
      </w:pPr>
    </w:p>
    <w:p w14:paraId="2DA17819" w14:textId="77777777" w:rsidR="00B84787" w:rsidRPr="00571969" w:rsidRDefault="00B84787" w:rsidP="00B84787">
      <w:pPr>
        <w:pStyle w:val="where1"/>
        <w:rPr>
          <w:sz w:val="20"/>
          <w:szCs w:val="20"/>
        </w:rPr>
      </w:pPr>
      <w:r w:rsidRPr="00571969">
        <w:rPr>
          <w:sz w:val="20"/>
          <w:szCs w:val="20"/>
        </w:rPr>
        <w:t>where:</w:t>
      </w:r>
    </w:p>
    <w:p w14:paraId="2689137A" w14:textId="77777777" w:rsidR="00B84787" w:rsidRPr="00571969" w:rsidRDefault="00B84787" w:rsidP="00B84787">
      <w:pPr>
        <w:pStyle w:val="equals"/>
        <w:rPr>
          <w:sz w:val="20"/>
          <w:szCs w:val="20"/>
        </w:rPr>
      </w:pPr>
      <w:proofErr w:type="spellStart"/>
      <w:r w:rsidRPr="00571969">
        <w:rPr>
          <w:sz w:val="20"/>
          <w:szCs w:val="20"/>
        </w:rPr>
        <w:t>EC_x</w:t>
      </w:r>
      <w:proofErr w:type="spellEnd"/>
      <w:r w:rsidRPr="00571969">
        <w:rPr>
          <w:sz w:val="20"/>
          <w:szCs w:val="20"/>
        </w:rPr>
        <w:tab/>
        <w:t>= estimated Energy Consumption for the Rated Home’s end uses (for heating, including Auxiliary Electric Consumption, cooling or hot water) as computed using an Approved Software Rating Tool.</w:t>
      </w:r>
    </w:p>
    <w:p w14:paraId="73BCF23A" w14:textId="113BC945" w:rsidR="00B84787" w:rsidRPr="00571969" w:rsidRDefault="00B84787" w:rsidP="00B84787">
      <w:pPr>
        <w:pStyle w:val="equals"/>
        <w:rPr>
          <w:sz w:val="20"/>
          <w:szCs w:val="20"/>
        </w:rPr>
      </w:pPr>
      <w:proofErr w:type="spellStart"/>
      <w:r w:rsidRPr="00571969">
        <w:rPr>
          <w:sz w:val="20"/>
          <w:szCs w:val="20"/>
        </w:rPr>
        <w:t>EEC_x</w:t>
      </w:r>
      <w:proofErr w:type="spellEnd"/>
      <w:r w:rsidRPr="00571969">
        <w:rPr>
          <w:sz w:val="20"/>
          <w:szCs w:val="20"/>
        </w:rPr>
        <w:tab/>
        <w:t>=</w:t>
      </w:r>
      <w:r w:rsidRPr="00571969">
        <w:rPr>
          <w:sz w:val="20"/>
          <w:szCs w:val="20"/>
        </w:rPr>
        <w:tab/>
        <w:t xml:space="preserve">Equipment Efficiency Coefficient for the Rated Home’s equipment such that </w:t>
      </w:r>
      <w:proofErr w:type="spellStart"/>
      <w:r w:rsidRPr="00571969">
        <w:rPr>
          <w:sz w:val="20"/>
          <w:szCs w:val="20"/>
        </w:rPr>
        <w:t>EEC_x</w:t>
      </w:r>
      <w:proofErr w:type="spellEnd"/>
      <w:r w:rsidRPr="00571969">
        <w:rPr>
          <w:sz w:val="20"/>
          <w:szCs w:val="20"/>
        </w:rPr>
        <w:t xml:space="preserve"> equals the energy consumption per unit load in like units as the load, and as derived from the Manufacturer’s Equipment Performance Rating (MEPR) such that </w:t>
      </w:r>
      <w:proofErr w:type="spellStart"/>
      <w:r w:rsidRPr="00571969">
        <w:rPr>
          <w:sz w:val="20"/>
          <w:szCs w:val="20"/>
        </w:rPr>
        <w:t>EEC_x</w:t>
      </w:r>
      <w:proofErr w:type="spellEnd"/>
      <w:r w:rsidRPr="00571969">
        <w:rPr>
          <w:sz w:val="20"/>
          <w:szCs w:val="20"/>
        </w:rPr>
        <w:t xml:space="preserve"> equals 1.0 / MEPR for AFUE, COP or EF ratings, or such that </w:t>
      </w:r>
      <w:proofErr w:type="spellStart"/>
      <w:r w:rsidRPr="00571969">
        <w:rPr>
          <w:sz w:val="20"/>
          <w:szCs w:val="20"/>
        </w:rPr>
        <w:t>EEC_x</w:t>
      </w:r>
      <w:proofErr w:type="spellEnd"/>
      <w:r w:rsidRPr="00571969">
        <w:rPr>
          <w:sz w:val="20"/>
          <w:szCs w:val="20"/>
        </w:rPr>
        <w:t xml:space="preserve"> equals 3.413 / MEPR for HSPF, EER or SEER ratings.</w:t>
      </w:r>
      <w:r w:rsidR="00076869" w:rsidRPr="00076869">
        <w:rPr>
          <w:rStyle w:val="FootnoteReference"/>
          <w:color w:val="00B0F0"/>
          <w:sz w:val="20"/>
          <w:szCs w:val="20"/>
          <w:u w:val="single"/>
        </w:rPr>
        <w:footnoteReference w:id="34"/>
      </w:r>
      <w:r w:rsidR="00076869" w:rsidRPr="00076869">
        <w:rPr>
          <w:color w:val="00B0F0"/>
          <w:sz w:val="20"/>
          <w:szCs w:val="20"/>
          <w:u w:val="single"/>
          <w:vertAlign w:val="superscript"/>
        </w:rPr>
        <w:t>,</w:t>
      </w:r>
      <w:r w:rsidR="00076869">
        <w:rPr>
          <w:color w:val="00B0F0"/>
          <w:sz w:val="20"/>
          <w:szCs w:val="20"/>
          <w:u w:val="single"/>
          <w:vertAlign w:val="superscript"/>
        </w:rPr>
        <w:t xml:space="preserve"> </w:t>
      </w:r>
      <w:r w:rsidR="00076869" w:rsidRPr="00076869">
        <w:rPr>
          <w:rStyle w:val="FootnoteReference"/>
          <w:color w:val="00B0F0"/>
          <w:sz w:val="20"/>
          <w:szCs w:val="20"/>
          <w:u w:val="single"/>
        </w:rPr>
        <w:footnoteReference w:id="35"/>
      </w:r>
    </w:p>
    <w:p w14:paraId="1094C30C" w14:textId="77777777" w:rsidR="00407A27" w:rsidRPr="00571969" w:rsidRDefault="00407A27" w:rsidP="00B84787">
      <w:pPr>
        <w:pStyle w:val="equals"/>
        <w:rPr>
          <w:sz w:val="20"/>
          <w:szCs w:val="20"/>
          <w:lang w:val="pt-BR"/>
        </w:rPr>
      </w:pPr>
    </w:p>
    <w:p w14:paraId="4F99935B" w14:textId="77777777" w:rsidR="00B84787" w:rsidRDefault="00B84787" w:rsidP="00B84787">
      <w:pPr>
        <w:pStyle w:val="equals"/>
        <w:rPr>
          <w:sz w:val="20"/>
          <w:szCs w:val="20"/>
        </w:rPr>
      </w:pPr>
      <w:proofErr w:type="spellStart"/>
      <w:r w:rsidRPr="00571969">
        <w:rPr>
          <w:sz w:val="20"/>
          <w:szCs w:val="20"/>
        </w:rPr>
        <w:t>EEC_r</w:t>
      </w:r>
      <w:proofErr w:type="spellEnd"/>
      <w:r w:rsidRPr="00571969">
        <w:rPr>
          <w:sz w:val="20"/>
          <w:szCs w:val="20"/>
        </w:rPr>
        <w:tab/>
        <w:t>=</w:t>
      </w:r>
      <w:r w:rsidRPr="00571969">
        <w:rPr>
          <w:sz w:val="20"/>
          <w:szCs w:val="20"/>
        </w:rPr>
        <w:tab/>
        <w:t xml:space="preserve">Equipment Efficiency Coefficient for the Reference Home’s equipment, such that </w:t>
      </w:r>
      <w:proofErr w:type="spellStart"/>
      <w:r w:rsidRPr="00571969">
        <w:rPr>
          <w:sz w:val="20"/>
          <w:szCs w:val="20"/>
        </w:rPr>
        <w:t>EEC_r</w:t>
      </w:r>
      <w:proofErr w:type="spellEnd"/>
      <w:r w:rsidRPr="00571969">
        <w:rPr>
          <w:sz w:val="20"/>
          <w:szCs w:val="20"/>
        </w:rPr>
        <w:t xml:space="preserve"> equals the energy consumption per unit load in like units as the load, and as derived from the Manufacturer’s Equipment Performance Rating (MEPR) such that </w:t>
      </w:r>
      <w:proofErr w:type="spellStart"/>
      <w:r w:rsidRPr="00571969">
        <w:rPr>
          <w:sz w:val="20"/>
          <w:szCs w:val="20"/>
        </w:rPr>
        <w:t>EEC_r</w:t>
      </w:r>
      <w:proofErr w:type="spellEnd"/>
      <w:r w:rsidRPr="00571969">
        <w:rPr>
          <w:sz w:val="20"/>
          <w:szCs w:val="20"/>
        </w:rPr>
        <w:t xml:space="preserve"> equals 1.0 / MEPR for AFUE, COP or EF ratings or such that </w:t>
      </w:r>
      <w:proofErr w:type="spellStart"/>
      <w:r w:rsidRPr="00571969">
        <w:rPr>
          <w:sz w:val="20"/>
          <w:szCs w:val="20"/>
        </w:rPr>
        <w:t>EEC_r</w:t>
      </w:r>
      <w:proofErr w:type="spellEnd"/>
      <w:r w:rsidRPr="00571969">
        <w:rPr>
          <w:sz w:val="20"/>
          <w:szCs w:val="20"/>
        </w:rPr>
        <w:t xml:space="preserve"> equals 3.413 / MEPR for HSPF, EER or SEER ratings and where the coefficients ‘a’ and ‘b’ are as defined by Table 4.1.1(1) below.</w:t>
      </w:r>
    </w:p>
    <w:p w14:paraId="735B623D" w14:textId="77777777" w:rsidR="00880941" w:rsidRDefault="00880941" w:rsidP="00B84787">
      <w:pPr>
        <w:pStyle w:val="equals"/>
        <w:rPr>
          <w:sz w:val="20"/>
          <w:szCs w:val="20"/>
        </w:rPr>
      </w:pPr>
    </w:p>
    <w:p w14:paraId="5E3A4DB4" w14:textId="77777777" w:rsidR="00880941" w:rsidRDefault="00880941" w:rsidP="00B84787">
      <w:pPr>
        <w:pStyle w:val="equals"/>
        <w:rPr>
          <w:sz w:val="20"/>
          <w:szCs w:val="20"/>
        </w:rPr>
      </w:pPr>
    </w:p>
    <w:p w14:paraId="45C01494" w14:textId="77777777" w:rsidR="009E5597" w:rsidRPr="00571969" w:rsidRDefault="009E5597" w:rsidP="00B84787">
      <w:pPr>
        <w:pStyle w:val="equals"/>
        <w:rPr>
          <w:sz w:val="20"/>
          <w:szCs w:val="20"/>
        </w:rPr>
      </w:pPr>
    </w:p>
    <w:p w14:paraId="51B6D942" w14:textId="77777777" w:rsidR="00B84787" w:rsidRPr="00571969" w:rsidRDefault="00B84787" w:rsidP="00B84787">
      <w:pPr>
        <w:rPr>
          <w:sz w:val="20"/>
          <w:szCs w:val="20"/>
        </w:rPr>
      </w:pPr>
    </w:p>
    <w:tbl>
      <w:tblPr>
        <w:tblW w:w="3980" w:type="pct"/>
        <w:jc w:val="center"/>
        <w:tblBorders>
          <w:top w:val="double" w:sz="6" w:space="0" w:color="auto"/>
          <w:left w:val="double" w:sz="6" w:space="0" w:color="auto"/>
          <w:bottom w:val="double" w:sz="6" w:space="0" w:color="auto"/>
          <w:right w:val="double" w:sz="6" w:space="0" w:color="auto"/>
        </w:tblBorders>
        <w:tblCellMar>
          <w:left w:w="62" w:type="dxa"/>
          <w:right w:w="62" w:type="dxa"/>
        </w:tblCellMar>
        <w:tblLook w:val="0000" w:firstRow="0" w:lastRow="0" w:firstColumn="0" w:lastColumn="0" w:noHBand="0" w:noVBand="0"/>
      </w:tblPr>
      <w:tblGrid>
        <w:gridCol w:w="4677"/>
        <w:gridCol w:w="1753"/>
        <w:gridCol w:w="1755"/>
      </w:tblGrid>
      <w:tr w:rsidR="00B84787" w:rsidRPr="00571969" w14:paraId="60398DFC" w14:textId="77777777" w:rsidTr="00544E84">
        <w:trPr>
          <w:cantSplit/>
          <w:trHeight w:val="252"/>
          <w:tblHeader/>
          <w:jc w:val="center"/>
        </w:trPr>
        <w:tc>
          <w:tcPr>
            <w:tcW w:w="5000" w:type="pct"/>
            <w:gridSpan w:val="3"/>
            <w:tcBorders>
              <w:top w:val="nil"/>
              <w:left w:val="nil"/>
              <w:bottom w:val="single" w:sz="4" w:space="0" w:color="auto"/>
              <w:right w:val="nil"/>
            </w:tcBorders>
          </w:tcPr>
          <w:p w14:paraId="6EB99297" w14:textId="77777777" w:rsidR="00B84787" w:rsidRPr="00571969" w:rsidRDefault="00B84787" w:rsidP="00E61A00">
            <w:pPr>
              <w:jc w:val="center"/>
              <w:rPr>
                <w:b/>
                <w:sz w:val="20"/>
                <w:szCs w:val="20"/>
              </w:rPr>
            </w:pPr>
            <w:r w:rsidRPr="00571969">
              <w:rPr>
                <w:b/>
                <w:sz w:val="20"/>
                <w:szCs w:val="20"/>
              </w:rPr>
              <w:t>Table 4.1.1(1</w:t>
            </w:r>
            <w:proofErr w:type="gramStart"/>
            <w:r w:rsidRPr="00571969">
              <w:rPr>
                <w:b/>
                <w:sz w:val="20"/>
                <w:szCs w:val="20"/>
              </w:rPr>
              <w:t>)  Coefficients</w:t>
            </w:r>
            <w:proofErr w:type="gramEnd"/>
            <w:r w:rsidRPr="00571969">
              <w:rPr>
                <w:b/>
                <w:sz w:val="20"/>
                <w:szCs w:val="20"/>
              </w:rPr>
              <w:t xml:space="preserve"> ‘a’ and ‘b’</w:t>
            </w:r>
          </w:p>
        </w:tc>
      </w:tr>
      <w:tr w:rsidR="00B84787" w:rsidRPr="00571969" w14:paraId="2C21E3FA" w14:textId="77777777" w:rsidTr="00544E84">
        <w:trPr>
          <w:cantSplit/>
          <w:trHeight w:val="252"/>
          <w:tblHeader/>
          <w:jc w:val="center"/>
        </w:trPr>
        <w:tc>
          <w:tcPr>
            <w:tcW w:w="2857" w:type="pct"/>
            <w:tcBorders>
              <w:top w:val="single" w:sz="4" w:space="0" w:color="auto"/>
              <w:left w:val="single" w:sz="4" w:space="0" w:color="auto"/>
              <w:bottom w:val="single" w:sz="4" w:space="0" w:color="auto"/>
              <w:right w:val="single" w:sz="4" w:space="0" w:color="auto"/>
            </w:tcBorders>
          </w:tcPr>
          <w:p w14:paraId="1B08E261" w14:textId="77777777" w:rsidR="00B84787" w:rsidRPr="00571969" w:rsidRDefault="00B84787" w:rsidP="00544E84">
            <w:pPr>
              <w:jc w:val="center"/>
              <w:rPr>
                <w:b/>
                <w:sz w:val="20"/>
                <w:szCs w:val="20"/>
              </w:rPr>
            </w:pPr>
            <w:r w:rsidRPr="00571969">
              <w:rPr>
                <w:b/>
                <w:sz w:val="20"/>
                <w:szCs w:val="20"/>
              </w:rPr>
              <w:t>Fuel Type and End Use</w:t>
            </w:r>
          </w:p>
        </w:tc>
        <w:tc>
          <w:tcPr>
            <w:tcW w:w="1071" w:type="pct"/>
            <w:tcBorders>
              <w:top w:val="single" w:sz="4" w:space="0" w:color="auto"/>
              <w:left w:val="single" w:sz="4" w:space="0" w:color="auto"/>
              <w:bottom w:val="single" w:sz="4" w:space="0" w:color="auto"/>
              <w:right w:val="single" w:sz="4" w:space="0" w:color="auto"/>
            </w:tcBorders>
          </w:tcPr>
          <w:p w14:paraId="3EE150F2" w14:textId="05AC397B" w:rsidR="00B84787" w:rsidRPr="00571969" w:rsidRDefault="00B84787" w:rsidP="00544E84">
            <w:pPr>
              <w:jc w:val="center"/>
              <w:rPr>
                <w:b/>
                <w:sz w:val="20"/>
                <w:szCs w:val="20"/>
              </w:rPr>
            </w:pPr>
            <w:r w:rsidRPr="00571969">
              <w:rPr>
                <w:b/>
                <w:sz w:val="20"/>
                <w:szCs w:val="20"/>
              </w:rPr>
              <w:t>a</w:t>
            </w:r>
          </w:p>
        </w:tc>
        <w:tc>
          <w:tcPr>
            <w:tcW w:w="1071" w:type="pct"/>
            <w:tcBorders>
              <w:top w:val="single" w:sz="4" w:space="0" w:color="auto"/>
              <w:left w:val="single" w:sz="4" w:space="0" w:color="auto"/>
              <w:bottom w:val="single" w:sz="4" w:space="0" w:color="auto"/>
              <w:right w:val="single" w:sz="4" w:space="0" w:color="auto"/>
            </w:tcBorders>
          </w:tcPr>
          <w:p w14:paraId="64EB261C" w14:textId="77777777" w:rsidR="00B84787" w:rsidRPr="00571969" w:rsidRDefault="00B84787" w:rsidP="00544E84">
            <w:pPr>
              <w:jc w:val="center"/>
              <w:rPr>
                <w:b/>
                <w:sz w:val="20"/>
                <w:szCs w:val="20"/>
              </w:rPr>
            </w:pPr>
            <w:r w:rsidRPr="00571969">
              <w:rPr>
                <w:b/>
                <w:sz w:val="20"/>
                <w:szCs w:val="20"/>
              </w:rPr>
              <w:t>b</w:t>
            </w:r>
          </w:p>
        </w:tc>
      </w:tr>
      <w:tr w:rsidR="00B84787" w:rsidRPr="00571969" w14:paraId="421E644C" w14:textId="77777777" w:rsidTr="00544E84">
        <w:trPr>
          <w:cantSplit/>
          <w:trHeight w:val="252"/>
          <w:jc w:val="center"/>
        </w:trPr>
        <w:tc>
          <w:tcPr>
            <w:tcW w:w="2857" w:type="pct"/>
            <w:tcBorders>
              <w:top w:val="single" w:sz="4" w:space="0" w:color="auto"/>
              <w:left w:val="single" w:sz="4" w:space="0" w:color="auto"/>
              <w:bottom w:val="nil"/>
              <w:right w:val="single" w:sz="4" w:space="0" w:color="auto"/>
            </w:tcBorders>
          </w:tcPr>
          <w:p w14:paraId="2B33C590" w14:textId="77777777" w:rsidR="00B84787" w:rsidRPr="00571969" w:rsidRDefault="00B84787" w:rsidP="00544E84">
            <w:pPr>
              <w:jc w:val="center"/>
              <w:rPr>
                <w:sz w:val="20"/>
                <w:szCs w:val="20"/>
              </w:rPr>
            </w:pPr>
            <w:r w:rsidRPr="00571969">
              <w:rPr>
                <w:sz w:val="20"/>
                <w:szCs w:val="20"/>
              </w:rPr>
              <w:t>Electric space heating</w:t>
            </w:r>
          </w:p>
        </w:tc>
        <w:tc>
          <w:tcPr>
            <w:tcW w:w="1071" w:type="pct"/>
            <w:tcBorders>
              <w:top w:val="single" w:sz="4" w:space="0" w:color="auto"/>
              <w:left w:val="single" w:sz="4" w:space="0" w:color="auto"/>
              <w:bottom w:val="nil"/>
              <w:right w:val="single" w:sz="4" w:space="0" w:color="auto"/>
            </w:tcBorders>
          </w:tcPr>
          <w:p w14:paraId="7C2EF3AF" w14:textId="77777777" w:rsidR="00B84787" w:rsidRPr="00571969" w:rsidRDefault="00B84787" w:rsidP="00544E84">
            <w:pPr>
              <w:jc w:val="center"/>
              <w:rPr>
                <w:sz w:val="20"/>
                <w:szCs w:val="20"/>
              </w:rPr>
            </w:pPr>
            <w:r w:rsidRPr="00571969">
              <w:rPr>
                <w:sz w:val="20"/>
                <w:szCs w:val="20"/>
              </w:rPr>
              <w:t>2.2561</w:t>
            </w:r>
          </w:p>
        </w:tc>
        <w:tc>
          <w:tcPr>
            <w:tcW w:w="1071" w:type="pct"/>
            <w:tcBorders>
              <w:top w:val="single" w:sz="4" w:space="0" w:color="auto"/>
              <w:left w:val="single" w:sz="4" w:space="0" w:color="auto"/>
              <w:bottom w:val="nil"/>
              <w:right w:val="single" w:sz="4" w:space="0" w:color="auto"/>
            </w:tcBorders>
          </w:tcPr>
          <w:p w14:paraId="304780A1" w14:textId="77777777" w:rsidR="00B84787" w:rsidRPr="00571969" w:rsidRDefault="00B84787" w:rsidP="00544E84">
            <w:pPr>
              <w:jc w:val="center"/>
              <w:rPr>
                <w:sz w:val="20"/>
                <w:szCs w:val="20"/>
              </w:rPr>
            </w:pPr>
            <w:r w:rsidRPr="00571969">
              <w:rPr>
                <w:sz w:val="20"/>
                <w:szCs w:val="20"/>
              </w:rPr>
              <w:t>0</w:t>
            </w:r>
          </w:p>
        </w:tc>
      </w:tr>
      <w:tr w:rsidR="00B84787" w:rsidRPr="00571969" w14:paraId="1636A2CB" w14:textId="77777777" w:rsidTr="00544E84">
        <w:trPr>
          <w:cantSplit/>
          <w:trHeight w:val="252"/>
          <w:jc w:val="center"/>
        </w:trPr>
        <w:tc>
          <w:tcPr>
            <w:tcW w:w="2857" w:type="pct"/>
            <w:tcBorders>
              <w:top w:val="nil"/>
              <w:left w:val="single" w:sz="4" w:space="0" w:color="auto"/>
              <w:bottom w:val="nil"/>
              <w:right w:val="single" w:sz="4" w:space="0" w:color="auto"/>
            </w:tcBorders>
          </w:tcPr>
          <w:p w14:paraId="22FAA036" w14:textId="77777777" w:rsidR="00B84787" w:rsidRPr="00571969" w:rsidRDefault="00B84787" w:rsidP="00544E84">
            <w:pPr>
              <w:jc w:val="center"/>
              <w:rPr>
                <w:sz w:val="20"/>
                <w:szCs w:val="20"/>
              </w:rPr>
            </w:pPr>
            <w:r w:rsidRPr="00571969">
              <w:rPr>
                <w:sz w:val="20"/>
                <w:szCs w:val="20"/>
              </w:rPr>
              <w:lastRenderedPageBreak/>
              <w:t xml:space="preserve">Fossil </w:t>
            </w:r>
            <w:proofErr w:type="spellStart"/>
            <w:r w:rsidRPr="00571969">
              <w:rPr>
                <w:sz w:val="20"/>
                <w:szCs w:val="20"/>
              </w:rPr>
              <w:t>fuel</w:t>
            </w:r>
            <w:r w:rsidRPr="00571969">
              <w:rPr>
                <w:sz w:val="20"/>
                <w:szCs w:val="20"/>
                <w:vertAlign w:val="superscript"/>
              </w:rPr>
              <w:t>a</w:t>
            </w:r>
            <w:proofErr w:type="spellEnd"/>
            <w:r w:rsidRPr="00571969">
              <w:rPr>
                <w:sz w:val="20"/>
                <w:szCs w:val="20"/>
              </w:rPr>
              <w:t xml:space="preserve"> space heating</w:t>
            </w:r>
          </w:p>
        </w:tc>
        <w:tc>
          <w:tcPr>
            <w:tcW w:w="1071" w:type="pct"/>
            <w:tcBorders>
              <w:top w:val="nil"/>
              <w:left w:val="single" w:sz="4" w:space="0" w:color="auto"/>
              <w:bottom w:val="nil"/>
              <w:right w:val="single" w:sz="4" w:space="0" w:color="auto"/>
            </w:tcBorders>
          </w:tcPr>
          <w:p w14:paraId="03E100FA" w14:textId="77777777" w:rsidR="00B84787" w:rsidRPr="00571969" w:rsidRDefault="00B84787" w:rsidP="00544E84">
            <w:pPr>
              <w:jc w:val="center"/>
              <w:rPr>
                <w:sz w:val="20"/>
                <w:szCs w:val="20"/>
              </w:rPr>
            </w:pPr>
            <w:r w:rsidRPr="00571969">
              <w:rPr>
                <w:sz w:val="20"/>
                <w:szCs w:val="20"/>
              </w:rPr>
              <w:t>1.0943</w:t>
            </w:r>
          </w:p>
        </w:tc>
        <w:tc>
          <w:tcPr>
            <w:tcW w:w="1071" w:type="pct"/>
            <w:tcBorders>
              <w:top w:val="nil"/>
              <w:left w:val="single" w:sz="4" w:space="0" w:color="auto"/>
              <w:bottom w:val="nil"/>
              <w:right w:val="single" w:sz="4" w:space="0" w:color="auto"/>
            </w:tcBorders>
          </w:tcPr>
          <w:p w14:paraId="69EF23A0" w14:textId="77777777" w:rsidR="00B84787" w:rsidRPr="00571969" w:rsidRDefault="00B84787" w:rsidP="00544E84">
            <w:pPr>
              <w:jc w:val="center"/>
              <w:rPr>
                <w:sz w:val="20"/>
                <w:szCs w:val="20"/>
              </w:rPr>
            </w:pPr>
            <w:r w:rsidRPr="00571969">
              <w:rPr>
                <w:sz w:val="20"/>
                <w:szCs w:val="20"/>
              </w:rPr>
              <w:t>0.4030</w:t>
            </w:r>
          </w:p>
        </w:tc>
      </w:tr>
      <w:tr w:rsidR="00B84787" w:rsidRPr="00571969" w14:paraId="72F0AAB0" w14:textId="77777777" w:rsidTr="00544E84">
        <w:trPr>
          <w:cantSplit/>
          <w:trHeight w:val="245"/>
          <w:jc w:val="center"/>
        </w:trPr>
        <w:tc>
          <w:tcPr>
            <w:tcW w:w="2857" w:type="pct"/>
            <w:tcBorders>
              <w:top w:val="nil"/>
              <w:left w:val="single" w:sz="4" w:space="0" w:color="auto"/>
              <w:bottom w:val="nil"/>
              <w:right w:val="single" w:sz="4" w:space="0" w:color="auto"/>
            </w:tcBorders>
          </w:tcPr>
          <w:p w14:paraId="49100E47" w14:textId="77777777" w:rsidR="00B84787" w:rsidRPr="00571969" w:rsidRDefault="00B84787" w:rsidP="00544E84">
            <w:pPr>
              <w:jc w:val="center"/>
              <w:rPr>
                <w:sz w:val="20"/>
                <w:szCs w:val="20"/>
              </w:rPr>
            </w:pPr>
            <w:r w:rsidRPr="00571969">
              <w:rPr>
                <w:sz w:val="20"/>
                <w:szCs w:val="20"/>
              </w:rPr>
              <w:t>Biomass space heating</w:t>
            </w:r>
          </w:p>
        </w:tc>
        <w:tc>
          <w:tcPr>
            <w:tcW w:w="1071" w:type="pct"/>
            <w:tcBorders>
              <w:top w:val="nil"/>
              <w:left w:val="single" w:sz="4" w:space="0" w:color="auto"/>
              <w:bottom w:val="nil"/>
              <w:right w:val="single" w:sz="4" w:space="0" w:color="auto"/>
            </w:tcBorders>
          </w:tcPr>
          <w:p w14:paraId="08008D0B" w14:textId="77777777" w:rsidR="00B84787" w:rsidRPr="00571969" w:rsidRDefault="00B84787" w:rsidP="00544E84">
            <w:pPr>
              <w:jc w:val="center"/>
              <w:rPr>
                <w:sz w:val="20"/>
                <w:szCs w:val="20"/>
              </w:rPr>
            </w:pPr>
            <w:r w:rsidRPr="00571969">
              <w:rPr>
                <w:sz w:val="20"/>
                <w:szCs w:val="20"/>
              </w:rPr>
              <w:t>0.8850</w:t>
            </w:r>
          </w:p>
        </w:tc>
        <w:tc>
          <w:tcPr>
            <w:tcW w:w="1071" w:type="pct"/>
            <w:tcBorders>
              <w:top w:val="nil"/>
              <w:left w:val="single" w:sz="4" w:space="0" w:color="auto"/>
              <w:bottom w:val="nil"/>
              <w:right w:val="single" w:sz="4" w:space="0" w:color="auto"/>
            </w:tcBorders>
          </w:tcPr>
          <w:p w14:paraId="182F8AE8" w14:textId="77777777" w:rsidR="00B84787" w:rsidRPr="00571969" w:rsidRDefault="00B84787" w:rsidP="00544E84">
            <w:pPr>
              <w:jc w:val="center"/>
              <w:rPr>
                <w:sz w:val="20"/>
                <w:szCs w:val="20"/>
              </w:rPr>
            </w:pPr>
            <w:r w:rsidRPr="00571969">
              <w:rPr>
                <w:sz w:val="20"/>
                <w:szCs w:val="20"/>
              </w:rPr>
              <w:t>0.4047</w:t>
            </w:r>
          </w:p>
        </w:tc>
      </w:tr>
      <w:tr w:rsidR="00B84787" w:rsidRPr="00571969" w14:paraId="67DD0579" w14:textId="77777777" w:rsidTr="00544E84">
        <w:trPr>
          <w:cantSplit/>
          <w:trHeight w:val="252"/>
          <w:jc w:val="center"/>
        </w:trPr>
        <w:tc>
          <w:tcPr>
            <w:tcW w:w="2857" w:type="pct"/>
            <w:tcBorders>
              <w:top w:val="nil"/>
              <w:left w:val="single" w:sz="4" w:space="0" w:color="auto"/>
              <w:bottom w:val="nil"/>
              <w:right w:val="single" w:sz="4" w:space="0" w:color="auto"/>
            </w:tcBorders>
          </w:tcPr>
          <w:p w14:paraId="15D11BEC" w14:textId="77777777" w:rsidR="00B84787" w:rsidRPr="00571969" w:rsidRDefault="00B84787" w:rsidP="00544E84">
            <w:pPr>
              <w:jc w:val="center"/>
              <w:rPr>
                <w:sz w:val="20"/>
                <w:szCs w:val="20"/>
              </w:rPr>
            </w:pPr>
            <w:r w:rsidRPr="00571969">
              <w:rPr>
                <w:sz w:val="20"/>
                <w:szCs w:val="20"/>
              </w:rPr>
              <w:t>Electric air conditioning</w:t>
            </w:r>
          </w:p>
        </w:tc>
        <w:tc>
          <w:tcPr>
            <w:tcW w:w="1071" w:type="pct"/>
            <w:tcBorders>
              <w:top w:val="nil"/>
              <w:left w:val="single" w:sz="4" w:space="0" w:color="auto"/>
              <w:bottom w:val="nil"/>
              <w:right w:val="single" w:sz="4" w:space="0" w:color="auto"/>
            </w:tcBorders>
          </w:tcPr>
          <w:p w14:paraId="1228FB7D" w14:textId="77777777" w:rsidR="00B84787" w:rsidRPr="00571969" w:rsidRDefault="00B84787" w:rsidP="00544E84">
            <w:pPr>
              <w:jc w:val="center"/>
              <w:rPr>
                <w:sz w:val="20"/>
                <w:szCs w:val="20"/>
              </w:rPr>
            </w:pPr>
            <w:r w:rsidRPr="00571969">
              <w:rPr>
                <w:sz w:val="20"/>
                <w:szCs w:val="20"/>
              </w:rPr>
              <w:t>3.8090</w:t>
            </w:r>
          </w:p>
        </w:tc>
        <w:tc>
          <w:tcPr>
            <w:tcW w:w="1071" w:type="pct"/>
            <w:tcBorders>
              <w:top w:val="nil"/>
              <w:left w:val="single" w:sz="4" w:space="0" w:color="auto"/>
              <w:bottom w:val="nil"/>
              <w:right w:val="single" w:sz="4" w:space="0" w:color="auto"/>
            </w:tcBorders>
          </w:tcPr>
          <w:p w14:paraId="49449A37" w14:textId="77777777" w:rsidR="00B84787" w:rsidRPr="00571969" w:rsidRDefault="00B84787" w:rsidP="00544E84">
            <w:pPr>
              <w:jc w:val="center"/>
              <w:rPr>
                <w:sz w:val="20"/>
                <w:szCs w:val="20"/>
              </w:rPr>
            </w:pPr>
            <w:r w:rsidRPr="00571969">
              <w:rPr>
                <w:sz w:val="20"/>
                <w:szCs w:val="20"/>
              </w:rPr>
              <w:t>0</w:t>
            </w:r>
          </w:p>
        </w:tc>
      </w:tr>
      <w:tr w:rsidR="00B84787" w:rsidRPr="00571969" w14:paraId="2D8C05BE" w14:textId="77777777" w:rsidTr="00544E84">
        <w:trPr>
          <w:cantSplit/>
          <w:trHeight w:val="252"/>
          <w:jc w:val="center"/>
        </w:trPr>
        <w:tc>
          <w:tcPr>
            <w:tcW w:w="2857" w:type="pct"/>
            <w:tcBorders>
              <w:top w:val="nil"/>
              <w:left w:val="single" w:sz="4" w:space="0" w:color="auto"/>
              <w:bottom w:val="nil"/>
              <w:right w:val="single" w:sz="4" w:space="0" w:color="auto"/>
            </w:tcBorders>
          </w:tcPr>
          <w:p w14:paraId="2527D677" w14:textId="77777777" w:rsidR="00B84787" w:rsidRPr="00571969" w:rsidRDefault="00B84787" w:rsidP="00544E84">
            <w:pPr>
              <w:jc w:val="center"/>
              <w:rPr>
                <w:sz w:val="20"/>
                <w:szCs w:val="20"/>
              </w:rPr>
            </w:pPr>
            <w:r w:rsidRPr="00571969">
              <w:rPr>
                <w:sz w:val="20"/>
                <w:szCs w:val="20"/>
              </w:rPr>
              <w:t>Electric water heating</w:t>
            </w:r>
          </w:p>
        </w:tc>
        <w:tc>
          <w:tcPr>
            <w:tcW w:w="1071" w:type="pct"/>
            <w:tcBorders>
              <w:top w:val="nil"/>
              <w:left w:val="single" w:sz="4" w:space="0" w:color="auto"/>
              <w:bottom w:val="nil"/>
              <w:right w:val="single" w:sz="4" w:space="0" w:color="auto"/>
            </w:tcBorders>
          </w:tcPr>
          <w:p w14:paraId="045B4F1A" w14:textId="77777777" w:rsidR="00B84787" w:rsidRPr="00571969" w:rsidRDefault="00B84787" w:rsidP="00544E84">
            <w:pPr>
              <w:jc w:val="center"/>
              <w:rPr>
                <w:sz w:val="20"/>
                <w:szCs w:val="20"/>
              </w:rPr>
            </w:pPr>
            <w:r w:rsidRPr="00571969">
              <w:rPr>
                <w:sz w:val="20"/>
                <w:szCs w:val="20"/>
              </w:rPr>
              <w:t>0.9200</w:t>
            </w:r>
          </w:p>
        </w:tc>
        <w:tc>
          <w:tcPr>
            <w:tcW w:w="1071" w:type="pct"/>
            <w:tcBorders>
              <w:top w:val="nil"/>
              <w:left w:val="single" w:sz="4" w:space="0" w:color="auto"/>
              <w:bottom w:val="nil"/>
              <w:right w:val="single" w:sz="4" w:space="0" w:color="auto"/>
            </w:tcBorders>
          </w:tcPr>
          <w:p w14:paraId="3DF650F1" w14:textId="77777777" w:rsidR="00B84787" w:rsidRPr="00571969" w:rsidRDefault="00B84787" w:rsidP="00544E84">
            <w:pPr>
              <w:jc w:val="center"/>
              <w:rPr>
                <w:sz w:val="20"/>
                <w:szCs w:val="20"/>
              </w:rPr>
            </w:pPr>
            <w:r w:rsidRPr="00571969">
              <w:rPr>
                <w:sz w:val="20"/>
                <w:szCs w:val="20"/>
              </w:rPr>
              <w:t>0</w:t>
            </w:r>
          </w:p>
        </w:tc>
      </w:tr>
      <w:tr w:rsidR="00B84787" w:rsidRPr="00571969" w14:paraId="134FF12B" w14:textId="77777777" w:rsidTr="00544E84">
        <w:trPr>
          <w:cantSplit/>
          <w:trHeight w:val="252"/>
          <w:jc w:val="center"/>
        </w:trPr>
        <w:tc>
          <w:tcPr>
            <w:tcW w:w="2857" w:type="pct"/>
            <w:tcBorders>
              <w:top w:val="nil"/>
              <w:left w:val="single" w:sz="4" w:space="0" w:color="auto"/>
              <w:bottom w:val="single" w:sz="4" w:space="0" w:color="auto"/>
              <w:right w:val="single" w:sz="4" w:space="0" w:color="auto"/>
            </w:tcBorders>
          </w:tcPr>
          <w:p w14:paraId="6FC51BD8" w14:textId="77777777" w:rsidR="00B84787" w:rsidRPr="00571969" w:rsidRDefault="00B84787" w:rsidP="00544E84">
            <w:pPr>
              <w:jc w:val="center"/>
              <w:rPr>
                <w:sz w:val="20"/>
                <w:szCs w:val="20"/>
              </w:rPr>
            </w:pPr>
            <w:r w:rsidRPr="00571969">
              <w:rPr>
                <w:sz w:val="20"/>
                <w:szCs w:val="20"/>
              </w:rPr>
              <w:t xml:space="preserve">Fossil </w:t>
            </w:r>
            <w:proofErr w:type="spellStart"/>
            <w:r w:rsidRPr="00571969">
              <w:rPr>
                <w:sz w:val="20"/>
                <w:szCs w:val="20"/>
              </w:rPr>
              <w:t>fuel</w:t>
            </w:r>
            <w:r w:rsidRPr="00571969">
              <w:rPr>
                <w:sz w:val="20"/>
                <w:szCs w:val="20"/>
                <w:vertAlign w:val="superscript"/>
              </w:rPr>
              <w:t>a</w:t>
            </w:r>
            <w:proofErr w:type="spellEnd"/>
            <w:r w:rsidRPr="00571969">
              <w:rPr>
                <w:sz w:val="20"/>
                <w:szCs w:val="20"/>
              </w:rPr>
              <w:t xml:space="preserve"> water heating</w:t>
            </w:r>
          </w:p>
        </w:tc>
        <w:tc>
          <w:tcPr>
            <w:tcW w:w="1071" w:type="pct"/>
            <w:tcBorders>
              <w:top w:val="nil"/>
              <w:left w:val="single" w:sz="4" w:space="0" w:color="auto"/>
              <w:bottom w:val="single" w:sz="4" w:space="0" w:color="auto"/>
              <w:right w:val="single" w:sz="4" w:space="0" w:color="auto"/>
            </w:tcBorders>
          </w:tcPr>
          <w:p w14:paraId="77CA14CB" w14:textId="77777777" w:rsidR="00B84787" w:rsidRPr="00571969" w:rsidRDefault="00B84787" w:rsidP="00544E84">
            <w:pPr>
              <w:jc w:val="center"/>
              <w:rPr>
                <w:sz w:val="20"/>
                <w:szCs w:val="20"/>
              </w:rPr>
            </w:pPr>
            <w:r w:rsidRPr="00571969">
              <w:rPr>
                <w:sz w:val="20"/>
                <w:szCs w:val="20"/>
              </w:rPr>
              <w:t>1.1877</w:t>
            </w:r>
          </w:p>
        </w:tc>
        <w:tc>
          <w:tcPr>
            <w:tcW w:w="1071" w:type="pct"/>
            <w:tcBorders>
              <w:top w:val="nil"/>
              <w:left w:val="single" w:sz="4" w:space="0" w:color="auto"/>
              <w:bottom w:val="single" w:sz="4" w:space="0" w:color="auto"/>
              <w:right w:val="single" w:sz="4" w:space="0" w:color="auto"/>
            </w:tcBorders>
          </w:tcPr>
          <w:p w14:paraId="1E8C9C2B" w14:textId="77777777" w:rsidR="00B84787" w:rsidRPr="00571969" w:rsidRDefault="00B84787" w:rsidP="00544E84">
            <w:pPr>
              <w:jc w:val="center"/>
              <w:rPr>
                <w:sz w:val="20"/>
                <w:szCs w:val="20"/>
              </w:rPr>
            </w:pPr>
            <w:r w:rsidRPr="00571969">
              <w:rPr>
                <w:sz w:val="20"/>
                <w:szCs w:val="20"/>
              </w:rPr>
              <w:t>1.0130</w:t>
            </w:r>
          </w:p>
        </w:tc>
      </w:tr>
    </w:tbl>
    <w:p w14:paraId="7CE3C666" w14:textId="181B6635" w:rsidR="00B84787" w:rsidRPr="00544E84" w:rsidRDefault="00544E84" w:rsidP="00B84787">
      <w:pPr>
        <w:ind w:left="1440"/>
        <w:rPr>
          <w:b/>
          <w:bCs/>
          <w:sz w:val="20"/>
          <w:szCs w:val="20"/>
        </w:rPr>
      </w:pPr>
      <w:r>
        <w:rPr>
          <w:b/>
          <w:bCs/>
          <w:sz w:val="20"/>
          <w:szCs w:val="20"/>
        </w:rPr>
        <w:t>Notes:</w:t>
      </w:r>
    </w:p>
    <w:p w14:paraId="493F37B5" w14:textId="77777777" w:rsidR="00B84787" w:rsidRPr="00571969" w:rsidRDefault="00B84787" w:rsidP="00B84787">
      <w:pPr>
        <w:ind w:left="1440"/>
        <w:rPr>
          <w:sz w:val="20"/>
          <w:szCs w:val="20"/>
        </w:rPr>
      </w:pPr>
      <w:r w:rsidRPr="00571969">
        <w:rPr>
          <w:sz w:val="20"/>
          <w:szCs w:val="20"/>
        </w:rPr>
        <w:t>a. Such as natural gas, liquid propane gas, fuel oil</w:t>
      </w:r>
    </w:p>
    <w:p w14:paraId="2BBF322F" w14:textId="77777777" w:rsidR="0054535D" w:rsidRDefault="0054535D" w:rsidP="0054535D">
      <w:pPr>
        <w:pStyle w:val="four"/>
        <w:numPr>
          <w:ilvl w:val="0"/>
          <w:numId w:val="0"/>
        </w:numPr>
        <w:ind w:firstLine="720"/>
        <w:rPr>
          <w:rStyle w:val="Heading3Char"/>
          <w:sz w:val="20"/>
          <w:szCs w:val="20"/>
        </w:rPr>
      </w:pPr>
    </w:p>
    <w:p w14:paraId="16650FAE" w14:textId="7EAE3B4B" w:rsidR="0054535D" w:rsidRPr="0054535D" w:rsidRDefault="0054535D" w:rsidP="0054535D">
      <w:pPr>
        <w:pStyle w:val="four"/>
        <w:numPr>
          <w:ilvl w:val="0"/>
          <w:numId w:val="0"/>
        </w:numPr>
        <w:ind w:left="720"/>
        <w:rPr>
          <w:b/>
          <w:bCs w:val="0"/>
          <w:sz w:val="20"/>
          <w:szCs w:val="20"/>
        </w:rPr>
      </w:pPr>
      <w:r>
        <w:rPr>
          <w:rStyle w:val="Heading3Char"/>
          <w:sz w:val="20"/>
          <w:szCs w:val="20"/>
        </w:rPr>
        <w:t xml:space="preserve">4.1.1.1. </w:t>
      </w:r>
      <w:r w:rsidRPr="0054535D">
        <w:rPr>
          <w:rStyle w:val="Heading3Char"/>
          <w:sz w:val="20"/>
          <w:szCs w:val="20"/>
        </w:rPr>
        <w:t xml:space="preserve">Multiple Equipment Serving the Same End Use Load. </w:t>
      </w:r>
      <w:r w:rsidRPr="0054535D">
        <w:rPr>
          <w:rStyle w:val="Heading3Char"/>
          <w:b w:val="0"/>
          <w:bCs/>
          <w:sz w:val="20"/>
          <w:szCs w:val="20"/>
        </w:rPr>
        <w:t xml:space="preserve">When the Rated Home has multiple equipment serving the same end use load, the value of </w:t>
      </w:r>
      <w:proofErr w:type="spellStart"/>
      <w:r w:rsidRPr="0054535D">
        <w:rPr>
          <w:rStyle w:val="Heading3Char"/>
          <w:b w:val="0"/>
          <w:bCs/>
          <w:sz w:val="20"/>
          <w:szCs w:val="20"/>
        </w:rPr>
        <w:t>nMEUL</w:t>
      </w:r>
      <w:proofErr w:type="spellEnd"/>
      <w:r w:rsidRPr="0054535D">
        <w:rPr>
          <w:rStyle w:val="Heading3Char"/>
          <w:b w:val="0"/>
          <w:bCs/>
          <w:sz w:val="20"/>
          <w:szCs w:val="20"/>
        </w:rPr>
        <w:t xml:space="preserve"> for that end use shall be determined by summing the </w:t>
      </w:r>
      <w:proofErr w:type="spellStart"/>
      <w:r w:rsidRPr="0054535D">
        <w:rPr>
          <w:rStyle w:val="Heading3Char"/>
          <w:b w:val="0"/>
          <w:bCs/>
          <w:sz w:val="20"/>
          <w:szCs w:val="20"/>
        </w:rPr>
        <w:t>nMEULs</w:t>
      </w:r>
      <w:proofErr w:type="spellEnd"/>
      <w:r w:rsidRPr="0054535D">
        <w:rPr>
          <w:rStyle w:val="Heading3Char"/>
          <w:b w:val="0"/>
          <w:bCs/>
          <w:sz w:val="20"/>
          <w:szCs w:val="20"/>
        </w:rPr>
        <w:t xml:space="preserve"> for each individual system. For each equipment in the Rated Home, the Reference Home shall be assigned a corresponding equipment. </w:t>
      </w:r>
      <w:proofErr w:type="spellStart"/>
      <w:r w:rsidRPr="0054535D">
        <w:rPr>
          <w:rStyle w:val="Heading3Char"/>
          <w:b w:val="0"/>
          <w:bCs/>
          <w:sz w:val="20"/>
          <w:szCs w:val="20"/>
        </w:rPr>
        <w:t>EC_x</w:t>
      </w:r>
      <w:proofErr w:type="spellEnd"/>
      <w:r w:rsidRPr="0054535D">
        <w:rPr>
          <w:rStyle w:val="Heading3Char"/>
          <w:b w:val="0"/>
          <w:bCs/>
          <w:sz w:val="20"/>
          <w:szCs w:val="20"/>
        </w:rPr>
        <w:t xml:space="preserve">, </w:t>
      </w:r>
      <w:proofErr w:type="spellStart"/>
      <w:r w:rsidRPr="0054535D">
        <w:rPr>
          <w:rStyle w:val="Heading3Char"/>
          <w:b w:val="0"/>
          <w:bCs/>
          <w:sz w:val="20"/>
          <w:szCs w:val="20"/>
        </w:rPr>
        <w:t>EEC_x</w:t>
      </w:r>
      <w:proofErr w:type="spellEnd"/>
      <w:r w:rsidRPr="0054535D">
        <w:rPr>
          <w:rStyle w:val="Heading3Char"/>
          <w:b w:val="0"/>
          <w:bCs/>
          <w:sz w:val="20"/>
          <w:szCs w:val="20"/>
        </w:rPr>
        <w:t xml:space="preserve">, a, and b shall be determined separately for each equipment in the Rated Home. </w:t>
      </w:r>
      <w:proofErr w:type="spellStart"/>
      <w:r w:rsidRPr="0054535D">
        <w:rPr>
          <w:rStyle w:val="Heading3Char"/>
          <w:b w:val="0"/>
          <w:bCs/>
          <w:sz w:val="20"/>
          <w:szCs w:val="20"/>
        </w:rPr>
        <w:t>EC_r</w:t>
      </w:r>
      <w:proofErr w:type="spellEnd"/>
      <w:r w:rsidRPr="0054535D">
        <w:rPr>
          <w:rStyle w:val="Heading3Char"/>
          <w:b w:val="0"/>
          <w:bCs/>
          <w:sz w:val="20"/>
          <w:szCs w:val="20"/>
        </w:rPr>
        <w:t xml:space="preserve">, </w:t>
      </w:r>
      <w:proofErr w:type="spellStart"/>
      <w:r w:rsidRPr="0054535D">
        <w:rPr>
          <w:rStyle w:val="Heading3Char"/>
          <w:b w:val="0"/>
          <w:bCs/>
          <w:sz w:val="20"/>
          <w:szCs w:val="20"/>
        </w:rPr>
        <w:t>EEC_r</w:t>
      </w:r>
      <w:proofErr w:type="spellEnd"/>
      <w:r w:rsidRPr="0054535D">
        <w:rPr>
          <w:rStyle w:val="Heading3Char"/>
          <w:b w:val="0"/>
          <w:bCs/>
          <w:sz w:val="20"/>
          <w:szCs w:val="20"/>
        </w:rPr>
        <w:t xml:space="preserve"> shall be determined for each corresponding equipment in the Reference Home. REUL for each equipment shall be determined as the Reference Home End Use Load met by the corresponding equipment in the Reference Home. Fossil fuel back-up heating for heat pump equipment shall be considered separate equipment in this calculation</w:t>
      </w:r>
      <w:r>
        <w:rPr>
          <w:rStyle w:val="Heading3Char"/>
          <w:b w:val="0"/>
          <w:bCs/>
          <w:sz w:val="20"/>
          <w:szCs w:val="20"/>
        </w:rPr>
        <w:t>.</w:t>
      </w:r>
    </w:p>
    <w:p w14:paraId="7364678D" w14:textId="79C50531" w:rsidR="0054535D" w:rsidRPr="00571969" w:rsidRDefault="0054535D" w:rsidP="00B84787">
      <w:pPr>
        <w:rPr>
          <w:sz w:val="20"/>
          <w:szCs w:val="20"/>
        </w:rPr>
      </w:pPr>
      <w:r>
        <w:rPr>
          <w:sz w:val="20"/>
          <w:szCs w:val="20"/>
        </w:rPr>
        <w:tab/>
      </w:r>
    </w:p>
    <w:p w14:paraId="1E2A04E9" w14:textId="77777777" w:rsidR="00B84787" w:rsidRPr="00571969" w:rsidRDefault="00B84787" w:rsidP="00124DC7">
      <w:pPr>
        <w:pStyle w:val="three"/>
        <w:numPr>
          <w:ilvl w:val="2"/>
          <w:numId w:val="151"/>
        </w:numPr>
        <w:tabs>
          <w:tab w:val="clear" w:pos="720"/>
        </w:tabs>
        <w:ind w:left="450"/>
        <w:rPr>
          <w:b/>
          <w:sz w:val="20"/>
          <w:szCs w:val="20"/>
        </w:rPr>
      </w:pPr>
      <w:bookmarkStart w:id="9" w:name="_Toc443655363"/>
      <w:bookmarkStart w:id="10" w:name="_Toc505772431"/>
      <w:bookmarkStart w:id="11" w:name="_Ref495402200"/>
      <w:bookmarkStart w:id="12" w:name="_Hlk115791622"/>
      <w:r w:rsidRPr="00571969">
        <w:rPr>
          <w:rStyle w:val="Heading3Char"/>
          <w:sz w:val="20"/>
          <w:szCs w:val="20"/>
        </w:rPr>
        <w:t>Calculating the Energy Rating Index.</w:t>
      </w:r>
      <w:bookmarkEnd w:id="9"/>
      <w:bookmarkEnd w:id="10"/>
      <w:r w:rsidRPr="00571969">
        <w:rPr>
          <w:sz w:val="20"/>
          <w:szCs w:val="20"/>
        </w:rPr>
        <w:t xml:space="preserve">  The Energy Rating Index shall be determined in accordance with Equation 4.1-2.</w:t>
      </w:r>
      <w:bookmarkEnd w:id="11"/>
    </w:p>
    <w:p w14:paraId="4D0B2AFF" w14:textId="77777777" w:rsidR="00B84787" w:rsidRPr="00571969" w:rsidRDefault="00B84787" w:rsidP="00B84787">
      <w:pPr>
        <w:rPr>
          <w:sz w:val="20"/>
          <w:szCs w:val="20"/>
        </w:rPr>
      </w:pPr>
      <w:r w:rsidRPr="00571969">
        <w:rPr>
          <w:sz w:val="20"/>
          <w:szCs w:val="20"/>
        </w:rPr>
        <w:tab/>
      </w:r>
      <w:r w:rsidRPr="00571969">
        <w:rPr>
          <w:sz w:val="20"/>
          <w:szCs w:val="20"/>
        </w:rPr>
        <w:tab/>
      </w:r>
    </w:p>
    <w:p w14:paraId="407D55FF" w14:textId="77777777" w:rsidR="00B84787" w:rsidRPr="006932A6" w:rsidRDefault="00B84787" w:rsidP="00B84787">
      <w:pPr>
        <w:pStyle w:val="Equation3"/>
        <w:rPr>
          <w:b w:val="0"/>
          <w:bCs/>
          <w:sz w:val="20"/>
          <w:szCs w:val="20"/>
        </w:rPr>
      </w:pPr>
      <w:r w:rsidRPr="00571969">
        <w:rPr>
          <w:sz w:val="20"/>
          <w:szCs w:val="20"/>
        </w:rPr>
        <w:tab/>
      </w:r>
      <w:r w:rsidRPr="006932A6">
        <w:rPr>
          <w:b w:val="0"/>
          <w:bCs/>
          <w:sz w:val="20"/>
          <w:szCs w:val="20"/>
        </w:rPr>
        <w:t>Energy Rating Index = PEfrac * [TnML / (TRL* IAF</w:t>
      </w:r>
      <w:r w:rsidRPr="006932A6">
        <w:rPr>
          <w:b w:val="0"/>
          <w:bCs/>
          <w:sz w:val="20"/>
          <w:szCs w:val="20"/>
          <w:vertAlign w:val="subscript"/>
        </w:rPr>
        <w:t>RH</w:t>
      </w:r>
      <w:r w:rsidRPr="006932A6">
        <w:rPr>
          <w:b w:val="0"/>
          <w:bCs/>
          <w:sz w:val="20"/>
          <w:szCs w:val="20"/>
        </w:rPr>
        <w:t>)] * 100</w:t>
      </w:r>
    </w:p>
    <w:p w14:paraId="2358FDEA" w14:textId="77777777" w:rsidR="00B84787" w:rsidRPr="00571969" w:rsidRDefault="00B84787" w:rsidP="00B84787">
      <w:pPr>
        <w:pStyle w:val="Equation3"/>
        <w:tabs>
          <w:tab w:val="clear" w:pos="8820"/>
          <w:tab w:val="right" w:pos="9360"/>
        </w:tabs>
        <w:rPr>
          <w:sz w:val="20"/>
          <w:szCs w:val="20"/>
        </w:rPr>
      </w:pPr>
      <w:r w:rsidRPr="00571969">
        <w:rPr>
          <w:sz w:val="20"/>
          <w:szCs w:val="20"/>
        </w:rPr>
        <w:tab/>
      </w:r>
      <w:r w:rsidRPr="00571969">
        <w:rPr>
          <w:sz w:val="20"/>
          <w:szCs w:val="20"/>
        </w:rPr>
        <w:tab/>
        <w:t>(Equation 4.1-2)</w:t>
      </w:r>
    </w:p>
    <w:p w14:paraId="2811D187" w14:textId="77777777" w:rsidR="00B84787" w:rsidRPr="00571969" w:rsidRDefault="00B84787" w:rsidP="00B84787">
      <w:pPr>
        <w:pStyle w:val="where1"/>
        <w:rPr>
          <w:sz w:val="20"/>
          <w:szCs w:val="20"/>
        </w:rPr>
      </w:pPr>
      <w:r w:rsidRPr="00571969">
        <w:rPr>
          <w:sz w:val="20"/>
          <w:szCs w:val="20"/>
        </w:rPr>
        <w:t>where:</w:t>
      </w:r>
    </w:p>
    <w:p w14:paraId="4E9FE183" w14:textId="74E24E39" w:rsidR="00B84787" w:rsidRPr="00571969" w:rsidRDefault="00B84787" w:rsidP="00B84787">
      <w:pPr>
        <w:pStyle w:val="equals"/>
        <w:rPr>
          <w:sz w:val="20"/>
          <w:szCs w:val="20"/>
        </w:rPr>
      </w:pPr>
      <w:proofErr w:type="spellStart"/>
      <w:r w:rsidRPr="00571969">
        <w:rPr>
          <w:sz w:val="20"/>
          <w:szCs w:val="20"/>
        </w:rPr>
        <w:t>TnML</w:t>
      </w:r>
      <w:proofErr w:type="spellEnd"/>
      <w:r w:rsidRPr="00571969">
        <w:rPr>
          <w:sz w:val="20"/>
          <w:szCs w:val="20"/>
        </w:rPr>
        <w:tab/>
        <w:t xml:space="preserve">= </w:t>
      </w:r>
      <w:proofErr w:type="spellStart"/>
      <w:r w:rsidRPr="00571969">
        <w:rPr>
          <w:sz w:val="20"/>
          <w:szCs w:val="20"/>
        </w:rPr>
        <w:t>nMEUL</w:t>
      </w:r>
      <w:r w:rsidRPr="00571969">
        <w:rPr>
          <w:sz w:val="20"/>
          <w:szCs w:val="20"/>
          <w:vertAlign w:val="subscript"/>
        </w:rPr>
        <w:t>HEAT</w:t>
      </w:r>
      <w:proofErr w:type="spellEnd"/>
      <w:r w:rsidRPr="00571969">
        <w:rPr>
          <w:sz w:val="20"/>
          <w:szCs w:val="20"/>
        </w:rPr>
        <w:t xml:space="preserve"> + </w:t>
      </w:r>
      <w:proofErr w:type="spellStart"/>
      <w:r w:rsidRPr="00571969">
        <w:rPr>
          <w:sz w:val="20"/>
          <w:szCs w:val="20"/>
        </w:rPr>
        <w:t>nMEUL</w:t>
      </w:r>
      <w:r w:rsidRPr="00571969">
        <w:rPr>
          <w:sz w:val="20"/>
          <w:szCs w:val="20"/>
          <w:vertAlign w:val="subscript"/>
        </w:rPr>
        <w:t>COOL</w:t>
      </w:r>
      <w:proofErr w:type="spellEnd"/>
      <w:r w:rsidRPr="00571969">
        <w:rPr>
          <w:sz w:val="20"/>
          <w:szCs w:val="20"/>
        </w:rPr>
        <w:t xml:space="preserve"> + </w:t>
      </w:r>
      <w:proofErr w:type="spellStart"/>
      <w:r w:rsidRPr="00571969">
        <w:rPr>
          <w:sz w:val="20"/>
          <w:szCs w:val="20"/>
        </w:rPr>
        <w:t>nMEUL</w:t>
      </w:r>
      <w:r w:rsidRPr="00571969">
        <w:rPr>
          <w:sz w:val="20"/>
          <w:szCs w:val="20"/>
          <w:vertAlign w:val="subscript"/>
        </w:rPr>
        <w:t>HW</w:t>
      </w:r>
      <w:proofErr w:type="spellEnd"/>
      <w:r w:rsidRPr="00571969">
        <w:rPr>
          <w:sz w:val="20"/>
          <w:szCs w:val="20"/>
        </w:rPr>
        <w:t xml:space="preserve"> + EC</w:t>
      </w:r>
      <w:r w:rsidRPr="00571969">
        <w:rPr>
          <w:sz w:val="20"/>
          <w:szCs w:val="20"/>
          <w:vertAlign w:val="subscript"/>
        </w:rPr>
        <w:t>LA</w:t>
      </w:r>
      <w:r w:rsidRPr="00571969">
        <w:rPr>
          <w:sz w:val="20"/>
          <w:szCs w:val="20"/>
        </w:rPr>
        <w:t xml:space="preserve"> + EC</w:t>
      </w:r>
      <w:r w:rsidRPr="00571969">
        <w:rPr>
          <w:sz w:val="20"/>
          <w:szCs w:val="20"/>
          <w:vertAlign w:val="subscript"/>
        </w:rPr>
        <w:t>VENT</w:t>
      </w:r>
      <w:r w:rsidRPr="00571969">
        <w:rPr>
          <w:sz w:val="20"/>
          <w:szCs w:val="20"/>
        </w:rPr>
        <w:t xml:space="preserve"> + EC</w:t>
      </w:r>
      <w:r w:rsidRPr="00571969">
        <w:rPr>
          <w:sz w:val="20"/>
          <w:szCs w:val="20"/>
          <w:vertAlign w:val="subscript"/>
        </w:rPr>
        <w:t xml:space="preserve">DH </w:t>
      </w:r>
      <w:r w:rsidRPr="00571969">
        <w:rPr>
          <w:sz w:val="20"/>
          <w:szCs w:val="20"/>
        </w:rPr>
        <w:t>(</w:t>
      </w:r>
      <w:proofErr w:type="spellStart"/>
      <w:r w:rsidRPr="00571969">
        <w:rPr>
          <w:sz w:val="20"/>
          <w:szCs w:val="20"/>
        </w:rPr>
        <w:t>MBtu</w:t>
      </w:r>
      <w:proofErr w:type="spellEnd"/>
      <w:r w:rsidRPr="00571969">
        <w:rPr>
          <w:sz w:val="20"/>
          <w:szCs w:val="20"/>
        </w:rPr>
        <w:t>/y).</w:t>
      </w:r>
    </w:p>
    <w:p w14:paraId="669B44A4" w14:textId="28DFE675" w:rsidR="00B84787" w:rsidRPr="00571969" w:rsidRDefault="00B84787" w:rsidP="00B84787">
      <w:pPr>
        <w:pStyle w:val="equals"/>
        <w:rPr>
          <w:sz w:val="20"/>
          <w:szCs w:val="20"/>
        </w:rPr>
      </w:pPr>
      <w:r w:rsidRPr="00571969">
        <w:rPr>
          <w:sz w:val="20"/>
          <w:szCs w:val="20"/>
        </w:rPr>
        <w:t>TRL</w:t>
      </w:r>
      <w:r w:rsidRPr="00571969">
        <w:rPr>
          <w:sz w:val="20"/>
          <w:szCs w:val="20"/>
        </w:rPr>
        <w:tab/>
        <w:t>= REUL</w:t>
      </w:r>
      <w:r w:rsidRPr="00571969">
        <w:rPr>
          <w:sz w:val="20"/>
          <w:szCs w:val="20"/>
          <w:vertAlign w:val="subscript"/>
        </w:rPr>
        <w:t>HEAT</w:t>
      </w:r>
      <w:r w:rsidRPr="00571969">
        <w:rPr>
          <w:sz w:val="20"/>
          <w:szCs w:val="20"/>
        </w:rPr>
        <w:t xml:space="preserve"> + REUL</w:t>
      </w:r>
      <w:r w:rsidRPr="00571969">
        <w:rPr>
          <w:sz w:val="20"/>
          <w:szCs w:val="20"/>
          <w:vertAlign w:val="subscript"/>
        </w:rPr>
        <w:t>COOL</w:t>
      </w:r>
      <w:r w:rsidRPr="00571969">
        <w:rPr>
          <w:sz w:val="20"/>
          <w:szCs w:val="20"/>
        </w:rPr>
        <w:t xml:space="preserve"> + REUL</w:t>
      </w:r>
      <w:r w:rsidRPr="00571969">
        <w:rPr>
          <w:sz w:val="20"/>
          <w:szCs w:val="20"/>
          <w:vertAlign w:val="subscript"/>
        </w:rPr>
        <w:t>HW</w:t>
      </w:r>
      <w:r w:rsidRPr="00571969">
        <w:rPr>
          <w:sz w:val="20"/>
          <w:szCs w:val="20"/>
        </w:rPr>
        <w:t xml:space="preserve"> + REC</w:t>
      </w:r>
      <w:r w:rsidRPr="00571969">
        <w:rPr>
          <w:sz w:val="20"/>
          <w:szCs w:val="20"/>
          <w:vertAlign w:val="subscript"/>
        </w:rPr>
        <w:t>LA</w:t>
      </w:r>
      <w:r w:rsidRPr="00571969">
        <w:rPr>
          <w:sz w:val="20"/>
          <w:szCs w:val="20"/>
        </w:rPr>
        <w:t xml:space="preserve"> + REC</w:t>
      </w:r>
      <w:r w:rsidRPr="00571969">
        <w:rPr>
          <w:sz w:val="20"/>
          <w:szCs w:val="20"/>
          <w:vertAlign w:val="subscript"/>
        </w:rPr>
        <w:t>VENT</w:t>
      </w:r>
      <w:r w:rsidRPr="00571969">
        <w:rPr>
          <w:sz w:val="20"/>
          <w:szCs w:val="20"/>
        </w:rPr>
        <w:t xml:space="preserve"> + REC</w:t>
      </w:r>
      <w:r w:rsidRPr="00571969">
        <w:rPr>
          <w:sz w:val="20"/>
          <w:szCs w:val="20"/>
          <w:vertAlign w:val="subscript"/>
        </w:rPr>
        <w:t xml:space="preserve">DH </w:t>
      </w:r>
      <w:r w:rsidRPr="00571969">
        <w:rPr>
          <w:sz w:val="20"/>
          <w:szCs w:val="20"/>
        </w:rPr>
        <w:t>(</w:t>
      </w:r>
      <w:proofErr w:type="spellStart"/>
      <w:r w:rsidRPr="00571969">
        <w:rPr>
          <w:sz w:val="20"/>
          <w:szCs w:val="20"/>
        </w:rPr>
        <w:t>MBtu</w:t>
      </w:r>
      <w:proofErr w:type="spellEnd"/>
      <w:r w:rsidRPr="00571969">
        <w:rPr>
          <w:sz w:val="20"/>
          <w:szCs w:val="20"/>
        </w:rPr>
        <w:t xml:space="preserve">/y). </w:t>
      </w:r>
    </w:p>
    <w:p w14:paraId="6DA5308D" w14:textId="77777777" w:rsidR="00B84787" w:rsidRPr="00571969" w:rsidRDefault="00B84787" w:rsidP="00B84787">
      <w:pPr>
        <w:pStyle w:val="equals"/>
        <w:rPr>
          <w:sz w:val="20"/>
          <w:szCs w:val="20"/>
        </w:rPr>
      </w:pPr>
      <w:r w:rsidRPr="00571969">
        <w:rPr>
          <w:sz w:val="20"/>
          <w:szCs w:val="20"/>
        </w:rPr>
        <w:t>IAF</w:t>
      </w:r>
      <w:r w:rsidRPr="00571969">
        <w:rPr>
          <w:sz w:val="20"/>
          <w:szCs w:val="20"/>
          <w:vertAlign w:val="subscript"/>
        </w:rPr>
        <w:t>RH</w:t>
      </w:r>
      <w:r w:rsidRPr="00571969">
        <w:rPr>
          <w:sz w:val="20"/>
          <w:szCs w:val="20"/>
        </w:rPr>
        <w:tab/>
        <w:t>= Index Adjustment Factor of Rated Home in accordance with Equation 4.3-2.</w:t>
      </w:r>
    </w:p>
    <w:p w14:paraId="75447D6B" w14:textId="77777777" w:rsidR="00B84787" w:rsidRPr="00571969" w:rsidRDefault="00B84787" w:rsidP="00B84787">
      <w:pPr>
        <w:tabs>
          <w:tab w:val="left" w:pos="1350"/>
          <w:tab w:val="left" w:pos="1620"/>
        </w:tabs>
        <w:ind w:left="1530" w:hanging="1170"/>
        <w:rPr>
          <w:sz w:val="20"/>
          <w:szCs w:val="20"/>
        </w:rPr>
      </w:pPr>
    </w:p>
    <w:p w14:paraId="5F8C56CC" w14:textId="77777777" w:rsidR="00B84787" w:rsidRPr="00571969" w:rsidRDefault="00B84787" w:rsidP="00B84787">
      <w:pPr>
        <w:pStyle w:val="where1"/>
        <w:rPr>
          <w:sz w:val="20"/>
          <w:szCs w:val="20"/>
        </w:rPr>
      </w:pPr>
      <w:r w:rsidRPr="00571969">
        <w:rPr>
          <w:sz w:val="20"/>
          <w:szCs w:val="20"/>
        </w:rPr>
        <w:t>and where:</w:t>
      </w:r>
    </w:p>
    <w:p w14:paraId="25EAC3BA" w14:textId="77777777" w:rsidR="00B84787" w:rsidRPr="00571969" w:rsidRDefault="00B84787" w:rsidP="00B84787">
      <w:pPr>
        <w:pStyle w:val="equals"/>
        <w:rPr>
          <w:sz w:val="20"/>
          <w:szCs w:val="20"/>
        </w:rPr>
      </w:pPr>
      <w:r w:rsidRPr="00571969">
        <w:rPr>
          <w:sz w:val="20"/>
          <w:szCs w:val="20"/>
        </w:rPr>
        <w:t>EC</w:t>
      </w:r>
      <w:r w:rsidRPr="00571969">
        <w:rPr>
          <w:sz w:val="20"/>
          <w:szCs w:val="20"/>
          <w:vertAlign w:val="subscript"/>
        </w:rPr>
        <w:t>LA</w:t>
      </w:r>
      <w:r w:rsidRPr="00571969">
        <w:rPr>
          <w:sz w:val="20"/>
          <w:szCs w:val="20"/>
        </w:rPr>
        <w:tab/>
        <w:t xml:space="preserve">= The Rated Home energy consumption for lighting, appliances and MELs as defined by Section 4.2.2.7.2, converted to </w:t>
      </w:r>
      <w:proofErr w:type="spellStart"/>
      <w:r w:rsidRPr="00571969">
        <w:rPr>
          <w:sz w:val="20"/>
          <w:szCs w:val="20"/>
        </w:rPr>
        <w:t>MBtu</w:t>
      </w:r>
      <w:proofErr w:type="spellEnd"/>
      <w:r w:rsidRPr="00571969">
        <w:rPr>
          <w:sz w:val="20"/>
          <w:szCs w:val="20"/>
        </w:rPr>
        <w:t xml:space="preserve">/y, where </w:t>
      </w:r>
      <w:proofErr w:type="spellStart"/>
      <w:r w:rsidRPr="00571969">
        <w:rPr>
          <w:sz w:val="20"/>
          <w:szCs w:val="20"/>
        </w:rPr>
        <w:t>MBtu</w:t>
      </w:r>
      <w:proofErr w:type="spellEnd"/>
      <w:r w:rsidRPr="00571969">
        <w:rPr>
          <w:sz w:val="20"/>
          <w:szCs w:val="20"/>
        </w:rPr>
        <w:t>/y = (kWh/y)/293 or (</w:t>
      </w:r>
      <w:proofErr w:type="spellStart"/>
      <w:r w:rsidRPr="00571969">
        <w:rPr>
          <w:sz w:val="20"/>
          <w:szCs w:val="20"/>
        </w:rPr>
        <w:t>Therms</w:t>
      </w:r>
      <w:proofErr w:type="spellEnd"/>
      <w:r w:rsidRPr="00571969">
        <w:rPr>
          <w:sz w:val="20"/>
          <w:szCs w:val="20"/>
        </w:rPr>
        <w:t>/y)/10, as appropriate.</w:t>
      </w:r>
    </w:p>
    <w:p w14:paraId="3A637476" w14:textId="77777777" w:rsidR="00B84787" w:rsidRPr="00571969" w:rsidRDefault="00B84787" w:rsidP="00B84787">
      <w:pPr>
        <w:pStyle w:val="equals"/>
        <w:rPr>
          <w:sz w:val="20"/>
          <w:szCs w:val="20"/>
        </w:rPr>
      </w:pPr>
      <w:r w:rsidRPr="00571969">
        <w:rPr>
          <w:sz w:val="20"/>
          <w:szCs w:val="20"/>
        </w:rPr>
        <w:t>REC</w:t>
      </w:r>
      <w:r w:rsidRPr="00571969">
        <w:rPr>
          <w:sz w:val="20"/>
          <w:szCs w:val="20"/>
          <w:vertAlign w:val="subscript"/>
        </w:rPr>
        <w:t>LA</w:t>
      </w:r>
      <w:r w:rsidRPr="00571969">
        <w:rPr>
          <w:sz w:val="20"/>
          <w:szCs w:val="20"/>
        </w:rPr>
        <w:tab/>
        <w:t xml:space="preserve">= The Reference Home energy consumption for lighting, appliances and MELs as defined by Section 4.2.2.7.1, converted to </w:t>
      </w:r>
      <w:proofErr w:type="spellStart"/>
      <w:r w:rsidRPr="00571969">
        <w:rPr>
          <w:sz w:val="20"/>
          <w:szCs w:val="20"/>
        </w:rPr>
        <w:t>MBtu</w:t>
      </w:r>
      <w:proofErr w:type="spellEnd"/>
      <w:r w:rsidRPr="00571969">
        <w:rPr>
          <w:sz w:val="20"/>
          <w:szCs w:val="20"/>
        </w:rPr>
        <w:t xml:space="preserve">/y, where </w:t>
      </w:r>
      <w:proofErr w:type="spellStart"/>
      <w:r w:rsidRPr="00571969">
        <w:rPr>
          <w:sz w:val="20"/>
          <w:szCs w:val="20"/>
        </w:rPr>
        <w:t>MBtu</w:t>
      </w:r>
      <w:proofErr w:type="spellEnd"/>
      <w:r w:rsidRPr="00571969">
        <w:rPr>
          <w:sz w:val="20"/>
          <w:szCs w:val="20"/>
        </w:rPr>
        <w:t>/y = (kWh/y)/293 or (</w:t>
      </w:r>
      <w:proofErr w:type="spellStart"/>
      <w:r w:rsidRPr="00571969">
        <w:rPr>
          <w:sz w:val="20"/>
          <w:szCs w:val="20"/>
        </w:rPr>
        <w:t>Therms</w:t>
      </w:r>
      <w:proofErr w:type="spellEnd"/>
      <w:r w:rsidRPr="00571969">
        <w:rPr>
          <w:sz w:val="20"/>
          <w:szCs w:val="20"/>
        </w:rPr>
        <w:t>/y)/10, as appropriate.</w:t>
      </w:r>
    </w:p>
    <w:p w14:paraId="1477AE0F" w14:textId="77777777" w:rsidR="00B84787" w:rsidRPr="00571969" w:rsidRDefault="00B84787" w:rsidP="00B84787">
      <w:pPr>
        <w:pStyle w:val="equals"/>
        <w:rPr>
          <w:sz w:val="20"/>
          <w:szCs w:val="20"/>
        </w:rPr>
      </w:pPr>
      <w:r w:rsidRPr="00571969">
        <w:rPr>
          <w:sz w:val="20"/>
          <w:szCs w:val="20"/>
        </w:rPr>
        <w:t>EC</w:t>
      </w:r>
      <w:r w:rsidRPr="00571969">
        <w:rPr>
          <w:sz w:val="20"/>
          <w:szCs w:val="20"/>
          <w:vertAlign w:val="subscript"/>
        </w:rPr>
        <w:t>VENT</w:t>
      </w:r>
      <w:r w:rsidRPr="00571969">
        <w:rPr>
          <w:sz w:val="20"/>
          <w:szCs w:val="20"/>
        </w:rPr>
        <w:tab/>
        <w:t xml:space="preserve">= The Rated Home energy consumption for Dwelling Unit Mechanical Ventilation System fans, converted to </w:t>
      </w:r>
      <w:proofErr w:type="spellStart"/>
      <w:r w:rsidRPr="00571969">
        <w:rPr>
          <w:sz w:val="20"/>
          <w:szCs w:val="20"/>
        </w:rPr>
        <w:t>MBtu</w:t>
      </w:r>
      <w:proofErr w:type="spellEnd"/>
      <w:r w:rsidRPr="00571969">
        <w:rPr>
          <w:sz w:val="20"/>
          <w:szCs w:val="20"/>
        </w:rPr>
        <w:t xml:space="preserve">/y, where </w:t>
      </w:r>
      <w:proofErr w:type="spellStart"/>
      <w:r w:rsidRPr="00571969">
        <w:rPr>
          <w:sz w:val="20"/>
          <w:szCs w:val="20"/>
        </w:rPr>
        <w:t>MBtu</w:t>
      </w:r>
      <w:proofErr w:type="spellEnd"/>
      <w:r w:rsidRPr="00571969">
        <w:rPr>
          <w:sz w:val="20"/>
          <w:szCs w:val="20"/>
        </w:rPr>
        <w:t>/y = (kWh/y)/293.</w:t>
      </w:r>
    </w:p>
    <w:p w14:paraId="4E5D2B19" w14:textId="77777777" w:rsidR="00B84787" w:rsidRPr="00571969" w:rsidRDefault="00B84787" w:rsidP="00B84787">
      <w:pPr>
        <w:pStyle w:val="equals"/>
        <w:rPr>
          <w:sz w:val="20"/>
          <w:szCs w:val="20"/>
        </w:rPr>
      </w:pPr>
      <w:r w:rsidRPr="00571969">
        <w:rPr>
          <w:sz w:val="20"/>
          <w:szCs w:val="20"/>
        </w:rPr>
        <w:t>REC</w:t>
      </w:r>
      <w:r w:rsidRPr="00571969">
        <w:rPr>
          <w:sz w:val="20"/>
          <w:szCs w:val="20"/>
          <w:vertAlign w:val="subscript"/>
        </w:rPr>
        <w:t>VENT</w:t>
      </w:r>
      <w:r w:rsidRPr="00571969">
        <w:rPr>
          <w:sz w:val="20"/>
          <w:szCs w:val="20"/>
        </w:rPr>
        <w:tab/>
        <w:t xml:space="preserve">= The Reference Home energy consumption for Dwelling Unit Mechanical Ventilation System fans, converted to </w:t>
      </w:r>
      <w:proofErr w:type="spellStart"/>
      <w:r w:rsidRPr="00571969">
        <w:rPr>
          <w:sz w:val="20"/>
          <w:szCs w:val="20"/>
        </w:rPr>
        <w:t>MBtu</w:t>
      </w:r>
      <w:proofErr w:type="spellEnd"/>
      <w:r w:rsidRPr="00571969">
        <w:rPr>
          <w:sz w:val="20"/>
          <w:szCs w:val="20"/>
        </w:rPr>
        <w:t xml:space="preserve">/y, where </w:t>
      </w:r>
      <w:proofErr w:type="spellStart"/>
      <w:r w:rsidRPr="00571969">
        <w:rPr>
          <w:sz w:val="20"/>
          <w:szCs w:val="20"/>
        </w:rPr>
        <w:t>MBtu</w:t>
      </w:r>
      <w:proofErr w:type="spellEnd"/>
      <w:r w:rsidRPr="00571969">
        <w:rPr>
          <w:sz w:val="20"/>
          <w:szCs w:val="20"/>
        </w:rPr>
        <w:t>/y = (kWh/y)/293.</w:t>
      </w:r>
    </w:p>
    <w:p w14:paraId="674B3A04" w14:textId="77777777" w:rsidR="00B84787" w:rsidRPr="00571969" w:rsidRDefault="00B84787" w:rsidP="00B84787">
      <w:pPr>
        <w:pStyle w:val="equals"/>
        <w:rPr>
          <w:sz w:val="20"/>
          <w:szCs w:val="20"/>
        </w:rPr>
      </w:pPr>
      <w:r w:rsidRPr="00571969">
        <w:rPr>
          <w:sz w:val="20"/>
          <w:szCs w:val="20"/>
        </w:rPr>
        <w:t>EC</w:t>
      </w:r>
      <w:r w:rsidRPr="00571969">
        <w:rPr>
          <w:sz w:val="20"/>
          <w:szCs w:val="20"/>
          <w:vertAlign w:val="subscript"/>
        </w:rPr>
        <w:t>DH</w:t>
      </w:r>
      <w:r w:rsidRPr="00571969">
        <w:rPr>
          <w:sz w:val="20"/>
          <w:szCs w:val="20"/>
        </w:rPr>
        <w:tab/>
        <w:t xml:space="preserve">= The Rated Home energy consumption for dehumidification, converted to </w:t>
      </w:r>
      <w:proofErr w:type="spellStart"/>
      <w:r w:rsidRPr="00571969">
        <w:rPr>
          <w:sz w:val="20"/>
          <w:szCs w:val="20"/>
        </w:rPr>
        <w:t>MBtu</w:t>
      </w:r>
      <w:proofErr w:type="spellEnd"/>
      <w:r w:rsidRPr="00571969">
        <w:rPr>
          <w:sz w:val="20"/>
          <w:szCs w:val="20"/>
        </w:rPr>
        <w:t xml:space="preserve">/y, where </w:t>
      </w:r>
      <w:proofErr w:type="spellStart"/>
      <w:r w:rsidRPr="00571969">
        <w:rPr>
          <w:sz w:val="20"/>
          <w:szCs w:val="20"/>
        </w:rPr>
        <w:t>MBtu</w:t>
      </w:r>
      <w:proofErr w:type="spellEnd"/>
      <w:r w:rsidRPr="00571969">
        <w:rPr>
          <w:sz w:val="20"/>
          <w:szCs w:val="20"/>
        </w:rPr>
        <w:t>/y = (kWh/y)/293.</w:t>
      </w:r>
    </w:p>
    <w:p w14:paraId="4BFDA6C9" w14:textId="77777777" w:rsidR="00B84787" w:rsidRPr="00571969" w:rsidRDefault="00B84787" w:rsidP="00B84787">
      <w:pPr>
        <w:pStyle w:val="equals"/>
        <w:rPr>
          <w:sz w:val="20"/>
          <w:szCs w:val="20"/>
        </w:rPr>
      </w:pPr>
      <w:r w:rsidRPr="00571969">
        <w:rPr>
          <w:sz w:val="20"/>
          <w:szCs w:val="20"/>
        </w:rPr>
        <w:t>REC</w:t>
      </w:r>
      <w:r w:rsidRPr="00571969">
        <w:rPr>
          <w:sz w:val="20"/>
          <w:szCs w:val="20"/>
          <w:vertAlign w:val="subscript"/>
        </w:rPr>
        <w:t>DH</w:t>
      </w:r>
      <w:r w:rsidRPr="00571969">
        <w:rPr>
          <w:sz w:val="20"/>
          <w:szCs w:val="20"/>
        </w:rPr>
        <w:tab/>
        <w:t xml:space="preserve">= The Reference Home energy consumption for dehumidification, converted to </w:t>
      </w:r>
      <w:proofErr w:type="spellStart"/>
      <w:r w:rsidRPr="00571969">
        <w:rPr>
          <w:sz w:val="20"/>
          <w:szCs w:val="20"/>
        </w:rPr>
        <w:t>MBtu</w:t>
      </w:r>
      <w:proofErr w:type="spellEnd"/>
      <w:r w:rsidRPr="00571969">
        <w:rPr>
          <w:sz w:val="20"/>
          <w:szCs w:val="20"/>
        </w:rPr>
        <w:t xml:space="preserve">/y, where </w:t>
      </w:r>
      <w:proofErr w:type="spellStart"/>
      <w:r w:rsidRPr="00571969">
        <w:rPr>
          <w:sz w:val="20"/>
          <w:szCs w:val="20"/>
        </w:rPr>
        <w:t>MBtu</w:t>
      </w:r>
      <w:proofErr w:type="spellEnd"/>
      <w:r w:rsidRPr="00571969">
        <w:rPr>
          <w:sz w:val="20"/>
          <w:szCs w:val="20"/>
        </w:rPr>
        <w:t>/y = (kWh/y)/293.</w:t>
      </w:r>
    </w:p>
    <w:p w14:paraId="5CF4461C" w14:textId="77777777" w:rsidR="00B84787" w:rsidRPr="00571969" w:rsidRDefault="00B84787" w:rsidP="00B84787">
      <w:pPr>
        <w:pStyle w:val="equals"/>
        <w:rPr>
          <w:sz w:val="20"/>
          <w:szCs w:val="20"/>
        </w:rPr>
      </w:pPr>
    </w:p>
    <w:p w14:paraId="223278E4" w14:textId="77777777" w:rsidR="00B84787" w:rsidRPr="00571969" w:rsidRDefault="00B84787" w:rsidP="00B84787">
      <w:pPr>
        <w:pStyle w:val="where1"/>
        <w:rPr>
          <w:sz w:val="20"/>
          <w:szCs w:val="20"/>
        </w:rPr>
      </w:pPr>
      <w:r w:rsidRPr="00571969">
        <w:rPr>
          <w:sz w:val="20"/>
          <w:szCs w:val="20"/>
        </w:rPr>
        <w:t>and where:</w:t>
      </w:r>
    </w:p>
    <w:p w14:paraId="055478B5" w14:textId="5B6C5CC8" w:rsidR="00B84787" w:rsidRPr="00571969" w:rsidRDefault="00B84787" w:rsidP="00B84787">
      <w:pPr>
        <w:pStyle w:val="equals"/>
        <w:rPr>
          <w:sz w:val="20"/>
          <w:szCs w:val="20"/>
        </w:rPr>
      </w:pPr>
      <w:proofErr w:type="spellStart"/>
      <w:r w:rsidRPr="00571969">
        <w:rPr>
          <w:sz w:val="20"/>
          <w:szCs w:val="20"/>
        </w:rPr>
        <w:t>PEfrac</w:t>
      </w:r>
      <w:proofErr w:type="spellEnd"/>
      <w:r w:rsidRPr="00571969">
        <w:rPr>
          <w:sz w:val="20"/>
          <w:szCs w:val="20"/>
        </w:rPr>
        <w:tab/>
        <w:t>=</w:t>
      </w:r>
      <w:r w:rsidRPr="00571969">
        <w:rPr>
          <w:sz w:val="20"/>
          <w:szCs w:val="20"/>
        </w:rPr>
        <w:tab/>
        <w:t xml:space="preserve">(TEU </w:t>
      </w:r>
      <w:r w:rsidR="000C2ED8">
        <w:rPr>
          <w:sz w:val="20"/>
          <w:szCs w:val="20"/>
        </w:rPr>
        <w:t>–</w:t>
      </w:r>
      <w:r w:rsidRPr="00571969">
        <w:rPr>
          <w:sz w:val="20"/>
          <w:szCs w:val="20"/>
        </w:rPr>
        <w:t xml:space="preserve"> OPP</w:t>
      </w:r>
      <w:r w:rsidR="000C2ED8">
        <w:rPr>
          <w:sz w:val="20"/>
          <w:szCs w:val="20"/>
        </w:rPr>
        <w:t xml:space="preserve"> + BSL</w:t>
      </w:r>
      <w:r w:rsidRPr="00571969">
        <w:rPr>
          <w:sz w:val="20"/>
          <w:szCs w:val="20"/>
        </w:rPr>
        <w:t>) / TEU</w:t>
      </w:r>
    </w:p>
    <w:p w14:paraId="14A75BDF" w14:textId="77777777" w:rsidR="00B84787" w:rsidRPr="00571969" w:rsidRDefault="00B84787" w:rsidP="00B84787">
      <w:pPr>
        <w:pStyle w:val="equals"/>
        <w:rPr>
          <w:sz w:val="20"/>
          <w:szCs w:val="20"/>
        </w:rPr>
      </w:pPr>
      <w:r w:rsidRPr="00571969">
        <w:rPr>
          <w:sz w:val="20"/>
          <w:szCs w:val="20"/>
        </w:rPr>
        <w:t>TEU</w:t>
      </w:r>
      <w:r w:rsidRPr="00571969">
        <w:rPr>
          <w:sz w:val="20"/>
          <w:szCs w:val="20"/>
        </w:rPr>
        <w:tab/>
        <w:t>= Total energy use of the Rated Home including all rated and nonrated energy features where all fossil fuel site energy uses (</w:t>
      </w:r>
      <w:proofErr w:type="spellStart"/>
      <w:r w:rsidRPr="00571969">
        <w:rPr>
          <w:sz w:val="20"/>
          <w:szCs w:val="20"/>
        </w:rPr>
        <w:t>Btu</w:t>
      </w:r>
      <w:r w:rsidRPr="00571969">
        <w:rPr>
          <w:sz w:val="20"/>
          <w:szCs w:val="20"/>
          <w:vertAlign w:val="subscript"/>
        </w:rPr>
        <w:t>fossil</w:t>
      </w:r>
      <w:proofErr w:type="spellEnd"/>
      <w:r w:rsidRPr="00571969">
        <w:rPr>
          <w:sz w:val="20"/>
          <w:szCs w:val="20"/>
        </w:rPr>
        <w:t>) are converted to equivalent electric energy use (</w:t>
      </w:r>
      <w:proofErr w:type="spellStart"/>
      <w:r w:rsidRPr="00571969">
        <w:rPr>
          <w:sz w:val="20"/>
          <w:szCs w:val="20"/>
        </w:rPr>
        <w:t>kWh</w:t>
      </w:r>
      <w:r w:rsidRPr="00571969">
        <w:rPr>
          <w:sz w:val="20"/>
          <w:szCs w:val="20"/>
          <w:vertAlign w:val="subscript"/>
        </w:rPr>
        <w:t>eq</w:t>
      </w:r>
      <w:proofErr w:type="spellEnd"/>
      <w:r w:rsidRPr="00571969">
        <w:rPr>
          <w:sz w:val="20"/>
          <w:szCs w:val="20"/>
        </w:rPr>
        <w:t>) in accordance with Equation 4.1-3.</w:t>
      </w:r>
    </w:p>
    <w:p w14:paraId="57812263" w14:textId="77777777" w:rsidR="000C2ED8" w:rsidRDefault="00B84787" w:rsidP="000C2ED8">
      <w:pPr>
        <w:pStyle w:val="equals"/>
        <w:rPr>
          <w:sz w:val="20"/>
          <w:szCs w:val="20"/>
        </w:rPr>
      </w:pPr>
      <w:r w:rsidRPr="00571969">
        <w:rPr>
          <w:sz w:val="20"/>
          <w:szCs w:val="20"/>
        </w:rPr>
        <w:t>OPP</w:t>
      </w:r>
      <w:r w:rsidRPr="00571969">
        <w:rPr>
          <w:sz w:val="20"/>
          <w:szCs w:val="20"/>
        </w:rPr>
        <w:tab/>
        <w:t>=</w:t>
      </w:r>
      <w:r w:rsidRPr="00571969">
        <w:rPr>
          <w:sz w:val="20"/>
          <w:szCs w:val="20"/>
        </w:rPr>
        <w:tab/>
        <w:t>On-Site Power Production as defined by Section 4.2.2.8 of this Standard.</w:t>
      </w:r>
    </w:p>
    <w:p w14:paraId="59022926" w14:textId="6CFB3137" w:rsidR="000C2ED8" w:rsidRPr="002831AC" w:rsidRDefault="000C2ED8" w:rsidP="000C2ED8">
      <w:pPr>
        <w:pStyle w:val="equals"/>
        <w:rPr>
          <w:sz w:val="20"/>
          <w:szCs w:val="20"/>
        </w:rPr>
      </w:pPr>
      <w:r w:rsidRPr="002831AC">
        <w:rPr>
          <w:sz w:val="20"/>
          <w:szCs w:val="20"/>
        </w:rPr>
        <w:t>BSL       </w:t>
      </w:r>
      <w:r w:rsidRPr="002831AC">
        <w:rPr>
          <w:sz w:val="20"/>
          <w:szCs w:val="20"/>
        </w:rPr>
        <w:tab/>
        <w:t xml:space="preserve">= Battery Storage Losses, calculated as total annual energy based on the </w:t>
      </w:r>
      <w:r w:rsidRPr="002831AC">
        <w:rPr>
          <w:strike/>
          <w:sz w:val="20"/>
          <w:szCs w:val="20"/>
        </w:rPr>
        <w:t>round-</w:t>
      </w:r>
      <w:proofErr w:type="spellStart"/>
      <w:r w:rsidRPr="002831AC">
        <w:rPr>
          <w:strike/>
          <w:sz w:val="20"/>
          <w:szCs w:val="20"/>
        </w:rPr>
        <w:t>trip</w:t>
      </w:r>
      <w:r w:rsidR="00FD4627" w:rsidRPr="002831AC">
        <w:rPr>
          <w:sz w:val="20"/>
          <w:szCs w:val="20"/>
          <w:u w:val="single"/>
        </w:rPr>
        <w:t>rated</w:t>
      </w:r>
      <w:proofErr w:type="spellEnd"/>
      <w:r w:rsidR="00FD4627" w:rsidRPr="002831AC">
        <w:rPr>
          <w:sz w:val="20"/>
          <w:szCs w:val="20"/>
          <w:u w:val="single"/>
        </w:rPr>
        <w:t xml:space="preserve"> single charge-discharge cycle</w:t>
      </w:r>
      <w:r w:rsidR="00FD4627" w:rsidRPr="002831AC">
        <w:rPr>
          <w:u w:val="single"/>
        </w:rPr>
        <w:t xml:space="preserve"> </w:t>
      </w:r>
      <w:r w:rsidRPr="002831AC">
        <w:rPr>
          <w:sz w:val="20"/>
          <w:szCs w:val="20"/>
        </w:rPr>
        <w:t>efficiency for the On-Site Battery Storage.</w:t>
      </w:r>
    </w:p>
    <w:p w14:paraId="0B586407" w14:textId="77777777" w:rsidR="000C2ED8" w:rsidRPr="002831AC" w:rsidRDefault="000C2ED8" w:rsidP="00B84787">
      <w:pPr>
        <w:pStyle w:val="equals"/>
        <w:rPr>
          <w:sz w:val="20"/>
          <w:szCs w:val="20"/>
        </w:rPr>
      </w:pPr>
    </w:p>
    <w:p w14:paraId="0114819E" w14:textId="77777777" w:rsidR="00B84787" w:rsidRPr="00571969" w:rsidRDefault="00B84787" w:rsidP="00B84787">
      <w:pPr>
        <w:tabs>
          <w:tab w:val="left" w:pos="1440"/>
        </w:tabs>
        <w:ind w:left="1440" w:hanging="1080"/>
        <w:rPr>
          <w:sz w:val="20"/>
          <w:szCs w:val="20"/>
        </w:rPr>
      </w:pPr>
    </w:p>
    <w:p w14:paraId="0ABD3230" w14:textId="259CC198" w:rsidR="00B84787" w:rsidRPr="00571969" w:rsidRDefault="00B84787" w:rsidP="006638C4">
      <w:pPr>
        <w:pStyle w:val="Equation3"/>
        <w:tabs>
          <w:tab w:val="clear" w:pos="1080"/>
          <w:tab w:val="clear" w:pos="8820"/>
          <w:tab w:val="left" w:pos="1980"/>
          <w:tab w:val="left" w:pos="3060"/>
          <w:tab w:val="right" w:pos="9360"/>
        </w:tabs>
        <w:ind w:left="3240" w:hanging="1260"/>
        <w:rPr>
          <w:rStyle w:val="Heading2Char"/>
          <w:b/>
          <w:sz w:val="20"/>
          <w:szCs w:val="20"/>
        </w:rPr>
      </w:pPr>
      <w:r w:rsidRPr="006932A6">
        <w:rPr>
          <w:b w:val="0"/>
          <w:bCs/>
          <w:sz w:val="20"/>
          <w:szCs w:val="20"/>
        </w:rPr>
        <w:t>kWh</w:t>
      </w:r>
      <w:r w:rsidRPr="006932A6">
        <w:rPr>
          <w:b w:val="0"/>
          <w:bCs/>
          <w:sz w:val="20"/>
          <w:szCs w:val="20"/>
          <w:vertAlign w:val="subscript"/>
        </w:rPr>
        <w:t>eq</w:t>
      </w:r>
      <w:r w:rsidRPr="006932A6">
        <w:rPr>
          <w:b w:val="0"/>
          <w:bCs/>
          <w:sz w:val="20"/>
          <w:szCs w:val="20"/>
        </w:rPr>
        <w:t xml:space="preserve"> </w:t>
      </w:r>
      <w:r w:rsidR="00CC0C51">
        <w:rPr>
          <w:b w:val="0"/>
          <w:bCs/>
          <w:sz w:val="20"/>
          <w:szCs w:val="20"/>
        </w:rPr>
        <w:tab/>
      </w:r>
      <w:r w:rsidRPr="006932A6">
        <w:rPr>
          <w:b w:val="0"/>
          <w:bCs/>
          <w:sz w:val="20"/>
          <w:szCs w:val="20"/>
        </w:rPr>
        <w:t>= (Btu</w:t>
      </w:r>
      <w:r w:rsidRPr="006932A6">
        <w:rPr>
          <w:b w:val="0"/>
          <w:bCs/>
          <w:sz w:val="20"/>
          <w:szCs w:val="20"/>
          <w:vertAlign w:val="subscript"/>
        </w:rPr>
        <w:t>fossil</w:t>
      </w:r>
      <w:r w:rsidRPr="006932A6">
        <w:rPr>
          <w:b w:val="0"/>
          <w:bCs/>
          <w:sz w:val="20"/>
          <w:szCs w:val="20"/>
        </w:rPr>
        <w:t xml:space="preserve"> * 0.40) / 3412</w:t>
      </w:r>
      <w:r w:rsidRPr="00571969">
        <w:rPr>
          <w:sz w:val="20"/>
          <w:szCs w:val="20"/>
        </w:rPr>
        <w:tab/>
        <w:t xml:space="preserve">(Equation 4.1-3) </w:t>
      </w:r>
    </w:p>
    <w:p w14:paraId="173B203A" w14:textId="77777777" w:rsidR="00B84787" w:rsidRPr="00571969" w:rsidRDefault="00B84787" w:rsidP="00B84787">
      <w:pPr>
        <w:rPr>
          <w:rStyle w:val="Heading2Char"/>
          <w:sz w:val="20"/>
          <w:szCs w:val="20"/>
        </w:rPr>
      </w:pPr>
    </w:p>
    <w:p w14:paraId="5250064E" w14:textId="77777777" w:rsidR="00B84787" w:rsidRPr="00571969" w:rsidRDefault="00B84787" w:rsidP="00B84787">
      <w:pPr>
        <w:rPr>
          <w:rStyle w:val="Heading2Char"/>
          <w:sz w:val="20"/>
          <w:szCs w:val="20"/>
        </w:rPr>
      </w:pPr>
    </w:p>
    <w:p w14:paraId="630ECD7E" w14:textId="77777777" w:rsidR="00B84787" w:rsidRPr="006932A6" w:rsidRDefault="00B84787" w:rsidP="00124DC7">
      <w:pPr>
        <w:numPr>
          <w:ilvl w:val="1"/>
          <w:numId w:val="145"/>
        </w:numPr>
        <w:tabs>
          <w:tab w:val="left" w:pos="748"/>
        </w:tabs>
        <w:ind w:left="270"/>
        <w:contextualSpacing/>
        <w:rPr>
          <w:b/>
          <w:sz w:val="20"/>
          <w:szCs w:val="20"/>
        </w:rPr>
      </w:pPr>
      <w:bookmarkStart w:id="13" w:name="_Toc443655364"/>
      <w:bookmarkStart w:id="14" w:name="_Ref495406366"/>
      <w:bookmarkStart w:id="15" w:name="_Ref495407355"/>
      <w:bookmarkStart w:id="16" w:name="_Toc505772432"/>
      <w:bookmarkEnd w:id="12"/>
      <w:r w:rsidRPr="006932A6">
        <w:rPr>
          <w:rStyle w:val="Heading2Char"/>
          <w:rFonts w:ascii="Times New Roman" w:hAnsi="Times New Roman" w:cs="Times New Roman"/>
          <w:sz w:val="20"/>
          <w:szCs w:val="20"/>
        </w:rPr>
        <w:lastRenderedPageBreak/>
        <w:t>Energy Rating Reference Home and Rated Home Configuration</w:t>
      </w:r>
      <w:bookmarkEnd w:id="2"/>
      <w:bookmarkEnd w:id="13"/>
      <w:bookmarkEnd w:id="14"/>
      <w:bookmarkEnd w:id="15"/>
      <w:bookmarkEnd w:id="16"/>
      <w:r w:rsidRPr="006932A6">
        <w:rPr>
          <w:rStyle w:val="Heading2Char"/>
          <w:rFonts w:ascii="Times New Roman" w:hAnsi="Times New Roman" w:cs="Times New Roman"/>
          <w:sz w:val="20"/>
          <w:szCs w:val="20"/>
        </w:rPr>
        <w:t>.</w:t>
      </w:r>
    </w:p>
    <w:p w14:paraId="49EE3330" w14:textId="77777777" w:rsidR="00B84787" w:rsidRPr="00571969" w:rsidRDefault="00B84787" w:rsidP="00B84787">
      <w:pPr>
        <w:tabs>
          <w:tab w:val="left" w:pos="748"/>
        </w:tabs>
        <w:rPr>
          <w:b/>
          <w:sz w:val="20"/>
          <w:szCs w:val="20"/>
        </w:rPr>
      </w:pPr>
    </w:p>
    <w:p w14:paraId="522E9F2A" w14:textId="286BF871" w:rsidR="00B84787" w:rsidRPr="00AB0EEC" w:rsidRDefault="2BF987A7" w:rsidP="2BF987A7">
      <w:pPr>
        <w:pStyle w:val="three"/>
        <w:numPr>
          <w:ilvl w:val="2"/>
          <w:numId w:val="151"/>
        </w:numPr>
        <w:tabs>
          <w:tab w:val="clear" w:pos="720"/>
        </w:tabs>
        <w:ind w:left="450"/>
        <w:rPr>
          <w:b/>
          <w:sz w:val="20"/>
          <w:szCs w:val="20"/>
        </w:rPr>
      </w:pPr>
      <w:bookmarkStart w:id="17" w:name="_Toc443655365"/>
      <w:bookmarkStart w:id="18" w:name="_Toc505772433"/>
      <w:r w:rsidRPr="2BF987A7">
        <w:rPr>
          <w:rStyle w:val="Heading3Char"/>
          <w:sz w:val="20"/>
          <w:szCs w:val="20"/>
        </w:rPr>
        <w:t>General Requirements.</w:t>
      </w:r>
      <w:bookmarkEnd w:id="17"/>
      <w:bookmarkEnd w:id="18"/>
      <w:r w:rsidRPr="2BF987A7">
        <w:rPr>
          <w:sz w:val="20"/>
          <w:szCs w:val="20"/>
        </w:rPr>
        <w:t xml:space="preserve">  Except as specified elsewhere in section 4.2, the Energy Rating Reference Home and the Rated Home shall be configured and analyzed in the Approved Software Rating Tool using identical methods and techniques. </w:t>
      </w:r>
    </w:p>
    <w:p w14:paraId="0D77E362" w14:textId="271DDD57" w:rsidR="00AB0EEC" w:rsidRPr="002831AC" w:rsidRDefault="2BF987A7" w:rsidP="2BF987A7">
      <w:pPr>
        <w:pStyle w:val="four"/>
        <w:numPr>
          <w:ilvl w:val="3"/>
          <w:numId w:val="151"/>
        </w:numPr>
        <w:ind w:left="720"/>
        <w:rPr>
          <w:b/>
          <w:sz w:val="20"/>
          <w:szCs w:val="20"/>
        </w:rPr>
      </w:pPr>
      <w:r w:rsidRPr="002831AC">
        <w:rPr>
          <w:rStyle w:val="Heading3Char"/>
          <w:sz w:val="20"/>
          <w:szCs w:val="20"/>
        </w:rPr>
        <w:t xml:space="preserve">Modeling Assumptions. </w:t>
      </w:r>
      <w:r w:rsidRPr="002831AC">
        <w:rPr>
          <w:rStyle w:val="Heading3Char"/>
          <w:b w:val="0"/>
          <w:sz w:val="20"/>
          <w:szCs w:val="20"/>
        </w:rPr>
        <w:t>The assumptions specified in Normative Appendix C shall apply to all simulation models.</w:t>
      </w:r>
      <w:r w:rsidRPr="002831AC">
        <w:rPr>
          <w:rStyle w:val="Heading3Char"/>
          <w:b w:val="0"/>
          <w:sz w:val="20"/>
          <w:szCs w:val="20"/>
          <w:u w:val="single"/>
        </w:rPr>
        <w:t xml:space="preserve"> The Energy Rating Reference Home and the Rated Home shall be configured with at least one Bedroom.</w:t>
      </w:r>
    </w:p>
    <w:p w14:paraId="705D80AC" w14:textId="7AFB163E" w:rsidR="00621C42" w:rsidRPr="00621C42" w:rsidRDefault="2BF987A7" w:rsidP="00124DC7">
      <w:pPr>
        <w:pStyle w:val="three"/>
        <w:numPr>
          <w:ilvl w:val="2"/>
          <w:numId w:val="151"/>
        </w:numPr>
        <w:tabs>
          <w:tab w:val="clear" w:pos="720"/>
        </w:tabs>
        <w:ind w:left="450"/>
        <w:rPr>
          <w:b/>
          <w:sz w:val="20"/>
          <w:szCs w:val="20"/>
        </w:rPr>
      </w:pPr>
      <w:r w:rsidRPr="2BF987A7">
        <w:rPr>
          <w:rStyle w:val="Heading3Char"/>
          <w:sz w:val="20"/>
          <w:szCs w:val="20"/>
        </w:rPr>
        <w:t>Residence Specifications.</w:t>
      </w:r>
      <w:r w:rsidRPr="2BF987A7">
        <w:rPr>
          <w:sz w:val="20"/>
          <w:szCs w:val="20"/>
        </w:rPr>
        <w:t xml:space="preserve">  The Energy Rating Reference Home and Rated Home shall be configured and analyzed in the Approved Software Rating Tool as specified by Table 4.2.2(1).</w:t>
      </w:r>
    </w:p>
    <w:p w14:paraId="5BABF6D0" w14:textId="77777777" w:rsidR="00B84787" w:rsidRPr="00571969" w:rsidRDefault="00B84787" w:rsidP="00B84787">
      <w:pPr>
        <w:tabs>
          <w:tab w:val="left" w:pos="748"/>
        </w:tabs>
        <w:rPr>
          <w:rStyle w:val="Heading3Char"/>
          <w:sz w:val="20"/>
          <w:szCs w:val="20"/>
        </w:rPr>
      </w:pPr>
    </w:p>
    <w:tbl>
      <w:tblPr>
        <w:tblW w:w="9486"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7"/>
        <w:gridCol w:w="3596"/>
        <w:gridCol w:w="3303"/>
      </w:tblGrid>
      <w:tr w:rsidR="00B84787" w:rsidRPr="00571969" w14:paraId="7DA4FF20" w14:textId="77777777" w:rsidTr="00016153">
        <w:trPr>
          <w:cantSplit/>
          <w:trHeight w:val="360"/>
          <w:tblHeader/>
        </w:trPr>
        <w:tc>
          <w:tcPr>
            <w:tcW w:w="9486" w:type="dxa"/>
            <w:gridSpan w:val="3"/>
            <w:tcBorders>
              <w:top w:val="nil"/>
              <w:left w:val="nil"/>
              <w:right w:val="nil"/>
            </w:tcBorders>
          </w:tcPr>
          <w:p w14:paraId="6F2871DC" w14:textId="77777777" w:rsidR="00B84787" w:rsidRPr="00571969" w:rsidRDefault="00B84787" w:rsidP="00E61A00">
            <w:pPr>
              <w:jc w:val="center"/>
              <w:rPr>
                <w:b/>
                <w:sz w:val="20"/>
                <w:szCs w:val="20"/>
              </w:rPr>
            </w:pPr>
            <w:bookmarkStart w:id="19" w:name="_Toc132541319"/>
            <w:bookmarkStart w:id="20" w:name="_Toc132549152"/>
            <w:r w:rsidRPr="00571969">
              <w:rPr>
                <w:b/>
                <w:sz w:val="20"/>
                <w:szCs w:val="20"/>
              </w:rPr>
              <w:t>Table 4.2.2(1) Specifications for the Energy Rating Reference and Rated Homes</w:t>
            </w:r>
            <w:bookmarkEnd w:id="19"/>
            <w:bookmarkEnd w:id="20"/>
          </w:p>
        </w:tc>
      </w:tr>
      <w:tr w:rsidR="00B84787" w:rsidRPr="00571969" w14:paraId="2C6CCA66" w14:textId="77777777" w:rsidTr="00016153">
        <w:trPr>
          <w:tblHeader/>
        </w:trPr>
        <w:tc>
          <w:tcPr>
            <w:tcW w:w="2587" w:type="dxa"/>
          </w:tcPr>
          <w:p w14:paraId="3DDC78B8" w14:textId="77777777" w:rsidR="00B84787" w:rsidRPr="00571969" w:rsidRDefault="00B84787" w:rsidP="00E61A00">
            <w:pPr>
              <w:rPr>
                <w:b/>
                <w:sz w:val="20"/>
                <w:szCs w:val="20"/>
              </w:rPr>
            </w:pPr>
            <w:bookmarkStart w:id="21" w:name="_Hlk86834105"/>
            <w:r w:rsidRPr="00571969">
              <w:rPr>
                <w:b/>
                <w:sz w:val="20"/>
                <w:szCs w:val="20"/>
              </w:rPr>
              <w:t>Building Component</w:t>
            </w:r>
          </w:p>
        </w:tc>
        <w:tc>
          <w:tcPr>
            <w:tcW w:w="3596" w:type="dxa"/>
          </w:tcPr>
          <w:p w14:paraId="4E0FFBB1" w14:textId="77777777" w:rsidR="00B84787" w:rsidRPr="00571969" w:rsidRDefault="00B84787" w:rsidP="00E61A00">
            <w:pPr>
              <w:rPr>
                <w:b/>
                <w:sz w:val="20"/>
                <w:szCs w:val="20"/>
              </w:rPr>
            </w:pPr>
            <w:r w:rsidRPr="00571969">
              <w:rPr>
                <w:b/>
                <w:sz w:val="20"/>
                <w:szCs w:val="20"/>
              </w:rPr>
              <w:t>Energy Rating Reference Home</w:t>
            </w:r>
          </w:p>
        </w:tc>
        <w:tc>
          <w:tcPr>
            <w:tcW w:w="3303" w:type="dxa"/>
          </w:tcPr>
          <w:p w14:paraId="56378EC4" w14:textId="77777777" w:rsidR="00B84787" w:rsidRPr="00571969" w:rsidRDefault="00B84787" w:rsidP="00E61A00">
            <w:pPr>
              <w:rPr>
                <w:b/>
                <w:sz w:val="20"/>
                <w:szCs w:val="20"/>
              </w:rPr>
            </w:pPr>
            <w:r w:rsidRPr="00571969">
              <w:rPr>
                <w:b/>
                <w:sz w:val="20"/>
                <w:szCs w:val="20"/>
              </w:rPr>
              <w:t>Rated Home</w:t>
            </w:r>
          </w:p>
        </w:tc>
      </w:tr>
      <w:bookmarkEnd w:id="21"/>
      <w:tr w:rsidR="00B84787" w:rsidRPr="00571969" w14:paraId="281CA1F8" w14:textId="77777777" w:rsidTr="00016153">
        <w:tc>
          <w:tcPr>
            <w:tcW w:w="2587" w:type="dxa"/>
          </w:tcPr>
          <w:p w14:paraId="649D72AF" w14:textId="77777777" w:rsidR="00B84787" w:rsidRPr="00571969" w:rsidRDefault="00B84787" w:rsidP="00E61A00">
            <w:pPr>
              <w:rPr>
                <w:sz w:val="20"/>
                <w:szCs w:val="20"/>
              </w:rPr>
            </w:pPr>
            <w:r w:rsidRPr="00571969">
              <w:rPr>
                <w:sz w:val="20"/>
                <w:szCs w:val="20"/>
              </w:rPr>
              <w:t>Above-grade walls separating Conditioned Space Volume from outdoor environment or Unconditioned Space Volume</w:t>
            </w:r>
          </w:p>
        </w:tc>
        <w:tc>
          <w:tcPr>
            <w:tcW w:w="3596" w:type="dxa"/>
          </w:tcPr>
          <w:p w14:paraId="0745964B" w14:textId="77777777" w:rsidR="00B84787" w:rsidRPr="00571969" w:rsidRDefault="00B84787" w:rsidP="00E61A00">
            <w:pPr>
              <w:contextualSpacing/>
              <w:rPr>
                <w:sz w:val="20"/>
                <w:szCs w:val="20"/>
              </w:rPr>
            </w:pPr>
            <w:r w:rsidRPr="00571969">
              <w:rPr>
                <w:sz w:val="20"/>
                <w:szCs w:val="20"/>
              </w:rPr>
              <w:t>Type:  wood frame</w:t>
            </w:r>
          </w:p>
          <w:p w14:paraId="13A3723F" w14:textId="77777777" w:rsidR="00B84787" w:rsidRPr="00571969" w:rsidRDefault="00B84787" w:rsidP="00E61A00">
            <w:pPr>
              <w:contextualSpacing/>
              <w:rPr>
                <w:sz w:val="20"/>
                <w:szCs w:val="20"/>
              </w:rPr>
            </w:pPr>
            <w:r w:rsidRPr="00571969">
              <w:rPr>
                <w:sz w:val="20"/>
                <w:szCs w:val="20"/>
              </w:rPr>
              <w:t xml:space="preserve">Gross Area:  same as Rated Home </w:t>
            </w:r>
          </w:p>
          <w:p w14:paraId="00629ACE" w14:textId="77777777" w:rsidR="00B84787" w:rsidRPr="00571969" w:rsidRDefault="00B84787" w:rsidP="00E61A00">
            <w:pPr>
              <w:contextualSpacing/>
              <w:rPr>
                <w:sz w:val="20"/>
                <w:szCs w:val="20"/>
              </w:rPr>
            </w:pPr>
            <w:r w:rsidRPr="00571969">
              <w:rPr>
                <w:sz w:val="20"/>
                <w:szCs w:val="20"/>
              </w:rPr>
              <w:t>U-Factor:  from Table 4.2.2(2)</w:t>
            </w:r>
          </w:p>
          <w:p w14:paraId="61D981FD" w14:textId="77777777" w:rsidR="00B84787" w:rsidRPr="00571969" w:rsidRDefault="00B84787" w:rsidP="00E61A00">
            <w:pPr>
              <w:contextualSpacing/>
              <w:rPr>
                <w:sz w:val="20"/>
                <w:szCs w:val="20"/>
              </w:rPr>
            </w:pPr>
            <w:r w:rsidRPr="00571969">
              <w:rPr>
                <w:sz w:val="20"/>
                <w:szCs w:val="20"/>
              </w:rPr>
              <w:t>Solar Absorptance = 0.75</w:t>
            </w:r>
          </w:p>
          <w:p w14:paraId="705CA6BE" w14:textId="77777777" w:rsidR="00B84787" w:rsidRPr="00571969" w:rsidRDefault="00B84787" w:rsidP="00E61A00">
            <w:pPr>
              <w:contextualSpacing/>
              <w:rPr>
                <w:sz w:val="20"/>
                <w:szCs w:val="20"/>
              </w:rPr>
            </w:pPr>
          </w:p>
          <w:p w14:paraId="2D75BB77" w14:textId="77777777" w:rsidR="00B84787" w:rsidRPr="00571969" w:rsidRDefault="00B84787" w:rsidP="00E61A00">
            <w:pPr>
              <w:contextualSpacing/>
              <w:rPr>
                <w:sz w:val="20"/>
                <w:szCs w:val="20"/>
              </w:rPr>
            </w:pPr>
          </w:p>
          <w:p w14:paraId="18A58233" w14:textId="77777777" w:rsidR="00B84787" w:rsidRPr="00571969" w:rsidRDefault="00B84787" w:rsidP="00E61A00">
            <w:pPr>
              <w:contextualSpacing/>
              <w:rPr>
                <w:sz w:val="20"/>
                <w:szCs w:val="20"/>
              </w:rPr>
            </w:pPr>
          </w:p>
          <w:p w14:paraId="20809A53" w14:textId="77777777" w:rsidR="00B84787" w:rsidRPr="00571969" w:rsidRDefault="00B84787" w:rsidP="00E61A00">
            <w:pPr>
              <w:contextualSpacing/>
              <w:rPr>
                <w:sz w:val="20"/>
                <w:szCs w:val="20"/>
              </w:rPr>
            </w:pPr>
          </w:p>
          <w:p w14:paraId="00AD13AF" w14:textId="77777777" w:rsidR="00B84787" w:rsidRPr="00571969" w:rsidRDefault="00B84787" w:rsidP="00E61A00">
            <w:pPr>
              <w:contextualSpacing/>
              <w:rPr>
                <w:sz w:val="20"/>
                <w:szCs w:val="20"/>
              </w:rPr>
            </w:pPr>
          </w:p>
          <w:p w14:paraId="0AD8D687" w14:textId="77777777" w:rsidR="00B84787" w:rsidRPr="00571969" w:rsidRDefault="00B84787" w:rsidP="00E61A00">
            <w:pPr>
              <w:contextualSpacing/>
              <w:rPr>
                <w:sz w:val="20"/>
                <w:szCs w:val="20"/>
              </w:rPr>
            </w:pPr>
          </w:p>
          <w:p w14:paraId="3BAAA421" w14:textId="77777777" w:rsidR="00B84787" w:rsidRPr="00571969" w:rsidRDefault="00B84787" w:rsidP="00E61A00">
            <w:pPr>
              <w:contextualSpacing/>
              <w:rPr>
                <w:sz w:val="20"/>
                <w:szCs w:val="20"/>
              </w:rPr>
            </w:pPr>
          </w:p>
          <w:p w14:paraId="3313AB21" w14:textId="77777777" w:rsidR="008F446E" w:rsidRDefault="008F446E" w:rsidP="00E61A00">
            <w:pPr>
              <w:contextualSpacing/>
              <w:rPr>
                <w:sz w:val="20"/>
                <w:szCs w:val="20"/>
              </w:rPr>
            </w:pPr>
          </w:p>
          <w:p w14:paraId="486A44B7" w14:textId="77777777" w:rsidR="008F446E" w:rsidRDefault="008F446E" w:rsidP="00E61A00">
            <w:pPr>
              <w:contextualSpacing/>
              <w:rPr>
                <w:sz w:val="20"/>
                <w:szCs w:val="20"/>
              </w:rPr>
            </w:pPr>
          </w:p>
          <w:p w14:paraId="7EA24EE1" w14:textId="77777777" w:rsidR="008F446E" w:rsidRDefault="008F446E" w:rsidP="00E61A00">
            <w:pPr>
              <w:contextualSpacing/>
              <w:rPr>
                <w:sz w:val="20"/>
                <w:szCs w:val="20"/>
              </w:rPr>
            </w:pPr>
          </w:p>
          <w:p w14:paraId="5E52BD1F" w14:textId="77777777" w:rsidR="008F446E" w:rsidRDefault="008F446E" w:rsidP="00E61A00">
            <w:pPr>
              <w:contextualSpacing/>
              <w:rPr>
                <w:sz w:val="20"/>
                <w:szCs w:val="20"/>
              </w:rPr>
            </w:pPr>
          </w:p>
          <w:p w14:paraId="30CDDEBB" w14:textId="77777777" w:rsidR="008F446E" w:rsidRDefault="008F446E" w:rsidP="00E61A00">
            <w:pPr>
              <w:contextualSpacing/>
              <w:rPr>
                <w:sz w:val="20"/>
                <w:szCs w:val="20"/>
              </w:rPr>
            </w:pPr>
          </w:p>
          <w:p w14:paraId="78BB44B7" w14:textId="77777777" w:rsidR="008F446E" w:rsidRDefault="008F446E" w:rsidP="00E61A00">
            <w:pPr>
              <w:contextualSpacing/>
              <w:rPr>
                <w:sz w:val="20"/>
                <w:szCs w:val="20"/>
              </w:rPr>
            </w:pPr>
          </w:p>
          <w:p w14:paraId="3D68F5F2" w14:textId="77777777" w:rsidR="008F446E" w:rsidRDefault="008F446E" w:rsidP="00E61A00">
            <w:pPr>
              <w:contextualSpacing/>
              <w:rPr>
                <w:sz w:val="20"/>
                <w:szCs w:val="20"/>
              </w:rPr>
            </w:pPr>
          </w:p>
          <w:p w14:paraId="1C6755FA" w14:textId="43480808" w:rsidR="00B84787" w:rsidRPr="00571969" w:rsidRDefault="00B84787" w:rsidP="00E61A00">
            <w:pPr>
              <w:contextualSpacing/>
              <w:rPr>
                <w:sz w:val="20"/>
                <w:szCs w:val="20"/>
              </w:rPr>
            </w:pPr>
            <w:r w:rsidRPr="00571969">
              <w:rPr>
                <w:sz w:val="20"/>
                <w:szCs w:val="20"/>
              </w:rPr>
              <w:t>Emittance = 0.90</w:t>
            </w:r>
          </w:p>
        </w:tc>
        <w:tc>
          <w:tcPr>
            <w:tcW w:w="3303" w:type="dxa"/>
          </w:tcPr>
          <w:p w14:paraId="435A1AA8" w14:textId="77777777" w:rsidR="00B84787" w:rsidRPr="00571969" w:rsidRDefault="00B84787" w:rsidP="00E61A00">
            <w:pPr>
              <w:rPr>
                <w:sz w:val="20"/>
                <w:szCs w:val="20"/>
              </w:rPr>
            </w:pPr>
            <w:r w:rsidRPr="00571969">
              <w:rPr>
                <w:sz w:val="20"/>
                <w:szCs w:val="20"/>
              </w:rPr>
              <w:t>Same as Rated Home</w:t>
            </w:r>
          </w:p>
          <w:p w14:paraId="72BD79C4" w14:textId="77777777" w:rsidR="00B84787" w:rsidRPr="00571969" w:rsidRDefault="00B84787" w:rsidP="00E61A00">
            <w:pPr>
              <w:rPr>
                <w:sz w:val="20"/>
                <w:szCs w:val="20"/>
              </w:rPr>
            </w:pPr>
            <w:r w:rsidRPr="00571969">
              <w:rPr>
                <w:sz w:val="20"/>
                <w:szCs w:val="20"/>
              </w:rPr>
              <w:t>Same as Rated Home</w:t>
            </w:r>
            <w:r w:rsidRPr="00571969">
              <w:rPr>
                <w:sz w:val="20"/>
                <w:szCs w:val="20"/>
              </w:rPr>
              <w:br/>
              <w:t>Same as Rated Home</w:t>
            </w:r>
          </w:p>
          <w:p w14:paraId="69F55321" w14:textId="77777777" w:rsidR="00B84787" w:rsidRPr="00571969" w:rsidRDefault="00B84787" w:rsidP="00E61A00">
            <w:pPr>
              <w:rPr>
                <w:strike/>
                <w:sz w:val="20"/>
                <w:szCs w:val="20"/>
              </w:rPr>
            </w:pPr>
            <w:r w:rsidRPr="00571969">
              <w:rPr>
                <w:sz w:val="20"/>
                <w:szCs w:val="20"/>
              </w:rPr>
              <w:t>Values from Table 4.2.2(4) shall be used to determine Solar Absorptance, except where test data are provided for wall surface in accordance with ASTM C1549 or ASTM E903 using the ASTM G197 air-mass 1.5 sun-facing global vertical solar spectral irradiance for the measurement of Solar Reflectance.</w:t>
            </w:r>
            <w:r w:rsidRPr="00571969">
              <w:rPr>
                <w:rStyle w:val="FootnoteReference"/>
                <w:sz w:val="20"/>
                <w:szCs w:val="20"/>
              </w:rPr>
              <w:footnoteReference w:id="36"/>
            </w:r>
            <w:r w:rsidRPr="00571969">
              <w:rPr>
                <w:sz w:val="20"/>
                <w:szCs w:val="20"/>
              </w:rPr>
              <w:t xml:space="preserve"> The Solar Absorptance value is obtained by subtracting the measured Solar Reflectance value from the number one (Solar Absorptance = 1 – Solar Reflectance)</w:t>
            </w:r>
          </w:p>
          <w:p w14:paraId="03830DCE" w14:textId="77777777" w:rsidR="00B84787" w:rsidRPr="00571969" w:rsidRDefault="00B84787" w:rsidP="00E61A00">
            <w:pPr>
              <w:rPr>
                <w:sz w:val="20"/>
                <w:szCs w:val="20"/>
              </w:rPr>
            </w:pPr>
          </w:p>
          <w:p w14:paraId="55B55221" w14:textId="77777777" w:rsidR="00B84787" w:rsidRPr="00571969" w:rsidRDefault="00B84787" w:rsidP="00E61A00">
            <w:pPr>
              <w:rPr>
                <w:sz w:val="20"/>
                <w:szCs w:val="20"/>
              </w:rPr>
            </w:pPr>
            <w:r w:rsidRPr="00571969">
              <w:rPr>
                <w:sz w:val="20"/>
                <w:szCs w:val="20"/>
              </w:rPr>
              <w:t>Same as Rated Home</w:t>
            </w:r>
          </w:p>
        </w:tc>
      </w:tr>
      <w:tr w:rsidR="00B84787" w:rsidRPr="00571969" w14:paraId="6B123CCB" w14:textId="77777777" w:rsidTr="00016153">
        <w:tc>
          <w:tcPr>
            <w:tcW w:w="2587" w:type="dxa"/>
          </w:tcPr>
          <w:p w14:paraId="6D7E62BC" w14:textId="77777777" w:rsidR="00B84787" w:rsidRPr="00571969" w:rsidRDefault="00B84787" w:rsidP="00E61A00">
            <w:pPr>
              <w:rPr>
                <w:sz w:val="20"/>
                <w:szCs w:val="20"/>
              </w:rPr>
            </w:pPr>
            <w:r w:rsidRPr="00571969">
              <w:rPr>
                <w:sz w:val="20"/>
                <w:szCs w:val="20"/>
              </w:rPr>
              <w:t>Above-grade walls separating Conditioned Space Volume from Unrated Heated Space, Multifamily Buffer Boundary, or Non-Freezing Space</w:t>
            </w:r>
          </w:p>
        </w:tc>
        <w:tc>
          <w:tcPr>
            <w:tcW w:w="3596" w:type="dxa"/>
          </w:tcPr>
          <w:p w14:paraId="249EB69E" w14:textId="77777777" w:rsidR="00B84787" w:rsidRPr="00571969" w:rsidRDefault="00B84787" w:rsidP="00E61A00">
            <w:pPr>
              <w:contextualSpacing/>
              <w:rPr>
                <w:sz w:val="20"/>
                <w:szCs w:val="20"/>
              </w:rPr>
            </w:pPr>
            <w:r w:rsidRPr="00571969">
              <w:rPr>
                <w:sz w:val="20"/>
                <w:szCs w:val="20"/>
              </w:rPr>
              <w:t>Type:  wood frame</w:t>
            </w:r>
          </w:p>
          <w:p w14:paraId="77D089A9" w14:textId="77777777" w:rsidR="00B84787" w:rsidRPr="00571969" w:rsidRDefault="00B84787" w:rsidP="00E61A00">
            <w:pPr>
              <w:contextualSpacing/>
              <w:rPr>
                <w:sz w:val="20"/>
                <w:szCs w:val="20"/>
              </w:rPr>
            </w:pPr>
            <w:r w:rsidRPr="00571969">
              <w:rPr>
                <w:sz w:val="20"/>
                <w:szCs w:val="20"/>
              </w:rPr>
              <w:t xml:space="preserve">Gross Area:  same as Rated Home </w:t>
            </w:r>
          </w:p>
          <w:p w14:paraId="163E166D" w14:textId="77777777" w:rsidR="00B84787" w:rsidRPr="00571969" w:rsidRDefault="00B84787" w:rsidP="00E61A00">
            <w:pPr>
              <w:contextualSpacing/>
              <w:rPr>
                <w:sz w:val="20"/>
                <w:szCs w:val="20"/>
              </w:rPr>
            </w:pPr>
            <w:r w:rsidRPr="00571969">
              <w:rPr>
                <w:sz w:val="20"/>
                <w:szCs w:val="20"/>
              </w:rPr>
              <w:t>U-Factor:  0.292 for IECC Climate Zones 1&amp;2, 0.089 for IECC Climate Zones 3-8.</w:t>
            </w:r>
          </w:p>
          <w:p w14:paraId="66EF1B27" w14:textId="77777777" w:rsidR="00B84787" w:rsidRPr="00571969" w:rsidRDefault="00B84787" w:rsidP="00E61A00">
            <w:pPr>
              <w:contextualSpacing/>
              <w:rPr>
                <w:sz w:val="20"/>
                <w:szCs w:val="20"/>
              </w:rPr>
            </w:pPr>
            <w:r w:rsidRPr="00571969">
              <w:rPr>
                <w:sz w:val="20"/>
                <w:szCs w:val="20"/>
              </w:rPr>
              <w:t>Solar Absorptance = 0.75</w:t>
            </w:r>
          </w:p>
          <w:p w14:paraId="7DF192E9" w14:textId="77777777" w:rsidR="00B84787" w:rsidRPr="00571969" w:rsidRDefault="00B84787" w:rsidP="00E61A00">
            <w:pPr>
              <w:contextualSpacing/>
              <w:rPr>
                <w:sz w:val="20"/>
                <w:szCs w:val="20"/>
              </w:rPr>
            </w:pPr>
          </w:p>
          <w:p w14:paraId="379DFC7E" w14:textId="77777777" w:rsidR="00B84787" w:rsidRPr="00571969" w:rsidRDefault="00B84787" w:rsidP="00E61A00">
            <w:pPr>
              <w:contextualSpacing/>
              <w:rPr>
                <w:sz w:val="20"/>
                <w:szCs w:val="20"/>
              </w:rPr>
            </w:pPr>
          </w:p>
          <w:p w14:paraId="42EC2D63" w14:textId="77777777" w:rsidR="00B84787" w:rsidRPr="00571969" w:rsidRDefault="00B84787" w:rsidP="00E61A00">
            <w:pPr>
              <w:contextualSpacing/>
              <w:rPr>
                <w:sz w:val="20"/>
                <w:szCs w:val="20"/>
              </w:rPr>
            </w:pPr>
          </w:p>
          <w:p w14:paraId="799610F8" w14:textId="77777777" w:rsidR="00B84787" w:rsidRPr="00571969" w:rsidRDefault="00B84787" w:rsidP="00E61A00">
            <w:pPr>
              <w:contextualSpacing/>
              <w:rPr>
                <w:sz w:val="20"/>
                <w:szCs w:val="20"/>
              </w:rPr>
            </w:pPr>
          </w:p>
          <w:p w14:paraId="0D15EA6A" w14:textId="77777777" w:rsidR="00B84787" w:rsidRPr="00571969" w:rsidRDefault="00B84787" w:rsidP="00E61A00">
            <w:pPr>
              <w:contextualSpacing/>
              <w:rPr>
                <w:sz w:val="20"/>
                <w:szCs w:val="20"/>
              </w:rPr>
            </w:pPr>
          </w:p>
          <w:p w14:paraId="1CCEA2C7" w14:textId="77777777" w:rsidR="00B84787" w:rsidRPr="00571969" w:rsidRDefault="00B84787" w:rsidP="00E61A00">
            <w:pPr>
              <w:contextualSpacing/>
              <w:rPr>
                <w:sz w:val="20"/>
                <w:szCs w:val="20"/>
              </w:rPr>
            </w:pPr>
          </w:p>
          <w:p w14:paraId="3E475D99" w14:textId="77777777" w:rsidR="00B84787" w:rsidRPr="00571969" w:rsidRDefault="00B84787" w:rsidP="00E61A00">
            <w:pPr>
              <w:contextualSpacing/>
              <w:rPr>
                <w:sz w:val="20"/>
                <w:szCs w:val="20"/>
              </w:rPr>
            </w:pPr>
            <w:r w:rsidRPr="00571969">
              <w:rPr>
                <w:sz w:val="20"/>
                <w:szCs w:val="20"/>
              </w:rPr>
              <w:t>Emittance = 0.90</w:t>
            </w:r>
          </w:p>
        </w:tc>
        <w:tc>
          <w:tcPr>
            <w:tcW w:w="3303" w:type="dxa"/>
          </w:tcPr>
          <w:p w14:paraId="52DE7DFD" w14:textId="77777777" w:rsidR="00B84787" w:rsidRPr="00571969" w:rsidRDefault="00B84787" w:rsidP="00E61A00">
            <w:pPr>
              <w:rPr>
                <w:sz w:val="20"/>
                <w:szCs w:val="20"/>
              </w:rPr>
            </w:pPr>
            <w:r w:rsidRPr="00571969">
              <w:rPr>
                <w:sz w:val="20"/>
                <w:szCs w:val="20"/>
              </w:rPr>
              <w:t>Same as Rated Home</w:t>
            </w:r>
          </w:p>
          <w:p w14:paraId="3C9430B9" w14:textId="77777777" w:rsidR="00B84787" w:rsidRPr="00571969" w:rsidRDefault="00B84787" w:rsidP="00E61A00">
            <w:pPr>
              <w:rPr>
                <w:sz w:val="20"/>
                <w:szCs w:val="20"/>
              </w:rPr>
            </w:pPr>
            <w:r w:rsidRPr="00571969">
              <w:rPr>
                <w:sz w:val="20"/>
                <w:szCs w:val="20"/>
              </w:rPr>
              <w:t>Same as Rated Home</w:t>
            </w:r>
            <w:r w:rsidRPr="00571969">
              <w:rPr>
                <w:sz w:val="20"/>
                <w:szCs w:val="20"/>
              </w:rPr>
              <w:br/>
              <w:t>Same as Rated Home</w:t>
            </w:r>
          </w:p>
          <w:p w14:paraId="1C1DEC92" w14:textId="77777777" w:rsidR="00B84787" w:rsidRPr="00571969" w:rsidRDefault="00B84787" w:rsidP="00E61A00">
            <w:pPr>
              <w:rPr>
                <w:sz w:val="20"/>
                <w:szCs w:val="20"/>
              </w:rPr>
            </w:pPr>
          </w:p>
          <w:p w14:paraId="5914B618" w14:textId="77777777" w:rsidR="00B84787" w:rsidRPr="00571969" w:rsidRDefault="00B84787" w:rsidP="00E61A00">
            <w:pPr>
              <w:rPr>
                <w:sz w:val="20"/>
                <w:szCs w:val="20"/>
              </w:rPr>
            </w:pPr>
            <w:r w:rsidRPr="00571969">
              <w:rPr>
                <w:sz w:val="20"/>
                <w:szCs w:val="20"/>
              </w:rPr>
              <w:t>Values from Table 4.2.2(4) shall be used to determine Solar Absorptance, except where test data are provided for wall surface in accordance with ANSI/CRRC S100.</w:t>
            </w:r>
          </w:p>
          <w:p w14:paraId="546A2072" w14:textId="77777777" w:rsidR="00F80520" w:rsidRDefault="00B84787" w:rsidP="00E61A00">
            <w:pPr>
              <w:rPr>
                <w:sz w:val="20"/>
                <w:szCs w:val="20"/>
              </w:rPr>
            </w:pPr>
            <w:r w:rsidRPr="00571969">
              <w:rPr>
                <w:sz w:val="20"/>
                <w:szCs w:val="20"/>
              </w:rPr>
              <w:br/>
            </w:r>
          </w:p>
          <w:p w14:paraId="0A9AAE02" w14:textId="0181320F" w:rsidR="00B84787" w:rsidRPr="00571969" w:rsidRDefault="00B84787" w:rsidP="00E61A00">
            <w:pPr>
              <w:rPr>
                <w:sz w:val="20"/>
                <w:szCs w:val="20"/>
              </w:rPr>
            </w:pPr>
            <w:r w:rsidRPr="00571969">
              <w:rPr>
                <w:sz w:val="20"/>
                <w:szCs w:val="20"/>
              </w:rPr>
              <w:t>Same as Rated Home</w:t>
            </w:r>
          </w:p>
        </w:tc>
      </w:tr>
      <w:tr w:rsidR="00B84787" w:rsidRPr="00571969" w14:paraId="1C6739A6" w14:textId="77777777" w:rsidTr="00016153">
        <w:tc>
          <w:tcPr>
            <w:tcW w:w="2587" w:type="dxa"/>
          </w:tcPr>
          <w:p w14:paraId="35B32F2F" w14:textId="77777777" w:rsidR="00B84787" w:rsidRPr="00571969" w:rsidRDefault="00B84787" w:rsidP="00E61A00">
            <w:pPr>
              <w:rPr>
                <w:sz w:val="20"/>
                <w:szCs w:val="20"/>
              </w:rPr>
            </w:pPr>
            <w:r w:rsidRPr="00571969">
              <w:rPr>
                <w:sz w:val="20"/>
                <w:szCs w:val="20"/>
              </w:rPr>
              <w:t>Conditioned basement walls</w:t>
            </w:r>
          </w:p>
          <w:p w14:paraId="3625E63B" w14:textId="77777777" w:rsidR="00B84787" w:rsidRPr="00571969" w:rsidRDefault="00B84787" w:rsidP="00E61A00">
            <w:pPr>
              <w:rPr>
                <w:sz w:val="20"/>
                <w:szCs w:val="20"/>
              </w:rPr>
            </w:pPr>
          </w:p>
        </w:tc>
        <w:tc>
          <w:tcPr>
            <w:tcW w:w="3596" w:type="dxa"/>
          </w:tcPr>
          <w:p w14:paraId="66FE3C33" w14:textId="77777777" w:rsidR="00B84787" w:rsidRPr="00571969" w:rsidRDefault="00B84787" w:rsidP="00E61A00">
            <w:pPr>
              <w:rPr>
                <w:sz w:val="20"/>
                <w:szCs w:val="20"/>
              </w:rPr>
            </w:pPr>
            <w:r w:rsidRPr="00571969">
              <w:rPr>
                <w:sz w:val="20"/>
                <w:szCs w:val="20"/>
              </w:rPr>
              <w:t>Type:  same as Rated Home</w:t>
            </w:r>
          </w:p>
          <w:p w14:paraId="42585767" w14:textId="77777777" w:rsidR="00B84787" w:rsidRPr="00571969" w:rsidRDefault="00B84787" w:rsidP="00E61A00">
            <w:pPr>
              <w:rPr>
                <w:sz w:val="20"/>
                <w:szCs w:val="20"/>
              </w:rPr>
            </w:pPr>
            <w:r w:rsidRPr="00571969">
              <w:rPr>
                <w:sz w:val="20"/>
                <w:szCs w:val="20"/>
              </w:rPr>
              <w:t>Gross Area:  same as Rated Home</w:t>
            </w:r>
          </w:p>
          <w:p w14:paraId="521DF351" w14:textId="77777777" w:rsidR="00B84787" w:rsidRPr="00571969" w:rsidRDefault="00B84787" w:rsidP="00E61A00">
            <w:pPr>
              <w:ind w:left="261" w:hanging="261"/>
              <w:rPr>
                <w:sz w:val="20"/>
                <w:szCs w:val="20"/>
              </w:rPr>
            </w:pPr>
            <w:r w:rsidRPr="00571969">
              <w:rPr>
                <w:sz w:val="20"/>
                <w:szCs w:val="20"/>
              </w:rPr>
              <w:t xml:space="preserve">R-Value:  from Table 4.2.2(2) with the insulation layer on the </w:t>
            </w:r>
            <w:r w:rsidRPr="00571969" w:rsidDel="00D42C15">
              <w:rPr>
                <w:sz w:val="20"/>
                <w:szCs w:val="20"/>
              </w:rPr>
              <w:t xml:space="preserve">interior </w:t>
            </w:r>
            <w:r w:rsidRPr="00571969">
              <w:rPr>
                <w:sz w:val="20"/>
                <w:szCs w:val="20"/>
              </w:rPr>
              <w:t>side of walls</w:t>
            </w:r>
          </w:p>
        </w:tc>
        <w:tc>
          <w:tcPr>
            <w:tcW w:w="3303" w:type="dxa"/>
          </w:tcPr>
          <w:p w14:paraId="620C4FA7" w14:textId="77777777" w:rsidR="00B84787" w:rsidRPr="00571969" w:rsidRDefault="00B84787" w:rsidP="00E61A00">
            <w:pPr>
              <w:rPr>
                <w:sz w:val="20"/>
                <w:szCs w:val="20"/>
              </w:rPr>
            </w:pPr>
            <w:r w:rsidRPr="00571969">
              <w:rPr>
                <w:sz w:val="20"/>
                <w:szCs w:val="20"/>
              </w:rPr>
              <w:t>Same as Rated Home</w:t>
            </w:r>
          </w:p>
          <w:p w14:paraId="0D58A2B9" w14:textId="77777777" w:rsidR="00B84787" w:rsidRPr="00571969" w:rsidRDefault="00B84787" w:rsidP="00E61A00">
            <w:pPr>
              <w:rPr>
                <w:sz w:val="20"/>
                <w:szCs w:val="20"/>
              </w:rPr>
            </w:pPr>
            <w:r w:rsidRPr="00571969">
              <w:rPr>
                <w:sz w:val="20"/>
                <w:szCs w:val="20"/>
              </w:rPr>
              <w:t>Same as Rated Home</w:t>
            </w:r>
            <w:r w:rsidRPr="00571969">
              <w:rPr>
                <w:sz w:val="20"/>
                <w:szCs w:val="20"/>
              </w:rPr>
              <w:br/>
              <w:t>Same as Rated Home</w:t>
            </w:r>
          </w:p>
        </w:tc>
      </w:tr>
      <w:tr w:rsidR="00B84787" w:rsidRPr="00571969" w14:paraId="2354AFAA" w14:textId="77777777" w:rsidTr="00016153">
        <w:tc>
          <w:tcPr>
            <w:tcW w:w="2587" w:type="dxa"/>
          </w:tcPr>
          <w:p w14:paraId="3F1B4FC0" w14:textId="77777777" w:rsidR="00B84787" w:rsidRPr="00571969" w:rsidRDefault="00B84787" w:rsidP="00E61A00">
            <w:pPr>
              <w:rPr>
                <w:sz w:val="20"/>
                <w:szCs w:val="20"/>
              </w:rPr>
            </w:pPr>
            <w:r w:rsidRPr="00571969">
              <w:rPr>
                <w:sz w:val="20"/>
                <w:szCs w:val="20"/>
              </w:rPr>
              <w:t xml:space="preserve">Floors over Unconditioned Space Volume, Non-Freezing Space, Unrated Heated Space, or </w:t>
            </w:r>
            <w:r w:rsidRPr="00571969">
              <w:rPr>
                <w:sz w:val="20"/>
                <w:szCs w:val="20"/>
              </w:rPr>
              <w:lastRenderedPageBreak/>
              <w:t>Multifamily Buffer Boundary</w:t>
            </w:r>
          </w:p>
        </w:tc>
        <w:tc>
          <w:tcPr>
            <w:tcW w:w="3596" w:type="dxa"/>
          </w:tcPr>
          <w:p w14:paraId="15CF464E" w14:textId="77777777" w:rsidR="00B84787" w:rsidRPr="00571969" w:rsidRDefault="00B84787" w:rsidP="00E61A00">
            <w:pPr>
              <w:rPr>
                <w:sz w:val="20"/>
                <w:szCs w:val="20"/>
              </w:rPr>
            </w:pPr>
            <w:r w:rsidRPr="00571969">
              <w:rPr>
                <w:sz w:val="20"/>
                <w:szCs w:val="20"/>
              </w:rPr>
              <w:lastRenderedPageBreak/>
              <w:t>Type:  wood frame</w:t>
            </w:r>
          </w:p>
          <w:p w14:paraId="4BC8D1BD" w14:textId="77777777" w:rsidR="00B84787" w:rsidRPr="00571969" w:rsidRDefault="00B84787" w:rsidP="00E61A00">
            <w:pPr>
              <w:rPr>
                <w:sz w:val="20"/>
                <w:szCs w:val="20"/>
              </w:rPr>
            </w:pPr>
            <w:r w:rsidRPr="00571969">
              <w:rPr>
                <w:sz w:val="20"/>
                <w:szCs w:val="20"/>
              </w:rPr>
              <w:t>Gross Area:  same as Rated Home</w:t>
            </w:r>
          </w:p>
          <w:p w14:paraId="72230A5C" w14:textId="77777777" w:rsidR="00B84787" w:rsidRPr="00571969" w:rsidRDefault="00B84787" w:rsidP="00E61A00">
            <w:pPr>
              <w:rPr>
                <w:sz w:val="20"/>
                <w:szCs w:val="20"/>
              </w:rPr>
            </w:pPr>
            <w:r w:rsidRPr="00571969">
              <w:rPr>
                <w:sz w:val="20"/>
                <w:szCs w:val="20"/>
              </w:rPr>
              <w:t xml:space="preserve">U-Factor:  from Table 4.2.2(2) </w:t>
            </w:r>
          </w:p>
        </w:tc>
        <w:tc>
          <w:tcPr>
            <w:tcW w:w="3303" w:type="dxa"/>
          </w:tcPr>
          <w:p w14:paraId="45516F4C" w14:textId="77777777" w:rsidR="00B84787" w:rsidRPr="00571969" w:rsidRDefault="00B84787" w:rsidP="00E61A00">
            <w:pPr>
              <w:rPr>
                <w:sz w:val="20"/>
                <w:szCs w:val="20"/>
              </w:rPr>
            </w:pPr>
            <w:r w:rsidRPr="00571969">
              <w:rPr>
                <w:sz w:val="20"/>
                <w:szCs w:val="20"/>
              </w:rPr>
              <w:t>Same as Rated Home</w:t>
            </w:r>
          </w:p>
          <w:p w14:paraId="60278475" w14:textId="77777777" w:rsidR="00B84787" w:rsidRPr="00571969" w:rsidRDefault="00B84787" w:rsidP="00E61A00">
            <w:pPr>
              <w:rPr>
                <w:sz w:val="20"/>
                <w:szCs w:val="20"/>
              </w:rPr>
            </w:pPr>
            <w:r w:rsidRPr="00571969">
              <w:rPr>
                <w:sz w:val="20"/>
                <w:szCs w:val="20"/>
              </w:rPr>
              <w:t>Same as Rated Home</w:t>
            </w:r>
          </w:p>
          <w:p w14:paraId="67117224" w14:textId="77777777" w:rsidR="00B84787" w:rsidRPr="00571969" w:rsidRDefault="00B84787" w:rsidP="00E61A00">
            <w:pPr>
              <w:rPr>
                <w:sz w:val="20"/>
                <w:szCs w:val="20"/>
              </w:rPr>
            </w:pPr>
            <w:r w:rsidRPr="00571969">
              <w:rPr>
                <w:sz w:val="20"/>
                <w:szCs w:val="20"/>
              </w:rPr>
              <w:t>Same as Rated Home</w:t>
            </w:r>
          </w:p>
        </w:tc>
      </w:tr>
      <w:tr w:rsidR="00B84787" w:rsidRPr="00571969" w14:paraId="4DAE2FAC" w14:textId="77777777" w:rsidTr="00016153">
        <w:tc>
          <w:tcPr>
            <w:tcW w:w="2587" w:type="dxa"/>
          </w:tcPr>
          <w:p w14:paraId="02E3C568" w14:textId="77777777" w:rsidR="00B84787" w:rsidRPr="00571969" w:rsidRDefault="00B84787" w:rsidP="00E61A00">
            <w:pPr>
              <w:rPr>
                <w:sz w:val="20"/>
                <w:szCs w:val="20"/>
              </w:rPr>
            </w:pPr>
            <w:r w:rsidRPr="00571969">
              <w:rPr>
                <w:sz w:val="20"/>
                <w:szCs w:val="20"/>
              </w:rPr>
              <w:t>Floors over outdoor environment</w:t>
            </w:r>
          </w:p>
        </w:tc>
        <w:tc>
          <w:tcPr>
            <w:tcW w:w="3596" w:type="dxa"/>
          </w:tcPr>
          <w:p w14:paraId="7718E68B" w14:textId="77777777" w:rsidR="00B84787" w:rsidRPr="00571969" w:rsidRDefault="00B84787" w:rsidP="00E61A00">
            <w:pPr>
              <w:rPr>
                <w:sz w:val="20"/>
                <w:szCs w:val="20"/>
              </w:rPr>
            </w:pPr>
            <w:r w:rsidRPr="00571969">
              <w:rPr>
                <w:sz w:val="20"/>
                <w:szCs w:val="20"/>
              </w:rPr>
              <w:t>Type:  wood frame</w:t>
            </w:r>
          </w:p>
          <w:p w14:paraId="11515272" w14:textId="77777777" w:rsidR="00B84787" w:rsidRPr="00571969" w:rsidRDefault="00B84787" w:rsidP="00E61A00">
            <w:pPr>
              <w:rPr>
                <w:sz w:val="20"/>
                <w:szCs w:val="20"/>
              </w:rPr>
            </w:pPr>
            <w:r w:rsidRPr="00571969">
              <w:rPr>
                <w:sz w:val="20"/>
                <w:szCs w:val="20"/>
              </w:rPr>
              <w:t>Gross Area:  same as Rated Home</w:t>
            </w:r>
          </w:p>
          <w:p w14:paraId="77D491D6" w14:textId="77777777" w:rsidR="00B84787" w:rsidRPr="00571969" w:rsidRDefault="00B84787" w:rsidP="00E61A00">
            <w:pPr>
              <w:rPr>
                <w:sz w:val="20"/>
                <w:szCs w:val="20"/>
              </w:rPr>
            </w:pPr>
            <w:r w:rsidRPr="00571969">
              <w:rPr>
                <w:sz w:val="20"/>
                <w:szCs w:val="20"/>
              </w:rPr>
              <w:t xml:space="preserve">U-Factor:  from Table 4.2.2(2) </w:t>
            </w:r>
          </w:p>
        </w:tc>
        <w:tc>
          <w:tcPr>
            <w:tcW w:w="3303" w:type="dxa"/>
          </w:tcPr>
          <w:p w14:paraId="30EBC850" w14:textId="77777777" w:rsidR="00B84787" w:rsidRPr="00571969" w:rsidRDefault="00B84787" w:rsidP="00E61A00">
            <w:pPr>
              <w:rPr>
                <w:sz w:val="20"/>
                <w:szCs w:val="20"/>
              </w:rPr>
            </w:pPr>
            <w:r w:rsidRPr="00571969">
              <w:rPr>
                <w:sz w:val="20"/>
                <w:szCs w:val="20"/>
              </w:rPr>
              <w:t>Same as Rated Home</w:t>
            </w:r>
          </w:p>
          <w:p w14:paraId="60706B6B" w14:textId="77777777" w:rsidR="00B84787" w:rsidRPr="00571969" w:rsidRDefault="00B84787" w:rsidP="00E61A00">
            <w:pPr>
              <w:rPr>
                <w:sz w:val="20"/>
                <w:szCs w:val="20"/>
              </w:rPr>
            </w:pPr>
            <w:r w:rsidRPr="00571969">
              <w:rPr>
                <w:sz w:val="20"/>
                <w:szCs w:val="20"/>
              </w:rPr>
              <w:t>Same as Rated Home</w:t>
            </w:r>
          </w:p>
          <w:p w14:paraId="53D5D737" w14:textId="77777777" w:rsidR="00B84787" w:rsidRPr="00571969" w:rsidRDefault="00B84787" w:rsidP="00E61A00">
            <w:pPr>
              <w:rPr>
                <w:sz w:val="20"/>
                <w:szCs w:val="20"/>
              </w:rPr>
            </w:pPr>
            <w:r w:rsidRPr="00571969">
              <w:rPr>
                <w:sz w:val="20"/>
                <w:szCs w:val="20"/>
              </w:rPr>
              <w:t>Same as Rated Home</w:t>
            </w:r>
          </w:p>
        </w:tc>
      </w:tr>
      <w:tr w:rsidR="00B84787" w:rsidRPr="00571969" w14:paraId="5D3E36FC" w14:textId="77777777" w:rsidTr="00016153">
        <w:tc>
          <w:tcPr>
            <w:tcW w:w="2587" w:type="dxa"/>
          </w:tcPr>
          <w:p w14:paraId="2E67B965" w14:textId="77777777" w:rsidR="00B84787" w:rsidRPr="00571969" w:rsidRDefault="00B84787" w:rsidP="00E61A00">
            <w:pPr>
              <w:rPr>
                <w:sz w:val="20"/>
                <w:szCs w:val="20"/>
              </w:rPr>
            </w:pPr>
            <w:r w:rsidRPr="00571969">
              <w:rPr>
                <w:sz w:val="20"/>
                <w:szCs w:val="20"/>
              </w:rPr>
              <w:t>Ceilings above Conditioned Space Volume and below an Attic, Unconditioned Space Volume, Non-Freezing Space, Unrated Heated Space, or Multifamily Buffer Boundary</w:t>
            </w:r>
          </w:p>
        </w:tc>
        <w:tc>
          <w:tcPr>
            <w:tcW w:w="3596" w:type="dxa"/>
          </w:tcPr>
          <w:p w14:paraId="5C401E59" w14:textId="77777777" w:rsidR="00B84787" w:rsidRPr="00571969" w:rsidRDefault="00B84787" w:rsidP="00E61A00">
            <w:pPr>
              <w:rPr>
                <w:sz w:val="20"/>
                <w:szCs w:val="20"/>
              </w:rPr>
            </w:pPr>
            <w:r w:rsidRPr="00571969">
              <w:rPr>
                <w:sz w:val="20"/>
                <w:szCs w:val="20"/>
              </w:rPr>
              <w:t>Type:  wood frame</w:t>
            </w:r>
          </w:p>
          <w:p w14:paraId="22D92130" w14:textId="77777777" w:rsidR="00B84787" w:rsidRPr="00571969" w:rsidRDefault="00B84787" w:rsidP="00E61A00">
            <w:pPr>
              <w:rPr>
                <w:sz w:val="20"/>
                <w:szCs w:val="20"/>
              </w:rPr>
            </w:pPr>
            <w:r w:rsidRPr="00571969">
              <w:rPr>
                <w:sz w:val="20"/>
                <w:szCs w:val="20"/>
              </w:rPr>
              <w:t>Gross Area:  same as Rated Home ceiling area</w:t>
            </w:r>
          </w:p>
          <w:p w14:paraId="7EDAF4A4" w14:textId="77777777" w:rsidR="00B84787" w:rsidRPr="00571969" w:rsidRDefault="00B84787" w:rsidP="00E61A00">
            <w:pPr>
              <w:rPr>
                <w:sz w:val="20"/>
                <w:szCs w:val="20"/>
              </w:rPr>
            </w:pPr>
            <w:r w:rsidRPr="00571969">
              <w:rPr>
                <w:sz w:val="20"/>
                <w:szCs w:val="20"/>
              </w:rPr>
              <w:t>U-Factor:  from Table 4.2.2(2)</w:t>
            </w:r>
          </w:p>
        </w:tc>
        <w:tc>
          <w:tcPr>
            <w:tcW w:w="3303" w:type="dxa"/>
          </w:tcPr>
          <w:p w14:paraId="30E83F59" w14:textId="77777777" w:rsidR="00B84787" w:rsidRPr="00571969" w:rsidRDefault="00B84787" w:rsidP="00E61A00">
            <w:pPr>
              <w:rPr>
                <w:sz w:val="20"/>
                <w:szCs w:val="20"/>
              </w:rPr>
            </w:pPr>
            <w:r w:rsidRPr="00571969">
              <w:rPr>
                <w:sz w:val="20"/>
                <w:szCs w:val="20"/>
              </w:rPr>
              <w:t>Same as Rated Home</w:t>
            </w:r>
          </w:p>
          <w:p w14:paraId="58D31844" w14:textId="77777777" w:rsidR="00B84787" w:rsidRPr="00571969" w:rsidRDefault="00B84787" w:rsidP="00E61A00">
            <w:pPr>
              <w:rPr>
                <w:sz w:val="20"/>
                <w:szCs w:val="20"/>
              </w:rPr>
            </w:pPr>
            <w:r w:rsidRPr="00571969">
              <w:rPr>
                <w:sz w:val="20"/>
                <w:szCs w:val="20"/>
              </w:rPr>
              <w:t>Same as Rated Home</w:t>
            </w:r>
            <w:r w:rsidRPr="00571969">
              <w:rPr>
                <w:sz w:val="20"/>
                <w:szCs w:val="20"/>
              </w:rPr>
              <w:br/>
            </w:r>
          </w:p>
          <w:p w14:paraId="3556C7DD" w14:textId="77777777" w:rsidR="00B84787" w:rsidRPr="00571969" w:rsidRDefault="00B84787" w:rsidP="00E61A00">
            <w:pPr>
              <w:rPr>
                <w:sz w:val="20"/>
                <w:szCs w:val="20"/>
              </w:rPr>
            </w:pPr>
            <w:r w:rsidRPr="00571969">
              <w:rPr>
                <w:sz w:val="20"/>
                <w:szCs w:val="20"/>
              </w:rPr>
              <w:t>Same as Rated Home</w:t>
            </w:r>
          </w:p>
        </w:tc>
      </w:tr>
      <w:tr w:rsidR="00B84787" w:rsidRPr="00571969" w14:paraId="49C09C3E" w14:textId="77777777" w:rsidTr="00016153">
        <w:tc>
          <w:tcPr>
            <w:tcW w:w="2587" w:type="dxa"/>
          </w:tcPr>
          <w:p w14:paraId="36D04940" w14:textId="77777777" w:rsidR="00B84787" w:rsidRPr="00571969" w:rsidRDefault="00B84787" w:rsidP="00E61A00">
            <w:pPr>
              <w:rPr>
                <w:sz w:val="20"/>
                <w:szCs w:val="20"/>
              </w:rPr>
            </w:pPr>
            <w:r w:rsidRPr="00571969">
              <w:rPr>
                <w:sz w:val="20"/>
                <w:szCs w:val="20"/>
              </w:rPr>
              <w:t>Roofs</w:t>
            </w:r>
          </w:p>
          <w:p w14:paraId="6F96DEB5" w14:textId="77777777" w:rsidR="00B84787" w:rsidRPr="00571969" w:rsidRDefault="00B84787" w:rsidP="00E61A00">
            <w:pPr>
              <w:rPr>
                <w:sz w:val="20"/>
                <w:szCs w:val="20"/>
              </w:rPr>
            </w:pPr>
          </w:p>
          <w:p w14:paraId="09EACA61" w14:textId="77777777" w:rsidR="00B84787" w:rsidRPr="00571969" w:rsidRDefault="00B84787" w:rsidP="00E61A00">
            <w:pPr>
              <w:rPr>
                <w:sz w:val="20"/>
                <w:szCs w:val="20"/>
              </w:rPr>
            </w:pPr>
          </w:p>
          <w:p w14:paraId="0F62B233" w14:textId="77777777" w:rsidR="00B84787" w:rsidRPr="00571969" w:rsidRDefault="00B84787" w:rsidP="00E61A00">
            <w:pPr>
              <w:rPr>
                <w:sz w:val="20"/>
                <w:szCs w:val="20"/>
              </w:rPr>
            </w:pPr>
          </w:p>
          <w:p w14:paraId="585B0287" w14:textId="77777777" w:rsidR="00B84787" w:rsidRPr="00571969" w:rsidRDefault="00B84787" w:rsidP="00E61A00">
            <w:pPr>
              <w:rPr>
                <w:sz w:val="20"/>
                <w:szCs w:val="20"/>
              </w:rPr>
            </w:pPr>
          </w:p>
          <w:p w14:paraId="367CD121" w14:textId="77777777" w:rsidR="00B84787" w:rsidRPr="00571969" w:rsidRDefault="00B84787" w:rsidP="00E61A00">
            <w:pPr>
              <w:rPr>
                <w:sz w:val="20"/>
                <w:szCs w:val="20"/>
              </w:rPr>
            </w:pPr>
          </w:p>
          <w:p w14:paraId="6D6FC1E4" w14:textId="77777777" w:rsidR="00B84787" w:rsidRPr="00571969" w:rsidRDefault="00B84787" w:rsidP="00E61A00">
            <w:pPr>
              <w:rPr>
                <w:sz w:val="20"/>
                <w:szCs w:val="20"/>
              </w:rPr>
            </w:pPr>
          </w:p>
          <w:p w14:paraId="736E3F09" w14:textId="77777777" w:rsidR="00B84787" w:rsidRPr="00571969" w:rsidRDefault="00B84787" w:rsidP="00E61A00">
            <w:pPr>
              <w:rPr>
                <w:sz w:val="20"/>
                <w:szCs w:val="20"/>
              </w:rPr>
            </w:pPr>
          </w:p>
          <w:p w14:paraId="67753C2C" w14:textId="77777777" w:rsidR="00B84787" w:rsidRPr="00571969" w:rsidRDefault="00B84787" w:rsidP="00E61A00">
            <w:pPr>
              <w:rPr>
                <w:sz w:val="20"/>
                <w:szCs w:val="20"/>
              </w:rPr>
            </w:pPr>
          </w:p>
          <w:p w14:paraId="17924039" w14:textId="77777777" w:rsidR="00B84787" w:rsidRPr="00571969" w:rsidRDefault="00B84787" w:rsidP="00E61A00">
            <w:pPr>
              <w:rPr>
                <w:sz w:val="20"/>
                <w:szCs w:val="20"/>
              </w:rPr>
            </w:pPr>
          </w:p>
          <w:p w14:paraId="60B6952F" w14:textId="77777777" w:rsidR="00B84787" w:rsidRPr="00571969" w:rsidRDefault="00B84787" w:rsidP="00E61A00">
            <w:pPr>
              <w:rPr>
                <w:sz w:val="20"/>
                <w:szCs w:val="20"/>
              </w:rPr>
            </w:pPr>
          </w:p>
          <w:p w14:paraId="57861B0B" w14:textId="77777777" w:rsidR="00B84787" w:rsidRPr="00571969" w:rsidRDefault="00B84787" w:rsidP="00E61A00">
            <w:pPr>
              <w:rPr>
                <w:sz w:val="20"/>
                <w:szCs w:val="20"/>
              </w:rPr>
            </w:pPr>
          </w:p>
          <w:p w14:paraId="4EC84F36" w14:textId="77777777" w:rsidR="00B84787" w:rsidRPr="00571969" w:rsidRDefault="00B84787" w:rsidP="00E61A00">
            <w:pPr>
              <w:jc w:val="right"/>
              <w:rPr>
                <w:sz w:val="20"/>
                <w:szCs w:val="20"/>
              </w:rPr>
            </w:pPr>
          </w:p>
        </w:tc>
        <w:tc>
          <w:tcPr>
            <w:tcW w:w="3596" w:type="dxa"/>
          </w:tcPr>
          <w:p w14:paraId="759398C4" w14:textId="533B986A" w:rsidR="00B84787" w:rsidRPr="00571969" w:rsidRDefault="00817810" w:rsidP="00E61A00">
            <w:pPr>
              <w:ind w:left="261" w:hanging="261"/>
              <w:rPr>
                <w:sz w:val="20"/>
                <w:szCs w:val="20"/>
              </w:rPr>
            </w:pPr>
            <w:r>
              <w:rPr>
                <w:sz w:val="20"/>
                <w:szCs w:val="20"/>
              </w:rPr>
              <w:t>Material</w:t>
            </w:r>
            <w:r w:rsidR="00B84787" w:rsidRPr="00571969">
              <w:rPr>
                <w:sz w:val="20"/>
                <w:szCs w:val="20"/>
              </w:rPr>
              <w:t>:  composition shingle on wood</w:t>
            </w:r>
            <w:r>
              <w:rPr>
                <w:sz w:val="20"/>
                <w:szCs w:val="20"/>
              </w:rPr>
              <w:t xml:space="preserve"> </w:t>
            </w:r>
            <w:r w:rsidR="00B84787" w:rsidRPr="00571969">
              <w:rPr>
                <w:sz w:val="20"/>
                <w:szCs w:val="20"/>
              </w:rPr>
              <w:t xml:space="preserve">sheathing </w:t>
            </w:r>
          </w:p>
          <w:p w14:paraId="3A58825A" w14:textId="77777777" w:rsidR="00B84787" w:rsidRPr="00571969" w:rsidRDefault="00B84787" w:rsidP="00E61A00">
            <w:pPr>
              <w:ind w:left="261" w:hanging="261"/>
              <w:rPr>
                <w:sz w:val="20"/>
                <w:szCs w:val="20"/>
              </w:rPr>
            </w:pPr>
          </w:p>
          <w:p w14:paraId="708D86F1" w14:textId="77777777" w:rsidR="00B84787" w:rsidRPr="00571969" w:rsidRDefault="00B84787" w:rsidP="00E61A00">
            <w:pPr>
              <w:ind w:left="261" w:hanging="261"/>
              <w:rPr>
                <w:sz w:val="20"/>
                <w:szCs w:val="20"/>
              </w:rPr>
            </w:pPr>
            <w:r w:rsidRPr="00571969">
              <w:rPr>
                <w:sz w:val="20"/>
                <w:szCs w:val="20"/>
              </w:rPr>
              <w:t>Gross Area:  same as Rated Home</w:t>
            </w:r>
          </w:p>
          <w:p w14:paraId="007EBA00" w14:textId="77777777" w:rsidR="00B84787" w:rsidRPr="00571969" w:rsidRDefault="00B84787" w:rsidP="00E61A00">
            <w:pPr>
              <w:ind w:left="261" w:hanging="261"/>
              <w:rPr>
                <w:sz w:val="20"/>
                <w:szCs w:val="20"/>
              </w:rPr>
            </w:pPr>
          </w:p>
          <w:p w14:paraId="18B23B97" w14:textId="77777777" w:rsidR="00B84787" w:rsidRPr="00571969" w:rsidRDefault="00B84787" w:rsidP="00E61A00">
            <w:pPr>
              <w:ind w:left="261" w:hanging="261"/>
              <w:rPr>
                <w:sz w:val="20"/>
                <w:szCs w:val="20"/>
              </w:rPr>
            </w:pPr>
            <w:r w:rsidRPr="00571969">
              <w:rPr>
                <w:sz w:val="20"/>
                <w:szCs w:val="20"/>
              </w:rPr>
              <w:t>Solar Absorptance = 0.75</w:t>
            </w:r>
          </w:p>
          <w:p w14:paraId="08A4BC11" w14:textId="77777777" w:rsidR="00B84787" w:rsidRPr="00571969" w:rsidRDefault="00B84787" w:rsidP="00E61A00">
            <w:pPr>
              <w:ind w:left="261" w:hanging="261"/>
              <w:rPr>
                <w:sz w:val="20"/>
                <w:szCs w:val="20"/>
              </w:rPr>
            </w:pPr>
          </w:p>
          <w:p w14:paraId="32CF9D99" w14:textId="77777777" w:rsidR="00B84787" w:rsidRPr="00571969" w:rsidRDefault="00B84787" w:rsidP="00E61A00">
            <w:pPr>
              <w:ind w:left="261" w:hanging="261"/>
              <w:rPr>
                <w:sz w:val="20"/>
                <w:szCs w:val="20"/>
              </w:rPr>
            </w:pPr>
          </w:p>
          <w:p w14:paraId="61DDC85D" w14:textId="77777777" w:rsidR="00B84787" w:rsidRPr="00571969" w:rsidRDefault="00B84787" w:rsidP="00E61A00">
            <w:pPr>
              <w:ind w:left="261" w:hanging="261"/>
              <w:rPr>
                <w:sz w:val="20"/>
                <w:szCs w:val="20"/>
              </w:rPr>
            </w:pPr>
          </w:p>
          <w:p w14:paraId="145C8ED0" w14:textId="77777777" w:rsidR="00B84787" w:rsidRPr="00571969" w:rsidRDefault="00B84787" w:rsidP="00E61A00">
            <w:pPr>
              <w:ind w:left="261" w:hanging="261"/>
              <w:rPr>
                <w:sz w:val="20"/>
                <w:szCs w:val="20"/>
              </w:rPr>
            </w:pPr>
          </w:p>
          <w:p w14:paraId="3DDF7676" w14:textId="77777777" w:rsidR="00B84787" w:rsidRPr="00571969" w:rsidRDefault="00B84787" w:rsidP="00E61A00">
            <w:pPr>
              <w:ind w:left="261" w:hanging="261"/>
              <w:rPr>
                <w:sz w:val="20"/>
                <w:szCs w:val="20"/>
              </w:rPr>
            </w:pPr>
          </w:p>
          <w:p w14:paraId="40D06FD9" w14:textId="77777777" w:rsidR="00B84787" w:rsidRPr="00571969" w:rsidRDefault="00B84787" w:rsidP="00E61A00">
            <w:pPr>
              <w:ind w:left="261" w:hanging="261"/>
              <w:rPr>
                <w:sz w:val="20"/>
                <w:szCs w:val="20"/>
              </w:rPr>
            </w:pPr>
          </w:p>
          <w:p w14:paraId="175FAFA7" w14:textId="77777777" w:rsidR="00B84787" w:rsidRPr="00571969" w:rsidRDefault="00B84787" w:rsidP="00E61A00">
            <w:pPr>
              <w:ind w:left="261" w:hanging="261"/>
              <w:rPr>
                <w:sz w:val="20"/>
                <w:szCs w:val="20"/>
              </w:rPr>
            </w:pPr>
          </w:p>
          <w:p w14:paraId="4CE248A6" w14:textId="77777777" w:rsidR="00B84787" w:rsidRPr="00571969" w:rsidRDefault="00B84787" w:rsidP="00E61A00">
            <w:pPr>
              <w:ind w:left="261" w:hanging="261"/>
              <w:rPr>
                <w:sz w:val="20"/>
                <w:szCs w:val="20"/>
              </w:rPr>
            </w:pPr>
          </w:p>
          <w:p w14:paraId="2009DDE0" w14:textId="77777777" w:rsidR="00B84787" w:rsidRPr="00571969" w:rsidRDefault="00B84787" w:rsidP="00E61A00">
            <w:pPr>
              <w:ind w:left="261" w:hanging="261"/>
              <w:rPr>
                <w:sz w:val="20"/>
                <w:szCs w:val="20"/>
              </w:rPr>
            </w:pPr>
          </w:p>
          <w:p w14:paraId="35919E7C" w14:textId="77777777" w:rsidR="00B84787" w:rsidRPr="00571969" w:rsidRDefault="00B84787" w:rsidP="00E61A00">
            <w:pPr>
              <w:ind w:left="261" w:hanging="261"/>
              <w:rPr>
                <w:sz w:val="20"/>
                <w:szCs w:val="20"/>
              </w:rPr>
            </w:pPr>
          </w:p>
          <w:p w14:paraId="6622650E" w14:textId="77777777" w:rsidR="00B84787" w:rsidRPr="00571969" w:rsidRDefault="00B84787" w:rsidP="00E61A00">
            <w:pPr>
              <w:ind w:left="261" w:hanging="261"/>
              <w:rPr>
                <w:sz w:val="20"/>
                <w:szCs w:val="20"/>
              </w:rPr>
            </w:pPr>
          </w:p>
          <w:p w14:paraId="76D34A9A" w14:textId="77777777" w:rsidR="00B84787" w:rsidRDefault="00B84787" w:rsidP="00E61A00">
            <w:pPr>
              <w:ind w:left="261" w:hanging="261"/>
              <w:rPr>
                <w:sz w:val="20"/>
                <w:szCs w:val="20"/>
              </w:rPr>
            </w:pPr>
            <w:r w:rsidRPr="00571969">
              <w:rPr>
                <w:sz w:val="20"/>
                <w:szCs w:val="20"/>
              </w:rPr>
              <w:t xml:space="preserve">Emittance = 0.90 </w:t>
            </w:r>
          </w:p>
          <w:p w14:paraId="4F00C055" w14:textId="77777777" w:rsidR="00817810" w:rsidRDefault="00817810" w:rsidP="00E61A00">
            <w:pPr>
              <w:ind w:left="261" w:hanging="261"/>
              <w:rPr>
                <w:sz w:val="20"/>
                <w:szCs w:val="20"/>
              </w:rPr>
            </w:pPr>
          </w:p>
          <w:p w14:paraId="138A93FA" w14:textId="77777777" w:rsidR="00817810" w:rsidRDefault="00817810" w:rsidP="00E61A00">
            <w:pPr>
              <w:ind w:left="261" w:hanging="261"/>
              <w:rPr>
                <w:sz w:val="20"/>
                <w:szCs w:val="20"/>
              </w:rPr>
            </w:pPr>
          </w:p>
          <w:p w14:paraId="44B641B1" w14:textId="77777777" w:rsidR="00817810" w:rsidRDefault="00817810" w:rsidP="00E61A00">
            <w:pPr>
              <w:ind w:left="261" w:hanging="261"/>
              <w:rPr>
                <w:sz w:val="20"/>
                <w:szCs w:val="20"/>
              </w:rPr>
            </w:pPr>
          </w:p>
          <w:p w14:paraId="503D652E" w14:textId="77777777" w:rsidR="00817810" w:rsidRDefault="00817810" w:rsidP="00E61A00">
            <w:pPr>
              <w:ind w:left="261" w:hanging="261"/>
              <w:rPr>
                <w:sz w:val="20"/>
                <w:szCs w:val="20"/>
              </w:rPr>
            </w:pPr>
          </w:p>
          <w:p w14:paraId="112724CA" w14:textId="77777777" w:rsidR="00817810" w:rsidRDefault="00817810" w:rsidP="00E61A00">
            <w:pPr>
              <w:ind w:left="261" w:hanging="261"/>
              <w:rPr>
                <w:sz w:val="20"/>
                <w:szCs w:val="20"/>
              </w:rPr>
            </w:pPr>
          </w:p>
          <w:p w14:paraId="16B7C544" w14:textId="77777777" w:rsidR="00817810" w:rsidRDefault="00817810" w:rsidP="00E61A00">
            <w:pPr>
              <w:ind w:left="261" w:hanging="261"/>
              <w:rPr>
                <w:sz w:val="20"/>
                <w:szCs w:val="20"/>
              </w:rPr>
            </w:pPr>
          </w:p>
          <w:p w14:paraId="79C58673" w14:textId="77777777" w:rsidR="00817810" w:rsidRDefault="00817810" w:rsidP="00E61A00">
            <w:pPr>
              <w:ind w:left="261" w:hanging="261"/>
              <w:rPr>
                <w:sz w:val="20"/>
                <w:szCs w:val="20"/>
              </w:rPr>
            </w:pPr>
          </w:p>
          <w:p w14:paraId="508BA4D3" w14:textId="4E06E67F" w:rsidR="00817810" w:rsidRPr="00571969" w:rsidRDefault="00817810" w:rsidP="00E61A00">
            <w:pPr>
              <w:ind w:left="261" w:hanging="261"/>
              <w:rPr>
                <w:sz w:val="20"/>
                <w:szCs w:val="20"/>
              </w:rPr>
            </w:pPr>
            <w:r>
              <w:rPr>
                <w:sz w:val="20"/>
                <w:szCs w:val="20"/>
              </w:rPr>
              <w:t>Predominant Shape:</w:t>
            </w:r>
            <w:r>
              <w:rPr>
                <w:rStyle w:val="FootnoteReference"/>
                <w:sz w:val="20"/>
                <w:szCs w:val="20"/>
              </w:rPr>
              <w:footnoteReference w:id="37"/>
            </w:r>
            <w:r>
              <w:rPr>
                <w:sz w:val="20"/>
                <w:szCs w:val="20"/>
              </w:rPr>
              <w:t xml:space="preserve"> </w:t>
            </w:r>
            <w:r w:rsidRPr="00571969">
              <w:rPr>
                <w:sz w:val="20"/>
                <w:szCs w:val="20"/>
              </w:rPr>
              <w:t>Same as Rated Home</w:t>
            </w:r>
          </w:p>
        </w:tc>
        <w:tc>
          <w:tcPr>
            <w:tcW w:w="3303" w:type="dxa"/>
          </w:tcPr>
          <w:p w14:paraId="183F0B38" w14:textId="77777777" w:rsidR="00B84787" w:rsidRPr="00571969" w:rsidRDefault="00B84787" w:rsidP="00E61A00">
            <w:pPr>
              <w:rPr>
                <w:sz w:val="20"/>
                <w:szCs w:val="20"/>
              </w:rPr>
            </w:pPr>
            <w:r w:rsidRPr="00571969">
              <w:rPr>
                <w:sz w:val="20"/>
                <w:szCs w:val="20"/>
              </w:rPr>
              <w:t>Same as Rated Home</w:t>
            </w:r>
            <w:r w:rsidRPr="00571969">
              <w:rPr>
                <w:sz w:val="20"/>
                <w:szCs w:val="20"/>
              </w:rPr>
              <w:br/>
            </w:r>
          </w:p>
          <w:p w14:paraId="459E31A5" w14:textId="77777777" w:rsidR="00B84787" w:rsidRPr="00571969" w:rsidRDefault="00B84787" w:rsidP="00E61A00">
            <w:pPr>
              <w:rPr>
                <w:sz w:val="20"/>
                <w:szCs w:val="20"/>
              </w:rPr>
            </w:pPr>
          </w:p>
          <w:p w14:paraId="60E359A9" w14:textId="77777777" w:rsidR="00B84787" w:rsidRPr="00571969" w:rsidRDefault="00B84787" w:rsidP="00E61A00">
            <w:pPr>
              <w:rPr>
                <w:sz w:val="20"/>
                <w:szCs w:val="20"/>
              </w:rPr>
            </w:pPr>
            <w:r w:rsidRPr="00571969">
              <w:rPr>
                <w:sz w:val="20"/>
                <w:szCs w:val="20"/>
              </w:rPr>
              <w:t>Same as Rated Home</w:t>
            </w:r>
            <w:r w:rsidRPr="00571969">
              <w:rPr>
                <w:sz w:val="20"/>
                <w:szCs w:val="20"/>
              </w:rPr>
              <w:br/>
            </w:r>
          </w:p>
          <w:p w14:paraId="0CF3969E" w14:textId="77777777" w:rsidR="00B84787" w:rsidRPr="00571969" w:rsidRDefault="00B84787" w:rsidP="00E61A00">
            <w:pPr>
              <w:ind w:left="297" w:hanging="297"/>
              <w:rPr>
                <w:sz w:val="20"/>
                <w:szCs w:val="20"/>
              </w:rPr>
            </w:pPr>
            <w:r w:rsidRPr="00571969">
              <w:rPr>
                <w:sz w:val="20"/>
                <w:szCs w:val="20"/>
              </w:rPr>
              <w:t>Values from Table 4.2.2</w:t>
            </w:r>
            <w:r w:rsidRPr="000330FB">
              <w:rPr>
                <w:sz w:val="20"/>
                <w:szCs w:val="20"/>
              </w:rPr>
              <w:t>(5)</w:t>
            </w:r>
            <w:r w:rsidRPr="00571969">
              <w:rPr>
                <w:sz w:val="20"/>
                <w:szCs w:val="20"/>
              </w:rPr>
              <w:t xml:space="preserve"> shall be used to determine Solar Absorptance, except where test data are provided for roof surface in accordance with ANSI/CRRC S100 for the measurement of Solar Reflectance. The Solar Absorptance value is obtained by subtracting the measured Solar Reflectance value from the number one (Solar Absorptance = 1 – Solar Reflectance). </w:t>
            </w:r>
          </w:p>
          <w:p w14:paraId="7BC4F15C" w14:textId="77777777" w:rsidR="00B84787" w:rsidRDefault="00B84787" w:rsidP="00E61A00">
            <w:pPr>
              <w:ind w:left="297" w:hanging="297"/>
              <w:rPr>
                <w:sz w:val="20"/>
                <w:szCs w:val="20"/>
              </w:rPr>
            </w:pPr>
            <w:r w:rsidRPr="00571969">
              <w:rPr>
                <w:sz w:val="20"/>
                <w:szCs w:val="20"/>
              </w:rPr>
              <w:t>Emittance values provided by the roofing manufacturer in accordance with ANSI/CRRC S100 shall be used when available.  In cases where the appropriate data are not known, same as the Reference Home.</w:t>
            </w:r>
          </w:p>
          <w:p w14:paraId="4F75132F" w14:textId="77777777" w:rsidR="00817810" w:rsidRDefault="00817810" w:rsidP="00E61A00">
            <w:pPr>
              <w:ind w:left="297" w:hanging="297"/>
              <w:rPr>
                <w:sz w:val="20"/>
                <w:szCs w:val="20"/>
              </w:rPr>
            </w:pPr>
          </w:p>
          <w:p w14:paraId="6D79B5A7" w14:textId="77777777" w:rsidR="00817810" w:rsidRDefault="00817810" w:rsidP="00E61A00">
            <w:pPr>
              <w:ind w:left="297" w:hanging="297"/>
              <w:rPr>
                <w:sz w:val="20"/>
                <w:szCs w:val="20"/>
              </w:rPr>
            </w:pPr>
            <w:r w:rsidRPr="00571969">
              <w:rPr>
                <w:sz w:val="20"/>
                <w:szCs w:val="20"/>
              </w:rPr>
              <w:t>Same as Rated Home</w:t>
            </w:r>
          </w:p>
          <w:p w14:paraId="77E5E64A" w14:textId="36B124F5" w:rsidR="00817810" w:rsidRPr="00571969" w:rsidRDefault="00817810" w:rsidP="00E61A00">
            <w:pPr>
              <w:ind w:left="297" w:hanging="297"/>
              <w:rPr>
                <w:sz w:val="20"/>
                <w:szCs w:val="20"/>
              </w:rPr>
            </w:pPr>
          </w:p>
        </w:tc>
      </w:tr>
      <w:tr w:rsidR="00B84787" w:rsidRPr="00571969" w14:paraId="72B2A61D" w14:textId="77777777" w:rsidTr="00016153">
        <w:tc>
          <w:tcPr>
            <w:tcW w:w="2587" w:type="dxa"/>
          </w:tcPr>
          <w:p w14:paraId="7D36DDFF" w14:textId="77777777" w:rsidR="00B84787" w:rsidRPr="00571969" w:rsidRDefault="00B84787" w:rsidP="00E61A00">
            <w:pPr>
              <w:rPr>
                <w:sz w:val="20"/>
                <w:szCs w:val="20"/>
              </w:rPr>
            </w:pPr>
            <w:r w:rsidRPr="00571969">
              <w:rPr>
                <w:sz w:val="20"/>
                <w:szCs w:val="20"/>
              </w:rPr>
              <w:t>Attics</w:t>
            </w:r>
          </w:p>
        </w:tc>
        <w:tc>
          <w:tcPr>
            <w:tcW w:w="3596" w:type="dxa"/>
          </w:tcPr>
          <w:p w14:paraId="3CEF79EC" w14:textId="672572B3" w:rsidR="00B84787" w:rsidRPr="00571969" w:rsidRDefault="00B84787" w:rsidP="00E61A00">
            <w:pPr>
              <w:ind w:left="261" w:hanging="261"/>
              <w:rPr>
                <w:sz w:val="20"/>
                <w:szCs w:val="20"/>
              </w:rPr>
            </w:pPr>
            <w:r w:rsidRPr="00571969">
              <w:rPr>
                <w:sz w:val="20"/>
                <w:szCs w:val="20"/>
              </w:rPr>
              <w:t xml:space="preserve">Type: </w:t>
            </w:r>
            <w:r w:rsidR="000330FB">
              <w:rPr>
                <w:sz w:val="20"/>
                <w:szCs w:val="20"/>
              </w:rPr>
              <w:t xml:space="preserve"> </w:t>
            </w:r>
            <w:r w:rsidRPr="00571969">
              <w:rPr>
                <w:sz w:val="20"/>
                <w:szCs w:val="20"/>
              </w:rPr>
              <w:t>vented with aperture = 1ft</w:t>
            </w:r>
            <w:r w:rsidRPr="00571969">
              <w:rPr>
                <w:sz w:val="20"/>
                <w:szCs w:val="20"/>
                <w:vertAlign w:val="superscript"/>
              </w:rPr>
              <w:t>2</w:t>
            </w:r>
            <w:r w:rsidRPr="00571969">
              <w:rPr>
                <w:sz w:val="20"/>
                <w:szCs w:val="20"/>
              </w:rPr>
              <w:t xml:space="preserve"> per 300 ft</w:t>
            </w:r>
            <w:r w:rsidRPr="00571969">
              <w:rPr>
                <w:sz w:val="20"/>
                <w:szCs w:val="20"/>
                <w:vertAlign w:val="superscript"/>
              </w:rPr>
              <w:t>2</w:t>
            </w:r>
            <w:r w:rsidRPr="00571969">
              <w:rPr>
                <w:sz w:val="20"/>
                <w:szCs w:val="20"/>
              </w:rPr>
              <w:t xml:space="preserve"> ceiling area</w:t>
            </w:r>
          </w:p>
          <w:p w14:paraId="4A2516FE" w14:textId="77777777" w:rsidR="00B84787" w:rsidRPr="00571969" w:rsidRDefault="00B84787" w:rsidP="00E61A00">
            <w:pPr>
              <w:ind w:left="261" w:hanging="261"/>
              <w:rPr>
                <w:sz w:val="20"/>
                <w:szCs w:val="20"/>
              </w:rPr>
            </w:pPr>
          </w:p>
          <w:p w14:paraId="0BEFFA53" w14:textId="77777777" w:rsidR="00B84787" w:rsidRPr="00571969" w:rsidRDefault="00B84787" w:rsidP="00E61A00">
            <w:pPr>
              <w:ind w:left="261" w:hanging="261"/>
              <w:rPr>
                <w:sz w:val="20"/>
                <w:szCs w:val="20"/>
              </w:rPr>
            </w:pPr>
            <w:r w:rsidRPr="00571969">
              <w:rPr>
                <w:sz w:val="20"/>
                <w:szCs w:val="20"/>
              </w:rPr>
              <w:t>Attic roof assemblies shall be uninsulated, while the ceiling below the Attic shall be insulated according to Table 4.2.2(2)</w:t>
            </w:r>
          </w:p>
        </w:tc>
        <w:tc>
          <w:tcPr>
            <w:tcW w:w="3303" w:type="dxa"/>
          </w:tcPr>
          <w:p w14:paraId="1062F2C9" w14:textId="77777777" w:rsidR="00B84787" w:rsidRPr="00571969" w:rsidRDefault="00B84787" w:rsidP="00E61A00">
            <w:pPr>
              <w:rPr>
                <w:sz w:val="20"/>
                <w:szCs w:val="20"/>
              </w:rPr>
            </w:pPr>
            <w:r w:rsidRPr="00571969">
              <w:rPr>
                <w:sz w:val="20"/>
                <w:szCs w:val="20"/>
              </w:rPr>
              <w:t>Same as Rated Home</w:t>
            </w:r>
          </w:p>
          <w:p w14:paraId="3F08B813" w14:textId="77777777" w:rsidR="00B84787" w:rsidRPr="00571969" w:rsidRDefault="00B84787" w:rsidP="00E61A00">
            <w:pPr>
              <w:rPr>
                <w:sz w:val="20"/>
                <w:szCs w:val="20"/>
              </w:rPr>
            </w:pPr>
          </w:p>
          <w:p w14:paraId="4C8A8D70" w14:textId="77777777" w:rsidR="00B84787" w:rsidRPr="00571969" w:rsidRDefault="00B84787" w:rsidP="00E61A00">
            <w:pPr>
              <w:rPr>
                <w:sz w:val="20"/>
                <w:szCs w:val="20"/>
              </w:rPr>
            </w:pPr>
          </w:p>
          <w:p w14:paraId="7A60E809" w14:textId="77777777" w:rsidR="00B84787" w:rsidRPr="00571969" w:rsidRDefault="00B84787" w:rsidP="00E61A00">
            <w:pPr>
              <w:rPr>
                <w:sz w:val="20"/>
                <w:szCs w:val="20"/>
              </w:rPr>
            </w:pPr>
            <w:r w:rsidRPr="00571969">
              <w:rPr>
                <w:sz w:val="20"/>
                <w:szCs w:val="20"/>
              </w:rPr>
              <w:t>Same as Rated Home</w:t>
            </w:r>
          </w:p>
        </w:tc>
      </w:tr>
      <w:tr w:rsidR="00B84787" w:rsidRPr="00571969" w14:paraId="7138675D" w14:textId="77777777" w:rsidTr="00016153">
        <w:tc>
          <w:tcPr>
            <w:tcW w:w="2587" w:type="dxa"/>
          </w:tcPr>
          <w:p w14:paraId="4A9BA8AF" w14:textId="77777777" w:rsidR="00B84787" w:rsidRPr="00571969" w:rsidRDefault="00B84787" w:rsidP="00E61A00">
            <w:pPr>
              <w:rPr>
                <w:sz w:val="20"/>
                <w:szCs w:val="20"/>
              </w:rPr>
            </w:pPr>
            <w:r w:rsidRPr="00571969">
              <w:rPr>
                <w:sz w:val="20"/>
                <w:szCs w:val="20"/>
              </w:rPr>
              <w:t>Foundations</w:t>
            </w:r>
          </w:p>
        </w:tc>
        <w:tc>
          <w:tcPr>
            <w:tcW w:w="3596" w:type="dxa"/>
          </w:tcPr>
          <w:p w14:paraId="50A32F0B" w14:textId="1ADE8F20" w:rsidR="00B84787" w:rsidRPr="00571969" w:rsidRDefault="00B84787" w:rsidP="00E61A00">
            <w:pPr>
              <w:rPr>
                <w:sz w:val="20"/>
                <w:szCs w:val="20"/>
              </w:rPr>
            </w:pPr>
            <w:r w:rsidRPr="00571969">
              <w:rPr>
                <w:sz w:val="20"/>
                <w:szCs w:val="20"/>
              </w:rPr>
              <w:t xml:space="preserve">Type: </w:t>
            </w:r>
            <w:r w:rsidR="000330FB">
              <w:rPr>
                <w:sz w:val="20"/>
                <w:szCs w:val="20"/>
              </w:rPr>
              <w:t xml:space="preserve"> </w:t>
            </w:r>
            <w:r w:rsidRPr="00571969">
              <w:rPr>
                <w:sz w:val="20"/>
                <w:szCs w:val="20"/>
              </w:rPr>
              <w:t>same as Rated Home</w:t>
            </w:r>
          </w:p>
          <w:p w14:paraId="1F50A14C" w14:textId="7E32A898" w:rsidR="00B84787" w:rsidRPr="00571969" w:rsidRDefault="00B84787" w:rsidP="00E61A00">
            <w:pPr>
              <w:rPr>
                <w:sz w:val="20"/>
                <w:szCs w:val="20"/>
              </w:rPr>
            </w:pPr>
            <w:r w:rsidRPr="00571969">
              <w:rPr>
                <w:sz w:val="20"/>
                <w:szCs w:val="20"/>
              </w:rPr>
              <w:t>Gross Area: same as Rated Home</w:t>
            </w:r>
          </w:p>
          <w:p w14:paraId="7348B474" w14:textId="787AD231" w:rsidR="00B84787" w:rsidRPr="00571969" w:rsidRDefault="00B84787" w:rsidP="00E61A00">
            <w:pPr>
              <w:ind w:left="261" w:hanging="261"/>
              <w:rPr>
                <w:sz w:val="20"/>
                <w:szCs w:val="20"/>
              </w:rPr>
            </w:pPr>
            <w:r w:rsidRPr="00571969">
              <w:rPr>
                <w:sz w:val="20"/>
                <w:szCs w:val="20"/>
              </w:rPr>
              <w:t>U-Factor / R-Value: from Table 4.2.2(2)</w:t>
            </w:r>
          </w:p>
        </w:tc>
        <w:tc>
          <w:tcPr>
            <w:tcW w:w="3303" w:type="dxa"/>
          </w:tcPr>
          <w:p w14:paraId="473FA9CC" w14:textId="77777777" w:rsidR="00B84787" w:rsidRPr="00571969" w:rsidRDefault="00B84787" w:rsidP="00E61A00">
            <w:pPr>
              <w:rPr>
                <w:sz w:val="20"/>
                <w:szCs w:val="20"/>
              </w:rPr>
            </w:pPr>
            <w:r w:rsidRPr="00571969">
              <w:rPr>
                <w:sz w:val="20"/>
                <w:szCs w:val="20"/>
              </w:rPr>
              <w:t>Same as Rated Home</w:t>
            </w:r>
          </w:p>
          <w:p w14:paraId="7061C110" w14:textId="77777777" w:rsidR="00B84787" w:rsidRPr="00571969" w:rsidRDefault="00B84787" w:rsidP="00E61A00">
            <w:pPr>
              <w:rPr>
                <w:sz w:val="20"/>
                <w:szCs w:val="20"/>
              </w:rPr>
            </w:pPr>
            <w:r w:rsidRPr="00571969">
              <w:rPr>
                <w:sz w:val="20"/>
                <w:szCs w:val="20"/>
              </w:rPr>
              <w:t>Same as Rated Home</w:t>
            </w:r>
            <w:r w:rsidRPr="00571969">
              <w:rPr>
                <w:sz w:val="20"/>
                <w:szCs w:val="20"/>
              </w:rPr>
              <w:br/>
              <w:t>Same as Rated Home</w:t>
            </w:r>
          </w:p>
        </w:tc>
      </w:tr>
      <w:tr w:rsidR="00B84787" w:rsidRPr="00571969" w14:paraId="6E0EDBD5" w14:textId="77777777" w:rsidTr="00016153">
        <w:tc>
          <w:tcPr>
            <w:tcW w:w="2587" w:type="dxa"/>
          </w:tcPr>
          <w:p w14:paraId="1BE25200" w14:textId="06B7F889" w:rsidR="00B84787" w:rsidRPr="00571969" w:rsidRDefault="00B84787" w:rsidP="00E61A00">
            <w:pPr>
              <w:rPr>
                <w:sz w:val="20"/>
                <w:szCs w:val="20"/>
              </w:rPr>
            </w:pPr>
            <w:r w:rsidRPr="00571969">
              <w:rPr>
                <w:sz w:val="20"/>
                <w:szCs w:val="20"/>
              </w:rPr>
              <w:t>Crawl</w:t>
            </w:r>
            <w:r w:rsidR="00AE686A">
              <w:rPr>
                <w:sz w:val="20"/>
                <w:szCs w:val="20"/>
              </w:rPr>
              <w:t xml:space="preserve"> </w:t>
            </w:r>
            <w:r w:rsidRPr="00571969">
              <w:rPr>
                <w:sz w:val="20"/>
                <w:szCs w:val="20"/>
              </w:rPr>
              <w:t>spaces</w:t>
            </w:r>
          </w:p>
        </w:tc>
        <w:tc>
          <w:tcPr>
            <w:tcW w:w="3596" w:type="dxa"/>
          </w:tcPr>
          <w:p w14:paraId="54707D2D" w14:textId="5AC655DE" w:rsidR="00B84787" w:rsidRPr="00571969" w:rsidRDefault="00B84787" w:rsidP="00E61A00">
            <w:pPr>
              <w:ind w:left="288" w:hanging="288"/>
              <w:rPr>
                <w:sz w:val="20"/>
                <w:szCs w:val="20"/>
              </w:rPr>
            </w:pPr>
            <w:r w:rsidRPr="00571969">
              <w:rPr>
                <w:sz w:val="20"/>
                <w:szCs w:val="20"/>
              </w:rPr>
              <w:t>Type:  vented with net free vent aperture = 1ft</w:t>
            </w:r>
            <w:r w:rsidRPr="00571969">
              <w:rPr>
                <w:sz w:val="20"/>
                <w:szCs w:val="20"/>
                <w:vertAlign w:val="superscript"/>
              </w:rPr>
              <w:t>2</w:t>
            </w:r>
            <w:r w:rsidRPr="00571969">
              <w:rPr>
                <w:sz w:val="20"/>
                <w:szCs w:val="20"/>
              </w:rPr>
              <w:t xml:space="preserve"> per 150 ft</w:t>
            </w:r>
            <w:r w:rsidRPr="00571969">
              <w:rPr>
                <w:sz w:val="20"/>
                <w:szCs w:val="20"/>
                <w:vertAlign w:val="superscript"/>
              </w:rPr>
              <w:t>2</w:t>
            </w:r>
            <w:r w:rsidRPr="00571969">
              <w:rPr>
                <w:sz w:val="20"/>
                <w:szCs w:val="20"/>
              </w:rPr>
              <w:t xml:space="preserve"> of crawl</w:t>
            </w:r>
            <w:r w:rsidR="00AE686A">
              <w:rPr>
                <w:sz w:val="20"/>
                <w:szCs w:val="20"/>
              </w:rPr>
              <w:t xml:space="preserve"> </w:t>
            </w:r>
            <w:r w:rsidRPr="00571969">
              <w:rPr>
                <w:sz w:val="20"/>
                <w:szCs w:val="20"/>
              </w:rPr>
              <w:t>space floor area.</w:t>
            </w:r>
          </w:p>
          <w:p w14:paraId="7A7F0382" w14:textId="77777777" w:rsidR="00B84787" w:rsidRPr="00571969" w:rsidRDefault="00B84787" w:rsidP="00E61A00">
            <w:pPr>
              <w:ind w:left="288" w:hanging="288"/>
              <w:rPr>
                <w:sz w:val="20"/>
                <w:szCs w:val="20"/>
              </w:rPr>
            </w:pPr>
          </w:p>
          <w:p w14:paraId="75B67C19" w14:textId="71A2E682" w:rsidR="00B84787" w:rsidRPr="00571969" w:rsidRDefault="00B84787" w:rsidP="00E61A00">
            <w:pPr>
              <w:ind w:left="288" w:hanging="288"/>
              <w:rPr>
                <w:sz w:val="20"/>
                <w:szCs w:val="20"/>
              </w:rPr>
            </w:pPr>
            <w:r w:rsidRPr="00571969">
              <w:rPr>
                <w:sz w:val="20"/>
                <w:szCs w:val="20"/>
              </w:rPr>
              <w:lastRenderedPageBreak/>
              <w:t>Crawl</w:t>
            </w:r>
            <w:r w:rsidR="00AE686A">
              <w:rPr>
                <w:sz w:val="20"/>
                <w:szCs w:val="20"/>
              </w:rPr>
              <w:t xml:space="preserve"> </w:t>
            </w:r>
            <w:r w:rsidRPr="00571969">
              <w:rPr>
                <w:sz w:val="20"/>
                <w:szCs w:val="20"/>
              </w:rPr>
              <w:t>space walls shall be uninsulated, while the floor above the crawl</w:t>
            </w:r>
            <w:r w:rsidR="00AE686A">
              <w:rPr>
                <w:sz w:val="20"/>
                <w:szCs w:val="20"/>
              </w:rPr>
              <w:t xml:space="preserve"> </w:t>
            </w:r>
            <w:r w:rsidRPr="00571969">
              <w:rPr>
                <w:sz w:val="20"/>
                <w:szCs w:val="20"/>
              </w:rPr>
              <w:t xml:space="preserve">space shall be insulated according to Table 4.2.2(2) as a “Floor over Unconditioned Space </w:t>
            </w:r>
          </w:p>
          <w:p w14:paraId="74C3BE3E" w14:textId="77777777" w:rsidR="00B84787" w:rsidRPr="00571969" w:rsidRDefault="00B84787" w:rsidP="00E61A00">
            <w:pPr>
              <w:ind w:left="288" w:hanging="288"/>
              <w:rPr>
                <w:sz w:val="20"/>
                <w:szCs w:val="20"/>
              </w:rPr>
            </w:pPr>
            <w:r w:rsidRPr="00571969">
              <w:rPr>
                <w:sz w:val="20"/>
                <w:szCs w:val="20"/>
              </w:rPr>
              <w:t xml:space="preserve">     Volume.”</w:t>
            </w:r>
            <w:r w:rsidRPr="00571969">
              <w:rPr>
                <w:sz w:val="20"/>
                <w:szCs w:val="20"/>
                <w:vertAlign w:val="superscript"/>
              </w:rPr>
              <w:t xml:space="preserve"> a</w:t>
            </w:r>
            <w:r w:rsidRPr="00571969">
              <w:rPr>
                <w:sz w:val="20"/>
                <w:szCs w:val="20"/>
              </w:rPr>
              <w:t xml:space="preserve"> </w:t>
            </w:r>
          </w:p>
          <w:p w14:paraId="146657C6" w14:textId="77777777" w:rsidR="00B84787" w:rsidRPr="00571969" w:rsidRDefault="00B84787" w:rsidP="00E61A00">
            <w:pPr>
              <w:ind w:left="288" w:hanging="288"/>
              <w:rPr>
                <w:sz w:val="20"/>
                <w:szCs w:val="20"/>
              </w:rPr>
            </w:pPr>
          </w:p>
          <w:p w14:paraId="3541F529" w14:textId="77777777" w:rsidR="00B84787" w:rsidRPr="00571969" w:rsidRDefault="00B84787" w:rsidP="00E61A00">
            <w:pPr>
              <w:rPr>
                <w:sz w:val="20"/>
                <w:szCs w:val="20"/>
              </w:rPr>
            </w:pPr>
          </w:p>
          <w:p w14:paraId="3E670282" w14:textId="77777777" w:rsidR="00B84787" w:rsidRPr="00571969" w:rsidRDefault="00B84787" w:rsidP="00E61A00">
            <w:pPr>
              <w:ind w:left="288" w:hanging="288"/>
              <w:rPr>
                <w:sz w:val="20"/>
                <w:szCs w:val="20"/>
              </w:rPr>
            </w:pPr>
            <w:r w:rsidRPr="00571969">
              <w:rPr>
                <w:sz w:val="20"/>
                <w:szCs w:val="20"/>
              </w:rPr>
              <w:t>U-Factor:  from Table 4.2.2(2) for floors over Unconditioned Space Volume or outdoor environment.</w:t>
            </w:r>
          </w:p>
        </w:tc>
        <w:tc>
          <w:tcPr>
            <w:tcW w:w="3303" w:type="dxa"/>
          </w:tcPr>
          <w:p w14:paraId="10D7FC30" w14:textId="11720AEE" w:rsidR="00B84787" w:rsidRPr="00571969" w:rsidRDefault="00B84787" w:rsidP="00E61A00">
            <w:pPr>
              <w:ind w:left="297" w:hanging="297"/>
              <w:rPr>
                <w:sz w:val="20"/>
                <w:szCs w:val="20"/>
              </w:rPr>
            </w:pPr>
            <w:r w:rsidRPr="00571969">
              <w:rPr>
                <w:sz w:val="20"/>
                <w:szCs w:val="20"/>
              </w:rPr>
              <w:lastRenderedPageBreak/>
              <w:t xml:space="preserve">Same as the Rated Home, but not less net free Ventilation area than the Reference Home unless an Approved ground cover in </w:t>
            </w:r>
            <w:r w:rsidRPr="00571969">
              <w:rPr>
                <w:sz w:val="20"/>
                <w:szCs w:val="20"/>
              </w:rPr>
              <w:lastRenderedPageBreak/>
              <w:t>accordance with IRC 408.3.1 is used, in which case, the same net free Ventilation area as the Rated Home down to a minimum net free vent area of 1ft</w:t>
            </w:r>
            <w:r w:rsidRPr="00571969">
              <w:rPr>
                <w:sz w:val="20"/>
                <w:szCs w:val="20"/>
                <w:vertAlign w:val="superscript"/>
              </w:rPr>
              <w:t>2</w:t>
            </w:r>
            <w:r w:rsidRPr="00571969">
              <w:rPr>
                <w:sz w:val="20"/>
                <w:szCs w:val="20"/>
              </w:rPr>
              <w:t xml:space="preserve"> per 1,500 ft</w:t>
            </w:r>
            <w:r w:rsidRPr="00571969">
              <w:rPr>
                <w:sz w:val="20"/>
                <w:szCs w:val="20"/>
                <w:vertAlign w:val="superscript"/>
              </w:rPr>
              <w:t>2</w:t>
            </w:r>
            <w:r w:rsidRPr="00571969">
              <w:rPr>
                <w:sz w:val="20"/>
                <w:szCs w:val="20"/>
              </w:rPr>
              <w:t xml:space="preserve"> of crawl</w:t>
            </w:r>
            <w:r w:rsidR="00AE686A">
              <w:rPr>
                <w:sz w:val="20"/>
                <w:szCs w:val="20"/>
              </w:rPr>
              <w:t xml:space="preserve"> </w:t>
            </w:r>
            <w:r w:rsidRPr="00571969">
              <w:rPr>
                <w:sz w:val="20"/>
                <w:szCs w:val="20"/>
              </w:rPr>
              <w:t>space floor area.</w:t>
            </w:r>
          </w:p>
          <w:p w14:paraId="48F27170" w14:textId="77777777" w:rsidR="00B84787" w:rsidRDefault="00B84787" w:rsidP="00E61A00">
            <w:pPr>
              <w:rPr>
                <w:sz w:val="20"/>
                <w:szCs w:val="20"/>
              </w:rPr>
            </w:pPr>
          </w:p>
          <w:p w14:paraId="48DC37C8" w14:textId="77777777" w:rsidR="00B3771F" w:rsidRPr="00571969" w:rsidRDefault="00B3771F" w:rsidP="00E61A00">
            <w:pPr>
              <w:rPr>
                <w:sz w:val="20"/>
                <w:szCs w:val="20"/>
              </w:rPr>
            </w:pPr>
          </w:p>
          <w:p w14:paraId="17F6B1C7" w14:textId="77777777" w:rsidR="00B84787" w:rsidRPr="00571969" w:rsidRDefault="00B84787" w:rsidP="00E61A00">
            <w:pPr>
              <w:rPr>
                <w:sz w:val="20"/>
                <w:szCs w:val="20"/>
              </w:rPr>
            </w:pPr>
            <w:r w:rsidRPr="00571969">
              <w:rPr>
                <w:sz w:val="20"/>
                <w:szCs w:val="20"/>
              </w:rPr>
              <w:t>Same as Rated Home</w:t>
            </w:r>
          </w:p>
        </w:tc>
      </w:tr>
      <w:tr w:rsidR="00B84787" w:rsidRPr="00571969" w14:paraId="67CC54B0" w14:textId="77777777" w:rsidTr="00016153">
        <w:tc>
          <w:tcPr>
            <w:tcW w:w="2587" w:type="dxa"/>
          </w:tcPr>
          <w:p w14:paraId="4B147197" w14:textId="77777777" w:rsidR="00B84787" w:rsidRPr="00571969" w:rsidRDefault="00B84787" w:rsidP="00E61A00">
            <w:pPr>
              <w:rPr>
                <w:sz w:val="20"/>
                <w:szCs w:val="20"/>
              </w:rPr>
            </w:pPr>
            <w:r w:rsidRPr="00571969">
              <w:rPr>
                <w:sz w:val="20"/>
                <w:szCs w:val="20"/>
              </w:rPr>
              <w:lastRenderedPageBreak/>
              <w:t>Doors</w:t>
            </w:r>
          </w:p>
        </w:tc>
        <w:tc>
          <w:tcPr>
            <w:tcW w:w="3596" w:type="dxa"/>
          </w:tcPr>
          <w:p w14:paraId="6A568764" w14:textId="77777777" w:rsidR="00B84787" w:rsidRPr="00571969" w:rsidRDefault="00B84787" w:rsidP="00E61A00">
            <w:pPr>
              <w:spacing w:after="240"/>
              <w:ind w:left="331" w:hanging="331"/>
              <w:rPr>
                <w:sz w:val="20"/>
                <w:szCs w:val="20"/>
              </w:rPr>
            </w:pPr>
            <w:r w:rsidRPr="00571969">
              <w:rPr>
                <w:sz w:val="20"/>
                <w:szCs w:val="20"/>
              </w:rPr>
              <w:t>Area:  40 ft</w:t>
            </w:r>
            <w:r w:rsidRPr="00571969">
              <w:rPr>
                <w:sz w:val="20"/>
                <w:szCs w:val="20"/>
                <w:vertAlign w:val="superscript"/>
              </w:rPr>
              <w:t>2</w:t>
            </w:r>
            <w:r w:rsidRPr="00571969">
              <w:rPr>
                <w:sz w:val="20"/>
                <w:szCs w:val="20"/>
              </w:rPr>
              <w:t xml:space="preserve"> for one- and two-family Dwellings and Townhouses; 20 ft</w:t>
            </w:r>
            <w:r w:rsidRPr="00571969">
              <w:rPr>
                <w:sz w:val="20"/>
                <w:szCs w:val="20"/>
                <w:vertAlign w:val="superscript"/>
              </w:rPr>
              <w:t>2</w:t>
            </w:r>
            <w:r w:rsidRPr="00571969">
              <w:rPr>
                <w:sz w:val="20"/>
                <w:szCs w:val="20"/>
              </w:rPr>
              <w:t xml:space="preserve"> for all others</w:t>
            </w:r>
          </w:p>
          <w:p w14:paraId="149509DB" w14:textId="77777777" w:rsidR="00B84787" w:rsidRPr="00571969" w:rsidRDefault="00B84787" w:rsidP="00E61A00">
            <w:pPr>
              <w:ind w:left="288" w:hanging="288"/>
              <w:rPr>
                <w:sz w:val="20"/>
                <w:szCs w:val="20"/>
              </w:rPr>
            </w:pPr>
            <w:r w:rsidRPr="00571969">
              <w:rPr>
                <w:sz w:val="20"/>
                <w:szCs w:val="20"/>
              </w:rPr>
              <w:t xml:space="preserve">Orientation:  </w:t>
            </w:r>
          </w:p>
          <w:p w14:paraId="34A7DA12" w14:textId="77777777" w:rsidR="00B84787" w:rsidRPr="00571969" w:rsidRDefault="00B84787" w:rsidP="00E61A00">
            <w:pPr>
              <w:ind w:left="288" w:hanging="288"/>
              <w:rPr>
                <w:sz w:val="20"/>
                <w:szCs w:val="20"/>
              </w:rPr>
            </w:pPr>
            <w:r w:rsidRPr="00571969">
              <w:rPr>
                <w:sz w:val="20"/>
                <w:szCs w:val="20"/>
              </w:rPr>
              <w:t xml:space="preserve">     For exterior doors: North in the northern hemisphere and South in the southern hemisphere</w:t>
            </w:r>
          </w:p>
          <w:p w14:paraId="2665B144" w14:textId="77777777" w:rsidR="00B84787" w:rsidRPr="00571969" w:rsidRDefault="00B84787" w:rsidP="00E61A00">
            <w:pPr>
              <w:spacing w:after="240"/>
              <w:ind w:left="288" w:hanging="288"/>
              <w:rPr>
                <w:sz w:val="20"/>
                <w:szCs w:val="20"/>
              </w:rPr>
            </w:pPr>
            <w:r w:rsidRPr="00571969">
              <w:rPr>
                <w:sz w:val="20"/>
                <w:szCs w:val="20"/>
              </w:rPr>
              <w:t xml:space="preserve">     For all other doors, in adiabatic wall </w:t>
            </w:r>
          </w:p>
          <w:p w14:paraId="264E578B" w14:textId="77777777" w:rsidR="00B84787" w:rsidRPr="00571969" w:rsidRDefault="00B84787" w:rsidP="00E61A00">
            <w:pPr>
              <w:ind w:left="288" w:hanging="288"/>
              <w:rPr>
                <w:sz w:val="20"/>
                <w:szCs w:val="20"/>
              </w:rPr>
            </w:pPr>
            <w:r w:rsidRPr="00571969">
              <w:rPr>
                <w:sz w:val="20"/>
                <w:szCs w:val="20"/>
              </w:rPr>
              <w:t>U-Factor:  same as Opaque Door from Table 4.2.2(2)</w:t>
            </w:r>
          </w:p>
        </w:tc>
        <w:tc>
          <w:tcPr>
            <w:tcW w:w="3303" w:type="dxa"/>
          </w:tcPr>
          <w:p w14:paraId="2681412B" w14:textId="77777777" w:rsidR="00B84787" w:rsidRPr="00571969" w:rsidRDefault="00B84787" w:rsidP="00E61A00">
            <w:pPr>
              <w:rPr>
                <w:sz w:val="20"/>
                <w:szCs w:val="20"/>
              </w:rPr>
            </w:pPr>
            <w:r w:rsidRPr="00571969">
              <w:rPr>
                <w:sz w:val="20"/>
                <w:szCs w:val="20"/>
              </w:rPr>
              <w:t>Same as Rated Home</w:t>
            </w:r>
          </w:p>
          <w:p w14:paraId="47ADE803" w14:textId="77777777" w:rsidR="00B84787" w:rsidRPr="00571969" w:rsidRDefault="00B84787" w:rsidP="00E61A00">
            <w:pPr>
              <w:rPr>
                <w:sz w:val="20"/>
                <w:szCs w:val="20"/>
              </w:rPr>
            </w:pPr>
          </w:p>
          <w:p w14:paraId="75AA8950" w14:textId="77777777" w:rsidR="00B84787" w:rsidRPr="00571969" w:rsidRDefault="00B84787" w:rsidP="00E61A00">
            <w:pPr>
              <w:rPr>
                <w:sz w:val="20"/>
                <w:szCs w:val="20"/>
              </w:rPr>
            </w:pPr>
          </w:p>
          <w:p w14:paraId="2A62B42E" w14:textId="77777777" w:rsidR="00B84787" w:rsidRPr="00571969" w:rsidRDefault="00B84787" w:rsidP="00E61A00">
            <w:pPr>
              <w:rPr>
                <w:sz w:val="20"/>
                <w:szCs w:val="20"/>
              </w:rPr>
            </w:pPr>
          </w:p>
          <w:p w14:paraId="27A714C4" w14:textId="77777777" w:rsidR="00B84787" w:rsidRPr="00571969" w:rsidRDefault="00B84787" w:rsidP="00E61A00">
            <w:pPr>
              <w:rPr>
                <w:sz w:val="20"/>
                <w:szCs w:val="20"/>
              </w:rPr>
            </w:pPr>
          </w:p>
          <w:p w14:paraId="4FD464B1" w14:textId="77777777" w:rsidR="00B84787" w:rsidRPr="00571969" w:rsidRDefault="00B84787" w:rsidP="00E61A00">
            <w:pPr>
              <w:rPr>
                <w:sz w:val="20"/>
                <w:szCs w:val="20"/>
              </w:rPr>
            </w:pPr>
          </w:p>
          <w:p w14:paraId="2227AAB3" w14:textId="77777777" w:rsidR="00B84787" w:rsidRPr="00571969" w:rsidRDefault="00B84787" w:rsidP="00E61A00">
            <w:pPr>
              <w:rPr>
                <w:sz w:val="20"/>
                <w:szCs w:val="20"/>
              </w:rPr>
            </w:pPr>
          </w:p>
          <w:p w14:paraId="66CC6B0B" w14:textId="77777777" w:rsidR="00B84787" w:rsidRPr="00571969" w:rsidRDefault="00B84787" w:rsidP="00E61A00">
            <w:pPr>
              <w:rPr>
                <w:sz w:val="20"/>
                <w:szCs w:val="20"/>
              </w:rPr>
            </w:pPr>
            <w:r w:rsidRPr="00571969">
              <w:rPr>
                <w:sz w:val="20"/>
                <w:szCs w:val="20"/>
              </w:rPr>
              <w:t>Same as Rated Home</w:t>
            </w:r>
          </w:p>
          <w:p w14:paraId="4B3372EA" w14:textId="77777777" w:rsidR="00B84787" w:rsidRPr="00571969" w:rsidRDefault="00B84787" w:rsidP="00E61A00">
            <w:pPr>
              <w:rPr>
                <w:sz w:val="20"/>
                <w:szCs w:val="20"/>
              </w:rPr>
            </w:pPr>
          </w:p>
          <w:p w14:paraId="0FCC66C2" w14:textId="77777777" w:rsidR="00B84787" w:rsidRPr="00571969" w:rsidRDefault="00B84787" w:rsidP="00E61A00">
            <w:pPr>
              <w:rPr>
                <w:sz w:val="20"/>
                <w:szCs w:val="20"/>
              </w:rPr>
            </w:pPr>
          </w:p>
          <w:p w14:paraId="2F8EDB99" w14:textId="77777777" w:rsidR="00B84787" w:rsidRPr="00571969" w:rsidRDefault="00B84787" w:rsidP="00E61A00">
            <w:pPr>
              <w:rPr>
                <w:sz w:val="20"/>
                <w:szCs w:val="20"/>
              </w:rPr>
            </w:pPr>
          </w:p>
          <w:p w14:paraId="168B3C20" w14:textId="77777777" w:rsidR="00B84787" w:rsidRPr="00571969" w:rsidRDefault="00B84787" w:rsidP="00E61A00">
            <w:pPr>
              <w:rPr>
                <w:sz w:val="20"/>
                <w:szCs w:val="20"/>
              </w:rPr>
            </w:pPr>
          </w:p>
          <w:p w14:paraId="768E4C4C" w14:textId="77777777" w:rsidR="00B84787" w:rsidRPr="00571969" w:rsidRDefault="00B84787" w:rsidP="00E61A00">
            <w:pPr>
              <w:rPr>
                <w:sz w:val="20"/>
                <w:szCs w:val="20"/>
              </w:rPr>
            </w:pPr>
          </w:p>
          <w:p w14:paraId="4C11F40C" w14:textId="77777777" w:rsidR="00B84787" w:rsidRPr="00571969" w:rsidRDefault="00B84787" w:rsidP="00E61A00">
            <w:pPr>
              <w:rPr>
                <w:sz w:val="20"/>
                <w:szCs w:val="20"/>
              </w:rPr>
            </w:pPr>
            <w:r w:rsidRPr="00571969">
              <w:rPr>
                <w:sz w:val="20"/>
                <w:szCs w:val="20"/>
              </w:rPr>
              <w:t>Same as Rated Home</w:t>
            </w:r>
          </w:p>
        </w:tc>
      </w:tr>
      <w:tr w:rsidR="00B84787" w:rsidRPr="00571969" w14:paraId="58BA52AF" w14:textId="77777777" w:rsidTr="00016153">
        <w:trPr>
          <w:trHeight w:val="422"/>
        </w:trPr>
        <w:tc>
          <w:tcPr>
            <w:tcW w:w="2587" w:type="dxa"/>
          </w:tcPr>
          <w:p w14:paraId="24D9C618" w14:textId="77777777" w:rsidR="00B84787" w:rsidRPr="00571969" w:rsidRDefault="00B84787" w:rsidP="00E61A00">
            <w:pPr>
              <w:rPr>
                <w:sz w:val="20"/>
                <w:szCs w:val="20"/>
              </w:rPr>
            </w:pPr>
            <w:proofErr w:type="spellStart"/>
            <w:r w:rsidRPr="00571969">
              <w:rPr>
                <w:sz w:val="20"/>
                <w:szCs w:val="20"/>
              </w:rPr>
              <w:t>Glazing</w:t>
            </w:r>
            <w:r w:rsidRPr="00571969">
              <w:rPr>
                <w:sz w:val="20"/>
                <w:szCs w:val="20"/>
                <w:vertAlign w:val="superscript"/>
              </w:rPr>
              <w:t>b</w:t>
            </w:r>
            <w:proofErr w:type="spellEnd"/>
          </w:p>
        </w:tc>
        <w:tc>
          <w:tcPr>
            <w:tcW w:w="3596" w:type="dxa"/>
          </w:tcPr>
          <w:p w14:paraId="51915E9C" w14:textId="77777777" w:rsidR="00B84787" w:rsidRPr="00571969" w:rsidRDefault="00B84787" w:rsidP="00E61A00">
            <w:pPr>
              <w:spacing w:after="240"/>
              <w:ind w:left="261" w:hanging="261"/>
              <w:rPr>
                <w:sz w:val="20"/>
                <w:szCs w:val="20"/>
              </w:rPr>
            </w:pPr>
            <w:r w:rsidRPr="00571969">
              <w:rPr>
                <w:sz w:val="20"/>
                <w:szCs w:val="20"/>
              </w:rPr>
              <w:t xml:space="preserve">Total </w:t>
            </w:r>
            <w:proofErr w:type="spellStart"/>
            <w:r w:rsidRPr="00571969">
              <w:rPr>
                <w:sz w:val="20"/>
                <w:szCs w:val="20"/>
              </w:rPr>
              <w:t>area</w:t>
            </w:r>
            <w:r w:rsidRPr="00571969">
              <w:rPr>
                <w:sz w:val="20"/>
                <w:szCs w:val="20"/>
                <w:vertAlign w:val="superscript"/>
              </w:rPr>
              <w:t>c</w:t>
            </w:r>
            <w:proofErr w:type="spellEnd"/>
            <w:r w:rsidRPr="00571969">
              <w:rPr>
                <w:sz w:val="20"/>
                <w:szCs w:val="20"/>
              </w:rPr>
              <w:t xml:space="preserve"> =18% of CFA</w:t>
            </w:r>
          </w:p>
          <w:p w14:paraId="50E762FC" w14:textId="77777777" w:rsidR="00B84787" w:rsidRPr="00571969" w:rsidRDefault="00B84787" w:rsidP="00E61A00">
            <w:pPr>
              <w:spacing w:after="240"/>
              <w:ind w:left="261" w:hanging="261"/>
              <w:rPr>
                <w:sz w:val="20"/>
                <w:szCs w:val="20"/>
              </w:rPr>
            </w:pPr>
            <w:r w:rsidRPr="00571969">
              <w:rPr>
                <w:sz w:val="20"/>
                <w:szCs w:val="20"/>
              </w:rPr>
              <w:t xml:space="preserve">Orientation:  equally distributed to four (4) cardinal compass orientations (N, E, S, &amp; W) </w:t>
            </w:r>
          </w:p>
          <w:p w14:paraId="57CD2EFE" w14:textId="77777777" w:rsidR="00B84787" w:rsidRPr="00571969" w:rsidRDefault="00B84787" w:rsidP="00E61A00">
            <w:pPr>
              <w:ind w:left="261" w:hanging="261"/>
              <w:rPr>
                <w:sz w:val="20"/>
                <w:szCs w:val="20"/>
              </w:rPr>
            </w:pPr>
            <w:r w:rsidRPr="00571969">
              <w:rPr>
                <w:sz w:val="20"/>
                <w:szCs w:val="20"/>
              </w:rPr>
              <w:t>U-Factor:  from Table 4.2.2(2)</w:t>
            </w:r>
          </w:p>
          <w:p w14:paraId="7590B11E" w14:textId="77777777" w:rsidR="00B84787" w:rsidRPr="00571969" w:rsidRDefault="00B84787" w:rsidP="00E61A00">
            <w:pPr>
              <w:ind w:left="261" w:hanging="261"/>
              <w:rPr>
                <w:sz w:val="20"/>
                <w:szCs w:val="20"/>
              </w:rPr>
            </w:pPr>
          </w:p>
          <w:p w14:paraId="4AE7CCDA" w14:textId="77777777" w:rsidR="00B84787" w:rsidRPr="00571969" w:rsidRDefault="00B84787" w:rsidP="00E61A00">
            <w:pPr>
              <w:ind w:left="261" w:hanging="261"/>
              <w:rPr>
                <w:sz w:val="20"/>
                <w:szCs w:val="20"/>
              </w:rPr>
            </w:pPr>
            <w:r w:rsidRPr="00571969">
              <w:rPr>
                <w:sz w:val="20"/>
                <w:szCs w:val="20"/>
              </w:rPr>
              <w:t>SHGC:  from Table 4.2.2(2)</w:t>
            </w:r>
          </w:p>
          <w:p w14:paraId="39AA91E6" w14:textId="77777777" w:rsidR="00B84787" w:rsidRPr="00571969" w:rsidRDefault="00B84787" w:rsidP="00E61A00">
            <w:pPr>
              <w:ind w:left="261" w:hanging="261"/>
              <w:rPr>
                <w:sz w:val="20"/>
                <w:szCs w:val="20"/>
              </w:rPr>
            </w:pPr>
          </w:p>
          <w:p w14:paraId="5FAC0210" w14:textId="77777777" w:rsidR="00B84787" w:rsidRPr="00571969" w:rsidRDefault="00B84787" w:rsidP="00E61A00">
            <w:pPr>
              <w:ind w:left="261" w:hanging="261"/>
              <w:rPr>
                <w:sz w:val="20"/>
                <w:szCs w:val="20"/>
              </w:rPr>
            </w:pPr>
            <w:r w:rsidRPr="00571969">
              <w:rPr>
                <w:sz w:val="20"/>
                <w:szCs w:val="20"/>
              </w:rPr>
              <w:t xml:space="preserve">Interior shade coefficient: </w:t>
            </w:r>
          </w:p>
          <w:p w14:paraId="135D642B" w14:textId="46D9B39C" w:rsidR="003F402D" w:rsidRDefault="003F402D" w:rsidP="00E61A00">
            <w:pPr>
              <w:spacing w:line="360" w:lineRule="auto"/>
              <w:ind w:left="259"/>
              <w:rPr>
                <w:sz w:val="20"/>
                <w:szCs w:val="20"/>
              </w:rPr>
            </w:pPr>
            <w:r>
              <w:rPr>
                <w:sz w:val="20"/>
                <w:szCs w:val="20"/>
              </w:rPr>
              <w:t>0.92</w:t>
            </w:r>
            <w:proofErr w:type="gramStart"/>
            <w:r>
              <w:rPr>
                <w:sz w:val="20"/>
                <w:szCs w:val="20"/>
              </w:rPr>
              <w:t>-(</w:t>
            </w:r>
            <w:proofErr w:type="gramEnd"/>
            <w:r>
              <w:rPr>
                <w:sz w:val="20"/>
                <w:szCs w:val="20"/>
              </w:rPr>
              <w:t xml:space="preserve">0.21*SHGC </w:t>
            </w:r>
            <w:r w:rsidRPr="003F402D">
              <w:rPr>
                <w:strike/>
                <w:color w:val="00B0F0"/>
                <w:sz w:val="20"/>
                <w:szCs w:val="20"/>
              </w:rPr>
              <w:t xml:space="preserve">for </w:t>
            </w:r>
            <w:r w:rsidRPr="003F402D">
              <w:rPr>
                <w:color w:val="00B0F0"/>
                <w:sz w:val="20"/>
                <w:szCs w:val="20"/>
                <w:u w:val="single"/>
              </w:rPr>
              <w:t>of</w:t>
            </w:r>
            <w:r>
              <w:rPr>
                <w:sz w:val="20"/>
                <w:szCs w:val="20"/>
              </w:rPr>
              <w:t xml:space="preserve"> the</w:t>
            </w:r>
            <w:r w:rsidRPr="003B33B1">
              <w:rPr>
                <w:color w:val="00B0F0"/>
                <w:sz w:val="20"/>
                <w:szCs w:val="20"/>
              </w:rPr>
              <w:t xml:space="preserve"> </w:t>
            </w:r>
            <w:r w:rsidRPr="003F402D">
              <w:rPr>
                <w:strike/>
                <w:color w:val="00B0F0"/>
                <w:sz w:val="20"/>
                <w:szCs w:val="20"/>
              </w:rPr>
              <w:t xml:space="preserve">standard </w:t>
            </w:r>
            <w:r w:rsidR="00867C9F">
              <w:rPr>
                <w:strike/>
                <w:color w:val="00B0F0"/>
                <w:sz w:val="20"/>
                <w:szCs w:val="20"/>
              </w:rPr>
              <w:t>r</w:t>
            </w:r>
            <w:r w:rsidRPr="003F402D">
              <w:rPr>
                <w:strike/>
                <w:color w:val="00B0F0"/>
                <w:sz w:val="20"/>
                <w:szCs w:val="20"/>
              </w:rPr>
              <w:t xml:space="preserve">eference design </w:t>
            </w:r>
            <w:r w:rsidRPr="003F402D">
              <w:rPr>
                <w:color w:val="00B0F0"/>
                <w:sz w:val="20"/>
                <w:szCs w:val="20"/>
                <w:u w:val="single"/>
              </w:rPr>
              <w:t>Energy Rating</w:t>
            </w:r>
            <w:r w:rsidR="003B33B1">
              <w:rPr>
                <w:color w:val="00B0F0"/>
                <w:sz w:val="20"/>
                <w:szCs w:val="20"/>
                <w:u w:val="single"/>
              </w:rPr>
              <w:t xml:space="preserve"> </w:t>
            </w:r>
            <w:r w:rsidRPr="003F402D">
              <w:rPr>
                <w:color w:val="00B0F0"/>
                <w:sz w:val="20"/>
                <w:szCs w:val="20"/>
                <w:u w:val="single"/>
              </w:rPr>
              <w:t>Reference Home</w:t>
            </w:r>
            <w:r>
              <w:rPr>
                <w:sz w:val="20"/>
                <w:szCs w:val="20"/>
              </w:rPr>
              <w:t>)</w:t>
            </w:r>
          </w:p>
          <w:p w14:paraId="6F55748D" w14:textId="27C7C5C1" w:rsidR="00B84787" w:rsidRDefault="00B84787" w:rsidP="00E61A00">
            <w:pPr>
              <w:spacing w:line="360" w:lineRule="auto"/>
              <w:ind w:left="259"/>
              <w:rPr>
                <w:sz w:val="20"/>
                <w:szCs w:val="20"/>
              </w:rPr>
            </w:pPr>
            <w:r w:rsidRPr="00571969">
              <w:rPr>
                <w:sz w:val="20"/>
                <w:szCs w:val="20"/>
              </w:rPr>
              <w:t>External shading:  none</w:t>
            </w:r>
          </w:p>
          <w:p w14:paraId="50851FD1" w14:textId="5A9431CA" w:rsidR="00C73623" w:rsidRPr="00C73623" w:rsidRDefault="00C73623" w:rsidP="00C73623">
            <w:pPr>
              <w:spacing w:after="240"/>
              <w:ind w:left="261" w:hanging="261"/>
              <w:rPr>
                <w:sz w:val="20"/>
                <w:szCs w:val="20"/>
                <w:u w:val="single"/>
              </w:rPr>
            </w:pPr>
            <w:r w:rsidRPr="002831AC">
              <w:rPr>
                <w:sz w:val="20"/>
                <w:szCs w:val="20"/>
                <w:u w:val="single"/>
              </w:rPr>
              <w:t>Operable window area</w:t>
            </w:r>
            <w:r w:rsidRPr="002831AC">
              <w:rPr>
                <w:rStyle w:val="FootnoteReference"/>
                <w:sz w:val="20"/>
                <w:szCs w:val="20"/>
                <w:u w:val="single"/>
              </w:rPr>
              <w:footnoteReference w:id="38"/>
            </w:r>
            <w:r w:rsidRPr="002831AC">
              <w:rPr>
                <w:sz w:val="20"/>
                <w:szCs w:val="20"/>
                <w:u w:val="single"/>
              </w:rPr>
              <w:t>: 67% of total window area, or 0% for Dwelling Units where no operable Glazing is present in the Rated Home.</w:t>
            </w:r>
          </w:p>
        </w:tc>
        <w:tc>
          <w:tcPr>
            <w:tcW w:w="3303" w:type="dxa"/>
          </w:tcPr>
          <w:p w14:paraId="1E227583" w14:textId="77777777" w:rsidR="00B84787" w:rsidRPr="00571969" w:rsidRDefault="00B84787" w:rsidP="00E61A00">
            <w:pPr>
              <w:ind w:left="218" w:hanging="218"/>
              <w:rPr>
                <w:sz w:val="20"/>
                <w:szCs w:val="20"/>
              </w:rPr>
            </w:pPr>
            <w:r w:rsidRPr="00571969">
              <w:rPr>
                <w:sz w:val="20"/>
                <w:szCs w:val="20"/>
              </w:rPr>
              <w:t>Same as Rated Home</w:t>
            </w:r>
          </w:p>
          <w:p w14:paraId="2B02DB3D" w14:textId="77777777" w:rsidR="00B84787" w:rsidRPr="00571969" w:rsidRDefault="00B84787" w:rsidP="00E61A00">
            <w:pPr>
              <w:ind w:left="218" w:hanging="218"/>
              <w:rPr>
                <w:sz w:val="20"/>
                <w:szCs w:val="20"/>
              </w:rPr>
            </w:pPr>
          </w:p>
          <w:p w14:paraId="27A172ED" w14:textId="77777777" w:rsidR="00B84787" w:rsidRPr="00571969" w:rsidRDefault="00B84787" w:rsidP="00E61A00">
            <w:pPr>
              <w:ind w:left="218" w:hanging="218"/>
              <w:rPr>
                <w:sz w:val="20"/>
                <w:szCs w:val="20"/>
              </w:rPr>
            </w:pPr>
            <w:r w:rsidRPr="00571969">
              <w:rPr>
                <w:sz w:val="20"/>
                <w:szCs w:val="20"/>
              </w:rPr>
              <w:t>Same as Rated Home</w:t>
            </w:r>
            <w:r w:rsidRPr="00571969">
              <w:rPr>
                <w:sz w:val="20"/>
                <w:szCs w:val="20"/>
              </w:rPr>
              <w:br/>
            </w:r>
          </w:p>
          <w:p w14:paraId="77C2B7AD" w14:textId="77777777" w:rsidR="00B84787" w:rsidRPr="00571969" w:rsidRDefault="00B84787" w:rsidP="00E61A00">
            <w:pPr>
              <w:spacing w:before="240"/>
              <w:ind w:left="218" w:hanging="218"/>
              <w:rPr>
                <w:sz w:val="20"/>
                <w:szCs w:val="20"/>
              </w:rPr>
            </w:pPr>
          </w:p>
          <w:p w14:paraId="040D4FED" w14:textId="77777777" w:rsidR="00B84787" w:rsidRPr="00571969" w:rsidRDefault="00B84787" w:rsidP="00E61A00">
            <w:pPr>
              <w:ind w:left="218" w:hanging="218"/>
              <w:rPr>
                <w:sz w:val="20"/>
                <w:szCs w:val="20"/>
              </w:rPr>
            </w:pPr>
            <w:r w:rsidRPr="00571969">
              <w:rPr>
                <w:sz w:val="20"/>
                <w:szCs w:val="20"/>
              </w:rPr>
              <w:t>Same as Rated Home</w:t>
            </w:r>
          </w:p>
          <w:p w14:paraId="0DBFF61E" w14:textId="77777777" w:rsidR="00B84787" w:rsidRPr="00571969" w:rsidRDefault="00B84787" w:rsidP="00E61A00">
            <w:pPr>
              <w:ind w:left="218" w:hanging="218"/>
              <w:rPr>
                <w:sz w:val="20"/>
                <w:szCs w:val="20"/>
              </w:rPr>
            </w:pPr>
          </w:p>
          <w:p w14:paraId="18518729" w14:textId="77777777" w:rsidR="00B84787" w:rsidRPr="00571969" w:rsidRDefault="00B84787" w:rsidP="00E61A00">
            <w:pPr>
              <w:ind w:left="218" w:hanging="218"/>
              <w:rPr>
                <w:sz w:val="20"/>
                <w:szCs w:val="20"/>
              </w:rPr>
            </w:pPr>
            <w:r w:rsidRPr="00571969">
              <w:rPr>
                <w:sz w:val="20"/>
                <w:szCs w:val="20"/>
              </w:rPr>
              <w:t>Same as Rated Home</w:t>
            </w:r>
          </w:p>
          <w:p w14:paraId="0ABAF475" w14:textId="77777777" w:rsidR="00B84787" w:rsidRPr="00571969" w:rsidRDefault="00B84787" w:rsidP="00E61A00">
            <w:pPr>
              <w:rPr>
                <w:sz w:val="20"/>
                <w:szCs w:val="20"/>
              </w:rPr>
            </w:pPr>
          </w:p>
          <w:p w14:paraId="4140E7B3" w14:textId="6335B80E" w:rsidR="00B84787" w:rsidRPr="00571969" w:rsidRDefault="00B84787" w:rsidP="00E61A00">
            <w:pPr>
              <w:rPr>
                <w:sz w:val="20"/>
                <w:szCs w:val="20"/>
              </w:rPr>
            </w:pPr>
            <w:r w:rsidRPr="00571969">
              <w:rPr>
                <w:sz w:val="20"/>
                <w:szCs w:val="20"/>
              </w:rPr>
              <w:br/>
            </w:r>
            <w:r w:rsidR="00D83644">
              <w:rPr>
                <w:sz w:val="20"/>
                <w:szCs w:val="20"/>
              </w:rPr>
              <w:t>0.92</w:t>
            </w:r>
            <w:proofErr w:type="gramStart"/>
            <w:r w:rsidR="00D83644">
              <w:rPr>
                <w:sz w:val="20"/>
                <w:szCs w:val="20"/>
              </w:rPr>
              <w:t>-(</w:t>
            </w:r>
            <w:proofErr w:type="gramEnd"/>
            <w:r w:rsidR="00D83644">
              <w:rPr>
                <w:sz w:val="20"/>
                <w:szCs w:val="20"/>
              </w:rPr>
              <w:t xml:space="preserve">0.21*SHGC </w:t>
            </w:r>
            <w:r w:rsidR="00D83644" w:rsidRPr="00D83644">
              <w:rPr>
                <w:strike/>
                <w:color w:val="00B0F0"/>
                <w:sz w:val="20"/>
                <w:szCs w:val="20"/>
              </w:rPr>
              <w:t xml:space="preserve">as proposed </w:t>
            </w:r>
            <w:r w:rsidR="00D83644" w:rsidRPr="00D83644">
              <w:rPr>
                <w:color w:val="00B0F0"/>
                <w:sz w:val="20"/>
                <w:szCs w:val="20"/>
                <w:u w:val="single"/>
              </w:rPr>
              <w:t>of the Rated Home</w:t>
            </w:r>
            <w:r w:rsidR="00D83644">
              <w:rPr>
                <w:sz w:val="20"/>
                <w:szCs w:val="20"/>
              </w:rPr>
              <w:t>)</w:t>
            </w:r>
          </w:p>
          <w:p w14:paraId="0DF1433D" w14:textId="77777777" w:rsidR="003B33B1" w:rsidRDefault="003B33B1" w:rsidP="00E61A00">
            <w:pPr>
              <w:spacing w:before="120" w:after="240"/>
              <w:rPr>
                <w:sz w:val="20"/>
                <w:szCs w:val="20"/>
              </w:rPr>
            </w:pPr>
          </w:p>
          <w:p w14:paraId="78CD3F6D" w14:textId="77777777" w:rsidR="00C73623" w:rsidRDefault="00B84787" w:rsidP="00E61A00">
            <w:pPr>
              <w:spacing w:before="120" w:after="240"/>
              <w:rPr>
                <w:sz w:val="20"/>
                <w:szCs w:val="20"/>
                <w:vertAlign w:val="superscript"/>
              </w:rPr>
            </w:pPr>
            <w:r w:rsidRPr="00571969">
              <w:rPr>
                <w:sz w:val="20"/>
                <w:szCs w:val="20"/>
              </w:rPr>
              <w:t xml:space="preserve">Same as Rated </w:t>
            </w:r>
            <w:proofErr w:type="spellStart"/>
            <w:r w:rsidRPr="00571969">
              <w:rPr>
                <w:sz w:val="20"/>
                <w:szCs w:val="20"/>
              </w:rPr>
              <w:t>Home</w:t>
            </w:r>
            <w:r w:rsidRPr="00571969">
              <w:rPr>
                <w:sz w:val="20"/>
                <w:szCs w:val="20"/>
                <w:vertAlign w:val="superscript"/>
              </w:rPr>
              <w:t>e</w:t>
            </w:r>
            <w:proofErr w:type="spellEnd"/>
          </w:p>
          <w:p w14:paraId="72058488" w14:textId="2EF62EBD" w:rsidR="00C73623" w:rsidRPr="00C73623" w:rsidRDefault="00C73623" w:rsidP="00E61A00">
            <w:pPr>
              <w:spacing w:before="120" w:after="240"/>
              <w:rPr>
                <w:sz w:val="20"/>
                <w:szCs w:val="20"/>
              </w:rPr>
            </w:pPr>
            <w:r w:rsidRPr="002831AC">
              <w:rPr>
                <w:sz w:val="20"/>
                <w:szCs w:val="20"/>
                <w:u w:val="single"/>
              </w:rPr>
              <w:t>Same as Rated Home</w:t>
            </w:r>
          </w:p>
        </w:tc>
      </w:tr>
      <w:tr w:rsidR="00B84787" w:rsidRPr="00571969" w14:paraId="27EAE769" w14:textId="77777777" w:rsidTr="00016153">
        <w:tc>
          <w:tcPr>
            <w:tcW w:w="2587" w:type="dxa"/>
          </w:tcPr>
          <w:p w14:paraId="7F02F862" w14:textId="77777777" w:rsidR="00B84787" w:rsidRPr="00571969" w:rsidRDefault="00B84787" w:rsidP="00E61A00">
            <w:pPr>
              <w:rPr>
                <w:sz w:val="20"/>
                <w:szCs w:val="20"/>
              </w:rPr>
            </w:pPr>
            <w:r w:rsidRPr="00571969">
              <w:rPr>
                <w:sz w:val="20"/>
                <w:szCs w:val="20"/>
              </w:rPr>
              <w:t>Skylights</w:t>
            </w:r>
          </w:p>
        </w:tc>
        <w:tc>
          <w:tcPr>
            <w:tcW w:w="3596" w:type="dxa"/>
          </w:tcPr>
          <w:p w14:paraId="2FFFCEA0" w14:textId="77777777" w:rsidR="00B84787" w:rsidRPr="00571969" w:rsidRDefault="00B84787" w:rsidP="00E61A00">
            <w:pPr>
              <w:rPr>
                <w:sz w:val="20"/>
                <w:szCs w:val="20"/>
              </w:rPr>
            </w:pPr>
            <w:r w:rsidRPr="00571969">
              <w:rPr>
                <w:sz w:val="20"/>
                <w:szCs w:val="20"/>
              </w:rPr>
              <w:t>None</w:t>
            </w:r>
          </w:p>
        </w:tc>
        <w:tc>
          <w:tcPr>
            <w:tcW w:w="3303" w:type="dxa"/>
          </w:tcPr>
          <w:p w14:paraId="03A68FE5" w14:textId="77777777" w:rsidR="00B84787" w:rsidRPr="00571969" w:rsidRDefault="00B84787" w:rsidP="00E61A00">
            <w:pPr>
              <w:rPr>
                <w:sz w:val="20"/>
                <w:szCs w:val="20"/>
              </w:rPr>
            </w:pPr>
            <w:r w:rsidRPr="00571969">
              <w:rPr>
                <w:sz w:val="20"/>
                <w:szCs w:val="20"/>
              </w:rPr>
              <w:t>Same as Rated Home</w:t>
            </w:r>
          </w:p>
        </w:tc>
      </w:tr>
      <w:tr w:rsidR="00B84787" w:rsidRPr="00571969" w14:paraId="7557BF3A" w14:textId="77777777" w:rsidTr="00016153">
        <w:tc>
          <w:tcPr>
            <w:tcW w:w="2587" w:type="dxa"/>
          </w:tcPr>
          <w:p w14:paraId="79BC68DA" w14:textId="77777777" w:rsidR="00B84787" w:rsidRPr="00571969" w:rsidRDefault="00B84787" w:rsidP="00E61A00">
            <w:pPr>
              <w:rPr>
                <w:sz w:val="20"/>
                <w:szCs w:val="20"/>
              </w:rPr>
            </w:pPr>
            <w:r w:rsidRPr="00571969">
              <w:rPr>
                <w:sz w:val="20"/>
                <w:szCs w:val="20"/>
              </w:rPr>
              <w:t>Thermally isolated sunrooms</w:t>
            </w:r>
          </w:p>
        </w:tc>
        <w:tc>
          <w:tcPr>
            <w:tcW w:w="3596" w:type="dxa"/>
          </w:tcPr>
          <w:p w14:paraId="4C0F7EDC" w14:textId="77777777" w:rsidR="00B84787" w:rsidRPr="00571969" w:rsidRDefault="00B84787" w:rsidP="00E61A00">
            <w:pPr>
              <w:rPr>
                <w:sz w:val="20"/>
                <w:szCs w:val="20"/>
              </w:rPr>
            </w:pPr>
            <w:r w:rsidRPr="00571969">
              <w:rPr>
                <w:sz w:val="20"/>
                <w:szCs w:val="20"/>
              </w:rPr>
              <w:t>None</w:t>
            </w:r>
          </w:p>
        </w:tc>
        <w:tc>
          <w:tcPr>
            <w:tcW w:w="3303" w:type="dxa"/>
          </w:tcPr>
          <w:p w14:paraId="0982ADF1" w14:textId="77777777" w:rsidR="00B84787" w:rsidRPr="00571969" w:rsidRDefault="00B84787" w:rsidP="00E61A00">
            <w:pPr>
              <w:rPr>
                <w:sz w:val="20"/>
                <w:szCs w:val="20"/>
              </w:rPr>
            </w:pPr>
            <w:r w:rsidRPr="00571969">
              <w:rPr>
                <w:sz w:val="20"/>
                <w:szCs w:val="20"/>
              </w:rPr>
              <w:t>Same as Rated Home</w:t>
            </w:r>
          </w:p>
        </w:tc>
      </w:tr>
      <w:tr w:rsidR="00B84787" w:rsidRPr="00571969" w14:paraId="587839A2" w14:textId="77777777" w:rsidTr="00016153">
        <w:tc>
          <w:tcPr>
            <w:tcW w:w="2587" w:type="dxa"/>
          </w:tcPr>
          <w:p w14:paraId="42501B9E" w14:textId="77777777" w:rsidR="00B84787" w:rsidRPr="00571969" w:rsidRDefault="00B84787" w:rsidP="00E61A00">
            <w:pPr>
              <w:rPr>
                <w:sz w:val="20"/>
                <w:szCs w:val="20"/>
              </w:rPr>
            </w:pPr>
            <w:r w:rsidRPr="00571969">
              <w:rPr>
                <w:sz w:val="20"/>
                <w:szCs w:val="20"/>
              </w:rPr>
              <w:t>Air exchange rate</w:t>
            </w:r>
          </w:p>
        </w:tc>
        <w:tc>
          <w:tcPr>
            <w:tcW w:w="3596" w:type="dxa"/>
          </w:tcPr>
          <w:p w14:paraId="16404681" w14:textId="77777777" w:rsidR="00B84787" w:rsidRPr="00571969" w:rsidRDefault="00B84787" w:rsidP="00E61A00">
            <w:pPr>
              <w:ind w:left="261" w:hanging="261"/>
              <w:rPr>
                <w:sz w:val="20"/>
                <w:szCs w:val="20"/>
              </w:rPr>
            </w:pPr>
            <w:r w:rsidRPr="00571969">
              <w:rPr>
                <w:sz w:val="20"/>
                <w:szCs w:val="20"/>
              </w:rPr>
              <w:t>Specific Leakage Area (SLA)</w:t>
            </w:r>
            <w:r w:rsidRPr="00571969">
              <w:rPr>
                <w:sz w:val="20"/>
                <w:szCs w:val="20"/>
                <w:vertAlign w:val="superscript"/>
              </w:rPr>
              <w:t>f</w:t>
            </w:r>
            <w:r w:rsidRPr="00571969">
              <w:rPr>
                <w:sz w:val="20"/>
                <w:szCs w:val="20"/>
              </w:rPr>
              <w:t xml:space="preserve"> = 0.00036 assuming no energy recovery, supplemented as necessary with balanced mechanical ventilation to </w:t>
            </w:r>
            <w:r w:rsidRPr="00571969">
              <w:rPr>
                <w:sz w:val="20"/>
                <w:szCs w:val="20"/>
              </w:rPr>
              <w:lastRenderedPageBreak/>
              <w:t>achieve the required Dwelling Unit total air exchange rate (</w:t>
            </w:r>
            <w:proofErr w:type="spellStart"/>
            <w:r w:rsidRPr="00571969">
              <w:rPr>
                <w:sz w:val="20"/>
                <w:szCs w:val="20"/>
              </w:rPr>
              <w:t>Qtot</w:t>
            </w:r>
            <w:proofErr w:type="spellEnd"/>
            <w:proofErr w:type="gramStart"/>
            <w:r w:rsidRPr="00571969">
              <w:rPr>
                <w:sz w:val="20"/>
                <w:szCs w:val="20"/>
              </w:rPr>
              <w:t>).</w:t>
            </w:r>
            <w:r w:rsidRPr="00571969">
              <w:rPr>
                <w:sz w:val="20"/>
                <w:szCs w:val="20"/>
                <w:vertAlign w:val="superscript"/>
              </w:rPr>
              <w:t>g</w:t>
            </w:r>
            <w:proofErr w:type="gramEnd"/>
            <w:r w:rsidRPr="00571969">
              <w:rPr>
                <w:sz w:val="20"/>
                <w:szCs w:val="20"/>
                <w:vertAlign w:val="superscript"/>
              </w:rPr>
              <w:t>, h</w:t>
            </w:r>
          </w:p>
        </w:tc>
        <w:tc>
          <w:tcPr>
            <w:tcW w:w="3303" w:type="dxa"/>
          </w:tcPr>
          <w:p w14:paraId="3ADD8EFE" w14:textId="77777777" w:rsidR="00B84787" w:rsidRPr="00571969" w:rsidRDefault="00B84787" w:rsidP="00C32A63">
            <w:pPr>
              <w:rPr>
                <w:sz w:val="20"/>
                <w:szCs w:val="20"/>
              </w:rPr>
            </w:pPr>
            <w:r w:rsidRPr="00571969">
              <w:rPr>
                <w:sz w:val="20"/>
                <w:szCs w:val="20"/>
              </w:rPr>
              <w:lastRenderedPageBreak/>
              <w:t>In accordance with Standard ANSI/RESNET/ICC 380, obtain airtightness test results for:</w:t>
            </w:r>
          </w:p>
          <w:p w14:paraId="60C36EBA" w14:textId="77777777" w:rsidR="00B84787" w:rsidRPr="00571969" w:rsidRDefault="00B84787" w:rsidP="00124DC7">
            <w:pPr>
              <w:pStyle w:val="ListParagraph"/>
              <w:numPr>
                <w:ilvl w:val="0"/>
                <w:numId w:val="157"/>
              </w:numPr>
              <w:ind w:left="674"/>
              <w:contextualSpacing w:val="0"/>
              <w:rPr>
                <w:sz w:val="20"/>
                <w:szCs w:val="20"/>
              </w:rPr>
            </w:pPr>
            <w:r w:rsidRPr="00571969">
              <w:rPr>
                <w:sz w:val="20"/>
                <w:szCs w:val="20"/>
              </w:rPr>
              <w:t>Building enclosure (for Detached Dwelling Units)</w:t>
            </w:r>
          </w:p>
          <w:p w14:paraId="447BC836" w14:textId="77777777" w:rsidR="00B84787" w:rsidRPr="00571969" w:rsidRDefault="00B84787" w:rsidP="00124DC7">
            <w:pPr>
              <w:pStyle w:val="ListParagraph"/>
              <w:numPr>
                <w:ilvl w:val="0"/>
                <w:numId w:val="157"/>
              </w:numPr>
              <w:ind w:left="674"/>
              <w:contextualSpacing w:val="0"/>
              <w:rPr>
                <w:sz w:val="20"/>
                <w:szCs w:val="20"/>
              </w:rPr>
            </w:pPr>
            <w:r w:rsidRPr="00571969">
              <w:rPr>
                <w:sz w:val="20"/>
                <w:szCs w:val="20"/>
              </w:rPr>
              <w:lastRenderedPageBreak/>
              <w:t>Compartmentalization Boundary (for Attached Dwelling Units).</w:t>
            </w:r>
          </w:p>
          <w:p w14:paraId="5BBC9602" w14:textId="77777777" w:rsidR="00B84787" w:rsidRPr="00571969" w:rsidRDefault="00B84787" w:rsidP="00E61A00">
            <w:pPr>
              <w:ind w:left="218" w:hanging="218"/>
              <w:rPr>
                <w:sz w:val="20"/>
                <w:szCs w:val="20"/>
              </w:rPr>
            </w:pPr>
            <w:r w:rsidRPr="00571969">
              <w:rPr>
                <w:sz w:val="20"/>
                <w:szCs w:val="20"/>
              </w:rPr>
              <w:t>For Attached Dwelling Units with airtightness test results ≤ 0.30 cfm50 per ft</w:t>
            </w:r>
            <w:r w:rsidRPr="00571969">
              <w:rPr>
                <w:sz w:val="20"/>
                <w:szCs w:val="20"/>
                <w:vertAlign w:val="superscript"/>
              </w:rPr>
              <w:t>2</w:t>
            </w:r>
            <w:r w:rsidRPr="00571969">
              <w:rPr>
                <w:sz w:val="20"/>
                <w:szCs w:val="20"/>
              </w:rPr>
              <w:t xml:space="preserve"> of Compartmentalization Boundary, the test results shall be multiplied by reduction factor </w:t>
            </w:r>
            <w:proofErr w:type="spellStart"/>
            <w:r w:rsidRPr="00571969">
              <w:rPr>
                <w:sz w:val="20"/>
                <w:szCs w:val="20"/>
              </w:rPr>
              <w:t>A</w:t>
            </w:r>
            <w:r w:rsidRPr="00571969">
              <w:rPr>
                <w:sz w:val="20"/>
                <w:szCs w:val="20"/>
                <w:vertAlign w:val="subscript"/>
              </w:rPr>
              <w:t>ext</w:t>
            </w:r>
            <w:r w:rsidRPr="00571969">
              <w:rPr>
                <w:sz w:val="20"/>
                <w:szCs w:val="20"/>
                <w:vertAlign w:val="superscript"/>
              </w:rPr>
              <w:t>i</w:t>
            </w:r>
            <w:proofErr w:type="spellEnd"/>
            <w:r w:rsidRPr="00571969">
              <w:rPr>
                <w:sz w:val="20"/>
                <w:szCs w:val="20"/>
              </w:rPr>
              <w:t xml:space="preserve"> to determine the Infiltration rate. For Attached Dwelling Units with airtightness test results &gt; 0.30 cfm50 per ft</w:t>
            </w:r>
            <w:r w:rsidRPr="00571969">
              <w:rPr>
                <w:sz w:val="20"/>
                <w:szCs w:val="20"/>
                <w:vertAlign w:val="superscript"/>
              </w:rPr>
              <w:t>2</w:t>
            </w:r>
            <w:r w:rsidRPr="00571969">
              <w:rPr>
                <w:sz w:val="20"/>
                <w:szCs w:val="20"/>
              </w:rPr>
              <w:t xml:space="preserve"> of Compartmentalization Boundary, the test results shall be modeled as the Infiltration rate.</w:t>
            </w:r>
          </w:p>
          <w:p w14:paraId="6CD3B51F" w14:textId="17CD5D74" w:rsidR="00B84787" w:rsidRPr="00733325" w:rsidRDefault="00B84787" w:rsidP="00E61A00">
            <w:pPr>
              <w:ind w:left="218" w:hanging="218"/>
              <w:rPr>
                <w:sz w:val="20"/>
                <w:szCs w:val="20"/>
              </w:rPr>
            </w:pPr>
            <w:r w:rsidRPr="00571969">
              <w:rPr>
                <w:sz w:val="20"/>
                <w:szCs w:val="20"/>
              </w:rPr>
              <w:t xml:space="preserve">For residences without Dwelling Unit Mechanical Ventilation </w:t>
            </w:r>
            <w:proofErr w:type="spellStart"/>
            <w:r w:rsidRPr="00571969">
              <w:rPr>
                <w:sz w:val="20"/>
                <w:szCs w:val="20"/>
              </w:rPr>
              <w:t>Systems</w:t>
            </w:r>
            <w:r w:rsidR="00733325" w:rsidRPr="00733325">
              <w:rPr>
                <w:sz w:val="20"/>
                <w:szCs w:val="20"/>
                <w:vertAlign w:val="superscript"/>
              </w:rPr>
              <w:t>m</w:t>
            </w:r>
            <w:proofErr w:type="spellEnd"/>
            <w:r w:rsidRPr="00571969">
              <w:rPr>
                <w:sz w:val="20"/>
                <w:szCs w:val="20"/>
              </w:rPr>
              <w:t xml:space="preserve">, or without measured airflow, or where </w:t>
            </w:r>
            <w:proofErr w:type="spellStart"/>
            <w:r w:rsidRPr="00571969">
              <w:rPr>
                <w:sz w:val="20"/>
                <w:szCs w:val="20"/>
              </w:rPr>
              <w:t>A</w:t>
            </w:r>
            <w:r w:rsidRPr="00571969">
              <w:rPr>
                <w:sz w:val="20"/>
                <w:szCs w:val="20"/>
                <w:vertAlign w:val="subscript"/>
              </w:rPr>
              <w:t>ext</w:t>
            </w:r>
            <w:r w:rsidRPr="00571969">
              <w:rPr>
                <w:sz w:val="20"/>
                <w:szCs w:val="20"/>
                <w:vertAlign w:val="superscript"/>
              </w:rPr>
              <w:t>i</w:t>
            </w:r>
            <w:proofErr w:type="spellEnd"/>
            <w:r w:rsidRPr="00571969">
              <w:rPr>
                <w:sz w:val="20"/>
                <w:szCs w:val="20"/>
                <w:vertAlign w:val="superscript"/>
              </w:rPr>
              <w:t xml:space="preserve"> </w:t>
            </w:r>
            <w:r w:rsidRPr="00571969">
              <w:rPr>
                <w:sz w:val="20"/>
                <w:szCs w:val="20"/>
              </w:rPr>
              <w:t xml:space="preserve">&lt; 0.5 and the Mechanical Ventilation System is solely an Exhaust System, the Infiltration </w:t>
            </w:r>
            <w:proofErr w:type="spellStart"/>
            <w:r w:rsidRPr="00571969">
              <w:rPr>
                <w:sz w:val="20"/>
                <w:szCs w:val="20"/>
              </w:rPr>
              <w:t>rate</w:t>
            </w:r>
            <w:r w:rsidRPr="00571969">
              <w:rPr>
                <w:sz w:val="20"/>
                <w:szCs w:val="20"/>
                <w:vertAlign w:val="superscript"/>
              </w:rPr>
              <w:t>j</w:t>
            </w:r>
            <w:proofErr w:type="spellEnd"/>
            <w:r w:rsidRPr="00571969">
              <w:rPr>
                <w:sz w:val="20"/>
                <w:szCs w:val="20"/>
                <w:vertAlign w:val="superscript"/>
              </w:rPr>
              <w:t xml:space="preserve"> </w:t>
            </w:r>
            <w:r w:rsidRPr="00571969">
              <w:rPr>
                <w:sz w:val="20"/>
                <w:szCs w:val="20"/>
              </w:rPr>
              <w:t xml:space="preserve">shall be determined </w:t>
            </w:r>
            <w:r w:rsidR="00733325">
              <w:rPr>
                <w:sz w:val="20"/>
                <w:szCs w:val="20"/>
              </w:rPr>
              <w:t xml:space="preserve">by </w:t>
            </w:r>
            <w:r w:rsidR="00733325" w:rsidRPr="00733325">
              <w:rPr>
                <w:sz w:val="20"/>
                <w:szCs w:val="20"/>
              </w:rPr>
              <w:t>the airtightness test results described</w:t>
            </w:r>
            <w:r w:rsidR="00733325" w:rsidRPr="00571969">
              <w:rPr>
                <w:sz w:val="20"/>
                <w:szCs w:val="20"/>
              </w:rPr>
              <w:t xml:space="preserve"> </w:t>
            </w:r>
            <w:r w:rsidRPr="00571969">
              <w:rPr>
                <w:sz w:val="20"/>
                <w:szCs w:val="20"/>
              </w:rPr>
              <w:t>above, but not less than 0</w:t>
            </w:r>
            <w:r w:rsidRPr="00733325">
              <w:rPr>
                <w:sz w:val="20"/>
                <w:szCs w:val="20"/>
              </w:rPr>
              <w:t>.30 ACH</w:t>
            </w:r>
            <w:r w:rsidR="00733325" w:rsidRPr="00733325">
              <w:rPr>
                <w:sz w:val="20"/>
                <w:szCs w:val="20"/>
              </w:rPr>
              <w:t xml:space="preserve"> (at 4 Pa). Where the resulting dwelling unit total air exchange rate is less than </w:t>
            </w:r>
            <w:proofErr w:type="spellStart"/>
            <w:r w:rsidR="00733325" w:rsidRPr="00733325">
              <w:rPr>
                <w:sz w:val="20"/>
                <w:szCs w:val="20"/>
              </w:rPr>
              <w:t>Qtot</w:t>
            </w:r>
            <w:proofErr w:type="spellEnd"/>
            <w:r w:rsidR="00733325" w:rsidRPr="00733325">
              <w:rPr>
                <w:sz w:val="20"/>
                <w:szCs w:val="20"/>
              </w:rPr>
              <w:t xml:space="preserve"> = 0.03 x CFA + 7.5 x (Nbr+1) cfm, a supplemental balanced ventilation system shall be added to the Rated Home to meet </w:t>
            </w:r>
            <w:proofErr w:type="spellStart"/>
            <w:r w:rsidR="00733325" w:rsidRPr="00733325">
              <w:rPr>
                <w:sz w:val="20"/>
                <w:szCs w:val="20"/>
              </w:rPr>
              <w:t>Qtot.</w:t>
            </w:r>
            <w:r w:rsidR="00733325" w:rsidRPr="00733325">
              <w:rPr>
                <w:sz w:val="20"/>
                <w:szCs w:val="20"/>
                <w:vertAlign w:val="superscript"/>
              </w:rPr>
              <w:t>zz</w:t>
            </w:r>
            <w:proofErr w:type="spellEnd"/>
          </w:p>
          <w:p w14:paraId="10D863C5" w14:textId="632D91F6" w:rsidR="00B84787" w:rsidRPr="00571969" w:rsidRDefault="00B84787" w:rsidP="00E61A00">
            <w:pPr>
              <w:ind w:left="218" w:hanging="218"/>
              <w:rPr>
                <w:sz w:val="20"/>
                <w:szCs w:val="20"/>
              </w:rPr>
            </w:pPr>
            <w:r w:rsidRPr="00571969">
              <w:rPr>
                <w:sz w:val="20"/>
                <w:szCs w:val="20"/>
              </w:rPr>
              <w:t>For residences with Dwelling Unit Mechanical Ventilation Systems,</w:t>
            </w:r>
            <w:r w:rsidRPr="00571969">
              <w:rPr>
                <w:sz w:val="20"/>
                <w:szCs w:val="20"/>
                <w:vertAlign w:val="superscript"/>
              </w:rPr>
              <w:t xml:space="preserve"> </w:t>
            </w:r>
            <w:r w:rsidRPr="00571969">
              <w:rPr>
                <w:sz w:val="20"/>
                <w:szCs w:val="20"/>
              </w:rPr>
              <w:t xml:space="preserve">the total air exchange rate shall be the Infiltration </w:t>
            </w:r>
            <w:proofErr w:type="spellStart"/>
            <w:r w:rsidRPr="00571969">
              <w:rPr>
                <w:sz w:val="20"/>
                <w:szCs w:val="20"/>
              </w:rPr>
              <w:t>rate</w:t>
            </w:r>
            <w:r w:rsidRPr="00571969">
              <w:rPr>
                <w:sz w:val="20"/>
                <w:szCs w:val="20"/>
                <w:vertAlign w:val="superscript"/>
              </w:rPr>
              <w:t>j</w:t>
            </w:r>
            <w:proofErr w:type="spellEnd"/>
            <w:r w:rsidRPr="00571969">
              <w:rPr>
                <w:sz w:val="20"/>
                <w:szCs w:val="20"/>
                <w:vertAlign w:val="superscript"/>
              </w:rPr>
              <w:t xml:space="preserve"> </w:t>
            </w:r>
            <w:r w:rsidRPr="00571969">
              <w:rPr>
                <w:sz w:val="20"/>
                <w:szCs w:val="20"/>
              </w:rPr>
              <w:t xml:space="preserve">as determined above, in </w:t>
            </w:r>
            <w:proofErr w:type="spellStart"/>
            <w:r w:rsidRPr="00571969">
              <w:rPr>
                <w:sz w:val="20"/>
                <w:szCs w:val="20"/>
              </w:rPr>
              <w:t>combination</w:t>
            </w:r>
            <w:r w:rsidRPr="00571969">
              <w:rPr>
                <w:sz w:val="20"/>
                <w:szCs w:val="20"/>
                <w:vertAlign w:val="superscript"/>
              </w:rPr>
              <w:t>h</w:t>
            </w:r>
            <w:proofErr w:type="spellEnd"/>
            <w:r w:rsidRPr="00571969">
              <w:rPr>
                <w:sz w:val="20"/>
                <w:szCs w:val="20"/>
              </w:rPr>
              <w:t xml:space="preserve"> with the time-averaged Dwelling Unit Mechanical Ventilation System </w:t>
            </w:r>
            <w:proofErr w:type="spellStart"/>
            <w:proofErr w:type="gramStart"/>
            <w:r w:rsidRPr="00571969">
              <w:rPr>
                <w:sz w:val="20"/>
                <w:szCs w:val="20"/>
              </w:rPr>
              <w:t>rate,</w:t>
            </w:r>
            <w:r w:rsidRPr="00571969">
              <w:rPr>
                <w:sz w:val="20"/>
                <w:szCs w:val="20"/>
                <w:vertAlign w:val="superscript"/>
              </w:rPr>
              <w:t>k</w:t>
            </w:r>
            <w:proofErr w:type="spellEnd"/>
            <w:proofErr w:type="gramEnd"/>
            <w:r w:rsidR="00733325">
              <w:rPr>
                <w:sz w:val="20"/>
                <w:szCs w:val="20"/>
                <w:vertAlign w:val="superscript"/>
              </w:rPr>
              <w:t xml:space="preserve">, </w:t>
            </w:r>
            <w:proofErr w:type="spellStart"/>
            <w:r w:rsidR="00733325">
              <w:rPr>
                <w:sz w:val="20"/>
                <w:szCs w:val="20"/>
                <w:vertAlign w:val="superscript"/>
              </w:rPr>
              <w:t>zz</w:t>
            </w:r>
            <w:proofErr w:type="spellEnd"/>
            <w:r w:rsidRPr="00571969">
              <w:rPr>
                <w:sz w:val="20"/>
                <w:szCs w:val="20"/>
              </w:rPr>
              <w:t xml:space="preserve"> which shall be the value measured in accordance with Standard ANSI/RESNET/ICC 380.  </w:t>
            </w:r>
            <w:r w:rsidR="00733325">
              <w:rPr>
                <w:sz w:val="20"/>
                <w:szCs w:val="20"/>
              </w:rPr>
              <w:t xml:space="preserve">The </w:t>
            </w:r>
            <w:r w:rsidR="00733325" w:rsidRPr="00733325">
              <w:rPr>
                <w:sz w:val="20"/>
                <w:szCs w:val="20"/>
              </w:rPr>
              <w:t>dwelling unit total air exchange rate shall be</w:t>
            </w:r>
            <w:r w:rsidRPr="00571969">
              <w:rPr>
                <w:sz w:val="20"/>
                <w:szCs w:val="20"/>
              </w:rPr>
              <w:t xml:space="preserve"> no less than </w:t>
            </w:r>
            <w:proofErr w:type="spellStart"/>
            <w:r w:rsidRPr="00571969">
              <w:rPr>
                <w:sz w:val="20"/>
                <w:szCs w:val="20"/>
              </w:rPr>
              <w:t>Qtot</w:t>
            </w:r>
            <w:proofErr w:type="spellEnd"/>
            <w:r w:rsidRPr="00571969">
              <w:rPr>
                <w:sz w:val="20"/>
                <w:szCs w:val="20"/>
              </w:rPr>
              <w:t xml:space="preserve"> = 0.03 x CFA + 7.5 x (Nbr+1) cfm</w:t>
            </w:r>
            <w:r w:rsidR="0094446B">
              <w:rPr>
                <w:sz w:val="20"/>
                <w:szCs w:val="20"/>
              </w:rPr>
              <w:t xml:space="preserve">. </w:t>
            </w:r>
            <w:r w:rsidR="0094446B" w:rsidRPr="0094446B">
              <w:rPr>
                <w:sz w:val="20"/>
                <w:szCs w:val="20"/>
              </w:rPr>
              <w:t>To ensure the total air exchange rate is sufficient, if needed</w:t>
            </w:r>
            <w:r w:rsidRPr="00571969">
              <w:rPr>
                <w:sz w:val="20"/>
                <w:szCs w:val="20"/>
              </w:rPr>
              <w:t xml:space="preserve">, the Dwelling Unit Mechanical Ventilation System runtime operation shall first be increased, if possible, followed by increasing the airflow rate as needed. </w:t>
            </w:r>
            <w:r w:rsidR="0094446B" w:rsidRPr="0094446B">
              <w:rPr>
                <w:sz w:val="20"/>
                <w:szCs w:val="20"/>
              </w:rPr>
              <w:t xml:space="preserve">Supply and exhaust ventilation shall increase proportionally to the Rated Home’s entered value(s), or if no mechanical ventilation system was </w:t>
            </w:r>
            <w:r w:rsidR="0094446B" w:rsidRPr="0094446B">
              <w:rPr>
                <w:sz w:val="20"/>
                <w:szCs w:val="20"/>
              </w:rPr>
              <w:lastRenderedPageBreak/>
              <w:t>specified a balanced ventilation system shall be modeled</w:t>
            </w:r>
            <w:r w:rsidR="0094446B">
              <w:rPr>
                <w:sz w:val="20"/>
                <w:szCs w:val="20"/>
              </w:rPr>
              <w:t>.</w:t>
            </w:r>
          </w:p>
        </w:tc>
      </w:tr>
      <w:tr w:rsidR="00B84787" w:rsidRPr="00571969" w14:paraId="432D3F39" w14:textId="77777777" w:rsidTr="00016153">
        <w:tc>
          <w:tcPr>
            <w:tcW w:w="2587" w:type="dxa"/>
          </w:tcPr>
          <w:p w14:paraId="1747D71E" w14:textId="77777777" w:rsidR="00B84787" w:rsidRPr="00571969" w:rsidRDefault="00B84787" w:rsidP="00E61A00">
            <w:pPr>
              <w:rPr>
                <w:sz w:val="20"/>
                <w:szCs w:val="20"/>
              </w:rPr>
            </w:pPr>
            <w:r w:rsidRPr="00571969">
              <w:rPr>
                <w:sz w:val="20"/>
                <w:szCs w:val="20"/>
              </w:rPr>
              <w:lastRenderedPageBreak/>
              <w:t>Dwelling Unit Mechanical Ventilation System fan power</w:t>
            </w:r>
          </w:p>
        </w:tc>
        <w:tc>
          <w:tcPr>
            <w:tcW w:w="3596" w:type="dxa"/>
          </w:tcPr>
          <w:p w14:paraId="3A145684" w14:textId="77777777" w:rsidR="00B84787" w:rsidRPr="00571969" w:rsidRDefault="00B84787" w:rsidP="00E61A00">
            <w:pPr>
              <w:ind w:left="261" w:hanging="261"/>
              <w:rPr>
                <w:sz w:val="20"/>
                <w:szCs w:val="20"/>
              </w:rPr>
            </w:pPr>
            <w:r w:rsidRPr="00571969">
              <w:rPr>
                <w:sz w:val="20"/>
                <w:szCs w:val="20"/>
              </w:rPr>
              <w:t>None, except where a mechanical Ventilation system is installed in the Rated Home, in which case:</w:t>
            </w:r>
          </w:p>
          <w:p w14:paraId="3947DDC5" w14:textId="77777777" w:rsidR="00B84787" w:rsidRPr="00571969" w:rsidRDefault="00B84787" w:rsidP="00E61A00">
            <w:pPr>
              <w:ind w:left="239" w:hanging="187"/>
              <w:rPr>
                <w:sz w:val="20"/>
                <w:szCs w:val="20"/>
              </w:rPr>
            </w:pPr>
            <w:r w:rsidRPr="00571969">
              <w:rPr>
                <w:sz w:val="20"/>
                <w:szCs w:val="20"/>
              </w:rPr>
              <w:t xml:space="preserve">Where Rated Home does not have energy recovery: </w:t>
            </w:r>
          </w:p>
          <w:p w14:paraId="1513A3EA" w14:textId="77777777" w:rsidR="00B84787" w:rsidRPr="00571969" w:rsidRDefault="00B84787" w:rsidP="00E61A00">
            <w:pPr>
              <w:ind w:left="239"/>
              <w:rPr>
                <w:sz w:val="20"/>
                <w:szCs w:val="20"/>
              </w:rPr>
            </w:pPr>
            <w:r w:rsidRPr="00571969">
              <w:rPr>
                <w:sz w:val="20"/>
                <w:szCs w:val="20"/>
              </w:rPr>
              <w:t xml:space="preserve">0.35 W/cfm * </w:t>
            </w:r>
            <w:proofErr w:type="spellStart"/>
            <w:r w:rsidRPr="00571969">
              <w:rPr>
                <w:sz w:val="20"/>
                <w:szCs w:val="20"/>
              </w:rPr>
              <w:t>fanCFM_sup</w:t>
            </w:r>
            <w:proofErr w:type="spellEnd"/>
            <w:r w:rsidRPr="00571969">
              <w:rPr>
                <w:sz w:val="20"/>
                <w:szCs w:val="20"/>
              </w:rPr>
              <w:t xml:space="preserve"> + 0.35 W/cfm * </w:t>
            </w:r>
            <w:proofErr w:type="spellStart"/>
            <w:r w:rsidRPr="00571969">
              <w:rPr>
                <w:sz w:val="20"/>
                <w:szCs w:val="20"/>
              </w:rPr>
              <w:t>fanCFM_exh</w:t>
            </w:r>
            <w:proofErr w:type="spellEnd"/>
          </w:p>
          <w:p w14:paraId="2D83F737" w14:textId="77777777" w:rsidR="00B84787" w:rsidRPr="00571969" w:rsidRDefault="00B84787" w:rsidP="00E61A00">
            <w:pPr>
              <w:ind w:left="239" w:hanging="187"/>
              <w:rPr>
                <w:sz w:val="20"/>
                <w:szCs w:val="20"/>
              </w:rPr>
            </w:pPr>
            <w:r w:rsidRPr="00571969">
              <w:rPr>
                <w:sz w:val="20"/>
                <w:szCs w:val="20"/>
              </w:rPr>
              <w:t>Where Rated Home has energy recovery:</w:t>
            </w:r>
          </w:p>
          <w:p w14:paraId="3AAFBD17" w14:textId="77777777" w:rsidR="00B84787" w:rsidRPr="00571969" w:rsidRDefault="00B84787" w:rsidP="00E61A00">
            <w:pPr>
              <w:ind w:left="239"/>
              <w:rPr>
                <w:sz w:val="20"/>
                <w:szCs w:val="20"/>
              </w:rPr>
            </w:pPr>
            <w:r w:rsidRPr="00571969">
              <w:rPr>
                <w:sz w:val="20"/>
                <w:szCs w:val="20"/>
              </w:rPr>
              <w:t xml:space="preserve">0.50 W/cfm * </w:t>
            </w:r>
            <w:proofErr w:type="spellStart"/>
            <w:r w:rsidRPr="00571969">
              <w:rPr>
                <w:sz w:val="20"/>
                <w:szCs w:val="20"/>
              </w:rPr>
              <w:t>fanCFM_sup</w:t>
            </w:r>
            <w:proofErr w:type="spellEnd"/>
            <w:r w:rsidRPr="00571969">
              <w:rPr>
                <w:sz w:val="20"/>
                <w:szCs w:val="20"/>
              </w:rPr>
              <w:t xml:space="preserve"> + 0.50 W/cfm * </w:t>
            </w:r>
            <w:proofErr w:type="spellStart"/>
            <w:r w:rsidRPr="00571969">
              <w:rPr>
                <w:sz w:val="20"/>
                <w:szCs w:val="20"/>
              </w:rPr>
              <w:t>fanCFM_exh</w:t>
            </w:r>
            <w:proofErr w:type="spellEnd"/>
          </w:p>
          <w:p w14:paraId="02F5F978" w14:textId="1A881DEC" w:rsidR="00B84787" w:rsidRPr="00571969" w:rsidRDefault="00B84787" w:rsidP="00E61A00">
            <w:pPr>
              <w:ind w:left="239" w:hanging="187"/>
              <w:rPr>
                <w:sz w:val="20"/>
                <w:szCs w:val="20"/>
              </w:rPr>
            </w:pPr>
            <w:r w:rsidRPr="00571969">
              <w:rPr>
                <w:sz w:val="20"/>
                <w:szCs w:val="20"/>
              </w:rPr>
              <w:t xml:space="preserve">And where </w:t>
            </w:r>
            <w:proofErr w:type="spellStart"/>
            <w:r w:rsidRPr="00571969">
              <w:rPr>
                <w:sz w:val="20"/>
                <w:szCs w:val="20"/>
              </w:rPr>
              <w:t>fanCFM_sup</w:t>
            </w:r>
            <w:proofErr w:type="spellEnd"/>
            <w:r w:rsidRPr="00571969">
              <w:rPr>
                <w:sz w:val="20"/>
                <w:szCs w:val="20"/>
              </w:rPr>
              <w:t xml:space="preserve"> and </w:t>
            </w:r>
            <w:proofErr w:type="spellStart"/>
            <w:r w:rsidRPr="00571969">
              <w:rPr>
                <w:sz w:val="20"/>
                <w:szCs w:val="20"/>
              </w:rPr>
              <w:t>fanCFM_exh</w:t>
            </w:r>
            <w:proofErr w:type="spellEnd"/>
            <w:r w:rsidRPr="00571969">
              <w:rPr>
                <w:sz w:val="20"/>
                <w:szCs w:val="20"/>
              </w:rPr>
              <w:t xml:space="preserve"> are the respective minimum continuous supply and exhaust Dwelling Unit Mechanical Ventilation System fan flow rates for the Rated </w:t>
            </w:r>
            <w:proofErr w:type="spellStart"/>
            <w:r w:rsidRPr="00571969">
              <w:rPr>
                <w:sz w:val="20"/>
                <w:szCs w:val="20"/>
              </w:rPr>
              <w:t>Home.</w:t>
            </w:r>
            <w:r w:rsidRPr="00571969">
              <w:rPr>
                <w:sz w:val="20"/>
                <w:szCs w:val="20"/>
                <w:vertAlign w:val="superscript"/>
              </w:rPr>
              <w:t>l</w:t>
            </w:r>
            <w:proofErr w:type="spellEnd"/>
            <w:r w:rsidRPr="00571969">
              <w:rPr>
                <w:sz w:val="20"/>
                <w:szCs w:val="20"/>
                <w:vertAlign w:val="superscript"/>
              </w:rPr>
              <w:t xml:space="preserve">, </w:t>
            </w:r>
            <w:proofErr w:type="spellStart"/>
            <w:r w:rsidRPr="00571969">
              <w:rPr>
                <w:sz w:val="20"/>
                <w:szCs w:val="20"/>
                <w:vertAlign w:val="superscript"/>
              </w:rPr>
              <w:t>zz</w:t>
            </w:r>
            <w:proofErr w:type="spellEnd"/>
          </w:p>
          <w:p w14:paraId="31702977" w14:textId="77777777" w:rsidR="00B84787" w:rsidRPr="00571969" w:rsidRDefault="00B84787" w:rsidP="00E61A00">
            <w:pPr>
              <w:ind w:left="448" w:hanging="209"/>
              <w:rPr>
                <w:sz w:val="20"/>
                <w:szCs w:val="20"/>
              </w:rPr>
            </w:pPr>
          </w:p>
        </w:tc>
        <w:tc>
          <w:tcPr>
            <w:tcW w:w="3303" w:type="dxa"/>
          </w:tcPr>
          <w:p w14:paraId="36F38EE7" w14:textId="65C7B30F" w:rsidR="00B84787" w:rsidRPr="00571969" w:rsidRDefault="00B84787" w:rsidP="00E61A00">
            <w:pPr>
              <w:rPr>
                <w:sz w:val="20"/>
                <w:szCs w:val="20"/>
              </w:rPr>
            </w:pPr>
            <w:r w:rsidRPr="00571969">
              <w:rPr>
                <w:sz w:val="20"/>
                <w:szCs w:val="20"/>
              </w:rPr>
              <w:t>Same as Rated Home</w:t>
            </w:r>
            <w:r w:rsidRPr="00571969">
              <w:rPr>
                <w:sz w:val="20"/>
                <w:szCs w:val="20"/>
                <w:vertAlign w:val="superscript"/>
              </w:rPr>
              <w:t xml:space="preserve">m, n, </w:t>
            </w:r>
            <w:proofErr w:type="spellStart"/>
            <w:r w:rsidRPr="00571969">
              <w:rPr>
                <w:sz w:val="20"/>
                <w:szCs w:val="20"/>
                <w:vertAlign w:val="superscript"/>
              </w:rPr>
              <w:t>zz</w:t>
            </w:r>
            <w:proofErr w:type="spellEnd"/>
            <w:r w:rsidRPr="00571969">
              <w:rPr>
                <w:sz w:val="20"/>
                <w:szCs w:val="20"/>
              </w:rPr>
              <w:t xml:space="preserve"> except when the Dwelling Unit Mechanical Ventilation System airflow rate has been increased to meet the total air exchange rate, in which case</w:t>
            </w:r>
            <w:r w:rsidR="006B7159">
              <w:rPr>
                <w:sz w:val="20"/>
                <w:szCs w:val="20"/>
              </w:rPr>
              <w:t>:</w:t>
            </w:r>
          </w:p>
          <w:p w14:paraId="1FDB99A8" w14:textId="77777777" w:rsidR="006B7159" w:rsidRDefault="006B7159" w:rsidP="006B7159">
            <w:pPr>
              <w:rPr>
                <w:sz w:val="20"/>
                <w:szCs w:val="20"/>
              </w:rPr>
            </w:pPr>
            <w:r w:rsidRPr="006B7159">
              <w:rPr>
                <w:sz w:val="20"/>
                <w:szCs w:val="20"/>
              </w:rPr>
              <w:t xml:space="preserve">Where only the runtime has been increased, the fan energy shall be proportionally increased to maintain the Rated Home fan </w:t>
            </w:r>
            <w:proofErr w:type="spellStart"/>
            <w:r w:rsidRPr="006B7159">
              <w:rPr>
                <w:sz w:val="20"/>
                <w:szCs w:val="20"/>
              </w:rPr>
              <w:t>Wh</w:t>
            </w:r>
            <w:proofErr w:type="spellEnd"/>
            <w:r w:rsidRPr="006B7159">
              <w:rPr>
                <w:sz w:val="20"/>
                <w:szCs w:val="20"/>
              </w:rPr>
              <w:t>/cfm. </w:t>
            </w:r>
          </w:p>
          <w:p w14:paraId="43016CA4" w14:textId="77777777" w:rsidR="006B7159" w:rsidRPr="006B7159" w:rsidRDefault="006B7159" w:rsidP="006B7159">
            <w:pPr>
              <w:rPr>
                <w:sz w:val="20"/>
                <w:szCs w:val="20"/>
              </w:rPr>
            </w:pPr>
          </w:p>
          <w:p w14:paraId="6D4B06D8" w14:textId="6DEB6385" w:rsidR="00B84787" w:rsidRPr="00571969" w:rsidRDefault="006B7159" w:rsidP="00E61A00">
            <w:pPr>
              <w:rPr>
                <w:sz w:val="20"/>
                <w:szCs w:val="20"/>
              </w:rPr>
            </w:pPr>
            <w:r w:rsidRPr="006B7159">
              <w:rPr>
                <w:sz w:val="20"/>
                <w:szCs w:val="20"/>
              </w:rPr>
              <w:t xml:space="preserve">Where airflow rate has been increased, the fan power shall be proportionally increased to maintain </w:t>
            </w:r>
            <w:r w:rsidRPr="002831AC">
              <w:rPr>
                <w:sz w:val="20"/>
                <w:szCs w:val="20"/>
              </w:rPr>
              <w:t xml:space="preserve">the Rated Home </w:t>
            </w:r>
            <w:r w:rsidR="0007432C" w:rsidRPr="002831AC">
              <w:rPr>
                <w:sz w:val="20"/>
                <w:szCs w:val="20"/>
                <w:u w:val="single"/>
              </w:rPr>
              <w:t>Specific Fan Power</w:t>
            </w:r>
            <w:r w:rsidR="0007432C" w:rsidRPr="002831AC">
              <w:rPr>
                <w:sz w:val="20"/>
                <w:szCs w:val="20"/>
              </w:rPr>
              <w:t xml:space="preserve"> </w:t>
            </w:r>
            <w:r w:rsidRPr="002831AC">
              <w:rPr>
                <w:strike/>
                <w:sz w:val="20"/>
                <w:szCs w:val="20"/>
              </w:rPr>
              <w:t>fan</w:t>
            </w:r>
            <w:r w:rsidRPr="002831AC">
              <w:rPr>
                <w:sz w:val="20"/>
                <w:szCs w:val="20"/>
                <w:u w:val="single"/>
              </w:rPr>
              <w:t xml:space="preserve"> </w:t>
            </w:r>
            <w:r w:rsidR="00BF29F0" w:rsidRPr="002831AC">
              <w:rPr>
                <w:sz w:val="20"/>
                <w:szCs w:val="20"/>
                <w:u w:val="single"/>
              </w:rPr>
              <w:t xml:space="preserve">in </w:t>
            </w:r>
            <w:r w:rsidRPr="002831AC">
              <w:rPr>
                <w:sz w:val="20"/>
                <w:szCs w:val="20"/>
              </w:rPr>
              <w:t>W/cfm.</w:t>
            </w:r>
          </w:p>
          <w:p w14:paraId="72528E64" w14:textId="77777777" w:rsidR="00B84787" w:rsidRPr="00571969" w:rsidRDefault="00B84787" w:rsidP="00E61A00">
            <w:pPr>
              <w:rPr>
                <w:sz w:val="20"/>
                <w:szCs w:val="20"/>
              </w:rPr>
            </w:pPr>
          </w:p>
          <w:p w14:paraId="642D9154" w14:textId="77777777" w:rsidR="00B84787" w:rsidRPr="00571969" w:rsidRDefault="00B84787" w:rsidP="00E61A00">
            <w:pPr>
              <w:rPr>
                <w:sz w:val="20"/>
                <w:szCs w:val="20"/>
              </w:rPr>
            </w:pPr>
          </w:p>
        </w:tc>
      </w:tr>
      <w:tr w:rsidR="00B84787" w:rsidRPr="00571969" w14:paraId="33D525C7" w14:textId="77777777" w:rsidTr="00016153">
        <w:tc>
          <w:tcPr>
            <w:tcW w:w="2587" w:type="dxa"/>
          </w:tcPr>
          <w:p w14:paraId="39DF4347" w14:textId="77777777" w:rsidR="00B84787" w:rsidRPr="00571969" w:rsidRDefault="00B84787" w:rsidP="00E61A00">
            <w:pPr>
              <w:rPr>
                <w:sz w:val="20"/>
                <w:szCs w:val="20"/>
              </w:rPr>
            </w:pPr>
            <w:r w:rsidRPr="00571969">
              <w:rPr>
                <w:sz w:val="20"/>
                <w:szCs w:val="20"/>
              </w:rPr>
              <w:t>Internal Gain</w:t>
            </w:r>
          </w:p>
        </w:tc>
        <w:tc>
          <w:tcPr>
            <w:tcW w:w="3596" w:type="dxa"/>
          </w:tcPr>
          <w:p w14:paraId="4524BEE7" w14:textId="75F37E68" w:rsidR="00B84787" w:rsidRPr="00571969" w:rsidRDefault="00B84787" w:rsidP="00E61A00">
            <w:pPr>
              <w:ind w:left="261" w:hanging="261"/>
              <w:rPr>
                <w:sz w:val="20"/>
                <w:szCs w:val="20"/>
              </w:rPr>
            </w:pPr>
            <w:r w:rsidRPr="00571969">
              <w:rPr>
                <w:sz w:val="20"/>
                <w:szCs w:val="20"/>
              </w:rPr>
              <w:t xml:space="preserve">As specified </w:t>
            </w:r>
            <w:r w:rsidR="000B4169">
              <w:rPr>
                <w:sz w:val="20"/>
                <w:szCs w:val="20"/>
              </w:rPr>
              <w:t>in Section 4.2.27.1</w:t>
            </w:r>
          </w:p>
        </w:tc>
        <w:tc>
          <w:tcPr>
            <w:tcW w:w="3303" w:type="dxa"/>
          </w:tcPr>
          <w:p w14:paraId="2DBC8208" w14:textId="4C3806F5" w:rsidR="00B84787" w:rsidRPr="00571969" w:rsidRDefault="00B84787" w:rsidP="00E61A00">
            <w:pPr>
              <w:ind w:left="218" w:hanging="218"/>
              <w:rPr>
                <w:sz w:val="20"/>
                <w:szCs w:val="20"/>
              </w:rPr>
            </w:pPr>
            <w:r w:rsidRPr="00571969">
              <w:rPr>
                <w:sz w:val="20"/>
                <w:szCs w:val="20"/>
              </w:rPr>
              <w:t>Same as Energy Rating Reference Home, except as provided by Section 4.2.2.7.2</w:t>
            </w:r>
          </w:p>
        </w:tc>
      </w:tr>
      <w:tr w:rsidR="00B84787" w:rsidRPr="00571969" w14:paraId="7BD7BF45" w14:textId="77777777" w:rsidTr="00016153">
        <w:tc>
          <w:tcPr>
            <w:tcW w:w="2587" w:type="dxa"/>
          </w:tcPr>
          <w:p w14:paraId="131717F7" w14:textId="77777777" w:rsidR="00B84787" w:rsidRPr="00571969" w:rsidRDefault="00B84787" w:rsidP="00E61A00">
            <w:pPr>
              <w:rPr>
                <w:sz w:val="20"/>
                <w:szCs w:val="20"/>
              </w:rPr>
            </w:pPr>
            <w:r w:rsidRPr="00571969">
              <w:rPr>
                <w:sz w:val="20"/>
                <w:szCs w:val="20"/>
              </w:rPr>
              <w:t>Internal mass</w:t>
            </w:r>
          </w:p>
        </w:tc>
        <w:tc>
          <w:tcPr>
            <w:tcW w:w="3596" w:type="dxa"/>
          </w:tcPr>
          <w:p w14:paraId="77FF1BF2" w14:textId="77777777" w:rsidR="00B84787" w:rsidRPr="00571969" w:rsidRDefault="00B84787" w:rsidP="00E61A00">
            <w:pPr>
              <w:ind w:left="261" w:hanging="261"/>
              <w:rPr>
                <w:sz w:val="20"/>
                <w:szCs w:val="20"/>
              </w:rPr>
            </w:pPr>
            <w:r w:rsidRPr="00571969">
              <w:rPr>
                <w:sz w:val="20"/>
                <w:szCs w:val="20"/>
              </w:rPr>
              <w:t xml:space="preserve">An internal mass for furniture and contents of 8 pounds per square foot of floor area </w:t>
            </w:r>
          </w:p>
        </w:tc>
        <w:tc>
          <w:tcPr>
            <w:tcW w:w="3303" w:type="dxa"/>
          </w:tcPr>
          <w:p w14:paraId="10DFFC1E" w14:textId="77777777" w:rsidR="00B84787" w:rsidRPr="00571969" w:rsidRDefault="00B84787" w:rsidP="00E61A00">
            <w:pPr>
              <w:ind w:left="218" w:hanging="218"/>
              <w:rPr>
                <w:sz w:val="20"/>
                <w:szCs w:val="20"/>
              </w:rPr>
            </w:pPr>
            <w:r w:rsidRPr="00571969">
              <w:rPr>
                <w:sz w:val="20"/>
                <w:szCs w:val="20"/>
              </w:rPr>
              <w:t xml:space="preserve">Same as Energy Rating Reference Home, plus any additional mass specifically designed as a Thermal Storage </w:t>
            </w:r>
            <w:proofErr w:type="spellStart"/>
            <w:r w:rsidRPr="00571969">
              <w:rPr>
                <w:sz w:val="20"/>
                <w:szCs w:val="20"/>
              </w:rPr>
              <w:t>Element</w:t>
            </w:r>
            <w:r w:rsidRPr="00571969">
              <w:rPr>
                <w:sz w:val="20"/>
                <w:szCs w:val="20"/>
                <w:vertAlign w:val="superscript"/>
              </w:rPr>
              <w:t>o</w:t>
            </w:r>
            <w:proofErr w:type="spellEnd"/>
            <w:r w:rsidRPr="00571969">
              <w:rPr>
                <w:sz w:val="20"/>
                <w:szCs w:val="20"/>
              </w:rPr>
              <w:t xml:space="preserve"> but not integral to the building envelope or structure</w:t>
            </w:r>
          </w:p>
        </w:tc>
      </w:tr>
      <w:tr w:rsidR="00B84787" w:rsidRPr="00571969" w14:paraId="6EFEBE3F" w14:textId="77777777" w:rsidTr="00016153">
        <w:tc>
          <w:tcPr>
            <w:tcW w:w="2587" w:type="dxa"/>
          </w:tcPr>
          <w:p w14:paraId="1ED1B8FF" w14:textId="77777777" w:rsidR="00B84787" w:rsidRPr="00571969" w:rsidRDefault="00B84787" w:rsidP="00E61A00">
            <w:pPr>
              <w:rPr>
                <w:sz w:val="20"/>
                <w:szCs w:val="20"/>
              </w:rPr>
            </w:pPr>
            <w:r w:rsidRPr="00571969">
              <w:rPr>
                <w:sz w:val="20"/>
                <w:szCs w:val="20"/>
              </w:rPr>
              <w:t>Structural mass</w:t>
            </w:r>
          </w:p>
        </w:tc>
        <w:tc>
          <w:tcPr>
            <w:tcW w:w="3596" w:type="dxa"/>
          </w:tcPr>
          <w:p w14:paraId="6EB2DD16" w14:textId="77777777" w:rsidR="00B84787" w:rsidRPr="00571969" w:rsidRDefault="00B84787" w:rsidP="00E61A00">
            <w:pPr>
              <w:ind w:left="261" w:hanging="261"/>
              <w:rPr>
                <w:sz w:val="20"/>
                <w:szCs w:val="20"/>
              </w:rPr>
            </w:pPr>
            <w:r w:rsidRPr="00571969">
              <w:rPr>
                <w:sz w:val="20"/>
                <w:szCs w:val="20"/>
              </w:rPr>
              <w:t>For masonry floor slabs, 80% of floor area covered by R</w:t>
            </w:r>
            <w:r w:rsidRPr="00571969">
              <w:rPr>
                <w:sz w:val="20"/>
                <w:szCs w:val="20"/>
              </w:rPr>
              <w:noBreakHyphen/>
              <w:t>2 carpet and pad, and 20% of floor directly exposed to room air</w:t>
            </w:r>
          </w:p>
          <w:p w14:paraId="5ED875A6" w14:textId="77777777" w:rsidR="00B84787" w:rsidRPr="00571969" w:rsidRDefault="00B84787" w:rsidP="00E61A00">
            <w:pPr>
              <w:ind w:left="261" w:hanging="261"/>
              <w:rPr>
                <w:sz w:val="20"/>
                <w:szCs w:val="20"/>
              </w:rPr>
            </w:pPr>
            <w:r w:rsidRPr="00571969">
              <w:rPr>
                <w:sz w:val="20"/>
                <w:szCs w:val="20"/>
              </w:rPr>
              <w:t xml:space="preserve">For masonry basement walls, same as Rated Home, but with insulation required by Table 4.2.2(2) located on the interior side of the walls </w:t>
            </w:r>
          </w:p>
          <w:p w14:paraId="3126476F" w14:textId="77777777" w:rsidR="00B84787" w:rsidRPr="00571969" w:rsidRDefault="00B84787" w:rsidP="00E61A00">
            <w:pPr>
              <w:ind w:left="261" w:hanging="261"/>
              <w:rPr>
                <w:sz w:val="20"/>
                <w:szCs w:val="20"/>
              </w:rPr>
            </w:pPr>
            <w:r w:rsidRPr="00571969">
              <w:rPr>
                <w:sz w:val="20"/>
                <w:szCs w:val="20"/>
              </w:rPr>
              <w:t>For other walls, for ceilings, floors, and interior walls, wood frame construction</w:t>
            </w:r>
          </w:p>
        </w:tc>
        <w:tc>
          <w:tcPr>
            <w:tcW w:w="3303" w:type="dxa"/>
          </w:tcPr>
          <w:p w14:paraId="248F36E8" w14:textId="77777777" w:rsidR="00B84787" w:rsidRPr="00571969" w:rsidRDefault="00B84787" w:rsidP="00E61A00">
            <w:pPr>
              <w:rPr>
                <w:sz w:val="20"/>
                <w:szCs w:val="20"/>
              </w:rPr>
            </w:pPr>
            <w:r w:rsidRPr="00571969">
              <w:rPr>
                <w:sz w:val="20"/>
                <w:szCs w:val="20"/>
              </w:rPr>
              <w:t>Same as Rated Home</w:t>
            </w:r>
          </w:p>
          <w:p w14:paraId="253A23FF" w14:textId="77777777" w:rsidR="00B84787" w:rsidRPr="00571969" w:rsidRDefault="00B84787" w:rsidP="00E61A00">
            <w:pPr>
              <w:rPr>
                <w:sz w:val="20"/>
                <w:szCs w:val="20"/>
              </w:rPr>
            </w:pPr>
          </w:p>
          <w:p w14:paraId="4283AC94" w14:textId="77777777" w:rsidR="00B84787" w:rsidRPr="00571969" w:rsidRDefault="00B84787" w:rsidP="00E61A00">
            <w:pPr>
              <w:rPr>
                <w:sz w:val="20"/>
                <w:szCs w:val="20"/>
              </w:rPr>
            </w:pPr>
          </w:p>
          <w:p w14:paraId="5080736B" w14:textId="77777777" w:rsidR="00B84787" w:rsidRPr="00571969" w:rsidRDefault="00B84787" w:rsidP="00E61A00">
            <w:pPr>
              <w:rPr>
                <w:sz w:val="20"/>
                <w:szCs w:val="20"/>
              </w:rPr>
            </w:pPr>
          </w:p>
          <w:p w14:paraId="6AD8BEEA" w14:textId="77777777" w:rsidR="00B84787" w:rsidRPr="00571969" w:rsidRDefault="00B84787" w:rsidP="00E61A00">
            <w:pPr>
              <w:rPr>
                <w:sz w:val="20"/>
                <w:szCs w:val="20"/>
              </w:rPr>
            </w:pPr>
            <w:r w:rsidRPr="00571969">
              <w:rPr>
                <w:sz w:val="20"/>
                <w:szCs w:val="20"/>
              </w:rPr>
              <w:t>Same as Rated Home</w:t>
            </w:r>
          </w:p>
          <w:p w14:paraId="1820F831" w14:textId="77777777" w:rsidR="00B84787" w:rsidRPr="00571969" w:rsidRDefault="00B84787" w:rsidP="00E61A00">
            <w:pPr>
              <w:rPr>
                <w:sz w:val="20"/>
                <w:szCs w:val="20"/>
              </w:rPr>
            </w:pPr>
          </w:p>
          <w:p w14:paraId="43DE39E8" w14:textId="77777777" w:rsidR="00B84787" w:rsidRPr="00571969" w:rsidRDefault="00B84787" w:rsidP="00E61A00">
            <w:pPr>
              <w:rPr>
                <w:sz w:val="20"/>
                <w:szCs w:val="20"/>
              </w:rPr>
            </w:pPr>
          </w:p>
          <w:p w14:paraId="6B539599" w14:textId="77777777" w:rsidR="00B84787" w:rsidRPr="00571969" w:rsidRDefault="00B84787" w:rsidP="00E61A00">
            <w:pPr>
              <w:rPr>
                <w:sz w:val="20"/>
                <w:szCs w:val="20"/>
              </w:rPr>
            </w:pPr>
          </w:p>
          <w:p w14:paraId="009F013A" w14:textId="77777777" w:rsidR="00B84787" w:rsidRPr="00571969" w:rsidRDefault="00B84787" w:rsidP="00E61A00">
            <w:pPr>
              <w:rPr>
                <w:sz w:val="20"/>
                <w:szCs w:val="20"/>
              </w:rPr>
            </w:pPr>
            <w:r w:rsidRPr="00571969">
              <w:rPr>
                <w:sz w:val="20"/>
                <w:szCs w:val="20"/>
              </w:rPr>
              <w:t>Same as Rated Home</w:t>
            </w:r>
          </w:p>
        </w:tc>
      </w:tr>
      <w:tr w:rsidR="00B84787" w:rsidRPr="00571969" w14:paraId="7EBAAB2F" w14:textId="77777777" w:rsidTr="00016153">
        <w:tc>
          <w:tcPr>
            <w:tcW w:w="2587" w:type="dxa"/>
          </w:tcPr>
          <w:p w14:paraId="3DD56F39" w14:textId="77777777" w:rsidR="00B84787" w:rsidRPr="00571969" w:rsidRDefault="00B84787" w:rsidP="00E61A00">
            <w:pPr>
              <w:rPr>
                <w:sz w:val="20"/>
                <w:szCs w:val="20"/>
              </w:rPr>
            </w:pPr>
            <w:r w:rsidRPr="00571969">
              <w:rPr>
                <w:sz w:val="20"/>
                <w:szCs w:val="20"/>
              </w:rPr>
              <w:t xml:space="preserve">Heating </w:t>
            </w:r>
            <w:proofErr w:type="spellStart"/>
            <w:r w:rsidRPr="00571969">
              <w:rPr>
                <w:sz w:val="20"/>
                <w:szCs w:val="20"/>
              </w:rPr>
              <w:t>systems</w:t>
            </w:r>
            <w:r w:rsidRPr="00571969">
              <w:rPr>
                <w:sz w:val="20"/>
                <w:szCs w:val="20"/>
                <w:vertAlign w:val="superscript"/>
              </w:rPr>
              <w:t>p</w:t>
            </w:r>
            <w:proofErr w:type="spellEnd"/>
            <w:r w:rsidRPr="00571969">
              <w:rPr>
                <w:sz w:val="20"/>
                <w:szCs w:val="20"/>
                <w:vertAlign w:val="superscript"/>
              </w:rPr>
              <w:t>, q</w:t>
            </w:r>
          </w:p>
        </w:tc>
        <w:tc>
          <w:tcPr>
            <w:tcW w:w="3596" w:type="dxa"/>
          </w:tcPr>
          <w:p w14:paraId="4018B825" w14:textId="77777777" w:rsidR="00B84787" w:rsidRPr="00571969" w:rsidRDefault="00B84787" w:rsidP="00E61A00">
            <w:pPr>
              <w:ind w:left="261" w:hanging="261"/>
              <w:rPr>
                <w:sz w:val="20"/>
                <w:szCs w:val="20"/>
              </w:rPr>
            </w:pPr>
            <w:r w:rsidRPr="00571969">
              <w:rPr>
                <w:sz w:val="20"/>
                <w:szCs w:val="20"/>
              </w:rPr>
              <w:t>Fuel type:  same as Rated Home</w:t>
            </w:r>
          </w:p>
          <w:p w14:paraId="0F5D4680" w14:textId="77777777" w:rsidR="00B84787" w:rsidRPr="00571969" w:rsidRDefault="00B84787" w:rsidP="00E61A00">
            <w:pPr>
              <w:spacing w:before="240"/>
              <w:ind w:left="261" w:hanging="261"/>
              <w:rPr>
                <w:sz w:val="20"/>
                <w:szCs w:val="20"/>
              </w:rPr>
            </w:pPr>
            <w:r w:rsidRPr="00571969">
              <w:rPr>
                <w:sz w:val="20"/>
                <w:szCs w:val="20"/>
              </w:rPr>
              <w:t>Efficiencies:</w:t>
            </w:r>
          </w:p>
          <w:p w14:paraId="086654ED" w14:textId="77777777" w:rsidR="00B84787" w:rsidRPr="00571969" w:rsidRDefault="00B84787" w:rsidP="00E61A00">
            <w:pPr>
              <w:ind w:left="448" w:hanging="261"/>
              <w:rPr>
                <w:sz w:val="20"/>
                <w:szCs w:val="20"/>
              </w:rPr>
            </w:pPr>
            <w:r w:rsidRPr="00571969">
              <w:rPr>
                <w:sz w:val="20"/>
                <w:szCs w:val="20"/>
              </w:rPr>
              <w:t>Electric:  Air Source Heat Pump in accordance with Table 4.2.2(1b)</w:t>
            </w:r>
          </w:p>
          <w:p w14:paraId="58D4B2F5" w14:textId="77777777" w:rsidR="00B84787" w:rsidRPr="00571969" w:rsidRDefault="00B84787" w:rsidP="00E61A00">
            <w:pPr>
              <w:ind w:left="448" w:hanging="261"/>
              <w:rPr>
                <w:sz w:val="20"/>
                <w:szCs w:val="20"/>
              </w:rPr>
            </w:pPr>
            <w:r w:rsidRPr="00571969">
              <w:rPr>
                <w:sz w:val="20"/>
                <w:szCs w:val="20"/>
              </w:rPr>
              <w:t>Non-electric Furnaces:  natural gas Furnace in accordance with Table 4.2.2(1b)</w:t>
            </w:r>
          </w:p>
          <w:p w14:paraId="72E236F2" w14:textId="77777777" w:rsidR="00B84787" w:rsidRPr="00571969" w:rsidRDefault="00B84787" w:rsidP="00E61A00">
            <w:pPr>
              <w:ind w:left="448" w:hanging="261"/>
              <w:rPr>
                <w:sz w:val="20"/>
                <w:szCs w:val="20"/>
              </w:rPr>
            </w:pPr>
            <w:r w:rsidRPr="00571969">
              <w:rPr>
                <w:sz w:val="20"/>
                <w:szCs w:val="20"/>
              </w:rPr>
              <w:t>Non-electric Boilers:  natural gas Boiler in accordance with Table 4.2.2(1</w:t>
            </w:r>
            <w:r w:rsidRPr="00571969">
              <w:rPr>
                <w:sz w:val="20"/>
                <w:szCs w:val="20"/>
                <w:u w:val="single"/>
              </w:rPr>
              <w:t>b</w:t>
            </w:r>
            <w:r w:rsidRPr="00571969">
              <w:rPr>
                <w:sz w:val="20"/>
                <w:szCs w:val="20"/>
              </w:rPr>
              <w:t>)</w:t>
            </w:r>
          </w:p>
          <w:p w14:paraId="6B62C8DD" w14:textId="77777777" w:rsidR="00B84787" w:rsidRPr="00571969" w:rsidRDefault="00B84787" w:rsidP="00E61A00">
            <w:pPr>
              <w:ind w:left="448" w:hanging="261"/>
              <w:rPr>
                <w:sz w:val="20"/>
                <w:szCs w:val="20"/>
              </w:rPr>
            </w:pPr>
            <w:r w:rsidRPr="00571969">
              <w:rPr>
                <w:sz w:val="20"/>
                <w:szCs w:val="20"/>
              </w:rPr>
              <w:t>Capacity</w:t>
            </w:r>
            <w:proofErr w:type="gramStart"/>
            <w:r w:rsidRPr="00571969">
              <w:rPr>
                <w:sz w:val="20"/>
                <w:szCs w:val="20"/>
              </w:rPr>
              <w:t>:  sized</w:t>
            </w:r>
            <w:proofErr w:type="gramEnd"/>
            <w:r w:rsidRPr="00571969">
              <w:rPr>
                <w:sz w:val="20"/>
                <w:szCs w:val="20"/>
              </w:rPr>
              <w:t xml:space="preserve"> in accordance with Section </w:t>
            </w:r>
            <w:r w:rsidRPr="00571969">
              <w:rPr>
                <w:sz w:val="20"/>
                <w:szCs w:val="20"/>
              </w:rPr>
              <w:fldChar w:fldCharType="begin"/>
            </w:r>
            <w:r w:rsidRPr="00571969">
              <w:rPr>
                <w:sz w:val="20"/>
                <w:szCs w:val="20"/>
              </w:rPr>
              <w:instrText xml:space="preserve"> REF _Ref495327944 \r \h  \* MERGEFORMAT </w:instrText>
            </w:r>
            <w:r w:rsidRPr="00571969">
              <w:rPr>
                <w:sz w:val="20"/>
                <w:szCs w:val="20"/>
              </w:rPr>
            </w:r>
            <w:r w:rsidRPr="00571969">
              <w:rPr>
                <w:sz w:val="20"/>
                <w:szCs w:val="20"/>
              </w:rPr>
              <w:fldChar w:fldCharType="separate"/>
            </w:r>
            <w:r w:rsidRPr="00571969">
              <w:rPr>
                <w:sz w:val="20"/>
                <w:szCs w:val="20"/>
              </w:rPr>
              <w:t>4.4.3.1</w:t>
            </w:r>
            <w:r w:rsidRPr="00571969">
              <w:rPr>
                <w:sz w:val="20"/>
                <w:szCs w:val="20"/>
              </w:rPr>
              <w:fldChar w:fldCharType="end"/>
            </w:r>
            <w:r w:rsidRPr="00571969">
              <w:rPr>
                <w:sz w:val="20"/>
                <w:szCs w:val="20"/>
              </w:rPr>
              <w:t>.</w:t>
            </w:r>
            <w:r w:rsidRPr="00571969">
              <w:rPr>
                <w:vanish/>
                <w:sz w:val="20"/>
                <w:szCs w:val="20"/>
              </w:rPr>
              <w:t xml:space="preserve"> </w:t>
            </w:r>
          </w:p>
          <w:p w14:paraId="47C0B64E" w14:textId="77777777" w:rsidR="00B84787" w:rsidRPr="00571969" w:rsidRDefault="00B84787" w:rsidP="00E61A00">
            <w:pPr>
              <w:ind w:left="448" w:hanging="261"/>
              <w:rPr>
                <w:sz w:val="20"/>
                <w:szCs w:val="20"/>
              </w:rPr>
            </w:pPr>
          </w:p>
          <w:p w14:paraId="471E9717" w14:textId="77777777" w:rsidR="00B84787" w:rsidRPr="00571969" w:rsidRDefault="00B84787" w:rsidP="00E61A00">
            <w:pPr>
              <w:ind w:left="448" w:hanging="261"/>
              <w:rPr>
                <w:sz w:val="20"/>
                <w:szCs w:val="20"/>
              </w:rPr>
            </w:pPr>
          </w:p>
          <w:p w14:paraId="7B973581" w14:textId="77777777" w:rsidR="00B84787" w:rsidRPr="00571969" w:rsidRDefault="00B84787" w:rsidP="00E61A00">
            <w:pPr>
              <w:ind w:left="448" w:hanging="261"/>
              <w:rPr>
                <w:sz w:val="20"/>
                <w:szCs w:val="20"/>
              </w:rPr>
            </w:pPr>
            <w:r w:rsidRPr="00571969">
              <w:rPr>
                <w:sz w:val="20"/>
                <w:szCs w:val="20"/>
              </w:rPr>
              <w:t xml:space="preserve">Installation Quality Grade of Forced-Air HVAC System with Furnace or </w:t>
            </w:r>
            <w:r w:rsidRPr="00571969">
              <w:rPr>
                <w:sz w:val="20"/>
                <w:szCs w:val="20"/>
              </w:rPr>
              <w:lastRenderedPageBreak/>
              <w:t>Heat Pump: configured in accordance with Section 4.2.2.4.1 and modeled in accordance with Section 4.2.2.4.2.</w:t>
            </w:r>
          </w:p>
        </w:tc>
        <w:tc>
          <w:tcPr>
            <w:tcW w:w="3303" w:type="dxa"/>
          </w:tcPr>
          <w:p w14:paraId="72EC8222" w14:textId="77777777" w:rsidR="00B84787" w:rsidRPr="00571969" w:rsidRDefault="00B84787" w:rsidP="00E61A00">
            <w:pPr>
              <w:spacing w:after="240"/>
              <w:rPr>
                <w:sz w:val="20"/>
                <w:szCs w:val="20"/>
              </w:rPr>
            </w:pPr>
            <w:r w:rsidRPr="00571969">
              <w:rPr>
                <w:sz w:val="20"/>
                <w:szCs w:val="20"/>
              </w:rPr>
              <w:lastRenderedPageBreak/>
              <w:t>Same as Rated Home</w:t>
            </w:r>
            <w:r w:rsidRPr="00571969">
              <w:rPr>
                <w:sz w:val="20"/>
                <w:szCs w:val="20"/>
                <w:vertAlign w:val="superscript"/>
              </w:rPr>
              <w:t>q</w:t>
            </w:r>
            <w:r w:rsidRPr="00571969">
              <w:rPr>
                <w:sz w:val="20"/>
                <w:szCs w:val="20"/>
              </w:rPr>
              <w:br/>
            </w:r>
          </w:p>
          <w:p w14:paraId="76493E52" w14:textId="48B5CEDE" w:rsidR="00B84787" w:rsidRPr="00571969" w:rsidRDefault="00B84787" w:rsidP="00E61A00">
            <w:pPr>
              <w:rPr>
                <w:sz w:val="20"/>
                <w:szCs w:val="20"/>
              </w:rPr>
            </w:pPr>
            <w:r w:rsidRPr="00571969">
              <w:rPr>
                <w:sz w:val="20"/>
                <w:szCs w:val="20"/>
              </w:rPr>
              <w:t>Same as Rated Home</w:t>
            </w:r>
            <w:r w:rsidRPr="00571969">
              <w:rPr>
                <w:sz w:val="20"/>
                <w:szCs w:val="20"/>
              </w:rPr>
              <w:br/>
            </w:r>
          </w:p>
          <w:p w14:paraId="72E8C63F" w14:textId="77777777" w:rsidR="00B84787" w:rsidRPr="00571969" w:rsidRDefault="00B84787" w:rsidP="00E61A00">
            <w:pPr>
              <w:rPr>
                <w:sz w:val="20"/>
                <w:szCs w:val="20"/>
              </w:rPr>
            </w:pPr>
            <w:r w:rsidRPr="00571969">
              <w:rPr>
                <w:sz w:val="20"/>
                <w:szCs w:val="20"/>
              </w:rPr>
              <w:t>Same as Rated Home</w:t>
            </w:r>
            <w:r w:rsidRPr="00571969">
              <w:rPr>
                <w:sz w:val="20"/>
                <w:szCs w:val="20"/>
              </w:rPr>
              <w:br/>
            </w:r>
            <w:r w:rsidRPr="00571969">
              <w:rPr>
                <w:sz w:val="20"/>
                <w:szCs w:val="20"/>
              </w:rPr>
              <w:br/>
            </w:r>
          </w:p>
          <w:p w14:paraId="5599630A" w14:textId="77777777" w:rsidR="0088168B" w:rsidRDefault="00B84787" w:rsidP="00E61A00">
            <w:pPr>
              <w:rPr>
                <w:sz w:val="20"/>
                <w:szCs w:val="20"/>
              </w:rPr>
            </w:pPr>
            <w:r w:rsidRPr="00571969">
              <w:rPr>
                <w:sz w:val="20"/>
                <w:szCs w:val="20"/>
              </w:rPr>
              <w:t>Same as Rated Home</w:t>
            </w:r>
            <w:r w:rsidRPr="00571969">
              <w:rPr>
                <w:sz w:val="20"/>
                <w:szCs w:val="20"/>
              </w:rPr>
              <w:br/>
            </w:r>
          </w:p>
          <w:p w14:paraId="670A65D5" w14:textId="01CDF76B" w:rsidR="00B84787" w:rsidRPr="00571969" w:rsidRDefault="00B84787" w:rsidP="00E61A00">
            <w:pPr>
              <w:rPr>
                <w:sz w:val="20"/>
                <w:szCs w:val="20"/>
                <w:vertAlign w:val="superscript"/>
              </w:rPr>
            </w:pPr>
            <w:r w:rsidRPr="00571969">
              <w:rPr>
                <w:sz w:val="20"/>
                <w:szCs w:val="20"/>
              </w:rPr>
              <w:br/>
              <w:t xml:space="preserve">Same as Rated Home except not smaller than the Rated Home heating </w:t>
            </w:r>
            <w:proofErr w:type="spellStart"/>
            <w:proofErr w:type="gramStart"/>
            <w:r w:rsidRPr="00571969">
              <w:rPr>
                <w:sz w:val="20"/>
                <w:szCs w:val="20"/>
              </w:rPr>
              <w:t>load.</w:t>
            </w:r>
            <w:r w:rsidRPr="00571969">
              <w:rPr>
                <w:sz w:val="20"/>
                <w:szCs w:val="20"/>
                <w:vertAlign w:val="superscript"/>
              </w:rPr>
              <w:t>r</w:t>
            </w:r>
            <w:proofErr w:type="spellEnd"/>
            <w:proofErr w:type="gramEnd"/>
          </w:p>
          <w:p w14:paraId="14F17B77" w14:textId="77777777" w:rsidR="00B84787" w:rsidRPr="00571969" w:rsidRDefault="00B84787" w:rsidP="00E61A00">
            <w:pPr>
              <w:rPr>
                <w:sz w:val="20"/>
                <w:szCs w:val="20"/>
                <w:vertAlign w:val="superscript"/>
              </w:rPr>
            </w:pPr>
          </w:p>
          <w:p w14:paraId="0F1A4AF7" w14:textId="77777777" w:rsidR="00B84787" w:rsidRPr="00571969" w:rsidRDefault="00B84787" w:rsidP="00E61A00">
            <w:pPr>
              <w:rPr>
                <w:sz w:val="20"/>
                <w:szCs w:val="20"/>
              </w:rPr>
            </w:pPr>
            <w:r w:rsidRPr="00571969">
              <w:rPr>
                <w:sz w:val="20"/>
                <w:szCs w:val="20"/>
              </w:rPr>
              <w:t xml:space="preserve">Same as Rated Home, configured in accordance with Section 4.2.2.4.1 and </w:t>
            </w:r>
            <w:r w:rsidRPr="00571969">
              <w:rPr>
                <w:sz w:val="20"/>
                <w:szCs w:val="20"/>
              </w:rPr>
              <w:lastRenderedPageBreak/>
              <w:t>modeled in accordance with Section 4.2.2.4.2.</w:t>
            </w:r>
          </w:p>
        </w:tc>
      </w:tr>
      <w:tr w:rsidR="00B84787" w:rsidRPr="00571969" w14:paraId="7E207A81" w14:textId="77777777" w:rsidTr="00016153">
        <w:tc>
          <w:tcPr>
            <w:tcW w:w="2587" w:type="dxa"/>
          </w:tcPr>
          <w:p w14:paraId="5A4638E3" w14:textId="77777777" w:rsidR="00B84787" w:rsidRPr="00571969" w:rsidRDefault="00B84787" w:rsidP="00E61A00">
            <w:pPr>
              <w:rPr>
                <w:sz w:val="20"/>
                <w:szCs w:val="20"/>
              </w:rPr>
            </w:pPr>
            <w:r w:rsidRPr="00571969">
              <w:rPr>
                <w:sz w:val="20"/>
                <w:szCs w:val="20"/>
              </w:rPr>
              <w:lastRenderedPageBreak/>
              <w:t xml:space="preserve">Cooling </w:t>
            </w:r>
            <w:proofErr w:type="spellStart"/>
            <w:r w:rsidRPr="00571969">
              <w:rPr>
                <w:sz w:val="20"/>
                <w:szCs w:val="20"/>
              </w:rPr>
              <w:t>systems</w:t>
            </w:r>
            <w:r w:rsidRPr="00571969">
              <w:rPr>
                <w:sz w:val="20"/>
                <w:szCs w:val="20"/>
                <w:vertAlign w:val="superscript"/>
              </w:rPr>
              <w:t>p</w:t>
            </w:r>
            <w:proofErr w:type="spellEnd"/>
            <w:r w:rsidRPr="00571969">
              <w:rPr>
                <w:sz w:val="20"/>
                <w:szCs w:val="20"/>
                <w:vertAlign w:val="superscript"/>
              </w:rPr>
              <w:t>, s</w:t>
            </w:r>
          </w:p>
        </w:tc>
        <w:tc>
          <w:tcPr>
            <w:tcW w:w="3596" w:type="dxa"/>
          </w:tcPr>
          <w:p w14:paraId="53013E65" w14:textId="77777777" w:rsidR="00B84787" w:rsidRPr="00571969" w:rsidRDefault="00B84787" w:rsidP="00E61A00">
            <w:pPr>
              <w:ind w:left="261" w:hanging="261"/>
              <w:rPr>
                <w:sz w:val="20"/>
                <w:szCs w:val="20"/>
              </w:rPr>
            </w:pPr>
            <w:r w:rsidRPr="00571969">
              <w:rPr>
                <w:sz w:val="20"/>
                <w:szCs w:val="20"/>
              </w:rPr>
              <w:t>Fuel type:  Electric</w:t>
            </w:r>
          </w:p>
          <w:p w14:paraId="71C3920A" w14:textId="77777777" w:rsidR="00B84787" w:rsidRPr="00571969" w:rsidRDefault="00B84787" w:rsidP="00E61A00">
            <w:pPr>
              <w:ind w:left="261" w:hanging="261"/>
              <w:rPr>
                <w:sz w:val="20"/>
                <w:szCs w:val="20"/>
              </w:rPr>
            </w:pPr>
          </w:p>
          <w:p w14:paraId="76C6724E" w14:textId="77777777" w:rsidR="00B84787" w:rsidRPr="00571969" w:rsidRDefault="00B84787" w:rsidP="00E61A00">
            <w:pPr>
              <w:ind w:left="261" w:hanging="261"/>
              <w:rPr>
                <w:sz w:val="20"/>
                <w:szCs w:val="20"/>
              </w:rPr>
            </w:pPr>
            <w:r w:rsidRPr="00571969">
              <w:rPr>
                <w:sz w:val="20"/>
                <w:szCs w:val="20"/>
              </w:rPr>
              <w:t xml:space="preserve">Efficiency:  in accordance with Table 4.2.2(1b) </w:t>
            </w:r>
          </w:p>
          <w:p w14:paraId="361C1119" w14:textId="77777777" w:rsidR="00B84787" w:rsidRPr="00571969" w:rsidRDefault="00B84787" w:rsidP="00E61A00">
            <w:pPr>
              <w:ind w:left="261" w:hanging="261"/>
              <w:rPr>
                <w:sz w:val="20"/>
                <w:szCs w:val="20"/>
              </w:rPr>
            </w:pPr>
          </w:p>
          <w:p w14:paraId="6DC8C22C" w14:textId="77777777" w:rsidR="00B84787" w:rsidRDefault="00B84787" w:rsidP="00E61A00">
            <w:pPr>
              <w:ind w:left="261" w:hanging="261"/>
              <w:rPr>
                <w:sz w:val="20"/>
                <w:szCs w:val="20"/>
              </w:rPr>
            </w:pPr>
            <w:r w:rsidRPr="00571969">
              <w:rPr>
                <w:sz w:val="20"/>
                <w:szCs w:val="20"/>
              </w:rPr>
              <w:t>Capacity</w:t>
            </w:r>
            <w:proofErr w:type="gramStart"/>
            <w:r w:rsidRPr="00571969">
              <w:rPr>
                <w:sz w:val="20"/>
                <w:szCs w:val="20"/>
              </w:rPr>
              <w:t>:  sized</w:t>
            </w:r>
            <w:proofErr w:type="gramEnd"/>
            <w:r w:rsidRPr="00571969">
              <w:rPr>
                <w:sz w:val="20"/>
                <w:szCs w:val="20"/>
              </w:rPr>
              <w:t xml:space="preserve"> in accordance with Section </w:t>
            </w:r>
            <w:r w:rsidRPr="00571969">
              <w:rPr>
                <w:sz w:val="20"/>
                <w:szCs w:val="20"/>
              </w:rPr>
              <w:fldChar w:fldCharType="begin"/>
            </w:r>
            <w:r w:rsidRPr="00571969">
              <w:rPr>
                <w:sz w:val="20"/>
                <w:szCs w:val="20"/>
              </w:rPr>
              <w:instrText xml:space="preserve"> REF _Ref495327944 \r \h  \* MERGEFORMAT </w:instrText>
            </w:r>
            <w:r w:rsidRPr="00571969">
              <w:rPr>
                <w:sz w:val="20"/>
                <w:szCs w:val="20"/>
              </w:rPr>
            </w:r>
            <w:r w:rsidRPr="00571969">
              <w:rPr>
                <w:sz w:val="20"/>
                <w:szCs w:val="20"/>
              </w:rPr>
              <w:fldChar w:fldCharType="separate"/>
            </w:r>
            <w:r w:rsidRPr="00571969">
              <w:rPr>
                <w:sz w:val="20"/>
                <w:szCs w:val="20"/>
              </w:rPr>
              <w:t>4.4.3.1</w:t>
            </w:r>
            <w:r w:rsidRPr="00571969">
              <w:rPr>
                <w:sz w:val="20"/>
                <w:szCs w:val="20"/>
              </w:rPr>
              <w:fldChar w:fldCharType="end"/>
            </w:r>
            <w:r w:rsidRPr="00571969">
              <w:rPr>
                <w:sz w:val="20"/>
                <w:szCs w:val="20"/>
              </w:rPr>
              <w:t>.</w:t>
            </w:r>
          </w:p>
          <w:p w14:paraId="2A1F9B52" w14:textId="77777777" w:rsidR="006A2A25" w:rsidRPr="00571969" w:rsidRDefault="006A2A25" w:rsidP="00E61A00">
            <w:pPr>
              <w:ind w:left="261" w:hanging="261"/>
              <w:rPr>
                <w:sz w:val="20"/>
                <w:szCs w:val="20"/>
              </w:rPr>
            </w:pPr>
          </w:p>
          <w:p w14:paraId="49CE06DF" w14:textId="77777777" w:rsidR="00B84787" w:rsidRPr="00571969" w:rsidRDefault="00B84787" w:rsidP="00E61A00">
            <w:pPr>
              <w:ind w:left="261" w:hanging="261"/>
              <w:rPr>
                <w:sz w:val="20"/>
                <w:szCs w:val="20"/>
              </w:rPr>
            </w:pPr>
          </w:p>
          <w:p w14:paraId="7FEA80A2" w14:textId="77777777" w:rsidR="00B84787" w:rsidRPr="00571969" w:rsidRDefault="00B84787" w:rsidP="00E61A00">
            <w:pPr>
              <w:ind w:left="261" w:hanging="261"/>
              <w:rPr>
                <w:sz w:val="20"/>
                <w:szCs w:val="20"/>
              </w:rPr>
            </w:pPr>
            <w:r w:rsidRPr="00571969">
              <w:rPr>
                <w:sz w:val="20"/>
                <w:szCs w:val="20"/>
              </w:rPr>
              <w:t>Installation Quality Grade of Forced-Air HVAC System with Air Conditioner or Heat Pump: configured in accordance with Section 4.2.2.4.1 and modeled in accordance with Section 4.2.2.4.2.</w:t>
            </w:r>
          </w:p>
        </w:tc>
        <w:tc>
          <w:tcPr>
            <w:tcW w:w="3303" w:type="dxa"/>
          </w:tcPr>
          <w:p w14:paraId="6255CF12" w14:textId="77777777" w:rsidR="00B84787" w:rsidRPr="00571969" w:rsidRDefault="00B84787" w:rsidP="00E61A00">
            <w:pPr>
              <w:spacing w:after="240"/>
              <w:rPr>
                <w:sz w:val="20"/>
                <w:szCs w:val="20"/>
              </w:rPr>
            </w:pPr>
            <w:r w:rsidRPr="00571969">
              <w:rPr>
                <w:sz w:val="20"/>
                <w:szCs w:val="20"/>
              </w:rPr>
              <w:t>Same as Rated Home</w:t>
            </w:r>
            <w:r w:rsidRPr="00571969">
              <w:rPr>
                <w:sz w:val="20"/>
                <w:szCs w:val="20"/>
                <w:vertAlign w:val="superscript"/>
              </w:rPr>
              <w:t>s</w:t>
            </w:r>
          </w:p>
          <w:p w14:paraId="10F5C813" w14:textId="77777777" w:rsidR="00B84787" w:rsidRPr="00571969" w:rsidRDefault="00B84787" w:rsidP="00E61A00">
            <w:pPr>
              <w:spacing w:before="240"/>
              <w:rPr>
                <w:sz w:val="20"/>
                <w:szCs w:val="20"/>
              </w:rPr>
            </w:pPr>
            <w:r w:rsidRPr="00571969">
              <w:rPr>
                <w:sz w:val="20"/>
                <w:szCs w:val="20"/>
              </w:rPr>
              <w:t>Same as Rated Home</w:t>
            </w:r>
            <w:r w:rsidRPr="00571969">
              <w:rPr>
                <w:sz w:val="20"/>
                <w:szCs w:val="20"/>
              </w:rPr>
              <w:br/>
            </w:r>
            <w:r w:rsidRPr="00571969">
              <w:rPr>
                <w:sz w:val="20"/>
                <w:szCs w:val="20"/>
              </w:rPr>
              <w:br/>
            </w:r>
          </w:p>
          <w:p w14:paraId="40092EE9" w14:textId="77777777" w:rsidR="00B84787" w:rsidRPr="00571969" w:rsidRDefault="00B84787" w:rsidP="00E61A00">
            <w:pPr>
              <w:rPr>
                <w:sz w:val="20"/>
                <w:szCs w:val="20"/>
                <w:vertAlign w:val="superscript"/>
              </w:rPr>
            </w:pPr>
            <w:r w:rsidRPr="00571969">
              <w:rPr>
                <w:sz w:val="20"/>
                <w:szCs w:val="20"/>
              </w:rPr>
              <w:t xml:space="preserve">Same as Rated Home except not smaller than the Rated Home sensible cooling </w:t>
            </w:r>
            <w:proofErr w:type="spellStart"/>
            <w:proofErr w:type="gramStart"/>
            <w:r w:rsidRPr="00571969">
              <w:rPr>
                <w:sz w:val="20"/>
                <w:szCs w:val="20"/>
              </w:rPr>
              <w:t>load.</w:t>
            </w:r>
            <w:r w:rsidRPr="00571969">
              <w:rPr>
                <w:sz w:val="20"/>
                <w:szCs w:val="20"/>
                <w:vertAlign w:val="superscript"/>
              </w:rPr>
              <w:t>r</w:t>
            </w:r>
            <w:proofErr w:type="spellEnd"/>
            <w:proofErr w:type="gramEnd"/>
          </w:p>
          <w:p w14:paraId="3B59685A" w14:textId="77777777" w:rsidR="00B84787" w:rsidRPr="00571969" w:rsidRDefault="00B84787" w:rsidP="00E61A00">
            <w:pPr>
              <w:rPr>
                <w:sz w:val="20"/>
                <w:szCs w:val="20"/>
                <w:vertAlign w:val="superscript"/>
              </w:rPr>
            </w:pPr>
          </w:p>
          <w:p w14:paraId="0E772AB2" w14:textId="77777777" w:rsidR="00B84787" w:rsidRPr="00571969" w:rsidRDefault="00B84787" w:rsidP="00E61A00">
            <w:pPr>
              <w:rPr>
                <w:sz w:val="20"/>
                <w:szCs w:val="20"/>
              </w:rPr>
            </w:pPr>
            <w:r w:rsidRPr="00571969">
              <w:rPr>
                <w:sz w:val="20"/>
                <w:szCs w:val="20"/>
              </w:rPr>
              <w:t>Same as Rated Home, configured in accordance with Section 4.2.2.4.1 and modeled in accordance with Section 4.2.2.4.2.</w:t>
            </w:r>
          </w:p>
          <w:p w14:paraId="0CADAF08" w14:textId="77777777" w:rsidR="00B84787" w:rsidRPr="00571969" w:rsidRDefault="00B84787" w:rsidP="00E61A00">
            <w:pPr>
              <w:rPr>
                <w:sz w:val="20"/>
                <w:szCs w:val="20"/>
              </w:rPr>
            </w:pPr>
          </w:p>
        </w:tc>
      </w:tr>
      <w:tr w:rsidR="00B84787" w:rsidRPr="00571969" w14:paraId="7CFC368D" w14:textId="77777777" w:rsidTr="00016153">
        <w:tc>
          <w:tcPr>
            <w:tcW w:w="2587" w:type="dxa"/>
          </w:tcPr>
          <w:p w14:paraId="3F089455" w14:textId="77777777" w:rsidR="00B84787" w:rsidRPr="00571969" w:rsidRDefault="00B84787" w:rsidP="00E61A00">
            <w:pPr>
              <w:rPr>
                <w:sz w:val="20"/>
                <w:szCs w:val="20"/>
              </w:rPr>
            </w:pPr>
            <w:r w:rsidRPr="00571969">
              <w:rPr>
                <w:sz w:val="20"/>
                <w:szCs w:val="20"/>
              </w:rPr>
              <w:t xml:space="preserve">Service water heating </w:t>
            </w:r>
            <w:proofErr w:type="spellStart"/>
            <w:r w:rsidRPr="00571969">
              <w:rPr>
                <w:sz w:val="20"/>
                <w:szCs w:val="20"/>
              </w:rPr>
              <w:t>systems</w:t>
            </w:r>
            <w:r w:rsidRPr="00571969">
              <w:rPr>
                <w:sz w:val="20"/>
                <w:szCs w:val="20"/>
                <w:vertAlign w:val="superscript"/>
              </w:rPr>
              <w:t>p</w:t>
            </w:r>
            <w:proofErr w:type="spellEnd"/>
            <w:r w:rsidRPr="00571969">
              <w:rPr>
                <w:sz w:val="20"/>
                <w:szCs w:val="20"/>
                <w:vertAlign w:val="superscript"/>
              </w:rPr>
              <w:t>, t, u, v</w:t>
            </w:r>
          </w:p>
          <w:p w14:paraId="472F6941" w14:textId="77777777" w:rsidR="00B84787" w:rsidRPr="00571969" w:rsidRDefault="00B84787" w:rsidP="00E61A00">
            <w:pPr>
              <w:rPr>
                <w:sz w:val="20"/>
                <w:szCs w:val="20"/>
                <w:vertAlign w:val="superscript"/>
              </w:rPr>
            </w:pPr>
          </w:p>
          <w:p w14:paraId="00E5BD6E" w14:textId="77777777" w:rsidR="00B84787" w:rsidRPr="00571969" w:rsidRDefault="00B84787" w:rsidP="00E61A00">
            <w:pPr>
              <w:rPr>
                <w:b/>
                <w:i/>
                <w:sz w:val="20"/>
                <w:szCs w:val="20"/>
              </w:rPr>
            </w:pPr>
          </w:p>
        </w:tc>
        <w:tc>
          <w:tcPr>
            <w:tcW w:w="3596" w:type="dxa"/>
          </w:tcPr>
          <w:p w14:paraId="32275546" w14:textId="77777777" w:rsidR="000330FB" w:rsidRDefault="00B84787" w:rsidP="000330FB">
            <w:pPr>
              <w:ind w:left="261" w:hanging="261"/>
              <w:rPr>
                <w:sz w:val="20"/>
                <w:szCs w:val="20"/>
              </w:rPr>
            </w:pPr>
            <w:r w:rsidRPr="00571969">
              <w:rPr>
                <w:sz w:val="20"/>
                <w:szCs w:val="20"/>
              </w:rPr>
              <w:t>Fuel type:  same as Rated Home</w:t>
            </w:r>
          </w:p>
          <w:p w14:paraId="1E768889" w14:textId="5641B771" w:rsidR="00B84787" w:rsidRPr="00571969" w:rsidRDefault="00B84787" w:rsidP="000330FB">
            <w:pPr>
              <w:ind w:left="261" w:hanging="261"/>
              <w:rPr>
                <w:sz w:val="20"/>
                <w:szCs w:val="20"/>
              </w:rPr>
            </w:pPr>
            <w:r w:rsidRPr="00571969">
              <w:rPr>
                <w:sz w:val="20"/>
                <w:szCs w:val="20"/>
              </w:rPr>
              <w:t>Efficiency:</w:t>
            </w:r>
          </w:p>
          <w:p w14:paraId="4460A801" w14:textId="77777777" w:rsidR="00B84787" w:rsidRPr="00571969" w:rsidRDefault="00B84787" w:rsidP="00E61A00">
            <w:pPr>
              <w:ind w:left="522" w:hanging="261"/>
              <w:rPr>
                <w:sz w:val="20"/>
                <w:szCs w:val="20"/>
              </w:rPr>
            </w:pPr>
            <w:r w:rsidRPr="00571969">
              <w:rPr>
                <w:sz w:val="20"/>
                <w:szCs w:val="20"/>
              </w:rPr>
              <w:t>Electric: EF = 0.97 - (0.00132 * store gal)</w:t>
            </w:r>
          </w:p>
          <w:p w14:paraId="4B1A0159" w14:textId="77777777" w:rsidR="00B84787" w:rsidRPr="00571969" w:rsidRDefault="00B84787" w:rsidP="00E61A00">
            <w:pPr>
              <w:ind w:left="522" w:hanging="261"/>
              <w:rPr>
                <w:sz w:val="20"/>
                <w:szCs w:val="20"/>
              </w:rPr>
            </w:pPr>
            <w:r w:rsidRPr="00571969">
              <w:rPr>
                <w:sz w:val="20"/>
                <w:szCs w:val="20"/>
              </w:rPr>
              <w:t>Fossil fuel: EF = 0.67 - (0.0019 * store gal)</w:t>
            </w:r>
          </w:p>
          <w:p w14:paraId="3FB2805C" w14:textId="77777777" w:rsidR="00B84787" w:rsidRPr="00571969" w:rsidRDefault="00B84787" w:rsidP="000330FB">
            <w:pPr>
              <w:pStyle w:val="Default"/>
              <w:spacing w:after="240"/>
              <w:ind w:left="312" w:hanging="312"/>
              <w:rPr>
                <w:color w:val="auto"/>
                <w:sz w:val="20"/>
                <w:szCs w:val="20"/>
              </w:rPr>
            </w:pPr>
            <w:r w:rsidRPr="00571969">
              <w:rPr>
                <w:rFonts w:ascii="Times New Roman" w:hAnsi="Times New Roman"/>
                <w:color w:val="auto"/>
                <w:sz w:val="20"/>
                <w:szCs w:val="20"/>
              </w:rPr>
              <w:t xml:space="preserve">Use (gal/day): </w:t>
            </w:r>
            <w:r w:rsidRPr="00571969">
              <w:rPr>
                <w:rFonts w:ascii="Times New Roman" w:hAnsi="Times New Roman" w:cs="Times New Roman"/>
                <w:color w:val="auto"/>
                <w:sz w:val="20"/>
                <w:szCs w:val="20"/>
              </w:rPr>
              <w:t>D</w:t>
            </w:r>
            <w:r w:rsidRPr="00571969">
              <w:rPr>
                <w:rFonts w:ascii="Times New Roman" w:hAnsi="Times New Roman"/>
                <w:color w:val="auto"/>
                <w:sz w:val="20"/>
                <w:szCs w:val="20"/>
              </w:rPr>
              <w:t>etermined in accordance with Section 4.2.2.7.1.4</w:t>
            </w:r>
          </w:p>
          <w:p w14:paraId="3DF318C5" w14:textId="77777777" w:rsidR="00B84787" w:rsidRPr="00571969" w:rsidRDefault="00B84787" w:rsidP="00E61A00">
            <w:pPr>
              <w:ind w:left="261" w:hanging="261"/>
              <w:rPr>
                <w:sz w:val="20"/>
                <w:szCs w:val="20"/>
              </w:rPr>
            </w:pPr>
            <w:r w:rsidRPr="00571969">
              <w:rPr>
                <w:sz w:val="20"/>
                <w:szCs w:val="20"/>
              </w:rPr>
              <w:t>Tank temperature:  125°F</w:t>
            </w:r>
          </w:p>
          <w:p w14:paraId="320A251E" w14:textId="77777777" w:rsidR="00B84787" w:rsidRPr="00571969" w:rsidRDefault="00B84787" w:rsidP="00E61A00">
            <w:pPr>
              <w:ind w:left="261" w:hanging="261"/>
              <w:rPr>
                <w:sz w:val="20"/>
                <w:szCs w:val="20"/>
              </w:rPr>
            </w:pPr>
          </w:p>
          <w:p w14:paraId="4A3ECAC9" w14:textId="77777777" w:rsidR="00B84787" w:rsidRPr="00571969" w:rsidRDefault="00B84787" w:rsidP="00E61A00">
            <w:pPr>
              <w:ind w:left="261" w:hanging="261"/>
              <w:rPr>
                <w:sz w:val="20"/>
                <w:szCs w:val="20"/>
              </w:rPr>
            </w:pPr>
          </w:p>
          <w:p w14:paraId="65F66785" w14:textId="77777777" w:rsidR="00B84787" w:rsidRPr="00571969" w:rsidRDefault="00B84787" w:rsidP="00E61A00">
            <w:pPr>
              <w:ind w:left="261" w:hanging="261"/>
              <w:rPr>
                <w:sz w:val="20"/>
                <w:szCs w:val="20"/>
              </w:rPr>
            </w:pPr>
            <w:r w:rsidRPr="00571969">
              <w:rPr>
                <w:sz w:val="20"/>
                <w:szCs w:val="20"/>
              </w:rPr>
              <w:t>Location:</w:t>
            </w:r>
          </w:p>
          <w:p w14:paraId="38EE45BD" w14:textId="77777777" w:rsidR="00B84787" w:rsidRPr="00571969" w:rsidRDefault="00B84787" w:rsidP="00E61A00">
            <w:pPr>
              <w:ind w:left="446" w:hanging="259"/>
              <w:rPr>
                <w:sz w:val="20"/>
                <w:szCs w:val="20"/>
              </w:rPr>
            </w:pPr>
            <w:r w:rsidRPr="00571969">
              <w:rPr>
                <w:sz w:val="20"/>
                <w:szCs w:val="20"/>
              </w:rPr>
              <w:t>IECC Climate Zones 1-3: Attached garage if present, otherwise Conditioned Space Volume</w:t>
            </w:r>
          </w:p>
          <w:p w14:paraId="27F63722" w14:textId="77777777" w:rsidR="00B84787" w:rsidRPr="00571969" w:rsidRDefault="00B84787" w:rsidP="00E61A00">
            <w:pPr>
              <w:ind w:left="261" w:hanging="261"/>
              <w:rPr>
                <w:sz w:val="20"/>
                <w:szCs w:val="20"/>
              </w:rPr>
            </w:pPr>
            <w:r w:rsidRPr="00571969">
              <w:rPr>
                <w:sz w:val="20"/>
                <w:szCs w:val="20"/>
              </w:rPr>
              <w:t>IECC Climate Zones: 4-8: Unconditioned basement if present, otherwise Conditioned Space Volume</w:t>
            </w:r>
          </w:p>
        </w:tc>
        <w:tc>
          <w:tcPr>
            <w:tcW w:w="3303" w:type="dxa"/>
          </w:tcPr>
          <w:p w14:paraId="2BADD42B" w14:textId="77777777" w:rsidR="00B84787" w:rsidRPr="00571969" w:rsidRDefault="00B84787" w:rsidP="00E61A00">
            <w:pPr>
              <w:rPr>
                <w:sz w:val="20"/>
                <w:szCs w:val="20"/>
              </w:rPr>
            </w:pPr>
            <w:r w:rsidRPr="00571969">
              <w:rPr>
                <w:sz w:val="20"/>
                <w:szCs w:val="20"/>
              </w:rPr>
              <w:t xml:space="preserve">Same as Rated </w:t>
            </w:r>
            <w:proofErr w:type="spellStart"/>
            <w:r w:rsidRPr="00571969">
              <w:rPr>
                <w:sz w:val="20"/>
                <w:szCs w:val="20"/>
              </w:rPr>
              <w:t>Home</w:t>
            </w:r>
            <w:r w:rsidRPr="00571969">
              <w:rPr>
                <w:sz w:val="20"/>
                <w:szCs w:val="20"/>
                <w:vertAlign w:val="superscript"/>
              </w:rPr>
              <w:t>t</w:t>
            </w:r>
            <w:proofErr w:type="spellEnd"/>
          </w:p>
          <w:p w14:paraId="1631CDDE" w14:textId="77777777" w:rsidR="00B84787" w:rsidRPr="00571969" w:rsidRDefault="00B84787" w:rsidP="00E61A00">
            <w:pPr>
              <w:rPr>
                <w:sz w:val="20"/>
                <w:szCs w:val="20"/>
              </w:rPr>
            </w:pPr>
          </w:p>
          <w:p w14:paraId="0FB381D6" w14:textId="77777777" w:rsidR="00B84787" w:rsidRPr="00571969" w:rsidRDefault="00B84787" w:rsidP="00E61A00">
            <w:pPr>
              <w:rPr>
                <w:sz w:val="20"/>
                <w:szCs w:val="20"/>
              </w:rPr>
            </w:pPr>
            <w:r w:rsidRPr="00571969">
              <w:rPr>
                <w:sz w:val="20"/>
                <w:szCs w:val="20"/>
              </w:rPr>
              <w:t>Same as Rated Home</w:t>
            </w:r>
            <w:r w:rsidRPr="00571969">
              <w:rPr>
                <w:sz w:val="20"/>
                <w:szCs w:val="20"/>
              </w:rPr>
              <w:br/>
            </w:r>
            <w:r w:rsidRPr="00571969">
              <w:rPr>
                <w:sz w:val="20"/>
                <w:szCs w:val="20"/>
              </w:rPr>
              <w:br/>
              <w:t>Same as Rated Home</w:t>
            </w:r>
          </w:p>
          <w:p w14:paraId="7488AD74" w14:textId="77777777" w:rsidR="00B84787" w:rsidRPr="00571969" w:rsidRDefault="00B84787" w:rsidP="00E61A00">
            <w:pPr>
              <w:rPr>
                <w:sz w:val="20"/>
                <w:szCs w:val="20"/>
              </w:rPr>
            </w:pPr>
          </w:p>
          <w:p w14:paraId="4163B341" w14:textId="77777777" w:rsidR="000330FB" w:rsidRDefault="00B84787" w:rsidP="000330FB">
            <w:pPr>
              <w:rPr>
                <w:sz w:val="20"/>
                <w:szCs w:val="20"/>
              </w:rPr>
            </w:pPr>
            <w:r w:rsidRPr="00571969">
              <w:rPr>
                <w:sz w:val="20"/>
                <w:szCs w:val="20"/>
              </w:rPr>
              <w:t>Determined in accordance with Section 4.2.2.7.2.11</w:t>
            </w:r>
          </w:p>
          <w:p w14:paraId="71E94E70" w14:textId="1A0B5FB7" w:rsidR="00B84787" w:rsidRPr="00571969" w:rsidRDefault="00B84787" w:rsidP="000330FB">
            <w:pPr>
              <w:rPr>
                <w:sz w:val="20"/>
                <w:szCs w:val="20"/>
              </w:rPr>
            </w:pPr>
            <w:r w:rsidRPr="00571969">
              <w:rPr>
                <w:b/>
                <w:i/>
                <w:sz w:val="20"/>
                <w:szCs w:val="20"/>
              </w:rPr>
              <w:br/>
            </w:r>
            <w:r w:rsidRPr="00571969">
              <w:rPr>
                <w:sz w:val="20"/>
                <w:szCs w:val="20"/>
              </w:rPr>
              <w:t>Same as Energy Rating Reference Home</w:t>
            </w:r>
          </w:p>
          <w:p w14:paraId="1E73251C" w14:textId="77777777" w:rsidR="00B84787" w:rsidRPr="00571969" w:rsidRDefault="00B84787" w:rsidP="00E61A00">
            <w:pPr>
              <w:rPr>
                <w:sz w:val="20"/>
                <w:szCs w:val="20"/>
              </w:rPr>
            </w:pPr>
          </w:p>
          <w:p w14:paraId="426377EA" w14:textId="77777777" w:rsidR="00B84787" w:rsidRPr="00571969" w:rsidRDefault="00B84787" w:rsidP="00E61A00">
            <w:pPr>
              <w:rPr>
                <w:sz w:val="20"/>
                <w:szCs w:val="20"/>
              </w:rPr>
            </w:pPr>
            <w:r w:rsidRPr="00571969">
              <w:rPr>
                <w:sz w:val="20"/>
                <w:szCs w:val="20"/>
              </w:rPr>
              <w:t>Same as Rated Home</w:t>
            </w:r>
          </w:p>
        </w:tc>
      </w:tr>
      <w:tr w:rsidR="00B84787" w:rsidRPr="00571969" w14:paraId="3F221AC2" w14:textId="77777777" w:rsidTr="00016153">
        <w:tc>
          <w:tcPr>
            <w:tcW w:w="2587" w:type="dxa"/>
          </w:tcPr>
          <w:p w14:paraId="72C5CAA9" w14:textId="77777777" w:rsidR="00B84787" w:rsidRPr="00571969" w:rsidRDefault="00B84787" w:rsidP="00E61A00">
            <w:pPr>
              <w:rPr>
                <w:sz w:val="20"/>
                <w:szCs w:val="20"/>
              </w:rPr>
            </w:pPr>
            <w:bookmarkStart w:id="22" w:name="_Hlk186727326"/>
            <w:r w:rsidRPr="00571969">
              <w:rPr>
                <w:sz w:val="20"/>
                <w:szCs w:val="20"/>
              </w:rPr>
              <w:t>Thermal distribution systems</w:t>
            </w:r>
          </w:p>
        </w:tc>
        <w:tc>
          <w:tcPr>
            <w:tcW w:w="3596" w:type="dxa"/>
          </w:tcPr>
          <w:p w14:paraId="28FCB6F3" w14:textId="77777777" w:rsidR="00B84787" w:rsidRPr="00571969" w:rsidRDefault="00B84787" w:rsidP="00E61A00">
            <w:pPr>
              <w:ind w:left="261" w:hanging="261"/>
              <w:rPr>
                <w:sz w:val="20"/>
                <w:szCs w:val="20"/>
              </w:rPr>
            </w:pPr>
            <w:r w:rsidRPr="00571969">
              <w:rPr>
                <w:sz w:val="20"/>
                <w:szCs w:val="20"/>
              </w:rPr>
              <w:t>Thermal Distribution System Efficiency (DSE) of 0.80 shall be applied to both the heating and cooling system efficiencies.</w:t>
            </w:r>
          </w:p>
          <w:p w14:paraId="02033E01" w14:textId="77777777" w:rsidR="00B84787" w:rsidRPr="00571969" w:rsidRDefault="00B84787" w:rsidP="00E61A00">
            <w:pPr>
              <w:rPr>
                <w:sz w:val="20"/>
                <w:szCs w:val="20"/>
              </w:rPr>
            </w:pPr>
          </w:p>
        </w:tc>
        <w:tc>
          <w:tcPr>
            <w:tcW w:w="3303" w:type="dxa"/>
          </w:tcPr>
          <w:p w14:paraId="516E68E8" w14:textId="3D24D75F" w:rsidR="00B84787" w:rsidRPr="00571969" w:rsidRDefault="00B84787" w:rsidP="00E61A00">
            <w:pPr>
              <w:ind w:left="218" w:hanging="218"/>
              <w:rPr>
                <w:sz w:val="20"/>
                <w:szCs w:val="20"/>
              </w:rPr>
            </w:pPr>
            <w:r w:rsidRPr="00571969">
              <w:rPr>
                <w:sz w:val="20"/>
                <w:szCs w:val="20"/>
              </w:rPr>
              <w:t xml:space="preserve">For forced air distribution systems duct leakage to outside </w:t>
            </w:r>
            <w:proofErr w:type="spellStart"/>
            <w:proofErr w:type="gramStart"/>
            <w:r w:rsidRPr="00571969">
              <w:rPr>
                <w:sz w:val="20"/>
                <w:szCs w:val="20"/>
              </w:rPr>
              <w:t>tests</w:t>
            </w:r>
            <w:r w:rsidRPr="00571969">
              <w:rPr>
                <w:sz w:val="20"/>
                <w:szCs w:val="20"/>
                <w:vertAlign w:val="superscript"/>
              </w:rPr>
              <w:t>w,x</w:t>
            </w:r>
            <w:proofErr w:type="spellEnd"/>
            <w:proofErr w:type="gramEnd"/>
            <w:r w:rsidRPr="00571969">
              <w:rPr>
                <w:sz w:val="20"/>
                <w:szCs w:val="20"/>
                <w:vertAlign w:val="superscript"/>
              </w:rPr>
              <w:t xml:space="preserve">, y, z , </w:t>
            </w:r>
            <w:r w:rsidR="003B7547" w:rsidRPr="00027D81">
              <w:rPr>
                <w:color w:val="FF0000"/>
                <w:sz w:val="20"/>
                <w:szCs w:val="20"/>
                <w:u w:val="single"/>
                <w:vertAlign w:val="superscript"/>
              </w:rPr>
              <w:t xml:space="preserve">xx, </w:t>
            </w:r>
            <w:proofErr w:type="spellStart"/>
            <w:r w:rsidRPr="00571969">
              <w:rPr>
                <w:sz w:val="20"/>
                <w:szCs w:val="20"/>
                <w:vertAlign w:val="superscript"/>
              </w:rPr>
              <w:t>yy</w:t>
            </w:r>
            <w:proofErr w:type="spellEnd"/>
            <w:r w:rsidRPr="00571969">
              <w:rPr>
                <w:sz w:val="20"/>
                <w:szCs w:val="20"/>
                <w:vertAlign w:val="superscript"/>
              </w:rPr>
              <w:t xml:space="preserve"> </w:t>
            </w:r>
            <w:r w:rsidRPr="00571969">
              <w:rPr>
                <w:sz w:val="20"/>
                <w:szCs w:val="20"/>
              </w:rPr>
              <w:t>shall be conducted and documented by an Approved Tester in accordance with requirements of Standard ANSI/RESNET/ICC 380 with the air handler installed, and the energy impacts calculated with the ducts located and insulated as in the Rated Home.</w:t>
            </w:r>
          </w:p>
          <w:p w14:paraId="13BB5D22" w14:textId="77777777" w:rsidR="00B84787" w:rsidRPr="00571969" w:rsidRDefault="00B84787" w:rsidP="00E61A00">
            <w:pPr>
              <w:ind w:left="218" w:hanging="218"/>
              <w:rPr>
                <w:sz w:val="20"/>
                <w:szCs w:val="20"/>
              </w:rPr>
            </w:pPr>
            <w:r w:rsidRPr="00571969">
              <w:rPr>
                <w:sz w:val="20"/>
                <w:szCs w:val="20"/>
              </w:rPr>
              <w:t xml:space="preserve">Forced air distribution systems duct area shall be the same as the Rated </w:t>
            </w:r>
            <w:proofErr w:type="spellStart"/>
            <w:r w:rsidRPr="00571969">
              <w:rPr>
                <w:sz w:val="20"/>
                <w:szCs w:val="20"/>
              </w:rPr>
              <w:t>Home</w:t>
            </w:r>
            <w:r w:rsidRPr="00571969">
              <w:rPr>
                <w:sz w:val="20"/>
                <w:szCs w:val="20"/>
                <w:vertAlign w:val="superscript"/>
              </w:rPr>
              <w:t>aa</w:t>
            </w:r>
            <w:proofErr w:type="spellEnd"/>
            <w:r w:rsidRPr="00571969">
              <w:rPr>
                <w:sz w:val="20"/>
                <w:szCs w:val="20"/>
              </w:rPr>
              <w:t>.</w:t>
            </w:r>
          </w:p>
          <w:p w14:paraId="4CEE73A1" w14:textId="01A4ECAD" w:rsidR="00B84787" w:rsidRPr="00571969" w:rsidRDefault="00B84787" w:rsidP="00E61A00">
            <w:pPr>
              <w:ind w:left="218" w:hanging="218"/>
              <w:rPr>
                <w:sz w:val="20"/>
                <w:szCs w:val="20"/>
              </w:rPr>
            </w:pPr>
            <w:r w:rsidRPr="00571969">
              <w:rPr>
                <w:sz w:val="20"/>
                <w:szCs w:val="20"/>
              </w:rPr>
              <w:t xml:space="preserve">For ductless distribution systems or distribution systems </w:t>
            </w:r>
            <w:r w:rsidR="009C178F">
              <w:rPr>
                <w:sz w:val="20"/>
                <w:szCs w:val="20"/>
              </w:rPr>
              <w:t xml:space="preserve">in CSV </w:t>
            </w:r>
            <w:r w:rsidRPr="00571969">
              <w:rPr>
                <w:sz w:val="20"/>
                <w:szCs w:val="20"/>
              </w:rPr>
              <w:t xml:space="preserve">with the supply-side having a total length that does not exceed 10 ft., inclusive of both ductwork and </w:t>
            </w:r>
            <w:r w:rsidRPr="00571969">
              <w:rPr>
                <w:sz w:val="20"/>
                <w:szCs w:val="20"/>
              </w:rPr>
              <w:lastRenderedPageBreak/>
              <w:t>building cavities used for distribution: DSE=1.00</w:t>
            </w:r>
          </w:p>
          <w:p w14:paraId="36E860FA" w14:textId="2F184CBD" w:rsidR="00B84787" w:rsidRPr="00571969" w:rsidRDefault="00B84787" w:rsidP="00E61A00">
            <w:pPr>
              <w:ind w:left="218" w:hanging="218"/>
              <w:rPr>
                <w:sz w:val="20"/>
                <w:szCs w:val="20"/>
              </w:rPr>
            </w:pPr>
            <w:r w:rsidRPr="00571969">
              <w:rPr>
                <w:sz w:val="20"/>
                <w:szCs w:val="20"/>
              </w:rPr>
              <w:t>For hydronic distribution systems: DSE=1.00</w:t>
            </w:r>
          </w:p>
          <w:p w14:paraId="0BDD2D5E" w14:textId="77777777" w:rsidR="00B84787" w:rsidRPr="00571969" w:rsidRDefault="00B84787" w:rsidP="00E61A00">
            <w:pPr>
              <w:pStyle w:val="ListParagraph"/>
              <w:rPr>
                <w:sz w:val="20"/>
                <w:szCs w:val="20"/>
              </w:rPr>
            </w:pPr>
          </w:p>
        </w:tc>
      </w:tr>
      <w:bookmarkEnd w:id="22"/>
      <w:tr w:rsidR="00B84787" w:rsidRPr="00571969" w14:paraId="61D7EAAE" w14:textId="77777777" w:rsidTr="00016153">
        <w:tc>
          <w:tcPr>
            <w:tcW w:w="2587" w:type="dxa"/>
          </w:tcPr>
          <w:p w14:paraId="1A695361" w14:textId="77777777" w:rsidR="00B84787" w:rsidRPr="00571969" w:rsidRDefault="00B84787" w:rsidP="00E61A00">
            <w:pPr>
              <w:rPr>
                <w:sz w:val="20"/>
                <w:szCs w:val="20"/>
              </w:rPr>
            </w:pPr>
            <w:r w:rsidRPr="00571969">
              <w:rPr>
                <w:sz w:val="20"/>
                <w:szCs w:val="20"/>
              </w:rPr>
              <w:lastRenderedPageBreak/>
              <w:t>Thermostat</w:t>
            </w:r>
          </w:p>
        </w:tc>
        <w:tc>
          <w:tcPr>
            <w:tcW w:w="3596" w:type="dxa"/>
          </w:tcPr>
          <w:p w14:paraId="55B06DFA" w14:textId="77777777" w:rsidR="00B84787" w:rsidRDefault="00B84787" w:rsidP="00CB6555">
            <w:pPr>
              <w:ind w:left="259" w:hanging="259"/>
              <w:rPr>
                <w:sz w:val="20"/>
                <w:szCs w:val="20"/>
              </w:rPr>
            </w:pPr>
            <w:r w:rsidRPr="00571969">
              <w:rPr>
                <w:sz w:val="20"/>
                <w:szCs w:val="20"/>
              </w:rPr>
              <w:t>Type:  manual</w:t>
            </w:r>
          </w:p>
          <w:p w14:paraId="39CA8A60" w14:textId="77777777" w:rsidR="00CB6555" w:rsidRPr="00571969" w:rsidRDefault="00CB6555" w:rsidP="00CB6555">
            <w:pPr>
              <w:ind w:left="259" w:hanging="259"/>
              <w:rPr>
                <w:sz w:val="20"/>
                <w:szCs w:val="20"/>
              </w:rPr>
            </w:pPr>
          </w:p>
          <w:p w14:paraId="0F4210AA" w14:textId="77777777" w:rsidR="00342BA9" w:rsidRDefault="00B84787" w:rsidP="00CB6555">
            <w:pPr>
              <w:ind w:left="259" w:hanging="259"/>
              <w:rPr>
                <w:sz w:val="20"/>
                <w:szCs w:val="20"/>
              </w:rPr>
            </w:pPr>
            <w:r w:rsidRPr="00571969">
              <w:rPr>
                <w:sz w:val="20"/>
                <w:szCs w:val="20"/>
              </w:rPr>
              <w:t xml:space="preserve">Temperature setpoints: </w:t>
            </w:r>
          </w:p>
          <w:p w14:paraId="53289D94" w14:textId="71CA4A00" w:rsidR="00B84787" w:rsidRPr="00571969" w:rsidRDefault="00137073" w:rsidP="00E61A00">
            <w:pPr>
              <w:ind w:left="259" w:hanging="259"/>
              <w:rPr>
                <w:sz w:val="20"/>
                <w:szCs w:val="20"/>
              </w:rPr>
            </w:pPr>
            <w:r w:rsidRPr="00571969">
              <w:rPr>
                <w:sz w:val="20"/>
                <w:szCs w:val="20"/>
              </w:rPr>
              <w:t>C</w:t>
            </w:r>
            <w:r w:rsidR="00B84787" w:rsidRPr="00571969">
              <w:rPr>
                <w:sz w:val="20"/>
                <w:szCs w:val="20"/>
              </w:rPr>
              <w:t>ooling</w:t>
            </w:r>
            <w:r>
              <w:rPr>
                <w:sz w:val="20"/>
                <w:szCs w:val="20"/>
              </w:rPr>
              <w:t xml:space="preserve"> </w:t>
            </w:r>
            <w:r w:rsidR="00B84787" w:rsidRPr="00571969">
              <w:rPr>
                <w:sz w:val="20"/>
                <w:szCs w:val="20"/>
              </w:rPr>
              <w:t>temperature setpoint = 78°</w:t>
            </w:r>
            <w:proofErr w:type="gramStart"/>
            <w:r w:rsidR="00B84787" w:rsidRPr="00571969">
              <w:rPr>
                <w:sz w:val="20"/>
                <w:szCs w:val="20"/>
              </w:rPr>
              <w:t>F;</w:t>
            </w:r>
            <w:proofErr w:type="gramEnd"/>
          </w:p>
          <w:p w14:paraId="5832121A" w14:textId="77777777" w:rsidR="00B84787" w:rsidRPr="00571969" w:rsidRDefault="00B84787" w:rsidP="00E61A00">
            <w:pPr>
              <w:ind w:left="259" w:hanging="259"/>
              <w:rPr>
                <w:sz w:val="20"/>
                <w:szCs w:val="20"/>
              </w:rPr>
            </w:pPr>
            <w:r w:rsidRPr="00571969">
              <w:rPr>
                <w:sz w:val="20"/>
                <w:szCs w:val="20"/>
              </w:rPr>
              <w:t>heating temperature setpoint = 68ºF</w:t>
            </w:r>
          </w:p>
        </w:tc>
        <w:tc>
          <w:tcPr>
            <w:tcW w:w="3303" w:type="dxa"/>
          </w:tcPr>
          <w:p w14:paraId="13ED5966" w14:textId="77777777" w:rsidR="00B84787" w:rsidRDefault="00B84787" w:rsidP="00CB6555">
            <w:pPr>
              <w:rPr>
                <w:sz w:val="20"/>
                <w:szCs w:val="20"/>
              </w:rPr>
            </w:pPr>
            <w:r w:rsidRPr="00571969">
              <w:rPr>
                <w:sz w:val="20"/>
                <w:szCs w:val="20"/>
              </w:rPr>
              <w:t>Type: Same as Rated Home</w:t>
            </w:r>
          </w:p>
          <w:p w14:paraId="4B233B47" w14:textId="77777777" w:rsidR="00CB6555" w:rsidRPr="00571969" w:rsidRDefault="00CB6555" w:rsidP="00CB6555">
            <w:pPr>
              <w:rPr>
                <w:sz w:val="20"/>
                <w:szCs w:val="20"/>
              </w:rPr>
            </w:pPr>
          </w:p>
          <w:p w14:paraId="138B4B64" w14:textId="77777777" w:rsidR="00B84787" w:rsidRPr="00571969" w:rsidRDefault="00B84787" w:rsidP="00CB6555">
            <w:pPr>
              <w:ind w:left="216" w:hanging="216"/>
              <w:rPr>
                <w:sz w:val="20"/>
                <w:szCs w:val="20"/>
              </w:rPr>
            </w:pPr>
            <w:r w:rsidRPr="00571969">
              <w:rPr>
                <w:sz w:val="20"/>
                <w:szCs w:val="20"/>
              </w:rPr>
              <w:t xml:space="preserve">Temperature setpoints: same as the Energy Rating Reference Home, except as required by Section </w:t>
            </w:r>
            <w:r w:rsidRPr="00571969">
              <w:rPr>
                <w:sz w:val="20"/>
                <w:szCs w:val="20"/>
              </w:rPr>
              <w:fldChar w:fldCharType="begin"/>
            </w:r>
            <w:r w:rsidRPr="00571969">
              <w:rPr>
                <w:sz w:val="20"/>
                <w:szCs w:val="20"/>
              </w:rPr>
              <w:instrText xml:space="preserve"> REF _Ref495403375 \r \h  \* MERGEFORMAT </w:instrText>
            </w:r>
            <w:r w:rsidRPr="00571969">
              <w:rPr>
                <w:sz w:val="20"/>
                <w:szCs w:val="20"/>
              </w:rPr>
            </w:r>
            <w:r w:rsidRPr="00571969">
              <w:rPr>
                <w:sz w:val="20"/>
                <w:szCs w:val="20"/>
              </w:rPr>
              <w:fldChar w:fldCharType="separate"/>
            </w:r>
            <w:r w:rsidRPr="00571969">
              <w:rPr>
                <w:sz w:val="20"/>
                <w:szCs w:val="20"/>
              </w:rPr>
              <w:t>4.4.1</w:t>
            </w:r>
            <w:r w:rsidRPr="00571969">
              <w:rPr>
                <w:sz w:val="20"/>
                <w:szCs w:val="20"/>
              </w:rPr>
              <w:fldChar w:fldCharType="end"/>
            </w:r>
          </w:p>
        </w:tc>
      </w:tr>
      <w:tr w:rsidR="00B84787" w:rsidRPr="00571969" w14:paraId="4406EC58" w14:textId="77777777" w:rsidTr="00016153">
        <w:tc>
          <w:tcPr>
            <w:tcW w:w="2587" w:type="dxa"/>
            <w:tcBorders>
              <w:bottom w:val="single" w:sz="4" w:space="0" w:color="auto"/>
            </w:tcBorders>
          </w:tcPr>
          <w:p w14:paraId="33530D9F" w14:textId="77777777" w:rsidR="00B84787" w:rsidRPr="00571969" w:rsidRDefault="00B84787" w:rsidP="00E61A00">
            <w:pPr>
              <w:rPr>
                <w:sz w:val="20"/>
                <w:szCs w:val="20"/>
              </w:rPr>
            </w:pPr>
            <w:r w:rsidRPr="00571969">
              <w:rPr>
                <w:sz w:val="20"/>
                <w:szCs w:val="20"/>
              </w:rPr>
              <w:t>Dehumidification System</w:t>
            </w:r>
          </w:p>
        </w:tc>
        <w:tc>
          <w:tcPr>
            <w:tcW w:w="3596" w:type="dxa"/>
            <w:tcBorders>
              <w:bottom w:val="single" w:sz="4" w:space="0" w:color="auto"/>
            </w:tcBorders>
          </w:tcPr>
          <w:p w14:paraId="143E62A2" w14:textId="77777777" w:rsidR="00B84787" w:rsidRPr="00571969" w:rsidRDefault="00B84787" w:rsidP="00E61A00">
            <w:pPr>
              <w:ind w:left="44" w:hanging="2"/>
              <w:rPr>
                <w:sz w:val="20"/>
                <w:szCs w:val="20"/>
              </w:rPr>
            </w:pPr>
            <w:r w:rsidRPr="00571969">
              <w:rPr>
                <w:sz w:val="20"/>
                <w:szCs w:val="20"/>
              </w:rPr>
              <w:t xml:space="preserve">None, except where a dehumidification system is installed in the Rated Home, in which case: </w:t>
            </w:r>
          </w:p>
          <w:p w14:paraId="06E4E196" w14:textId="77777777" w:rsidR="00B84787" w:rsidRPr="00571969" w:rsidRDefault="00B84787" w:rsidP="00E61A00">
            <w:pPr>
              <w:ind w:left="44" w:hanging="2"/>
              <w:rPr>
                <w:sz w:val="20"/>
                <w:szCs w:val="20"/>
              </w:rPr>
            </w:pPr>
            <w:r w:rsidRPr="00571969">
              <w:rPr>
                <w:sz w:val="20"/>
                <w:szCs w:val="20"/>
              </w:rPr>
              <w:t xml:space="preserve">Type: Same type as the Rated Home </w:t>
            </w:r>
          </w:p>
          <w:p w14:paraId="738171DD" w14:textId="77777777" w:rsidR="00B84787" w:rsidRPr="00571969" w:rsidRDefault="00B84787" w:rsidP="00E61A00">
            <w:pPr>
              <w:ind w:left="44" w:hanging="2"/>
              <w:rPr>
                <w:sz w:val="20"/>
                <w:szCs w:val="20"/>
              </w:rPr>
            </w:pPr>
            <w:r w:rsidRPr="00571969">
              <w:rPr>
                <w:sz w:val="20"/>
                <w:szCs w:val="20"/>
              </w:rPr>
              <w:t>Capacity: Same as Rated Home</w:t>
            </w:r>
          </w:p>
          <w:p w14:paraId="63FE652C" w14:textId="77777777" w:rsidR="00B84787" w:rsidRPr="00571969" w:rsidRDefault="00B84787" w:rsidP="00E61A00">
            <w:pPr>
              <w:ind w:left="44" w:hanging="2"/>
              <w:rPr>
                <w:sz w:val="20"/>
                <w:szCs w:val="20"/>
              </w:rPr>
            </w:pPr>
            <w:r w:rsidRPr="00571969">
              <w:rPr>
                <w:sz w:val="20"/>
                <w:szCs w:val="20"/>
              </w:rPr>
              <w:t>Efficacy: Integrated energy factor (liters/kWh) determined as a function of capacity in pints/day, as follows:</w:t>
            </w:r>
          </w:p>
          <w:p w14:paraId="317C30FC" w14:textId="77777777" w:rsidR="00B84787" w:rsidRPr="00571969" w:rsidRDefault="00B84787" w:rsidP="00E61A00">
            <w:pPr>
              <w:ind w:left="314" w:hanging="2"/>
              <w:rPr>
                <w:sz w:val="20"/>
                <w:szCs w:val="20"/>
              </w:rPr>
            </w:pPr>
            <w:r w:rsidRPr="00571969">
              <w:rPr>
                <w:sz w:val="20"/>
                <w:szCs w:val="20"/>
              </w:rPr>
              <w:t>25.00 or less: 0.79 liters/kWh</w:t>
            </w:r>
          </w:p>
          <w:p w14:paraId="047011E3" w14:textId="77777777" w:rsidR="00B84787" w:rsidRPr="00571969" w:rsidRDefault="00B84787" w:rsidP="00E61A00">
            <w:pPr>
              <w:ind w:left="314" w:hanging="2"/>
              <w:rPr>
                <w:sz w:val="20"/>
                <w:szCs w:val="20"/>
              </w:rPr>
            </w:pPr>
            <w:r w:rsidRPr="00571969">
              <w:rPr>
                <w:sz w:val="20"/>
                <w:szCs w:val="20"/>
              </w:rPr>
              <w:t>25.01 – 35.00: 0.95 liters/kWh</w:t>
            </w:r>
          </w:p>
          <w:p w14:paraId="5A6AD8E0" w14:textId="77777777" w:rsidR="00B84787" w:rsidRPr="00571969" w:rsidRDefault="00B84787" w:rsidP="00E61A00">
            <w:pPr>
              <w:ind w:left="314" w:hanging="2"/>
              <w:rPr>
                <w:sz w:val="20"/>
                <w:szCs w:val="20"/>
              </w:rPr>
            </w:pPr>
            <w:r w:rsidRPr="00571969">
              <w:rPr>
                <w:sz w:val="20"/>
                <w:szCs w:val="20"/>
              </w:rPr>
              <w:t>35.01-54.00: 1.04 liters/kWh</w:t>
            </w:r>
          </w:p>
          <w:p w14:paraId="500EF80B" w14:textId="77777777" w:rsidR="00B84787" w:rsidRPr="00571969" w:rsidRDefault="00B84787" w:rsidP="00E61A00">
            <w:pPr>
              <w:ind w:left="314" w:hanging="2"/>
              <w:rPr>
                <w:sz w:val="20"/>
                <w:szCs w:val="20"/>
              </w:rPr>
            </w:pPr>
            <w:r w:rsidRPr="00571969">
              <w:rPr>
                <w:sz w:val="20"/>
                <w:szCs w:val="20"/>
              </w:rPr>
              <w:t>54.01-74.99: 1.20 liters/kWh</w:t>
            </w:r>
          </w:p>
          <w:p w14:paraId="08C48BAA" w14:textId="51DDA345" w:rsidR="00B84787" w:rsidRPr="00571969" w:rsidRDefault="00B84787" w:rsidP="00CB6555">
            <w:pPr>
              <w:ind w:left="314" w:hanging="2"/>
              <w:rPr>
                <w:sz w:val="20"/>
                <w:szCs w:val="20"/>
              </w:rPr>
            </w:pPr>
            <w:r w:rsidRPr="00571969">
              <w:rPr>
                <w:sz w:val="20"/>
                <w:szCs w:val="20"/>
              </w:rPr>
              <w:t>75.00 or more: 1.82 liters/kWh</w:t>
            </w:r>
          </w:p>
          <w:p w14:paraId="772EBC0A" w14:textId="77777777" w:rsidR="00B84787" w:rsidRPr="00571969" w:rsidRDefault="00B84787" w:rsidP="00E61A00">
            <w:pPr>
              <w:spacing w:after="240"/>
              <w:ind w:left="259" w:hanging="259"/>
              <w:rPr>
                <w:sz w:val="20"/>
                <w:szCs w:val="20"/>
              </w:rPr>
            </w:pPr>
            <w:proofErr w:type="spellStart"/>
            <w:r w:rsidRPr="00571969">
              <w:rPr>
                <w:sz w:val="20"/>
                <w:szCs w:val="20"/>
              </w:rPr>
              <w:t>Dehumidistat</w:t>
            </w:r>
            <w:proofErr w:type="spellEnd"/>
            <w:r w:rsidRPr="00571969">
              <w:rPr>
                <w:sz w:val="20"/>
                <w:szCs w:val="20"/>
              </w:rPr>
              <w:t xml:space="preserve"> setpoint: 60% RH</w:t>
            </w:r>
          </w:p>
        </w:tc>
        <w:tc>
          <w:tcPr>
            <w:tcW w:w="3303" w:type="dxa"/>
            <w:tcBorders>
              <w:bottom w:val="single" w:sz="4" w:space="0" w:color="auto"/>
            </w:tcBorders>
          </w:tcPr>
          <w:p w14:paraId="770ED814" w14:textId="77777777" w:rsidR="000330FB" w:rsidRDefault="000330FB" w:rsidP="00E61A00">
            <w:pPr>
              <w:rPr>
                <w:sz w:val="20"/>
                <w:szCs w:val="20"/>
              </w:rPr>
            </w:pPr>
          </w:p>
          <w:p w14:paraId="66C2D588" w14:textId="77777777" w:rsidR="000330FB" w:rsidRDefault="000330FB" w:rsidP="00E61A00">
            <w:pPr>
              <w:rPr>
                <w:sz w:val="20"/>
                <w:szCs w:val="20"/>
              </w:rPr>
            </w:pPr>
          </w:p>
          <w:p w14:paraId="56DFC627" w14:textId="77777777" w:rsidR="000330FB" w:rsidRDefault="000330FB" w:rsidP="00E61A00">
            <w:pPr>
              <w:rPr>
                <w:sz w:val="20"/>
                <w:szCs w:val="20"/>
              </w:rPr>
            </w:pPr>
          </w:p>
          <w:p w14:paraId="56F0D02E" w14:textId="61C1A03B" w:rsidR="00B84787" w:rsidRPr="00571969" w:rsidRDefault="00B84787" w:rsidP="00E61A00">
            <w:pPr>
              <w:rPr>
                <w:sz w:val="20"/>
                <w:szCs w:val="20"/>
              </w:rPr>
            </w:pPr>
            <w:r w:rsidRPr="00571969">
              <w:rPr>
                <w:sz w:val="20"/>
                <w:szCs w:val="20"/>
              </w:rPr>
              <w:t>Type: Same as Rated Home</w:t>
            </w:r>
          </w:p>
          <w:p w14:paraId="1E02736E" w14:textId="77777777" w:rsidR="00B84787" w:rsidRPr="00571969" w:rsidRDefault="00B84787" w:rsidP="00E61A00">
            <w:pPr>
              <w:rPr>
                <w:sz w:val="20"/>
                <w:szCs w:val="20"/>
                <w:vertAlign w:val="superscript"/>
              </w:rPr>
            </w:pPr>
            <w:r w:rsidRPr="00571969">
              <w:rPr>
                <w:sz w:val="20"/>
                <w:szCs w:val="20"/>
              </w:rPr>
              <w:t xml:space="preserve">Capacity: Same as Rated </w:t>
            </w:r>
            <w:proofErr w:type="spellStart"/>
            <w:r w:rsidRPr="00571969">
              <w:rPr>
                <w:sz w:val="20"/>
                <w:szCs w:val="20"/>
              </w:rPr>
              <w:t>Home</w:t>
            </w:r>
            <w:r w:rsidRPr="00571969">
              <w:rPr>
                <w:sz w:val="20"/>
                <w:szCs w:val="20"/>
                <w:vertAlign w:val="superscript"/>
              </w:rPr>
              <w:t>ab</w:t>
            </w:r>
            <w:proofErr w:type="spellEnd"/>
          </w:p>
          <w:p w14:paraId="766AEE03" w14:textId="77777777" w:rsidR="00B84787" w:rsidRPr="00571969" w:rsidRDefault="00B84787" w:rsidP="00E61A00">
            <w:pPr>
              <w:rPr>
                <w:sz w:val="20"/>
                <w:szCs w:val="20"/>
              </w:rPr>
            </w:pPr>
            <w:r w:rsidRPr="00571969">
              <w:rPr>
                <w:sz w:val="20"/>
                <w:szCs w:val="20"/>
              </w:rPr>
              <w:t>Efficacy: Same as Rated Home</w:t>
            </w:r>
          </w:p>
          <w:p w14:paraId="7F39D210" w14:textId="77777777" w:rsidR="00B84787" w:rsidRPr="00571969" w:rsidRDefault="00B84787" w:rsidP="00E61A00">
            <w:pPr>
              <w:rPr>
                <w:sz w:val="20"/>
                <w:szCs w:val="20"/>
              </w:rPr>
            </w:pPr>
          </w:p>
          <w:p w14:paraId="783CBD99" w14:textId="77777777" w:rsidR="00B84787" w:rsidRPr="00571969" w:rsidRDefault="00B84787" w:rsidP="00E61A00">
            <w:pPr>
              <w:rPr>
                <w:sz w:val="20"/>
                <w:szCs w:val="20"/>
              </w:rPr>
            </w:pPr>
          </w:p>
          <w:p w14:paraId="4D428CF8" w14:textId="77777777" w:rsidR="00B84787" w:rsidRPr="00571969" w:rsidRDefault="00B84787" w:rsidP="00E61A00">
            <w:pPr>
              <w:rPr>
                <w:sz w:val="20"/>
                <w:szCs w:val="20"/>
              </w:rPr>
            </w:pPr>
          </w:p>
          <w:p w14:paraId="0D26DFA3" w14:textId="77777777" w:rsidR="00B84787" w:rsidRPr="00571969" w:rsidRDefault="00B84787" w:rsidP="00E61A00">
            <w:pPr>
              <w:rPr>
                <w:sz w:val="20"/>
                <w:szCs w:val="20"/>
              </w:rPr>
            </w:pPr>
          </w:p>
          <w:p w14:paraId="275E2604" w14:textId="77777777" w:rsidR="00B84787" w:rsidRDefault="00B84787" w:rsidP="00E61A00">
            <w:pPr>
              <w:rPr>
                <w:sz w:val="20"/>
                <w:szCs w:val="20"/>
              </w:rPr>
            </w:pPr>
          </w:p>
          <w:p w14:paraId="3EF88DFC" w14:textId="77777777" w:rsidR="00CB6555" w:rsidRPr="00571969" w:rsidRDefault="00CB6555" w:rsidP="00E61A00">
            <w:pPr>
              <w:rPr>
                <w:sz w:val="20"/>
                <w:szCs w:val="20"/>
              </w:rPr>
            </w:pPr>
          </w:p>
          <w:p w14:paraId="61E52AF6" w14:textId="77777777" w:rsidR="00B84787" w:rsidRPr="00571969" w:rsidRDefault="00B84787" w:rsidP="00E61A00">
            <w:pPr>
              <w:rPr>
                <w:sz w:val="20"/>
                <w:szCs w:val="20"/>
              </w:rPr>
            </w:pPr>
          </w:p>
          <w:p w14:paraId="2FAE1275" w14:textId="77777777" w:rsidR="00B84787" w:rsidRPr="00571969" w:rsidRDefault="00B84787" w:rsidP="00E61A00">
            <w:pPr>
              <w:spacing w:after="240"/>
              <w:rPr>
                <w:sz w:val="20"/>
                <w:szCs w:val="20"/>
              </w:rPr>
            </w:pPr>
            <w:proofErr w:type="spellStart"/>
            <w:r w:rsidRPr="00571969">
              <w:rPr>
                <w:sz w:val="20"/>
                <w:szCs w:val="20"/>
              </w:rPr>
              <w:t>Dehumidistat</w:t>
            </w:r>
            <w:proofErr w:type="spellEnd"/>
            <w:r w:rsidRPr="00571969">
              <w:rPr>
                <w:sz w:val="20"/>
                <w:szCs w:val="20"/>
              </w:rPr>
              <w:t xml:space="preserve"> setpoint: Same as Energy Rating Reference Home</w:t>
            </w:r>
          </w:p>
        </w:tc>
      </w:tr>
    </w:tbl>
    <w:p w14:paraId="58A5BDA4" w14:textId="77777777" w:rsidR="00B84787" w:rsidRDefault="00B84787" w:rsidP="00B84787">
      <w:pPr>
        <w:pStyle w:val="ListParagraph"/>
        <w:spacing w:after="120"/>
        <w:rPr>
          <w:sz w:val="20"/>
          <w:szCs w:val="20"/>
        </w:rPr>
      </w:pPr>
    </w:p>
    <w:p w14:paraId="5E0A12DA" w14:textId="77777777" w:rsidR="00CB6555" w:rsidRDefault="00CB6555" w:rsidP="00B84787">
      <w:pPr>
        <w:pStyle w:val="ListParagraph"/>
        <w:spacing w:after="120"/>
        <w:rPr>
          <w:sz w:val="20"/>
          <w:szCs w:val="20"/>
        </w:rPr>
      </w:pPr>
    </w:p>
    <w:p w14:paraId="696915F7" w14:textId="77777777" w:rsidR="00B84787" w:rsidRPr="00571969" w:rsidRDefault="00B84787" w:rsidP="00B84787">
      <w:pPr>
        <w:spacing w:after="120"/>
        <w:ind w:left="180"/>
        <w:rPr>
          <w:b/>
          <w:sz w:val="20"/>
          <w:szCs w:val="20"/>
        </w:rPr>
      </w:pPr>
      <w:r w:rsidRPr="00571969">
        <w:rPr>
          <w:b/>
          <w:sz w:val="20"/>
          <w:szCs w:val="20"/>
        </w:rPr>
        <w:t>Table 4.2.2(1) Notes:</w:t>
      </w:r>
    </w:p>
    <w:p w14:paraId="7F7C9951" w14:textId="62AC08B1" w:rsidR="00B84787" w:rsidRPr="00571969" w:rsidRDefault="00B84787" w:rsidP="00B84787">
      <w:pPr>
        <w:ind w:left="630" w:hanging="270"/>
        <w:rPr>
          <w:sz w:val="20"/>
          <w:szCs w:val="20"/>
        </w:rPr>
      </w:pPr>
      <w:r w:rsidRPr="00571969">
        <w:rPr>
          <w:sz w:val="20"/>
          <w:szCs w:val="20"/>
        </w:rPr>
        <w:t>a. This applies to the Reference Home crawl</w:t>
      </w:r>
      <w:r w:rsidR="00AE686A">
        <w:rPr>
          <w:sz w:val="20"/>
          <w:szCs w:val="20"/>
        </w:rPr>
        <w:t xml:space="preserve"> </w:t>
      </w:r>
      <w:r w:rsidRPr="00571969">
        <w:rPr>
          <w:sz w:val="20"/>
          <w:szCs w:val="20"/>
        </w:rPr>
        <w:t>space, regardless of the crawl</w:t>
      </w:r>
      <w:r w:rsidR="00AE686A">
        <w:rPr>
          <w:sz w:val="20"/>
          <w:szCs w:val="20"/>
        </w:rPr>
        <w:t xml:space="preserve"> </w:t>
      </w:r>
      <w:r w:rsidRPr="00571969">
        <w:rPr>
          <w:sz w:val="20"/>
          <w:szCs w:val="20"/>
        </w:rPr>
        <w:t>space type or insulation location in the Rated Home crawl</w:t>
      </w:r>
      <w:r w:rsidR="00AE686A">
        <w:rPr>
          <w:sz w:val="20"/>
          <w:szCs w:val="20"/>
        </w:rPr>
        <w:t xml:space="preserve"> </w:t>
      </w:r>
      <w:r w:rsidRPr="00571969">
        <w:rPr>
          <w:sz w:val="20"/>
          <w:szCs w:val="20"/>
        </w:rPr>
        <w:t>space.</w:t>
      </w:r>
    </w:p>
    <w:p w14:paraId="6A12AA8A" w14:textId="77777777" w:rsidR="00B84787" w:rsidRPr="00571969" w:rsidRDefault="00B84787" w:rsidP="00B84787">
      <w:pPr>
        <w:ind w:left="630" w:hanging="270"/>
        <w:rPr>
          <w:sz w:val="20"/>
          <w:szCs w:val="20"/>
        </w:rPr>
      </w:pPr>
    </w:p>
    <w:p w14:paraId="6925628C" w14:textId="77777777" w:rsidR="00B84787" w:rsidRPr="00571969" w:rsidRDefault="00B84787" w:rsidP="00B84787">
      <w:pPr>
        <w:ind w:left="630" w:hanging="270"/>
        <w:rPr>
          <w:sz w:val="20"/>
          <w:szCs w:val="20"/>
        </w:rPr>
      </w:pPr>
      <w:r w:rsidRPr="00571969">
        <w:rPr>
          <w:sz w:val="20"/>
          <w:szCs w:val="20"/>
        </w:rPr>
        <w:t>b.</w:t>
      </w:r>
      <w:r w:rsidRPr="00571969">
        <w:rPr>
          <w:sz w:val="20"/>
          <w:szCs w:val="20"/>
        </w:rPr>
        <w:tab/>
        <w:t xml:space="preserve">Glazing includes the area of sunlight-transmitting Fenestration assemblies in walls bounding conditioned basements.  </w:t>
      </w:r>
    </w:p>
    <w:p w14:paraId="5A427CB5" w14:textId="77777777" w:rsidR="00B84787" w:rsidRPr="00571969" w:rsidRDefault="00B84787" w:rsidP="00B84787">
      <w:pPr>
        <w:ind w:left="630" w:hanging="270"/>
        <w:rPr>
          <w:sz w:val="20"/>
          <w:szCs w:val="20"/>
        </w:rPr>
      </w:pPr>
    </w:p>
    <w:p w14:paraId="43B72284" w14:textId="77777777" w:rsidR="00B84787" w:rsidRPr="00571969" w:rsidRDefault="00B84787" w:rsidP="00B84787">
      <w:pPr>
        <w:ind w:left="630" w:hanging="270"/>
        <w:rPr>
          <w:sz w:val="20"/>
          <w:szCs w:val="20"/>
        </w:rPr>
      </w:pPr>
      <w:r w:rsidRPr="00571969">
        <w:rPr>
          <w:sz w:val="20"/>
          <w:szCs w:val="20"/>
        </w:rPr>
        <w:t>c.</w:t>
      </w:r>
      <w:r w:rsidRPr="00571969">
        <w:rPr>
          <w:sz w:val="20"/>
          <w:szCs w:val="20"/>
        </w:rPr>
        <w:tab/>
        <w:t>The following formula shall be used to determine total window area:</w:t>
      </w:r>
    </w:p>
    <w:p w14:paraId="63B3F7F8" w14:textId="77777777" w:rsidR="00B84787" w:rsidRPr="00571969" w:rsidRDefault="00B84787" w:rsidP="00B84787">
      <w:pPr>
        <w:ind w:left="360"/>
        <w:rPr>
          <w:sz w:val="20"/>
          <w:szCs w:val="20"/>
          <w:lang w:val="pt-BR"/>
        </w:rPr>
      </w:pPr>
    </w:p>
    <w:p w14:paraId="0A3CD304" w14:textId="77777777" w:rsidR="00B84787" w:rsidRPr="0084457B" w:rsidRDefault="00B84787" w:rsidP="00B84787">
      <w:pPr>
        <w:ind w:left="720" w:hanging="90"/>
        <w:rPr>
          <w:bCs/>
          <w:sz w:val="20"/>
          <w:szCs w:val="20"/>
          <w:lang w:val="pt-BR"/>
        </w:rPr>
      </w:pPr>
      <w:r w:rsidRPr="0084457B">
        <w:rPr>
          <w:bCs/>
          <w:sz w:val="20"/>
          <w:szCs w:val="20"/>
          <w:lang w:val="pt-BR"/>
        </w:rPr>
        <w:t>AG = 0.18 x CFA x FA x F</w:t>
      </w:r>
    </w:p>
    <w:p w14:paraId="5A7805D6" w14:textId="77777777" w:rsidR="00B84787" w:rsidRPr="00571969" w:rsidRDefault="00B84787" w:rsidP="00B84787">
      <w:pPr>
        <w:ind w:left="360"/>
        <w:rPr>
          <w:sz w:val="20"/>
          <w:szCs w:val="20"/>
          <w:lang w:val="pt-BR"/>
        </w:rPr>
      </w:pPr>
    </w:p>
    <w:p w14:paraId="4984C439" w14:textId="77777777" w:rsidR="00B84787" w:rsidRPr="00571969" w:rsidRDefault="00B84787" w:rsidP="00B84787">
      <w:pPr>
        <w:pStyle w:val="where1"/>
        <w:ind w:left="1530"/>
        <w:rPr>
          <w:sz w:val="20"/>
          <w:szCs w:val="20"/>
        </w:rPr>
      </w:pPr>
      <w:r w:rsidRPr="00571969">
        <w:rPr>
          <w:sz w:val="20"/>
          <w:szCs w:val="20"/>
        </w:rPr>
        <w:t>where:</w:t>
      </w:r>
    </w:p>
    <w:p w14:paraId="0568A49D" w14:textId="77777777" w:rsidR="00B84787" w:rsidRPr="00571969" w:rsidRDefault="00B84787" w:rsidP="00B84787">
      <w:pPr>
        <w:pStyle w:val="equals"/>
        <w:tabs>
          <w:tab w:val="clear" w:pos="3060"/>
          <w:tab w:val="left" w:pos="2520"/>
        </w:tabs>
        <w:ind w:left="2790"/>
        <w:rPr>
          <w:sz w:val="20"/>
          <w:szCs w:val="20"/>
        </w:rPr>
      </w:pPr>
      <w:r w:rsidRPr="00571969">
        <w:rPr>
          <w:sz w:val="20"/>
          <w:szCs w:val="20"/>
        </w:rPr>
        <w:t>AG</w:t>
      </w:r>
      <w:r w:rsidRPr="00571969">
        <w:rPr>
          <w:sz w:val="20"/>
          <w:szCs w:val="20"/>
        </w:rPr>
        <w:tab/>
        <w:t>= Total Glazing area</w:t>
      </w:r>
    </w:p>
    <w:p w14:paraId="1A7FCFB6" w14:textId="77777777" w:rsidR="00B84787" w:rsidRPr="00571969" w:rsidRDefault="00B84787" w:rsidP="00B84787">
      <w:pPr>
        <w:pStyle w:val="equals"/>
        <w:tabs>
          <w:tab w:val="clear" w:pos="3060"/>
          <w:tab w:val="left" w:pos="2520"/>
        </w:tabs>
        <w:ind w:left="2790"/>
        <w:rPr>
          <w:sz w:val="20"/>
          <w:szCs w:val="20"/>
        </w:rPr>
      </w:pPr>
      <w:r w:rsidRPr="00571969">
        <w:rPr>
          <w:sz w:val="20"/>
          <w:szCs w:val="20"/>
        </w:rPr>
        <w:t>CFA</w:t>
      </w:r>
      <w:r w:rsidRPr="00571969">
        <w:rPr>
          <w:sz w:val="20"/>
          <w:szCs w:val="20"/>
        </w:rPr>
        <w:tab/>
        <w:t>= Total Conditioned Floor Area</w:t>
      </w:r>
    </w:p>
    <w:p w14:paraId="34504732" w14:textId="77777777" w:rsidR="00B84787" w:rsidRPr="00571969" w:rsidRDefault="00B84787" w:rsidP="00B84787">
      <w:pPr>
        <w:pStyle w:val="equals"/>
        <w:tabs>
          <w:tab w:val="clear" w:pos="3060"/>
          <w:tab w:val="left" w:pos="2520"/>
        </w:tabs>
        <w:ind w:left="2790"/>
        <w:rPr>
          <w:sz w:val="20"/>
          <w:szCs w:val="20"/>
        </w:rPr>
      </w:pPr>
      <w:r w:rsidRPr="00571969">
        <w:rPr>
          <w:sz w:val="20"/>
          <w:szCs w:val="20"/>
        </w:rPr>
        <w:t>FA</w:t>
      </w:r>
      <w:r w:rsidRPr="00571969">
        <w:rPr>
          <w:sz w:val="20"/>
          <w:szCs w:val="20"/>
        </w:rPr>
        <w:tab/>
        <w:t>= (gross above-grade thermal boundary wall area) / (gross above-grade thermal boundary wall area + 0.5 * gross below-grade thermal boundary wall area)</w:t>
      </w:r>
    </w:p>
    <w:p w14:paraId="06C806FC" w14:textId="77777777" w:rsidR="00B84787" w:rsidRPr="00571969" w:rsidRDefault="00B84787" w:rsidP="00B84787">
      <w:pPr>
        <w:pStyle w:val="equals"/>
        <w:tabs>
          <w:tab w:val="clear" w:pos="3060"/>
          <w:tab w:val="left" w:pos="2520"/>
        </w:tabs>
        <w:ind w:left="2790"/>
        <w:rPr>
          <w:sz w:val="20"/>
          <w:szCs w:val="20"/>
        </w:rPr>
      </w:pPr>
      <w:r w:rsidRPr="00571969">
        <w:rPr>
          <w:sz w:val="20"/>
          <w:szCs w:val="20"/>
        </w:rPr>
        <w:t>F</w:t>
      </w:r>
      <w:r w:rsidRPr="00571969">
        <w:rPr>
          <w:sz w:val="20"/>
          <w:szCs w:val="20"/>
        </w:rPr>
        <w:tab/>
        <w:t>= 1- 0.44 * (gross above-grade common wall area) / (gross above-grade thermal boundary wall area + gross above-grade common wall area)</w:t>
      </w:r>
    </w:p>
    <w:p w14:paraId="42C09F67" w14:textId="77777777" w:rsidR="00B84787" w:rsidRPr="00571969" w:rsidRDefault="00B84787" w:rsidP="00B84787">
      <w:pPr>
        <w:pStyle w:val="where1"/>
        <w:ind w:left="1530"/>
        <w:rPr>
          <w:sz w:val="20"/>
          <w:szCs w:val="20"/>
        </w:rPr>
      </w:pPr>
      <w:r w:rsidRPr="00571969">
        <w:rPr>
          <w:sz w:val="20"/>
          <w:szCs w:val="20"/>
        </w:rPr>
        <w:t>and where:</w:t>
      </w:r>
    </w:p>
    <w:p w14:paraId="72B0128C" w14:textId="77777777" w:rsidR="00B84787" w:rsidRPr="00571969" w:rsidRDefault="00B84787" w:rsidP="007701C7">
      <w:pPr>
        <w:keepLines/>
        <w:tabs>
          <w:tab w:val="left" w:pos="1530"/>
        </w:tabs>
        <w:ind w:left="1440"/>
        <w:rPr>
          <w:sz w:val="20"/>
          <w:szCs w:val="20"/>
        </w:rPr>
      </w:pPr>
      <w:r w:rsidRPr="00571969">
        <w:rPr>
          <w:sz w:val="20"/>
          <w:szCs w:val="20"/>
        </w:rPr>
        <w:t xml:space="preserve">Thermal boundary </w:t>
      </w:r>
      <w:proofErr w:type="gramStart"/>
      <w:r w:rsidRPr="00571969">
        <w:rPr>
          <w:sz w:val="20"/>
          <w:szCs w:val="20"/>
        </w:rPr>
        <w:t>wall is</w:t>
      </w:r>
      <w:proofErr w:type="gramEnd"/>
      <w:r w:rsidRPr="00571969">
        <w:rPr>
          <w:sz w:val="20"/>
          <w:szCs w:val="20"/>
        </w:rPr>
        <w:t xml:space="preserve"> any wall that separates Conditioned Space Volume from Unconditioned Space Volume, outdoor environment or the surrounding soil.</w:t>
      </w:r>
    </w:p>
    <w:p w14:paraId="67C486C8" w14:textId="77777777" w:rsidR="00B84787" w:rsidRPr="00571969" w:rsidRDefault="00B84787" w:rsidP="007701C7">
      <w:pPr>
        <w:keepLines/>
        <w:tabs>
          <w:tab w:val="left" w:pos="1530"/>
        </w:tabs>
        <w:ind w:left="1440"/>
        <w:rPr>
          <w:sz w:val="20"/>
          <w:szCs w:val="20"/>
        </w:rPr>
      </w:pPr>
      <w:r w:rsidRPr="00571969">
        <w:rPr>
          <w:sz w:val="20"/>
          <w:szCs w:val="20"/>
        </w:rPr>
        <w:t>Above-grade thermal boundary wall is any portion of a thermal boundary wall not in contact with soil.</w:t>
      </w:r>
    </w:p>
    <w:p w14:paraId="7973A5A8" w14:textId="77777777" w:rsidR="00B84787" w:rsidRPr="00571969" w:rsidRDefault="00B84787" w:rsidP="007701C7">
      <w:pPr>
        <w:keepLines/>
        <w:tabs>
          <w:tab w:val="left" w:pos="1530"/>
        </w:tabs>
        <w:ind w:left="1440"/>
        <w:rPr>
          <w:sz w:val="20"/>
          <w:szCs w:val="20"/>
        </w:rPr>
      </w:pPr>
      <w:r w:rsidRPr="00571969">
        <w:rPr>
          <w:sz w:val="20"/>
          <w:szCs w:val="20"/>
        </w:rPr>
        <w:t>Below-grade thermal boundary wall is any portion of a thermal boundary wall in soil contact.</w:t>
      </w:r>
    </w:p>
    <w:p w14:paraId="64A719A9" w14:textId="77777777" w:rsidR="00B84787" w:rsidRPr="00571969" w:rsidRDefault="00B84787" w:rsidP="007701C7">
      <w:pPr>
        <w:keepLines/>
        <w:tabs>
          <w:tab w:val="left" w:pos="1530"/>
        </w:tabs>
        <w:ind w:left="1440"/>
        <w:rPr>
          <w:sz w:val="20"/>
          <w:szCs w:val="20"/>
        </w:rPr>
      </w:pPr>
      <w:r w:rsidRPr="00571969">
        <w:rPr>
          <w:sz w:val="20"/>
          <w:szCs w:val="20"/>
        </w:rPr>
        <w:t>Common wall is the total wall area of walls adjacent to Unrated Conditioned Space, not including foundation walls.</w:t>
      </w:r>
    </w:p>
    <w:p w14:paraId="79905D81" w14:textId="77777777" w:rsidR="00B84787" w:rsidRPr="00571969" w:rsidRDefault="00B84787" w:rsidP="007701C7">
      <w:pPr>
        <w:keepLines/>
        <w:tabs>
          <w:tab w:val="left" w:pos="1530"/>
        </w:tabs>
        <w:ind w:left="1440"/>
        <w:rPr>
          <w:sz w:val="20"/>
          <w:szCs w:val="20"/>
        </w:rPr>
      </w:pPr>
      <w:r w:rsidRPr="00571969">
        <w:rPr>
          <w:sz w:val="20"/>
          <w:szCs w:val="20"/>
        </w:rPr>
        <w:t>AG + exterior door area shall not exceed the exterior wall area, and the Energy Rating Reference Home door area shall be reduced as necessary to ensure this.</w:t>
      </w:r>
    </w:p>
    <w:p w14:paraId="32601A65" w14:textId="77777777" w:rsidR="00B84787" w:rsidRPr="00571969" w:rsidRDefault="00B84787" w:rsidP="00B84787">
      <w:pPr>
        <w:ind w:left="990" w:hanging="270"/>
        <w:rPr>
          <w:sz w:val="20"/>
          <w:szCs w:val="20"/>
        </w:rPr>
      </w:pPr>
    </w:p>
    <w:p w14:paraId="2BE16A56" w14:textId="566FBF07" w:rsidR="00B84787" w:rsidRPr="00571969" w:rsidRDefault="00B84787" w:rsidP="00B84787">
      <w:pPr>
        <w:ind w:left="630" w:hanging="270"/>
        <w:rPr>
          <w:sz w:val="20"/>
          <w:szCs w:val="20"/>
        </w:rPr>
      </w:pPr>
      <w:r w:rsidRPr="00571969">
        <w:rPr>
          <w:sz w:val="20"/>
          <w:szCs w:val="20"/>
        </w:rPr>
        <w:lastRenderedPageBreak/>
        <w:t>d.</w:t>
      </w:r>
      <w:r w:rsidRPr="00571969">
        <w:rPr>
          <w:sz w:val="20"/>
          <w:szCs w:val="20"/>
        </w:rPr>
        <w:tab/>
      </w:r>
    </w:p>
    <w:p w14:paraId="01B93053" w14:textId="77777777" w:rsidR="00B84787" w:rsidRPr="00571969" w:rsidRDefault="00B84787" w:rsidP="00B84787">
      <w:pPr>
        <w:ind w:left="630" w:hanging="270"/>
        <w:rPr>
          <w:sz w:val="20"/>
          <w:szCs w:val="20"/>
        </w:rPr>
      </w:pPr>
    </w:p>
    <w:p w14:paraId="387F93C7" w14:textId="2823EAE4" w:rsidR="00B84787" w:rsidRPr="00571969" w:rsidRDefault="00B84787" w:rsidP="00B84787">
      <w:pPr>
        <w:ind w:left="630" w:hanging="270"/>
        <w:rPr>
          <w:sz w:val="20"/>
          <w:szCs w:val="20"/>
        </w:rPr>
      </w:pPr>
      <w:r w:rsidRPr="00571969">
        <w:rPr>
          <w:sz w:val="20"/>
          <w:szCs w:val="20"/>
        </w:rPr>
        <w:t>e. The term External Shading refers only to permanent, fixed shading devices attached to the building such as fins and overhangs. Window screens, movable awnings, roller shades, safety bars, balcony railings, and shade from adjacent buildings, trees and shrubs shall not be included in the analysis of the Rated Home energy usage.</w:t>
      </w:r>
      <w:r w:rsidR="00A95636" w:rsidRPr="00A95636">
        <w:t xml:space="preserve"> </w:t>
      </w:r>
      <w:r w:rsidR="00A95636" w:rsidRPr="00A95636">
        <w:rPr>
          <w:sz w:val="20"/>
          <w:szCs w:val="20"/>
        </w:rPr>
        <w:t>External shading shall be calculated based on the position of the sun and the dimensions and position of the shading device</w:t>
      </w:r>
      <w:r w:rsidR="00A95636">
        <w:rPr>
          <w:sz w:val="20"/>
          <w:szCs w:val="20"/>
        </w:rPr>
        <w:t>.</w:t>
      </w:r>
    </w:p>
    <w:p w14:paraId="115518E8" w14:textId="77777777" w:rsidR="00B84787" w:rsidRPr="00571969" w:rsidRDefault="00B84787" w:rsidP="00B84787">
      <w:pPr>
        <w:ind w:left="630" w:hanging="270"/>
        <w:rPr>
          <w:sz w:val="20"/>
          <w:szCs w:val="20"/>
        </w:rPr>
      </w:pPr>
    </w:p>
    <w:p w14:paraId="08A93E12" w14:textId="465ED5F0" w:rsidR="00B84787" w:rsidRPr="00571969" w:rsidRDefault="00B84787" w:rsidP="00B84787">
      <w:pPr>
        <w:ind w:left="630" w:hanging="270"/>
        <w:rPr>
          <w:sz w:val="20"/>
          <w:szCs w:val="20"/>
        </w:rPr>
      </w:pPr>
      <w:r w:rsidRPr="00571969">
        <w:rPr>
          <w:sz w:val="20"/>
          <w:szCs w:val="20"/>
        </w:rPr>
        <w:t>f.</w:t>
      </w:r>
      <w:r w:rsidRPr="00571969">
        <w:rPr>
          <w:sz w:val="20"/>
          <w:szCs w:val="20"/>
        </w:rPr>
        <w:tab/>
        <w:t xml:space="preserve">SLA = </w:t>
      </w:r>
      <w:r w:rsidR="00A95636" w:rsidRPr="00A95636">
        <w:rPr>
          <w:sz w:val="20"/>
          <w:szCs w:val="20"/>
        </w:rPr>
        <w:t>Specific Leakage Area as defined in Normative Appendix C2.2, Equations 3 and 19</w:t>
      </w:r>
      <w:r w:rsidRPr="00571969">
        <w:rPr>
          <w:sz w:val="20"/>
          <w:szCs w:val="20"/>
        </w:rPr>
        <w:t xml:space="preserve">. </w:t>
      </w:r>
    </w:p>
    <w:p w14:paraId="5FBEFE72" w14:textId="77777777" w:rsidR="00B84787" w:rsidRPr="00571969" w:rsidRDefault="00B84787" w:rsidP="00B84787">
      <w:pPr>
        <w:ind w:left="630" w:hanging="270"/>
        <w:rPr>
          <w:sz w:val="20"/>
          <w:szCs w:val="20"/>
        </w:rPr>
      </w:pPr>
    </w:p>
    <w:p w14:paraId="3D344750" w14:textId="5E31B790" w:rsidR="00B84787" w:rsidRPr="00571969" w:rsidRDefault="00B84787" w:rsidP="00B84787">
      <w:pPr>
        <w:ind w:left="630" w:hanging="270"/>
        <w:rPr>
          <w:sz w:val="20"/>
          <w:szCs w:val="20"/>
        </w:rPr>
      </w:pPr>
      <w:r w:rsidRPr="00571969">
        <w:rPr>
          <w:sz w:val="20"/>
          <w:szCs w:val="20"/>
        </w:rPr>
        <w:t>g.</w:t>
      </w:r>
      <w:r w:rsidRPr="00571969">
        <w:rPr>
          <w:sz w:val="20"/>
          <w:szCs w:val="20"/>
        </w:rPr>
        <w:tab/>
        <w:t xml:space="preserve">The required supplemental Dwelling Unit Mechanical Ventilation System </w:t>
      </w:r>
      <w:r w:rsidR="00C47748">
        <w:rPr>
          <w:sz w:val="20"/>
          <w:szCs w:val="20"/>
        </w:rPr>
        <w:t xml:space="preserve">continuous </w:t>
      </w:r>
      <w:r w:rsidRPr="00571969">
        <w:rPr>
          <w:sz w:val="20"/>
          <w:szCs w:val="20"/>
        </w:rPr>
        <w:t>airflow rate (</w:t>
      </w:r>
      <w:proofErr w:type="spellStart"/>
      <w:r w:rsidRPr="00571969">
        <w:rPr>
          <w:sz w:val="20"/>
          <w:szCs w:val="20"/>
        </w:rPr>
        <w:t>Qfan</w:t>
      </w:r>
      <w:proofErr w:type="spellEnd"/>
      <w:r w:rsidRPr="00571969">
        <w:rPr>
          <w:sz w:val="20"/>
          <w:szCs w:val="20"/>
        </w:rPr>
        <w:t xml:space="preserve">) </w:t>
      </w:r>
      <w:r w:rsidR="00C47748" w:rsidRPr="00C47748">
        <w:rPr>
          <w:sz w:val="20"/>
          <w:szCs w:val="20"/>
        </w:rPr>
        <w:t xml:space="preserve">for the Energy Rating Reference Home </w:t>
      </w:r>
      <w:r w:rsidRPr="00571969">
        <w:rPr>
          <w:sz w:val="20"/>
          <w:szCs w:val="20"/>
        </w:rPr>
        <w:t>shall be determined in accordance with the following equation</w:t>
      </w:r>
    </w:p>
    <w:p w14:paraId="19A0911F" w14:textId="77777777" w:rsidR="00B84787" w:rsidRPr="00571969" w:rsidRDefault="00B84787" w:rsidP="00B84787">
      <w:pPr>
        <w:ind w:left="360"/>
        <w:rPr>
          <w:sz w:val="20"/>
          <w:szCs w:val="20"/>
        </w:rPr>
      </w:pPr>
    </w:p>
    <w:p w14:paraId="3FEC098F" w14:textId="09DC7151" w:rsidR="00B84787" w:rsidRPr="00DB5D5B" w:rsidRDefault="00B84787" w:rsidP="00B84787">
      <w:pPr>
        <w:ind w:left="720" w:hanging="90"/>
        <w:rPr>
          <w:bCs/>
          <w:sz w:val="20"/>
          <w:szCs w:val="20"/>
        </w:rPr>
      </w:pPr>
      <w:r w:rsidRPr="00DB5D5B">
        <w:rPr>
          <w:bCs/>
          <w:i/>
          <w:iCs/>
          <w:spacing w:val="-1"/>
          <w:sz w:val="20"/>
          <w:szCs w:val="20"/>
        </w:rPr>
        <w:t>Q</w:t>
      </w:r>
      <w:r w:rsidRPr="00DB5D5B">
        <w:rPr>
          <w:bCs/>
          <w:i/>
          <w:iCs/>
          <w:spacing w:val="-1"/>
          <w:position w:val="-5"/>
          <w:sz w:val="20"/>
          <w:szCs w:val="20"/>
        </w:rPr>
        <w:t>fan</w:t>
      </w:r>
      <w:r w:rsidRPr="00DB5D5B">
        <w:rPr>
          <w:bCs/>
          <w:i/>
          <w:iCs/>
          <w:spacing w:val="8"/>
          <w:position w:val="-5"/>
          <w:sz w:val="20"/>
          <w:szCs w:val="20"/>
        </w:rPr>
        <w:t xml:space="preserve"> </w:t>
      </w:r>
      <w:r w:rsidRPr="00DB5D5B">
        <w:rPr>
          <w:bCs/>
          <w:i/>
          <w:iCs/>
          <w:sz w:val="20"/>
          <w:szCs w:val="20"/>
        </w:rPr>
        <w:t>=</w:t>
      </w:r>
      <w:r w:rsidRPr="00DB5D5B">
        <w:rPr>
          <w:bCs/>
          <w:i/>
          <w:iCs/>
          <w:spacing w:val="-2"/>
          <w:sz w:val="20"/>
          <w:szCs w:val="20"/>
        </w:rPr>
        <w:t xml:space="preserve"> </w:t>
      </w:r>
      <w:proofErr w:type="gramStart"/>
      <w:r w:rsidR="006E66FB" w:rsidRPr="006E66FB">
        <w:rPr>
          <w:bCs/>
          <w:spacing w:val="-2"/>
          <w:sz w:val="20"/>
          <w:szCs w:val="20"/>
        </w:rPr>
        <w:t>max(</w:t>
      </w:r>
      <w:proofErr w:type="gramEnd"/>
      <w:r w:rsidRPr="00DB5D5B">
        <w:rPr>
          <w:bCs/>
          <w:sz w:val="20"/>
          <w:szCs w:val="20"/>
          <w:lang w:val="pt-BR"/>
        </w:rPr>
        <w:t>Q</w:t>
      </w:r>
      <w:r w:rsidRPr="00DB5D5B">
        <w:rPr>
          <w:bCs/>
          <w:position w:val="-5"/>
          <w:sz w:val="20"/>
          <w:szCs w:val="20"/>
          <w:lang w:val="pt-BR"/>
        </w:rPr>
        <w:t>tot</w:t>
      </w:r>
      <w:r w:rsidRPr="00DB5D5B">
        <w:rPr>
          <w:bCs/>
          <w:i/>
          <w:iCs/>
          <w:spacing w:val="7"/>
          <w:position w:val="-5"/>
          <w:sz w:val="20"/>
          <w:szCs w:val="20"/>
        </w:rPr>
        <w:t xml:space="preserve"> </w:t>
      </w:r>
      <w:r w:rsidRPr="00DB5D5B">
        <w:rPr>
          <w:bCs/>
          <w:i/>
          <w:iCs/>
          <w:sz w:val="20"/>
          <w:szCs w:val="20"/>
        </w:rPr>
        <w:t>–</w:t>
      </w:r>
      <w:r w:rsidRPr="00DB5D5B">
        <w:rPr>
          <w:bCs/>
          <w:i/>
          <w:iCs/>
          <w:spacing w:val="-2"/>
          <w:sz w:val="20"/>
          <w:szCs w:val="20"/>
        </w:rPr>
        <w:t xml:space="preserve"> </w:t>
      </w:r>
      <w:r w:rsidRPr="00DB5D5B">
        <w:rPr>
          <w:bCs/>
          <w:spacing w:val="-1"/>
          <w:sz w:val="20"/>
          <w:szCs w:val="20"/>
        </w:rPr>
        <w:t>(</w:t>
      </w:r>
      <w:r w:rsidRPr="00DB5D5B">
        <w:rPr>
          <w:bCs/>
          <w:i/>
          <w:iCs/>
          <w:spacing w:val="-1"/>
          <w:sz w:val="20"/>
          <w:szCs w:val="20"/>
        </w:rPr>
        <w:t>Q</w:t>
      </w:r>
      <w:r w:rsidRPr="00DB5D5B">
        <w:rPr>
          <w:bCs/>
          <w:i/>
          <w:iCs/>
          <w:spacing w:val="-1"/>
          <w:position w:val="-5"/>
          <w:sz w:val="20"/>
          <w:szCs w:val="20"/>
        </w:rPr>
        <w:t>inf</w:t>
      </w:r>
      <w:r w:rsidRPr="00DB5D5B">
        <w:rPr>
          <w:bCs/>
          <w:i/>
          <w:iCs/>
          <w:spacing w:val="8"/>
          <w:position w:val="-5"/>
          <w:sz w:val="20"/>
          <w:szCs w:val="20"/>
        </w:rPr>
        <w:t xml:space="preserve"> </w:t>
      </w:r>
      <w:r w:rsidRPr="00DB5D5B">
        <w:rPr>
          <w:bCs/>
          <w:sz w:val="20"/>
          <w:szCs w:val="20"/>
        </w:rPr>
        <w:t>×</w:t>
      </w:r>
      <w:r w:rsidRPr="00DB5D5B">
        <w:rPr>
          <w:bCs/>
          <w:spacing w:val="-1"/>
          <w:sz w:val="20"/>
          <w:szCs w:val="20"/>
        </w:rPr>
        <w:t xml:space="preserve"> </w:t>
      </w:r>
      <w:r w:rsidRPr="00DB5D5B">
        <w:rPr>
          <w:bCs/>
          <w:i/>
          <w:iCs/>
          <w:sz w:val="20"/>
          <w:szCs w:val="20"/>
        </w:rPr>
        <w:t>A</w:t>
      </w:r>
      <w:proofErr w:type="spellStart"/>
      <w:r w:rsidRPr="00DB5D5B">
        <w:rPr>
          <w:bCs/>
          <w:i/>
          <w:iCs/>
          <w:position w:val="-5"/>
          <w:sz w:val="20"/>
          <w:szCs w:val="20"/>
        </w:rPr>
        <w:t>ext</w:t>
      </w:r>
      <w:proofErr w:type="spellEnd"/>
      <w:r w:rsidRPr="00DB5D5B">
        <w:rPr>
          <w:bCs/>
          <w:sz w:val="20"/>
          <w:szCs w:val="20"/>
        </w:rPr>
        <w:t>)</w:t>
      </w:r>
      <w:r w:rsidR="006E66FB">
        <w:rPr>
          <w:bCs/>
          <w:sz w:val="20"/>
          <w:szCs w:val="20"/>
        </w:rPr>
        <w:t>,0)</w:t>
      </w:r>
    </w:p>
    <w:p w14:paraId="5D378EBC" w14:textId="77777777" w:rsidR="00B84787" w:rsidRPr="00571969" w:rsidRDefault="00B84787" w:rsidP="00B84787">
      <w:pPr>
        <w:pStyle w:val="where1"/>
        <w:ind w:left="1530"/>
        <w:rPr>
          <w:sz w:val="20"/>
          <w:szCs w:val="20"/>
        </w:rPr>
      </w:pPr>
      <w:r w:rsidRPr="00571969">
        <w:rPr>
          <w:sz w:val="20"/>
          <w:szCs w:val="20"/>
        </w:rPr>
        <w:t>where</w:t>
      </w:r>
      <w:r w:rsidRPr="00571969">
        <w:rPr>
          <w:rFonts w:eastAsia="Calibri"/>
          <w:sz w:val="20"/>
          <w:szCs w:val="20"/>
        </w:rPr>
        <w:t>:</w:t>
      </w:r>
    </w:p>
    <w:p w14:paraId="376BAFB1" w14:textId="77777777" w:rsidR="00B84787" w:rsidRPr="00571969" w:rsidRDefault="00B84787" w:rsidP="00B84787">
      <w:pPr>
        <w:pStyle w:val="equals"/>
        <w:tabs>
          <w:tab w:val="clear" w:pos="3060"/>
          <w:tab w:val="left" w:pos="2520"/>
        </w:tabs>
        <w:ind w:left="2790"/>
        <w:rPr>
          <w:rFonts w:eastAsia="Calibri"/>
          <w:sz w:val="20"/>
          <w:szCs w:val="20"/>
        </w:rPr>
      </w:pPr>
      <w:r w:rsidRPr="00571969">
        <w:rPr>
          <w:i/>
          <w:sz w:val="20"/>
          <w:szCs w:val="20"/>
        </w:rPr>
        <w:t>Q</w:t>
      </w:r>
      <w:r w:rsidRPr="00571969">
        <w:rPr>
          <w:i/>
          <w:position w:val="-5"/>
          <w:sz w:val="20"/>
          <w:szCs w:val="20"/>
        </w:rPr>
        <w:t>fan</w:t>
      </w:r>
      <w:r w:rsidRPr="00571969">
        <w:rPr>
          <w:rFonts w:eastAsia="Calibri"/>
          <w:sz w:val="20"/>
          <w:szCs w:val="20"/>
        </w:rPr>
        <w:t xml:space="preserve"> </w:t>
      </w:r>
      <w:r w:rsidRPr="00571969">
        <w:rPr>
          <w:rFonts w:eastAsia="Calibri"/>
          <w:sz w:val="20"/>
          <w:szCs w:val="20"/>
        </w:rPr>
        <w:tab/>
        <w:t xml:space="preserve">= </w:t>
      </w:r>
      <w:proofErr w:type="spellStart"/>
      <w:proofErr w:type="gramStart"/>
      <w:r w:rsidRPr="00571969">
        <w:rPr>
          <w:rFonts w:eastAsia="Calibri"/>
          <w:i/>
          <w:iCs/>
          <w:sz w:val="20"/>
          <w:szCs w:val="20"/>
        </w:rPr>
        <w:t>Qfan,sup</w:t>
      </w:r>
      <w:proofErr w:type="spellEnd"/>
      <w:proofErr w:type="gramEnd"/>
      <w:r w:rsidRPr="00571969">
        <w:rPr>
          <w:rFonts w:eastAsia="Calibri"/>
          <w:sz w:val="20"/>
          <w:szCs w:val="20"/>
        </w:rPr>
        <w:t xml:space="preserve"> = </w:t>
      </w:r>
      <w:proofErr w:type="spellStart"/>
      <w:r w:rsidRPr="00571969">
        <w:rPr>
          <w:rFonts w:eastAsia="Calibri"/>
          <w:i/>
          <w:iCs/>
          <w:sz w:val="20"/>
          <w:szCs w:val="20"/>
        </w:rPr>
        <w:t>Qfan,exh</w:t>
      </w:r>
      <w:proofErr w:type="spellEnd"/>
      <w:r w:rsidRPr="00571969">
        <w:rPr>
          <w:rFonts w:eastAsia="Calibri"/>
          <w:sz w:val="20"/>
          <w:szCs w:val="20"/>
        </w:rPr>
        <w:t xml:space="preserve"> = supplemental </w:t>
      </w:r>
      <w:r w:rsidRPr="00571969">
        <w:rPr>
          <w:sz w:val="20"/>
          <w:szCs w:val="20"/>
        </w:rPr>
        <w:t>required</w:t>
      </w:r>
      <w:r w:rsidRPr="00571969">
        <w:rPr>
          <w:rFonts w:eastAsia="Calibri"/>
          <w:sz w:val="20"/>
          <w:szCs w:val="20"/>
        </w:rPr>
        <w:t xml:space="preserve"> mechanical Ventilation rate, cfm</w:t>
      </w:r>
    </w:p>
    <w:p w14:paraId="393FFAA2" w14:textId="77777777" w:rsidR="00B84787" w:rsidRPr="00571969" w:rsidRDefault="00B84787" w:rsidP="00B84787">
      <w:pPr>
        <w:pStyle w:val="equals"/>
        <w:tabs>
          <w:tab w:val="clear" w:pos="748"/>
          <w:tab w:val="clear" w:pos="3060"/>
          <w:tab w:val="left" w:pos="2520"/>
        </w:tabs>
        <w:ind w:left="2790" w:hanging="1260"/>
        <w:rPr>
          <w:sz w:val="20"/>
          <w:szCs w:val="20"/>
        </w:rPr>
      </w:pPr>
      <w:proofErr w:type="spellStart"/>
      <w:proofErr w:type="gramStart"/>
      <w:r w:rsidRPr="00571969">
        <w:rPr>
          <w:i/>
          <w:sz w:val="20"/>
          <w:szCs w:val="20"/>
        </w:rPr>
        <w:t>Qfan,sup</w:t>
      </w:r>
      <w:proofErr w:type="spellEnd"/>
      <w:proofErr w:type="gramEnd"/>
      <w:r w:rsidRPr="00571969">
        <w:rPr>
          <w:i/>
          <w:sz w:val="20"/>
          <w:szCs w:val="20"/>
        </w:rPr>
        <w:tab/>
        <w:t>=</w:t>
      </w:r>
      <w:r w:rsidRPr="00571969">
        <w:rPr>
          <w:sz w:val="20"/>
          <w:szCs w:val="20"/>
        </w:rPr>
        <w:t xml:space="preserve"> supply fan air flow rate, cfm</w:t>
      </w:r>
    </w:p>
    <w:p w14:paraId="667EF0D1" w14:textId="77777777" w:rsidR="00B84787" w:rsidRPr="00571969" w:rsidRDefault="00B84787" w:rsidP="00B84787">
      <w:pPr>
        <w:pStyle w:val="equals"/>
        <w:tabs>
          <w:tab w:val="clear" w:pos="3060"/>
          <w:tab w:val="left" w:pos="2520"/>
        </w:tabs>
        <w:ind w:left="2790"/>
        <w:rPr>
          <w:rFonts w:eastAsia="Calibri"/>
          <w:sz w:val="20"/>
          <w:szCs w:val="20"/>
        </w:rPr>
      </w:pPr>
      <w:proofErr w:type="spellStart"/>
      <w:proofErr w:type="gramStart"/>
      <w:r w:rsidRPr="00571969">
        <w:rPr>
          <w:i/>
          <w:sz w:val="20"/>
          <w:szCs w:val="20"/>
        </w:rPr>
        <w:t>Qfan,exh</w:t>
      </w:r>
      <w:proofErr w:type="spellEnd"/>
      <w:proofErr w:type="gramEnd"/>
      <w:r w:rsidRPr="00571969">
        <w:rPr>
          <w:i/>
          <w:sz w:val="20"/>
          <w:szCs w:val="20"/>
        </w:rPr>
        <w:tab/>
        <w:t xml:space="preserve">= </w:t>
      </w:r>
      <w:r w:rsidRPr="00571969">
        <w:rPr>
          <w:sz w:val="20"/>
          <w:szCs w:val="20"/>
        </w:rPr>
        <w:t>exhaust fan air flow rate, cfm</w:t>
      </w:r>
      <w:r w:rsidRPr="00571969">
        <w:rPr>
          <w:rFonts w:eastAsia="Calibri"/>
          <w:sz w:val="20"/>
          <w:szCs w:val="20"/>
        </w:rPr>
        <w:t xml:space="preserve"> </w:t>
      </w:r>
    </w:p>
    <w:p w14:paraId="2EE96535" w14:textId="601D8B8F" w:rsidR="00B84787" w:rsidRPr="00571969" w:rsidRDefault="00B84787" w:rsidP="00B84787">
      <w:pPr>
        <w:pStyle w:val="equals"/>
        <w:tabs>
          <w:tab w:val="clear" w:pos="3060"/>
          <w:tab w:val="left" w:pos="2520"/>
        </w:tabs>
        <w:ind w:left="2790"/>
        <w:rPr>
          <w:rFonts w:eastAsia="Calibri"/>
          <w:sz w:val="20"/>
          <w:szCs w:val="20"/>
        </w:rPr>
      </w:pPr>
      <w:r w:rsidRPr="00571969">
        <w:rPr>
          <w:i/>
          <w:iCs/>
          <w:spacing w:val="-1"/>
          <w:sz w:val="20"/>
          <w:szCs w:val="20"/>
        </w:rPr>
        <w:t>Q</w:t>
      </w:r>
      <w:r w:rsidRPr="00571969">
        <w:rPr>
          <w:i/>
          <w:iCs/>
          <w:spacing w:val="-1"/>
          <w:position w:val="-5"/>
          <w:sz w:val="20"/>
          <w:szCs w:val="20"/>
        </w:rPr>
        <w:t>tot</w:t>
      </w:r>
      <w:r w:rsidRPr="00571969">
        <w:rPr>
          <w:i/>
          <w:iCs/>
          <w:spacing w:val="-1"/>
          <w:position w:val="-5"/>
          <w:sz w:val="20"/>
          <w:szCs w:val="20"/>
        </w:rPr>
        <w:tab/>
      </w:r>
      <w:r w:rsidRPr="00571969">
        <w:rPr>
          <w:rFonts w:eastAsia="Calibri"/>
          <w:sz w:val="20"/>
          <w:szCs w:val="20"/>
        </w:rPr>
        <w:t xml:space="preserve">= total </w:t>
      </w:r>
      <w:r w:rsidRPr="00571969">
        <w:rPr>
          <w:sz w:val="20"/>
          <w:szCs w:val="20"/>
        </w:rPr>
        <w:t>required</w:t>
      </w:r>
      <w:r w:rsidRPr="00571969">
        <w:rPr>
          <w:rFonts w:eastAsia="Calibri"/>
          <w:sz w:val="20"/>
          <w:szCs w:val="20"/>
        </w:rPr>
        <w:t xml:space="preserve"> </w:t>
      </w:r>
      <w:r w:rsidR="00C47748">
        <w:rPr>
          <w:rFonts w:eastAsia="Calibri"/>
          <w:sz w:val="20"/>
          <w:szCs w:val="20"/>
        </w:rPr>
        <w:t>air exchange</w:t>
      </w:r>
      <w:r w:rsidRPr="00571969">
        <w:rPr>
          <w:rFonts w:eastAsia="Calibri"/>
          <w:sz w:val="20"/>
          <w:szCs w:val="20"/>
        </w:rPr>
        <w:t xml:space="preserve"> rate, cfm  </w:t>
      </w:r>
    </w:p>
    <w:p w14:paraId="4ADC6F94" w14:textId="77777777" w:rsidR="00B84787" w:rsidRPr="00571969" w:rsidRDefault="00B84787" w:rsidP="00B84787">
      <w:pPr>
        <w:pStyle w:val="equals"/>
        <w:tabs>
          <w:tab w:val="clear" w:pos="3060"/>
          <w:tab w:val="left" w:pos="2520"/>
        </w:tabs>
        <w:ind w:left="2790"/>
        <w:rPr>
          <w:rFonts w:eastAsia="Calibri"/>
          <w:sz w:val="20"/>
          <w:szCs w:val="20"/>
        </w:rPr>
      </w:pPr>
      <w:r w:rsidRPr="00571969">
        <w:rPr>
          <w:i/>
          <w:iCs/>
          <w:spacing w:val="-1"/>
          <w:sz w:val="20"/>
          <w:szCs w:val="20"/>
        </w:rPr>
        <w:t>Q</w:t>
      </w:r>
      <w:r w:rsidRPr="00571969">
        <w:rPr>
          <w:i/>
          <w:iCs/>
          <w:spacing w:val="-1"/>
          <w:position w:val="-5"/>
          <w:sz w:val="20"/>
          <w:szCs w:val="20"/>
        </w:rPr>
        <w:t>inf</w:t>
      </w:r>
      <w:r w:rsidRPr="00571969">
        <w:rPr>
          <w:i/>
          <w:iCs/>
          <w:spacing w:val="-1"/>
          <w:position w:val="-5"/>
          <w:sz w:val="20"/>
          <w:szCs w:val="20"/>
        </w:rPr>
        <w:tab/>
      </w:r>
      <w:r w:rsidRPr="00571969">
        <w:rPr>
          <w:rFonts w:eastAsia="Calibri"/>
          <w:sz w:val="20"/>
          <w:szCs w:val="20"/>
        </w:rPr>
        <w:t xml:space="preserve">= </w:t>
      </w:r>
      <w:r w:rsidRPr="00C47748">
        <w:rPr>
          <w:iCs/>
          <w:sz w:val="20"/>
          <w:szCs w:val="20"/>
        </w:rPr>
        <w:t>Infiltration</w:t>
      </w:r>
      <w:r w:rsidRPr="00571969">
        <w:rPr>
          <w:rFonts w:eastAsia="Calibri"/>
          <w:sz w:val="20"/>
          <w:szCs w:val="20"/>
        </w:rPr>
        <w:t>, cfm</w:t>
      </w:r>
    </w:p>
    <w:p w14:paraId="05B16BFE" w14:textId="12F5CD07" w:rsidR="00B84787" w:rsidRPr="00571969" w:rsidRDefault="00B84787" w:rsidP="00B84787">
      <w:pPr>
        <w:pStyle w:val="equals"/>
        <w:tabs>
          <w:tab w:val="clear" w:pos="3060"/>
          <w:tab w:val="left" w:pos="2520"/>
        </w:tabs>
        <w:ind w:left="2790"/>
        <w:rPr>
          <w:rFonts w:eastAsia="Calibri"/>
          <w:sz w:val="20"/>
          <w:szCs w:val="20"/>
        </w:rPr>
      </w:pPr>
      <w:proofErr w:type="spellStart"/>
      <w:r w:rsidRPr="00571969">
        <w:rPr>
          <w:i/>
          <w:sz w:val="20"/>
          <w:szCs w:val="20"/>
        </w:rPr>
        <w:t>Aext</w:t>
      </w:r>
      <w:proofErr w:type="spellEnd"/>
      <w:r w:rsidRPr="00571969">
        <w:rPr>
          <w:i/>
          <w:sz w:val="20"/>
          <w:szCs w:val="20"/>
        </w:rPr>
        <w:tab/>
      </w:r>
      <w:r w:rsidRPr="00571969">
        <w:rPr>
          <w:sz w:val="20"/>
          <w:szCs w:val="20"/>
        </w:rPr>
        <w:t>= 1</w:t>
      </w:r>
      <w:r w:rsidRPr="00571969">
        <w:rPr>
          <w:spacing w:val="-1"/>
          <w:sz w:val="20"/>
          <w:szCs w:val="20"/>
        </w:rPr>
        <w:t xml:space="preserve"> </w:t>
      </w:r>
      <w:r w:rsidRPr="00571969">
        <w:rPr>
          <w:spacing w:val="-2"/>
          <w:sz w:val="20"/>
          <w:szCs w:val="20"/>
        </w:rPr>
        <w:t>for</w:t>
      </w:r>
      <w:r w:rsidRPr="00571969">
        <w:rPr>
          <w:spacing w:val="-1"/>
          <w:sz w:val="20"/>
          <w:szCs w:val="20"/>
        </w:rPr>
        <w:t xml:space="preserve"> </w:t>
      </w:r>
      <w:r w:rsidR="00C47748">
        <w:rPr>
          <w:spacing w:val="-1"/>
          <w:sz w:val="20"/>
          <w:szCs w:val="20"/>
        </w:rPr>
        <w:t>the Energy Rating Reference Home</w:t>
      </w:r>
    </w:p>
    <w:p w14:paraId="02889FFB" w14:textId="77777777" w:rsidR="00B84787" w:rsidRPr="00571969" w:rsidRDefault="00B84787" w:rsidP="00B84787">
      <w:pPr>
        <w:tabs>
          <w:tab w:val="left" w:pos="1800"/>
        </w:tabs>
        <w:ind w:left="1890" w:hanging="900"/>
        <w:rPr>
          <w:strike/>
          <w:sz w:val="20"/>
          <w:szCs w:val="20"/>
        </w:rPr>
      </w:pPr>
    </w:p>
    <w:p w14:paraId="4E6E1635" w14:textId="77777777" w:rsidR="00B84787" w:rsidRPr="00571969" w:rsidRDefault="00B84787" w:rsidP="00B84787">
      <w:pPr>
        <w:pStyle w:val="where1"/>
        <w:ind w:left="1530"/>
        <w:rPr>
          <w:rFonts w:eastAsia="Calibri"/>
          <w:iCs/>
          <w:sz w:val="20"/>
          <w:szCs w:val="20"/>
        </w:rPr>
      </w:pPr>
      <w:r w:rsidRPr="00571969">
        <w:rPr>
          <w:rFonts w:eastAsia="Calibri"/>
          <w:sz w:val="20"/>
          <w:szCs w:val="20"/>
        </w:rPr>
        <w:t xml:space="preserve">and </w:t>
      </w:r>
      <w:r w:rsidRPr="00571969">
        <w:rPr>
          <w:sz w:val="20"/>
          <w:szCs w:val="20"/>
        </w:rPr>
        <w:t>where</w:t>
      </w:r>
      <w:r w:rsidRPr="00571969">
        <w:rPr>
          <w:rFonts w:eastAsia="Calibri"/>
          <w:sz w:val="20"/>
          <w:szCs w:val="20"/>
        </w:rPr>
        <w:t>:</w:t>
      </w:r>
    </w:p>
    <w:p w14:paraId="7056C7AB" w14:textId="77777777" w:rsidR="00B84787" w:rsidRPr="00571969" w:rsidRDefault="00B84787" w:rsidP="00B84787">
      <w:pPr>
        <w:pStyle w:val="equals"/>
        <w:tabs>
          <w:tab w:val="clear" w:pos="3060"/>
          <w:tab w:val="left" w:pos="2520"/>
        </w:tabs>
        <w:ind w:left="2790"/>
        <w:rPr>
          <w:rFonts w:eastAsia="Calibri"/>
          <w:i/>
          <w:strike/>
          <w:sz w:val="20"/>
          <w:szCs w:val="20"/>
        </w:rPr>
      </w:pPr>
      <w:proofErr w:type="spellStart"/>
      <w:r w:rsidRPr="00571969">
        <w:rPr>
          <w:rFonts w:eastAsia="Calibri"/>
          <w:i/>
          <w:sz w:val="20"/>
          <w:szCs w:val="20"/>
        </w:rPr>
        <w:t>Qtot</w:t>
      </w:r>
      <w:proofErr w:type="spellEnd"/>
      <w:r w:rsidRPr="00571969">
        <w:rPr>
          <w:rFonts w:eastAsia="Calibri"/>
          <w:i/>
          <w:sz w:val="20"/>
          <w:szCs w:val="20"/>
        </w:rPr>
        <w:t xml:space="preserve"> </w:t>
      </w:r>
      <w:r w:rsidRPr="00571969">
        <w:rPr>
          <w:rFonts w:eastAsia="Calibri"/>
          <w:i/>
          <w:sz w:val="20"/>
          <w:szCs w:val="20"/>
        </w:rPr>
        <w:tab/>
        <w:t>=</w:t>
      </w:r>
      <w:r w:rsidRPr="00571969">
        <w:rPr>
          <w:rFonts w:eastAsia="Calibri"/>
          <w:sz w:val="20"/>
          <w:szCs w:val="20"/>
        </w:rPr>
        <w:t xml:space="preserve"> 0.03 * CFA + 7.5 * (Nbr+1)</w:t>
      </w:r>
    </w:p>
    <w:p w14:paraId="718FC53D" w14:textId="77777777" w:rsidR="00B84787" w:rsidRDefault="00B84787" w:rsidP="00B84787">
      <w:pPr>
        <w:pStyle w:val="equals"/>
        <w:tabs>
          <w:tab w:val="clear" w:pos="3060"/>
          <w:tab w:val="left" w:pos="2520"/>
        </w:tabs>
        <w:ind w:left="2790"/>
        <w:rPr>
          <w:rFonts w:eastAsia="Calibri"/>
          <w:i/>
          <w:sz w:val="20"/>
          <w:szCs w:val="20"/>
        </w:rPr>
      </w:pPr>
      <w:proofErr w:type="spellStart"/>
      <w:r w:rsidRPr="00571969">
        <w:rPr>
          <w:rFonts w:eastAsia="Calibri"/>
          <w:i/>
          <w:sz w:val="20"/>
          <w:szCs w:val="20"/>
        </w:rPr>
        <w:t>Qinf</w:t>
      </w:r>
      <w:proofErr w:type="spellEnd"/>
      <w:r w:rsidRPr="00571969">
        <w:rPr>
          <w:rFonts w:eastAsia="Calibri"/>
          <w:i/>
          <w:sz w:val="20"/>
          <w:szCs w:val="20"/>
        </w:rPr>
        <w:tab/>
        <w:t>= NL</w:t>
      </w:r>
      <w:r w:rsidRPr="00571969">
        <w:rPr>
          <w:rFonts w:eastAsia="Calibri"/>
          <w:sz w:val="20"/>
          <w:szCs w:val="20"/>
        </w:rPr>
        <w:t xml:space="preserve"> ∙ </w:t>
      </w:r>
      <w:proofErr w:type="spellStart"/>
      <w:r w:rsidRPr="00571969">
        <w:rPr>
          <w:rFonts w:eastAsia="Calibri"/>
          <w:sz w:val="20"/>
          <w:szCs w:val="20"/>
        </w:rPr>
        <w:t>wsf</w:t>
      </w:r>
      <w:proofErr w:type="spellEnd"/>
      <w:r w:rsidRPr="00571969">
        <w:rPr>
          <w:rFonts w:eastAsia="Calibri"/>
          <w:sz w:val="20"/>
          <w:szCs w:val="20"/>
        </w:rPr>
        <w:t xml:space="preserve"> ∙ CFA * </w:t>
      </w:r>
      <w:proofErr w:type="spellStart"/>
      <w:r w:rsidRPr="00571969">
        <w:rPr>
          <w:rFonts w:eastAsia="Calibri"/>
          <w:sz w:val="20"/>
          <w:szCs w:val="20"/>
        </w:rPr>
        <w:t>Hr</w:t>
      </w:r>
      <w:proofErr w:type="spellEnd"/>
      <w:r w:rsidRPr="00571969">
        <w:rPr>
          <w:rFonts w:eastAsia="Calibri"/>
          <w:sz w:val="20"/>
          <w:szCs w:val="20"/>
        </w:rPr>
        <w:t xml:space="preserve"> / 60</w:t>
      </w:r>
      <w:r w:rsidRPr="00571969">
        <w:rPr>
          <w:rFonts w:eastAsia="Calibri"/>
          <w:i/>
          <w:sz w:val="20"/>
          <w:szCs w:val="20"/>
        </w:rPr>
        <w:t xml:space="preserve"> </w:t>
      </w:r>
    </w:p>
    <w:p w14:paraId="4D87DF8C" w14:textId="77777777" w:rsidR="00E23ED5" w:rsidRPr="00571969" w:rsidRDefault="00E23ED5" w:rsidP="00B84787">
      <w:pPr>
        <w:pStyle w:val="equals"/>
        <w:tabs>
          <w:tab w:val="clear" w:pos="3060"/>
          <w:tab w:val="left" w:pos="2520"/>
        </w:tabs>
        <w:ind w:left="2790"/>
        <w:rPr>
          <w:rFonts w:eastAsia="Calibri"/>
          <w:i/>
          <w:sz w:val="20"/>
          <w:szCs w:val="20"/>
        </w:rPr>
      </w:pPr>
    </w:p>
    <w:p w14:paraId="338EB164" w14:textId="77777777" w:rsidR="00B84787" w:rsidRPr="00571969" w:rsidRDefault="00B84787" w:rsidP="00B84787">
      <w:pPr>
        <w:pStyle w:val="where1"/>
        <w:ind w:left="1530"/>
        <w:rPr>
          <w:rFonts w:eastAsia="Calibri"/>
          <w:sz w:val="20"/>
          <w:szCs w:val="20"/>
        </w:rPr>
      </w:pPr>
      <w:r w:rsidRPr="00571969">
        <w:rPr>
          <w:rFonts w:eastAsia="Calibri"/>
          <w:sz w:val="20"/>
          <w:szCs w:val="20"/>
        </w:rPr>
        <w:t>where:</w:t>
      </w:r>
    </w:p>
    <w:p w14:paraId="04382977" w14:textId="109D67E8" w:rsidR="00B84787" w:rsidRPr="00571969" w:rsidRDefault="00B84787" w:rsidP="00B84787">
      <w:pPr>
        <w:pStyle w:val="equals"/>
        <w:tabs>
          <w:tab w:val="clear" w:pos="3060"/>
          <w:tab w:val="left" w:pos="2520"/>
        </w:tabs>
        <w:ind w:left="2790"/>
        <w:rPr>
          <w:rFonts w:eastAsia="Calibri"/>
          <w:i/>
          <w:sz w:val="20"/>
          <w:szCs w:val="20"/>
        </w:rPr>
      </w:pPr>
      <w:r w:rsidRPr="00571969">
        <w:rPr>
          <w:rFonts w:eastAsia="Calibri"/>
          <w:i/>
          <w:sz w:val="20"/>
          <w:szCs w:val="20"/>
        </w:rPr>
        <w:t>NL</w:t>
      </w:r>
      <w:r w:rsidRPr="00571969">
        <w:rPr>
          <w:rFonts w:eastAsia="Calibri"/>
          <w:i/>
          <w:sz w:val="20"/>
          <w:szCs w:val="20"/>
        </w:rPr>
        <w:tab/>
        <w:t xml:space="preserve">= </w:t>
      </w:r>
      <w:r w:rsidRPr="006E66FB">
        <w:rPr>
          <w:rFonts w:eastAsia="Calibri"/>
          <w:iCs/>
          <w:sz w:val="20"/>
          <w:szCs w:val="20"/>
        </w:rPr>
        <w:t xml:space="preserve">normalized </w:t>
      </w:r>
      <w:r w:rsidRPr="00571969">
        <w:rPr>
          <w:rFonts w:eastAsia="Calibri"/>
          <w:sz w:val="20"/>
          <w:szCs w:val="20"/>
        </w:rPr>
        <w:t>leakage</w:t>
      </w:r>
      <w:r w:rsidRPr="00571969">
        <w:rPr>
          <w:rFonts w:eastAsia="Calibri"/>
          <w:i/>
          <w:sz w:val="20"/>
          <w:szCs w:val="20"/>
        </w:rPr>
        <w:t xml:space="preserve"> </w:t>
      </w:r>
      <w:r w:rsidR="00C47748">
        <w:rPr>
          <w:rFonts w:eastAsia="Calibri"/>
          <w:iCs/>
          <w:sz w:val="20"/>
          <w:szCs w:val="20"/>
        </w:rPr>
        <w:t xml:space="preserve">as defined in </w:t>
      </w:r>
      <w:r w:rsidR="00C47748" w:rsidRPr="00C47748">
        <w:rPr>
          <w:rFonts w:eastAsia="Calibri"/>
          <w:iCs/>
          <w:sz w:val="20"/>
          <w:szCs w:val="20"/>
        </w:rPr>
        <w:t>Normative Appendix C2.2, Equation 1</w:t>
      </w:r>
      <w:r w:rsidR="00C47748">
        <w:rPr>
          <w:rFonts w:eastAsia="Calibri"/>
          <w:iCs/>
          <w:sz w:val="20"/>
          <w:szCs w:val="20"/>
        </w:rPr>
        <w:t>.</w:t>
      </w:r>
      <w:r w:rsidRPr="00571969">
        <w:rPr>
          <w:rFonts w:eastAsia="Calibri"/>
          <w:sz w:val="20"/>
          <w:szCs w:val="20"/>
        </w:rPr>
        <w:t xml:space="preserve"> </w:t>
      </w:r>
    </w:p>
    <w:p w14:paraId="799B6F6D" w14:textId="77777777" w:rsidR="00B84787" w:rsidRPr="00571969" w:rsidRDefault="00B84787" w:rsidP="00B84787">
      <w:pPr>
        <w:pStyle w:val="equals"/>
        <w:tabs>
          <w:tab w:val="clear" w:pos="3060"/>
          <w:tab w:val="left" w:pos="2520"/>
        </w:tabs>
        <w:ind w:left="2790"/>
        <w:rPr>
          <w:rFonts w:eastAsia="Calibri"/>
          <w:i/>
          <w:sz w:val="20"/>
          <w:szCs w:val="20"/>
        </w:rPr>
      </w:pPr>
      <w:proofErr w:type="spellStart"/>
      <w:r w:rsidRPr="00571969">
        <w:rPr>
          <w:rFonts w:eastAsia="Calibri"/>
          <w:i/>
          <w:sz w:val="20"/>
          <w:szCs w:val="20"/>
        </w:rPr>
        <w:t>wsf</w:t>
      </w:r>
      <w:proofErr w:type="spellEnd"/>
      <w:r w:rsidRPr="00571969">
        <w:rPr>
          <w:rFonts w:eastAsia="Calibri"/>
          <w:i/>
          <w:sz w:val="20"/>
          <w:szCs w:val="20"/>
        </w:rPr>
        <w:tab/>
        <w:t xml:space="preserve">= </w:t>
      </w:r>
      <w:r w:rsidRPr="00571969">
        <w:rPr>
          <w:rFonts w:eastAsia="Calibri"/>
          <w:sz w:val="20"/>
          <w:szCs w:val="20"/>
        </w:rPr>
        <w:t>weather and shielding factor from ASHRAE Standard 62.2, Normative Appendix B</w:t>
      </w:r>
    </w:p>
    <w:p w14:paraId="5C3AD48C" w14:textId="77777777" w:rsidR="00B84787" w:rsidRPr="00571969" w:rsidRDefault="00B84787" w:rsidP="00B84787">
      <w:pPr>
        <w:pStyle w:val="equals"/>
        <w:tabs>
          <w:tab w:val="clear" w:pos="3060"/>
          <w:tab w:val="left" w:pos="2520"/>
        </w:tabs>
        <w:ind w:left="2790"/>
        <w:rPr>
          <w:rFonts w:eastAsia="Calibri"/>
          <w:i/>
          <w:sz w:val="20"/>
          <w:szCs w:val="20"/>
        </w:rPr>
      </w:pPr>
      <w:proofErr w:type="spellStart"/>
      <w:r w:rsidRPr="00571969">
        <w:rPr>
          <w:rFonts w:eastAsia="Calibri"/>
          <w:i/>
          <w:sz w:val="20"/>
          <w:szCs w:val="20"/>
        </w:rPr>
        <w:t>Hr</w:t>
      </w:r>
      <w:proofErr w:type="spellEnd"/>
      <w:r w:rsidRPr="00571969">
        <w:rPr>
          <w:rFonts w:eastAsia="Calibri"/>
          <w:i/>
          <w:sz w:val="20"/>
          <w:szCs w:val="20"/>
        </w:rPr>
        <w:tab/>
        <w:t xml:space="preserve">= </w:t>
      </w:r>
      <w:r w:rsidRPr="00571969">
        <w:rPr>
          <w:rFonts w:eastAsia="Calibri"/>
          <w:sz w:val="20"/>
          <w:szCs w:val="20"/>
        </w:rPr>
        <w:t>reference height = 8.202 ft</w:t>
      </w:r>
      <w:r w:rsidRPr="00571969">
        <w:rPr>
          <w:rFonts w:eastAsia="Calibri"/>
          <w:i/>
          <w:sz w:val="20"/>
          <w:szCs w:val="20"/>
        </w:rPr>
        <w:t>.</w:t>
      </w:r>
    </w:p>
    <w:p w14:paraId="57F8DCAB" w14:textId="77777777" w:rsidR="00B84787" w:rsidRPr="00571969" w:rsidRDefault="00B84787" w:rsidP="00B84787">
      <w:pPr>
        <w:pStyle w:val="Body"/>
        <w:widowControl w:val="0"/>
        <w:spacing w:before="120"/>
        <w:ind w:left="720"/>
        <w:rPr>
          <w:color w:val="auto"/>
          <w:sz w:val="20"/>
          <w:szCs w:val="20"/>
          <w:u w:val="single"/>
        </w:rPr>
      </w:pPr>
    </w:p>
    <w:p w14:paraId="013675D9" w14:textId="2A62F94D" w:rsidR="00B84787" w:rsidRPr="00571969" w:rsidRDefault="00B84787" w:rsidP="00B84787">
      <w:pPr>
        <w:ind w:left="630" w:hanging="270"/>
        <w:rPr>
          <w:sz w:val="20"/>
          <w:szCs w:val="20"/>
        </w:rPr>
      </w:pPr>
      <w:r w:rsidRPr="00571969">
        <w:rPr>
          <w:sz w:val="20"/>
          <w:szCs w:val="20"/>
        </w:rPr>
        <w:t xml:space="preserve">h.  </w:t>
      </w:r>
      <w:r w:rsidR="00F35A7A">
        <w:rPr>
          <w:sz w:val="20"/>
          <w:szCs w:val="20"/>
        </w:rPr>
        <w:t>H</w:t>
      </w:r>
      <w:r w:rsidRPr="00571969">
        <w:rPr>
          <w:sz w:val="20"/>
          <w:szCs w:val="20"/>
        </w:rPr>
        <w:t xml:space="preserve">ourly calculations using </w:t>
      </w:r>
      <w:r w:rsidR="00F35A7A">
        <w:rPr>
          <w:sz w:val="20"/>
          <w:szCs w:val="20"/>
        </w:rPr>
        <w:t xml:space="preserve">either </w:t>
      </w:r>
      <w:r w:rsidRPr="00571969">
        <w:rPr>
          <w:sz w:val="20"/>
          <w:szCs w:val="20"/>
        </w:rPr>
        <w:t>the following equation or calculations yielding equivalent results shall be used to determine the combined air exchange rate resulting from Infiltration in combination with Dwelling Unit Mechanical Ventilation Systems.</w:t>
      </w:r>
    </w:p>
    <w:p w14:paraId="2153C4A0" w14:textId="77777777" w:rsidR="00B84787" w:rsidRPr="00571969" w:rsidRDefault="00B84787" w:rsidP="00B84787">
      <w:pPr>
        <w:ind w:left="630" w:hanging="270"/>
        <w:rPr>
          <w:sz w:val="20"/>
          <w:szCs w:val="20"/>
        </w:rPr>
      </w:pPr>
    </w:p>
    <w:p w14:paraId="77027A27" w14:textId="77777777" w:rsidR="009C178F" w:rsidRPr="007A1BF1" w:rsidRDefault="009C178F" w:rsidP="009C178F">
      <w:pPr>
        <w:tabs>
          <w:tab w:val="left" w:pos="720"/>
        </w:tabs>
        <w:spacing w:before="1" w:line="214" w:lineRule="atLeast"/>
        <w:ind w:left="720" w:right="-200" w:hanging="90"/>
        <w:jc w:val="both"/>
        <w:rPr>
          <w:sz w:val="20"/>
          <w:szCs w:val="20"/>
        </w:rPr>
      </w:pPr>
      <w:r w:rsidRPr="007A1BF1">
        <w:rPr>
          <w:i/>
          <w:iCs/>
          <w:color w:val="000000"/>
          <w:sz w:val="20"/>
          <w:szCs w:val="20"/>
        </w:rPr>
        <w:t>Q</w:t>
      </w:r>
      <w:r w:rsidRPr="007A1BF1">
        <w:rPr>
          <w:i/>
          <w:iCs/>
          <w:color w:val="000000"/>
          <w:sz w:val="20"/>
          <w:szCs w:val="20"/>
          <w:vertAlign w:val="subscript"/>
        </w:rPr>
        <w:t>i</w:t>
      </w:r>
      <w:r w:rsidRPr="007A1BF1">
        <w:rPr>
          <w:color w:val="000000"/>
          <w:sz w:val="20"/>
          <w:szCs w:val="20"/>
        </w:rPr>
        <w:t xml:space="preserve"> = </w:t>
      </w:r>
      <w:proofErr w:type="spellStart"/>
      <w:proofErr w:type="gramStart"/>
      <w:r w:rsidRPr="006E66FB">
        <w:rPr>
          <w:i/>
          <w:iCs/>
          <w:color w:val="000000"/>
          <w:sz w:val="20"/>
          <w:szCs w:val="20"/>
        </w:rPr>
        <w:t>Q</w:t>
      </w:r>
      <w:r w:rsidRPr="007A1BF1">
        <w:rPr>
          <w:i/>
          <w:iCs/>
          <w:color w:val="000000"/>
          <w:sz w:val="20"/>
          <w:szCs w:val="20"/>
          <w:vertAlign w:val="subscript"/>
        </w:rPr>
        <w:t>fan,max</w:t>
      </w:r>
      <w:proofErr w:type="gramEnd"/>
      <w:r w:rsidRPr="007A1BF1">
        <w:rPr>
          <w:i/>
          <w:iCs/>
          <w:color w:val="000000"/>
          <w:sz w:val="20"/>
          <w:szCs w:val="20"/>
          <w:vertAlign w:val="subscript"/>
        </w:rPr>
        <w:t>,i</w:t>
      </w:r>
      <w:proofErr w:type="spellEnd"/>
      <w:r>
        <w:rPr>
          <w:i/>
          <w:iCs/>
          <w:color w:val="000000"/>
          <w:sz w:val="20"/>
          <w:szCs w:val="20"/>
        </w:rPr>
        <w:t xml:space="preserve"> </w:t>
      </w:r>
      <w:r w:rsidRPr="007A1BF1">
        <w:rPr>
          <w:color w:val="000000"/>
          <w:sz w:val="20"/>
          <w:szCs w:val="20"/>
        </w:rPr>
        <w:t xml:space="preserve"> + (</w:t>
      </w:r>
      <w:proofErr w:type="spellStart"/>
      <w:r w:rsidRPr="007A1BF1">
        <w:rPr>
          <w:i/>
          <w:iCs/>
          <w:color w:val="000000"/>
          <w:sz w:val="20"/>
          <w:szCs w:val="20"/>
        </w:rPr>
        <w:t>Q</w:t>
      </w:r>
      <w:r w:rsidRPr="0099074D">
        <w:rPr>
          <w:i/>
          <w:iCs/>
          <w:color w:val="000000"/>
          <w:sz w:val="20"/>
          <w:szCs w:val="20"/>
          <w:vertAlign w:val="subscript"/>
        </w:rPr>
        <w:t>inf,i</w:t>
      </w:r>
      <w:proofErr w:type="spellEnd"/>
      <w:r w:rsidRPr="007A1BF1">
        <w:rPr>
          <w:color w:val="000000"/>
          <w:sz w:val="20"/>
          <w:szCs w:val="20"/>
        </w:rPr>
        <w:t>)</w:t>
      </w:r>
      <w:r w:rsidRPr="007A1BF1">
        <w:rPr>
          <w:color w:val="000000"/>
          <w:sz w:val="20"/>
          <w:szCs w:val="20"/>
          <w:vertAlign w:val="superscript"/>
        </w:rPr>
        <w:t>2</w:t>
      </w:r>
      <w:r w:rsidRPr="007A1BF1">
        <w:rPr>
          <w:color w:val="000000"/>
          <w:spacing w:val="23"/>
          <w:sz w:val="20"/>
          <w:szCs w:val="20"/>
        </w:rPr>
        <w:t xml:space="preserve"> </w:t>
      </w:r>
      <w:r w:rsidRPr="007A1BF1">
        <w:rPr>
          <w:color w:val="000000"/>
          <w:sz w:val="20"/>
          <w:szCs w:val="20"/>
        </w:rPr>
        <w:t>/ (</w:t>
      </w:r>
      <w:proofErr w:type="spellStart"/>
      <w:r w:rsidRPr="007A1BF1">
        <w:rPr>
          <w:i/>
          <w:iCs/>
          <w:color w:val="000000"/>
          <w:sz w:val="20"/>
          <w:szCs w:val="20"/>
        </w:rPr>
        <w:t>Q</w:t>
      </w:r>
      <w:r w:rsidRPr="0099074D">
        <w:rPr>
          <w:i/>
          <w:iCs/>
          <w:color w:val="000000"/>
          <w:sz w:val="20"/>
          <w:szCs w:val="20"/>
          <w:vertAlign w:val="subscript"/>
        </w:rPr>
        <w:t>inf,i</w:t>
      </w:r>
      <w:proofErr w:type="spellEnd"/>
      <w:r w:rsidRPr="0099074D">
        <w:rPr>
          <w:i/>
          <w:iCs/>
          <w:color w:val="000000"/>
          <w:sz w:val="20"/>
          <w:szCs w:val="20"/>
          <w:vertAlign w:val="subscript"/>
        </w:rPr>
        <w:t xml:space="preserve"> </w:t>
      </w:r>
      <w:r w:rsidRPr="007A1BF1">
        <w:rPr>
          <w:color w:val="000000"/>
          <w:sz w:val="20"/>
          <w:szCs w:val="20"/>
        </w:rPr>
        <w:t xml:space="preserve">+ </w:t>
      </w:r>
      <w:proofErr w:type="spellStart"/>
      <w:r w:rsidRPr="007A1BF1">
        <w:rPr>
          <w:i/>
          <w:iCs/>
          <w:color w:val="000000"/>
          <w:sz w:val="20"/>
          <w:szCs w:val="20"/>
        </w:rPr>
        <w:t>Q</w:t>
      </w:r>
      <w:r w:rsidRPr="0099074D">
        <w:rPr>
          <w:i/>
          <w:iCs/>
          <w:color w:val="000000"/>
          <w:sz w:val="20"/>
          <w:szCs w:val="20"/>
          <w:vertAlign w:val="subscript"/>
        </w:rPr>
        <w:t>imb,i</w:t>
      </w:r>
      <w:proofErr w:type="spellEnd"/>
      <w:r w:rsidRPr="007A1BF1">
        <w:rPr>
          <w:color w:val="000000"/>
          <w:sz w:val="20"/>
          <w:szCs w:val="20"/>
        </w:rPr>
        <w:t>)</w:t>
      </w:r>
    </w:p>
    <w:p w14:paraId="35152DAB" w14:textId="77777777" w:rsidR="009C178F" w:rsidRPr="007A1BF1" w:rsidRDefault="009C178F" w:rsidP="009C178F">
      <w:pPr>
        <w:tabs>
          <w:tab w:val="left" w:pos="1530"/>
        </w:tabs>
        <w:spacing w:line="175" w:lineRule="atLeast"/>
        <w:ind w:left="1530" w:right="-200" w:hanging="270"/>
        <w:jc w:val="both"/>
        <w:rPr>
          <w:color w:val="000000"/>
          <w:sz w:val="20"/>
          <w:szCs w:val="20"/>
        </w:rPr>
      </w:pPr>
      <w:r w:rsidRPr="007A1BF1">
        <w:rPr>
          <w:color w:val="000000"/>
          <w:sz w:val="20"/>
          <w:szCs w:val="20"/>
        </w:rPr>
        <w:t>where:</w:t>
      </w:r>
    </w:p>
    <w:p w14:paraId="0885CA92" w14:textId="68F48703" w:rsidR="009C178F" w:rsidRPr="007A1BF1" w:rsidRDefault="009C178F" w:rsidP="00DE31D9">
      <w:pPr>
        <w:pStyle w:val="equals"/>
        <w:tabs>
          <w:tab w:val="clear" w:pos="748"/>
          <w:tab w:val="clear" w:pos="3060"/>
          <w:tab w:val="left" w:pos="1530"/>
          <w:tab w:val="left" w:pos="2520"/>
        </w:tabs>
        <w:ind w:left="2790" w:hanging="1260"/>
        <w:rPr>
          <w:i/>
          <w:spacing w:val="-1"/>
          <w:sz w:val="20"/>
          <w:szCs w:val="20"/>
        </w:rPr>
      </w:pPr>
      <w:r w:rsidRPr="007A1BF1">
        <w:rPr>
          <w:i/>
          <w:spacing w:val="-1"/>
          <w:sz w:val="20"/>
          <w:szCs w:val="20"/>
        </w:rPr>
        <w:t>Q</w:t>
      </w:r>
      <w:proofErr w:type="spellStart"/>
      <w:r w:rsidRPr="007A1BF1">
        <w:rPr>
          <w:i/>
          <w:spacing w:val="-1"/>
          <w:position w:val="-5"/>
          <w:sz w:val="20"/>
          <w:szCs w:val="20"/>
        </w:rPr>
        <w:t>i</w:t>
      </w:r>
      <w:proofErr w:type="spellEnd"/>
      <w:r w:rsidR="00DE31D9">
        <w:rPr>
          <w:sz w:val="20"/>
          <w:szCs w:val="20"/>
        </w:rPr>
        <w:t xml:space="preserve">         </w:t>
      </w:r>
      <w:r>
        <w:rPr>
          <w:sz w:val="20"/>
          <w:szCs w:val="20"/>
        </w:rPr>
        <w:t xml:space="preserve"> </w:t>
      </w:r>
      <w:r w:rsidRPr="007A1BF1">
        <w:rPr>
          <w:sz w:val="20"/>
          <w:szCs w:val="20"/>
        </w:rPr>
        <w:t xml:space="preserve">= </w:t>
      </w:r>
      <w:r w:rsidRPr="006E66FB">
        <w:rPr>
          <w:rFonts w:eastAsia="Calibri"/>
          <w:iCs/>
          <w:sz w:val="20"/>
          <w:szCs w:val="20"/>
        </w:rPr>
        <w:t>combined</w:t>
      </w:r>
      <w:r w:rsidRPr="006E66FB">
        <w:rPr>
          <w:iCs/>
          <w:sz w:val="20"/>
          <w:szCs w:val="20"/>
        </w:rPr>
        <w:t xml:space="preserve"> </w:t>
      </w:r>
      <w:r w:rsidRPr="007A1BF1">
        <w:rPr>
          <w:sz w:val="20"/>
          <w:szCs w:val="20"/>
        </w:rPr>
        <w:t>air exchange rate for the time step ‘</w:t>
      </w:r>
      <w:proofErr w:type="spellStart"/>
      <w:r w:rsidRPr="007A1BF1">
        <w:rPr>
          <w:sz w:val="20"/>
          <w:szCs w:val="20"/>
        </w:rPr>
        <w:t>i</w:t>
      </w:r>
      <w:proofErr w:type="spellEnd"/>
      <w:r w:rsidRPr="007A1BF1">
        <w:rPr>
          <w:sz w:val="20"/>
          <w:szCs w:val="20"/>
        </w:rPr>
        <w:t xml:space="preserve">’, cfm </w:t>
      </w:r>
    </w:p>
    <w:p w14:paraId="0FB90787" w14:textId="5FC95C97" w:rsidR="009C178F" w:rsidRPr="007A1BF1" w:rsidRDefault="009C178F" w:rsidP="00DE31D9">
      <w:pPr>
        <w:pStyle w:val="equals"/>
        <w:tabs>
          <w:tab w:val="clear" w:pos="748"/>
          <w:tab w:val="clear" w:pos="3060"/>
          <w:tab w:val="left" w:pos="810"/>
          <w:tab w:val="left" w:pos="2520"/>
          <w:tab w:val="left" w:pos="2700"/>
        </w:tabs>
        <w:ind w:left="2790" w:hanging="1260"/>
        <w:rPr>
          <w:sz w:val="20"/>
          <w:szCs w:val="20"/>
        </w:rPr>
      </w:pPr>
      <w:proofErr w:type="spellStart"/>
      <w:proofErr w:type="gramStart"/>
      <w:r w:rsidRPr="007A1BF1">
        <w:rPr>
          <w:rFonts w:eastAsia="Calibri"/>
          <w:i/>
          <w:sz w:val="20"/>
          <w:szCs w:val="20"/>
        </w:rPr>
        <w:t>Q</w:t>
      </w:r>
      <w:r w:rsidRPr="0099074D">
        <w:rPr>
          <w:rFonts w:eastAsia="Calibri"/>
          <w:i/>
          <w:sz w:val="20"/>
          <w:szCs w:val="20"/>
          <w:vertAlign w:val="subscript"/>
        </w:rPr>
        <w:t>fan,max</w:t>
      </w:r>
      <w:proofErr w:type="gramEnd"/>
      <w:r w:rsidRPr="0099074D">
        <w:rPr>
          <w:rFonts w:eastAsia="Calibri"/>
          <w:i/>
          <w:sz w:val="20"/>
          <w:szCs w:val="20"/>
          <w:vertAlign w:val="subscript"/>
        </w:rPr>
        <w:t>,i</w:t>
      </w:r>
      <w:proofErr w:type="spellEnd"/>
      <w:r w:rsidRPr="007A1BF1">
        <w:rPr>
          <w:rFonts w:eastAsia="Calibri"/>
          <w:i/>
          <w:sz w:val="20"/>
          <w:szCs w:val="20"/>
        </w:rPr>
        <w:t xml:space="preserve"> = MAX(</w:t>
      </w:r>
      <w:proofErr w:type="spellStart"/>
      <w:r w:rsidRPr="007A1BF1">
        <w:rPr>
          <w:rFonts w:eastAsia="Calibri"/>
          <w:i/>
          <w:sz w:val="20"/>
          <w:szCs w:val="20"/>
        </w:rPr>
        <w:t>Q</w:t>
      </w:r>
      <w:r w:rsidRPr="0099074D">
        <w:rPr>
          <w:rFonts w:eastAsia="Calibri"/>
          <w:i/>
          <w:sz w:val="20"/>
          <w:szCs w:val="20"/>
          <w:vertAlign w:val="subscript"/>
        </w:rPr>
        <w:t>fan_sup</w:t>
      </w:r>
      <w:r w:rsidR="00E76365">
        <w:rPr>
          <w:rFonts w:eastAsia="Calibri"/>
          <w:i/>
          <w:sz w:val="20"/>
          <w:szCs w:val="20"/>
          <w:vertAlign w:val="subscript"/>
        </w:rPr>
        <w:t>,i</w:t>
      </w:r>
      <w:proofErr w:type="spellEnd"/>
      <w:r w:rsidRPr="007A1BF1">
        <w:rPr>
          <w:rFonts w:eastAsia="Calibri"/>
          <w:i/>
          <w:sz w:val="20"/>
          <w:szCs w:val="20"/>
        </w:rPr>
        <w:t xml:space="preserve">, </w:t>
      </w:r>
      <w:proofErr w:type="spellStart"/>
      <w:r w:rsidRPr="007A1BF1">
        <w:rPr>
          <w:rFonts w:eastAsia="Calibri"/>
          <w:i/>
          <w:sz w:val="20"/>
          <w:szCs w:val="20"/>
        </w:rPr>
        <w:t>Q</w:t>
      </w:r>
      <w:r w:rsidRPr="0099074D">
        <w:rPr>
          <w:rFonts w:eastAsia="Calibri"/>
          <w:i/>
          <w:sz w:val="20"/>
          <w:szCs w:val="20"/>
          <w:vertAlign w:val="subscript"/>
        </w:rPr>
        <w:t>fan_exh</w:t>
      </w:r>
      <w:r w:rsidR="00E76365">
        <w:rPr>
          <w:rFonts w:eastAsia="Calibri"/>
          <w:i/>
          <w:sz w:val="20"/>
          <w:szCs w:val="20"/>
          <w:vertAlign w:val="subscript"/>
        </w:rPr>
        <w:t>,i</w:t>
      </w:r>
      <w:proofErr w:type="spellEnd"/>
      <w:r w:rsidRPr="007A1BF1">
        <w:rPr>
          <w:rFonts w:eastAsia="Calibri"/>
          <w:i/>
          <w:sz w:val="20"/>
          <w:szCs w:val="20"/>
        </w:rPr>
        <w:t xml:space="preserve">) </w:t>
      </w:r>
      <w:r w:rsidRPr="007A1BF1">
        <w:rPr>
          <w:sz w:val="20"/>
          <w:szCs w:val="20"/>
        </w:rPr>
        <w:t>for the time step ‘</w:t>
      </w:r>
      <w:proofErr w:type="spellStart"/>
      <w:r w:rsidRPr="007A1BF1">
        <w:rPr>
          <w:sz w:val="20"/>
          <w:szCs w:val="20"/>
        </w:rPr>
        <w:t>i</w:t>
      </w:r>
      <w:proofErr w:type="spellEnd"/>
      <w:r w:rsidRPr="007A1BF1">
        <w:rPr>
          <w:sz w:val="20"/>
          <w:szCs w:val="20"/>
        </w:rPr>
        <w:t>’, cfm</w:t>
      </w:r>
    </w:p>
    <w:p w14:paraId="48627A45" w14:textId="77777777" w:rsidR="009C178F" w:rsidRPr="007A1BF1" w:rsidRDefault="009C178F" w:rsidP="00DE31D9">
      <w:pPr>
        <w:pStyle w:val="equals"/>
        <w:tabs>
          <w:tab w:val="clear" w:pos="748"/>
          <w:tab w:val="clear" w:pos="3060"/>
          <w:tab w:val="left" w:pos="810"/>
          <w:tab w:val="left" w:pos="2520"/>
          <w:tab w:val="left" w:pos="7890"/>
        </w:tabs>
        <w:ind w:left="2790" w:hanging="1260"/>
        <w:rPr>
          <w:rFonts w:eastAsia="Calibri"/>
          <w:sz w:val="20"/>
          <w:szCs w:val="20"/>
          <w:u w:val="single"/>
        </w:rPr>
      </w:pPr>
      <w:proofErr w:type="spellStart"/>
      <w:proofErr w:type="gramStart"/>
      <w:r w:rsidRPr="007A1BF1">
        <w:rPr>
          <w:rFonts w:eastAsia="Calibri"/>
          <w:i/>
          <w:sz w:val="20"/>
          <w:szCs w:val="20"/>
        </w:rPr>
        <w:t>Q</w:t>
      </w:r>
      <w:r w:rsidRPr="0099074D">
        <w:rPr>
          <w:rFonts w:eastAsia="Calibri"/>
          <w:i/>
          <w:sz w:val="20"/>
          <w:szCs w:val="20"/>
          <w:vertAlign w:val="subscript"/>
        </w:rPr>
        <w:t>fan,sup</w:t>
      </w:r>
      <w:proofErr w:type="gramEnd"/>
      <w:r w:rsidRPr="007A1BF1">
        <w:rPr>
          <w:rFonts w:eastAsia="Calibri"/>
          <w:i/>
          <w:sz w:val="20"/>
          <w:szCs w:val="20"/>
        </w:rPr>
        <w:t>,</w:t>
      </w:r>
      <w:r w:rsidRPr="0099074D">
        <w:rPr>
          <w:rFonts w:eastAsia="Calibri"/>
          <w:i/>
          <w:sz w:val="20"/>
          <w:szCs w:val="20"/>
          <w:vertAlign w:val="subscript"/>
        </w:rPr>
        <w:t>i</w:t>
      </w:r>
      <w:proofErr w:type="spellEnd"/>
      <w:r w:rsidRPr="007A1BF1">
        <w:rPr>
          <w:rFonts w:eastAsia="Calibri"/>
          <w:i/>
          <w:sz w:val="20"/>
          <w:szCs w:val="20"/>
        </w:rPr>
        <w:t xml:space="preserve"> = </w:t>
      </w:r>
      <w:r w:rsidRPr="007A1BF1">
        <w:rPr>
          <w:rFonts w:eastAsia="Calibri"/>
          <w:sz w:val="20"/>
          <w:szCs w:val="20"/>
        </w:rPr>
        <w:t>supply fan air flow rate for time step ‘</w:t>
      </w:r>
      <w:proofErr w:type="spellStart"/>
      <w:r w:rsidRPr="007A1BF1">
        <w:rPr>
          <w:rFonts w:eastAsia="Calibri"/>
          <w:sz w:val="20"/>
          <w:szCs w:val="20"/>
        </w:rPr>
        <w:t>i</w:t>
      </w:r>
      <w:proofErr w:type="spellEnd"/>
      <w:r w:rsidRPr="007A1BF1">
        <w:rPr>
          <w:rFonts w:eastAsia="Calibri"/>
          <w:sz w:val="20"/>
          <w:szCs w:val="20"/>
        </w:rPr>
        <w:t>’, cfm</w:t>
      </w:r>
    </w:p>
    <w:p w14:paraId="04F973B3" w14:textId="77777777" w:rsidR="009C178F" w:rsidRPr="007A1BF1" w:rsidRDefault="009C178F" w:rsidP="00DE31D9">
      <w:pPr>
        <w:tabs>
          <w:tab w:val="left" w:pos="810"/>
          <w:tab w:val="left" w:pos="2520"/>
        </w:tabs>
        <w:spacing w:line="207" w:lineRule="atLeast"/>
        <w:ind w:left="2790" w:right="-200" w:hanging="1260"/>
        <w:jc w:val="both"/>
        <w:rPr>
          <w:sz w:val="20"/>
          <w:szCs w:val="20"/>
        </w:rPr>
      </w:pPr>
      <w:proofErr w:type="spellStart"/>
      <w:proofErr w:type="gramStart"/>
      <w:r w:rsidRPr="007A1BF1">
        <w:rPr>
          <w:i/>
          <w:iCs/>
          <w:color w:val="000000"/>
          <w:sz w:val="20"/>
          <w:szCs w:val="20"/>
        </w:rPr>
        <w:t>Q</w:t>
      </w:r>
      <w:r w:rsidRPr="0099074D">
        <w:rPr>
          <w:i/>
          <w:iCs/>
          <w:color w:val="000000"/>
          <w:sz w:val="20"/>
          <w:szCs w:val="20"/>
          <w:vertAlign w:val="subscript"/>
        </w:rPr>
        <w:t>fan,exh</w:t>
      </w:r>
      <w:proofErr w:type="gramEnd"/>
      <w:r w:rsidRPr="0099074D">
        <w:rPr>
          <w:i/>
          <w:iCs/>
          <w:color w:val="000000"/>
          <w:sz w:val="20"/>
          <w:szCs w:val="20"/>
          <w:vertAlign w:val="subscript"/>
        </w:rPr>
        <w:t>,i</w:t>
      </w:r>
      <w:proofErr w:type="spellEnd"/>
      <w:r w:rsidRPr="007A1BF1">
        <w:rPr>
          <w:i/>
          <w:iCs/>
          <w:color w:val="000000"/>
          <w:spacing w:val="67"/>
          <w:sz w:val="20"/>
          <w:szCs w:val="20"/>
        </w:rPr>
        <w:t xml:space="preserve"> </w:t>
      </w:r>
      <w:r w:rsidRPr="007A1BF1">
        <w:rPr>
          <w:i/>
          <w:iCs/>
          <w:color w:val="000000"/>
          <w:sz w:val="20"/>
          <w:szCs w:val="20"/>
        </w:rPr>
        <w:t>=</w:t>
      </w:r>
      <w:r w:rsidRPr="007A1BF1">
        <w:rPr>
          <w:color w:val="000000"/>
          <w:spacing w:val="7"/>
          <w:sz w:val="20"/>
          <w:szCs w:val="20"/>
        </w:rPr>
        <w:t xml:space="preserve"> </w:t>
      </w:r>
      <w:r w:rsidRPr="007A1BF1">
        <w:rPr>
          <w:color w:val="000000"/>
          <w:sz w:val="20"/>
          <w:szCs w:val="20"/>
        </w:rPr>
        <w:t xml:space="preserve">exhaust fan air flow rate </w:t>
      </w:r>
      <w:r w:rsidRPr="007A1BF1">
        <w:rPr>
          <w:color w:val="000000"/>
          <w:spacing w:val="1"/>
          <w:sz w:val="20"/>
          <w:szCs w:val="20"/>
        </w:rPr>
        <w:t>for</w:t>
      </w:r>
      <w:r w:rsidRPr="007A1BF1">
        <w:rPr>
          <w:color w:val="000000"/>
          <w:sz w:val="20"/>
          <w:szCs w:val="20"/>
        </w:rPr>
        <w:t xml:space="preserve"> time step ‘</w:t>
      </w:r>
      <w:proofErr w:type="spellStart"/>
      <w:r w:rsidRPr="007A1BF1">
        <w:rPr>
          <w:color w:val="000000"/>
          <w:sz w:val="20"/>
          <w:szCs w:val="20"/>
        </w:rPr>
        <w:t>i</w:t>
      </w:r>
      <w:proofErr w:type="spellEnd"/>
      <w:r w:rsidRPr="007A1BF1">
        <w:rPr>
          <w:color w:val="000000"/>
          <w:sz w:val="20"/>
          <w:szCs w:val="20"/>
        </w:rPr>
        <w:t>’, cfm</w:t>
      </w:r>
    </w:p>
    <w:p w14:paraId="70D84A34" w14:textId="77777777" w:rsidR="009C178F" w:rsidRPr="007A1BF1" w:rsidRDefault="009C178F" w:rsidP="00DE31D9">
      <w:pPr>
        <w:tabs>
          <w:tab w:val="left" w:pos="810"/>
          <w:tab w:val="left" w:pos="2520"/>
        </w:tabs>
        <w:spacing w:line="214" w:lineRule="atLeast"/>
        <w:ind w:left="2790" w:right="-200" w:hanging="1260"/>
        <w:jc w:val="both"/>
        <w:rPr>
          <w:sz w:val="20"/>
          <w:szCs w:val="20"/>
        </w:rPr>
      </w:pPr>
      <w:proofErr w:type="spellStart"/>
      <w:proofErr w:type="gramStart"/>
      <w:r w:rsidRPr="007A1BF1">
        <w:rPr>
          <w:i/>
          <w:iCs/>
          <w:color w:val="000000"/>
          <w:sz w:val="20"/>
          <w:szCs w:val="20"/>
        </w:rPr>
        <w:t>Q</w:t>
      </w:r>
      <w:r w:rsidRPr="0099074D">
        <w:rPr>
          <w:i/>
          <w:iCs/>
          <w:color w:val="000000"/>
          <w:sz w:val="20"/>
          <w:szCs w:val="20"/>
          <w:vertAlign w:val="subscript"/>
        </w:rPr>
        <w:t>inf,i</w:t>
      </w:r>
      <w:proofErr w:type="spellEnd"/>
      <w:proofErr w:type="gramEnd"/>
      <w:r w:rsidRPr="007A1BF1">
        <w:rPr>
          <w:color w:val="000000"/>
          <w:spacing w:val="309"/>
          <w:sz w:val="20"/>
          <w:szCs w:val="20"/>
        </w:rPr>
        <w:t xml:space="preserve"> </w:t>
      </w:r>
      <w:r w:rsidRPr="007A1BF1">
        <w:rPr>
          <w:color w:val="000000"/>
          <w:sz w:val="20"/>
          <w:szCs w:val="20"/>
        </w:rPr>
        <w:t>=</w:t>
      </w:r>
      <w:r w:rsidRPr="007A1BF1">
        <w:rPr>
          <w:color w:val="000000"/>
          <w:spacing w:val="25"/>
          <w:sz w:val="20"/>
          <w:szCs w:val="20"/>
        </w:rPr>
        <w:t xml:space="preserve"> </w:t>
      </w:r>
      <w:r w:rsidRPr="007A1BF1">
        <w:rPr>
          <w:color w:val="000000"/>
          <w:sz w:val="20"/>
          <w:szCs w:val="20"/>
        </w:rPr>
        <w:t xml:space="preserve">Infiltration airflow rate </w:t>
      </w:r>
      <w:r w:rsidRPr="007A1BF1">
        <w:rPr>
          <w:color w:val="000000"/>
          <w:spacing w:val="1"/>
          <w:sz w:val="20"/>
          <w:szCs w:val="20"/>
        </w:rPr>
        <w:t>for</w:t>
      </w:r>
      <w:r w:rsidRPr="007A1BF1">
        <w:rPr>
          <w:color w:val="000000"/>
          <w:sz w:val="20"/>
          <w:szCs w:val="20"/>
        </w:rPr>
        <w:t xml:space="preserve"> the time step ‘</w:t>
      </w:r>
      <w:proofErr w:type="spellStart"/>
      <w:r w:rsidRPr="007A1BF1">
        <w:rPr>
          <w:color w:val="000000"/>
          <w:sz w:val="20"/>
          <w:szCs w:val="20"/>
        </w:rPr>
        <w:t>i</w:t>
      </w:r>
      <w:proofErr w:type="spellEnd"/>
      <w:r w:rsidRPr="007A1BF1">
        <w:rPr>
          <w:color w:val="000000"/>
          <w:sz w:val="20"/>
          <w:szCs w:val="20"/>
        </w:rPr>
        <w:t>’, cfm calculated using Shelter Class 4</w:t>
      </w:r>
    </w:p>
    <w:p w14:paraId="179271AF" w14:textId="49991C86" w:rsidR="00B84787" w:rsidRPr="00571969" w:rsidRDefault="009C178F" w:rsidP="00DE31D9">
      <w:pPr>
        <w:pStyle w:val="equals"/>
        <w:tabs>
          <w:tab w:val="clear" w:pos="748"/>
          <w:tab w:val="clear" w:pos="3060"/>
          <w:tab w:val="left" w:pos="810"/>
          <w:tab w:val="left" w:pos="2520"/>
        </w:tabs>
        <w:ind w:left="2790" w:hanging="1260"/>
        <w:rPr>
          <w:sz w:val="20"/>
          <w:szCs w:val="20"/>
        </w:rPr>
      </w:pPr>
      <w:proofErr w:type="spellStart"/>
      <w:proofErr w:type="gramStart"/>
      <w:r w:rsidRPr="007A1BF1">
        <w:rPr>
          <w:i/>
          <w:iCs/>
          <w:color w:val="000000"/>
          <w:sz w:val="20"/>
          <w:szCs w:val="20"/>
        </w:rPr>
        <w:t>Q</w:t>
      </w:r>
      <w:r w:rsidRPr="0099074D">
        <w:rPr>
          <w:i/>
          <w:iCs/>
          <w:color w:val="000000"/>
          <w:sz w:val="20"/>
          <w:szCs w:val="20"/>
          <w:vertAlign w:val="subscript"/>
        </w:rPr>
        <w:t>imb</w:t>
      </w:r>
      <w:r w:rsidRPr="007A1BF1">
        <w:rPr>
          <w:i/>
          <w:iCs/>
          <w:color w:val="000000"/>
          <w:sz w:val="20"/>
          <w:szCs w:val="20"/>
        </w:rPr>
        <w:t>,</w:t>
      </w:r>
      <w:r w:rsidRPr="0099074D">
        <w:rPr>
          <w:i/>
          <w:iCs/>
          <w:color w:val="000000"/>
          <w:sz w:val="20"/>
          <w:szCs w:val="20"/>
          <w:vertAlign w:val="subscript"/>
        </w:rPr>
        <w:t>i</w:t>
      </w:r>
      <w:proofErr w:type="spellEnd"/>
      <w:proofErr w:type="gramEnd"/>
      <w:r w:rsidRPr="007A1BF1">
        <w:rPr>
          <w:i/>
          <w:iCs/>
          <w:color w:val="000000"/>
          <w:spacing w:val="249"/>
          <w:sz w:val="20"/>
          <w:szCs w:val="20"/>
        </w:rPr>
        <w:t xml:space="preserve"> </w:t>
      </w:r>
      <w:r w:rsidRPr="007A1BF1">
        <w:rPr>
          <w:i/>
          <w:iCs/>
          <w:color w:val="000000"/>
          <w:sz w:val="20"/>
          <w:szCs w:val="20"/>
        </w:rPr>
        <w:t>=</w:t>
      </w:r>
      <w:r w:rsidRPr="007A1BF1">
        <w:rPr>
          <w:i/>
          <w:iCs/>
          <w:color w:val="000000"/>
          <w:spacing w:val="7"/>
          <w:sz w:val="20"/>
          <w:szCs w:val="20"/>
        </w:rPr>
        <w:t xml:space="preserve"> </w:t>
      </w:r>
      <w:r w:rsidRPr="007A1BF1">
        <w:rPr>
          <w:i/>
          <w:iCs/>
          <w:color w:val="000000"/>
          <w:sz w:val="20"/>
          <w:szCs w:val="20"/>
        </w:rPr>
        <w:t>ABS(</w:t>
      </w:r>
      <w:proofErr w:type="spellStart"/>
      <w:r w:rsidRPr="007A1BF1">
        <w:rPr>
          <w:i/>
          <w:iCs/>
          <w:color w:val="000000"/>
          <w:sz w:val="20"/>
          <w:szCs w:val="20"/>
        </w:rPr>
        <w:t>Qfan_sup</w:t>
      </w:r>
      <w:r w:rsidR="00E76365">
        <w:rPr>
          <w:i/>
          <w:iCs/>
          <w:color w:val="000000"/>
          <w:sz w:val="20"/>
          <w:szCs w:val="20"/>
        </w:rPr>
        <w:t>,i</w:t>
      </w:r>
      <w:proofErr w:type="spellEnd"/>
      <w:r w:rsidRPr="007A1BF1">
        <w:rPr>
          <w:i/>
          <w:iCs/>
          <w:color w:val="000000"/>
          <w:sz w:val="20"/>
          <w:szCs w:val="20"/>
        </w:rPr>
        <w:t xml:space="preserve"> - </w:t>
      </w:r>
      <w:proofErr w:type="spellStart"/>
      <w:r w:rsidRPr="007A1BF1">
        <w:rPr>
          <w:i/>
          <w:iCs/>
          <w:color w:val="000000"/>
          <w:sz w:val="20"/>
          <w:szCs w:val="20"/>
        </w:rPr>
        <w:t>Qfan_exh</w:t>
      </w:r>
      <w:r w:rsidR="00E76365">
        <w:rPr>
          <w:i/>
          <w:iCs/>
          <w:color w:val="000000"/>
          <w:sz w:val="20"/>
          <w:szCs w:val="20"/>
        </w:rPr>
        <w:t>,i</w:t>
      </w:r>
      <w:proofErr w:type="spellEnd"/>
      <w:r w:rsidRPr="007A1BF1">
        <w:rPr>
          <w:i/>
          <w:iCs/>
          <w:color w:val="000000"/>
          <w:sz w:val="20"/>
          <w:szCs w:val="20"/>
        </w:rPr>
        <w:t xml:space="preserve">) </w:t>
      </w:r>
      <w:r w:rsidRPr="007A1BF1">
        <w:rPr>
          <w:color w:val="000000"/>
          <w:sz w:val="20"/>
          <w:szCs w:val="20"/>
        </w:rPr>
        <w:t>for time step ‘</w:t>
      </w:r>
      <w:proofErr w:type="spellStart"/>
      <w:r w:rsidRPr="007A1BF1">
        <w:rPr>
          <w:color w:val="000000"/>
          <w:sz w:val="20"/>
          <w:szCs w:val="20"/>
        </w:rPr>
        <w:t>i</w:t>
      </w:r>
      <w:proofErr w:type="spellEnd"/>
      <w:r w:rsidRPr="007A1BF1">
        <w:rPr>
          <w:color w:val="000000"/>
          <w:sz w:val="20"/>
          <w:szCs w:val="20"/>
        </w:rPr>
        <w:t>’, cfm</w:t>
      </w:r>
    </w:p>
    <w:p w14:paraId="681FFA93" w14:textId="77777777" w:rsidR="00B84787" w:rsidRPr="00571969" w:rsidRDefault="00B84787" w:rsidP="00B84787">
      <w:pPr>
        <w:ind w:left="720"/>
        <w:rPr>
          <w:sz w:val="20"/>
          <w:szCs w:val="20"/>
        </w:rPr>
      </w:pPr>
    </w:p>
    <w:p w14:paraId="2DDCB57E" w14:textId="77777777" w:rsidR="00B84787" w:rsidRPr="00571969" w:rsidRDefault="00B84787" w:rsidP="00B84787">
      <w:pPr>
        <w:ind w:left="630" w:hanging="270"/>
        <w:rPr>
          <w:sz w:val="20"/>
          <w:szCs w:val="20"/>
        </w:rPr>
      </w:pPr>
      <w:proofErr w:type="spellStart"/>
      <w:r w:rsidRPr="00571969">
        <w:rPr>
          <w:sz w:val="20"/>
          <w:szCs w:val="20"/>
        </w:rPr>
        <w:t>i</w:t>
      </w:r>
      <w:proofErr w:type="spellEnd"/>
      <w:r w:rsidRPr="00571969">
        <w:rPr>
          <w:sz w:val="20"/>
          <w:szCs w:val="20"/>
        </w:rPr>
        <w:t xml:space="preserve">.  Reduction factor </w:t>
      </w:r>
      <w:proofErr w:type="spellStart"/>
      <w:r w:rsidRPr="00571969">
        <w:rPr>
          <w:sz w:val="20"/>
          <w:szCs w:val="20"/>
        </w:rPr>
        <w:t>A</w:t>
      </w:r>
      <w:r w:rsidRPr="00571969">
        <w:rPr>
          <w:sz w:val="20"/>
          <w:szCs w:val="20"/>
          <w:vertAlign w:val="subscript"/>
        </w:rPr>
        <w:t>ext</w:t>
      </w:r>
      <w:proofErr w:type="spellEnd"/>
      <w:r w:rsidRPr="00571969">
        <w:rPr>
          <w:sz w:val="20"/>
          <w:szCs w:val="20"/>
        </w:rPr>
        <w:t xml:space="preserve"> (used only for Attached Dwelling Units) shall be the ratio of exterior envelope surface area</w:t>
      </w:r>
      <w:r w:rsidRPr="00571969">
        <w:rPr>
          <w:rStyle w:val="FootnoteReference"/>
          <w:sz w:val="20"/>
          <w:szCs w:val="20"/>
        </w:rPr>
        <w:footnoteReference w:id="39"/>
      </w:r>
      <w:r w:rsidRPr="00571969">
        <w:rPr>
          <w:sz w:val="20"/>
          <w:szCs w:val="20"/>
        </w:rPr>
        <w:t xml:space="preserve"> to Compartmentalization Boundary.</w:t>
      </w:r>
    </w:p>
    <w:p w14:paraId="072B5F52" w14:textId="77777777" w:rsidR="00B84787" w:rsidRPr="00571969" w:rsidRDefault="00B84787" w:rsidP="00B84787">
      <w:pPr>
        <w:ind w:left="630" w:hanging="270"/>
        <w:rPr>
          <w:sz w:val="20"/>
          <w:szCs w:val="20"/>
        </w:rPr>
      </w:pPr>
    </w:p>
    <w:p w14:paraId="25F47746" w14:textId="77777777" w:rsidR="00B84787" w:rsidRPr="00571969" w:rsidRDefault="00B84787" w:rsidP="00B84787">
      <w:pPr>
        <w:ind w:left="630" w:hanging="270"/>
        <w:rPr>
          <w:sz w:val="20"/>
          <w:szCs w:val="20"/>
        </w:rPr>
      </w:pPr>
      <w:r w:rsidRPr="00571969">
        <w:rPr>
          <w:sz w:val="20"/>
          <w:szCs w:val="20"/>
        </w:rPr>
        <w:t xml:space="preserve">j.  Envelope (for Detached Dwelling Units) or Compartmentalization Boundary (for Attached Dwelling Units) leakage shall be tested and documented in accordance with requirements of Standard ANSI/RESNET/ICC 380 by an Approved Tester.  </w:t>
      </w:r>
    </w:p>
    <w:p w14:paraId="2E9091E5" w14:textId="77777777" w:rsidR="00B84787" w:rsidRPr="00571969" w:rsidRDefault="00B84787" w:rsidP="00B84787">
      <w:pPr>
        <w:ind w:left="630" w:hanging="270"/>
        <w:rPr>
          <w:sz w:val="20"/>
          <w:szCs w:val="20"/>
        </w:rPr>
      </w:pPr>
    </w:p>
    <w:p w14:paraId="7B39D362" w14:textId="77777777" w:rsidR="00B84787" w:rsidRPr="00571969" w:rsidRDefault="00B84787" w:rsidP="00B84787">
      <w:pPr>
        <w:ind w:left="630" w:hanging="270"/>
        <w:rPr>
          <w:sz w:val="20"/>
          <w:szCs w:val="20"/>
        </w:rPr>
      </w:pPr>
      <w:r w:rsidRPr="00571969">
        <w:rPr>
          <w:sz w:val="20"/>
          <w:szCs w:val="20"/>
        </w:rPr>
        <w:t>k. Where a shared mechanical Ventilation system serving more than one Dwelling Unit provides any Dwelling Unit Mechanical Ventilation, the following shall be used to determine the Ventilation airflows in the Rated Home.</w:t>
      </w:r>
    </w:p>
    <w:p w14:paraId="746F4498" w14:textId="77777777" w:rsidR="00B84787" w:rsidRPr="00571969" w:rsidRDefault="00B84787" w:rsidP="00124DC7">
      <w:pPr>
        <w:pStyle w:val="ListParagraph"/>
        <w:numPr>
          <w:ilvl w:val="0"/>
          <w:numId w:val="155"/>
        </w:numPr>
        <w:tabs>
          <w:tab w:val="left" w:pos="1080"/>
        </w:tabs>
        <w:ind w:left="990" w:hanging="270"/>
        <w:contextualSpacing w:val="0"/>
        <w:rPr>
          <w:b/>
          <w:sz w:val="20"/>
          <w:szCs w:val="20"/>
        </w:rPr>
      </w:pPr>
      <w:r w:rsidRPr="00571969">
        <w:rPr>
          <w:sz w:val="20"/>
          <w:szCs w:val="20"/>
        </w:rPr>
        <w:lastRenderedPageBreak/>
        <w:t>Where shared Ventilation supply systems provide a mix of recirculated and outdoor air, the supply Ventilation airflow shall be adjusted to reflect the percentage of air that is from outside.</w:t>
      </w:r>
    </w:p>
    <w:p w14:paraId="6BA76DEE" w14:textId="77777777" w:rsidR="00B84787" w:rsidRPr="00571969" w:rsidRDefault="00B84787" w:rsidP="00124DC7">
      <w:pPr>
        <w:pStyle w:val="ListParagraph"/>
        <w:numPr>
          <w:ilvl w:val="0"/>
          <w:numId w:val="155"/>
        </w:numPr>
        <w:tabs>
          <w:tab w:val="left" w:pos="1080"/>
        </w:tabs>
        <w:ind w:left="990" w:hanging="270"/>
        <w:contextualSpacing w:val="0"/>
        <w:rPr>
          <w:sz w:val="20"/>
          <w:szCs w:val="20"/>
        </w:rPr>
      </w:pPr>
      <w:r w:rsidRPr="00571969">
        <w:rPr>
          <w:sz w:val="20"/>
          <w:szCs w:val="20"/>
        </w:rPr>
        <w:t>Where the Dwelling Unit Mechanical Ventilation System is a Supply System or an Exhaust System, and not a combination of systems, the Ventilation rate shall be the value measured in the Rated Home or adjusted in accordance with the previous step.</w:t>
      </w:r>
    </w:p>
    <w:p w14:paraId="11314743" w14:textId="77777777" w:rsidR="00B84787" w:rsidRPr="00571969" w:rsidRDefault="00B84787" w:rsidP="00124DC7">
      <w:pPr>
        <w:pStyle w:val="ListParagraph"/>
        <w:numPr>
          <w:ilvl w:val="0"/>
          <w:numId w:val="155"/>
        </w:numPr>
        <w:tabs>
          <w:tab w:val="left" w:pos="1080"/>
        </w:tabs>
        <w:ind w:left="990" w:hanging="270"/>
        <w:contextualSpacing w:val="0"/>
        <w:rPr>
          <w:sz w:val="20"/>
          <w:szCs w:val="20"/>
        </w:rPr>
      </w:pPr>
      <w:r w:rsidRPr="00571969">
        <w:rPr>
          <w:sz w:val="20"/>
          <w:szCs w:val="20"/>
        </w:rPr>
        <w:t xml:space="preserve">Where the Dwelling Unit Mechanical Ventilation System is a combination of systems, the system airflows shall be analyzed separately in accordance with the previous steps. </w:t>
      </w:r>
    </w:p>
    <w:p w14:paraId="2A879C4C" w14:textId="77777777" w:rsidR="00B84787" w:rsidRPr="00571969" w:rsidRDefault="00B84787" w:rsidP="00B84787">
      <w:pPr>
        <w:ind w:left="360"/>
        <w:rPr>
          <w:sz w:val="20"/>
          <w:szCs w:val="20"/>
        </w:rPr>
      </w:pPr>
    </w:p>
    <w:p w14:paraId="2F83E9F9" w14:textId="77777777" w:rsidR="00B84787" w:rsidRPr="00571969" w:rsidRDefault="00B84787" w:rsidP="00B84787">
      <w:pPr>
        <w:ind w:left="630" w:hanging="270"/>
        <w:rPr>
          <w:sz w:val="20"/>
          <w:szCs w:val="20"/>
        </w:rPr>
      </w:pPr>
      <w:r w:rsidRPr="00571969">
        <w:rPr>
          <w:sz w:val="20"/>
          <w:szCs w:val="20"/>
        </w:rPr>
        <w:t>l. Where Rating software allows for modeling of multiple or hybrid Ventilation system types, the Reference Home mechanical Ventilation fan energy shall be calculated proportionally using the Ventilation system types employed in the Rated Home. The fan CFM contribution of each system type shall be proportional to the product of the airflow and the run time of each Ventilation system type.</w:t>
      </w:r>
    </w:p>
    <w:p w14:paraId="72B3D18B" w14:textId="77777777" w:rsidR="00B84787" w:rsidRPr="00571969" w:rsidRDefault="00B84787" w:rsidP="00B84787">
      <w:pPr>
        <w:ind w:left="630" w:hanging="270"/>
        <w:rPr>
          <w:sz w:val="20"/>
          <w:szCs w:val="20"/>
        </w:rPr>
      </w:pPr>
    </w:p>
    <w:p w14:paraId="777AA466" w14:textId="3D9D204C" w:rsidR="00B84787" w:rsidRPr="002831AC" w:rsidRDefault="00B84787" w:rsidP="0995C69B">
      <w:pPr>
        <w:ind w:left="630" w:hanging="270"/>
        <w:rPr>
          <w:sz w:val="20"/>
          <w:szCs w:val="20"/>
        </w:rPr>
      </w:pPr>
      <w:r w:rsidRPr="00571969">
        <w:rPr>
          <w:sz w:val="20"/>
          <w:szCs w:val="20"/>
        </w:rPr>
        <w:t>m. Where Dwelling Unit Mechanical Ventilation Systems are specified but lack controls to either provide continuous or programmed operation, the system does not qualify as a Dwelling Unit Mechanical Ventilation System and the Rated Home shall be treated as a Dwelling Unit without a Dwelling Unit Mechanical Ventilation System. Dwelling Unit Mechanical Ventilation System fan watts shall be the value observed in the Rated Home for the highest airflow setting. Where not available, fan watts shall be based on Table 4.2.2(1a) for the given system. For systems other than Central Fan Integrated Supply</w:t>
      </w:r>
      <w:r w:rsidR="00E76365">
        <w:rPr>
          <w:sz w:val="20"/>
          <w:szCs w:val="20"/>
        </w:rPr>
        <w:t xml:space="preserve"> systems</w:t>
      </w:r>
      <w:r w:rsidRPr="00571969">
        <w:rPr>
          <w:sz w:val="20"/>
          <w:szCs w:val="20"/>
        </w:rPr>
        <w:t xml:space="preserve"> (CFIS</w:t>
      </w:r>
      <w:r w:rsidR="00E76365">
        <w:rPr>
          <w:sz w:val="20"/>
          <w:szCs w:val="20"/>
        </w:rPr>
        <w:t xml:space="preserve"> systems</w:t>
      </w:r>
      <w:r w:rsidRPr="00571969">
        <w:rPr>
          <w:sz w:val="20"/>
          <w:szCs w:val="20"/>
        </w:rPr>
        <w:t xml:space="preserve">), where the airflow cannot be measured, the cfm used to determine fan watts shall be assumed to be equal to </w:t>
      </w:r>
      <w:proofErr w:type="spellStart"/>
      <w:r w:rsidRPr="00571969">
        <w:rPr>
          <w:sz w:val="20"/>
          <w:szCs w:val="20"/>
        </w:rPr>
        <w:t>Qfan</w:t>
      </w:r>
      <w:proofErr w:type="spellEnd"/>
      <w:r w:rsidRPr="00571969">
        <w:rPr>
          <w:sz w:val="20"/>
          <w:szCs w:val="20"/>
        </w:rPr>
        <w:t xml:space="preserve">, as determined in accordance with Note </w:t>
      </w:r>
      <w:r w:rsidRPr="0995C69B">
        <w:rPr>
          <w:rFonts w:eastAsiaTheme="minorEastAsia"/>
          <w:sz w:val="20"/>
          <w:szCs w:val="20"/>
        </w:rPr>
        <w:t>g.</w:t>
      </w:r>
      <w:r w:rsidRPr="0995C69B">
        <w:rPr>
          <w:rFonts w:ascii="Segoe UI" w:eastAsiaTheme="minorEastAsia" w:hAnsi="Segoe UI" w:cs="Segoe UI"/>
          <w:sz w:val="20"/>
          <w:szCs w:val="20"/>
        </w:rPr>
        <w:t xml:space="preserve"> </w:t>
      </w:r>
      <w:r w:rsidRPr="00571969">
        <w:rPr>
          <w:sz w:val="20"/>
          <w:szCs w:val="20"/>
        </w:rPr>
        <w:t xml:space="preserve">of Table 4.2.2 (1), with a minimum of 15 cfm. For CFIS systems, the cfm used to determine fan watts shall be the larger of 400 cfm per 12 </w:t>
      </w:r>
      <w:proofErr w:type="spellStart"/>
      <w:r w:rsidRPr="00571969">
        <w:rPr>
          <w:sz w:val="20"/>
          <w:szCs w:val="20"/>
        </w:rPr>
        <w:t>kBtu</w:t>
      </w:r>
      <w:proofErr w:type="spellEnd"/>
      <w:r w:rsidRPr="00571969">
        <w:rPr>
          <w:sz w:val="20"/>
          <w:szCs w:val="20"/>
        </w:rPr>
        <w:t xml:space="preserve">/h </w:t>
      </w:r>
      <w:r w:rsidRPr="002831AC">
        <w:rPr>
          <w:sz w:val="20"/>
          <w:szCs w:val="20"/>
        </w:rPr>
        <w:t xml:space="preserve">cooling capacity or 240 cfm per 12 </w:t>
      </w:r>
      <w:proofErr w:type="spellStart"/>
      <w:r w:rsidRPr="002831AC">
        <w:rPr>
          <w:sz w:val="20"/>
          <w:szCs w:val="20"/>
        </w:rPr>
        <w:t>kBtu</w:t>
      </w:r>
      <w:proofErr w:type="spellEnd"/>
      <w:r w:rsidRPr="002831AC">
        <w:rPr>
          <w:sz w:val="20"/>
          <w:szCs w:val="20"/>
        </w:rPr>
        <w:t>/h heating capacity. For systems that consume energy beyond what is needed to operate the ventilation fan</w:t>
      </w:r>
      <w:r w:rsidRPr="002831AC">
        <w:rPr>
          <w:rStyle w:val="FootnoteReference"/>
          <w:sz w:val="20"/>
          <w:szCs w:val="20"/>
        </w:rPr>
        <w:footnoteReference w:id="40"/>
      </w:r>
      <w:r w:rsidRPr="002831AC">
        <w:rPr>
          <w:sz w:val="20"/>
          <w:szCs w:val="20"/>
        </w:rPr>
        <w:t xml:space="preserve">, fan watts shall be </w:t>
      </w:r>
      <w:r w:rsidRPr="002831AC">
        <w:rPr>
          <w:strike/>
          <w:sz w:val="20"/>
          <w:szCs w:val="20"/>
        </w:rPr>
        <w:t>the value observed either per OEM specifications or through direct measurement in the Rated Home for the highest airflow setting in ventilation-only mode</w:t>
      </w:r>
      <w:r w:rsidR="0995C69B" w:rsidRPr="002831AC">
        <w:rPr>
          <w:strike/>
          <w:sz w:val="20"/>
          <w:szCs w:val="20"/>
        </w:rPr>
        <w:t xml:space="preserve"> </w:t>
      </w:r>
      <w:r w:rsidR="0995C69B" w:rsidRPr="002831AC">
        <w:rPr>
          <w:sz w:val="20"/>
          <w:szCs w:val="20"/>
          <w:u w:val="single"/>
        </w:rPr>
        <w:t>determined through direct measurement at the highest airflow setting in ventilation-only mode or from the Home Ventilating Institute (HVI) directory or OEM specifications</w:t>
      </w:r>
      <w:r w:rsidR="0995C69B" w:rsidRPr="002831AC">
        <w:rPr>
          <w:sz w:val="20"/>
          <w:szCs w:val="20"/>
        </w:rPr>
        <w:t>.</w:t>
      </w:r>
    </w:p>
    <w:p w14:paraId="3701D444" w14:textId="77777777" w:rsidR="00B84787" w:rsidRPr="002831AC" w:rsidRDefault="00B84787" w:rsidP="00B84787">
      <w:pPr>
        <w:ind w:left="288"/>
        <w:rPr>
          <w:sz w:val="20"/>
          <w:szCs w:val="20"/>
        </w:rPr>
      </w:pPr>
    </w:p>
    <w:p w14:paraId="5C390E3E" w14:textId="517C9434" w:rsidR="00B84787" w:rsidRPr="002831AC" w:rsidRDefault="00B84787" w:rsidP="009E799E">
      <w:pPr>
        <w:ind w:left="360"/>
        <w:jc w:val="center"/>
        <w:rPr>
          <w:sz w:val="20"/>
          <w:szCs w:val="20"/>
        </w:rPr>
      </w:pPr>
      <w:r w:rsidRPr="002831AC">
        <w:rPr>
          <w:b/>
          <w:sz w:val="20"/>
          <w:szCs w:val="20"/>
        </w:rPr>
        <w:t xml:space="preserve">Table 4.2.2(1a) Default Ventilation System </w:t>
      </w:r>
      <w:r w:rsidR="0007432C" w:rsidRPr="002831AC">
        <w:rPr>
          <w:b/>
          <w:sz w:val="20"/>
          <w:szCs w:val="20"/>
          <w:u w:val="single"/>
        </w:rPr>
        <w:t>Specific</w:t>
      </w:r>
      <w:r w:rsidR="0007432C" w:rsidRPr="002831AC">
        <w:rPr>
          <w:b/>
          <w:sz w:val="20"/>
          <w:szCs w:val="20"/>
        </w:rPr>
        <w:t xml:space="preserve"> Fan Power </w:t>
      </w:r>
      <w:r w:rsidRPr="002831AC">
        <w:rPr>
          <w:b/>
          <w:sz w:val="20"/>
          <w:szCs w:val="20"/>
        </w:rPr>
        <w:t>for Rated Home</w:t>
      </w:r>
    </w:p>
    <w:tbl>
      <w:tblPr>
        <w:tblW w:w="7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7"/>
        <w:gridCol w:w="3393"/>
      </w:tblGrid>
      <w:tr w:rsidR="002831AC" w:rsidRPr="002831AC" w14:paraId="2A06DB81" w14:textId="77777777" w:rsidTr="009E799E">
        <w:trPr>
          <w:trHeight w:val="65"/>
          <w:jc w:val="center"/>
        </w:trPr>
        <w:tc>
          <w:tcPr>
            <w:tcW w:w="2750" w:type="pct"/>
          </w:tcPr>
          <w:p w14:paraId="13E43CB0" w14:textId="77777777" w:rsidR="00B84787" w:rsidRPr="002831AC" w:rsidRDefault="00B84787" w:rsidP="00E61A00">
            <w:pPr>
              <w:rPr>
                <w:b/>
                <w:sz w:val="20"/>
                <w:szCs w:val="20"/>
              </w:rPr>
            </w:pPr>
            <w:r w:rsidRPr="002831AC">
              <w:rPr>
                <w:b/>
                <w:sz w:val="20"/>
                <w:szCs w:val="20"/>
              </w:rPr>
              <w:t>Equipment Type</w:t>
            </w:r>
          </w:p>
        </w:tc>
        <w:tc>
          <w:tcPr>
            <w:tcW w:w="2250" w:type="pct"/>
          </w:tcPr>
          <w:p w14:paraId="35F8EF73" w14:textId="77777777" w:rsidR="00B84787" w:rsidRPr="002831AC" w:rsidRDefault="00B84787" w:rsidP="009E799E">
            <w:pPr>
              <w:jc w:val="center"/>
              <w:rPr>
                <w:b/>
                <w:sz w:val="20"/>
                <w:szCs w:val="20"/>
              </w:rPr>
            </w:pPr>
            <w:r w:rsidRPr="002831AC">
              <w:rPr>
                <w:b/>
                <w:sz w:val="20"/>
                <w:szCs w:val="20"/>
              </w:rPr>
              <w:t>Watts/ cfm</w:t>
            </w:r>
          </w:p>
        </w:tc>
      </w:tr>
      <w:tr w:rsidR="002831AC" w:rsidRPr="002831AC" w14:paraId="6F1A6333" w14:textId="77777777" w:rsidTr="009E799E">
        <w:trPr>
          <w:trHeight w:val="244"/>
          <w:jc w:val="center"/>
        </w:trPr>
        <w:tc>
          <w:tcPr>
            <w:tcW w:w="2750" w:type="pct"/>
          </w:tcPr>
          <w:p w14:paraId="641FBDB3" w14:textId="77777777" w:rsidR="00B84787" w:rsidRPr="002831AC" w:rsidRDefault="00B84787" w:rsidP="00E61A00">
            <w:pPr>
              <w:rPr>
                <w:sz w:val="20"/>
                <w:szCs w:val="20"/>
              </w:rPr>
            </w:pPr>
            <w:r w:rsidRPr="002831AC">
              <w:rPr>
                <w:sz w:val="20"/>
                <w:szCs w:val="20"/>
              </w:rPr>
              <w:t>Exhaust Ventilation fans</w:t>
            </w:r>
          </w:p>
        </w:tc>
        <w:tc>
          <w:tcPr>
            <w:tcW w:w="2250" w:type="pct"/>
          </w:tcPr>
          <w:p w14:paraId="30BD7410" w14:textId="77777777" w:rsidR="00B84787" w:rsidRPr="002831AC" w:rsidRDefault="00B84787" w:rsidP="009E799E">
            <w:pPr>
              <w:jc w:val="center"/>
              <w:rPr>
                <w:sz w:val="20"/>
                <w:szCs w:val="20"/>
              </w:rPr>
            </w:pPr>
            <w:r w:rsidRPr="002831AC">
              <w:rPr>
                <w:sz w:val="20"/>
                <w:szCs w:val="20"/>
              </w:rPr>
              <w:t>0.35</w:t>
            </w:r>
          </w:p>
        </w:tc>
      </w:tr>
      <w:tr w:rsidR="002831AC" w:rsidRPr="002831AC" w14:paraId="0266C4A6" w14:textId="77777777" w:rsidTr="009E799E">
        <w:trPr>
          <w:trHeight w:val="244"/>
          <w:jc w:val="center"/>
        </w:trPr>
        <w:tc>
          <w:tcPr>
            <w:tcW w:w="2750" w:type="pct"/>
          </w:tcPr>
          <w:p w14:paraId="625C901D" w14:textId="77777777" w:rsidR="00B84787" w:rsidRPr="002831AC" w:rsidRDefault="00B84787" w:rsidP="00E61A00">
            <w:pPr>
              <w:rPr>
                <w:sz w:val="20"/>
                <w:szCs w:val="20"/>
              </w:rPr>
            </w:pPr>
            <w:r w:rsidRPr="002831AC">
              <w:rPr>
                <w:sz w:val="20"/>
                <w:szCs w:val="20"/>
              </w:rPr>
              <w:t>Supply Ventilation fans</w:t>
            </w:r>
          </w:p>
        </w:tc>
        <w:tc>
          <w:tcPr>
            <w:tcW w:w="2250" w:type="pct"/>
          </w:tcPr>
          <w:p w14:paraId="14119AA7" w14:textId="77777777" w:rsidR="00B84787" w:rsidRPr="002831AC" w:rsidRDefault="00B84787" w:rsidP="009E799E">
            <w:pPr>
              <w:jc w:val="center"/>
              <w:rPr>
                <w:sz w:val="20"/>
                <w:szCs w:val="20"/>
              </w:rPr>
            </w:pPr>
            <w:r w:rsidRPr="002831AC">
              <w:rPr>
                <w:sz w:val="20"/>
                <w:szCs w:val="20"/>
              </w:rPr>
              <w:t>0.35</w:t>
            </w:r>
          </w:p>
        </w:tc>
      </w:tr>
      <w:tr w:rsidR="002831AC" w:rsidRPr="002831AC" w14:paraId="6DA509A1" w14:textId="77777777" w:rsidTr="009E799E">
        <w:trPr>
          <w:trHeight w:val="251"/>
          <w:jc w:val="center"/>
        </w:trPr>
        <w:tc>
          <w:tcPr>
            <w:tcW w:w="2750" w:type="pct"/>
          </w:tcPr>
          <w:p w14:paraId="3B92CED3" w14:textId="77777777" w:rsidR="00B84787" w:rsidRPr="002831AC" w:rsidRDefault="00B84787" w:rsidP="00E61A00">
            <w:pPr>
              <w:rPr>
                <w:sz w:val="20"/>
                <w:szCs w:val="20"/>
              </w:rPr>
            </w:pPr>
            <w:r w:rsidRPr="002831AC">
              <w:rPr>
                <w:sz w:val="20"/>
                <w:szCs w:val="20"/>
              </w:rPr>
              <w:t>Balanced Ventilation fans</w:t>
            </w:r>
          </w:p>
        </w:tc>
        <w:tc>
          <w:tcPr>
            <w:tcW w:w="2250" w:type="pct"/>
          </w:tcPr>
          <w:p w14:paraId="0A15492D" w14:textId="77777777" w:rsidR="00B84787" w:rsidRPr="002831AC" w:rsidRDefault="00B84787" w:rsidP="009E799E">
            <w:pPr>
              <w:jc w:val="center"/>
              <w:rPr>
                <w:sz w:val="20"/>
                <w:szCs w:val="20"/>
              </w:rPr>
            </w:pPr>
            <w:r w:rsidRPr="002831AC">
              <w:rPr>
                <w:sz w:val="20"/>
                <w:szCs w:val="20"/>
              </w:rPr>
              <w:t>0.70</w:t>
            </w:r>
          </w:p>
        </w:tc>
      </w:tr>
      <w:tr w:rsidR="002831AC" w:rsidRPr="002831AC" w14:paraId="6AF9688F" w14:textId="77777777" w:rsidTr="009E799E">
        <w:trPr>
          <w:trHeight w:val="244"/>
          <w:jc w:val="center"/>
        </w:trPr>
        <w:tc>
          <w:tcPr>
            <w:tcW w:w="2750" w:type="pct"/>
          </w:tcPr>
          <w:p w14:paraId="6F6F4DDC" w14:textId="77777777" w:rsidR="00B84787" w:rsidRPr="002831AC" w:rsidRDefault="00B84787" w:rsidP="00E61A00">
            <w:pPr>
              <w:rPr>
                <w:sz w:val="20"/>
                <w:szCs w:val="20"/>
              </w:rPr>
            </w:pPr>
            <w:r w:rsidRPr="002831AC">
              <w:rPr>
                <w:sz w:val="20"/>
                <w:szCs w:val="20"/>
              </w:rPr>
              <w:t>HRV/ERV fans</w:t>
            </w:r>
          </w:p>
        </w:tc>
        <w:tc>
          <w:tcPr>
            <w:tcW w:w="2250" w:type="pct"/>
          </w:tcPr>
          <w:p w14:paraId="1C0AF22D" w14:textId="77777777" w:rsidR="00B84787" w:rsidRPr="002831AC" w:rsidRDefault="00B84787" w:rsidP="009E799E">
            <w:pPr>
              <w:jc w:val="center"/>
              <w:rPr>
                <w:sz w:val="20"/>
                <w:szCs w:val="20"/>
              </w:rPr>
            </w:pPr>
            <w:r w:rsidRPr="002831AC">
              <w:rPr>
                <w:sz w:val="20"/>
                <w:szCs w:val="20"/>
              </w:rPr>
              <w:t>1.00</w:t>
            </w:r>
          </w:p>
        </w:tc>
      </w:tr>
      <w:tr w:rsidR="002831AC" w:rsidRPr="002831AC" w14:paraId="005F2145" w14:textId="77777777" w:rsidTr="009E799E">
        <w:trPr>
          <w:trHeight w:val="244"/>
          <w:jc w:val="center"/>
        </w:trPr>
        <w:tc>
          <w:tcPr>
            <w:tcW w:w="2750" w:type="pct"/>
          </w:tcPr>
          <w:p w14:paraId="7D2D2956" w14:textId="69D0E1B3" w:rsidR="00B84787" w:rsidRPr="002831AC" w:rsidRDefault="00B84787" w:rsidP="00E61A00">
            <w:pPr>
              <w:rPr>
                <w:sz w:val="20"/>
                <w:szCs w:val="20"/>
              </w:rPr>
            </w:pPr>
            <w:r w:rsidRPr="002831AC">
              <w:rPr>
                <w:sz w:val="20"/>
                <w:szCs w:val="20"/>
              </w:rPr>
              <w:t xml:space="preserve">CFIS </w:t>
            </w:r>
            <w:r w:rsidR="00E76365" w:rsidRPr="002831AC">
              <w:rPr>
                <w:sz w:val="20"/>
                <w:szCs w:val="20"/>
              </w:rPr>
              <w:t>Blower F</w:t>
            </w:r>
            <w:r w:rsidRPr="002831AC">
              <w:rPr>
                <w:sz w:val="20"/>
                <w:szCs w:val="20"/>
              </w:rPr>
              <w:t>ans</w:t>
            </w:r>
          </w:p>
        </w:tc>
        <w:tc>
          <w:tcPr>
            <w:tcW w:w="2250" w:type="pct"/>
          </w:tcPr>
          <w:p w14:paraId="4897BDF4" w14:textId="77777777" w:rsidR="00B84787" w:rsidRPr="002831AC" w:rsidRDefault="00B84787" w:rsidP="009E799E">
            <w:pPr>
              <w:jc w:val="center"/>
              <w:rPr>
                <w:sz w:val="20"/>
                <w:szCs w:val="20"/>
              </w:rPr>
            </w:pPr>
            <w:r w:rsidRPr="002831AC">
              <w:rPr>
                <w:sz w:val="20"/>
                <w:szCs w:val="20"/>
              </w:rPr>
              <w:t>0.58</w:t>
            </w:r>
          </w:p>
        </w:tc>
      </w:tr>
      <w:tr w:rsidR="00B84787" w:rsidRPr="002831AC" w14:paraId="507B68B2" w14:textId="77777777" w:rsidTr="009E799E">
        <w:trPr>
          <w:trHeight w:val="251"/>
          <w:jc w:val="center"/>
        </w:trPr>
        <w:tc>
          <w:tcPr>
            <w:tcW w:w="2750" w:type="pct"/>
          </w:tcPr>
          <w:p w14:paraId="5C8C0F8F" w14:textId="77777777" w:rsidR="00B84787" w:rsidRPr="002831AC" w:rsidRDefault="00B84787" w:rsidP="00E61A00">
            <w:pPr>
              <w:rPr>
                <w:sz w:val="20"/>
                <w:szCs w:val="20"/>
              </w:rPr>
            </w:pPr>
            <w:r w:rsidRPr="002831AC">
              <w:rPr>
                <w:sz w:val="20"/>
                <w:szCs w:val="20"/>
              </w:rPr>
              <w:t>Range hoods</w:t>
            </w:r>
          </w:p>
        </w:tc>
        <w:tc>
          <w:tcPr>
            <w:tcW w:w="2250" w:type="pct"/>
          </w:tcPr>
          <w:p w14:paraId="043DC356" w14:textId="77777777" w:rsidR="00B84787" w:rsidRPr="002831AC" w:rsidRDefault="00B84787" w:rsidP="009E799E">
            <w:pPr>
              <w:jc w:val="center"/>
              <w:rPr>
                <w:sz w:val="20"/>
                <w:szCs w:val="20"/>
              </w:rPr>
            </w:pPr>
            <w:r w:rsidRPr="002831AC">
              <w:rPr>
                <w:sz w:val="20"/>
                <w:szCs w:val="20"/>
              </w:rPr>
              <w:t>0.70</w:t>
            </w:r>
          </w:p>
        </w:tc>
      </w:tr>
    </w:tbl>
    <w:p w14:paraId="296C662F" w14:textId="77777777" w:rsidR="00B84787" w:rsidRPr="002831AC" w:rsidRDefault="00B84787" w:rsidP="00B84787">
      <w:pPr>
        <w:ind w:left="288"/>
        <w:rPr>
          <w:sz w:val="20"/>
          <w:szCs w:val="20"/>
          <w:u w:val="single"/>
        </w:rPr>
      </w:pPr>
    </w:p>
    <w:p w14:paraId="3E98D3AB" w14:textId="77777777" w:rsidR="00B84787" w:rsidRPr="002831AC" w:rsidRDefault="00B84787" w:rsidP="00B84787">
      <w:pPr>
        <w:ind w:left="288"/>
        <w:rPr>
          <w:sz w:val="20"/>
          <w:szCs w:val="20"/>
        </w:rPr>
      </w:pPr>
    </w:p>
    <w:p w14:paraId="07FD229D" w14:textId="6200BB55" w:rsidR="00B84787" w:rsidRPr="00571969" w:rsidRDefault="00B84787" w:rsidP="00B84787">
      <w:pPr>
        <w:ind w:left="630" w:hanging="270"/>
        <w:rPr>
          <w:sz w:val="20"/>
          <w:szCs w:val="20"/>
        </w:rPr>
      </w:pPr>
      <w:r w:rsidRPr="002831AC">
        <w:rPr>
          <w:sz w:val="20"/>
          <w:szCs w:val="20"/>
        </w:rPr>
        <w:t>n. Where the Ventilation system is designed to serve the Ventilation needs of more than one Dwelling Unit, the Rated Home kWh/y fan energy shall be calculated as a proportion of the entire system fan energy, using the system airflow, Ventilation type, fan run time and the rated fan power</w:t>
      </w:r>
      <w:r w:rsidRPr="002831AC">
        <w:rPr>
          <w:rStyle w:val="FootnoteReference"/>
          <w:sz w:val="20"/>
          <w:szCs w:val="20"/>
        </w:rPr>
        <w:footnoteReference w:id="41"/>
      </w:r>
      <w:r w:rsidRPr="002831AC">
        <w:rPr>
          <w:sz w:val="20"/>
          <w:szCs w:val="20"/>
        </w:rPr>
        <w:t xml:space="preserve"> of the shared system. The Rated Home Ventilation fan energy shall be calculated as the fan power of the entire system</w:t>
      </w:r>
      <w:r w:rsidRPr="002831AC">
        <w:rPr>
          <w:rStyle w:val="FootnoteReference"/>
          <w:sz w:val="20"/>
          <w:szCs w:val="20"/>
        </w:rPr>
        <w:footnoteReference w:id="42"/>
      </w:r>
      <w:r w:rsidRPr="002831AC">
        <w:rPr>
          <w:sz w:val="20"/>
          <w:szCs w:val="20"/>
        </w:rPr>
        <w:t xml:space="preserve"> multiplied by the ratio of Dwelling Unit airflow to the system airflow. Where the system fan power cannot be determined, </w:t>
      </w:r>
      <w:r w:rsidR="0007432C" w:rsidRPr="002831AC">
        <w:rPr>
          <w:sz w:val="20"/>
          <w:szCs w:val="20"/>
          <w:u w:val="single"/>
        </w:rPr>
        <w:t xml:space="preserve">a Specific Fan Power of </w:t>
      </w:r>
      <w:r w:rsidRPr="002831AC">
        <w:rPr>
          <w:sz w:val="20"/>
          <w:szCs w:val="20"/>
        </w:rPr>
        <w:t xml:space="preserve">1 Watt/cfm shall be used. Where the Dwelling Unit airflow cannot be measured, the Rated Home shall use </w:t>
      </w:r>
      <w:proofErr w:type="spellStart"/>
      <w:r w:rsidRPr="002831AC">
        <w:rPr>
          <w:sz w:val="20"/>
          <w:szCs w:val="20"/>
        </w:rPr>
        <w:t>Qfan</w:t>
      </w:r>
      <w:proofErr w:type="spellEnd"/>
      <w:r w:rsidRPr="002831AC">
        <w:rPr>
          <w:sz w:val="20"/>
          <w:szCs w:val="20"/>
        </w:rPr>
        <w:t xml:space="preserve">, as determined in </w:t>
      </w:r>
      <w:r w:rsidRPr="00571969">
        <w:rPr>
          <w:sz w:val="20"/>
          <w:szCs w:val="20"/>
        </w:rPr>
        <w:t>accordance with Note g. of Table 4.2.2 (1), with a minimum of 15 cfm, when calculating fan energy.</w:t>
      </w:r>
    </w:p>
    <w:p w14:paraId="15258C32" w14:textId="77777777" w:rsidR="00B84787" w:rsidRPr="00571969" w:rsidRDefault="00B84787" w:rsidP="00B84787">
      <w:pPr>
        <w:ind w:left="630" w:hanging="270"/>
        <w:rPr>
          <w:sz w:val="20"/>
          <w:szCs w:val="20"/>
        </w:rPr>
      </w:pPr>
    </w:p>
    <w:p w14:paraId="5C80259E" w14:textId="77777777" w:rsidR="00B84787" w:rsidRPr="00571969" w:rsidRDefault="00B84787" w:rsidP="00B84787">
      <w:pPr>
        <w:ind w:left="630" w:hanging="270"/>
        <w:rPr>
          <w:sz w:val="20"/>
          <w:szCs w:val="20"/>
        </w:rPr>
      </w:pPr>
      <w:r w:rsidRPr="00571969">
        <w:rPr>
          <w:sz w:val="20"/>
          <w:szCs w:val="20"/>
        </w:rPr>
        <w:t>o.</w:t>
      </w:r>
      <w:r w:rsidRPr="00571969">
        <w:rPr>
          <w:sz w:val="20"/>
          <w:szCs w:val="20"/>
        </w:rPr>
        <w:tab/>
        <w:t>Thermal storage element shall mean a component not normally part of the floors, walls or ceilings that is part of a passive solar system and that provides thermal storage.</w:t>
      </w:r>
      <w:r w:rsidRPr="00571969">
        <w:rPr>
          <w:rStyle w:val="FootnoteReference"/>
          <w:sz w:val="20"/>
          <w:szCs w:val="20"/>
        </w:rPr>
        <w:footnoteReference w:id="43"/>
      </w:r>
      <w:r w:rsidRPr="00571969">
        <w:rPr>
          <w:sz w:val="20"/>
          <w:szCs w:val="20"/>
        </w:rPr>
        <w:t xml:space="preserve"> A thermal storage element must be in the same room as Fenestration that faces within 15 degrees of true south in the northern hemisphere or north in the southern hemisphere or must be connected to such a room with pipes or ducts that allow the element to be actively charged.</w:t>
      </w:r>
    </w:p>
    <w:p w14:paraId="3B2FF4DE" w14:textId="77777777" w:rsidR="00B84787" w:rsidRPr="00571969" w:rsidRDefault="00B84787" w:rsidP="00B84787">
      <w:pPr>
        <w:ind w:left="630" w:hanging="270"/>
        <w:rPr>
          <w:sz w:val="20"/>
          <w:szCs w:val="20"/>
        </w:rPr>
      </w:pPr>
    </w:p>
    <w:p w14:paraId="39D1B3A7" w14:textId="77777777" w:rsidR="00B84787" w:rsidRPr="00571969" w:rsidRDefault="00B84787" w:rsidP="00B84787">
      <w:pPr>
        <w:ind w:left="630" w:hanging="270"/>
        <w:rPr>
          <w:sz w:val="20"/>
          <w:szCs w:val="20"/>
        </w:rPr>
      </w:pPr>
      <w:bookmarkStart w:id="23" w:name="_Hlk56269073"/>
      <w:r w:rsidRPr="00571969">
        <w:rPr>
          <w:sz w:val="20"/>
          <w:szCs w:val="20"/>
        </w:rPr>
        <w:t>p.</w:t>
      </w:r>
      <w:r w:rsidRPr="00571969">
        <w:rPr>
          <w:sz w:val="20"/>
          <w:szCs w:val="20"/>
        </w:rPr>
        <w:tab/>
        <w:t xml:space="preserve">For a Rated Home with multiple heating, cooling or water heating systems using different fuel types or having different efficiencies, the applicable system capacities and fuel types shall be weighted in accordance with the loads distribution </w:t>
      </w:r>
      <w:r w:rsidRPr="00571969">
        <w:rPr>
          <w:sz w:val="20"/>
          <w:szCs w:val="20"/>
        </w:rPr>
        <w:lastRenderedPageBreak/>
        <w:t>(as calculated by accepted engineering practice for that equipment and fuel type) of the subject multiple systems. For the Energy Rating Reference Home, the minimum efficiencies given in Table 4.2.2(1b) below will be assumed for:</w:t>
      </w:r>
    </w:p>
    <w:p w14:paraId="3CE5E0B0" w14:textId="77777777" w:rsidR="00B84787" w:rsidRPr="00571969" w:rsidRDefault="00B84787" w:rsidP="00B84787">
      <w:pPr>
        <w:rPr>
          <w:sz w:val="20"/>
          <w:szCs w:val="20"/>
        </w:rPr>
      </w:pPr>
    </w:p>
    <w:p w14:paraId="59E9A3AA" w14:textId="6FD51506" w:rsidR="00B84787" w:rsidRPr="00571969" w:rsidRDefault="00B84787" w:rsidP="00B84787">
      <w:pPr>
        <w:ind w:left="720"/>
        <w:rPr>
          <w:sz w:val="20"/>
          <w:szCs w:val="20"/>
        </w:rPr>
      </w:pPr>
      <w:r w:rsidRPr="00571969">
        <w:rPr>
          <w:sz w:val="20"/>
          <w:szCs w:val="20"/>
        </w:rPr>
        <w:t>1</w:t>
      </w:r>
      <w:proofErr w:type="gramStart"/>
      <w:r w:rsidR="00C36600">
        <w:rPr>
          <w:sz w:val="20"/>
          <w:szCs w:val="20"/>
        </w:rPr>
        <w:t>.</w:t>
      </w:r>
      <w:r w:rsidRPr="00571969">
        <w:rPr>
          <w:sz w:val="20"/>
          <w:szCs w:val="20"/>
        </w:rPr>
        <w:t xml:space="preserve">  A</w:t>
      </w:r>
      <w:proofErr w:type="gramEnd"/>
      <w:r w:rsidRPr="00571969">
        <w:rPr>
          <w:sz w:val="20"/>
          <w:szCs w:val="20"/>
        </w:rPr>
        <w:t xml:space="preserve"> type of device not covered by NAECA in the Rated </w:t>
      </w:r>
      <w:proofErr w:type="gramStart"/>
      <w:r w:rsidRPr="00571969">
        <w:rPr>
          <w:sz w:val="20"/>
          <w:szCs w:val="20"/>
        </w:rPr>
        <w:t>Home;</w:t>
      </w:r>
      <w:proofErr w:type="gramEnd"/>
    </w:p>
    <w:p w14:paraId="7338A7E4" w14:textId="77777777" w:rsidR="00B84787" w:rsidRPr="00571969" w:rsidRDefault="00B84787" w:rsidP="00B84787">
      <w:pPr>
        <w:ind w:left="720"/>
        <w:rPr>
          <w:sz w:val="20"/>
          <w:szCs w:val="20"/>
        </w:rPr>
      </w:pPr>
    </w:p>
    <w:p w14:paraId="5F8DCEB0" w14:textId="4679EA9C" w:rsidR="00B84787" w:rsidRPr="00571969" w:rsidRDefault="00B84787" w:rsidP="00B84787">
      <w:pPr>
        <w:ind w:left="1080" w:hanging="360"/>
        <w:rPr>
          <w:sz w:val="20"/>
          <w:szCs w:val="20"/>
        </w:rPr>
      </w:pPr>
      <w:r w:rsidRPr="00571969">
        <w:rPr>
          <w:sz w:val="20"/>
          <w:szCs w:val="20"/>
        </w:rPr>
        <w:t>2</w:t>
      </w:r>
      <w:r w:rsidR="00C36600">
        <w:rPr>
          <w:sz w:val="20"/>
          <w:szCs w:val="20"/>
        </w:rPr>
        <w:t>.</w:t>
      </w:r>
      <w:r w:rsidRPr="00571969">
        <w:rPr>
          <w:sz w:val="20"/>
          <w:szCs w:val="20"/>
        </w:rPr>
        <w:t xml:space="preserve">  A Rated Home heated by electricity using a device other than an air-source Heat Pump; or</w:t>
      </w:r>
    </w:p>
    <w:p w14:paraId="5E3F0F53" w14:textId="77777777" w:rsidR="00B84787" w:rsidRPr="00571969" w:rsidRDefault="00B84787" w:rsidP="00B84787">
      <w:pPr>
        <w:ind w:left="1080" w:hanging="360"/>
        <w:rPr>
          <w:sz w:val="20"/>
          <w:szCs w:val="20"/>
        </w:rPr>
      </w:pPr>
    </w:p>
    <w:p w14:paraId="343BD7BE" w14:textId="47238AF5" w:rsidR="00B84787" w:rsidRPr="00571969" w:rsidRDefault="00B84787" w:rsidP="00B84787">
      <w:pPr>
        <w:ind w:left="1080" w:hanging="360"/>
        <w:rPr>
          <w:sz w:val="20"/>
          <w:szCs w:val="20"/>
        </w:rPr>
      </w:pPr>
      <w:r w:rsidRPr="00571969">
        <w:rPr>
          <w:sz w:val="20"/>
          <w:szCs w:val="20"/>
        </w:rPr>
        <w:t>3</w:t>
      </w:r>
      <w:r w:rsidR="00C36600">
        <w:rPr>
          <w:sz w:val="20"/>
          <w:szCs w:val="20"/>
        </w:rPr>
        <w:t>.</w:t>
      </w:r>
      <w:r w:rsidRPr="00571969">
        <w:rPr>
          <w:sz w:val="20"/>
          <w:szCs w:val="20"/>
        </w:rPr>
        <w:t xml:space="preserve">  A Rated Home that does not contain one or more of the required HVAC equipment systems.</w:t>
      </w:r>
    </w:p>
    <w:bookmarkEnd w:id="23"/>
    <w:p w14:paraId="76D05FC6" w14:textId="77777777" w:rsidR="00B84787" w:rsidRPr="00571969" w:rsidRDefault="00B84787" w:rsidP="00B84787">
      <w:pPr>
        <w:rPr>
          <w:sz w:val="20"/>
          <w:szCs w:val="20"/>
        </w:rPr>
      </w:pPr>
    </w:p>
    <w:p w14:paraId="32F72145" w14:textId="77777777" w:rsidR="00B84787" w:rsidRPr="00571969" w:rsidRDefault="00B84787" w:rsidP="00B84787">
      <w:pPr>
        <w:rPr>
          <w:sz w:val="20"/>
          <w:szCs w:val="20"/>
        </w:rPr>
      </w:pPr>
    </w:p>
    <w:tbl>
      <w:tblPr>
        <w:tblW w:w="5000" w:type="pct"/>
        <w:tblInd w:w="2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20" w:type="dxa"/>
          <w:right w:w="120" w:type="dxa"/>
        </w:tblCellMar>
        <w:tblLook w:val="0000" w:firstRow="0" w:lastRow="0" w:firstColumn="0" w:lastColumn="0" w:noHBand="0" w:noVBand="0"/>
      </w:tblPr>
      <w:tblGrid>
        <w:gridCol w:w="3455"/>
        <w:gridCol w:w="2279"/>
        <w:gridCol w:w="4549"/>
      </w:tblGrid>
      <w:tr w:rsidR="00B84787" w:rsidRPr="00571969" w14:paraId="7B35E289" w14:textId="77777777" w:rsidTr="00E61A00">
        <w:trPr>
          <w:cantSplit/>
        </w:trPr>
        <w:tc>
          <w:tcPr>
            <w:tcW w:w="5000" w:type="pct"/>
            <w:gridSpan w:val="3"/>
            <w:tcBorders>
              <w:top w:val="nil"/>
              <w:left w:val="nil"/>
              <w:bottom w:val="single" w:sz="4" w:space="0" w:color="auto"/>
              <w:right w:val="nil"/>
            </w:tcBorders>
          </w:tcPr>
          <w:p w14:paraId="4DC43519" w14:textId="77777777" w:rsidR="00B84787" w:rsidRPr="00571969" w:rsidRDefault="00B84787" w:rsidP="00E61A00">
            <w:pPr>
              <w:jc w:val="center"/>
              <w:rPr>
                <w:b/>
                <w:sz w:val="20"/>
                <w:szCs w:val="20"/>
              </w:rPr>
            </w:pPr>
            <w:bookmarkStart w:id="24" w:name="_Toc132541320"/>
            <w:bookmarkStart w:id="25" w:name="_Toc132549153"/>
            <w:r w:rsidRPr="00571969">
              <w:rPr>
                <w:b/>
                <w:sz w:val="20"/>
                <w:szCs w:val="20"/>
              </w:rPr>
              <w:t xml:space="preserve">Table 4.2.2(1b) Energy Rating Reference Home </w:t>
            </w:r>
            <w:r w:rsidRPr="00571969">
              <w:rPr>
                <w:b/>
                <w:sz w:val="20"/>
                <w:szCs w:val="20"/>
              </w:rPr>
              <w:br/>
              <w:t>Heating and Cooling Equipment Efficiencies</w:t>
            </w:r>
            <w:bookmarkEnd w:id="24"/>
            <w:bookmarkEnd w:id="25"/>
          </w:p>
        </w:tc>
      </w:tr>
      <w:tr w:rsidR="00B84787" w:rsidRPr="00571969" w14:paraId="1E0055B2" w14:textId="77777777" w:rsidTr="00E61A00">
        <w:trPr>
          <w:cantSplit/>
        </w:trPr>
        <w:tc>
          <w:tcPr>
            <w:tcW w:w="1680" w:type="pct"/>
            <w:tcBorders>
              <w:top w:val="single" w:sz="4" w:space="0" w:color="auto"/>
              <w:left w:val="single" w:sz="4" w:space="0" w:color="auto"/>
              <w:bottom w:val="single" w:sz="4" w:space="0" w:color="auto"/>
              <w:right w:val="single" w:sz="4" w:space="0" w:color="auto"/>
            </w:tcBorders>
          </w:tcPr>
          <w:p w14:paraId="5D409588" w14:textId="77777777" w:rsidR="00B84787" w:rsidRPr="00571969" w:rsidRDefault="00B84787" w:rsidP="00E61A00">
            <w:pPr>
              <w:rPr>
                <w:b/>
                <w:sz w:val="20"/>
                <w:szCs w:val="20"/>
              </w:rPr>
            </w:pPr>
            <w:r w:rsidRPr="00571969">
              <w:rPr>
                <w:b/>
                <w:sz w:val="20"/>
                <w:szCs w:val="20"/>
              </w:rPr>
              <w:t>Rated Home Fuel</w:t>
            </w:r>
          </w:p>
        </w:tc>
        <w:tc>
          <w:tcPr>
            <w:tcW w:w="1108" w:type="pct"/>
            <w:tcBorders>
              <w:top w:val="single" w:sz="4" w:space="0" w:color="auto"/>
              <w:left w:val="single" w:sz="4" w:space="0" w:color="auto"/>
              <w:bottom w:val="single" w:sz="4" w:space="0" w:color="auto"/>
              <w:right w:val="single" w:sz="4" w:space="0" w:color="auto"/>
            </w:tcBorders>
          </w:tcPr>
          <w:p w14:paraId="11B574AD" w14:textId="77777777" w:rsidR="00B84787" w:rsidRPr="00571969" w:rsidRDefault="00B84787" w:rsidP="00E61A00">
            <w:pPr>
              <w:rPr>
                <w:b/>
                <w:sz w:val="20"/>
                <w:szCs w:val="20"/>
              </w:rPr>
            </w:pPr>
            <w:r w:rsidRPr="00571969">
              <w:rPr>
                <w:b/>
                <w:sz w:val="20"/>
                <w:szCs w:val="20"/>
              </w:rPr>
              <w:t>Function</w:t>
            </w:r>
          </w:p>
        </w:tc>
        <w:tc>
          <w:tcPr>
            <w:tcW w:w="2212" w:type="pct"/>
            <w:tcBorders>
              <w:top w:val="single" w:sz="4" w:space="0" w:color="auto"/>
              <w:left w:val="single" w:sz="4" w:space="0" w:color="auto"/>
              <w:bottom w:val="single" w:sz="4" w:space="0" w:color="auto"/>
              <w:right w:val="single" w:sz="4" w:space="0" w:color="auto"/>
            </w:tcBorders>
          </w:tcPr>
          <w:p w14:paraId="7949C465" w14:textId="77777777" w:rsidR="00B84787" w:rsidRPr="00571969" w:rsidRDefault="00B84787" w:rsidP="00E61A00">
            <w:pPr>
              <w:rPr>
                <w:b/>
                <w:sz w:val="20"/>
                <w:szCs w:val="20"/>
              </w:rPr>
            </w:pPr>
            <w:r w:rsidRPr="00571969">
              <w:rPr>
                <w:b/>
                <w:sz w:val="20"/>
                <w:szCs w:val="20"/>
              </w:rPr>
              <w:t>Reference Home Device</w:t>
            </w:r>
          </w:p>
        </w:tc>
      </w:tr>
      <w:tr w:rsidR="00B84787" w:rsidRPr="00571969" w14:paraId="21F03CF5" w14:textId="77777777" w:rsidTr="00E61A00">
        <w:trPr>
          <w:cantSplit/>
        </w:trPr>
        <w:tc>
          <w:tcPr>
            <w:tcW w:w="1680" w:type="pct"/>
            <w:tcBorders>
              <w:top w:val="single" w:sz="4" w:space="0" w:color="auto"/>
              <w:left w:val="single" w:sz="4" w:space="0" w:color="auto"/>
              <w:bottom w:val="single" w:sz="4" w:space="0" w:color="auto"/>
              <w:right w:val="single" w:sz="4" w:space="0" w:color="auto"/>
            </w:tcBorders>
          </w:tcPr>
          <w:p w14:paraId="0DE46303" w14:textId="77777777" w:rsidR="00B84787" w:rsidRPr="00571969" w:rsidRDefault="00B84787" w:rsidP="00E61A00">
            <w:pPr>
              <w:rPr>
                <w:sz w:val="20"/>
                <w:szCs w:val="20"/>
              </w:rPr>
            </w:pPr>
            <w:r w:rsidRPr="00571969">
              <w:rPr>
                <w:sz w:val="20"/>
                <w:szCs w:val="20"/>
              </w:rPr>
              <w:t>Electric</w:t>
            </w:r>
          </w:p>
        </w:tc>
        <w:tc>
          <w:tcPr>
            <w:tcW w:w="1108" w:type="pct"/>
            <w:tcBorders>
              <w:top w:val="single" w:sz="4" w:space="0" w:color="auto"/>
              <w:left w:val="single" w:sz="4" w:space="0" w:color="auto"/>
              <w:bottom w:val="single" w:sz="4" w:space="0" w:color="auto"/>
              <w:right w:val="single" w:sz="4" w:space="0" w:color="auto"/>
            </w:tcBorders>
          </w:tcPr>
          <w:p w14:paraId="0DB7194C" w14:textId="77777777" w:rsidR="00B84787" w:rsidRPr="00571969" w:rsidRDefault="00B84787" w:rsidP="00E61A00">
            <w:pPr>
              <w:rPr>
                <w:sz w:val="20"/>
                <w:szCs w:val="20"/>
              </w:rPr>
            </w:pPr>
            <w:r w:rsidRPr="00571969">
              <w:rPr>
                <w:sz w:val="20"/>
                <w:szCs w:val="20"/>
              </w:rPr>
              <w:t>Heating</w:t>
            </w:r>
          </w:p>
        </w:tc>
        <w:tc>
          <w:tcPr>
            <w:tcW w:w="2212" w:type="pct"/>
            <w:tcBorders>
              <w:top w:val="single" w:sz="4" w:space="0" w:color="auto"/>
              <w:left w:val="single" w:sz="4" w:space="0" w:color="auto"/>
              <w:bottom w:val="single" w:sz="4" w:space="0" w:color="auto"/>
              <w:right w:val="single" w:sz="4" w:space="0" w:color="auto"/>
            </w:tcBorders>
          </w:tcPr>
          <w:p w14:paraId="44523CB8" w14:textId="77777777" w:rsidR="00B84787" w:rsidRPr="00571969" w:rsidRDefault="00B84787" w:rsidP="00E61A00">
            <w:pPr>
              <w:rPr>
                <w:sz w:val="20"/>
                <w:szCs w:val="20"/>
              </w:rPr>
            </w:pPr>
            <w:r w:rsidRPr="00571969">
              <w:rPr>
                <w:sz w:val="20"/>
                <w:szCs w:val="20"/>
              </w:rPr>
              <w:t>7.7 HSPF Air Source Heat Pump</w:t>
            </w:r>
          </w:p>
        </w:tc>
      </w:tr>
      <w:tr w:rsidR="00B84787" w:rsidRPr="00571969" w14:paraId="4B70F29A" w14:textId="77777777" w:rsidTr="00E61A00">
        <w:trPr>
          <w:cantSplit/>
        </w:trPr>
        <w:tc>
          <w:tcPr>
            <w:tcW w:w="1680" w:type="pct"/>
            <w:tcBorders>
              <w:top w:val="single" w:sz="4" w:space="0" w:color="auto"/>
              <w:left w:val="single" w:sz="4" w:space="0" w:color="auto"/>
              <w:bottom w:val="single" w:sz="4" w:space="0" w:color="auto"/>
              <w:right w:val="single" w:sz="4" w:space="0" w:color="auto"/>
            </w:tcBorders>
          </w:tcPr>
          <w:p w14:paraId="185F3BE1" w14:textId="77777777" w:rsidR="00B84787" w:rsidRPr="00571969" w:rsidRDefault="00B84787" w:rsidP="00E61A00">
            <w:pPr>
              <w:rPr>
                <w:sz w:val="20"/>
                <w:szCs w:val="20"/>
              </w:rPr>
            </w:pPr>
            <w:r w:rsidRPr="00571969">
              <w:rPr>
                <w:sz w:val="20"/>
                <w:szCs w:val="20"/>
              </w:rPr>
              <w:t>Non-electric warm air Furnace or space heater</w:t>
            </w:r>
          </w:p>
        </w:tc>
        <w:tc>
          <w:tcPr>
            <w:tcW w:w="1108" w:type="pct"/>
            <w:tcBorders>
              <w:top w:val="single" w:sz="4" w:space="0" w:color="auto"/>
              <w:left w:val="single" w:sz="4" w:space="0" w:color="auto"/>
              <w:bottom w:val="single" w:sz="4" w:space="0" w:color="auto"/>
              <w:right w:val="single" w:sz="4" w:space="0" w:color="auto"/>
            </w:tcBorders>
          </w:tcPr>
          <w:p w14:paraId="1888D50C" w14:textId="77777777" w:rsidR="00B84787" w:rsidRPr="00571969" w:rsidRDefault="00B84787" w:rsidP="00E61A00">
            <w:pPr>
              <w:rPr>
                <w:sz w:val="20"/>
                <w:szCs w:val="20"/>
              </w:rPr>
            </w:pPr>
            <w:r w:rsidRPr="00571969">
              <w:rPr>
                <w:sz w:val="20"/>
                <w:szCs w:val="20"/>
              </w:rPr>
              <w:t>Heating</w:t>
            </w:r>
          </w:p>
        </w:tc>
        <w:tc>
          <w:tcPr>
            <w:tcW w:w="2212" w:type="pct"/>
            <w:tcBorders>
              <w:top w:val="single" w:sz="4" w:space="0" w:color="auto"/>
              <w:left w:val="single" w:sz="4" w:space="0" w:color="auto"/>
              <w:bottom w:val="single" w:sz="4" w:space="0" w:color="auto"/>
              <w:right w:val="single" w:sz="4" w:space="0" w:color="auto"/>
            </w:tcBorders>
          </w:tcPr>
          <w:p w14:paraId="5461EA93" w14:textId="77777777" w:rsidR="00B84787" w:rsidRPr="00571969" w:rsidRDefault="00B84787" w:rsidP="00E61A00">
            <w:pPr>
              <w:rPr>
                <w:sz w:val="20"/>
                <w:szCs w:val="20"/>
              </w:rPr>
            </w:pPr>
            <w:r w:rsidRPr="00571969">
              <w:rPr>
                <w:sz w:val="20"/>
                <w:szCs w:val="20"/>
              </w:rPr>
              <w:t>78% AFUE gas Furnace</w:t>
            </w:r>
          </w:p>
        </w:tc>
      </w:tr>
      <w:tr w:rsidR="00B84787" w:rsidRPr="00571969" w14:paraId="48783D09" w14:textId="77777777" w:rsidTr="00E61A00">
        <w:trPr>
          <w:cantSplit/>
        </w:trPr>
        <w:tc>
          <w:tcPr>
            <w:tcW w:w="1680" w:type="pct"/>
            <w:tcBorders>
              <w:top w:val="single" w:sz="4" w:space="0" w:color="auto"/>
              <w:left w:val="single" w:sz="4" w:space="0" w:color="auto"/>
              <w:bottom w:val="single" w:sz="4" w:space="0" w:color="auto"/>
              <w:right w:val="single" w:sz="4" w:space="0" w:color="auto"/>
            </w:tcBorders>
          </w:tcPr>
          <w:p w14:paraId="4717D8AF" w14:textId="77777777" w:rsidR="00B84787" w:rsidRPr="00571969" w:rsidRDefault="00B84787" w:rsidP="00E61A00">
            <w:pPr>
              <w:rPr>
                <w:sz w:val="20"/>
                <w:szCs w:val="20"/>
              </w:rPr>
            </w:pPr>
            <w:r w:rsidRPr="00571969">
              <w:rPr>
                <w:sz w:val="20"/>
                <w:szCs w:val="20"/>
              </w:rPr>
              <w:t>Non-electric Boiler</w:t>
            </w:r>
          </w:p>
        </w:tc>
        <w:tc>
          <w:tcPr>
            <w:tcW w:w="1108" w:type="pct"/>
            <w:tcBorders>
              <w:top w:val="single" w:sz="4" w:space="0" w:color="auto"/>
              <w:left w:val="single" w:sz="4" w:space="0" w:color="auto"/>
              <w:bottom w:val="single" w:sz="4" w:space="0" w:color="auto"/>
              <w:right w:val="single" w:sz="4" w:space="0" w:color="auto"/>
            </w:tcBorders>
          </w:tcPr>
          <w:p w14:paraId="78E08A23" w14:textId="77777777" w:rsidR="00B84787" w:rsidRPr="00571969" w:rsidRDefault="00B84787" w:rsidP="00E61A00">
            <w:pPr>
              <w:rPr>
                <w:sz w:val="20"/>
                <w:szCs w:val="20"/>
              </w:rPr>
            </w:pPr>
            <w:r w:rsidRPr="00571969">
              <w:rPr>
                <w:sz w:val="20"/>
                <w:szCs w:val="20"/>
              </w:rPr>
              <w:t>Heating</w:t>
            </w:r>
          </w:p>
        </w:tc>
        <w:tc>
          <w:tcPr>
            <w:tcW w:w="2212" w:type="pct"/>
            <w:tcBorders>
              <w:top w:val="single" w:sz="4" w:space="0" w:color="auto"/>
              <w:left w:val="single" w:sz="4" w:space="0" w:color="auto"/>
              <w:bottom w:val="single" w:sz="4" w:space="0" w:color="auto"/>
              <w:right w:val="single" w:sz="4" w:space="0" w:color="auto"/>
            </w:tcBorders>
          </w:tcPr>
          <w:p w14:paraId="59205561" w14:textId="77777777" w:rsidR="00B84787" w:rsidRPr="00571969" w:rsidRDefault="00B84787" w:rsidP="00E61A00">
            <w:pPr>
              <w:rPr>
                <w:sz w:val="20"/>
                <w:szCs w:val="20"/>
              </w:rPr>
            </w:pPr>
            <w:r w:rsidRPr="00571969">
              <w:rPr>
                <w:sz w:val="20"/>
                <w:szCs w:val="20"/>
              </w:rPr>
              <w:t>80% AFUE gas Boiler</w:t>
            </w:r>
          </w:p>
        </w:tc>
      </w:tr>
      <w:tr w:rsidR="00B84787" w:rsidRPr="00571969" w14:paraId="2B58DA58" w14:textId="77777777" w:rsidTr="00E61A00">
        <w:trPr>
          <w:cantSplit/>
        </w:trPr>
        <w:tc>
          <w:tcPr>
            <w:tcW w:w="1680" w:type="pct"/>
            <w:tcBorders>
              <w:top w:val="single" w:sz="4" w:space="0" w:color="auto"/>
              <w:left w:val="single" w:sz="4" w:space="0" w:color="auto"/>
              <w:bottom w:val="single" w:sz="4" w:space="0" w:color="auto"/>
              <w:right w:val="single" w:sz="4" w:space="0" w:color="auto"/>
            </w:tcBorders>
          </w:tcPr>
          <w:p w14:paraId="47CA5118" w14:textId="77777777" w:rsidR="00B84787" w:rsidRPr="00571969" w:rsidRDefault="00B84787" w:rsidP="00E61A00">
            <w:pPr>
              <w:rPr>
                <w:sz w:val="20"/>
                <w:szCs w:val="20"/>
              </w:rPr>
            </w:pPr>
            <w:r w:rsidRPr="00571969">
              <w:rPr>
                <w:sz w:val="20"/>
                <w:szCs w:val="20"/>
              </w:rPr>
              <w:t>Any type</w:t>
            </w:r>
          </w:p>
        </w:tc>
        <w:tc>
          <w:tcPr>
            <w:tcW w:w="1108" w:type="pct"/>
            <w:tcBorders>
              <w:top w:val="single" w:sz="4" w:space="0" w:color="auto"/>
              <w:left w:val="single" w:sz="4" w:space="0" w:color="auto"/>
              <w:bottom w:val="single" w:sz="4" w:space="0" w:color="auto"/>
              <w:right w:val="single" w:sz="4" w:space="0" w:color="auto"/>
            </w:tcBorders>
          </w:tcPr>
          <w:p w14:paraId="3795E2DB" w14:textId="77777777" w:rsidR="00B84787" w:rsidRPr="00571969" w:rsidRDefault="00B84787" w:rsidP="00E61A00">
            <w:pPr>
              <w:rPr>
                <w:sz w:val="20"/>
                <w:szCs w:val="20"/>
              </w:rPr>
            </w:pPr>
            <w:r w:rsidRPr="00571969">
              <w:rPr>
                <w:sz w:val="20"/>
                <w:szCs w:val="20"/>
              </w:rPr>
              <w:t>Cooling</w:t>
            </w:r>
          </w:p>
        </w:tc>
        <w:tc>
          <w:tcPr>
            <w:tcW w:w="2212" w:type="pct"/>
            <w:tcBorders>
              <w:top w:val="single" w:sz="4" w:space="0" w:color="auto"/>
              <w:left w:val="single" w:sz="4" w:space="0" w:color="auto"/>
              <w:bottom w:val="single" w:sz="4" w:space="0" w:color="auto"/>
              <w:right w:val="single" w:sz="4" w:space="0" w:color="auto"/>
            </w:tcBorders>
          </w:tcPr>
          <w:p w14:paraId="0C2CBCEF" w14:textId="77777777" w:rsidR="00B84787" w:rsidRPr="00571969" w:rsidRDefault="00B84787" w:rsidP="00E61A00">
            <w:pPr>
              <w:rPr>
                <w:sz w:val="20"/>
                <w:szCs w:val="20"/>
              </w:rPr>
            </w:pPr>
            <w:r w:rsidRPr="00571969">
              <w:rPr>
                <w:sz w:val="20"/>
                <w:szCs w:val="20"/>
              </w:rPr>
              <w:t>13 SEER electric Air Conditioner</w:t>
            </w:r>
          </w:p>
        </w:tc>
      </w:tr>
      <w:tr w:rsidR="00B84787" w:rsidRPr="00571969" w14:paraId="1FF61402" w14:textId="77777777" w:rsidTr="00E61A00">
        <w:trPr>
          <w:cantSplit/>
        </w:trPr>
        <w:tc>
          <w:tcPr>
            <w:tcW w:w="1680" w:type="pct"/>
            <w:tcBorders>
              <w:top w:val="single" w:sz="4" w:space="0" w:color="auto"/>
              <w:left w:val="single" w:sz="4" w:space="0" w:color="auto"/>
              <w:bottom w:val="single" w:sz="4" w:space="0" w:color="auto"/>
              <w:right w:val="single" w:sz="4" w:space="0" w:color="auto"/>
            </w:tcBorders>
          </w:tcPr>
          <w:p w14:paraId="0ABD1A52" w14:textId="77777777" w:rsidR="00B84787" w:rsidRPr="00571969" w:rsidRDefault="00B84787" w:rsidP="00E61A00">
            <w:pPr>
              <w:rPr>
                <w:sz w:val="20"/>
                <w:szCs w:val="20"/>
              </w:rPr>
            </w:pPr>
            <w:r w:rsidRPr="00571969">
              <w:rPr>
                <w:sz w:val="20"/>
                <w:szCs w:val="20"/>
              </w:rPr>
              <w:t xml:space="preserve">Biomass System </w:t>
            </w:r>
            <w:r w:rsidRPr="00571969">
              <w:rPr>
                <w:sz w:val="20"/>
                <w:szCs w:val="20"/>
                <w:vertAlign w:val="superscript"/>
              </w:rPr>
              <w:t>a</w:t>
            </w:r>
          </w:p>
        </w:tc>
        <w:tc>
          <w:tcPr>
            <w:tcW w:w="1108" w:type="pct"/>
            <w:tcBorders>
              <w:top w:val="single" w:sz="4" w:space="0" w:color="auto"/>
              <w:left w:val="single" w:sz="4" w:space="0" w:color="auto"/>
              <w:bottom w:val="single" w:sz="4" w:space="0" w:color="auto"/>
              <w:right w:val="single" w:sz="4" w:space="0" w:color="auto"/>
            </w:tcBorders>
          </w:tcPr>
          <w:p w14:paraId="13A75FAF" w14:textId="77777777" w:rsidR="00B84787" w:rsidRPr="00571969" w:rsidRDefault="00B84787" w:rsidP="00E61A00">
            <w:pPr>
              <w:rPr>
                <w:sz w:val="20"/>
                <w:szCs w:val="20"/>
              </w:rPr>
            </w:pPr>
            <w:r w:rsidRPr="00571969">
              <w:rPr>
                <w:sz w:val="20"/>
                <w:szCs w:val="20"/>
              </w:rPr>
              <w:t>Heating</w:t>
            </w:r>
          </w:p>
        </w:tc>
        <w:tc>
          <w:tcPr>
            <w:tcW w:w="2212" w:type="pct"/>
            <w:tcBorders>
              <w:top w:val="single" w:sz="4" w:space="0" w:color="auto"/>
              <w:left w:val="single" w:sz="4" w:space="0" w:color="auto"/>
              <w:bottom w:val="single" w:sz="4" w:space="0" w:color="auto"/>
              <w:right w:val="single" w:sz="4" w:space="0" w:color="auto"/>
            </w:tcBorders>
          </w:tcPr>
          <w:p w14:paraId="170E7047" w14:textId="77777777" w:rsidR="00B84787" w:rsidRPr="00571969" w:rsidRDefault="00B84787" w:rsidP="00E61A00">
            <w:pPr>
              <w:rPr>
                <w:sz w:val="20"/>
                <w:szCs w:val="20"/>
              </w:rPr>
            </w:pPr>
            <w:r w:rsidRPr="00571969">
              <w:rPr>
                <w:sz w:val="20"/>
                <w:szCs w:val="20"/>
              </w:rPr>
              <w:t>63% Efficiency</w:t>
            </w:r>
          </w:p>
        </w:tc>
      </w:tr>
      <w:tr w:rsidR="00B84787" w:rsidRPr="00571969" w14:paraId="16358A6C" w14:textId="77777777" w:rsidTr="00E61A00">
        <w:trPr>
          <w:cantSplit/>
        </w:trPr>
        <w:tc>
          <w:tcPr>
            <w:tcW w:w="5000" w:type="pct"/>
            <w:gridSpan w:val="3"/>
            <w:tcBorders>
              <w:top w:val="single" w:sz="4" w:space="0" w:color="auto"/>
              <w:left w:val="single" w:sz="4" w:space="0" w:color="auto"/>
              <w:bottom w:val="single" w:sz="4" w:space="0" w:color="auto"/>
              <w:right w:val="single" w:sz="4" w:space="0" w:color="auto"/>
            </w:tcBorders>
          </w:tcPr>
          <w:p w14:paraId="3E6A5DC1" w14:textId="77777777" w:rsidR="00B84787" w:rsidRPr="002348C3" w:rsidRDefault="00B84787" w:rsidP="00E61A00">
            <w:pPr>
              <w:rPr>
                <w:b/>
                <w:sz w:val="18"/>
                <w:szCs w:val="18"/>
              </w:rPr>
            </w:pPr>
            <w:r w:rsidRPr="002348C3">
              <w:rPr>
                <w:b/>
                <w:sz w:val="18"/>
                <w:szCs w:val="18"/>
              </w:rPr>
              <w:t>Note:</w:t>
            </w:r>
          </w:p>
          <w:p w14:paraId="119B8477" w14:textId="77777777" w:rsidR="00B84787" w:rsidRPr="00571969" w:rsidRDefault="00B84787" w:rsidP="00124DC7">
            <w:pPr>
              <w:pStyle w:val="ListParagraph"/>
              <w:numPr>
                <w:ilvl w:val="0"/>
                <w:numId w:val="156"/>
              </w:numPr>
              <w:ind w:left="577" w:hanging="217"/>
              <w:contextualSpacing w:val="0"/>
              <w:rPr>
                <w:sz w:val="20"/>
                <w:szCs w:val="20"/>
              </w:rPr>
            </w:pPr>
            <w:r w:rsidRPr="002348C3">
              <w:rPr>
                <w:sz w:val="18"/>
                <w:szCs w:val="18"/>
              </w:rPr>
              <w:t>Biomass Fuel systems shall be included in Ratings only when a permanent heating system sized to meet the load of the Dwelling Unit does not exist. Where installed to supplement a permanent heating system that cannot meet the load of the Dwelling Unit, the biomass system shall be assigned only that part of the load that cannot be met by the permanent heating system.</w:t>
            </w:r>
          </w:p>
        </w:tc>
      </w:tr>
    </w:tbl>
    <w:p w14:paraId="1F0C05C3" w14:textId="77777777" w:rsidR="00B84787" w:rsidRPr="00571969" w:rsidRDefault="00B84787" w:rsidP="00B84787">
      <w:pPr>
        <w:rPr>
          <w:sz w:val="20"/>
          <w:szCs w:val="20"/>
        </w:rPr>
      </w:pPr>
    </w:p>
    <w:p w14:paraId="2B45C9FB" w14:textId="77777777" w:rsidR="00B84787" w:rsidRPr="00571969" w:rsidRDefault="00B84787" w:rsidP="00B84787">
      <w:pPr>
        <w:ind w:left="630" w:hanging="270"/>
        <w:rPr>
          <w:sz w:val="20"/>
          <w:szCs w:val="20"/>
        </w:rPr>
      </w:pPr>
      <w:r w:rsidRPr="00571969">
        <w:rPr>
          <w:sz w:val="20"/>
          <w:szCs w:val="20"/>
        </w:rPr>
        <w:t xml:space="preserve">q. For a Rated Home without a heating system, a gas Furnace with the efficiency </w:t>
      </w:r>
      <w:bookmarkStart w:id="26" w:name="OLE_LINK4"/>
      <w:r w:rsidRPr="00571969">
        <w:rPr>
          <w:sz w:val="20"/>
          <w:szCs w:val="20"/>
        </w:rPr>
        <w:t xml:space="preserve">provided in </w:t>
      </w:r>
      <w:bookmarkEnd w:id="26"/>
      <w:r w:rsidRPr="00571969">
        <w:rPr>
          <w:sz w:val="20"/>
          <w:szCs w:val="20"/>
        </w:rPr>
        <w:t>Table 4.2.2(1b) and DSE=0.80 shall be assumed for both the Energy Rating Reference Home and Rated Home. For a Rated Home that has no access to natural gas or fossil fuel delivery, an Air Source Heat Pump with the efficiency provided in Table 4.2.2(1b) and DSE=0.80 shall be assumed for both the Energy Rating Reference Home and Rated Home.</w:t>
      </w:r>
    </w:p>
    <w:p w14:paraId="2F62683E" w14:textId="77777777" w:rsidR="00B84787" w:rsidRPr="00571969" w:rsidRDefault="00B84787" w:rsidP="00B84787">
      <w:pPr>
        <w:ind w:left="630" w:hanging="270"/>
        <w:rPr>
          <w:sz w:val="20"/>
          <w:szCs w:val="20"/>
        </w:rPr>
      </w:pPr>
    </w:p>
    <w:p w14:paraId="6D45E5FE" w14:textId="77777777" w:rsidR="00B84787" w:rsidRPr="00571969" w:rsidRDefault="00B84787" w:rsidP="00B84787">
      <w:pPr>
        <w:ind w:left="630" w:hanging="270"/>
        <w:rPr>
          <w:sz w:val="20"/>
          <w:szCs w:val="20"/>
        </w:rPr>
      </w:pPr>
      <w:r w:rsidRPr="00571969">
        <w:rPr>
          <w:sz w:val="20"/>
          <w:szCs w:val="20"/>
        </w:rPr>
        <w:t>r. When the Rated Home is in a building with multiple Dwelling Units and where Dwelling Unit Mechanical Ventilation System supply air is pre-conditioned by a shared system</w:t>
      </w:r>
      <w:r w:rsidRPr="00571969">
        <w:rPr>
          <w:rStyle w:val="FootnoteReference"/>
          <w:sz w:val="20"/>
          <w:szCs w:val="20"/>
        </w:rPr>
        <w:footnoteReference w:id="44"/>
      </w:r>
      <w:r w:rsidRPr="00571969">
        <w:rPr>
          <w:sz w:val="20"/>
          <w:szCs w:val="20"/>
        </w:rPr>
        <w:t xml:space="preserve"> before delivery</w:t>
      </w:r>
      <w:r w:rsidRPr="00571969">
        <w:rPr>
          <w:rStyle w:val="FootnoteReference"/>
          <w:sz w:val="20"/>
          <w:szCs w:val="20"/>
        </w:rPr>
        <w:footnoteReference w:id="45"/>
      </w:r>
      <w:r w:rsidRPr="00571969">
        <w:rPr>
          <w:sz w:val="20"/>
          <w:szCs w:val="20"/>
        </w:rPr>
        <w:t xml:space="preserve"> to the Dwelling Unit, that shared pre-conditioning system shall be represented in the Rated Home simulation as a separate HVAC System in addition to the primary space conditioning system serving the Dwelling Unit.  The supply airflow delivered to the Rated Home is the only conditioning load that shall be assigned to that shared equipment and shall be determined as described in Table 4.2.2(1), Note k. Accordingly, the capacity of the simulated pre-conditioning equipment shall be the actual capacity pro-rated by the ratio of Rated Home supply airflow divided by total airflow through the actual shared pre-conditioning equipment. </w:t>
      </w:r>
    </w:p>
    <w:p w14:paraId="2D952873" w14:textId="77777777" w:rsidR="00B84787" w:rsidRPr="00571969" w:rsidRDefault="00B84787" w:rsidP="00B84787">
      <w:pPr>
        <w:ind w:left="630" w:hanging="270"/>
        <w:rPr>
          <w:sz w:val="20"/>
          <w:szCs w:val="20"/>
        </w:rPr>
      </w:pPr>
    </w:p>
    <w:p w14:paraId="4E3DA243" w14:textId="77777777" w:rsidR="00B84787" w:rsidRPr="00571969" w:rsidRDefault="00B84787" w:rsidP="00B84787">
      <w:pPr>
        <w:ind w:left="630" w:hanging="270"/>
        <w:rPr>
          <w:sz w:val="20"/>
          <w:szCs w:val="20"/>
        </w:rPr>
      </w:pPr>
      <w:r w:rsidRPr="00571969">
        <w:rPr>
          <w:sz w:val="20"/>
          <w:szCs w:val="20"/>
        </w:rPr>
        <w:t>s. For a Rated Home without a cooling system, an electric Air Conditioner with the efficiency provided in Table 4.2.2(1b) and DSE=0.80 shall be assumed for both the Energy Rating Reference Home and the Rated Home.</w:t>
      </w:r>
    </w:p>
    <w:p w14:paraId="2D86C00E" w14:textId="77777777" w:rsidR="00B84787" w:rsidRPr="00571969" w:rsidRDefault="00B84787" w:rsidP="00B84787">
      <w:pPr>
        <w:ind w:left="630" w:hanging="270"/>
        <w:rPr>
          <w:sz w:val="20"/>
          <w:szCs w:val="20"/>
        </w:rPr>
      </w:pPr>
    </w:p>
    <w:p w14:paraId="25829927" w14:textId="390842B7" w:rsidR="00B84787" w:rsidRPr="00571969" w:rsidRDefault="00B84787" w:rsidP="00B84787">
      <w:pPr>
        <w:ind w:left="630" w:hanging="270"/>
        <w:rPr>
          <w:sz w:val="20"/>
          <w:szCs w:val="20"/>
        </w:rPr>
      </w:pPr>
      <w:bookmarkStart w:id="27" w:name="_Hlk75586188"/>
      <w:r w:rsidRPr="00571969">
        <w:rPr>
          <w:sz w:val="20"/>
          <w:szCs w:val="20"/>
        </w:rPr>
        <w:t xml:space="preserve">t. For a Rated Home with a </w:t>
      </w:r>
      <w:proofErr w:type="spellStart"/>
      <w:r w:rsidRPr="00571969">
        <w:rPr>
          <w:sz w:val="20"/>
          <w:szCs w:val="20"/>
        </w:rPr>
        <w:t>nonstorage</w:t>
      </w:r>
      <w:proofErr w:type="spellEnd"/>
      <w:r w:rsidRPr="00571969">
        <w:rPr>
          <w:sz w:val="20"/>
          <w:szCs w:val="20"/>
        </w:rPr>
        <w:t>-type water heater or where a shared water heater provides service hot water to the Rated Home, a 40-gallon storage-type water heater of the same fuel as the proposed water heater shall be assumed for the Energy Rating Reference Home.  For a Rated Home with a shared storage water heater, its tank losses shall be</w:t>
      </w:r>
      <w:r w:rsidR="00E76365">
        <w:rPr>
          <w:sz w:val="20"/>
          <w:szCs w:val="20"/>
        </w:rPr>
        <w:t xml:space="preserve"> </w:t>
      </w:r>
      <w:r w:rsidR="00E76365" w:rsidRPr="00E76365">
        <w:rPr>
          <w:sz w:val="20"/>
          <w:szCs w:val="20"/>
        </w:rPr>
        <w:t>prorated to a Dwelling Unit based on its number of Bedrooms relative to the total number of Bedrooms of all Dwelling Units served by the shared storage water heater</w:t>
      </w:r>
      <w:r w:rsidRPr="00571969">
        <w:rPr>
          <w:sz w:val="20"/>
          <w:szCs w:val="20"/>
        </w:rPr>
        <w:t>. For tankless water heaters with an Energy Factor, EF shall be multiplied by 0.92 for Rated Home calculations. For tankless water heaters with a Uniform Energy Factor, UEF shall be multiplied by 0.94 for Rated Home calculations. For a Rated Home without a proposed water heater, a 40-gallon storage-type water heater of the same fuel as the predominant fuel type used for the heating system(s)</w:t>
      </w:r>
      <w:r w:rsidR="00E76365">
        <w:rPr>
          <w:sz w:val="20"/>
          <w:szCs w:val="20"/>
        </w:rPr>
        <w:t xml:space="preserve"> </w:t>
      </w:r>
      <w:r w:rsidRPr="00571969">
        <w:rPr>
          <w:sz w:val="20"/>
          <w:szCs w:val="20"/>
        </w:rPr>
        <w:t>shall be assumed for both the Rated and Energy Rating Reference Homes. The predominant fuel type shall</w:t>
      </w:r>
      <w:r w:rsidRPr="00571969">
        <w:rPr>
          <w:sz w:val="20"/>
          <w:szCs w:val="20"/>
          <w:u w:val="single"/>
        </w:rPr>
        <w:t xml:space="preserve"> </w:t>
      </w:r>
      <w:r w:rsidRPr="00571969">
        <w:rPr>
          <w:sz w:val="20"/>
          <w:szCs w:val="20"/>
        </w:rPr>
        <w:t xml:space="preserve">be determined based on weighted space heating loads served by each fuel. Where the space heating loads served by different fuel types are equal, fossil fuel shall be used for the fuel type. In both cases, the Energy Factor of the water heater shall be as prescribed for the Energy Rating Reference Home water heater by Table 4.2.2(1). Where the Rated Home has multiple water heaters, the Energy Rating Reference Home shall have a 40-gallon storage-type water heater of the same fuel as </w:t>
      </w:r>
      <w:r w:rsidRPr="00571969">
        <w:rPr>
          <w:sz w:val="20"/>
          <w:szCs w:val="20"/>
        </w:rPr>
        <w:lastRenderedPageBreak/>
        <w:t>the predominant fuel type used for the water heaters in the Rated Home. The predominant fuel type shall be determined based on weighted water heating loads served by each fuel. Where the water heating loads served by different fuel types are equal, fossil fuel shall be used for the fuel type.</w:t>
      </w:r>
    </w:p>
    <w:bookmarkEnd w:id="27"/>
    <w:p w14:paraId="1E3A2C43" w14:textId="77777777" w:rsidR="00B84787" w:rsidRPr="00571969" w:rsidRDefault="00B84787" w:rsidP="00B84787">
      <w:pPr>
        <w:ind w:left="630" w:hanging="270"/>
        <w:rPr>
          <w:sz w:val="20"/>
          <w:szCs w:val="20"/>
        </w:rPr>
      </w:pPr>
    </w:p>
    <w:p w14:paraId="38C0B792" w14:textId="77777777" w:rsidR="00B84787" w:rsidRPr="00571969" w:rsidRDefault="00B84787" w:rsidP="00B84787">
      <w:pPr>
        <w:ind w:left="630" w:hanging="270"/>
        <w:rPr>
          <w:sz w:val="20"/>
          <w:szCs w:val="20"/>
        </w:rPr>
      </w:pPr>
      <w:bookmarkStart w:id="28" w:name="_Hlk536021534"/>
      <w:r w:rsidRPr="00571969">
        <w:rPr>
          <w:sz w:val="20"/>
          <w:szCs w:val="20"/>
        </w:rPr>
        <w:t>u. The Uniform Energy Factor (UEF) or Energy Factor (EF) shall be obtained for residential hot water equipment, or the Thermal Efficiency (TE) and Standby Loss (SL) shall be obtained for commercial hot water equipment from manufacturer’s literature or from AHRI directory for equipment being used where available. When UEF is obtained, the First Hour Rating (FHR) shall also be obtained. For commercial water heaters where EF or UEF is not available, an Approved commercial hot water system calculator shall be used to determine the EF or UEF.</w:t>
      </w:r>
    </w:p>
    <w:p w14:paraId="544F1C7A" w14:textId="77777777" w:rsidR="00B84787" w:rsidRPr="00571969" w:rsidRDefault="00B84787" w:rsidP="00B84787">
      <w:pPr>
        <w:ind w:left="630" w:hanging="270"/>
        <w:rPr>
          <w:sz w:val="20"/>
          <w:szCs w:val="20"/>
        </w:rPr>
      </w:pPr>
    </w:p>
    <w:p w14:paraId="7A045640" w14:textId="77777777" w:rsidR="00B84787" w:rsidRPr="00571969" w:rsidRDefault="00B84787" w:rsidP="00B84787">
      <w:pPr>
        <w:ind w:left="630"/>
        <w:rPr>
          <w:sz w:val="20"/>
          <w:szCs w:val="20"/>
        </w:rPr>
      </w:pPr>
      <w:r w:rsidRPr="00571969">
        <w:rPr>
          <w:sz w:val="20"/>
          <w:szCs w:val="20"/>
        </w:rPr>
        <w:t>Where a manufacturer provided or AHRI published EF or UEF is not available for the residential hot water equipment, the guidance provided in Item 1 below shall be used to determine the effective EF of the water heater. Where a manufacturer provided or AHRI published TE or SL is not available for commercial hot water equipment, the guidance provided in Item 2 below shall be used to determine the effective TE and SL of the water heater.</w:t>
      </w:r>
    </w:p>
    <w:p w14:paraId="136DBE9A" w14:textId="77777777" w:rsidR="00B84787" w:rsidRPr="00571969" w:rsidRDefault="00B84787" w:rsidP="00B84787">
      <w:pPr>
        <w:pStyle w:val="NormalWeb"/>
        <w:spacing w:before="0" w:beforeAutospacing="0" w:after="0" w:afterAutospacing="0"/>
        <w:ind w:left="360"/>
        <w:rPr>
          <w:sz w:val="20"/>
          <w:szCs w:val="20"/>
        </w:rPr>
      </w:pPr>
    </w:p>
    <w:p w14:paraId="7435DC67" w14:textId="77777777" w:rsidR="00B84787" w:rsidRPr="00571969" w:rsidRDefault="00B84787" w:rsidP="00B84787">
      <w:pPr>
        <w:pStyle w:val="NormalWeb"/>
        <w:tabs>
          <w:tab w:val="left" w:pos="630"/>
        </w:tabs>
        <w:spacing w:before="0" w:beforeAutospacing="0" w:after="0" w:afterAutospacing="0"/>
        <w:ind w:left="1170" w:hanging="810"/>
        <w:rPr>
          <w:sz w:val="20"/>
          <w:szCs w:val="20"/>
        </w:rPr>
      </w:pPr>
      <w:r w:rsidRPr="00571969">
        <w:rPr>
          <w:sz w:val="20"/>
          <w:szCs w:val="20"/>
        </w:rPr>
        <w:t xml:space="preserve">      1. </w:t>
      </w:r>
      <w:r w:rsidRPr="00571969">
        <w:rPr>
          <w:sz w:val="20"/>
          <w:szCs w:val="20"/>
        </w:rPr>
        <w:tab/>
        <w:t>For residential oil, gas and electric water heaters or Heat Pumps, default EF values provided in Table 4.5.2(3) for age-based efficiency or Table 4.5.2(4) for non-age-based efficiency shall be used.</w:t>
      </w:r>
    </w:p>
    <w:p w14:paraId="5155600A" w14:textId="77777777" w:rsidR="00B84787" w:rsidRPr="00571969" w:rsidRDefault="00B84787" w:rsidP="00B84787">
      <w:pPr>
        <w:pStyle w:val="NormalWeb"/>
        <w:tabs>
          <w:tab w:val="left" w:pos="1170"/>
        </w:tabs>
        <w:spacing w:before="0" w:beforeAutospacing="0" w:after="0" w:afterAutospacing="0"/>
        <w:ind w:left="1170" w:hanging="810"/>
        <w:rPr>
          <w:sz w:val="20"/>
          <w:szCs w:val="20"/>
        </w:rPr>
      </w:pPr>
      <w:r w:rsidRPr="00571969">
        <w:rPr>
          <w:sz w:val="20"/>
          <w:szCs w:val="20"/>
        </w:rPr>
        <w:t>      2.</w:t>
      </w:r>
      <w:r w:rsidRPr="00571969">
        <w:rPr>
          <w:sz w:val="20"/>
          <w:szCs w:val="20"/>
        </w:rPr>
        <w:tab/>
        <w:t>For commercial water heaters, values provided in Table C404.2 “Minimum Performance of Water-Heating Equipment” in the IECC shall be used.</w:t>
      </w:r>
    </w:p>
    <w:p w14:paraId="53524CF4" w14:textId="77777777" w:rsidR="00B84787" w:rsidRPr="00571969" w:rsidRDefault="00B84787" w:rsidP="00B84787">
      <w:pPr>
        <w:rPr>
          <w:sz w:val="20"/>
          <w:szCs w:val="20"/>
        </w:rPr>
      </w:pPr>
      <w:r w:rsidRPr="00571969" w:rsidDel="005A40A2">
        <w:rPr>
          <w:sz w:val="20"/>
          <w:szCs w:val="20"/>
        </w:rPr>
        <w:t xml:space="preserve"> </w:t>
      </w:r>
      <w:bookmarkEnd w:id="28"/>
    </w:p>
    <w:p w14:paraId="175F0702" w14:textId="7919D800" w:rsidR="00B84787" w:rsidRPr="00571969" w:rsidRDefault="26075368" w:rsidP="26075368">
      <w:pPr>
        <w:ind w:left="630" w:hanging="270"/>
        <w:rPr>
          <w:color w:val="FF0000"/>
          <w:sz w:val="20"/>
          <w:szCs w:val="20"/>
          <w:u w:val="single"/>
        </w:rPr>
      </w:pPr>
      <w:r w:rsidRPr="26075368">
        <w:rPr>
          <w:sz w:val="20"/>
          <w:szCs w:val="20"/>
        </w:rPr>
        <w:t>v. The</w:t>
      </w:r>
      <w:r w:rsidRPr="26075368">
        <w:rPr>
          <w:color w:val="000000" w:themeColor="text1"/>
          <w:sz w:val="20"/>
          <w:szCs w:val="20"/>
        </w:rPr>
        <w:t xml:space="preserve"> </w:t>
      </w:r>
      <w:r w:rsidRPr="26075368">
        <w:rPr>
          <w:sz w:val="20"/>
          <w:szCs w:val="20"/>
        </w:rPr>
        <w:t xml:space="preserve">heat sources and sinks associated with the Service Hot Water System shall be included in the energy balance for the space in which the Service Hot Water System is located. </w:t>
      </w:r>
    </w:p>
    <w:p w14:paraId="339C8D74" w14:textId="77777777" w:rsidR="00B84787" w:rsidRPr="00571969" w:rsidRDefault="00B84787" w:rsidP="00B84787">
      <w:pPr>
        <w:ind w:left="630" w:hanging="270"/>
        <w:rPr>
          <w:sz w:val="20"/>
          <w:szCs w:val="20"/>
        </w:rPr>
      </w:pPr>
    </w:p>
    <w:p w14:paraId="17EB57AF" w14:textId="77777777" w:rsidR="00B84787" w:rsidRPr="00571969" w:rsidRDefault="00B84787" w:rsidP="00B84787">
      <w:pPr>
        <w:ind w:left="630" w:hanging="270"/>
        <w:rPr>
          <w:sz w:val="20"/>
          <w:szCs w:val="20"/>
        </w:rPr>
      </w:pPr>
      <w:r w:rsidRPr="00571969">
        <w:rPr>
          <w:sz w:val="20"/>
          <w:szCs w:val="20"/>
        </w:rPr>
        <w:t>w. Alternatively, total duct leakage determined in accordance with Standard ANSI/RESNET/ICC 380, is permitted to be used within the Approved Software Rating Tool as if it were duct leakage to outside.</w:t>
      </w:r>
    </w:p>
    <w:p w14:paraId="3A8FA56C" w14:textId="77777777" w:rsidR="00B84787" w:rsidRPr="00571969" w:rsidRDefault="00B84787" w:rsidP="00B84787">
      <w:pPr>
        <w:ind w:left="630" w:hanging="270"/>
        <w:rPr>
          <w:sz w:val="20"/>
          <w:szCs w:val="20"/>
        </w:rPr>
      </w:pPr>
      <w:bookmarkStart w:id="29" w:name="_Hlk115709179"/>
    </w:p>
    <w:p w14:paraId="33C9F9B3" w14:textId="77777777" w:rsidR="00B84787" w:rsidRPr="00571969" w:rsidRDefault="00B84787" w:rsidP="00B84787">
      <w:pPr>
        <w:spacing w:after="240"/>
        <w:ind w:left="630" w:hanging="270"/>
        <w:rPr>
          <w:sz w:val="20"/>
          <w:szCs w:val="20"/>
        </w:rPr>
      </w:pPr>
      <w:bookmarkStart w:id="30" w:name="_Hlk5364288"/>
      <w:bookmarkStart w:id="31" w:name="_Hlk5362793"/>
      <w:r w:rsidRPr="00571969">
        <w:rPr>
          <w:sz w:val="20"/>
          <w:szCs w:val="20"/>
        </w:rPr>
        <w:t xml:space="preserve">x. Any untested forced air distribution system is permitted to be modeled with a DSE of 0.70. </w:t>
      </w:r>
    </w:p>
    <w:p w14:paraId="667D1D38" w14:textId="057C22F5" w:rsidR="00B84787" w:rsidRPr="00571969" w:rsidRDefault="00B84787" w:rsidP="00653442">
      <w:pPr>
        <w:ind w:left="630"/>
        <w:rPr>
          <w:rFonts w:asciiTheme="minorBidi" w:hAnsiTheme="minorBidi"/>
          <w:w w:val="105"/>
          <w:sz w:val="20"/>
          <w:szCs w:val="20"/>
        </w:rPr>
      </w:pPr>
      <w:r w:rsidRPr="00571969">
        <w:rPr>
          <w:rFonts w:asciiTheme="minorBidi" w:hAnsiTheme="minorBidi"/>
          <w:w w:val="105"/>
          <w:sz w:val="20"/>
          <w:szCs w:val="20"/>
        </w:rPr>
        <w:t xml:space="preserve">When both of the following conditions are met and documented, </w:t>
      </w:r>
      <w:r w:rsidR="00E76365" w:rsidRPr="00E76365">
        <w:rPr>
          <w:rFonts w:asciiTheme="minorBidi" w:hAnsiTheme="minorBidi"/>
          <w:w w:val="105"/>
          <w:sz w:val="20"/>
          <w:szCs w:val="20"/>
        </w:rPr>
        <w:t>an untested forced air distribution system is permitted to be modeled with a DSE of 0.80</w:t>
      </w:r>
      <w:r w:rsidRPr="00571969">
        <w:rPr>
          <w:rFonts w:asciiTheme="minorBidi" w:hAnsiTheme="minorBidi"/>
          <w:w w:val="105"/>
          <w:sz w:val="20"/>
          <w:szCs w:val="20"/>
        </w:rPr>
        <w:t xml:space="preserve">. </w:t>
      </w:r>
    </w:p>
    <w:p w14:paraId="68D6DB56" w14:textId="2796C1DB" w:rsidR="00B84787" w:rsidRPr="00571969" w:rsidRDefault="00CE5838" w:rsidP="00653442">
      <w:pPr>
        <w:pStyle w:val="BodyText"/>
        <w:tabs>
          <w:tab w:val="left" w:pos="1170"/>
        </w:tabs>
        <w:kinsoku w:val="0"/>
        <w:overflowPunct w:val="0"/>
        <w:adjustRightInd w:val="0"/>
        <w:ind w:left="810" w:right="182"/>
        <w:rPr>
          <w:rFonts w:asciiTheme="minorBidi" w:hAnsiTheme="minorBidi" w:cstheme="minorBidi"/>
          <w:w w:val="105"/>
        </w:rPr>
      </w:pPr>
      <w:r>
        <w:rPr>
          <w:rFonts w:asciiTheme="minorBidi" w:hAnsiTheme="minorBidi" w:cstheme="minorBidi"/>
          <w:w w:val="105"/>
        </w:rPr>
        <w:t>1.</w:t>
      </w:r>
      <w:r>
        <w:rPr>
          <w:rFonts w:asciiTheme="minorBidi" w:hAnsiTheme="minorBidi" w:cstheme="minorBidi"/>
          <w:w w:val="105"/>
        </w:rPr>
        <w:tab/>
      </w:r>
      <w:r w:rsidR="00B84787" w:rsidRPr="00571969">
        <w:rPr>
          <w:rFonts w:asciiTheme="minorBidi" w:hAnsiTheme="minorBidi" w:cstheme="minorBidi"/>
          <w:w w:val="105"/>
        </w:rPr>
        <w:t xml:space="preserve">At a pre-drywall stage of construction, 100 percent of the ductwork and </w:t>
      </w:r>
      <w:proofErr w:type="spellStart"/>
      <w:r w:rsidR="00B84787" w:rsidRPr="00571969">
        <w:rPr>
          <w:rFonts w:asciiTheme="minorBidi" w:hAnsiTheme="minorBidi" w:cstheme="minorBidi"/>
          <w:w w:val="105"/>
        </w:rPr>
        <w:t>airhandler</w:t>
      </w:r>
      <w:proofErr w:type="spellEnd"/>
      <w:r w:rsidR="00B84787" w:rsidRPr="00571969">
        <w:rPr>
          <w:rFonts w:asciiTheme="minorBidi" w:hAnsiTheme="minorBidi" w:cstheme="minorBidi"/>
          <w:w w:val="105"/>
        </w:rPr>
        <w:t xml:space="preserve"> shall be visible and visually verified to be contained inside the Conditioned Space Volume. </w:t>
      </w:r>
    </w:p>
    <w:p w14:paraId="15A964F6" w14:textId="0516EF8C" w:rsidR="00B84787" w:rsidRPr="00571969" w:rsidRDefault="00CE5838" w:rsidP="000E2D8E">
      <w:pPr>
        <w:pStyle w:val="BodyText"/>
        <w:tabs>
          <w:tab w:val="left" w:pos="1170"/>
        </w:tabs>
        <w:kinsoku w:val="0"/>
        <w:overflowPunct w:val="0"/>
        <w:adjustRightInd w:val="0"/>
        <w:spacing w:after="120"/>
        <w:ind w:left="810" w:right="182"/>
        <w:rPr>
          <w:rFonts w:asciiTheme="minorBidi" w:hAnsiTheme="minorBidi" w:cstheme="minorBidi"/>
          <w:w w:val="105"/>
        </w:rPr>
      </w:pPr>
      <w:r>
        <w:rPr>
          <w:rFonts w:asciiTheme="minorBidi" w:hAnsiTheme="minorBidi" w:cstheme="minorBidi"/>
          <w:w w:val="105"/>
        </w:rPr>
        <w:t>2.</w:t>
      </w:r>
      <w:r>
        <w:rPr>
          <w:rFonts w:asciiTheme="minorBidi" w:hAnsiTheme="minorBidi" w:cstheme="minorBidi"/>
          <w:w w:val="105"/>
        </w:rPr>
        <w:tab/>
      </w:r>
      <w:r w:rsidR="00B84787" w:rsidRPr="00571969">
        <w:rPr>
          <w:rFonts w:asciiTheme="minorBidi" w:hAnsiTheme="minorBidi" w:cstheme="minorBidi"/>
          <w:w w:val="105"/>
        </w:rPr>
        <w:t>At a final stage of construction, ductwork that is visible and the air handler shall be verified again to be contained in the Conditioned Space Volume.</w:t>
      </w:r>
    </w:p>
    <w:p w14:paraId="04E91E11" w14:textId="77777777" w:rsidR="00B84787" w:rsidRPr="00571969" w:rsidRDefault="00B84787" w:rsidP="00B84787">
      <w:pPr>
        <w:pStyle w:val="FootnoteText"/>
        <w:ind w:left="630"/>
        <w:rPr>
          <w:rFonts w:asciiTheme="minorBidi" w:hAnsiTheme="minorBidi" w:cstheme="minorBidi"/>
          <w:w w:val="105"/>
        </w:rPr>
      </w:pPr>
    </w:p>
    <w:p w14:paraId="47D5C86E" w14:textId="77777777" w:rsidR="00E76365" w:rsidRPr="00E76365" w:rsidRDefault="00E76365" w:rsidP="00E76365">
      <w:pPr>
        <w:pStyle w:val="FootnoteText"/>
        <w:ind w:left="630"/>
        <w:rPr>
          <w:rFonts w:asciiTheme="minorBidi" w:hAnsiTheme="minorBidi" w:cstheme="minorBidi"/>
          <w:w w:val="105"/>
        </w:rPr>
      </w:pPr>
      <w:r w:rsidRPr="00E76365">
        <w:rPr>
          <w:rFonts w:asciiTheme="minorBidi" w:hAnsiTheme="minorBidi" w:cstheme="minorBidi"/>
          <w:w w:val="105"/>
        </w:rPr>
        <w:t>Or</w:t>
      </w:r>
    </w:p>
    <w:p w14:paraId="6F76ED8A" w14:textId="77777777" w:rsidR="00E76365" w:rsidRPr="00E76365" w:rsidRDefault="00E76365" w:rsidP="00E76365">
      <w:pPr>
        <w:pStyle w:val="FootnoteText"/>
        <w:ind w:left="630"/>
        <w:rPr>
          <w:rFonts w:asciiTheme="minorBidi" w:hAnsiTheme="minorBidi" w:cstheme="minorBidi"/>
          <w:w w:val="105"/>
        </w:rPr>
      </w:pPr>
    </w:p>
    <w:p w14:paraId="4083AF35" w14:textId="77777777" w:rsidR="00E76365" w:rsidRPr="00E76365" w:rsidRDefault="00E76365" w:rsidP="00E76365">
      <w:pPr>
        <w:pStyle w:val="FootnoteText"/>
        <w:ind w:left="630"/>
        <w:rPr>
          <w:rFonts w:asciiTheme="minorBidi" w:hAnsiTheme="minorBidi" w:cstheme="minorBidi"/>
          <w:w w:val="105"/>
        </w:rPr>
      </w:pPr>
      <w:r w:rsidRPr="00E76365">
        <w:rPr>
          <w:rFonts w:asciiTheme="minorBidi" w:hAnsiTheme="minorBidi" w:cstheme="minorBidi"/>
          <w:w w:val="105"/>
        </w:rPr>
        <w:t xml:space="preserve">If the two preceding conditions are met and it is visually verified and documented at a pre-drywall stage of construction that all ductwork is fully ducted with no building cavities used as supply or return </w:t>
      </w:r>
      <w:proofErr w:type="gramStart"/>
      <w:r w:rsidRPr="00E76365">
        <w:rPr>
          <w:rFonts w:asciiTheme="minorBidi" w:hAnsiTheme="minorBidi" w:cstheme="minorBidi"/>
          <w:w w:val="105"/>
        </w:rPr>
        <w:t>ducts</w:t>
      </w:r>
      <w:proofErr w:type="gramEnd"/>
      <w:r w:rsidRPr="00E76365">
        <w:rPr>
          <w:rFonts w:asciiTheme="minorBidi" w:hAnsiTheme="minorBidi" w:cstheme="minorBidi"/>
          <w:w w:val="105"/>
        </w:rPr>
        <w:t xml:space="preserve"> then either:</w:t>
      </w:r>
    </w:p>
    <w:p w14:paraId="16E569A2" w14:textId="77777777" w:rsidR="00E76365" w:rsidRPr="00E76365" w:rsidRDefault="00E76365" w:rsidP="00E76365">
      <w:pPr>
        <w:pStyle w:val="FootnoteText"/>
        <w:ind w:left="630"/>
        <w:rPr>
          <w:rFonts w:asciiTheme="minorBidi" w:hAnsiTheme="minorBidi" w:cstheme="minorBidi"/>
          <w:w w:val="105"/>
        </w:rPr>
      </w:pPr>
    </w:p>
    <w:p w14:paraId="7A123C79" w14:textId="77777777" w:rsidR="00E76365" w:rsidRPr="00E76365" w:rsidRDefault="00E76365" w:rsidP="00E76365">
      <w:pPr>
        <w:pStyle w:val="FootnoteText"/>
        <w:ind w:left="630"/>
        <w:rPr>
          <w:rFonts w:asciiTheme="minorBidi" w:hAnsiTheme="minorBidi" w:cstheme="minorBidi"/>
          <w:w w:val="105"/>
        </w:rPr>
      </w:pPr>
      <w:r w:rsidRPr="00E76365">
        <w:rPr>
          <w:rFonts w:asciiTheme="minorBidi" w:hAnsiTheme="minorBidi" w:cstheme="minorBidi"/>
          <w:w w:val="105"/>
        </w:rPr>
        <w:t>•</w:t>
      </w:r>
      <w:r w:rsidRPr="00E76365">
        <w:rPr>
          <w:rFonts w:asciiTheme="minorBidi" w:hAnsiTheme="minorBidi" w:cstheme="minorBidi"/>
          <w:w w:val="105"/>
        </w:rPr>
        <w:tab/>
        <w:t xml:space="preserve">An untested forced air distribution system is permitted to be modeled with a DSE of 0.88 </w:t>
      </w:r>
    </w:p>
    <w:p w14:paraId="28A6D8E2" w14:textId="77777777" w:rsidR="00E76365" w:rsidRPr="00E76365" w:rsidRDefault="00E76365" w:rsidP="00E76365">
      <w:pPr>
        <w:pStyle w:val="FootnoteText"/>
        <w:ind w:left="630"/>
        <w:rPr>
          <w:rFonts w:asciiTheme="minorBidi" w:hAnsiTheme="minorBidi" w:cstheme="minorBidi"/>
          <w:w w:val="105"/>
        </w:rPr>
      </w:pPr>
    </w:p>
    <w:p w14:paraId="23DB115F" w14:textId="77777777" w:rsidR="00E76365" w:rsidRPr="00E76365" w:rsidRDefault="00E76365" w:rsidP="00E76365">
      <w:pPr>
        <w:pStyle w:val="FootnoteText"/>
        <w:ind w:left="630"/>
        <w:rPr>
          <w:rFonts w:asciiTheme="minorBidi" w:hAnsiTheme="minorBidi" w:cstheme="minorBidi"/>
          <w:w w:val="105"/>
        </w:rPr>
      </w:pPr>
      <w:r w:rsidRPr="00E76365">
        <w:rPr>
          <w:rFonts w:asciiTheme="minorBidi" w:hAnsiTheme="minorBidi" w:cstheme="minorBidi"/>
          <w:w w:val="105"/>
        </w:rPr>
        <w:t>Or</w:t>
      </w:r>
    </w:p>
    <w:p w14:paraId="263636FD" w14:textId="77777777" w:rsidR="00E76365" w:rsidRPr="00E76365" w:rsidRDefault="00E76365" w:rsidP="00E76365">
      <w:pPr>
        <w:pStyle w:val="FootnoteText"/>
        <w:ind w:left="630"/>
        <w:rPr>
          <w:rFonts w:asciiTheme="minorBidi" w:hAnsiTheme="minorBidi" w:cstheme="minorBidi"/>
          <w:w w:val="105"/>
        </w:rPr>
      </w:pPr>
    </w:p>
    <w:p w14:paraId="7E332353" w14:textId="08E85AB6" w:rsidR="00B84787" w:rsidRPr="00571969" w:rsidRDefault="00E76365" w:rsidP="00E76365">
      <w:pPr>
        <w:pStyle w:val="FootnoteText"/>
        <w:ind w:left="630"/>
        <w:rPr>
          <w:rFonts w:ascii="Arial" w:hAnsi="Arial" w:cs="Arial"/>
          <w:strike/>
          <w:vertAlign w:val="superscript"/>
          <w:lang w:eastAsia="x-none"/>
        </w:rPr>
      </w:pPr>
      <w:r w:rsidRPr="00E76365">
        <w:rPr>
          <w:rFonts w:asciiTheme="minorBidi" w:hAnsiTheme="minorBidi" w:cstheme="minorBidi"/>
          <w:w w:val="105"/>
        </w:rPr>
        <w:t>•</w:t>
      </w:r>
      <w:r w:rsidRPr="00E76365">
        <w:rPr>
          <w:rFonts w:asciiTheme="minorBidi" w:hAnsiTheme="minorBidi" w:cstheme="minorBidi"/>
          <w:w w:val="105"/>
        </w:rPr>
        <w:tab/>
        <w:t>If no ductwork is contained within envelope assemblies adjacent to the exterior or Unconditioned Space Volumes a value of 4 cfm per 100 square feet of Conditioned Floor Area is permitted to be modeled for duct leakage to outside.</w:t>
      </w:r>
      <w:r w:rsidR="00B84787" w:rsidRPr="00571969">
        <w:rPr>
          <w:rFonts w:asciiTheme="minorBidi" w:hAnsiTheme="minorBidi" w:cstheme="minorBidi"/>
          <w:w w:val="105"/>
        </w:rPr>
        <w:t xml:space="preserve"> </w:t>
      </w:r>
    </w:p>
    <w:p w14:paraId="0ADF2D5A" w14:textId="77777777" w:rsidR="00B84787" w:rsidRPr="00571969" w:rsidRDefault="00B84787" w:rsidP="00B84787">
      <w:pPr>
        <w:pStyle w:val="FootnoteText"/>
        <w:ind w:left="630"/>
      </w:pPr>
    </w:p>
    <w:p w14:paraId="2EDB9576" w14:textId="77777777" w:rsidR="00B84787" w:rsidRPr="00571969" w:rsidRDefault="00B84787" w:rsidP="00B84787">
      <w:pPr>
        <w:pStyle w:val="FootnoteText"/>
        <w:ind w:left="630"/>
      </w:pPr>
    </w:p>
    <w:bookmarkEnd w:id="29"/>
    <w:p w14:paraId="39019973" w14:textId="77777777" w:rsidR="00B84787" w:rsidRPr="00571969" w:rsidRDefault="00B84787" w:rsidP="00DE6ABC">
      <w:pPr>
        <w:ind w:left="630" w:hanging="270"/>
        <w:rPr>
          <w:rFonts w:asciiTheme="minorBidi" w:hAnsiTheme="minorBidi"/>
          <w:sz w:val="20"/>
          <w:szCs w:val="20"/>
        </w:rPr>
      </w:pPr>
      <w:r w:rsidRPr="00571969">
        <w:rPr>
          <w:rFonts w:asciiTheme="minorBidi" w:hAnsiTheme="minorBidi"/>
          <w:sz w:val="20"/>
          <w:szCs w:val="20"/>
        </w:rPr>
        <w:t>y. Alternatively, for Townhouses and units in Dwellings only, when all of the following conditions are met and documented, total duct leakage testing is permitted to be conducted in lieu of duct leakage to outside testing and half of the measured total leakage shall be assigned duct leakage to outside.</w:t>
      </w:r>
      <w:r w:rsidRPr="00571969">
        <w:rPr>
          <w:rStyle w:val="FootnoteReference"/>
          <w:rFonts w:asciiTheme="minorBidi" w:hAnsiTheme="minorBidi"/>
          <w:sz w:val="20"/>
          <w:szCs w:val="20"/>
        </w:rPr>
        <w:footnoteReference w:id="46"/>
      </w:r>
      <w:r w:rsidRPr="00571969">
        <w:rPr>
          <w:rFonts w:asciiTheme="minorBidi" w:hAnsiTheme="minorBidi"/>
          <w:sz w:val="20"/>
          <w:szCs w:val="20"/>
        </w:rPr>
        <w:t xml:space="preserve"> </w:t>
      </w:r>
      <w:r w:rsidRPr="00571969">
        <w:rPr>
          <w:rFonts w:asciiTheme="minorBidi" w:hAnsiTheme="minorBidi"/>
          <w:w w:val="105"/>
          <w:sz w:val="20"/>
          <w:szCs w:val="20"/>
        </w:rPr>
        <w:t>At a final stage of construction, if visible ductwork or the air handler is observed outside the Infiltration Volume or ductwork is no longer 100 percent fully ducted, duct leakage to outside testing is required.</w:t>
      </w:r>
    </w:p>
    <w:p w14:paraId="0D68927E" w14:textId="77777777" w:rsidR="00B84787" w:rsidRPr="00571969" w:rsidRDefault="00B84787" w:rsidP="00B84787">
      <w:pPr>
        <w:ind w:left="360"/>
        <w:rPr>
          <w:rFonts w:asciiTheme="minorBidi" w:hAnsiTheme="minorBidi"/>
          <w:sz w:val="20"/>
          <w:szCs w:val="20"/>
        </w:rPr>
      </w:pPr>
    </w:p>
    <w:p w14:paraId="7FC8AAB6" w14:textId="1C2A9CC7" w:rsidR="00B84787" w:rsidRPr="00897FB8" w:rsidRDefault="00DE6ABC" w:rsidP="00897FB8">
      <w:pPr>
        <w:tabs>
          <w:tab w:val="num" w:pos="1170"/>
        </w:tabs>
        <w:autoSpaceDE w:val="0"/>
        <w:autoSpaceDN w:val="0"/>
        <w:adjustRightInd w:val="0"/>
        <w:ind w:left="810"/>
        <w:rPr>
          <w:rFonts w:asciiTheme="minorBidi" w:hAnsiTheme="minorBidi"/>
          <w:sz w:val="20"/>
          <w:szCs w:val="20"/>
        </w:rPr>
      </w:pPr>
      <w:r w:rsidRPr="00897FB8">
        <w:rPr>
          <w:rFonts w:asciiTheme="minorBidi" w:hAnsiTheme="minorBidi"/>
          <w:sz w:val="20"/>
          <w:szCs w:val="20"/>
        </w:rPr>
        <w:lastRenderedPageBreak/>
        <w:t>1.</w:t>
      </w:r>
      <w:r w:rsidRPr="00897FB8">
        <w:rPr>
          <w:rFonts w:asciiTheme="minorBidi" w:hAnsiTheme="minorBidi"/>
          <w:sz w:val="20"/>
          <w:szCs w:val="20"/>
        </w:rPr>
        <w:tab/>
      </w:r>
      <w:r w:rsidR="00B84787" w:rsidRPr="00897FB8">
        <w:rPr>
          <w:rFonts w:asciiTheme="minorBidi" w:hAnsiTheme="minorBidi"/>
          <w:sz w:val="20"/>
          <w:szCs w:val="20"/>
        </w:rPr>
        <w:t xml:space="preserve">At a pre-drywall stage of construction, 100 percent of the ductwork and air handler shall be visible and visually verified to be contained inside the Infiltration Volume. </w:t>
      </w:r>
      <w:r w:rsidR="00B84787" w:rsidRPr="00897FB8">
        <w:rPr>
          <w:rFonts w:asciiTheme="minorBidi" w:hAnsiTheme="minorBidi"/>
          <w:w w:val="105"/>
          <w:sz w:val="20"/>
          <w:szCs w:val="20"/>
        </w:rPr>
        <w:t>At a final stage of construction, ductwork that is visible and the air handler shall be verified again to be contained in the Infiltration Volume.</w:t>
      </w:r>
    </w:p>
    <w:p w14:paraId="5049F822" w14:textId="77777777" w:rsidR="00B84787" w:rsidRPr="00571969" w:rsidRDefault="00B84787" w:rsidP="00B84787">
      <w:pPr>
        <w:autoSpaceDE w:val="0"/>
        <w:autoSpaceDN w:val="0"/>
        <w:adjustRightInd w:val="0"/>
        <w:ind w:left="360"/>
        <w:rPr>
          <w:rFonts w:asciiTheme="minorBidi" w:hAnsiTheme="minorBidi"/>
          <w:sz w:val="20"/>
          <w:szCs w:val="20"/>
        </w:rPr>
      </w:pPr>
    </w:p>
    <w:p w14:paraId="40C11F78" w14:textId="7454E35F" w:rsidR="00B84787" w:rsidRPr="00897FB8" w:rsidRDefault="00DE6ABC" w:rsidP="00E35402">
      <w:pPr>
        <w:tabs>
          <w:tab w:val="num" w:pos="1170"/>
        </w:tabs>
        <w:autoSpaceDE w:val="0"/>
        <w:autoSpaceDN w:val="0"/>
        <w:adjustRightInd w:val="0"/>
        <w:ind w:left="810"/>
        <w:rPr>
          <w:rFonts w:asciiTheme="minorBidi" w:hAnsiTheme="minorBidi"/>
          <w:sz w:val="20"/>
          <w:szCs w:val="20"/>
        </w:rPr>
      </w:pPr>
      <w:r w:rsidRPr="00897FB8">
        <w:rPr>
          <w:rFonts w:asciiTheme="minorBidi" w:hAnsiTheme="minorBidi"/>
          <w:sz w:val="20"/>
          <w:szCs w:val="20"/>
        </w:rPr>
        <w:t>2.</w:t>
      </w:r>
      <w:r w:rsidRPr="00897FB8">
        <w:rPr>
          <w:rFonts w:asciiTheme="minorBidi" w:hAnsiTheme="minorBidi"/>
          <w:sz w:val="20"/>
          <w:szCs w:val="20"/>
        </w:rPr>
        <w:tab/>
      </w:r>
      <w:r w:rsidR="00B84787" w:rsidRPr="00897FB8">
        <w:rPr>
          <w:rFonts w:asciiTheme="minorBidi" w:hAnsiTheme="minorBidi"/>
          <w:sz w:val="20"/>
          <w:szCs w:val="20"/>
        </w:rPr>
        <w:t>At a pre-drywall stage of construction, the ductwork shall be visually verified to be 100 percent fully ducted, with no building cavities used as supply or return ducts.</w:t>
      </w:r>
    </w:p>
    <w:p w14:paraId="4BE126BE" w14:textId="77777777" w:rsidR="00B84787" w:rsidRPr="00571969" w:rsidRDefault="00B84787" w:rsidP="00E35402">
      <w:pPr>
        <w:autoSpaceDE w:val="0"/>
        <w:autoSpaceDN w:val="0"/>
        <w:adjustRightInd w:val="0"/>
        <w:ind w:left="810"/>
        <w:rPr>
          <w:rFonts w:asciiTheme="minorBidi" w:hAnsiTheme="minorBidi"/>
          <w:sz w:val="20"/>
          <w:szCs w:val="20"/>
        </w:rPr>
      </w:pPr>
    </w:p>
    <w:p w14:paraId="1798334C" w14:textId="20BA6C3F" w:rsidR="00B84787" w:rsidRPr="00571969" w:rsidRDefault="00DE6ABC" w:rsidP="00E35402">
      <w:pPr>
        <w:pStyle w:val="BodyText"/>
        <w:tabs>
          <w:tab w:val="num" w:pos="1170"/>
        </w:tabs>
        <w:kinsoku w:val="0"/>
        <w:overflowPunct w:val="0"/>
        <w:adjustRightInd w:val="0"/>
        <w:spacing w:before="81"/>
        <w:ind w:left="810" w:right="182"/>
        <w:rPr>
          <w:w w:val="105"/>
        </w:rPr>
      </w:pPr>
      <w:r>
        <w:rPr>
          <w:rFonts w:asciiTheme="minorBidi" w:hAnsiTheme="minorBidi"/>
        </w:rPr>
        <w:t>3.</w:t>
      </w:r>
      <w:r>
        <w:rPr>
          <w:rFonts w:asciiTheme="minorBidi" w:hAnsiTheme="minorBidi"/>
        </w:rPr>
        <w:tab/>
      </w:r>
      <w:r w:rsidR="00B84787" w:rsidRPr="00571969">
        <w:rPr>
          <w:rFonts w:asciiTheme="minorBidi" w:hAnsiTheme="minorBidi"/>
        </w:rPr>
        <w:t>At either a pre-drywall stage of construction or a final stage of construction,</w:t>
      </w:r>
      <w:r w:rsidR="00B84787" w:rsidRPr="00571969">
        <w:rPr>
          <w:rFonts w:asciiTheme="minorBidi" w:hAnsiTheme="minorBidi" w:cstheme="minorBidi"/>
        </w:rPr>
        <w:t xml:space="preserve"> </w:t>
      </w:r>
      <w:r w:rsidR="00B84787" w:rsidRPr="00571969">
        <w:rPr>
          <w:rFonts w:asciiTheme="minorBidi" w:hAnsiTheme="minorBidi"/>
        </w:rPr>
        <w:t>a</w:t>
      </w:r>
      <w:r w:rsidR="00B84787" w:rsidRPr="00571969">
        <w:rPr>
          <w:rFonts w:asciiTheme="minorBidi" w:hAnsiTheme="minorBidi" w:cstheme="minorBidi"/>
        </w:rPr>
        <w:t>irtightness of the duct system shall be tested in accordance with requirements of Standard</w:t>
      </w:r>
      <w:r w:rsidR="00B84787" w:rsidRPr="00571969">
        <w:rPr>
          <w:rFonts w:asciiTheme="minorBidi" w:hAnsiTheme="minorBidi"/>
        </w:rPr>
        <w:t xml:space="preserve"> </w:t>
      </w:r>
      <w:r w:rsidR="00B84787" w:rsidRPr="00571969">
        <w:rPr>
          <w:rFonts w:asciiTheme="minorBidi" w:hAnsiTheme="minorBidi" w:cstheme="minorBidi"/>
        </w:rPr>
        <w:t>ANSI/RESNET/ICC 380 “Total Duct Leakage Test” (Section 5.4.1). The total leakage shall be</w:t>
      </w:r>
      <w:r w:rsidR="00B84787" w:rsidRPr="00571969">
        <w:rPr>
          <w:rFonts w:asciiTheme="minorBidi" w:hAnsiTheme="minorBidi"/>
        </w:rPr>
        <w:t xml:space="preserve"> l</w:t>
      </w:r>
      <w:r w:rsidR="00B84787" w:rsidRPr="00571969">
        <w:rPr>
          <w:rFonts w:asciiTheme="minorBidi" w:hAnsiTheme="minorBidi" w:cstheme="minorBidi"/>
        </w:rPr>
        <w:t>ess than or equal to the greater of 4 cfm per 100 square feet of Conditioned Floor Area served by the</w:t>
      </w:r>
      <w:r w:rsidR="00B84787" w:rsidRPr="00571969">
        <w:rPr>
          <w:rFonts w:asciiTheme="minorBidi" w:hAnsiTheme="minorBidi"/>
        </w:rPr>
        <w:t xml:space="preserve"> </w:t>
      </w:r>
      <w:r w:rsidR="00B84787" w:rsidRPr="00571969">
        <w:rPr>
          <w:rFonts w:asciiTheme="minorBidi" w:hAnsiTheme="minorBidi" w:cstheme="minorBidi"/>
        </w:rPr>
        <w:t>duct system being tested or 40 cfm.</w:t>
      </w:r>
      <w:r w:rsidR="00B84787" w:rsidRPr="00571969">
        <w:rPr>
          <w:rFonts w:asciiTheme="minorBidi" w:hAnsiTheme="minorBidi"/>
        </w:rPr>
        <w:t xml:space="preserve"> </w:t>
      </w:r>
      <w:r w:rsidR="00B84787" w:rsidRPr="00571969">
        <w:rPr>
          <w:w w:val="105"/>
        </w:rPr>
        <w:t>For duct systems with 3 or more returns, the total leakage shall be less than or equal to the greater of 6 cfm per 100 square feet of Conditioned Floor Area served by the duct system being tested or 60 cfm.</w:t>
      </w:r>
    </w:p>
    <w:p w14:paraId="44F4B025" w14:textId="77777777" w:rsidR="00B84787" w:rsidRPr="00571969" w:rsidRDefault="00B84787" w:rsidP="00E35402">
      <w:pPr>
        <w:autoSpaceDE w:val="0"/>
        <w:autoSpaceDN w:val="0"/>
        <w:adjustRightInd w:val="0"/>
        <w:ind w:left="810"/>
        <w:rPr>
          <w:rFonts w:asciiTheme="minorBidi" w:hAnsiTheme="minorBidi"/>
          <w:sz w:val="20"/>
          <w:szCs w:val="20"/>
        </w:rPr>
      </w:pPr>
    </w:p>
    <w:p w14:paraId="7A16447E" w14:textId="5E7406EF" w:rsidR="00B84787" w:rsidRPr="00E35402" w:rsidRDefault="00DE6ABC" w:rsidP="00E35402">
      <w:pPr>
        <w:tabs>
          <w:tab w:val="num" w:pos="1260"/>
        </w:tabs>
        <w:autoSpaceDE w:val="0"/>
        <w:autoSpaceDN w:val="0"/>
        <w:adjustRightInd w:val="0"/>
        <w:ind w:left="810"/>
        <w:rPr>
          <w:rFonts w:asciiTheme="minorBidi" w:hAnsiTheme="minorBidi"/>
          <w:strike/>
          <w:sz w:val="20"/>
          <w:szCs w:val="20"/>
        </w:rPr>
      </w:pPr>
      <w:r w:rsidRPr="00E35402">
        <w:rPr>
          <w:rFonts w:asciiTheme="minorBidi" w:hAnsiTheme="minorBidi"/>
          <w:sz w:val="20"/>
          <w:szCs w:val="20"/>
        </w:rPr>
        <w:t>4.</w:t>
      </w:r>
      <w:r w:rsidRPr="00E35402">
        <w:rPr>
          <w:rFonts w:asciiTheme="minorBidi" w:hAnsiTheme="minorBidi"/>
          <w:sz w:val="20"/>
          <w:szCs w:val="20"/>
        </w:rPr>
        <w:tab/>
      </w:r>
      <w:r w:rsidR="00B84787" w:rsidRPr="00E35402">
        <w:rPr>
          <w:rFonts w:asciiTheme="minorBidi" w:hAnsiTheme="minorBidi"/>
          <w:sz w:val="20"/>
          <w:szCs w:val="20"/>
        </w:rPr>
        <w:t>Airtightness of the Rated Home shall be tested in accordance with requirements of Standard ANSI/RESNET/ICC 380 and shall be less than or equal to 3 ACH50.</w:t>
      </w:r>
    </w:p>
    <w:p w14:paraId="434E99CC" w14:textId="77777777" w:rsidR="00B84787" w:rsidRPr="00571969" w:rsidRDefault="00B84787" w:rsidP="00B84787">
      <w:pPr>
        <w:autoSpaceDE w:val="0"/>
        <w:autoSpaceDN w:val="0"/>
        <w:adjustRightInd w:val="0"/>
        <w:ind w:left="360"/>
        <w:rPr>
          <w:rFonts w:asciiTheme="minorBidi" w:hAnsiTheme="minorBidi"/>
          <w:strike/>
          <w:sz w:val="20"/>
          <w:szCs w:val="20"/>
        </w:rPr>
      </w:pPr>
    </w:p>
    <w:p w14:paraId="396F030C" w14:textId="77777777" w:rsidR="00B84787" w:rsidRDefault="00B84787" w:rsidP="00DE6ABC">
      <w:pPr>
        <w:pStyle w:val="BodyText"/>
        <w:kinsoku w:val="0"/>
        <w:overflowPunct w:val="0"/>
        <w:ind w:left="630" w:right="182" w:hanging="270"/>
        <w:rPr>
          <w:w w:val="105"/>
        </w:rPr>
      </w:pPr>
      <w:r w:rsidRPr="00571969">
        <w:rPr>
          <w:w w:val="105"/>
        </w:rPr>
        <w:t xml:space="preserve">z. Alternatively, for Attached Dwelling Units, excluding units in Dwellings and Townhouses, total duct </w:t>
      </w:r>
      <w:r w:rsidRPr="00571969">
        <w:t>leakage</w:t>
      </w:r>
      <w:r w:rsidRPr="00571969">
        <w:rPr>
          <w:w w:val="105"/>
        </w:rPr>
        <w:t xml:space="preserve"> testing at either pre-drywall or final stage of construction is permitted to be conducted in lieu of duct leakage to outside testing.</w:t>
      </w:r>
      <w:r w:rsidRPr="00571969">
        <w:rPr>
          <w:rStyle w:val="FootnoteReference"/>
          <w:w w:val="105"/>
        </w:rPr>
        <w:footnoteReference w:id="47"/>
      </w:r>
      <w:r w:rsidRPr="00571969">
        <w:rPr>
          <w:w w:val="105"/>
        </w:rPr>
        <w:t xml:space="preserve"> Software shall calculate the energy impact using the total duct leakage results and prorating based on the percent of duct surface area that is not in Rated Home Conditioned Space Volume, plus a contribution from the associated air handler if located outside the Rated Home Conditioned Space Volume. The air handler contribution shall be a minimum of 2.5 percent of the supply airflow where supply airflow is calculated as 400 cfm per 12,000 Btu/h of output capacity of the heating or cooling equipment. The sum of the duct leakage associated with duct surface area outside the Conditioned Space Volume and the air handler leakage shall not exceed the measured duct leakage from the entire duct system. </w:t>
      </w:r>
    </w:p>
    <w:p w14:paraId="4299AC75" w14:textId="77777777" w:rsidR="00FF31CD" w:rsidRPr="00571969" w:rsidRDefault="00FF31CD" w:rsidP="00DE6ABC">
      <w:pPr>
        <w:pStyle w:val="BodyText"/>
        <w:kinsoku w:val="0"/>
        <w:overflowPunct w:val="0"/>
        <w:ind w:left="630" w:right="182" w:hanging="270"/>
        <w:rPr>
          <w:w w:val="105"/>
        </w:rPr>
      </w:pPr>
    </w:p>
    <w:p w14:paraId="010AD290" w14:textId="77777777" w:rsidR="00771453" w:rsidRDefault="00B84787" w:rsidP="00FF31CD">
      <w:pPr>
        <w:ind w:left="630" w:hanging="270"/>
        <w:rPr>
          <w:sz w:val="20"/>
          <w:szCs w:val="20"/>
        </w:rPr>
      </w:pPr>
      <w:r w:rsidRPr="00571969">
        <w:rPr>
          <w:sz w:val="20"/>
          <w:szCs w:val="20"/>
        </w:rPr>
        <w:t>aa. When duct surface area is not directly measured or taken from detailed ACCA Manual D duct sizing take-offs, total duct area shall be estimated using the following equation:</w:t>
      </w:r>
      <w:r w:rsidRPr="00571969">
        <w:rPr>
          <w:sz w:val="20"/>
          <w:szCs w:val="20"/>
        </w:rPr>
        <w:br/>
      </w:r>
      <w:r w:rsidRPr="00571969">
        <w:rPr>
          <w:sz w:val="20"/>
          <w:szCs w:val="20"/>
        </w:rPr>
        <w:br/>
      </w:r>
      <w:proofErr w:type="spellStart"/>
      <w:r w:rsidRPr="00571969">
        <w:rPr>
          <w:sz w:val="20"/>
          <w:szCs w:val="20"/>
        </w:rPr>
        <w:t>A</w:t>
      </w:r>
      <w:r w:rsidRPr="00571969">
        <w:rPr>
          <w:sz w:val="20"/>
          <w:szCs w:val="20"/>
          <w:vertAlign w:val="subscript"/>
        </w:rPr>
        <w:t>supply</w:t>
      </w:r>
      <w:proofErr w:type="spellEnd"/>
      <w:r w:rsidRPr="00571969">
        <w:rPr>
          <w:sz w:val="20"/>
          <w:szCs w:val="20"/>
        </w:rPr>
        <w:t xml:space="preserve"> = 0.27 * </w:t>
      </w:r>
      <w:proofErr w:type="spellStart"/>
      <w:r w:rsidRPr="00571969">
        <w:rPr>
          <w:sz w:val="20"/>
          <w:szCs w:val="20"/>
        </w:rPr>
        <w:t>CFA</w:t>
      </w:r>
      <w:r w:rsidRPr="00571969">
        <w:rPr>
          <w:sz w:val="20"/>
          <w:szCs w:val="20"/>
          <w:vertAlign w:val="subscript"/>
        </w:rPr>
        <w:t>served</w:t>
      </w:r>
      <w:proofErr w:type="spellEnd"/>
      <w:r w:rsidRPr="00571969">
        <w:rPr>
          <w:sz w:val="20"/>
          <w:szCs w:val="20"/>
        </w:rPr>
        <w:br/>
      </w:r>
      <w:r w:rsidRPr="00571969">
        <w:rPr>
          <w:sz w:val="20"/>
          <w:szCs w:val="20"/>
        </w:rPr>
        <w:br/>
      </w:r>
      <w:proofErr w:type="spellStart"/>
      <w:r w:rsidRPr="00571969">
        <w:rPr>
          <w:sz w:val="20"/>
          <w:szCs w:val="20"/>
        </w:rPr>
        <w:t>A</w:t>
      </w:r>
      <w:r w:rsidRPr="00571969">
        <w:rPr>
          <w:sz w:val="20"/>
          <w:szCs w:val="20"/>
          <w:vertAlign w:val="subscript"/>
        </w:rPr>
        <w:t>return</w:t>
      </w:r>
      <w:proofErr w:type="spellEnd"/>
      <w:r w:rsidRPr="00571969">
        <w:rPr>
          <w:sz w:val="20"/>
          <w:szCs w:val="20"/>
        </w:rPr>
        <w:t xml:space="preserve"> = (if Number of Returns &lt; 6</w:t>
      </w:r>
      <w:r w:rsidR="00066C6B">
        <w:rPr>
          <w:sz w:val="20"/>
          <w:szCs w:val="20"/>
        </w:rPr>
        <w:t>)</w:t>
      </w:r>
    </w:p>
    <w:p w14:paraId="4FD575CC" w14:textId="4B14F03F" w:rsidR="001820F1" w:rsidRDefault="00771453" w:rsidP="00B42873">
      <w:pPr>
        <w:ind w:left="990" w:firstLine="90"/>
        <w:rPr>
          <w:sz w:val="20"/>
          <w:szCs w:val="20"/>
        </w:rPr>
      </w:pPr>
      <w:r>
        <w:rPr>
          <w:sz w:val="20"/>
          <w:szCs w:val="20"/>
        </w:rPr>
        <w:t xml:space="preserve"> </w:t>
      </w:r>
      <w:r w:rsidRPr="00571969">
        <w:rPr>
          <w:sz w:val="20"/>
          <w:szCs w:val="20"/>
        </w:rPr>
        <w:t>=</w:t>
      </w:r>
      <w:r w:rsidR="00B84787" w:rsidRPr="00571969">
        <w:rPr>
          <w:sz w:val="20"/>
          <w:szCs w:val="20"/>
        </w:rPr>
        <w:t xml:space="preserve"> 0.05 * Number of Returns</w:t>
      </w:r>
    </w:p>
    <w:p w14:paraId="72D4B853" w14:textId="71B1DF6E" w:rsidR="00B84787" w:rsidRPr="00571969" w:rsidRDefault="001820F1" w:rsidP="00B42873">
      <w:pPr>
        <w:ind w:left="990" w:firstLine="90"/>
        <w:rPr>
          <w:sz w:val="20"/>
          <w:szCs w:val="20"/>
          <w:vertAlign w:val="subscript"/>
        </w:rPr>
      </w:pPr>
      <w:r w:rsidRPr="001820F1">
        <w:rPr>
          <w:sz w:val="20"/>
          <w:szCs w:val="20"/>
        </w:rPr>
        <w:t xml:space="preserve"> </w:t>
      </w:r>
      <w:r w:rsidRPr="00571969">
        <w:rPr>
          <w:sz w:val="20"/>
          <w:szCs w:val="20"/>
        </w:rPr>
        <w:t>=</w:t>
      </w:r>
      <w:r w:rsidR="00B84787" w:rsidRPr="00571969">
        <w:rPr>
          <w:sz w:val="20"/>
          <w:szCs w:val="20"/>
        </w:rPr>
        <w:t xml:space="preserve"> 0.25 otherwise) * </w:t>
      </w:r>
      <w:proofErr w:type="spellStart"/>
      <w:r w:rsidR="00B84787" w:rsidRPr="00571969">
        <w:rPr>
          <w:sz w:val="20"/>
          <w:szCs w:val="20"/>
        </w:rPr>
        <w:t>CFA</w:t>
      </w:r>
      <w:r w:rsidR="00B84787" w:rsidRPr="00571969">
        <w:rPr>
          <w:sz w:val="20"/>
          <w:szCs w:val="20"/>
          <w:vertAlign w:val="subscript"/>
        </w:rPr>
        <w:t>served</w:t>
      </w:r>
      <w:proofErr w:type="spellEnd"/>
    </w:p>
    <w:p w14:paraId="65B0479A" w14:textId="77777777" w:rsidR="00B84787" w:rsidRPr="00571969" w:rsidRDefault="00B84787" w:rsidP="00B84787">
      <w:pPr>
        <w:ind w:left="360"/>
        <w:rPr>
          <w:sz w:val="20"/>
          <w:szCs w:val="20"/>
        </w:rPr>
      </w:pPr>
    </w:p>
    <w:bookmarkEnd w:id="30"/>
    <w:p w14:paraId="36B7DE19" w14:textId="77777777" w:rsidR="00B84787" w:rsidRDefault="00B84787" w:rsidP="00DE6ABC">
      <w:pPr>
        <w:pStyle w:val="ListParagraph"/>
        <w:ind w:left="630" w:hanging="270"/>
        <w:rPr>
          <w:sz w:val="20"/>
          <w:szCs w:val="20"/>
        </w:rPr>
      </w:pPr>
      <w:r w:rsidRPr="00571969">
        <w:rPr>
          <w:sz w:val="20"/>
          <w:szCs w:val="20"/>
        </w:rPr>
        <w:t>ab. The dehumidification system capacity used for the rating shall be the capacity that corresponds to 65 °F and 60 % relative humidity for portable dehumidifiers and 73 °F and 60 % relative humidity for whole-home dehumidifiers.</w:t>
      </w:r>
    </w:p>
    <w:p w14:paraId="316B27B3" w14:textId="77777777" w:rsidR="003B7547" w:rsidRPr="00571969" w:rsidRDefault="003B7547" w:rsidP="00DE6ABC">
      <w:pPr>
        <w:pStyle w:val="ListParagraph"/>
        <w:ind w:left="630" w:hanging="270"/>
        <w:rPr>
          <w:sz w:val="20"/>
          <w:szCs w:val="20"/>
        </w:rPr>
      </w:pPr>
    </w:p>
    <w:p w14:paraId="7A799A44" w14:textId="77777777" w:rsidR="003B7547" w:rsidRPr="003B7547" w:rsidRDefault="003B7547" w:rsidP="003B7547">
      <w:pPr>
        <w:ind w:left="630" w:hanging="270"/>
        <w:rPr>
          <w:color w:val="FF0000"/>
          <w:sz w:val="20"/>
          <w:szCs w:val="20"/>
          <w:u w:val="single"/>
        </w:rPr>
      </w:pPr>
      <w:bookmarkStart w:id="32" w:name="_Hlk186727396"/>
      <w:r w:rsidRPr="003B7547">
        <w:rPr>
          <w:sz w:val="20"/>
          <w:szCs w:val="20"/>
        </w:rPr>
        <w:t xml:space="preserve">xx. </w:t>
      </w:r>
      <w:r w:rsidRPr="003B7547">
        <w:rPr>
          <w:color w:val="FF0000"/>
          <w:sz w:val="20"/>
          <w:szCs w:val="20"/>
          <w:u w:val="single"/>
        </w:rPr>
        <w:t>When conducting duct leakage to outside or total leakage tests, the exception in Section 5.2.7 of ANSI / RESNET / ICC 380 related to non-</w:t>
      </w:r>
      <w:proofErr w:type="spellStart"/>
      <w:r w:rsidRPr="003B7547">
        <w:rPr>
          <w:color w:val="FF0000"/>
          <w:sz w:val="20"/>
          <w:szCs w:val="20"/>
          <w:u w:val="single"/>
        </w:rPr>
        <w:t>dampered</w:t>
      </w:r>
      <w:proofErr w:type="spellEnd"/>
      <w:r w:rsidRPr="003B7547">
        <w:rPr>
          <w:color w:val="FF0000"/>
          <w:sz w:val="20"/>
          <w:szCs w:val="20"/>
          <w:u w:val="single"/>
        </w:rPr>
        <w:t xml:space="preserve"> ventilation air openings shall not be used.</w:t>
      </w:r>
    </w:p>
    <w:bookmarkEnd w:id="32"/>
    <w:p w14:paraId="46D04849" w14:textId="26201DD0" w:rsidR="00B84787" w:rsidRPr="00571969" w:rsidRDefault="00B84787" w:rsidP="003B7547">
      <w:pPr>
        <w:ind w:left="630" w:hanging="270"/>
        <w:rPr>
          <w:sz w:val="20"/>
          <w:szCs w:val="20"/>
        </w:rPr>
      </w:pPr>
    </w:p>
    <w:p w14:paraId="3F72053E" w14:textId="780B5B76" w:rsidR="00B84787" w:rsidRPr="00571969" w:rsidRDefault="00B84787" w:rsidP="00DE6ABC">
      <w:pPr>
        <w:ind w:left="630" w:hanging="270"/>
        <w:rPr>
          <w:w w:val="105"/>
          <w:sz w:val="20"/>
          <w:szCs w:val="20"/>
        </w:rPr>
      </w:pPr>
      <w:proofErr w:type="spellStart"/>
      <w:r w:rsidRPr="00571969">
        <w:rPr>
          <w:w w:val="105"/>
          <w:sz w:val="20"/>
          <w:szCs w:val="20"/>
        </w:rPr>
        <w:t>yy</w:t>
      </w:r>
      <w:proofErr w:type="spellEnd"/>
      <w:r w:rsidRPr="00571969">
        <w:rPr>
          <w:w w:val="105"/>
          <w:sz w:val="20"/>
          <w:szCs w:val="20"/>
        </w:rPr>
        <w:t>. When the air distribution system leakage split between the supply and return side is not measured, the air distribution system leakage to outdoors at 25 Pascal pressure difference shall be split equally between the supply and return side of the air distribution system with the leakage distributed evenly across the duct system.</w:t>
      </w:r>
      <w:r w:rsidR="00E76365">
        <w:rPr>
          <w:w w:val="105"/>
          <w:sz w:val="20"/>
          <w:szCs w:val="20"/>
        </w:rPr>
        <w:t xml:space="preserve">   </w:t>
      </w:r>
      <w:r w:rsidR="00E76365" w:rsidRPr="00E76365">
        <w:rPr>
          <w:w w:val="105"/>
          <w:sz w:val="20"/>
          <w:szCs w:val="20"/>
        </w:rPr>
        <w:t>Where air distribution leakage to outside the CSV is imbalanced and occurring in spaces other than CSV, and the software does not model a pressure-based airflow mass balance, the imbalanced airflow shall induce an equivalent infiltration flow in the Conditioned Space Volume or the space where the ducts are located. The induced infiltration shall be determined by the leakage imbalance fractions defined in Table 4.2.2(1c)</w:t>
      </w:r>
      <w:r w:rsidR="00E76365" w:rsidRPr="00E76365">
        <w:rPr>
          <w:color w:val="00B0F0"/>
          <w:w w:val="105"/>
          <w:sz w:val="20"/>
          <w:szCs w:val="20"/>
          <w:u w:val="single"/>
        </w:rPr>
        <w:t xml:space="preserve">; the fraction from outside into CSV shall be included in </w:t>
      </w:r>
      <w:proofErr w:type="spellStart"/>
      <w:proofErr w:type="gramStart"/>
      <w:r w:rsidR="00E76365" w:rsidRPr="00BE468C">
        <w:rPr>
          <w:i/>
          <w:iCs/>
          <w:color w:val="00B0F0"/>
          <w:w w:val="105"/>
          <w:sz w:val="20"/>
          <w:szCs w:val="20"/>
          <w:u w:val="single"/>
        </w:rPr>
        <w:t>Qfan,exh</w:t>
      </w:r>
      <w:proofErr w:type="gramEnd"/>
      <w:r w:rsidR="00E76365" w:rsidRPr="00BE468C">
        <w:rPr>
          <w:i/>
          <w:iCs/>
          <w:color w:val="00B0F0"/>
          <w:w w:val="105"/>
          <w:sz w:val="20"/>
          <w:szCs w:val="20"/>
          <w:u w:val="single"/>
        </w:rPr>
        <w:t>,i</w:t>
      </w:r>
      <w:proofErr w:type="spellEnd"/>
      <w:r w:rsidR="00E76365" w:rsidRPr="00E76365">
        <w:rPr>
          <w:color w:val="00B0F0"/>
          <w:w w:val="105"/>
          <w:sz w:val="20"/>
          <w:szCs w:val="20"/>
          <w:u w:val="single"/>
        </w:rPr>
        <w:t xml:space="preserve"> and the fraction from CSV to outside shall be included in </w:t>
      </w:r>
      <w:proofErr w:type="spellStart"/>
      <w:r w:rsidR="00E76365" w:rsidRPr="00BE468C">
        <w:rPr>
          <w:i/>
          <w:iCs/>
          <w:color w:val="00B0F0"/>
          <w:w w:val="105"/>
          <w:sz w:val="20"/>
          <w:szCs w:val="20"/>
          <w:u w:val="single"/>
        </w:rPr>
        <w:t>Qfan,sup,i</w:t>
      </w:r>
      <w:proofErr w:type="spellEnd"/>
      <w:r w:rsidR="00E76365" w:rsidRPr="00E76365">
        <w:rPr>
          <w:color w:val="00B0F0"/>
          <w:w w:val="105"/>
          <w:sz w:val="20"/>
          <w:szCs w:val="20"/>
          <w:u w:val="single"/>
        </w:rPr>
        <w:t xml:space="preserve"> of Note h. of Table 4.2.2 (1)</w:t>
      </w:r>
      <w:r w:rsidR="00E76365" w:rsidRPr="00BE468C">
        <w:rPr>
          <w:w w:val="105"/>
          <w:sz w:val="20"/>
          <w:szCs w:val="20"/>
        </w:rPr>
        <w:t>.</w:t>
      </w:r>
    </w:p>
    <w:p w14:paraId="143FE482" w14:textId="77777777" w:rsidR="00B84787" w:rsidRDefault="00B84787" w:rsidP="00B84787">
      <w:pPr>
        <w:ind w:left="630"/>
        <w:rPr>
          <w:w w:val="105"/>
          <w:sz w:val="20"/>
          <w:szCs w:val="20"/>
        </w:rPr>
      </w:pPr>
    </w:p>
    <w:p w14:paraId="3FBB614A" w14:textId="77777777" w:rsidR="00922A37" w:rsidRPr="00922A37" w:rsidRDefault="00922A37" w:rsidP="00922A37">
      <w:pPr>
        <w:jc w:val="center"/>
        <w:rPr>
          <w:b/>
          <w:bCs/>
          <w:sz w:val="20"/>
          <w:szCs w:val="20"/>
        </w:rPr>
      </w:pPr>
      <w:r w:rsidRPr="00922A37">
        <w:rPr>
          <w:b/>
          <w:bCs/>
          <w:sz w:val="20"/>
          <w:szCs w:val="20"/>
        </w:rPr>
        <w:t>Table 4.2.2(1c) Duct Leakage Imbalance Induced Infiltration</w:t>
      </w:r>
    </w:p>
    <w:p w14:paraId="05658C65" w14:textId="77777777" w:rsidR="00241EC5" w:rsidRPr="00922A37" w:rsidRDefault="00241EC5" w:rsidP="00B84787">
      <w:pPr>
        <w:ind w:left="630"/>
        <w:rPr>
          <w:w w:val="105"/>
          <w:sz w:val="20"/>
          <w:szCs w:val="20"/>
        </w:rPr>
      </w:pP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1150"/>
        <w:gridCol w:w="1096"/>
        <w:gridCol w:w="1100"/>
        <w:gridCol w:w="1101"/>
        <w:gridCol w:w="1096"/>
        <w:gridCol w:w="1096"/>
        <w:gridCol w:w="1096"/>
      </w:tblGrid>
      <w:tr w:rsidR="00241EC5" w:rsidRPr="00922A37" w14:paraId="2AFD9483" w14:textId="77777777" w:rsidTr="006D1680">
        <w:trPr>
          <w:trHeight w:val="62"/>
          <w:jc w:val="center"/>
        </w:trPr>
        <w:tc>
          <w:tcPr>
            <w:tcW w:w="864" w:type="pct"/>
          </w:tcPr>
          <w:p w14:paraId="636C75E4" w14:textId="77777777" w:rsidR="00241EC5" w:rsidRPr="00922A37" w:rsidRDefault="00241EC5" w:rsidP="006D1680">
            <w:pPr>
              <w:rPr>
                <w:b/>
                <w:bCs/>
                <w:sz w:val="20"/>
                <w:szCs w:val="20"/>
              </w:rPr>
            </w:pPr>
            <w:r w:rsidRPr="00922A37">
              <w:rPr>
                <w:b/>
                <w:bCs/>
                <w:sz w:val="20"/>
                <w:szCs w:val="20"/>
              </w:rPr>
              <w:lastRenderedPageBreak/>
              <w:t>Leakage Imbalance</w:t>
            </w:r>
          </w:p>
        </w:tc>
        <w:tc>
          <w:tcPr>
            <w:tcW w:w="615" w:type="pct"/>
          </w:tcPr>
          <w:p w14:paraId="52F38883" w14:textId="77777777" w:rsidR="00241EC5" w:rsidRPr="00922A37" w:rsidRDefault="00241EC5" w:rsidP="006D1680">
            <w:pPr>
              <w:jc w:val="right"/>
              <w:rPr>
                <w:b/>
                <w:sz w:val="20"/>
                <w:szCs w:val="20"/>
              </w:rPr>
            </w:pPr>
            <w:r w:rsidRPr="00922A37">
              <w:rPr>
                <w:b/>
                <w:sz w:val="20"/>
                <w:szCs w:val="20"/>
              </w:rPr>
              <w:t>Duct Space Venting</w:t>
            </w:r>
          </w:p>
        </w:tc>
        <w:tc>
          <w:tcPr>
            <w:tcW w:w="586" w:type="pct"/>
          </w:tcPr>
          <w:p w14:paraId="63C8FDE0" w14:textId="77777777" w:rsidR="00241EC5" w:rsidRPr="00922A37" w:rsidRDefault="00241EC5" w:rsidP="006D1680">
            <w:pPr>
              <w:jc w:val="right"/>
              <w:rPr>
                <w:b/>
                <w:sz w:val="20"/>
                <w:szCs w:val="20"/>
              </w:rPr>
            </w:pPr>
            <w:r w:rsidRPr="00922A37">
              <w:rPr>
                <w:b/>
                <w:sz w:val="20"/>
                <w:szCs w:val="20"/>
              </w:rPr>
              <w:t>Fraction from outside into CSV</w:t>
            </w:r>
          </w:p>
        </w:tc>
        <w:tc>
          <w:tcPr>
            <w:tcW w:w="588" w:type="pct"/>
          </w:tcPr>
          <w:p w14:paraId="30C076FB" w14:textId="77777777" w:rsidR="00241EC5" w:rsidRPr="00922A37" w:rsidRDefault="00241EC5" w:rsidP="006D1680">
            <w:pPr>
              <w:jc w:val="right"/>
              <w:rPr>
                <w:b/>
                <w:color w:val="00B0F0"/>
                <w:sz w:val="20"/>
                <w:szCs w:val="20"/>
                <w:u w:val="single"/>
              </w:rPr>
            </w:pPr>
            <w:r w:rsidRPr="00922A37">
              <w:rPr>
                <w:b/>
                <w:color w:val="00B0F0"/>
                <w:sz w:val="20"/>
                <w:szCs w:val="20"/>
                <w:u w:val="single"/>
              </w:rPr>
              <w:t>Fraction from CSV to outside</w:t>
            </w:r>
          </w:p>
        </w:tc>
        <w:tc>
          <w:tcPr>
            <w:tcW w:w="589" w:type="pct"/>
          </w:tcPr>
          <w:p w14:paraId="62A157A5" w14:textId="77777777" w:rsidR="00241EC5" w:rsidRPr="00922A37" w:rsidRDefault="00241EC5" w:rsidP="006D1680">
            <w:pPr>
              <w:jc w:val="right"/>
              <w:rPr>
                <w:b/>
                <w:sz w:val="20"/>
                <w:szCs w:val="20"/>
              </w:rPr>
            </w:pPr>
            <w:r w:rsidRPr="00922A37">
              <w:rPr>
                <w:b/>
                <w:sz w:val="20"/>
                <w:szCs w:val="20"/>
              </w:rPr>
              <w:t>Fraction from outside into duct space</w:t>
            </w:r>
          </w:p>
        </w:tc>
        <w:tc>
          <w:tcPr>
            <w:tcW w:w="586" w:type="pct"/>
          </w:tcPr>
          <w:p w14:paraId="62AC3453" w14:textId="77777777" w:rsidR="00241EC5" w:rsidRPr="00922A37" w:rsidRDefault="00241EC5" w:rsidP="006D1680">
            <w:pPr>
              <w:jc w:val="right"/>
              <w:rPr>
                <w:b/>
                <w:color w:val="00B0F0"/>
                <w:sz w:val="20"/>
                <w:szCs w:val="20"/>
                <w:u w:val="single"/>
              </w:rPr>
            </w:pPr>
            <w:r w:rsidRPr="00922A37">
              <w:rPr>
                <w:b/>
                <w:color w:val="00B0F0"/>
                <w:sz w:val="20"/>
                <w:szCs w:val="20"/>
                <w:u w:val="single"/>
              </w:rPr>
              <w:t>Fraction from duct space to outside</w:t>
            </w:r>
          </w:p>
        </w:tc>
        <w:tc>
          <w:tcPr>
            <w:tcW w:w="586" w:type="pct"/>
          </w:tcPr>
          <w:p w14:paraId="036036C3" w14:textId="77777777" w:rsidR="00241EC5" w:rsidRPr="00922A37" w:rsidRDefault="00241EC5" w:rsidP="006D1680">
            <w:pPr>
              <w:jc w:val="right"/>
              <w:rPr>
                <w:b/>
                <w:sz w:val="20"/>
                <w:szCs w:val="20"/>
              </w:rPr>
            </w:pPr>
            <w:r w:rsidRPr="00922A37">
              <w:rPr>
                <w:b/>
                <w:sz w:val="20"/>
                <w:szCs w:val="20"/>
              </w:rPr>
              <w:t>Fraction from duct space into CSV</w:t>
            </w:r>
          </w:p>
        </w:tc>
        <w:tc>
          <w:tcPr>
            <w:tcW w:w="586" w:type="pct"/>
          </w:tcPr>
          <w:p w14:paraId="1D218BD1" w14:textId="77777777" w:rsidR="00241EC5" w:rsidRPr="00922A37" w:rsidRDefault="00241EC5" w:rsidP="006D1680">
            <w:pPr>
              <w:jc w:val="right"/>
              <w:rPr>
                <w:b/>
                <w:sz w:val="20"/>
                <w:szCs w:val="20"/>
              </w:rPr>
            </w:pPr>
            <w:r w:rsidRPr="00922A37">
              <w:rPr>
                <w:b/>
                <w:sz w:val="20"/>
                <w:szCs w:val="20"/>
              </w:rPr>
              <w:t xml:space="preserve">Fraction from CSV into duct space </w:t>
            </w:r>
          </w:p>
        </w:tc>
      </w:tr>
      <w:tr w:rsidR="00241EC5" w:rsidRPr="00922A37" w14:paraId="4A0C8BEB" w14:textId="77777777" w:rsidTr="006D1680">
        <w:trPr>
          <w:jc w:val="center"/>
        </w:trPr>
        <w:tc>
          <w:tcPr>
            <w:tcW w:w="864" w:type="pct"/>
          </w:tcPr>
          <w:p w14:paraId="5D373949" w14:textId="77777777" w:rsidR="00241EC5" w:rsidRPr="00922A37" w:rsidRDefault="00241EC5" w:rsidP="006D1680">
            <w:pPr>
              <w:rPr>
                <w:sz w:val="20"/>
                <w:szCs w:val="20"/>
              </w:rPr>
            </w:pPr>
            <w:r w:rsidRPr="00922A37">
              <w:rPr>
                <w:sz w:val="20"/>
                <w:szCs w:val="20"/>
              </w:rPr>
              <w:t>Supply &gt; Return (CSV depressurized)</w:t>
            </w:r>
          </w:p>
        </w:tc>
        <w:tc>
          <w:tcPr>
            <w:tcW w:w="615" w:type="pct"/>
          </w:tcPr>
          <w:p w14:paraId="2A9D7B3D" w14:textId="77777777" w:rsidR="00241EC5" w:rsidRPr="00922A37" w:rsidRDefault="00241EC5" w:rsidP="006D1680">
            <w:pPr>
              <w:jc w:val="right"/>
              <w:rPr>
                <w:sz w:val="20"/>
                <w:szCs w:val="20"/>
              </w:rPr>
            </w:pPr>
            <w:r w:rsidRPr="00922A37">
              <w:rPr>
                <w:sz w:val="20"/>
                <w:szCs w:val="20"/>
              </w:rPr>
              <w:t>Vented</w:t>
            </w:r>
          </w:p>
        </w:tc>
        <w:tc>
          <w:tcPr>
            <w:tcW w:w="586" w:type="pct"/>
          </w:tcPr>
          <w:p w14:paraId="768DA534" w14:textId="77777777" w:rsidR="00241EC5" w:rsidRPr="00922A37" w:rsidRDefault="00241EC5" w:rsidP="006D1680">
            <w:pPr>
              <w:jc w:val="right"/>
              <w:rPr>
                <w:sz w:val="20"/>
                <w:szCs w:val="20"/>
              </w:rPr>
            </w:pPr>
            <w:r w:rsidRPr="00922A37">
              <w:rPr>
                <w:sz w:val="20"/>
                <w:szCs w:val="20"/>
              </w:rPr>
              <w:t>1.0</w:t>
            </w:r>
          </w:p>
        </w:tc>
        <w:tc>
          <w:tcPr>
            <w:tcW w:w="588" w:type="pct"/>
          </w:tcPr>
          <w:p w14:paraId="3307B81F" w14:textId="77777777" w:rsidR="00241EC5" w:rsidRPr="00922A37" w:rsidRDefault="00241EC5" w:rsidP="006D1680">
            <w:pPr>
              <w:jc w:val="right"/>
              <w:rPr>
                <w:color w:val="00B0F0"/>
                <w:sz w:val="20"/>
                <w:szCs w:val="20"/>
                <w:u w:val="single"/>
              </w:rPr>
            </w:pPr>
            <w:r w:rsidRPr="00922A37">
              <w:rPr>
                <w:color w:val="00B0F0"/>
                <w:sz w:val="20"/>
                <w:szCs w:val="20"/>
                <w:u w:val="single"/>
              </w:rPr>
              <w:t>0.0</w:t>
            </w:r>
          </w:p>
        </w:tc>
        <w:tc>
          <w:tcPr>
            <w:tcW w:w="589" w:type="pct"/>
          </w:tcPr>
          <w:p w14:paraId="4A2F5D65" w14:textId="77777777" w:rsidR="00241EC5" w:rsidRPr="00922A37" w:rsidRDefault="00241EC5" w:rsidP="006D1680">
            <w:pPr>
              <w:jc w:val="right"/>
              <w:rPr>
                <w:sz w:val="20"/>
                <w:szCs w:val="20"/>
              </w:rPr>
            </w:pPr>
            <w:r w:rsidRPr="00922A37">
              <w:rPr>
                <w:sz w:val="20"/>
                <w:szCs w:val="20"/>
              </w:rPr>
              <w:t>0.0</w:t>
            </w:r>
          </w:p>
        </w:tc>
        <w:tc>
          <w:tcPr>
            <w:tcW w:w="586" w:type="pct"/>
          </w:tcPr>
          <w:p w14:paraId="161EC742" w14:textId="77777777" w:rsidR="00241EC5" w:rsidRPr="00922A37" w:rsidRDefault="00241EC5" w:rsidP="006D1680">
            <w:pPr>
              <w:jc w:val="right"/>
              <w:rPr>
                <w:color w:val="00B0F0"/>
                <w:sz w:val="20"/>
                <w:szCs w:val="20"/>
                <w:u w:val="single"/>
              </w:rPr>
            </w:pPr>
            <w:r w:rsidRPr="00922A37">
              <w:rPr>
                <w:color w:val="00B0F0"/>
                <w:sz w:val="20"/>
                <w:szCs w:val="20"/>
                <w:u w:val="single"/>
              </w:rPr>
              <w:t>1.0</w:t>
            </w:r>
          </w:p>
        </w:tc>
        <w:tc>
          <w:tcPr>
            <w:tcW w:w="586" w:type="pct"/>
          </w:tcPr>
          <w:p w14:paraId="35CEE11B" w14:textId="77777777" w:rsidR="00241EC5" w:rsidRPr="00922A37" w:rsidRDefault="00241EC5" w:rsidP="006D1680">
            <w:pPr>
              <w:jc w:val="right"/>
              <w:rPr>
                <w:sz w:val="20"/>
                <w:szCs w:val="20"/>
              </w:rPr>
            </w:pPr>
            <w:r w:rsidRPr="00922A37">
              <w:rPr>
                <w:sz w:val="20"/>
                <w:szCs w:val="20"/>
              </w:rPr>
              <w:t>0.0</w:t>
            </w:r>
          </w:p>
        </w:tc>
        <w:tc>
          <w:tcPr>
            <w:tcW w:w="586" w:type="pct"/>
          </w:tcPr>
          <w:p w14:paraId="5C9E9024" w14:textId="77777777" w:rsidR="00241EC5" w:rsidRPr="00922A37" w:rsidRDefault="00241EC5" w:rsidP="006D1680">
            <w:pPr>
              <w:jc w:val="right"/>
              <w:rPr>
                <w:sz w:val="20"/>
                <w:szCs w:val="20"/>
              </w:rPr>
            </w:pPr>
            <w:r w:rsidRPr="00922A37">
              <w:rPr>
                <w:sz w:val="20"/>
                <w:szCs w:val="20"/>
              </w:rPr>
              <w:t>0.0</w:t>
            </w:r>
          </w:p>
        </w:tc>
      </w:tr>
      <w:tr w:rsidR="00241EC5" w:rsidRPr="00922A37" w14:paraId="5EB552CF" w14:textId="77777777" w:rsidTr="006D1680">
        <w:trPr>
          <w:jc w:val="center"/>
        </w:trPr>
        <w:tc>
          <w:tcPr>
            <w:tcW w:w="864" w:type="pct"/>
          </w:tcPr>
          <w:p w14:paraId="5E60A437" w14:textId="77777777" w:rsidR="00241EC5" w:rsidRPr="00922A37" w:rsidRDefault="00241EC5" w:rsidP="006D1680">
            <w:pPr>
              <w:rPr>
                <w:sz w:val="20"/>
                <w:szCs w:val="20"/>
              </w:rPr>
            </w:pPr>
            <w:r w:rsidRPr="00922A37">
              <w:rPr>
                <w:sz w:val="20"/>
                <w:szCs w:val="20"/>
              </w:rPr>
              <w:t>Supply &gt; Return (CSV depressurized)</w:t>
            </w:r>
          </w:p>
        </w:tc>
        <w:tc>
          <w:tcPr>
            <w:tcW w:w="615" w:type="pct"/>
          </w:tcPr>
          <w:p w14:paraId="3C88B6C2" w14:textId="77777777" w:rsidR="00241EC5" w:rsidRPr="00922A37" w:rsidRDefault="00241EC5" w:rsidP="006D1680">
            <w:pPr>
              <w:jc w:val="right"/>
              <w:rPr>
                <w:sz w:val="20"/>
                <w:szCs w:val="20"/>
              </w:rPr>
            </w:pPr>
            <w:r w:rsidRPr="00922A37">
              <w:rPr>
                <w:sz w:val="20"/>
                <w:szCs w:val="20"/>
              </w:rPr>
              <w:t>Unvented</w:t>
            </w:r>
          </w:p>
        </w:tc>
        <w:tc>
          <w:tcPr>
            <w:tcW w:w="586" w:type="pct"/>
          </w:tcPr>
          <w:p w14:paraId="63D81614" w14:textId="77777777" w:rsidR="00241EC5" w:rsidRPr="00922A37" w:rsidRDefault="00241EC5" w:rsidP="006D1680">
            <w:pPr>
              <w:jc w:val="right"/>
              <w:rPr>
                <w:sz w:val="20"/>
                <w:szCs w:val="20"/>
              </w:rPr>
            </w:pPr>
            <w:r w:rsidRPr="00922A37">
              <w:rPr>
                <w:sz w:val="20"/>
                <w:szCs w:val="20"/>
              </w:rPr>
              <w:t>0.5</w:t>
            </w:r>
          </w:p>
        </w:tc>
        <w:tc>
          <w:tcPr>
            <w:tcW w:w="588" w:type="pct"/>
          </w:tcPr>
          <w:p w14:paraId="73D3E2CA" w14:textId="77777777" w:rsidR="00241EC5" w:rsidRPr="00922A37" w:rsidRDefault="00241EC5" w:rsidP="006D1680">
            <w:pPr>
              <w:jc w:val="right"/>
              <w:rPr>
                <w:color w:val="00B0F0"/>
                <w:sz w:val="20"/>
                <w:szCs w:val="20"/>
                <w:u w:val="single"/>
              </w:rPr>
            </w:pPr>
            <w:r w:rsidRPr="00922A37">
              <w:rPr>
                <w:color w:val="00B0F0"/>
                <w:sz w:val="20"/>
                <w:szCs w:val="20"/>
                <w:u w:val="single"/>
              </w:rPr>
              <w:t>0.0</w:t>
            </w:r>
          </w:p>
        </w:tc>
        <w:tc>
          <w:tcPr>
            <w:tcW w:w="589" w:type="pct"/>
          </w:tcPr>
          <w:p w14:paraId="22B0644F" w14:textId="77777777" w:rsidR="00241EC5" w:rsidRPr="00922A37" w:rsidRDefault="00241EC5" w:rsidP="006D1680">
            <w:pPr>
              <w:jc w:val="right"/>
              <w:rPr>
                <w:sz w:val="20"/>
                <w:szCs w:val="20"/>
              </w:rPr>
            </w:pPr>
            <w:r w:rsidRPr="00922A37">
              <w:rPr>
                <w:sz w:val="20"/>
                <w:szCs w:val="20"/>
              </w:rPr>
              <w:t>0.0</w:t>
            </w:r>
          </w:p>
        </w:tc>
        <w:tc>
          <w:tcPr>
            <w:tcW w:w="586" w:type="pct"/>
          </w:tcPr>
          <w:p w14:paraId="6404E72A" w14:textId="77777777" w:rsidR="00241EC5" w:rsidRPr="00922A37" w:rsidRDefault="00241EC5" w:rsidP="006D1680">
            <w:pPr>
              <w:jc w:val="right"/>
              <w:rPr>
                <w:color w:val="00B0F0"/>
                <w:sz w:val="20"/>
                <w:szCs w:val="20"/>
                <w:u w:val="single"/>
              </w:rPr>
            </w:pPr>
            <w:r w:rsidRPr="00922A37">
              <w:rPr>
                <w:color w:val="00B0F0"/>
                <w:sz w:val="20"/>
                <w:szCs w:val="20"/>
                <w:u w:val="single"/>
              </w:rPr>
              <w:t>0.5</w:t>
            </w:r>
          </w:p>
        </w:tc>
        <w:tc>
          <w:tcPr>
            <w:tcW w:w="586" w:type="pct"/>
          </w:tcPr>
          <w:p w14:paraId="2B252681" w14:textId="77777777" w:rsidR="00241EC5" w:rsidRPr="00922A37" w:rsidRDefault="00241EC5" w:rsidP="006D1680">
            <w:pPr>
              <w:jc w:val="right"/>
              <w:rPr>
                <w:sz w:val="20"/>
                <w:szCs w:val="20"/>
              </w:rPr>
            </w:pPr>
            <w:r w:rsidRPr="00922A37">
              <w:rPr>
                <w:sz w:val="20"/>
                <w:szCs w:val="20"/>
              </w:rPr>
              <w:t>0.5</w:t>
            </w:r>
          </w:p>
        </w:tc>
        <w:tc>
          <w:tcPr>
            <w:tcW w:w="586" w:type="pct"/>
          </w:tcPr>
          <w:p w14:paraId="4B42DA16" w14:textId="77777777" w:rsidR="00241EC5" w:rsidRPr="00922A37" w:rsidRDefault="00241EC5" w:rsidP="006D1680">
            <w:pPr>
              <w:jc w:val="right"/>
              <w:rPr>
                <w:sz w:val="20"/>
                <w:szCs w:val="20"/>
              </w:rPr>
            </w:pPr>
            <w:r w:rsidRPr="00922A37">
              <w:rPr>
                <w:sz w:val="20"/>
                <w:szCs w:val="20"/>
              </w:rPr>
              <w:t>0.0</w:t>
            </w:r>
          </w:p>
        </w:tc>
      </w:tr>
      <w:tr w:rsidR="00241EC5" w:rsidRPr="00922A37" w14:paraId="3F5D8C02" w14:textId="77777777" w:rsidTr="006D1680">
        <w:trPr>
          <w:jc w:val="center"/>
        </w:trPr>
        <w:tc>
          <w:tcPr>
            <w:tcW w:w="864" w:type="pct"/>
          </w:tcPr>
          <w:p w14:paraId="6D36C0B7" w14:textId="77777777" w:rsidR="00241EC5" w:rsidRPr="00922A37" w:rsidRDefault="00241EC5" w:rsidP="006D1680">
            <w:pPr>
              <w:rPr>
                <w:sz w:val="20"/>
                <w:szCs w:val="20"/>
              </w:rPr>
            </w:pPr>
            <w:r w:rsidRPr="00922A37">
              <w:rPr>
                <w:sz w:val="20"/>
                <w:szCs w:val="20"/>
              </w:rPr>
              <w:t>Supply &lt; Return (CSV pressurized)</w:t>
            </w:r>
          </w:p>
        </w:tc>
        <w:tc>
          <w:tcPr>
            <w:tcW w:w="615" w:type="pct"/>
          </w:tcPr>
          <w:p w14:paraId="688C0D6F" w14:textId="77777777" w:rsidR="00241EC5" w:rsidRPr="00922A37" w:rsidRDefault="00241EC5" w:rsidP="006D1680">
            <w:pPr>
              <w:jc w:val="right"/>
              <w:rPr>
                <w:sz w:val="20"/>
                <w:szCs w:val="20"/>
              </w:rPr>
            </w:pPr>
            <w:r w:rsidRPr="00922A37">
              <w:rPr>
                <w:sz w:val="20"/>
                <w:szCs w:val="20"/>
              </w:rPr>
              <w:t>Vented</w:t>
            </w:r>
          </w:p>
        </w:tc>
        <w:tc>
          <w:tcPr>
            <w:tcW w:w="586" w:type="pct"/>
          </w:tcPr>
          <w:p w14:paraId="5FEC5D53" w14:textId="77777777" w:rsidR="00241EC5" w:rsidRPr="00922A37" w:rsidRDefault="00241EC5" w:rsidP="006D1680">
            <w:pPr>
              <w:jc w:val="right"/>
              <w:rPr>
                <w:sz w:val="20"/>
                <w:szCs w:val="20"/>
              </w:rPr>
            </w:pPr>
            <w:r w:rsidRPr="00922A37">
              <w:rPr>
                <w:sz w:val="20"/>
                <w:szCs w:val="20"/>
              </w:rPr>
              <w:t>0.0</w:t>
            </w:r>
          </w:p>
        </w:tc>
        <w:tc>
          <w:tcPr>
            <w:tcW w:w="588" w:type="pct"/>
          </w:tcPr>
          <w:p w14:paraId="09C5189D" w14:textId="77777777" w:rsidR="00241EC5" w:rsidRPr="00922A37" w:rsidRDefault="00241EC5" w:rsidP="006D1680">
            <w:pPr>
              <w:jc w:val="right"/>
              <w:rPr>
                <w:color w:val="00B0F0"/>
                <w:sz w:val="20"/>
                <w:szCs w:val="20"/>
                <w:u w:val="single"/>
              </w:rPr>
            </w:pPr>
            <w:r w:rsidRPr="00922A37">
              <w:rPr>
                <w:color w:val="00B0F0"/>
                <w:sz w:val="20"/>
                <w:szCs w:val="20"/>
                <w:u w:val="single"/>
              </w:rPr>
              <w:t>1.0</w:t>
            </w:r>
          </w:p>
        </w:tc>
        <w:tc>
          <w:tcPr>
            <w:tcW w:w="589" w:type="pct"/>
          </w:tcPr>
          <w:p w14:paraId="694E023E" w14:textId="77777777" w:rsidR="00241EC5" w:rsidRPr="00922A37" w:rsidRDefault="00241EC5" w:rsidP="006D1680">
            <w:pPr>
              <w:jc w:val="right"/>
              <w:rPr>
                <w:sz w:val="20"/>
                <w:szCs w:val="20"/>
              </w:rPr>
            </w:pPr>
            <w:r w:rsidRPr="00922A37">
              <w:rPr>
                <w:sz w:val="20"/>
                <w:szCs w:val="20"/>
              </w:rPr>
              <w:t>1.0</w:t>
            </w:r>
          </w:p>
        </w:tc>
        <w:tc>
          <w:tcPr>
            <w:tcW w:w="586" w:type="pct"/>
          </w:tcPr>
          <w:p w14:paraId="70B9021A" w14:textId="77777777" w:rsidR="00241EC5" w:rsidRPr="00922A37" w:rsidRDefault="00241EC5" w:rsidP="006D1680">
            <w:pPr>
              <w:jc w:val="right"/>
              <w:rPr>
                <w:color w:val="00B0F0"/>
                <w:sz w:val="20"/>
                <w:szCs w:val="20"/>
                <w:u w:val="single"/>
              </w:rPr>
            </w:pPr>
            <w:r w:rsidRPr="00922A37">
              <w:rPr>
                <w:color w:val="00B0F0"/>
                <w:sz w:val="20"/>
                <w:szCs w:val="20"/>
                <w:u w:val="single"/>
              </w:rPr>
              <w:t>0.0</w:t>
            </w:r>
          </w:p>
        </w:tc>
        <w:tc>
          <w:tcPr>
            <w:tcW w:w="586" w:type="pct"/>
          </w:tcPr>
          <w:p w14:paraId="049289C6" w14:textId="77777777" w:rsidR="00241EC5" w:rsidRPr="00922A37" w:rsidRDefault="00241EC5" w:rsidP="006D1680">
            <w:pPr>
              <w:jc w:val="right"/>
              <w:rPr>
                <w:sz w:val="20"/>
                <w:szCs w:val="20"/>
              </w:rPr>
            </w:pPr>
            <w:r w:rsidRPr="00922A37">
              <w:rPr>
                <w:sz w:val="20"/>
                <w:szCs w:val="20"/>
              </w:rPr>
              <w:t>0.0</w:t>
            </w:r>
          </w:p>
        </w:tc>
        <w:tc>
          <w:tcPr>
            <w:tcW w:w="586" w:type="pct"/>
          </w:tcPr>
          <w:p w14:paraId="04BC1AD2" w14:textId="77777777" w:rsidR="00241EC5" w:rsidRPr="00922A37" w:rsidRDefault="00241EC5" w:rsidP="006D1680">
            <w:pPr>
              <w:jc w:val="right"/>
              <w:rPr>
                <w:sz w:val="20"/>
                <w:szCs w:val="20"/>
              </w:rPr>
            </w:pPr>
            <w:r w:rsidRPr="00922A37">
              <w:rPr>
                <w:sz w:val="20"/>
                <w:szCs w:val="20"/>
              </w:rPr>
              <w:t>0.0</w:t>
            </w:r>
          </w:p>
        </w:tc>
      </w:tr>
      <w:tr w:rsidR="00241EC5" w:rsidRPr="00922A37" w14:paraId="1312ACFD" w14:textId="77777777" w:rsidTr="006D1680">
        <w:trPr>
          <w:jc w:val="center"/>
        </w:trPr>
        <w:tc>
          <w:tcPr>
            <w:tcW w:w="864" w:type="pct"/>
          </w:tcPr>
          <w:p w14:paraId="02D0F887" w14:textId="77777777" w:rsidR="00241EC5" w:rsidRPr="00922A37" w:rsidRDefault="00241EC5" w:rsidP="006D1680">
            <w:pPr>
              <w:rPr>
                <w:sz w:val="20"/>
                <w:szCs w:val="20"/>
              </w:rPr>
            </w:pPr>
            <w:r w:rsidRPr="00922A37">
              <w:rPr>
                <w:sz w:val="20"/>
                <w:szCs w:val="20"/>
              </w:rPr>
              <w:t>Supply &lt; Return</w:t>
            </w:r>
            <w:r w:rsidRPr="00922A37">
              <w:rPr>
                <w:sz w:val="20"/>
                <w:szCs w:val="20"/>
              </w:rPr>
              <w:br/>
              <w:t>(CSV pressurized)</w:t>
            </w:r>
          </w:p>
        </w:tc>
        <w:tc>
          <w:tcPr>
            <w:tcW w:w="615" w:type="pct"/>
          </w:tcPr>
          <w:p w14:paraId="25DB17AE" w14:textId="77777777" w:rsidR="00241EC5" w:rsidRPr="00922A37" w:rsidRDefault="00241EC5" w:rsidP="006D1680">
            <w:pPr>
              <w:jc w:val="right"/>
              <w:rPr>
                <w:sz w:val="20"/>
                <w:szCs w:val="20"/>
              </w:rPr>
            </w:pPr>
            <w:r w:rsidRPr="00922A37">
              <w:rPr>
                <w:sz w:val="20"/>
                <w:szCs w:val="20"/>
              </w:rPr>
              <w:t>Unvented</w:t>
            </w:r>
          </w:p>
        </w:tc>
        <w:tc>
          <w:tcPr>
            <w:tcW w:w="586" w:type="pct"/>
          </w:tcPr>
          <w:p w14:paraId="61283060" w14:textId="77777777" w:rsidR="00241EC5" w:rsidRPr="00922A37" w:rsidRDefault="00241EC5" w:rsidP="006D1680">
            <w:pPr>
              <w:jc w:val="right"/>
              <w:rPr>
                <w:sz w:val="20"/>
                <w:szCs w:val="20"/>
              </w:rPr>
            </w:pPr>
            <w:r w:rsidRPr="00922A37">
              <w:rPr>
                <w:sz w:val="20"/>
                <w:szCs w:val="20"/>
              </w:rPr>
              <w:t>0.0</w:t>
            </w:r>
          </w:p>
        </w:tc>
        <w:tc>
          <w:tcPr>
            <w:tcW w:w="588" w:type="pct"/>
          </w:tcPr>
          <w:p w14:paraId="5DD4AC43" w14:textId="77777777" w:rsidR="00241EC5" w:rsidRPr="00922A37" w:rsidRDefault="00241EC5" w:rsidP="006D1680">
            <w:pPr>
              <w:jc w:val="right"/>
              <w:rPr>
                <w:color w:val="00B0F0"/>
                <w:sz w:val="20"/>
                <w:szCs w:val="20"/>
                <w:u w:val="single"/>
              </w:rPr>
            </w:pPr>
            <w:r w:rsidRPr="00922A37">
              <w:rPr>
                <w:color w:val="00B0F0"/>
                <w:sz w:val="20"/>
                <w:szCs w:val="20"/>
                <w:u w:val="single"/>
              </w:rPr>
              <w:t>0.5</w:t>
            </w:r>
          </w:p>
        </w:tc>
        <w:tc>
          <w:tcPr>
            <w:tcW w:w="589" w:type="pct"/>
          </w:tcPr>
          <w:p w14:paraId="42E17AEE" w14:textId="77777777" w:rsidR="00241EC5" w:rsidRPr="00922A37" w:rsidRDefault="00241EC5" w:rsidP="006D1680">
            <w:pPr>
              <w:jc w:val="right"/>
              <w:rPr>
                <w:sz w:val="20"/>
                <w:szCs w:val="20"/>
              </w:rPr>
            </w:pPr>
            <w:r w:rsidRPr="00922A37">
              <w:rPr>
                <w:sz w:val="20"/>
                <w:szCs w:val="20"/>
              </w:rPr>
              <w:t>0.5</w:t>
            </w:r>
          </w:p>
        </w:tc>
        <w:tc>
          <w:tcPr>
            <w:tcW w:w="586" w:type="pct"/>
          </w:tcPr>
          <w:p w14:paraId="5F35C836" w14:textId="77777777" w:rsidR="00241EC5" w:rsidRPr="00922A37" w:rsidRDefault="00241EC5" w:rsidP="006D1680">
            <w:pPr>
              <w:jc w:val="right"/>
              <w:rPr>
                <w:color w:val="00B0F0"/>
                <w:sz w:val="20"/>
                <w:szCs w:val="20"/>
                <w:u w:val="single"/>
              </w:rPr>
            </w:pPr>
            <w:r w:rsidRPr="00922A37">
              <w:rPr>
                <w:color w:val="00B0F0"/>
                <w:sz w:val="20"/>
                <w:szCs w:val="20"/>
                <w:u w:val="single"/>
              </w:rPr>
              <w:t>0.0</w:t>
            </w:r>
          </w:p>
        </w:tc>
        <w:tc>
          <w:tcPr>
            <w:tcW w:w="586" w:type="pct"/>
          </w:tcPr>
          <w:p w14:paraId="2D4EB1F6" w14:textId="77777777" w:rsidR="00241EC5" w:rsidRPr="00922A37" w:rsidRDefault="00241EC5" w:rsidP="006D1680">
            <w:pPr>
              <w:jc w:val="right"/>
              <w:rPr>
                <w:sz w:val="20"/>
                <w:szCs w:val="20"/>
              </w:rPr>
            </w:pPr>
            <w:r w:rsidRPr="00922A37">
              <w:rPr>
                <w:sz w:val="20"/>
                <w:szCs w:val="20"/>
              </w:rPr>
              <w:t>0.0</w:t>
            </w:r>
          </w:p>
        </w:tc>
        <w:tc>
          <w:tcPr>
            <w:tcW w:w="586" w:type="pct"/>
          </w:tcPr>
          <w:p w14:paraId="3F0DE4E3" w14:textId="77777777" w:rsidR="00241EC5" w:rsidRPr="00922A37" w:rsidRDefault="00241EC5" w:rsidP="006D1680">
            <w:pPr>
              <w:jc w:val="right"/>
              <w:rPr>
                <w:sz w:val="20"/>
                <w:szCs w:val="20"/>
              </w:rPr>
            </w:pPr>
            <w:r w:rsidRPr="00922A37">
              <w:rPr>
                <w:sz w:val="20"/>
                <w:szCs w:val="20"/>
              </w:rPr>
              <w:t>0.5</w:t>
            </w:r>
          </w:p>
        </w:tc>
      </w:tr>
    </w:tbl>
    <w:p w14:paraId="3E3BF69B" w14:textId="77777777" w:rsidR="00241EC5" w:rsidRPr="00922A37" w:rsidRDefault="00241EC5" w:rsidP="00B84787">
      <w:pPr>
        <w:ind w:left="630"/>
        <w:rPr>
          <w:w w:val="105"/>
          <w:sz w:val="20"/>
          <w:szCs w:val="20"/>
        </w:rPr>
      </w:pPr>
    </w:p>
    <w:p w14:paraId="7C3FBFD6" w14:textId="77777777" w:rsidR="00241EC5" w:rsidRDefault="00241EC5" w:rsidP="00B84787">
      <w:pPr>
        <w:ind w:left="630"/>
        <w:rPr>
          <w:w w:val="105"/>
          <w:sz w:val="20"/>
          <w:szCs w:val="20"/>
        </w:rPr>
      </w:pPr>
    </w:p>
    <w:p w14:paraId="4B8AA9A0" w14:textId="77777777" w:rsidR="00241EC5" w:rsidRPr="00571969" w:rsidRDefault="00241EC5" w:rsidP="00B84787">
      <w:pPr>
        <w:ind w:left="630"/>
        <w:rPr>
          <w:w w:val="105"/>
          <w:sz w:val="20"/>
          <w:szCs w:val="20"/>
        </w:rPr>
      </w:pPr>
    </w:p>
    <w:p w14:paraId="722DFF8D" w14:textId="77777777" w:rsidR="00B84787" w:rsidRPr="00571969" w:rsidRDefault="00B84787" w:rsidP="00FF31CD">
      <w:pPr>
        <w:ind w:left="630" w:hanging="270"/>
        <w:rPr>
          <w:sz w:val="20"/>
          <w:szCs w:val="20"/>
        </w:rPr>
      </w:pPr>
      <w:proofErr w:type="spellStart"/>
      <w:r w:rsidRPr="00571969">
        <w:rPr>
          <w:sz w:val="20"/>
          <w:szCs w:val="20"/>
        </w:rPr>
        <w:t>zz</w:t>
      </w:r>
      <w:proofErr w:type="spellEnd"/>
      <w:r w:rsidRPr="00571969">
        <w:rPr>
          <w:sz w:val="20"/>
          <w:szCs w:val="20"/>
        </w:rPr>
        <w:t xml:space="preserve">. Minimum continuous mechanical ventilation system requirements for the Rated Home shall be equal to </w:t>
      </w:r>
      <w:proofErr w:type="spellStart"/>
      <w:r w:rsidRPr="00571969">
        <w:rPr>
          <w:sz w:val="20"/>
          <w:szCs w:val="20"/>
        </w:rPr>
        <w:t>Qfan_max</w:t>
      </w:r>
      <w:proofErr w:type="spellEnd"/>
      <w:r w:rsidRPr="00571969">
        <w:rPr>
          <w:sz w:val="20"/>
          <w:szCs w:val="20"/>
        </w:rPr>
        <w:t>, which shall be calculated as follows:</w:t>
      </w:r>
    </w:p>
    <w:p w14:paraId="69B1CA7E" w14:textId="77777777" w:rsidR="00B84787" w:rsidRPr="00571969" w:rsidRDefault="00B84787" w:rsidP="00B84787">
      <w:pPr>
        <w:spacing w:before="120"/>
        <w:ind w:left="900"/>
        <w:rPr>
          <w:sz w:val="20"/>
          <w:szCs w:val="20"/>
        </w:rPr>
      </w:pPr>
      <w:r w:rsidRPr="00571969">
        <w:rPr>
          <w:sz w:val="20"/>
          <w:szCs w:val="20"/>
        </w:rPr>
        <w:t xml:space="preserve">IF </w:t>
      </w:r>
      <w:proofErr w:type="spellStart"/>
      <w:r w:rsidRPr="00571969">
        <w:rPr>
          <w:sz w:val="20"/>
          <w:szCs w:val="20"/>
        </w:rPr>
        <w:t>FracImbal</w:t>
      </w:r>
      <w:proofErr w:type="spellEnd"/>
      <w:r w:rsidRPr="00571969">
        <w:rPr>
          <w:sz w:val="20"/>
          <w:szCs w:val="20"/>
        </w:rPr>
        <w:t xml:space="preserve"> = 0</w:t>
      </w:r>
    </w:p>
    <w:p w14:paraId="64B230CB" w14:textId="154692D6" w:rsidR="00B84787" w:rsidRPr="00571969" w:rsidRDefault="00B84787" w:rsidP="00B84787">
      <w:pPr>
        <w:ind w:left="1170"/>
        <w:rPr>
          <w:sz w:val="20"/>
          <w:szCs w:val="20"/>
        </w:rPr>
      </w:pPr>
      <w:proofErr w:type="spellStart"/>
      <w:r w:rsidRPr="00571969">
        <w:rPr>
          <w:sz w:val="20"/>
          <w:szCs w:val="20"/>
        </w:rPr>
        <w:t>Qfan_max</w:t>
      </w:r>
      <w:proofErr w:type="spellEnd"/>
      <w:r w:rsidRPr="00571969">
        <w:rPr>
          <w:sz w:val="20"/>
          <w:szCs w:val="20"/>
        </w:rPr>
        <w:t xml:space="preserve"> = </w:t>
      </w:r>
      <w:proofErr w:type="spellStart"/>
      <w:r w:rsidRPr="00571969">
        <w:rPr>
          <w:sz w:val="20"/>
          <w:szCs w:val="20"/>
        </w:rPr>
        <w:t>Qtot</w:t>
      </w:r>
      <w:proofErr w:type="spellEnd"/>
      <w:r w:rsidRPr="00571969">
        <w:rPr>
          <w:sz w:val="20"/>
          <w:szCs w:val="20"/>
        </w:rPr>
        <w:t xml:space="preserve"> – </w:t>
      </w:r>
      <w:proofErr w:type="spellStart"/>
      <w:r w:rsidRPr="00571969">
        <w:rPr>
          <w:sz w:val="20"/>
          <w:szCs w:val="20"/>
        </w:rPr>
        <w:t>Qinf</w:t>
      </w:r>
      <w:r w:rsidR="00F3004D">
        <w:rPr>
          <w:sz w:val="20"/>
          <w:szCs w:val="20"/>
        </w:rPr>
        <w:t>_eff</w:t>
      </w:r>
      <w:proofErr w:type="spellEnd"/>
    </w:p>
    <w:p w14:paraId="2306C09A" w14:textId="77777777" w:rsidR="00B84787" w:rsidRPr="00571969" w:rsidRDefault="00B84787" w:rsidP="00B84787">
      <w:pPr>
        <w:spacing w:before="120"/>
        <w:ind w:left="900"/>
        <w:rPr>
          <w:sz w:val="20"/>
          <w:szCs w:val="20"/>
        </w:rPr>
      </w:pPr>
      <w:r w:rsidRPr="00571969">
        <w:rPr>
          <w:sz w:val="20"/>
          <w:szCs w:val="20"/>
        </w:rPr>
        <w:t>ELSE</w:t>
      </w:r>
    </w:p>
    <w:p w14:paraId="55179A27" w14:textId="72A0DA06" w:rsidR="00B84787" w:rsidRPr="00571969" w:rsidRDefault="00B84787" w:rsidP="00B84787">
      <w:pPr>
        <w:ind w:left="2430" w:hanging="1260"/>
        <w:rPr>
          <w:sz w:val="20"/>
          <w:szCs w:val="20"/>
        </w:rPr>
      </w:pPr>
      <w:proofErr w:type="spellStart"/>
      <w:r w:rsidRPr="00571969">
        <w:rPr>
          <w:sz w:val="20"/>
          <w:szCs w:val="20"/>
        </w:rPr>
        <w:t>Qfan_max</w:t>
      </w:r>
      <w:proofErr w:type="spellEnd"/>
      <w:r w:rsidRPr="00571969">
        <w:rPr>
          <w:sz w:val="20"/>
          <w:szCs w:val="20"/>
        </w:rPr>
        <w:t xml:space="preserve"> = (</w:t>
      </w:r>
      <w:proofErr w:type="gramStart"/>
      <w:r w:rsidRPr="00571969">
        <w:rPr>
          <w:sz w:val="20"/>
          <w:szCs w:val="20"/>
        </w:rPr>
        <w:t>SQRT(</w:t>
      </w:r>
      <w:proofErr w:type="gramEnd"/>
      <w:r w:rsidRPr="00571969">
        <w:rPr>
          <w:sz w:val="20"/>
          <w:szCs w:val="20"/>
        </w:rPr>
        <w:t>FracImbal^2*Qtot^2 – 4*</w:t>
      </w:r>
      <w:proofErr w:type="spellStart"/>
      <w:r w:rsidRPr="00571969">
        <w:rPr>
          <w:sz w:val="20"/>
          <w:szCs w:val="20"/>
        </w:rPr>
        <w:t>FracImbal</w:t>
      </w:r>
      <w:proofErr w:type="spellEnd"/>
      <w:r w:rsidRPr="00571969">
        <w:rPr>
          <w:sz w:val="20"/>
          <w:szCs w:val="20"/>
        </w:rPr>
        <w:t>*Qinf</w:t>
      </w:r>
      <w:r w:rsidR="00F3004D">
        <w:rPr>
          <w:sz w:val="20"/>
          <w:szCs w:val="20"/>
        </w:rPr>
        <w:t>_eff</w:t>
      </w:r>
      <w:r w:rsidRPr="00571969">
        <w:rPr>
          <w:sz w:val="20"/>
          <w:szCs w:val="20"/>
        </w:rPr>
        <w:t>^2 +</w:t>
      </w:r>
      <w:r w:rsidRPr="00571969">
        <w:rPr>
          <w:sz w:val="20"/>
          <w:szCs w:val="20"/>
        </w:rPr>
        <w:br/>
        <w:t>2*</w:t>
      </w:r>
      <w:proofErr w:type="spellStart"/>
      <w:r w:rsidRPr="00571969">
        <w:rPr>
          <w:sz w:val="20"/>
          <w:szCs w:val="20"/>
        </w:rPr>
        <w:t>FracImbal</w:t>
      </w:r>
      <w:proofErr w:type="spellEnd"/>
      <w:r w:rsidRPr="00571969">
        <w:rPr>
          <w:sz w:val="20"/>
          <w:szCs w:val="20"/>
        </w:rPr>
        <w:t>*</w:t>
      </w:r>
      <w:proofErr w:type="spellStart"/>
      <w:r w:rsidRPr="00571969">
        <w:rPr>
          <w:sz w:val="20"/>
          <w:szCs w:val="20"/>
        </w:rPr>
        <w:t>Qinf</w:t>
      </w:r>
      <w:r w:rsidR="00F3004D">
        <w:rPr>
          <w:sz w:val="20"/>
          <w:szCs w:val="20"/>
        </w:rPr>
        <w:t>_eff</w:t>
      </w:r>
      <w:proofErr w:type="spellEnd"/>
      <w:r w:rsidRPr="00571969">
        <w:rPr>
          <w:sz w:val="20"/>
          <w:szCs w:val="20"/>
        </w:rPr>
        <w:t>*</w:t>
      </w:r>
      <w:proofErr w:type="spellStart"/>
      <w:r w:rsidRPr="00571969">
        <w:rPr>
          <w:sz w:val="20"/>
          <w:szCs w:val="20"/>
        </w:rPr>
        <w:t>Qtot</w:t>
      </w:r>
      <w:proofErr w:type="spellEnd"/>
      <w:r w:rsidRPr="00571969">
        <w:rPr>
          <w:sz w:val="20"/>
          <w:szCs w:val="20"/>
        </w:rPr>
        <w:t xml:space="preserve"> + Qinf</w:t>
      </w:r>
      <w:r w:rsidR="00F3004D">
        <w:rPr>
          <w:sz w:val="20"/>
          <w:szCs w:val="20"/>
        </w:rPr>
        <w:t>_eff</w:t>
      </w:r>
      <w:r w:rsidRPr="00571969">
        <w:rPr>
          <w:sz w:val="20"/>
          <w:szCs w:val="20"/>
        </w:rPr>
        <w:t xml:space="preserve">^2) + </w:t>
      </w:r>
      <w:proofErr w:type="spellStart"/>
      <w:r w:rsidRPr="00571969">
        <w:rPr>
          <w:sz w:val="20"/>
          <w:szCs w:val="20"/>
        </w:rPr>
        <w:t>FracImbal</w:t>
      </w:r>
      <w:proofErr w:type="spellEnd"/>
      <w:r w:rsidRPr="00571969">
        <w:rPr>
          <w:sz w:val="20"/>
          <w:szCs w:val="20"/>
        </w:rPr>
        <w:t>*</w:t>
      </w:r>
      <w:proofErr w:type="spellStart"/>
      <w:r w:rsidRPr="00571969">
        <w:rPr>
          <w:sz w:val="20"/>
          <w:szCs w:val="20"/>
        </w:rPr>
        <w:t>Qtot</w:t>
      </w:r>
      <w:proofErr w:type="spellEnd"/>
      <w:r w:rsidRPr="00571969">
        <w:rPr>
          <w:sz w:val="20"/>
          <w:szCs w:val="20"/>
        </w:rPr>
        <w:t xml:space="preserve"> -</w:t>
      </w:r>
      <w:r w:rsidRPr="00571969">
        <w:rPr>
          <w:sz w:val="20"/>
          <w:szCs w:val="20"/>
        </w:rPr>
        <w:br/>
      </w:r>
      <w:proofErr w:type="spellStart"/>
      <w:r w:rsidRPr="00571969">
        <w:rPr>
          <w:sz w:val="20"/>
          <w:szCs w:val="20"/>
        </w:rPr>
        <w:t>Qinf</w:t>
      </w:r>
      <w:r w:rsidR="00F3004D">
        <w:rPr>
          <w:sz w:val="20"/>
          <w:szCs w:val="20"/>
        </w:rPr>
        <w:t>_eff</w:t>
      </w:r>
      <w:proofErr w:type="spellEnd"/>
      <w:r w:rsidRPr="00571969">
        <w:rPr>
          <w:sz w:val="20"/>
          <w:szCs w:val="20"/>
        </w:rPr>
        <w:t>) / (2*</w:t>
      </w:r>
      <w:proofErr w:type="spellStart"/>
      <w:r w:rsidRPr="00571969">
        <w:rPr>
          <w:sz w:val="20"/>
          <w:szCs w:val="20"/>
        </w:rPr>
        <w:t>FracImbal</w:t>
      </w:r>
      <w:proofErr w:type="spellEnd"/>
      <w:r w:rsidRPr="00571969">
        <w:rPr>
          <w:sz w:val="20"/>
          <w:szCs w:val="20"/>
        </w:rPr>
        <w:t>)</w:t>
      </w:r>
    </w:p>
    <w:p w14:paraId="0581AB94" w14:textId="77777777" w:rsidR="00B84787" w:rsidRPr="00571969" w:rsidRDefault="00B84787" w:rsidP="00B84787">
      <w:pPr>
        <w:tabs>
          <w:tab w:val="left" w:pos="1080"/>
        </w:tabs>
        <w:ind w:left="2347" w:hanging="1447"/>
        <w:rPr>
          <w:sz w:val="20"/>
          <w:szCs w:val="20"/>
        </w:rPr>
      </w:pPr>
      <w:r w:rsidRPr="00571969">
        <w:rPr>
          <w:sz w:val="20"/>
          <w:szCs w:val="20"/>
        </w:rPr>
        <w:t>where:</w:t>
      </w:r>
    </w:p>
    <w:p w14:paraId="5AA00556" w14:textId="77777777" w:rsidR="00B84787" w:rsidRPr="00571969" w:rsidRDefault="00B84787" w:rsidP="00B84787">
      <w:pPr>
        <w:ind w:left="2347" w:hanging="1177"/>
        <w:rPr>
          <w:sz w:val="20"/>
          <w:szCs w:val="20"/>
        </w:rPr>
      </w:pPr>
      <w:proofErr w:type="spellStart"/>
      <w:r w:rsidRPr="00571969">
        <w:rPr>
          <w:sz w:val="20"/>
          <w:szCs w:val="20"/>
        </w:rPr>
        <w:t>Qfan_max</w:t>
      </w:r>
      <w:proofErr w:type="spellEnd"/>
      <w:r w:rsidRPr="00571969">
        <w:rPr>
          <w:sz w:val="20"/>
          <w:szCs w:val="20"/>
        </w:rPr>
        <w:t xml:space="preserve"> </w:t>
      </w:r>
      <w:r w:rsidRPr="00571969">
        <w:rPr>
          <w:sz w:val="20"/>
          <w:szCs w:val="20"/>
        </w:rPr>
        <w:tab/>
        <w:t>= larger of Rated Home supply fan and exhaust fan air flows, cfm</w:t>
      </w:r>
    </w:p>
    <w:p w14:paraId="47F99367" w14:textId="77777777" w:rsidR="00B84787" w:rsidRPr="00571969" w:rsidRDefault="00B84787" w:rsidP="00B84787">
      <w:pPr>
        <w:ind w:left="2347" w:hanging="1177"/>
        <w:rPr>
          <w:sz w:val="20"/>
          <w:szCs w:val="20"/>
        </w:rPr>
      </w:pPr>
      <w:proofErr w:type="spellStart"/>
      <w:r w:rsidRPr="00571969">
        <w:rPr>
          <w:sz w:val="20"/>
          <w:szCs w:val="20"/>
        </w:rPr>
        <w:t>FracImbal</w:t>
      </w:r>
      <w:proofErr w:type="spellEnd"/>
      <w:r w:rsidRPr="00571969">
        <w:rPr>
          <w:sz w:val="20"/>
          <w:szCs w:val="20"/>
        </w:rPr>
        <w:t xml:space="preserve"> </w:t>
      </w:r>
      <w:r w:rsidRPr="00571969">
        <w:rPr>
          <w:sz w:val="20"/>
          <w:szCs w:val="20"/>
        </w:rPr>
        <w:tab/>
        <w:t xml:space="preserve">= </w:t>
      </w:r>
      <w:proofErr w:type="gramStart"/>
      <w:r w:rsidRPr="00571969">
        <w:rPr>
          <w:sz w:val="20"/>
          <w:szCs w:val="20"/>
        </w:rPr>
        <w:t>ABS(</w:t>
      </w:r>
      <w:proofErr w:type="spellStart"/>
      <w:proofErr w:type="gramEnd"/>
      <w:r w:rsidRPr="00571969">
        <w:rPr>
          <w:sz w:val="20"/>
          <w:szCs w:val="20"/>
        </w:rPr>
        <w:t>Qfan_sup</w:t>
      </w:r>
      <w:proofErr w:type="spellEnd"/>
      <w:r w:rsidRPr="00571969">
        <w:rPr>
          <w:sz w:val="20"/>
          <w:szCs w:val="20"/>
        </w:rPr>
        <w:t xml:space="preserve"> – </w:t>
      </w:r>
      <w:proofErr w:type="spellStart"/>
      <w:r w:rsidRPr="00571969">
        <w:rPr>
          <w:sz w:val="20"/>
          <w:szCs w:val="20"/>
        </w:rPr>
        <w:t>Qfan_exh</w:t>
      </w:r>
      <w:proofErr w:type="spellEnd"/>
      <w:r w:rsidRPr="00571969">
        <w:rPr>
          <w:sz w:val="20"/>
          <w:szCs w:val="20"/>
        </w:rPr>
        <w:t>) / MAX (</w:t>
      </w:r>
      <w:proofErr w:type="spellStart"/>
      <w:r w:rsidRPr="00571969">
        <w:rPr>
          <w:sz w:val="20"/>
          <w:szCs w:val="20"/>
        </w:rPr>
        <w:t>Qfan_sup</w:t>
      </w:r>
      <w:proofErr w:type="spellEnd"/>
      <w:r w:rsidRPr="00571969">
        <w:rPr>
          <w:sz w:val="20"/>
          <w:szCs w:val="20"/>
        </w:rPr>
        <w:t xml:space="preserve">, </w:t>
      </w:r>
      <w:proofErr w:type="spellStart"/>
      <w:r w:rsidRPr="00571969">
        <w:rPr>
          <w:sz w:val="20"/>
          <w:szCs w:val="20"/>
        </w:rPr>
        <w:t>Qfan_exh</w:t>
      </w:r>
      <w:proofErr w:type="spellEnd"/>
      <w:r w:rsidRPr="00571969">
        <w:rPr>
          <w:sz w:val="20"/>
          <w:szCs w:val="20"/>
        </w:rPr>
        <w:t>)</w:t>
      </w:r>
    </w:p>
    <w:p w14:paraId="6386DC01" w14:textId="77777777" w:rsidR="00F3004D" w:rsidRDefault="00F3004D" w:rsidP="00B84787">
      <w:pPr>
        <w:ind w:left="2347" w:hanging="1177"/>
        <w:rPr>
          <w:sz w:val="20"/>
          <w:szCs w:val="20"/>
        </w:rPr>
      </w:pPr>
    </w:p>
    <w:p w14:paraId="7912413D" w14:textId="77777777" w:rsidR="00F3004D" w:rsidRPr="00F3004D" w:rsidRDefault="00F3004D" w:rsidP="00F3004D">
      <w:pPr>
        <w:ind w:left="2347" w:hanging="907"/>
        <w:rPr>
          <w:sz w:val="20"/>
          <w:szCs w:val="20"/>
        </w:rPr>
      </w:pPr>
      <w:r w:rsidRPr="00F3004D">
        <w:rPr>
          <w:sz w:val="20"/>
          <w:szCs w:val="20"/>
        </w:rPr>
        <w:t>Exception:</w:t>
      </w:r>
    </w:p>
    <w:p w14:paraId="4C5DB6B9" w14:textId="77777777" w:rsidR="00F3004D" w:rsidRPr="00F3004D" w:rsidRDefault="00F3004D" w:rsidP="00F3004D">
      <w:pPr>
        <w:ind w:left="1800"/>
        <w:rPr>
          <w:sz w:val="20"/>
          <w:szCs w:val="20"/>
        </w:rPr>
      </w:pPr>
      <w:proofErr w:type="spellStart"/>
      <w:r w:rsidRPr="00F3004D">
        <w:rPr>
          <w:sz w:val="20"/>
          <w:szCs w:val="20"/>
        </w:rPr>
        <w:t>FracImbal</w:t>
      </w:r>
      <w:proofErr w:type="spellEnd"/>
      <w:r w:rsidRPr="00F3004D">
        <w:rPr>
          <w:sz w:val="20"/>
          <w:szCs w:val="20"/>
        </w:rPr>
        <w:t xml:space="preserve"> = 1 where:</w:t>
      </w:r>
    </w:p>
    <w:p w14:paraId="4237B0E5" w14:textId="77777777" w:rsidR="00F3004D" w:rsidRPr="00F3004D" w:rsidRDefault="00F3004D" w:rsidP="00F3004D">
      <w:pPr>
        <w:ind w:left="2160"/>
        <w:rPr>
          <w:sz w:val="20"/>
          <w:szCs w:val="20"/>
        </w:rPr>
      </w:pPr>
      <w:r w:rsidRPr="00F3004D">
        <w:rPr>
          <w:sz w:val="20"/>
          <w:szCs w:val="20"/>
        </w:rPr>
        <w:t>Multiple, intermittent, unbalanced Dwelling Unit Mechanical Ventilation Systems are present.</w:t>
      </w:r>
    </w:p>
    <w:p w14:paraId="2B0B176F" w14:textId="638ED1C4" w:rsidR="00F3004D" w:rsidRPr="00F3004D" w:rsidRDefault="00F3004D" w:rsidP="00B84787">
      <w:pPr>
        <w:ind w:left="2347" w:hanging="1177"/>
        <w:rPr>
          <w:sz w:val="20"/>
          <w:szCs w:val="20"/>
        </w:rPr>
      </w:pPr>
      <w:r w:rsidRPr="00F3004D">
        <w:rPr>
          <w:sz w:val="20"/>
          <w:szCs w:val="20"/>
        </w:rPr>
        <w:tab/>
      </w:r>
    </w:p>
    <w:p w14:paraId="4C98A41E" w14:textId="0F9F62AB" w:rsidR="00B84787" w:rsidRPr="00571969" w:rsidRDefault="00B84787" w:rsidP="00B84787">
      <w:pPr>
        <w:ind w:left="2347" w:hanging="1177"/>
        <w:rPr>
          <w:sz w:val="20"/>
          <w:szCs w:val="20"/>
        </w:rPr>
      </w:pPr>
      <w:proofErr w:type="spellStart"/>
      <w:r w:rsidRPr="00571969">
        <w:rPr>
          <w:sz w:val="20"/>
          <w:szCs w:val="20"/>
        </w:rPr>
        <w:t>Qfan_sup</w:t>
      </w:r>
      <w:proofErr w:type="spellEnd"/>
      <w:r w:rsidRPr="00571969">
        <w:rPr>
          <w:sz w:val="20"/>
          <w:szCs w:val="20"/>
        </w:rPr>
        <w:t xml:space="preserve"> </w:t>
      </w:r>
      <w:r w:rsidRPr="00571969">
        <w:rPr>
          <w:sz w:val="20"/>
          <w:szCs w:val="20"/>
        </w:rPr>
        <w:tab/>
        <w:t xml:space="preserve">= Rated Home supply fan </w:t>
      </w:r>
      <w:r w:rsidR="00F3004D" w:rsidRPr="00F3004D">
        <w:rPr>
          <w:sz w:val="20"/>
          <w:szCs w:val="20"/>
        </w:rPr>
        <w:t xml:space="preserve">continuous-equivalent </w:t>
      </w:r>
      <w:r w:rsidRPr="00571969">
        <w:rPr>
          <w:sz w:val="20"/>
          <w:szCs w:val="20"/>
        </w:rPr>
        <w:t>air flow, cfm</w:t>
      </w:r>
    </w:p>
    <w:p w14:paraId="16DCFA9A" w14:textId="7E1E8831" w:rsidR="00B84787" w:rsidRPr="00571969" w:rsidRDefault="00B84787" w:rsidP="00B84787">
      <w:pPr>
        <w:ind w:left="2347" w:hanging="1177"/>
        <w:rPr>
          <w:sz w:val="20"/>
          <w:szCs w:val="20"/>
        </w:rPr>
      </w:pPr>
      <w:proofErr w:type="spellStart"/>
      <w:r w:rsidRPr="00571969">
        <w:rPr>
          <w:sz w:val="20"/>
          <w:szCs w:val="20"/>
        </w:rPr>
        <w:t>Qfan_exh</w:t>
      </w:r>
      <w:proofErr w:type="spellEnd"/>
      <w:r w:rsidRPr="00571969">
        <w:rPr>
          <w:sz w:val="20"/>
          <w:szCs w:val="20"/>
        </w:rPr>
        <w:tab/>
        <w:t>= Rated Home exhaust fan</w:t>
      </w:r>
      <w:r w:rsidR="00F3004D" w:rsidRPr="00F3004D">
        <w:t xml:space="preserve"> </w:t>
      </w:r>
      <w:r w:rsidR="00F3004D" w:rsidRPr="00F3004D">
        <w:rPr>
          <w:sz w:val="20"/>
          <w:szCs w:val="20"/>
        </w:rPr>
        <w:t>continuous-equivalent</w:t>
      </w:r>
      <w:r w:rsidRPr="00571969">
        <w:rPr>
          <w:sz w:val="20"/>
          <w:szCs w:val="20"/>
        </w:rPr>
        <w:t xml:space="preserve"> air flow, cfm</w:t>
      </w:r>
    </w:p>
    <w:p w14:paraId="3686A868" w14:textId="77777777" w:rsidR="00B84787" w:rsidRPr="00571969" w:rsidRDefault="00B84787" w:rsidP="00B84787">
      <w:pPr>
        <w:ind w:left="2347" w:hanging="1177"/>
        <w:rPr>
          <w:sz w:val="20"/>
          <w:szCs w:val="20"/>
        </w:rPr>
      </w:pPr>
      <w:proofErr w:type="spellStart"/>
      <w:r w:rsidRPr="00571969">
        <w:rPr>
          <w:sz w:val="20"/>
          <w:szCs w:val="20"/>
        </w:rPr>
        <w:t>Qtot</w:t>
      </w:r>
      <w:proofErr w:type="spellEnd"/>
      <w:r w:rsidRPr="00571969">
        <w:rPr>
          <w:sz w:val="20"/>
          <w:szCs w:val="20"/>
        </w:rPr>
        <w:t xml:space="preserve"> </w:t>
      </w:r>
      <w:r w:rsidRPr="00571969">
        <w:rPr>
          <w:sz w:val="20"/>
          <w:szCs w:val="20"/>
        </w:rPr>
        <w:tab/>
        <w:t>= 0.03*CFA + 7.5*(Nbr+1)</w:t>
      </w:r>
    </w:p>
    <w:p w14:paraId="3B640BF3" w14:textId="77777777" w:rsidR="00F3004D" w:rsidRDefault="00F3004D" w:rsidP="00B84787">
      <w:pPr>
        <w:ind w:left="2347" w:hanging="1177"/>
        <w:rPr>
          <w:sz w:val="20"/>
          <w:szCs w:val="20"/>
        </w:rPr>
      </w:pPr>
    </w:p>
    <w:p w14:paraId="04790464" w14:textId="77777777" w:rsidR="00F3004D" w:rsidRDefault="00F3004D" w:rsidP="00F3004D">
      <w:pPr>
        <w:ind w:left="2347" w:hanging="1177"/>
        <w:rPr>
          <w:sz w:val="20"/>
          <w:szCs w:val="20"/>
        </w:rPr>
      </w:pPr>
      <w:proofErr w:type="spellStart"/>
      <w:r w:rsidRPr="00F3004D">
        <w:rPr>
          <w:sz w:val="20"/>
          <w:szCs w:val="20"/>
        </w:rPr>
        <w:t>Qinf_eff</w:t>
      </w:r>
      <w:proofErr w:type="spellEnd"/>
      <w:r w:rsidRPr="00F3004D">
        <w:rPr>
          <w:sz w:val="20"/>
          <w:szCs w:val="20"/>
        </w:rPr>
        <w:t xml:space="preserve"> </w:t>
      </w:r>
      <w:r w:rsidRPr="00F3004D">
        <w:rPr>
          <w:sz w:val="20"/>
          <w:szCs w:val="20"/>
        </w:rPr>
        <w:tab/>
        <w:t xml:space="preserve">= </w:t>
      </w:r>
      <w:proofErr w:type="spellStart"/>
      <w:r w:rsidRPr="00F3004D">
        <w:rPr>
          <w:sz w:val="20"/>
          <w:szCs w:val="20"/>
        </w:rPr>
        <w:t>Qinf</w:t>
      </w:r>
      <w:proofErr w:type="spellEnd"/>
      <w:r w:rsidRPr="00F3004D">
        <w:rPr>
          <w:sz w:val="20"/>
          <w:szCs w:val="20"/>
        </w:rPr>
        <w:t xml:space="preserve"> </w:t>
      </w:r>
      <w:r w:rsidRPr="00F3004D">
        <w:rPr>
          <w:b/>
          <w:sz w:val="20"/>
          <w:szCs w:val="20"/>
        </w:rPr>
        <w:t>×</w:t>
      </w:r>
      <w:r w:rsidRPr="00F3004D">
        <w:rPr>
          <w:b/>
          <w:spacing w:val="-1"/>
          <w:sz w:val="20"/>
          <w:szCs w:val="20"/>
        </w:rPr>
        <w:t xml:space="preserve"> </w:t>
      </w:r>
      <w:r w:rsidRPr="00F3004D">
        <w:rPr>
          <w:bCs/>
          <w:i/>
          <w:iCs/>
          <w:sz w:val="20"/>
          <w:szCs w:val="20"/>
        </w:rPr>
        <w:t>A</w:t>
      </w:r>
      <w:proofErr w:type="spellStart"/>
      <w:r w:rsidRPr="00F3004D">
        <w:rPr>
          <w:bCs/>
          <w:i/>
          <w:iCs/>
          <w:position w:val="-5"/>
          <w:sz w:val="20"/>
          <w:szCs w:val="20"/>
        </w:rPr>
        <w:t>ext</w:t>
      </w:r>
      <w:proofErr w:type="spellEnd"/>
    </w:p>
    <w:p w14:paraId="2029F0DC" w14:textId="67ECFED7" w:rsidR="00F3004D" w:rsidRPr="00F3004D" w:rsidRDefault="00F3004D" w:rsidP="00F3004D">
      <w:pPr>
        <w:ind w:left="2347" w:hanging="1177"/>
        <w:rPr>
          <w:sz w:val="20"/>
          <w:szCs w:val="20"/>
        </w:rPr>
      </w:pPr>
      <w:proofErr w:type="spellStart"/>
      <w:r w:rsidRPr="00F3004D">
        <w:rPr>
          <w:i/>
          <w:sz w:val="20"/>
          <w:szCs w:val="20"/>
        </w:rPr>
        <w:t>A</w:t>
      </w:r>
      <w:r w:rsidRPr="00F3004D">
        <w:rPr>
          <w:i/>
          <w:sz w:val="20"/>
          <w:szCs w:val="20"/>
          <w:vertAlign w:val="subscript"/>
        </w:rPr>
        <w:t>ext</w:t>
      </w:r>
      <w:proofErr w:type="spellEnd"/>
      <w:r w:rsidRPr="00F3004D">
        <w:rPr>
          <w:i/>
          <w:sz w:val="20"/>
          <w:szCs w:val="20"/>
        </w:rPr>
        <w:tab/>
      </w:r>
      <w:r w:rsidRPr="00F3004D">
        <w:rPr>
          <w:sz w:val="20"/>
          <w:szCs w:val="20"/>
        </w:rPr>
        <w:t>= 1</w:t>
      </w:r>
      <w:r w:rsidRPr="00F3004D">
        <w:rPr>
          <w:spacing w:val="-1"/>
          <w:sz w:val="20"/>
          <w:szCs w:val="20"/>
        </w:rPr>
        <w:t xml:space="preserve"> </w:t>
      </w:r>
      <w:r w:rsidRPr="00F3004D">
        <w:rPr>
          <w:spacing w:val="-2"/>
          <w:sz w:val="20"/>
          <w:szCs w:val="20"/>
        </w:rPr>
        <w:t>for</w:t>
      </w:r>
      <w:r w:rsidRPr="00F3004D">
        <w:rPr>
          <w:spacing w:val="-1"/>
          <w:sz w:val="20"/>
          <w:szCs w:val="20"/>
        </w:rPr>
        <w:t xml:space="preserve"> Detached </w:t>
      </w:r>
      <w:r w:rsidRPr="00F3004D">
        <w:rPr>
          <w:i/>
          <w:iCs/>
          <w:spacing w:val="-1"/>
          <w:sz w:val="20"/>
          <w:szCs w:val="20"/>
        </w:rPr>
        <w:t>Dwelling</w:t>
      </w:r>
      <w:r w:rsidRPr="00F3004D">
        <w:rPr>
          <w:spacing w:val="-1"/>
          <w:sz w:val="20"/>
          <w:szCs w:val="20"/>
        </w:rPr>
        <w:t xml:space="preserve"> Units</w:t>
      </w:r>
      <w:r w:rsidRPr="00F3004D">
        <w:rPr>
          <w:spacing w:val="-3"/>
          <w:sz w:val="20"/>
          <w:szCs w:val="20"/>
        </w:rPr>
        <w:t>,</w:t>
      </w:r>
      <w:r w:rsidRPr="00F3004D">
        <w:rPr>
          <w:spacing w:val="-1"/>
          <w:sz w:val="20"/>
          <w:szCs w:val="20"/>
        </w:rPr>
        <w:t xml:space="preserve"> </w:t>
      </w:r>
      <w:r w:rsidRPr="00F3004D">
        <w:rPr>
          <w:spacing w:val="-2"/>
          <w:sz w:val="20"/>
          <w:szCs w:val="20"/>
        </w:rPr>
        <w:t>or</w:t>
      </w:r>
      <w:r w:rsidRPr="00F3004D">
        <w:rPr>
          <w:spacing w:val="-1"/>
          <w:sz w:val="20"/>
          <w:szCs w:val="20"/>
        </w:rPr>
        <w:t xml:space="preserve"> for </w:t>
      </w:r>
      <w:r w:rsidRPr="00F3004D">
        <w:rPr>
          <w:sz w:val="20"/>
          <w:szCs w:val="20"/>
        </w:rPr>
        <w:t>Attached Dwelling Units with airtightness test results &gt; 0.30 cfm50 per ft</w:t>
      </w:r>
      <w:r w:rsidRPr="00F3004D">
        <w:rPr>
          <w:sz w:val="20"/>
          <w:szCs w:val="20"/>
          <w:vertAlign w:val="superscript"/>
        </w:rPr>
        <w:t>2</w:t>
      </w:r>
      <w:r w:rsidRPr="00F3004D">
        <w:rPr>
          <w:sz w:val="20"/>
          <w:szCs w:val="20"/>
        </w:rPr>
        <w:t xml:space="preserve"> of Compartmentalization Boundary.  For Attached Dwelling Units with airtightness test results </w:t>
      </w:r>
      <w:r>
        <w:rPr>
          <w:sz w:val="20"/>
          <w:szCs w:val="20"/>
        </w:rPr>
        <w:t>≤</w:t>
      </w:r>
      <w:r w:rsidRPr="00F3004D">
        <w:rPr>
          <w:sz w:val="20"/>
          <w:szCs w:val="20"/>
        </w:rPr>
        <w:t xml:space="preserve"> 0.30 cfm50 per ft</w:t>
      </w:r>
      <w:r w:rsidRPr="00F3004D">
        <w:rPr>
          <w:sz w:val="20"/>
          <w:szCs w:val="20"/>
          <w:vertAlign w:val="superscript"/>
        </w:rPr>
        <w:t>2</w:t>
      </w:r>
      <w:r w:rsidRPr="00F3004D">
        <w:rPr>
          <w:sz w:val="20"/>
          <w:szCs w:val="20"/>
        </w:rPr>
        <w:t xml:space="preserve"> of Compartmentalization Boundary, </w:t>
      </w:r>
      <w:r w:rsidRPr="00F3004D">
        <w:rPr>
          <w:spacing w:val="-2"/>
          <w:sz w:val="20"/>
          <w:szCs w:val="20"/>
        </w:rPr>
        <w:t xml:space="preserve">the </w:t>
      </w:r>
      <w:r w:rsidRPr="00F3004D">
        <w:rPr>
          <w:spacing w:val="-3"/>
          <w:sz w:val="20"/>
          <w:szCs w:val="20"/>
        </w:rPr>
        <w:t>ratio</w:t>
      </w:r>
      <w:r w:rsidRPr="00F3004D">
        <w:rPr>
          <w:spacing w:val="26"/>
          <w:w w:val="99"/>
          <w:sz w:val="20"/>
          <w:szCs w:val="20"/>
        </w:rPr>
        <w:t xml:space="preserve"> </w:t>
      </w:r>
      <w:r w:rsidRPr="00F3004D">
        <w:rPr>
          <w:spacing w:val="-2"/>
          <w:sz w:val="20"/>
          <w:szCs w:val="20"/>
        </w:rPr>
        <w:t>of</w:t>
      </w:r>
      <w:r w:rsidRPr="00F3004D">
        <w:rPr>
          <w:spacing w:val="45"/>
          <w:sz w:val="20"/>
          <w:szCs w:val="20"/>
        </w:rPr>
        <w:t xml:space="preserve"> </w:t>
      </w:r>
      <w:r w:rsidRPr="00F3004D">
        <w:rPr>
          <w:spacing w:val="-3"/>
          <w:sz w:val="20"/>
          <w:szCs w:val="20"/>
        </w:rPr>
        <w:t>exterior</w:t>
      </w:r>
      <w:r w:rsidRPr="00F3004D">
        <w:rPr>
          <w:spacing w:val="45"/>
          <w:sz w:val="20"/>
          <w:szCs w:val="20"/>
        </w:rPr>
        <w:t xml:space="preserve"> </w:t>
      </w:r>
      <w:r w:rsidRPr="00F3004D">
        <w:rPr>
          <w:spacing w:val="-3"/>
          <w:sz w:val="20"/>
          <w:szCs w:val="20"/>
        </w:rPr>
        <w:t xml:space="preserve">enclosure </w:t>
      </w:r>
      <w:r w:rsidRPr="00F3004D">
        <w:rPr>
          <w:spacing w:val="-5"/>
          <w:sz w:val="20"/>
          <w:szCs w:val="20"/>
        </w:rPr>
        <w:t>surface</w:t>
      </w:r>
      <w:r w:rsidRPr="00F3004D">
        <w:rPr>
          <w:spacing w:val="46"/>
          <w:sz w:val="20"/>
          <w:szCs w:val="20"/>
        </w:rPr>
        <w:t xml:space="preserve"> </w:t>
      </w:r>
      <w:r w:rsidRPr="00F3004D">
        <w:rPr>
          <w:spacing w:val="-3"/>
          <w:sz w:val="20"/>
          <w:szCs w:val="20"/>
        </w:rPr>
        <w:t>area</w:t>
      </w:r>
      <w:r w:rsidRPr="00F3004D">
        <w:rPr>
          <w:spacing w:val="45"/>
          <w:sz w:val="20"/>
          <w:szCs w:val="20"/>
        </w:rPr>
        <w:t xml:space="preserve"> </w:t>
      </w:r>
      <w:r w:rsidRPr="00F3004D">
        <w:rPr>
          <w:spacing w:val="-3"/>
          <w:sz w:val="20"/>
          <w:szCs w:val="20"/>
        </w:rPr>
        <w:t>that</w:t>
      </w:r>
      <w:r w:rsidRPr="00F3004D">
        <w:rPr>
          <w:spacing w:val="45"/>
          <w:sz w:val="20"/>
          <w:szCs w:val="20"/>
        </w:rPr>
        <w:t xml:space="preserve"> </w:t>
      </w:r>
      <w:r w:rsidRPr="00F3004D">
        <w:rPr>
          <w:spacing w:val="-2"/>
          <w:sz w:val="20"/>
          <w:szCs w:val="20"/>
        </w:rPr>
        <w:t>is</w:t>
      </w:r>
      <w:r w:rsidRPr="00F3004D">
        <w:rPr>
          <w:spacing w:val="45"/>
          <w:sz w:val="20"/>
          <w:szCs w:val="20"/>
        </w:rPr>
        <w:t xml:space="preserve"> </w:t>
      </w:r>
      <w:r w:rsidRPr="00F3004D">
        <w:rPr>
          <w:spacing w:val="-3"/>
          <w:sz w:val="20"/>
          <w:szCs w:val="20"/>
        </w:rPr>
        <w:t>not</w:t>
      </w:r>
      <w:r w:rsidRPr="00F3004D">
        <w:rPr>
          <w:spacing w:val="34"/>
          <w:w w:val="99"/>
          <w:sz w:val="20"/>
          <w:szCs w:val="20"/>
        </w:rPr>
        <w:t xml:space="preserve"> </w:t>
      </w:r>
      <w:r w:rsidRPr="00F3004D">
        <w:rPr>
          <w:spacing w:val="-3"/>
          <w:sz w:val="20"/>
          <w:szCs w:val="20"/>
        </w:rPr>
        <w:t>attached</w:t>
      </w:r>
      <w:r w:rsidRPr="00F3004D">
        <w:rPr>
          <w:spacing w:val="23"/>
          <w:sz w:val="20"/>
          <w:szCs w:val="20"/>
        </w:rPr>
        <w:t xml:space="preserve"> </w:t>
      </w:r>
      <w:r w:rsidRPr="00F3004D">
        <w:rPr>
          <w:spacing w:val="-2"/>
          <w:sz w:val="20"/>
          <w:szCs w:val="20"/>
        </w:rPr>
        <w:t>to</w:t>
      </w:r>
      <w:r w:rsidRPr="00F3004D">
        <w:rPr>
          <w:spacing w:val="24"/>
          <w:sz w:val="20"/>
          <w:szCs w:val="20"/>
        </w:rPr>
        <w:t xml:space="preserve"> </w:t>
      </w:r>
      <w:r w:rsidRPr="00F3004D">
        <w:rPr>
          <w:spacing w:val="-3"/>
          <w:sz w:val="20"/>
          <w:szCs w:val="20"/>
        </w:rPr>
        <w:t>garages</w:t>
      </w:r>
      <w:r w:rsidRPr="00F3004D">
        <w:rPr>
          <w:spacing w:val="24"/>
          <w:sz w:val="20"/>
          <w:szCs w:val="20"/>
        </w:rPr>
        <w:t xml:space="preserve"> </w:t>
      </w:r>
      <w:r w:rsidRPr="00F3004D">
        <w:rPr>
          <w:spacing w:val="-2"/>
          <w:sz w:val="20"/>
          <w:szCs w:val="20"/>
        </w:rPr>
        <w:t>or</w:t>
      </w:r>
      <w:r w:rsidRPr="00F3004D">
        <w:rPr>
          <w:spacing w:val="24"/>
          <w:sz w:val="20"/>
          <w:szCs w:val="20"/>
        </w:rPr>
        <w:t xml:space="preserve"> </w:t>
      </w:r>
      <w:r w:rsidRPr="00F3004D">
        <w:rPr>
          <w:spacing w:val="-3"/>
          <w:sz w:val="20"/>
          <w:szCs w:val="20"/>
        </w:rPr>
        <w:t>other</w:t>
      </w:r>
      <w:r w:rsidRPr="00F3004D">
        <w:rPr>
          <w:spacing w:val="24"/>
          <w:sz w:val="20"/>
          <w:szCs w:val="20"/>
        </w:rPr>
        <w:t xml:space="preserve"> </w:t>
      </w:r>
      <w:r w:rsidRPr="00F3004D">
        <w:rPr>
          <w:rFonts w:eastAsia="Calibri"/>
          <w:i/>
          <w:iCs/>
          <w:sz w:val="20"/>
          <w:szCs w:val="20"/>
        </w:rPr>
        <w:t>Dwelling</w:t>
      </w:r>
      <w:r w:rsidRPr="00F3004D">
        <w:rPr>
          <w:spacing w:val="24"/>
          <w:sz w:val="20"/>
          <w:szCs w:val="20"/>
        </w:rPr>
        <w:t xml:space="preserve"> </w:t>
      </w:r>
      <w:r w:rsidRPr="00F3004D">
        <w:rPr>
          <w:spacing w:val="-3"/>
          <w:sz w:val="20"/>
          <w:szCs w:val="20"/>
        </w:rPr>
        <w:t>Units</w:t>
      </w:r>
      <w:r w:rsidRPr="00F3004D">
        <w:rPr>
          <w:spacing w:val="24"/>
          <w:sz w:val="20"/>
          <w:szCs w:val="20"/>
        </w:rPr>
        <w:t xml:space="preserve"> </w:t>
      </w:r>
      <w:r w:rsidRPr="00F3004D">
        <w:rPr>
          <w:spacing w:val="-3"/>
          <w:sz w:val="20"/>
          <w:szCs w:val="20"/>
        </w:rPr>
        <w:t>to</w:t>
      </w:r>
      <w:r w:rsidRPr="00F3004D">
        <w:rPr>
          <w:spacing w:val="32"/>
          <w:w w:val="99"/>
          <w:sz w:val="20"/>
          <w:szCs w:val="20"/>
        </w:rPr>
        <w:t xml:space="preserve"> </w:t>
      </w:r>
      <w:r w:rsidRPr="00F3004D">
        <w:rPr>
          <w:spacing w:val="-2"/>
          <w:sz w:val="20"/>
          <w:szCs w:val="20"/>
        </w:rPr>
        <w:t xml:space="preserve">the </w:t>
      </w:r>
      <w:r w:rsidRPr="00F3004D">
        <w:rPr>
          <w:spacing w:val="-3"/>
          <w:sz w:val="20"/>
          <w:szCs w:val="20"/>
        </w:rPr>
        <w:t>Compartmentalization Boundary for Attached Dwelling Units</w:t>
      </w:r>
      <w:r w:rsidRPr="00F3004D">
        <w:rPr>
          <w:rFonts w:eastAsiaTheme="minorHAnsi"/>
          <w:sz w:val="20"/>
          <w:szCs w:val="20"/>
        </w:rPr>
        <w:t xml:space="preserve"> </w:t>
      </w:r>
    </w:p>
    <w:p w14:paraId="0409E239" w14:textId="77777777" w:rsidR="00F3004D" w:rsidRPr="004C156D" w:rsidRDefault="00F3004D" w:rsidP="00F3004D">
      <w:pPr>
        <w:ind w:left="2347" w:hanging="1177"/>
      </w:pPr>
    </w:p>
    <w:p w14:paraId="66F77C0A" w14:textId="082B32A3" w:rsidR="00B84787" w:rsidRPr="00571969" w:rsidRDefault="00B84787" w:rsidP="00B84787">
      <w:pPr>
        <w:ind w:left="2347" w:hanging="1177"/>
        <w:rPr>
          <w:sz w:val="20"/>
          <w:szCs w:val="20"/>
        </w:rPr>
      </w:pPr>
      <w:proofErr w:type="spellStart"/>
      <w:r w:rsidRPr="00571969">
        <w:rPr>
          <w:sz w:val="20"/>
          <w:szCs w:val="20"/>
        </w:rPr>
        <w:t>Qinf</w:t>
      </w:r>
      <w:proofErr w:type="spellEnd"/>
      <w:r w:rsidRPr="00571969">
        <w:rPr>
          <w:sz w:val="20"/>
          <w:szCs w:val="20"/>
        </w:rPr>
        <w:t xml:space="preserve"> </w:t>
      </w:r>
      <w:r w:rsidRPr="00571969">
        <w:rPr>
          <w:sz w:val="20"/>
          <w:szCs w:val="20"/>
        </w:rPr>
        <w:tab/>
        <w:t xml:space="preserve">= NL * </w:t>
      </w:r>
      <w:proofErr w:type="spellStart"/>
      <w:r w:rsidRPr="00571969">
        <w:rPr>
          <w:sz w:val="20"/>
          <w:szCs w:val="20"/>
        </w:rPr>
        <w:t>wsf</w:t>
      </w:r>
      <w:proofErr w:type="spellEnd"/>
      <w:r w:rsidRPr="00571969">
        <w:rPr>
          <w:sz w:val="20"/>
          <w:szCs w:val="20"/>
        </w:rPr>
        <w:t xml:space="preserve"> * CFA * </w:t>
      </w:r>
      <w:proofErr w:type="spellStart"/>
      <w:r w:rsidRPr="00571969">
        <w:rPr>
          <w:sz w:val="20"/>
          <w:szCs w:val="20"/>
        </w:rPr>
        <w:t>Hr</w:t>
      </w:r>
      <w:proofErr w:type="spellEnd"/>
      <w:r w:rsidRPr="00571969">
        <w:rPr>
          <w:sz w:val="20"/>
          <w:szCs w:val="20"/>
        </w:rPr>
        <w:t xml:space="preserve"> / 60 </w:t>
      </w:r>
    </w:p>
    <w:p w14:paraId="3F5E78CE" w14:textId="77777777" w:rsidR="00B84787" w:rsidRPr="00571969" w:rsidRDefault="00B84787" w:rsidP="00B84787">
      <w:pPr>
        <w:ind w:left="2347" w:hanging="1177"/>
        <w:rPr>
          <w:sz w:val="20"/>
          <w:szCs w:val="20"/>
        </w:rPr>
      </w:pPr>
      <w:r w:rsidRPr="00571969">
        <w:rPr>
          <w:sz w:val="20"/>
          <w:szCs w:val="20"/>
        </w:rPr>
        <w:t>where:</w:t>
      </w:r>
    </w:p>
    <w:p w14:paraId="264D4344" w14:textId="037D0B2D" w:rsidR="00B84787" w:rsidRPr="00571969" w:rsidRDefault="00B84787" w:rsidP="00B84787">
      <w:pPr>
        <w:tabs>
          <w:tab w:val="left" w:pos="2160"/>
          <w:tab w:val="left" w:pos="2430"/>
        </w:tabs>
        <w:ind w:left="2430" w:hanging="810"/>
        <w:rPr>
          <w:sz w:val="20"/>
          <w:szCs w:val="20"/>
        </w:rPr>
      </w:pPr>
      <w:r w:rsidRPr="00571969">
        <w:rPr>
          <w:sz w:val="20"/>
          <w:szCs w:val="20"/>
        </w:rPr>
        <w:t>NL</w:t>
      </w:r>
      <w:r w:rsidRPr="00571969">
        <w:rPr>
          <w:sz w:val="20"/>
          <w:szCs w:val="20"/>
        </w:rPr>
        <w:tab/>
        <w:t xml:space="preserve">= </w:t>
      </w:r>
      <w:r w:rsidRPr="00571969">
        <w:rPr>
          <w:sz w:val="20"/>
          <w:szCs w:val="20"/>
        </w:rPr>
        <w:tab/>
        <w:t>normalized leakage</w:t>
      </w:r>
      <w:r w:rsidR="00F3004D" w:rsidRPr="00F3004D">
        <w:rPr>
          <w:sz w:val="20"/>
          <w:szCs w:val="20"/>
        </w:rPr>
        <w:t>, as defined in Normative Appendix C2.2, Equation 1</w:t>
      </w:r>
      <w:r w:rsidR="00F3004D">
        <w:rPr>
          <w:sz w:val="20"/>
          <w:szCs w:val="20"/>
        </w:rPr>
        <w:t xml:space="preserve"> </w:t>
      </w:r>
      <w:r w:rsidR="00F3004D" w:rsidRPr="00F3004D">
        <w:rPr>
          <w:sz w:val="20"/>
          <w:szCs w:val="20"/>
        </w:rPr>
        <w:t>except where the Rated Home air exchange rate is specified as ACH (at 4 Pa) in which case NL shall be determined using Equation 21</w:t>
      </w:r>
    </w:p>
    <w:p w14:paraId="7D1A45AA" w14:textId="77777777" w:rsidR="00B84787" w:rsidRPr="00571969" w:rsidRDefault="00B84787" w:rsidP="00B84787">
      <w:pPr>
        <w:tabs>
          <w:tab w:val="left" w:pos="2160"/>
          <w:tab w:val="left" w:pos="2430"/>
        </w:tabs>
        <w:ind w:left="2430" w:hanging="810"/>
        <w:rPr>
          <w:sz w:val="20"/>
          <w:szCs w:val="20"/>
        </w:rPr>
      </w:pPr>
      <w:proofErr w:type="spellStart"/>
      <w:r w:rsidRPr="00571969">
        <w:rPr>
          <w:sz w:val="20"/>
          <w:szCs w:val="20"/>
        </w:rPr>
        <w:t>wsf</w:t>
      </w:r>
      <w:proofErr w:type="spellEnd"/>
      <w:r w:rsidRPr="00571969">
        <w:rPr>
          <w:sz w:val="20"/>
          <w:szCs w:val="20"/>
        </w:rPr>
        <w:tab/>
        <w:t xml:space="preserve">= </w:t>
      </w:r>
      <w:r w:rsidRPr="00571969">
        <w:rPr>
          <w:sz w:val="20"/>
          <w:szCs w:val="20"/>
        </w:rPr>
        <w:tab/>
        <w:t>weather and shielding factor from ASHRAE Standard 62.2, Normative Appendix B</w:t>
      </w:r>
    </w:p>
    <w:p w14:paraId="0297EFB5" w14:textId="77777777" w:rsidR="00B84787" w:rsidRPr="00571969" w:rsidRDefault="00B84787" w:rsidP="00B84787">
      <w:pPr>
        <w:tabs>
          <w:tab w:val="left" w:pos="2160"/>
          <w:tab w:val="left" w:pos="2430"/>
        </w:tabs>
        <w:ind w:left="2430" w:hanging="810"/>
        <w:rPr>
          <w:sz w:val="20"/>
          <w:szCs w:val="20"/>
        </w:rPr>
      </w:pPr>
      <w:proofErr w:type="spellStart"/>
      <w:r w:rsidRPr="00571969">
        <w:rPr>
          <w:sz w:val="20"/>
          <w:szCs w:val="20"/>
        </w:rPr>
        <w:t>Hr</w:t>
      </w:r>
      <w:proofErr w:type="spellEnd"/>
      <w:r w:rsidRPr="00571969">
        <w:rPr>
          <w:sz w:val="20"/>
          <w:szCs w:val="20"/>
        </w:rPr>
        <w:tab/>
        <w:t xml:space="preserve">= </w:t>
      </w:r>
      <w:r w:rsidRPr="00571969">
        <w:rPr>
          <w:sz w:val="20"/>
          <w:szCs w:val="20"/>
        </w:rPr>
        <w:tab/>
        <w:t>reference height = 8.202 ft.</w:t>
      </w:r>
    </w:p>
    <w:p w14:paraId="19D39C91" w14:textId="77777777" w:rsidR="00B84787" w:rsidRPr="00571969" w:rsidRDefault="00B84787" w:rsidP="00B84787">
      <w:pPr>
        <w:spacing w:before="120"/>
        <w:ind w:left="630"/>
        <w:rPr>
          <w:sz w:val="20"/>
          <w:szCs w:val="20"/>
        </w:rPr>
      </w:pPr>
      <w:r w:rsidRPr="00571969">
        <w:rPr>
          <w:sz w:val="20"/>
          <w:szCs w:val="20"/>
        </w:rPr>
        <w:t xml:space="preserve">Where </w:t>
      </w:r>
      <w:proofErr w:type="spellStart"/>
      <w:r w:rsidRPr="00571969">
        <w:rPr>
          <w:sz w:val="20"/>
          <w:szCs w:val="20"/>
        </w:rPr>
        <w:t>Qfan_max</w:t>
      </w:r>
      <w:proofErr w:type="spellEnd"/>
      <w:r w:rsidRPr="00571969">
        <w:rPr>
          <w:sz w:val="20"/>
          <w:szCs w:val="20"/>
        </w:rPr>
        <w:t xml:space="preserve"> as calculated above is greater than both </w:t>
      </w:r>
      <w:proofErr w:type="spellStart"/>
      <w:r w:rsidRPr="00571969">
        <w:rPr>
          <w:sz w:val="20"/>
          <w:szCs w:val="20"/>
        </w:rPr>
        <w:t>Qfan_sup</w:t>
      </w:r>
      <w:proofErr w:type="spellEnd"/>
      <w:r w:rsidRPr="00571969">
        <w:rPr>
          <w:sz w:val="20"/>
          <w:szCs w:val="20"/>
        </w:rPr>
        <w:t xml:space="preserve"> and </w:t>
      </w:r>
      <w:proofErr w:type="spellStart"/>
      <w:r w:rsidRPr="00571969">
        <w:rPr>
          <w:sz w:val="20"/>
          <w:szCs w:val="20"/>
        </w:rPr>
        <w:t>Qfan_exh</w:t>
      </w:r>
      <w:proofErr w:type="spellEnd"/>
      <w:r w:rsidRPr="00571969">
        <w:rPr>
          <w:sz w:val="20"/>
          <w:szCs w:val="20"/>
        </w:rPr>
        <w:t xml:space="preserve">, the Rated Home </w:t>
      </w:r>
      <w:proofErr w:type="spellStart"/>
      <w:r w:rsidRPr="00571969">
        <w:rPr>
          <w:sz w:val="20"/>
          <w:szCs w:val="20"/>
        </w:rPr>
        <w:t>Qfan_sup</w:t>
      </w:r>
      <w:proofErr w:type="spellEnd"/>
      <w:r w:rsidRPr="00571969">
        <w:rPr>
          <w:sz w:val="20"/>
          <w:szCs w:val="20"/>
        </w:rPr>
        <w:t xml:space="preserve"> and </w:t>
      </w:r>
      <w:proofErr w:type="spellStart"/>
      <w:r w:rsidRPr="00571969">
        <w:rPr>
          <w:sz w:val="20"/>
          <w:szCs w:val="20"/>
        </w:rPr>
        <w:t>Qfan_exh</w:t>
      </w:r>
      <w:proofErr w:type="spellEnd"/>
      <w:r w:rsidRPr="00571969">
        <w:rPr>
          <w:sz w:val="20"/>
          <w:szCs w:val="20"/>
        </w:rPr>
        <w:t xml:space="preserve"> shall be increased using the Rated Home </w:t>
      </w:r>
      <w:proofErr w:type="spellStart"/>
      <w:r w:rsidRPr="00571969">
        <w:rPr>
          <w:sz w:val="20"/>
          <w:szCs w:val="20"/>
        </w:rPr>
        <w:t>FracImbal</w:t>
      </w:r>
      <w:proofErr w:type="spellEnd"/>
      <w:r w:rsidRPr="00571969">
        <w:rPr>
          <w:sz w:val="20"/>
          <w:szCs w:val="20"/>
        </w:rPr>
        <w:t xml:space="preserve"> such that the larger of </w:t>
      </w:r>
      <w:proofErr w:type="spellStart"/>
      <w:r w:rsidRPr="00571969">
        <w:rPr>
          <w:sz w:val="20"/>
          <w:szCs w:val="20"/>
        </w:rPr>
        <w:t>Qfan_sup</w:t>
      </w:r>
      <w:proofErr w:type="spellEnd"/>
      <w:r w:rsidRPr="00571969">
        <w:rPr>
          <w:sz w:val="20"/>
          <w:szCs w:val="20"/>
        </w:rPr>
        <w:t xml:space="preserve"> and </w:t>
      </w:r>
      <w:proofErr w:type="spellStart"/>
      <w:r w:rsidRPr="00571969">
        <w:rPr>
          <w:sz w:val="20"/>
          <w:szCs w:val="20"/>
        </w:rPr>
        <w:t>Qfan_exh</w:t>
      </w:r>
      <w:proofErr w:type="spellEnd"/>
      <w:r w:rsidRPr="00571969">
        <w:rPr>
          <w:sz w:val="20"/>
          <w:szCs w:val="20"/>
        </w:rPr>
        <w:t xml:space="preserve"> equals </w:t>
      </w:r>
      <w:proofErr w:type="spellStart"/>
      <w:r w:rsidRPr="00571969">
        <w:rPr>
          <w:sz w:val="20"/>
          <w:szCs w:val="20"/>
        </w:rPr>
        <w:t>Qfan_max</w:t>
      </w:r>
      <w:proofErr w:type="spellEnd"/>
      <w:r w:rsidRPr="00571969">
        <w:rPr>
          <w:sz w:val="20"/>
          <w:szCs w:val="20"/>
        </w:rPr>
        <w:t>.</w:t>
      </w:r>
    </w:p>
    <w:p w14:paraId="662A27CA" w14:textId="77777777" w:rsidR="00B84787" w:rsidRPr="00571969" w:rsidRDefault="00B84787" w:rsidP="00B84787">
      <w:pPr>
        <w:pStyle w:val="ListParagraph"/>
        <w:ind w:left="630"/>
        <w:rPr>
          <w:sz w:val="20"/>
          <w:szCs w:val="20"/>
        </w:rPr>
      </w:pPr>
      <w:r w:rsidRPr="00571969">
        <w:rPr>
          <w:sz w:val="20"/>
          <w:szCs w:val="20"/>
        </w:rPr>
        <w:lastRenderedPageBreak/>
        <w:t>Where this requires the Rated Home mechanical Ventilation rate to be adjusted in the simulation, and where the Ventilation air is pre-conditioned as part of a shared Ventilation system shared by multiple Dwelling Units, the software shall make corresponding adjustments to the shared preconditioning equipment energy consumption assigned to the Rated Home.</w:t>
      </w:r>
    </w:p>
    <w:p w14:paraId="7A455B4D" w14:textId="77777777" w:rsidR="00B84787" w:rsidRPr="00571969" w:rsidRDefault="00B84787" w:rsidP="00B84787">
      <w:pPr>
        <w:pStyle w:val="ListParagraph"/>
        <w:rPr>
          <w:sz w:val="20"/>
          <w:szCs w:val="20"/>
          <w:u w:val="single"/>
        </w:rPr>
      </w:pPr>
    </w:p>
    <w:p w14:paraId="51CCA0E4" w14:textId="77777777" w:rsidR="00B84787" w:rsidRPr="00571969" w:rsidRDefault="00B84787" w:rsidP="00B84787">
      <w:pPr>
        <w:ind w:left="288"/>
        <w:rPr>
          <w:sz w:val="20"/>
          <w:szCs w:val="20"/>
        </w:rPr>
      </w:pPr>
    </w:p>
    <w:tbl>
      <w:tblPr>
        <w:tblW w:w="9771" w:type="dxa"/>
        <w:jc w:val="center"/>
        <w:tblBorders>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221"/>
        <w:gridCol w:w="1440"/>
        <w:gridCol w:w="1170"/>
        <w:gridCol w:w="1170"/>
        <w:gridCol w:w="1170"/>
        <w:gridCol w:w="1170"/>
        <w:gridCol w:w="1350"/>
        <w:gridCol w:w="1080"/>
      </w:tblGrid>
      <w:tr w:rsidR="00B84787" w:rsidRPr="00571969" w14:paraId="247C64B0" w14:textId="77777777" w:rsidTr="00E61A00">
        <w:trPr>
          <w:cantSplit/>
          <w:trHeight w:val="521"/>
          <w:tblHeader/>
          <w:jc w:val="center"/>
        </w:trPr>
        <w:tc>
          <w:tcPr>
            <w:tcW w:w="9771" w:type="dxa"/>
            <w:gridSpan w:val="8"/>
            <w:tcBorders>
              <w:top w:val="nil"/>
              <w:left w:val="nil"/>
              <w:bottom w:val="single" w:sz="4" w:space="0" w:color="auto"/>
              <w:right w:val="nil"/>
            </w:tcBorders>
            <w:vAlign w:val="center"/>
          </w:tcPr>
          <w:bookmarkEnd w:id="31"/>
          <w:p w14:paraId="324537DA" w14:textId="77777777" w:rsidR="00B84787" w:rsidRPr="00571969" w:rsidRDefault="00B84787" w:rsidP="00E61A00">
            <w:pPr>
              <w:jc w:val="center"/>
              <w:rPr>
                <w:b/>
                <w:sz w:val="20"/>
                <w:szCs w:val="20"/>
              </w:rPr>
            </w:pPr>
            <w:r w:rsidRPr="00571969" w:rsidDel="00ED6062">
              <w:rPr>
                <w:sz w:val="20"/>
                <w:szCs w:val="20"/>
              </w:rPr>
              <w:t xml:space="preserve"> </w:t>
            </w:r>
            <w:bookmarkStart w:id="33" w:name="_Toc132541321"/>
            <w:bookmarkStart w:id="34" w:name="_Toc132549154"/>
            <w:r w:rsidRPr="00571969">
              <w:rPr>
                <w:b/>
                <w:sz w:val="20"/>
                <w:szCs w:val="20"/>
              </w:rPr>
              <w:t xml:space="preserve">Table 4.2.2(2) Component Heat Transfer Characteristics </w:t>
            </w:r>
            <w:r w:rsidRPr="00571969">
              <w:rPr>
                <w:b/>
                <w:sz w:val="20"/>
                <w:szCs w:val="20"/>
              </w:rPr>
              <w:br/>
              <w:t>for Energy Rating Reference Home</w:t>
            </w:r>
            <w:bookmarkEnd w:id="33"/>
            <w:bookmarkEnd w:id="34"/>
            <w:r w:rsidRPr="00571969">
              <w:rPr>
                <w:b/>
                <w:sz w:val="20"/>
                <w:szCs w:val="20"/>
                <w:vertAlign w:val="superscript"/>
              </w:rPr>
              <w:t>a</w:t>
            </w:r>
          </w:p>
        </w:tc>
      </w:tr>
      <w:tr w:rsidR="00B84787" w:rsidRPr="00571969" w14:paraId="62B3AD24" w14:textId="77777777" w:rsidTr="00E61A00">
        <w:trPr>
          <w:cantSplit/>
          <w:trHeight w:val="1700"/>
          <w:tblHeader/>
          <w:jc w:val="center"/>
        </w:trPr>
        <w:tc>
          <w:tcPr>
            <w:tcW w:w="1221" w:type="dxa"/>
            <w:tcBorders>
              <w:top w:val="single" w:sz="4" w:space="0" w:color="auto"/>
              <w:left w:val="single" w:sz="4" w:space="0" w:color="auto"/>
              <w:bottom w:val="single" w:sz="4" w:space="0" w:color="auto"/>
              <w:right w:val="single" w:sz="4" w:space="0" w:color="auto"/>
            </w:tcBorders>
            <w:vAlign w:val="center"/>
          </w:tcPr>
          <w:p w14:paraId="532F7A25" w14:textId="77777777" w:rsidR="00B84787" w:rsidRPr="00571969" w:rsidRDefault="00B84787" w:rsidP="00E61A00">
            <w:pPr>
              <w:rPr>
                <w:b/>
                <w:sz w:val="20"/>
                <w:szCs w:val="20"/>
                <w:vertAlign w:val="superscript"/>
              </w:rPr>
            </w:pPr>
            <w:r w:rsidRPr="00571969">
              <w:rPr>
                <w:b/>
                <w:sz w:val="20"/>
                <w:szCs w:val="20"/>
              </w:rPr>
              <w:t xml:space="preserve">Climate </w:t>
            </w:r>
            <w:proofErr w:type="spellStart"/>
            <w:r w:rsidRPr="00571969">
              <w:rPr>
                <w:b/>
                <w:sz w:val="20"/>
                <w:szCs w:val="20"/>
              </w:rPr>
              <w:t>Zone</w:t>
            </w:r>
            <w:r w:rsidRPr="00571969">
              <w:rPr>
                <w:b/>
                <w:sz w:val="20"/>
                <w:szCs w:val="20"/>
                <w:vertAlign w:val="superscript"/>
              </w:rPr>
              <w:t>b</w:t>
            </w:r>
            <w:proofErr w:type="spellEnd"/>
          </w:p>
        </w:tc>
        <w:tc>
          <w:tcPr>
            <w:tcW w:w="1440" w:type="dxa"/>
            <w:tcBorders>
              <w:top w:val="single" w:sz="4" w:space="0" w:color="auto"/>
              <w:left w:val="single" w:sz="4" w:space="0" w:color="auto"/>
              <w:bottom w:val="single" w:sz="4" w:space="0" w:color="auto"/>
              <w:right w:val="single" w:sz="4" w:space="0" w:color="auto"/>
            </w:tcBorders>
            <w:vAlign w:val="center"/>
          </w:tcPr>
          <w:p w14:paraId="5F6DBED9" w14:textId="77777777" w:rsidR="00B84787" w:rsidRPr="00571969" w:rsidRDefault="00B84787" w:rsidP="00E61A00">
            <w:pPr>
              <w:rPr>
                <w:b/>
                <w:sz w:val="20"/>
                <w:szCs w:val="20"/>
              </w:rPr>
            </w:pPr>
            <w:r w:rsidRPr="00571969">
              <w:rPr>
                <w:b/>
                <w:bCs/>
                <w:sz w:val="20"/>
                <w:szCs w:val="20"/>
              </w:rPr>
              <w:t>Glazing</w:t>
            </w:r>
            <w:r w:rsidRPr="00571969">
              <w:rPr>
                <w:b/>
                <w:sz w:val="20"/>
                <w:szCs w:val="20"/>
              </w:rPr>
              <w:t xml:space="preserve"> and Opaque Door </w:t>
            </w:r>
            <w:r w:rsidRPr="00571969">
              <w:rPr>
                <w:b/>
                <w:sz w:val="20"/>
                <w:szCs w:val="20"/>
              </w:rPr>
              <w:br/>
              <w:t>U-Factor</w:t>
            </w:r>
          </w:p>
        </w:tc>
        <w:tc>
          <w:tcPr>
            <w:tcW w:w="1170" w:type="dxa"/>
            <w:tcBorders>
              <w:top w:val="single" w:sz="4" w:space="0" w:color="auto"/>
              <w:left w:val="single" w:sz="4" w:space="0" w:color="auto"/>
              <w:bottom w:val="single" w:sz="4" w:space="0" w:color="auto"/>
              <w:right w:val="single" w:sz="4" w:space="0" w:color="auto"/>
            </w:tcBorders>
            <w:vAlign w:val="center"/>
          </w:tcPr>
          <w:p w14:paraId="103F69C5" w14:textId="77777777" w:rsidR="00B84787" w:rsidRPr="00571969" w:rsidRDefault="00B84787" w:rsidP="00E61A00">
            <w:pPr>
              <w:rPr>
                <w:b/>
                <w:sz w:val="20"/>
                <w:szCs w:val="20"/>
              </w:rPr>
            </w:pPr>
            <w:r w:rsidRPr="00571969">
              <w:rPr>
                <w:b/>
                <w:sz w:val="20"/>
                <w:szCs w:val="20"/>
              </w:rPr>
              <w:t>Glazed Fene-</w:t>
            </w:r>
            <w:proofErr w:type="spellStart"/>
            <w:r w:rsidRPr="00571969">
              <w:rPr>
                <w:b/>
                <w:sz w:val="20"/>
                <w:szCs w:val="20"/>
              </w:rPr>
              <w:t>stration</w:t>
            </w:r>
            <w:proofErr w:type="spellEnd"/>
            <w:r w:rsidRPr="00571969">
              <w:rPr>
                <w:b/>
                <w:sz w:val="20"/>
                <w:szCs w:val="20"/>
              </w:rPr>
              <w:t xml:space="preserve"> Assembly SHGC</w:t>
            </w:r>
          </w:p>
        </w:tc>
        <w:tc>
          <w:tcPr>
            <w:tcW w:w="1170" w:type="dxa"/>
            <w:tcBorders>
              <w:top w:val="single" w:sz="4" w:space="0" w:color="auto"/>
              <w:left w:val="single" w:sz="4" w:space="0" w:color="auto"/>
              <w:bottom w:val="single" w:sz="4" w:space="0" w:color="auto"/>
              <w:right w:val="single" w:sz="4" w:space="0" w:color="auto"/>
            </w:tcBorders>
            <w:vAlign w:val="center"/>
          </w:tcPr>
          <w:p w14:paraId="6BC9635C" w14:textId="77777777" w:rsidR="00B84787" w:rsidRPr="00571969" w:rsidRDefault="00B84787" w:rsidP="00E61A00">
            <w:pPr>
              <w:rPr>
                <w:b/>
                <w:sz w:val="20"/>
                <w:szCs w:val="20"/>
              </w:rPr>
            </w:pPr>
            <w:r w:rsidRPr="00571969">
              <w:rPr>
                <w:b/>
                <w:sz w:val="20"/>
                <w:szCs w:val="20"/>
              </w:rPr>
              <w:t>Ceiling U-Factor</w:t>
            </w:r>
          </w:p>
        </w:tc>
        <w:tc>
          <w:tcPr>
            <w:tcW w:w="1170" w:type="dxa"/>
            <w:tcBorders>
              <w:top w:val="single" w:sz="4" w:space="0" w:color="auto"/>
              <w:left w:val="single" w:sz="4" w:space="0" w:color="auto"/>
              <w:bottom w:val="single" w:sz="4" w:space="0" w:color="auto"/>
              <w:right w:val="single" w:sz="4" w:space="0" w:color="auto"/>
            </w:tcBorders>
            <w:vAlign w:val="center"/>
          </w:tcPr>
          <w:p w14:paraId="27F5B47D" w14:textId="77777777" w:rsidR="00B84787" w:rsidRPr="00571969" w:rsidRDefault="00B84787" w:rsidP="00E61A00">
            <w:pPr>
              <w:rPr>
                <w:b/>
                <w:sz w:val="20"/>
                <w:szCs w:val="20"/>
              </w:rPr>
            </w:pPr>
            <w:r w:rsidRPr="00571969">
              <w:rPr>
                <w:b/>
                <w:sz w:val="20"/>
                <w:szCs w:val="20"/>
              </w:rPr>
              <w:t xml:space="preserve">Frame Wall </w:t>
            </w:r>
          </w:p>
          <w:p w14:paraId="1819E0D3" w14:textId="77777777" w:rsidR="00B84787" w:rsidRPr="00571969" w:rsidRDefault="00B84787" w:rsidP="00E61A00">
            <w:pPr>
              <w:rPr>
                <w:b/>
                <w:sz w:val="20"/>
                <w:szCs w:val="20"/>
              </w:rPr>
            </w:pPr>
            <w:r w:rsidRPr="00571969">
              <w:rPr>
                <w:b/>
                <w:sz w:val="20"/>
                <w:szCs w:val="20"/>
              </w:rPr>
              <w:t>U-Factor</w:t>
            </w:r>
          </w:p>
        </w:tc>
        <w:tc>
          <w:tcPr>
            <w:tcW w:w="1170" w:type="dxa"/>
            <w:tcBorders>
              <w:top w:val="single" w:sz="4" w:space="0" w:color="auto"/>
              <w:left w:val="single" w:sz="4" w:space="0" w:color="auto"/>
              <w:bottom w:val="single" w:sz="4" w:space="0" w:color="auto"/>
              <w:right w:val="single" w:sz="4" w:space="0" w:color="auto"/>
            </w:tcBorders>
            <w:vAlign w:val="center"/>
          </w:tcPr>
          <w:p w14:paraId="33D2C815" w14:textId="77777777" w:rsidR="00B84787" w:rsidRPr="00571969" w:rsidRDefault="00B84787" w:rsidP="00E61A00">
            <w:pPr>
              <w:rPr>
                <w:b/>
                <w:sz w:val="20"/>
                <w:szCs w:val="20"/>
              </w:rPr>
            </w:pPr>
            <w:r w:rsidRPr="00571969">
              <w:rPr>
                <w:b/>
                <w:sz w:val="20"/>
                <w:szCs w:val="20"/>
              </w:rPr>
              <w:t xml:space="preserve">Floor Over </w:t>
            </w:r>
            <w:proofErr w:type="spellStart"/>
            <w:r w:rsidRPr="00571969">
              <w:rPr>
                <w:b/>
                <w:sz w:val="20"/>
                <w:szCs w:val="20"/>
              </w:rPr>
              <w:t>Uncond-itioned</w:t>
            </w:r>
            <w:proofErr w:type="spellEnd"/>
            <w:r w:rsidRPr="00571969">
              <w:rPr>
                <w:b/>
                <w:sz w:val="20"/>
                <w:szCs w:val="20"/>
              </w:rPr>
              <w:t xml:space="preserve"> Space </w:t>
            </w:r>
          </w:p>
          <w:p w14:paraId="3852A7C5" w14:textId="77777777" w:rsidR="00B84787" w:rsidRPr="00571969" w:rsidRDefault="00B84787" w:rsidP="00E61A00">
            <w:pPr>
              <w:rPr>
                <w:b/>
                <w:sz w:val="20"/>
                <w:szCs w:val="20"/>
              </w:rPr>
            </w:pPr>
            <w:r w:rsidRPr="00571969">
              <w:rPr>
                <w:b/>
                <w:sz w:val="20"/>
                <w:szCs w:val="20"/>
              </w:rPr>
              <w:t>U-Factor</w:t>
            </w:r>
          </w:p>
        </w:tc>
        <w:tc>
          <w:tcPr>
            <w:tcW w:w="1350" w:type="dxa"/>
            <w:tcBorders>
              <w:top w:val="single" w:sz="4" w:space="0" w:color="auto"/>
              <w:left w:val="single" w:sz="4" w:space="0" w:color="auto"/>
              <w:bottom w:val="single" w:sz="4" w:space="0" w:color="auto"/>
              <w:right w:val="single" w:sz="4" w:space="0" w:color="auto"/>
            </w:tcBorders>
            <w:vAlign w:val="center"/>
          </w:tcPr>
          <w:p w14:paraId="55FAF7BF" w14:textId="77777777" w:rsidR="00B84787" w:rsidRPr="00571969" w:rsidRDefault="00B84787" w:rsidP="00E61A00">
            <w:pPr>
              <w:rPr>
                <w:b/>
                <w:sz w:val="20"/>
                <w:szCs w:val="20"/>
              </w:rPr>
            </w:pPr>
            <w:r w:rsidRPr="00571969">
              <w:rPr>
                <w:b/>
                <w:sz w:val="20"/>
                <w:szCs w:val="20"/>
              </w:rPr>
              <w:t>Basement Wall Interior Insulation</w:t>
            </w:r>
            <w:r w:rsidRPr="00571969">
              <w:rPr>
                <w:b/>
                <w:sz w:val="20"/>
                <w:szCs w:val="20"/>
              </w:rPr>
              <w:br/>
              <w:t>R-</w:t>
            </w:r>
            <w:proofErr w:type="spellStart"/>
            <w:r w:rsidRPr="00571969">
              <w:rPr>
                <w:b/>
                <w:sz w:val="20"/>
                <w:szCs w:val="20"/>
              </w:rPr>
              <w:t>Value</w:t>
            </w:r>
            <w:r w:rsidRPr="00571969">
              <w:rPr>
                <w:b/>
                <w:sz w:val="20"/>
                <w:szCs w:val="20"/>
                <w:vertAlign w:val="superscript"/>
              </w:rPr>
              <w:t>c</w:t>
            </w:r>
            <w:proofErr w:type="spellEnd"/>
          </w:p>
        </w:tc>
        <w:tc>
          <w:tcPr>
            <w:tcW w:w="1080" w:type="dxa"/>
            <w:tcBorders>
              <w:top w:val="single" w:sz="4" w:space="0" w:color="auto"/>
              <w:left w:val="single" w:sz="4" w:space="0" w:color="auto"/>
              <w:bottom w:val="single" w:sz="4" w:space="0" w:color="auto"/>
              <w:right w:val="single" w:sz="4" w:space="0" w:color="auto"/>
            </w:tcBorders>
            <w:vAlign w:val="center"/>
          </w:tcPr>
          <w:p w14:paraId="17FF49A8" w14:textId="77777777" w:rsidR="00B84787" w:rsidRPr="00571969" w:rsidRDefault="00B84787" w:rsidP="00E61A00">
            <w:pPr>
              <w:rPr>
                <w:b/>
                <w:sz w:val="20"/>
                <w:szCs w:val="20"/>
              </w:rPr>
            </w:pPr>
            <w:r w:rsidRPr="00571969">
              <w:rPr>
                <w:b/>
                <w:sz w:val="20"/>
                <w:szCs w:val="20"/>
              </w:rPr>
              <w:t xml:space="preserve">Slab-on-Grade </w:t>
            </w:r>
            <w:r w:rsidRPr="00571969">
              <w:rPr>
                <w:b/>
                <w:sz w:val="20"/>
                <w:szCs w:val="20"/>
              </w:rPr>
              <w:br/>
              <w:t xml:space="preserve">R-Value &amp; </w:t>
            </w:r>
            <w:proofErr w:type="spellStart"/>
            <w:proofErr w:type="gramStart"/>
            <w:r w:rsidRPr="00571969">
              <w:rPr>
                <w:b/>
                <w:sz w:val="20"/>
                <w:szCs w:val="20"/>
              </w:rPr>
              <w:t>Depth</w:t>
            </w:r>
            <w:r w:rsidRPr="00571969">
              <w:rPr>
                <w:b/>
                <w:sz w:val="20"/>
                <w:szCs w:val="20"/>
                <w:vertAlign w:val="superscript"/>
              </w:rPr>
              <w:t>d,e</w:t>
            </w:r>
            <w:proofErr w:type="spellEnd"/>
            <w:proofErr w:type="gramEnd"/>
          </w:p>
          <w:p w14:paraId="37B981C1" w14:textId="77777777" w:rsidR="00B84787" w:rsidRPr="00571969" w:rsidRDefault="00B84787" w:rsidP="00E61A00">
            <w:pPr>
              <w:rPr>
                <w:b/>
                <w:sz w:val="20"/>
                <w:szCs w:val="20"/>
              </w:rPr>
            </w:pPr>
          </w:p>
        </w:tc>
      </w:tr>
      <w:tr w:rsidR="00B84787" w:rsidRPr="00571969" w14:paraId="20D66679" w14:textId="77777777" w:rsidTr="00E61A00">
        <w:trPr>
          <w:trHeight w:val="288"/>
          <w:jc w:val="center"/>
        </w:trPr>
        <w:tc>
          <w:tcPr>
            <w:tcW w:w="1221" w:type="dxa"/>
            <w:tcBorders>
              <w:top w:val="single" w:sz="4" w:space="0" w:color="auto"/>
              <w:left w:val="single" w:sz="4" w:space="0" w:color="auto"/>
              <w:bottom w:val="single" w:sz="4" w:space="0" w:color="auto"/>
              <w:right w:val="single" w:sz="4" w:space="0" w:color="auto"/>
            </w:tcBorders>
            <w:vAlign w:val="center"/>
          </w:tcPr>
          <w:p w14:paraId="22062ABA" w14:textId="77777777" w:rsidR="00B84787" w:rsidRPr="00571969" w:rsidRDefault="00B84787" w:rsidP="00E61A00">
            <w:pPr>
              <w:jc w:val="center"/>
              <w:rPr>
                <w:sz w:val="20"/>
                <w:szCs w:val="20"/>
              </w:rPr>
            </w:pPr>
            <w:r w:rsidRPr="00571969">
              <w:rPr>
                <w:sz w:val="20"/>
                <w:szCs w:val="20"/>
              </w:rPr>
              <w:t>1</w:t>
            </w:r>
          </w:p>
        </w:tc>
        <w:tc>
          <w:tcPr>
            <w:tcW w:w="1440" w:type="dxa"/>
            <w:tcBorders>
              <w:top w:val="single" w:sz="4" w:space="0" w:color="auto"/>
              <w:left w:val="single" w:sz="4" w:space="0" w:color="auto"/>
              <w:bottom w:val="single" w:sz="4" w:space="0" w:color="auto"/>
              <w:right w:val="single" w:sz="4" w:space="0" w:color="auto"/>
            </w:tcBorders>
            <w:vAlign w:val="center"/>
          </w:tcPr>
          <w:p w14:paraId="61A1E395" w14:textId="77777777" w:rsidR="00B84787" w:rsidRPr="00571969" w:rsidRDefault="00B84787" w:rsidP="00E61A00">
            <w:pPr>
              <w:jc w:val="center"/>
              <w:rPr>
                <w:sz w:val="20"/>
                <w:szCs w:val="20"/>
              </w:rPr>
            </w:pPr>
            <w:r w:rsidRPr="00571969">
              <w:rPr>
                <w:sz w:val="20"/>
                <w:szCs w:val="20"/>
              </w:rPr>
              <w:t>1.20</w:t>
            </w:r>
          </w:p>
        </w:tc>
        <w:tc>
          <w:tcPr>
            <w:tcW w:w="1170" w:type="dxa"/>
            <w:tcBorders>
              <w:top w:val="single" w:sz="4" w:space="0" w:color="auto"/>
              <w:left w:val="single" w:sz="4" w:space="0" w:color="auto"/>
              <w:bottom w:val="single" w:sz="4" w:space="0" w:color="auto"/>
              <w:right w:val="single" w:sz="4" w:space="0" w:color="auto"/>
            </w:tcBorders>
            <w:vAlign w:val="center"/>
          </w:tcPr>
          <w:p w14:paraId="1AA4A5F2" w14:textId="77777777" w:rsidR="00B84787" w:rsidRPr="00571969" w:rsidRDefault="00B84787" w:rsidP="00E61A00">
            <w:pPr>
              <w:jc w:val="center"/>
              <w:rPr>
                <w:sz w:val="20"/>
                <w:szCs w:val="20"/>
              </w:rPr>
            </w:pPr>
            <w:r w:rsidRPr="00571969">
              <w:rPr>
                <w:sz w:val="20"/>
                <w:szCs w:val="20"/>
              </w:rPr>
              <w:t>0.40</w:t>
            </w:r>
          </w:p>
        </w:tc>
        <w:tc>
          <w:tcPr>
            <w:tcW w:w="1170" w:type="dxa"/>
            <w:tcBorders>
              <w:top w:val="single" w:sz="4" w:space="0" w:color="auto"/>
              <w:left w:val="single" w:sz="4" w:space="0" w:color="auto"/>
              <w:bottom w:val="single" w:sz="4" w:space="0" w:color="auto"/>
              <w:right w:val="single" w:sz="4" w:space="0" w:color="auto"/>
            </w:tcBorders>
            <w:vAlign w:val="center"/>
          </w:tcPr>
          <w:p w14:paraId="397EEE16" w14:textId="77777777" w:rsidR="00B84787" w:rsidRPr="00571969" w:rsidRDefault="00B84787" w:rsidP="00E61A00">
            <w:pPr>
              <w:jc w:val="center"/>
              <w:rPr>
                <w:sz w:val="20"/>
                <w:szCs w:val="20"/>
              </w:rPr>
            </w:pPr>
            <w:r w:rsidRPr="00571969">
              <w:rPr>
                <w:sz w:val="20"/>
                <w:szCs w:val="20"/>
              </w:rPr>
              <w:t>0.035</w:t>
            </w:r>
          </w:p>
        </w:tc>
        <w:tc>
          <w:tcPr>
            <w:tcW w:w="1170" w:type="dxa"/>
            <w:tcBorders>
              <w:top w:val="single" w:sz="4" w:space="0" w:color="auto"/>
              <w:left w:val="single" w:sz="4" w:space="0" w:color="auto"/>
              <w:bottom w:val="single" w:sz="4" w:space="0" w:color="auto"/>
              <w:right w:val="single" w:sz="4" w:space="0" w:color="auto"/>
            </w:tcBorders>
            <w:vAlign w:val="center"/>
          </w:tcPr>
          <w:p w14:paraId="55808C2C" w14:textId="77777777" w:rsidR="00B84787" w:rsidRPr="00571969" w:rsidRDefault="00B84787" w:rsidP="00E61A00">
            <w:pPr>
              <w:jc w:val="center"/>
              <w:rPr>
                <w:sz w:val="20"/>
                <w:szCs w:val="20"/>
              </w:rPr>
            </w:pPr>
            <w:r w:rsidRPr="00571969">
              <w:rPr>
                <w:sz w:val="20"/>
                <w:szCs w:val="20"/>
              </w:rPr>
              <w:t>0.082</w:t>
            </w:r>
          </w:p>
        </w:tc>
        <w:tc>
          <w:tcPr>
            <w:tcW w:w="1170" w:type="dxa"/>
            <w:tcBorders>
              <w:top w:val="single" w:sz="4" w:space="0" w:color="auto"/>
              <w:left w:val="single" w:sz="4" w:space="0" w:color="auto"/>
              <w:bottom w:val="single" w:sz="4" w:space="0" w:color="auto"/>
              <w:right w:val="single" w:sz="4" w:space="0" w:color="auto"/>
            </w:tcBorders>
            <w:vAlign w:val="center"/>
          </w:tcPr>
          <w:p w14:paraId="3F8E4715" w14:textId="77777777" w:rsidR="00B84787" w:rsidRPr="00571969" w:rsidRDefault="00B84787" w:rsidP="00E61A00">
            <w:pPr>
              <w:jc w:val="center"/>
              <w:rPr>
                <w:sz w:val="20"/>
                <w:szCs w:val="20"/>
              </w:rPr>
            </w:pPr>
            <w:r w:rsidRPr="00571969">
              <w:rPr>
                <w:sz w:val="20"/>
                <w:szCs w:val="20"/>
              </w:rPr>
              <w:t>0.064</w:t>
            </w:r>
          </w:p>
        </w:tc>
        <w:tc>
          <w:tcPr>
            <w:tcW w:w="1350" w:type="dxa"/>
            <w:tcBorders>
              <w:top w:val="single" w:sz="4" w:space="0" w:color="auto"/>
              <w:left w:val="single" w:sz="4" w:space="0" w:color="auto"/>
              <w:bottom w:val="single" w:sz="4" w:space="0" w:color="auto"/>
              <w:right w:val="single" w:sz="4" w:space="0" w:color="auto"/>
            </w:tcBorders>
            <w:vAlign w:val="center"/>
          </w:tcPr>
          <w:p w14:paraId="5049B4F6" w14:textId="77777777" w:rsidR="00B84787" w:rsidRPr="00571969" w:rsidRDefault="00B84787" w:rsidP="00E61A00">
            <w:pPr>
              <w:jc w:val="center"/>
              <w:rPr>
                <w:sz w:val="20"/>
                <w:szCs w:val="20"/>
              </w:rPr>
            </w:pPr>
            <w:r w:rsidRPr="00571969">
              <w:rPr>
                <w:sz w:val="20"/>
                <w:szCs w:val="20"/>
              </w:rPr>
              <w:t>0</w:t>
            </w:r>
          </w:p>
        </w:tc>
        <w:tc>
          <w:tcPr>
            <w:tcW w:w="1080" w:type="dxa"/>
            <w:tcBorders>
              <w:top w:val="single" w:sz="4" w:space="0" w:color="auto"/>
              <w:left w:val="single" w:sz="4" w:space="0" w:color="auto"/>
              <w:bottom w:val="single" w:sz="4" w:space="0" w:color="auto"/>
              <w:right w:val="single" w:sz="4" w:space="0" w:color="auto"/>
            </w:tcBorders>
            <w:vAlign w:val="center"/>
          </w:tcPr>
          <w:p w14:paraId="36B03462" w14:textId="77777777" w:rsidR="00B84787" w:rsidRPr="00571969" w:rsidRDefault="00B84787" w:rsidP="00E61A00">
            <w:pPr>
              <w:jc w:val="center"/>
              <w:rPr>
                <w:sz w:val="20"/>
                <w:szCs w:val="20"/>
              </w:rPr>
            </w:pPr>
            <w:r w:rsidRPr="00571969">
              <w:rPr>
                <w:sz w:val="20"/>
                <w:szCs w:val="20"/>
              </w:rPr>
              <w:t>0</w:t>
            </w:r>
          </w:p>
        </w:tc>
      </w:tr>
      <w:tr w:rsidR="00B84787" w:rsidRPr="00571969" w14:paraId="76010CEF" w14:textId="77777777" w:rsidTr="00E61A00">
        <w:trPr>
          <w:trHeight w:val="288"/>
          <w:jc w:val="center"/>
        </w:trPr>
        <w:tc>
          <w:tcPr>
            <w:tcW w:w="1221" w:type="dxa"/>
            <w:tcBorders>
              <w:top w:val="single" w:sz="4" w:space="0" w:color="auto"/>
              <w:left w:val="single" w:sz="4" w:space="0" w:color="auto"/>
              <w:bottom w:val="single" w:sz="4" w:space="0" w:color="auto"/>
              <w:right w:val="single" w:sz="4" w:space="0" w:color="auto"/>
            </w:tcBorders>
            <w:vAlign w:val="center"/>
          </w:tcPr>
          <w:p w14:paraId="5C2605C0" w14:textId="77777777" w:rsidR="00B84787" w:rsidRPr="00571969" w:rsidRDefault="00B84787" w:rsidP="00E61A00">
            <w:pPr>
              <w:jc w:val="center"/>
              <w:rPr>
                <w:sz w:val="20"/>
                <w:szCs w:val="20"/>
              </w:rPr>
            </w:pPr>
            <w:r w:rsidRPr="00571969">
              <w:rPr>
                <w:sz w:val="20"/>
                <w:szCs w:val="20"/>
              </w:rPr>
              <w:t>2</w:t>
            </w:r>
          </w:p>
        </w:tc>
        <w:tc>
          <w:tcPr>
            <w:tcW w:w="1440" w:type="dxa"/>
            <w:tcBorders>
              <w:top w:val="single" w:sz="4" w:space="0" w:color="auto"/>
              <w:left w:val="single" w:sz="4" w:space="0" w:color="auto"/>
              <w:bottom w:val="single" w:sz="4" w:space="0" w:color="auto"/>
              <w:right w:val="single" w:sz="4" w:space="0" w:color="auto"/>
            </w:tcBorders>
            <w:vAlign w:val="center"/>
          </w:tcPr>
          <w:p w14:paraId="39B76FC4" w14:textId="77777777" w:rsidR="00B84787" w:rsidRPr="00571969" w:rsidRDefault="00B84787" w:rsidP="00E61A00">
            <w:pPr>
              <w:jc w:val="center"/>
              <w:rPr>
                <w:sz w:val="20"/>
                <w:szCs w:val="20"/>
              </w:rPr>
            </w:pPr>
            <w:r w:rsidRPr="00571969">
              <w:rPr>
                <w:sz w:val="20"/>
                <w:szCs w:val="20"/>
              </w:rPr>
              <w:t>0.75</w:t>
            </w:r>
          </w:p>
        </w:tc>
        <w:tc>
          <w:tcPr>
            <w:tcW w:w="1170" w:type="dxa"/>
            <w:tcBorders>
              <w:top w:val="single" w:sz="4" w:space="0" w:color="auto"/>
              <w:left w:val="single" w:sz="4" w:space="0" w:color="auto"/>
              <w:bottom w:val="single" w:sz="4" w:space="0" w:color="auto"/>
              <w:right w:val="single" w:sz="4" w:space="0" w:color="auto"/>
            </w:tcBorders>
            <w:vAlign w:val="center"/>
          </w:tcPr>
          <w:p w14:paraId="4D4783F3" w14:textId="77777777" w:rsidR="00B84787" w:rsidRPr="00571969" w:rsidRDefault="00B84787" w:rsidP="00E61A00">
            <w:pPr>
              <w:jc w:val="center"/>
              <w:rPr>
                <w:sz w:val="20"/>
                <w:szCs w:val="20"/>
              </w:rPr>
            </w:pPr>
            <w:r w:rsidRPr="00571969">
              <w:rPr>
                <w:sz w:val="20"/>
                <w:szCs w:val="20"/>
              </w:rPr>
              <w:t>0.40</w:t>
            </w:r>
          </w:p>
        </w:tc>
        <w:tc>
          <w:tcPr>
            <w:tcW w:w="1170" w:type="dxa"/>
            <w:tcBorders>
              <w:top w:val="single" w:sz="4" w:space="0" w:color="auto"/>
              <w:left w:val="single" w:sz="4" w:space="0" w:color="auto"/>
              <w:bottom w:val="single" w:sz="4" w:space="0" w:color="auto"/>
              <w:right w:val="single" w:sz="4" w:space="0" w:color="auto"/>
            </w:tcBorders>
            <w:vAlign w:val="center"/>
          </w:tcPr>
          <w:p w14:paraId="4B9DE1A2" w14:textId="77777777" w:rsidR="00B84787" w:rsidRPr="00571969" w:rsidRDefault="00B84787" w:rsidP="00E61A00">
            <w:pPr>
              <w:jc w:val="center"/>
              <w:rPr>
                <w:sz w:val="20"/>
                <w:szCs w:val="20"/>
              </w:rPr>
            </w:pPr>
            <w:r w:rsidRPr="00571969">
              <w:rPr>
                <w:sz w:val="20"/>
                <w:szCs w:val="20"/>
              </w:rPr>
              <w:t>0.035</w:t>
            </w:r>
          </w:p>
        </w:tc>
        <w:tc>
          <w:tcPr>
            <w:tcW w:w="1170" w:type="dxa"/>
            <w:tcBorders>
              <w:top w:val="single" w:sz="4" w:space="0" w:color="auto"/>
              <w:left w:val="single" w:sz="4" w:space="0" w:color="auto"/>
              <w:bottom w:val="single" w:sz="4" w:space="0" w:color="auto"/>
              <w:right w:val="single" w:sz="4" w:space="0" w:color="auto"/>
            </w:tcBorders>
            <w:vAlign w:val="center"/>
          </w:tcPr>
          <w:p w14:paraId="02E5F453" w14:textId="77777777" w:rsidR="00B84787" w:rsidRPr="00571969" w:rsidRDefault="00B84787" w:rsidP="00E61A00">
            <w:pPr>
              <w:jc w:val="center"/>
              <w:rPr>
                <w:sz w:val="20"/>
                <w:szCs w:val="20"/>
              </w:rPr>
            </w:pPr>
            <w:r w:rsidRPr="00571969">
              <w:rPr>
                <w:sz w:val="20"/>
                <w:szCs w:val="20"/>
              </w:rPr>
              <w:t>0.082</w:t>
            </w:r>
          </w:p>
        </w:tc>
        <w:tc>
          <w:tcPr>
            <w:tcW w:w="1170" w:type="dxa"/>
            <w:tcBorders>
              <w:top w:val="single" w:sz="4" w:space="0" w:color="auto"/>
              <w:left w:val="single" w:sz="4" w:space="0" w:color="auto"/>
              <w:bottom w:val="single" w:sz="4" w:space="0" w:color="auto"/>
              <w:right w:val="single" w:sz="4" w:space="0" w:color="auto"/>
            </w:tcBorders>
            <w:vAlign w:val="center"/>
          </w:tcPr>
          <w:p w14:paraId="4ADAB9EA" w14:textId="77777777" w:rsidR="00B84787" w:rsidRPr="00571969" w:rsidRDefault="00B84787" w:rsidP="00E61A00">
            <w:pPr>
              <w:jc w:val="center"/>
              <w:rPr>
                <w:sz w:val="20"/>
                <w:szCs w:val="20"/>
              </w:rPr>
            </w:pPr>
            <w:r w:rsidRPr="00571969">
              <w:rPr>
                <w:sz w:val="20"/>
                <w:szCs w:val="20"/>
              </w:rPr>
              <w:t>0.064</w:t>
            </w:r>
          </w:p>
        </w:tc>
        <w:tc>
          <w:tcPr>
            <w:tcW w:w="1350" w:type="dxa"/>
            <w:tcBorders>
              <w:top w:val="single" w:sz="4" w:space="0" w:color="auto"/>
              <w:left w:val="single" w:sz="4" w:space="0" w:color="auto"/>
              <w:bottom w:val="single" w:sz="4" w:space="0" w:color="auto"/>
              <w:right w:val="single" w:sz="4" w:space="0" w:color="auto"/>
            </w:tcBorders>
            <w:vAlign w:val="center"/>
          </w:tcPr>
          <w:p w14:paraId="441B34D4" w14:textId="77777777" w:rsidR="00B84787" w:rsidRPr="00571969" w:rsidRDefault="00B84787" w:rsidP="00E61A00">
            <w:pPr>
              <w:jc w:val="center"/>
              <w:rPr>
                <w:sz w:val="20"/>
                <w:szCs w:val="20"/>
              </w:rPr>
            </w:pPr>
            <w:r w:rsidRPr="00571969">
              <w:rPr>
                <w:sz w:val="20"/>
                <w:szCs w:val="20"/>
              </w:rPr>
              <w:t>0</w:t>
            </w:r>
          </w:p>
        </w:tc>
        <w:tc>
          <w:tcPr>
            <w:tcW w:w="1080" w:type="dxa"/>
            <w:tcBorders>
              <w:top w:val="single" w:sz="4" w:space="0" w:color="auto"/>
              <w:left w:val="single" w:sz="4" w:space="0" w:color="auto"/>
              <w:bottom w:val="single" w:sz="4" w:space="0" w:color="auto"/>
              <w:right w:val="single" w:sz="4" w:space="0" w:color="auto"/>
            </w:tcBorders>
            <w:vAlign w:val="center"/>
          </w:tcPr>
          <w:p w14:paraId="62C68C4B" w14:textId="77777777" w:rsidR="00B84787" w:rsidRPr="00571969" w:rsidRDefault="00B84787" w:rsidP="00E61A00">
            <w:pPr>
              <w:jc w:val="center"/>
              <w:rPr>
                <w:sz w:val="20"/>
                <w:szCs w:val="20"/>
              </w:rPr>
            </w:pPr>
            <w:r w:rsidRPr="00571969">
              <w:rPr>
                <w:sz w:val="20"/>
                <w:szCs w:val="20"/>
              </w:rPr>
              <w:t>0</w:t>
            </w:r>
          </w:p>
        </w:tc>
      </w:tr>
      <w:tr w:rsidR="00B84787" w:rsidRPr="00571969" w14:paraId="23A2535C" w14:textId="77777777" w:rsidTr="00E61A00">
        <w:trPr>
          <w:trHeight w:val="288"/>
          <w:jc w:val="center"/>
        </w:trPr>
        <w:tc>
          <w:tcPr>
            <w:tcW w:w="1221" w:type="dxa"/>
            <w:tcBorders>
              <w:top w:val="single" w:sz="4" w:space="0" w:color="auto"/>
              <w:left w:val="single" w:sz="4" w:space="0" w:color="auto"/>
              <w:bottom w:val="single" w:sz="4" w:space="0" w:color="auto"/>
              <w:right w:val="single" w:sz="4" w:space="0" w:color="auto"/>
            </w:tcBorders>
            <w:vAlign w:val="center"/>
          </w:tcPr>
          <w:p w14:paraId="215A180C" w14:textId="77777777" w:rsidR="00B84787" w:rsidRPr="00571969" w:rsidRDefault="00B84787" w:rsidP="00E61A00">
            <w:pPr>
              <w:jc w:val="center"/>
              <w:rPr>
                <w:sz w:val="20"/>
                <w:szCs w:val="20"/>
              </w:rPr>
            </w:pPr>
            <w:r w:rsidRPr="00571969">
              <w:rPr>
                <w:sz w:val="20"/>
                <w:szCs w:val="20"/>
              </w:rPr>
              <w:t>3</w:t>
            </w:r>
          </w:p>
        </w:tc>
        <w:tc>
          <w:tcPr>
            <w:tcW w:w="1440" w:type="dxa"/>
            <w:tcBorders>
              <w:top w:val="single" w:sz="4" w:space="0" w:color="auto"/>
              <w:left w:val="single" w:sz="4" w:space="0" w:color="auto"/>
              <w:bottom w:val="single" w:sz="4" w:space="0" w:color="auto"/>
              <w:right w:val="single" w:sz="4" w:space="0" w:color="auto"/>
            </w:tcBorders>
            <w:vAlign w:val="center"/>
          </w:tcPr>
          <w:p w14:paraId="18595B81" w14:textId="77777777" w:rsidR="00B84787" w:rsidRPr="00571969" w:rsidRDefault="00B84787" w:rsidP="00E61A00">
            <w:pPr>
              <w:jc w:val="center"/>
              <w:rPr>
                <w:sz w:val="20"/>
                <w:szCs w:val="20"/>
              </w:rPr>
            </w:pPr>
            <w:r w:rsidRPr="00571969">
              <w:rPr>
                <w:sz w:val="20"/>
                <w:szCs w:val="20"/>
              </w:rPr>
              <w:t>0.65</w:t>
            </w:r>
          </w:p>
        </w:tc>
        <w:tc>
          <w:tcPr>
            <w:tcW w:w="1170" w:type="dxa"/>
            <w:tcBorders>
              <w:top w:val="single" w:sz="4" w:space="0" w:color="auto"/>
              <w:left w:val="single" w:sz="4" w:space="0" w:color="auto"/>
              <w:bottom w:val="single" w:sz="4" w:space="0" w:color="auto"/>
              <w:right w:val="single" w:sz="4" w:space="0" w:color="auto"/>
            </w:tcBorders>
            <w:vAlign w:val="center"/>
          </w:tcPr>
          <w:p w14:paraId="371820DB" w14:textId="77777777" w:rsidR="00B84787" w:rsidRPr="00571969" w:rsidRDefault="00B84787" w:rsidP="00E61A00">
            <w:pPr>
              <w:jc w:val="center"/>
              <w:rPr>
                <w:sz w:val="20"/>
                <w:szCs w:val="20"/>
              </w:rPr>
            </w:pPr>
            <w:r w:rsidRPr="00571969">
              <w:rPr>
                <w:sz w:val="20"/>
                <w:szCs w:val="20"/>
              </w:rPr>
              <w:t>0.40</w:t>
            </w:r>
          </w:p>
        </w:tc>
        <w:tc>
          <w:tcPr>
            <w:tcW w:w="1170" w:type="dxa"/>
            <w:tcBorders>
              <w:top w:val="single" w:sz="4" w:space="0" w:color="auto"/>
              <w:left w:val="single" w:sz="4" w:space="0" w:color="auto"/>
              <w:bottom w:val="single" w:sz="4" w:space="0" w:color="auto"/>
              <w:right w:val="single" w:sz="4" w:space="0" w:color="auto"/>
            </w:tcBorders>
            <w:vAlign w:val="center"/>
          </w:tcPr>
          <w:p w14:paraId="33B145DB" w14:textId="77777777" w:rsidR="00B84787" w:rsidRPr="00571969" w:rsidRDefault="00B84787" w:rsidP="00E61A00">
            <w:pPr>
              <w:jc w:val="center"/>
              <w:rPr>
                <w:sz w:val="20"/>
                <w:szCs w:val="20"/>
              </w:rPr>
            </w:pPr>
            <w:r w:rsidRPr="00571969">
              <w:rPr>
                <w:sz w:val="20"/>
                <w:szCs w:val="20"/>
              </w:rPr>
              <w:t>0.035</w:t>
            </w:r>
          </w:p>
        </w:tc>
        <w:tc>
          <w:tcPr>
            <w:tcW w:w="1170" w:type="dxa"/>
            <w:tcBorders>
              <w:top w:val="single" w:sz="4" w:space="0" w:color="auto"/>
              <w:left w:val="single" w:sz="4" w:space="0" w:color="auto"/>
              <w:bottom w:val="single" w:sz="4" w:space="0" w:color="auto"/>
              <w:right w:val="single" w:sz="4" w:space="0" w:color="auto"/>
            </w:tcBorders>
            <w:vAlign w:val="center"/>
          </w:tcPr>
          <w:p w14:paraId="32D1A34C" w14:textId="77777777" w:rsidR="00B84787" w:rsidRPr="00571969" w:rsidRDefault="00B84787" w:rsidP="00E61A00">
            <w:pPr>
              <w:jc w:val="center"/>
              <w:rPr>
                <w:sz w:val="20"/>
                <w:szCs w:val="20"/>
              </w:rPr>
            </w:pPr>
            <w:r w:rsidRPr="00571969">
              <w:rPr>
                <w:sz w:val="20"/>
                <w:szCs w:val="20"/>
              </w:rPr>
              <w:t>0.082</w:t>
            </w:r>
          </w:p>
        </w:tc>
        <w:tc>
          <w:tcPr>
            <w:tcW w:w="1170" w:type="dxa"/>
            <w:tcBorders>
              <w:top w:val="single" w:sz="4" w:space="0" w:color="auto"/>
              <w:left w:val="single" w:sz="4" w:space="0" w:color="auto"/>
              <w:bottom w:val="single" w:sz="4" w:space="0" w:color="auto"/>
              <w:right w:val="single" w:sz="4" w:space="0" w:color="auto"/>
            </w:tcBorders>
            <w:vAlign w:val="center"/>
          </w:tcPr>
          <w:p w14:paraId="2F72720D" w14:textId="77777777" w:rsidR="00B84787" w:rsidRPr="00571969" w:rsidRDefault="00B84787" w:rsidP="00E61A00">
            <w:pPr>
              <w:jc w:val="center"/>
              <w:rPr>
                <w:sz w:val="20"/>
                <w:szCs w:val="20"/>
              </w:rPr>
            </w:pPr>
            <w:r w:rsidRPr="00571969">
              <w:rPr>
                <w:sz w:val="20"/>
                <w:szCs w:val="20"/>
              </w:rPr>
              <w:t>0.047</w:t>
            </w:r>
          </w:p>
        </w:tc>
        <w:tc>
          <w:tcPr>
            <w:tcW w:w="1350" w:type="dxa"/>
            <w:tcBorders>
              <w:top w:val="single" w:sz="4" w:space="0" w:color="auto"/>
              <w:left w:val="single" w:sz="4" w:space="0" w:color="auto"/>
              <w:bottom w:val="single" w:sz="4" w:space="0" w:color="auto"/>
              <w:right w:val="single" w:sz="4" w:space="0" w:color="auto"/>
            </w:tcBorders>
            <w:vAlign w:val="center"/>
          </w:tcPr>
          <w:p w14:paraId="548E3596" w14:textId="77777777" w:rsidR="00B84787" w:rsidRPr="00571969" w:rsidRDefault="00B84787" w:rsidP="00E61A00">
            <w:pPr>
              <w:jc w:val="center"/>
              <w:rPr>
                <w:sz w:val="20"/>
                <w:szCs w:val="20"/>
              </w:rPr>
            </w:pPr>
            <w:r w:rsidRPr="00571969">
              <w:rPr>
                <w:sz w:val="20"/>
                <w:szCs w:val="20"/>
              </w:rPr>
              <w:t>0</w:t>
            </w:r>
          </w:p>
        </w:tc>
        <w:tc>
          <w:tcPr>
            <w:tcW w:w="1080" w:type="dxa"/>
            <w:tcBorders>
              <w:top w:val="single" w:sz="4" w:space="0" w:color="auto"/>
              <w:left w:val="single" w:sz="4" w:space="0" w:color="auto"/>
              <w:bottom w:val="single" w:sz="4" w:space="0" w:color="auto"/>
              <w:right w:val="single" w:sz="4" w:space="0" w:color="auto"/>
            </w:tcBorders>
            <w:vAlign w:val="center"/>
          </w:tcPr>
          <w:p w14:paraId="6EAAA5AA" w14:textId="77777777" w:rsidR="00B84787" w:rsidRPr="00571969" w:rsidRDefault="00B84787" w:rsidP="00E61A00">
            <w:pPr>
              <w:jc w:val="center"/>
              <w:rPr>
                <w:sz w:val="20"/>
                <w:szCs w:val="20"/>
              </w:rPr>
            </w:pPr>
            <w:r w:rsidRPr="00571969">
              <w:rPr>
                <w:sz w:val="20"/>
                <w:szCs w:val="20"/>
              </w:rPr>
              <w:t>0</w:t>
            </w:r>
          </w:p>
        </w:tc>
      </w:tr>
      <w:tr w:rsidR="00B84787" w:rsidRPr="00571969" w14:paraId="7B8C0509" w14:textId="77777777" w:rsidTr="00E61A00">
        <w:trPr>
          <w:trHeight w:val="288"/>
          <w:jc w:val="center"/>
        </w:trPr>
        <w:tc>
          <w:tcPr>
            <w:tcW w:w="1221" w:type="dxa"/>
            <w:tcBorders>
              <w:top w:val="single" w:sz="4" w:space="0" w:color="auto"/>
              <w:left w:val="single" w:sz="4" w:space="0" w:color="auto"/>
              <w:bottom w:val="single" w:sz="4" w:space="0" w:color="auto"/>
              <w:right w:val="single" w:sz="4" w:space="0" w:color="auto"/>
            </w:tcBorders>
            <w:vAlign w:val="center"/>
          </w:tcPr>
          <w:p w14:paraId="2564B9C7" w14:textId="77777777" w:rsidR="00B84787" w:rsidRPr="00571969" w:rsidRDefault="00B84787" w:rsidP="00E61A00">
            <w:pPr>
              <w:jc w:val="center"/>
              <w:rPr>
                <w:sz w:val="20"/>
                <w:szCs w:val="20"/>
              </w:rPr>
            </w:pPr>
            <w:r w:rsidRPr="00571969">
              <w:rPr>
                <w:sz w:val="20"/>
                <w:szCs w:val="20"/>
              </w:rPr>
              <w:t>4 except Marine</w:t>
            </w:r>
          </w:p>
        </w:tc>
        <w:tc>
          <w:tcPr>
            <w:tcW w:w="1440" w:type="dxa"/>
            <w:tcBorders>
              <w:top w:val="single" w:sz="4" w:space="0" w:color="auto"/>
              <w:left w:val="single" w:sz="4" w:space="0" w:color="auto"/>
              <w:bottom w:val="single" w:sz="4" w:space="0" w:color="auto"/>
              <w:right w:val="single" w:sz="4" w:space="0" w:color="auto"/>
            </w:tcBorders>
            <w:vAlign w:val="center"/>
          </w:tcPr>
          <w:p w14:paraId="2437DA77" w14:textId="77777777" w:rsidR="00B84787" w:rsidRPr="00571969" w:rsidRDefault="00B84787" w:rsidP="00E61A00">
            <w:pPr>
              <w:jc w:val="center"/>
              <w:rPr>
                <w:sz w:val="20"/>
                <w:szCs w:val="20"/>
              </w:rPr>
            </w:pPr>
            <w:r w:rsidRPr="00571969">
              <w:rPr>
                <w:sz w:val="20"/>
                <w:szCs w:val="20"/>
              </w:rPr>
              <w:t>0.40</w:t>
            </w:r>
          </w:p>
        </w:tc>
        <w:tc>
          <w:tcPr>
            <w:tcW w:w="1170" w:type="dxa"/>
            <w:tcBorders>
              <w:top w:val="single" w:sz="4" w:space="0" w:color="auto"/>
              <w:left w:val="single" w:sz="4" w:space="0" w:color="auto"/>
              <w:bottom w:val="single" w:sz="4" w:space="0" w:color="auto"/>
              <w:right w:val="single" w:sz="4" w:space="0" w:color="auto"/>
            </w:tcBorders>
            <w:vAlign w:val="center"/>
          </w:tcPr>
          <w:p w14:paraId="0DC4D289" w14:textId="77777777" w:rsidR="00B84787" w:rsidRPr="00571969" w:rsidRDefault="00B84787" w:rsidP="00E61A00">
            <w:pPr>
              <w:jc w:val="center"/>
              <w:rPr>
                <w:sz w:val="20"/>
                <w:szCs w:val="20"/>
              </w:rPr>
            </w:pPr>
            <w:r w:rsidRPr="00571969">
              <w:rPr>
                <w:sz w:val="20"/>
                <w:szCs w:val="20"/>
              </w:rPr>
              <w:t>0.40</w:t>
            </w:r>
          </w:p>
        </w:tc>
        <w:tc>
          <w:tcPr>
            <w:tcW w:w="1170" w:type="dxa"/>
            <w:tcBorders>
              <w:top w:val="single" w:sz="4" w:space="0" w:color="auto"/>
              <w:left w:val="single" w:sz="4" w:space="0" w:color="auto"/>
              <w:bottom w:val="single" w:sz="4" w:space="0" w:color="auto"/>
              <w:right w:val="single" w:sz="4" w:space="0" w:color="auto"/>
            </w:tcBorders>
            <w:vAlign w:val="center"/>
          </w:tcPr>
          <w:p w14:paraId="52CD9A4D" w14:textId="77777777" w:rsidR="00B84787" w:rsidRPr="00571969" w:rsidRDefault="00B84787" w:rsidP="00E61A00">
            <w:pPr>
              <w:jc w:val="center"/>
              <w:rPr>
                <w:sz w:val="20"/>
                <w:szCs w:val="20"/>
              </w:rPr>
            </w:pPr>
            <w:r w:rsidRPr="00571969">
              <w:rPr>
                <w:sz w:val="20"/>
                <w:szCs w:val="20"/>
              </w:rPr>
              <w:t>0.030</w:t>
            </w:r>
          </w:p>
        </w:tc>
        <w:tc>
          <w:tcPr>
            <w:tcW w:w="1170" w:type="dxa"/>
            <w:tcBorders>
              <w:top w:val="single" w:sz="4" w:space="0" w:color="auto"/>
              <w:left w:val="single" w:sz="4" w:space="0" w:color="auto"/>
              <w:bottom w:val="single" w:sz="4" w:space="0" w:color="auto"/>
              <w:right w:val="single" w:sz="4" w:space="0" w:color="auto"/>
            </w:tcBorders>
            <w:vAlign w:val="center"/>
          </w:tcPr>
          <w:p w14:paraId="34A54F38" w14:textId="77777777" w:rsidR="00B84787" w:rsidRPr="00571969" w:rsidRDefault="00B84787" w:rsidP="00E61A00">
            <w:pPr>
              <w:jc w:val="center"/>
              <w:rPr>
                <w:sz w:val="20"/>
                <w:szCs w:val="20"/>
              </w:rPr>
            </w:pPr>
            <w:r w:rsidRPr="00571969">
              <w:rPr>
                <w:sz w:val="20"/>
                <w:szCs w:val="20"/>
              </w:rPr>
              <w:t>0.082</w:t>
            </w:r>
          </w:p>
        </w:tc>
        <w:tc>
          <w:tcPr>
            <w:tcW w:w="1170" w:type="dxa"/>
            <w:tcBorders>
              <w:top w:val="single" w:sz="4" w:space="0" w:color="auto"/>
              <w:left w:val="single" w:sz="4" w:space="0" w:color="auto"/>
              <w:bottom w:val="single" w:sz="4" w:space="0" w:color="auto"/>
              <w:right w:val="single" w:sz="4" w:space="0" w:color="auto"/>
            </w:tcBorders>
            <w:vAlign w:val="center"/>
          </w:tcPr>
          <w:p w14:paraId="44DCE99D" w14:textId="77777777" w:rsidR="00B84787" w:rsidRPr="00571969" w:rsidRDefault="00B84787" w:rsidP="00E61A00">
            <w:pPr>
              <w:jc w:val="center"/>
              <w:rPr>
                <w:sz w:val="20"/>
                <w:szCs w:val="20"/>
              </w:rPr>
            </w:pPr>
            <w:r w:rsidRPr="00571969">
              <w:rPr>
                <w:sz w:val="20"/>
                <w:szCs w:val="20"/>
              </w:rPr>
              <w:t>0.047</w:t>
            </w:r>
          </w:p>
        </w:tc>
        <w:tc>
          <w:tcPr>
            <w:tcW w:w="1350" w:type="dxa"/>
            <w:tcBorders>
              <w:top w:val="single" w:sz="4" w:space="0" w:color="auto"/>
              <w:left w:val="single" w:sz="4" w:space="0" w:color="auto"/>
              <w:bottom w:val="single" w:sz="4" w:space="0" w:color="auto"/>
              <w:right w:val="single" w:sz="4" w:space="0" w:color="auto"/>
            </w:tcBorders>
            <w:vAlign w:val="center"/>
          </w:tcPr>
          <w:p w14:paraId="69FB16CE" w14:textId="77777777" w:rsidR="00B84787" w:rsidRPr="00571969" w:rsidRDefault="00B84787" w:rsidP="00E61A00">
            <w:pPr>
              <w:jc w:val="center"/>
              <w:rPr>
                <w:sz w:val="20"/>
                <w:szCs w:val="20"/>
              </w:rPr>
            </w:pPr>
            <w:r w:rsidRPr="00571969">
              <w:rPr>
                <w:sz w:val="20"/>
                <w:szCs w:val="20"/>
              </w:rPr>
              <w:t>10</w:t>
            </w:r>
          </w:p>
        </w:tc>
        <w:tc>
          <w:tcPr>
            <w:tcW w:w="1080" w:type="dxa"/>
            <w:tcBorders>
              <w:top w:val="single" w:sz="4" w:space="0" w:color="auto"/>
              <w:left w:val="single" w:sz="4" w:space="0" w:color="auto"/>
              <w:bottom w:val="single" w:sz="4" w:space="0" w:color="auto"/>
              <w:right w:val="single" w:sz="4" w:space="0" w:color="auto"/>
            </w:tcBorders>
            <w:vAlign w:val="center"/>
          </w:tcPr>
          <w:p w14:paraId="60A6D6D1" w14:textId="77777777" w:rsidR="00B84787" w:rsidRPr="00571969" w:rsidRDefault="00B84787" w:rsidP="00E61A00">
            <w:pPr>
              <w:jc w:val="center"/>
              <w:rPr>
                <w:sz w:val="20"/>
                <w:szCs w:val="20"/>
              </w:rPr>
            </w:pPr>
            <w:r w:rsidRPr="00571969">
              <w:rPr>
                <w:sz w:val="20"/>
                <w:szCs w:val="20"/>
              </w:rPr>
              <w:t>10, 2 ft.</w:t>
            </w:r>
          </w:p>
        </w:tc>
      </w:tr>
      <w:tr w:rsidR="00B84787" w:rsidRPr="00571969" w14:paraId="294DF047" w14:textId="77777777" w:rsidTr="00E61A00">
        <w:trPr>
          <w:trHeight w:val="288"/>
          <w:jc w:val="center"/>
        </w:trPr>
        <w:tc>
          <w:tcPr>
            <w:tcW w:w="1221" w:type="dxa"/>
            <w:tcBorders>
              <w:top w:val="single" w:sz="4" w:space="0" w:color="auto"/>
              <w:left w:val="single" w:sz="4" w:space="0" w:color="auto"/>
              <w:bottom w:val="single" w:sz="4" w:space="0" w:color="auto"/>
              <w:right w:val="single" w:sz="4" w:space="0" w:color="auto"/>
            </w:tcBorders>
            <w:vAlign w:val="center"/>
          </w:tcPr>
          <w:p w14:paraId="45AA26CD" w14:textId="77777777" w:rsidR="00B84787" w:rsidRPr="00571969" w:rsidRDefault="00B84787" w:rsidP="00E61A00">
            <w:pPr>
              <w:jc w:val="center"/>
              <w:rPr>
                <w:sz w:val="20"/>
                <w:szCs w:val="20"/>
              </w:rPr>
            </w:pPr>
            <w:r w:rsidRPr="00571969">
              <w:rPr>
                <w:sz w:val="20"/>
                <w:szCs w:val="20"/>
              </w:rPr>
              <w:t>5 and Marine 4</w:t>
            </w:r>
          </w:p>
        </w:tc>
        <w:tc>
          <w:tcPr>
            <w:tcW w:w="1440" w:type="dxa"/>
            <w:tcBorders>
              <w:top w:val="single" w:sz="4" w:space="0" w:color="auto"/>
              <w:left w:val="single" w:sz="4" w:space="0" w:color="auto"/>
              <w:bottom w:val="single" w:sz="4" w:space="0" w:color="auto"/>
              <w:right w:val="single" w:sz="4" w:space="0" w:color="auto"/>
            </w:tcBorders>
            <w:vAlign w:val="center"/>
          </w:tcPr>
          <w:p w14:paraId="2B9F5C1E" w14:textId="77777777" w:rsidR="00B84787" w:rsidRPr="00571969" w:rsidRDefault="00B84787" w:rsidP="00E61A00">
            <w:pPr>
              <w:jc w:val="center"/>
              <w:rPr>
                <w:sz w:val="20"/>
                <w:szCs w:val="20"/>
              </w:rPr>
            </w:pPr>
            <w:r w:rsidRPr="00571969">
              <w:rPr>
                <w:sz w:val="20"/>
                <w:szCs w:val="20"/>
              </w:rPr>
              <w:t>0.35</w:t>
            </w:r>
          </w:p>
        </w:tc>
        <w:tc>
          <w:tcPr>
            <w:tcW w:w="1170" w:type="dxa"/>
            <w:tcBorders>
              <w:top w:val="single" w:sz="4" w:space="0" w:color="auto"/>
              <w:left w:val="single" w:sz="4" w:space="0" w:color="auto"/>
              <w:bottom w:val="single" w:sz="4" w:space="0" w:color="auto"/>
              <w:right w:val="single" w:sz="4" w:space="0" w:color="auto"/>
            </w:tcBorders>
            <w:vAlign w:val="center"/>
          </w:tcPr>
          <w:p w14:paraId="1B9DB5FB" w14:textId="77777777" w:rsidR="00B84787" w:rsidRPr="00571969" w:rsidRDefault="00B84787" w:rsidP="00E61A00">
            <w:pPr>
              <w:jc w:val="center"/>
              <w:rPr>
                <w:sz w:val="20"/>
                <w:szCs w:val="20"/>
              </w:rPr>
            </w:pPr>
            <w:r w:rsidRPr="00571969">
              <w:rPr>
                <w:sz w:val="20"/>
                <w:szCs w:val="20"/>
              </w:rPr>
              <w:t>0.40</w:t>
            </w:r>
          </w:p>
        </w:tc>
        <w:tc>
          <w:tcPr>
            <w:tcW w:w="1170" w:type="dxa"/>
            <w:tcBorders>
              <w:top w:val="single" w:sz="4" w:space="0" w:color="auto"/>
              <w:left w:val="single" w:sz="4" w:space="0" w:color="auto"/>
              <w:bottom w:val="single" w:sz="4" w:space="0" w:color="auto"/>
              <w:right w:val="single" w:sz="4" w:space="0" w:color="auto"/>
            </w:tcBorders>
            <w:vAlign w:val="center"/>
          </w:tcPr>
          <w:p w14:paraId="0C5B11D0" w14:textId="77777777" w:rsidR="00B84787" w:rsidRPr="00571969" w:rsidRDefault="00B84787" w:rsidP="00E61A00">
            <w:pPr>
              <w:jc w:val="center"/>
              <w:rPr>
                <w:sz w:val="20"/>
                <w:szCs w:val="20"/>
              </w:rPr>
            </w:pPr>
            <w:r w:rsidRPr="00571969">
              <w:rPr>
                <w:sz w:val="20"/>
                <w:szCs w:val="20"/>
              </w:rPr>
              <w:t>0.030</w:t>
            </w:r>
          </w:p>
        </w:tc>
        <w:tc>
          <w:tcPr>
            <w:tcW w:w="1170" w:type="dxa"/>
            <w:tcBorders>
              <w:top w:val="single" w:sz="4" w:space="0" w:color="auto"/>
              <w:left w:val="single" w:sz="4" w:space="0" w:color="auto"/>
              <w:bottom w:val="single" w:sz="4" w:space="0" w:color="auto"/>
              <w:right w:val="single" w:sz="4" w:space="0" w:color="auto"/>
            </w:tcBorders>
            <w:vAlign w:val="center"/>
          </w:tcPr>
          <w:p w14:paraId="1CC711CF" w14:textId="77777777" w:rsidR="00B84787" w:rsidRPr="00571969" w:rsidRDefault="00B84787" w:rsidP="00E61A00">
            <w:pPr>
              <w:jc w:val="center"/>
              <w:rPr>
                <w:sz w:val="20"/>
                <w:szCs w:val="20"/>
              </w:rPr>
            </w:pPr>
            <w:r w:rsidRPr="00571969">
              <w:rPr>
                <w:sz w:val="20"/>
                <w:szCs w:val="20"/>
              </w:rPr>
              <w:t>0.060</w:t>
            </w:r>
          </w:p>
        </w:tc>
        <w:tc>
          <w:tcPr>
            <w:tcW w:w="1170" w:type="dxa"/>
            <w:tcBorders>
              <w:top w:val="single" w:sz="4" w:space="0" w:color="auto"/>
              <w:left w:val="single" w:sz="4" w:space="0" w:color="auto"/>
              <w:bottom w:val="single" w:sz="4" w:space="0" w:color="auto"/>
              <w:right w:val="single" w:sz="4" w:space="0" w:color="auto"/>
            </w:tcBorders>
            <w:vAlign w:val="center"/>
          </w:tcPr>
          <w:p w14:paraId="1C030359" w14:textId="77777777" w:rsidR="00B84787" w:rsidRPr="00571969" w:rsidRDefault="00B84787" w:rsidP="00E61A00">
            <w:pPr>
              <w:jc w:val="center"/>
              <w:rPr>
                <w:sz w:val="20"/>
                <w:szCs w:val="20"/>
              </w:rPr>
            </w:pPr>
            <w:r w:rsidRPr="00571969">
              <w:rPr>
                <w:sz w:val="20"/>
                <w:szCs w:val="20"/>
              </w:rPr>
              <w:t>0.033</w:t>
            </w:r>
          </w:p>
        </w:tc>
        <w:tc>
          <w:tcPr>
            <w:tcW w:w="1350" w:type="dxa"/>
            <w:tcBorders>
              <w:top w:val="single" w:sz="4" w:space="0" w:color="auto"/>
              <w:left w:val="single" w:sz="4" w:space="0" w:color="auto"/>
              <w:bottom w:val="single" w:sz="4" w:space="0" w:color="auto"/>
              <w:right w:val="single" w:sz="4" w:space="0" w:color="auto"/>
            </w:tcBorders>
            <w:vAlign w:val="center"/>
          </w:tcPr>
          <w:p w14:paraId="3AA43C4F" w14:textId="77777777" w:rsidR="00B84787" w:rsidRPr="00571969" w:rsidRDefault="00B84787" w:rsidP="00E61A00">
            <w:pPr>
              <w:jc w:val="center"/>
              <w:rPr>
                <w:sz w:val="20"/>
                <w:szCs w:val="20"/>
              </w:rPr>
            </w:pPr>
            <w:r w:rsidRPr="00571969">
              <w:rPr>
                <w:sz w:val="20"/>
                <w:szCs w:val="20"/>
              </w:rPr>
              <w:t>10</w:t>
            </w:r>
          </w:p>
        </w:tc>
        <w:tc>
          <w:tcPr>
            <w:tcW w:w="1080" w:type="dxa"/>
            <w:tcBorders>
              <w:top w:val="single" w:sz="4" w:space="0" w:color="auto"/>
              <w:left w:val="single" w:sz="4" w:space="0" w:color="auto"/>
              <w:bottom w:val="single" w:sz="4" w:space="0" w:color="auto"/>
              <w:right w:val="single" w:sz="4" w:space="0" w:color="auto"/>
            </w:tcBorders>
            <w:vAlign w:val="center"/>
          </w:tcPr>
          <w:p w14:paraId="49AA6768" w14:textId="77777777" w:rsidR="00B84787" w:rsidRPr="00571969" w:rsidRDefault="00B84787" w:rsidP="00E61A00">
            <w:pPr>
              <w:jc w:val="center"/>
              <w:rPr>
                <w:sz w:val="20"/>
                <w:szCs w:val="20"/>
              </w:rPr>
            </w:pPr>
            <w:r w:rsidRPr="00571969">
              <w:rPr>
                <w:sz w:val="20"/>
                <w:szCs w:val="20"/>
              </w:rPr>
              <w:t>10, 2 ft.</w:t>
            </w:r>
          </w:p>
        </w:tc>
      </w:tr>
      <w:tr w:rsidR="00B84787" w:rsidRPr="00571969" w14:paraId="07D3FE82" w14:textId="77777777" w:rsidTr="00E61A00">
        <w:trPr>
          <w:trHeight w:val="288"/>
          <w:jc w:val="center"/>
        </w:trPr>
        <w:tc>
          <w:tcPr>
            <w:tcW w:w="1221" w:type="dxa"/>
            <w:tcBorders>
              <w:top w:val="single" w:sz="4" w:space="0" w:color="auto"/>
              <w:left w:val="single" w:sz="4" w:space="0" w:color="auto"/>
              <w:bottom w:val="single" w:sz="4" w:space="0" w:color="auto"/>
              <w:right w:val="single" w:sz="4" w:space="0" w:color="auto"/>
            </w:tcBorders>
            <w:vAlign w:val="center"/>
          </w:tcPr>
          <w:p w14:paraId="2E07920F" w14:textId="77777777" w:rsidR="00B84787" w:rsidRPr="00571969" w:rsidRDefault="00B84787" w:rsidP="00E61A00">
            <w:pPr>
              <w:jc w:val="center"/>
              <w:rPr>
                <w:sz w:val="20"/>
                <w:szCs w:val="20"/>
              </w:rPr>
            </w:pPr>
            <w:r w:rsidRPr="00571969">
              <w:rPr>
                <w:sz w:val="20"/>
                <w:szCs w:val="20"/>
              </w:rPr>
              <w:t>6</w:t>
            </w:r>
          </w:p>
        </w:tc>
        <w:tc>
          <w:tcPr>
            <w:tcW w:w="1440" w:type="dxa"/>
            <w:tcBorders>
              <w:top w:val="single" w:sz="4" w:space="0" w:color="auto"/>
              <w:left w:val="single" w:sz="4" w:space="0" w:color="auto"/>
              <w:bottom w:val="single" w:sz="4" w:space="0" w:color="auto"/>
              <w:right w:val="single" w:sz="4" w:space="0" w:color="auto"/>
            </w:tcBorders>
            <w:vAlign w:val="center"/>
          </w:tcPr>
          <w:p w14:paraId="737B211D" w14:textId="77777777" w:rsidR="00B84787" w:rsidRPr="00571969" w:rsidRDefault="00B84787" w:rsidP="00E61A00">
            <w:pPr>
              <w:jc w:val="center"/>
              <w:rPr>
                <w:sz w:val="20"/>
                <w:szCs w:val="20"/>
              </w:rPr>
            </w:pPr>
            <w:r w:rsidRPr="00571969">
              <w:rPr>
                <w:sz w:val="20"/>
                <w:szCs w:val="20"/>
              </w:rPr>
              <w:t>0.35</w:t>
            </w:r>
          </w:p>
        </w:tc>
        <w:tc>
          <w:tcPr>
            <w:tcW w:w="1170" w:type="dxa"/>
            <w:tcBorders>
              <w:top w:val="single" w:sz="4" w:space="0" w:color="auto"/>
              <w:left w:val="single" w:sz="4" w:space="0" w:color="auto"/>
              <w:bottom w:val="single" w:sz="4" w:space="0" w:color="auto"/>
              <w:right w:val="single" w:sz="4" w:space="0" w:color="auto"/>
            </w:tcBorders>
            <w:vAlign w:val="center"/>
          </w:tcPr>
          <w:p w14:paraId="55B2434E" w14:textId="77777777" w:rsidR="00B84787" w:rsidRPr="00571969" w:rsidRDefault="00B84787" w:rsidP="00E61A00">
            <w:pPr>
              <w:jc w:val="center"/>
              <w:rPr>
                <w:sz w:val="20"/>
                <w:szCs w:val="20"/>
              </w:rPr>
            </w:pPr>
            <w:r w:rsidRPr="00571969">
              <w:rPr>
                <w:sz w:val="20"/>
                <w:szCs w:val="20"/>
              </w:rPr>
              <w:t>0.40</w:t>
            </w:r>
          </w:p>
        </w:tc>
        <w:tc>
          <w:tcPr>
            <w:tcW w:w="1170" w:type="dxa"/>
            <w:tcBorders>
              <w:top w:val="single" w:sz="4" w:space="0" w:color="auto"/>
              <w:left w:val="single" w:sz="4" w:space="0" w:color="auto"/>
              <w:bottom w:val="single" w:sz="4" w:space="0" w:color="auto"/>
              <w:right w:val="single" w:sz="4" w:space="0" w:color="auto"/>
            </w:tcBorders>
            <w:vAlign w:val="center"/>
          </w:tcPr>
          <w:p w14:paraId="32CCE539" w14:textId="77777777" w:rsidR="00B84787" w:rsidRPr="00571969" w:rsidRDefault="00B84787" w:rsidP="00E61A00">
            <w:pPr>
              <w:jc w:val="center"/>
              <w:rPr>
                <w:sz w:val="20"/>
                <w:szCs w:val="20"/>
              </w:rPr>
            </w:pPr>
            <w:r w:rsidRPr="00571969">
              <w:rPr>
                <w:sz w:val="20"/>
                <w:szCs w:val="20"/>
              </w:rPr>
              <w:t>0.026</w:t>
            </w:r>
          </w:p>
        </w:tc>
        <w:tc>
          <w:tcPr>
            <w:tcW w:w="1170" w:type="dxa"/>
            <w:tcBorders>
              <w:top w:val="single" w:sz="4" w:space="0" w:color="auto"/>
              <w:left w:val="single" w:sz="4" w:space="0" w:color="auto"/>
              <w:bottom w:val="single" w:sz="4" w:space="0" w:color="auto"/>
              <w:right w:val="single" w:sz="4" w:space="0" w:color="auto"/>
            </w:tcBorders>
            <w:vAlign w:val="center"/>
          </w:tcPr>
          <w:p w14:paraId="79828608" w14:textId="77777777" w:rsidR="00B84787" w:rsidRPr="00571969" w:rsidRDefault="00B84787" w:rsidP="00E61A00">
            <w:pPr>
              <w:jc w:val="center"/>
              <w:rPr>
                <w:sz w:val="20"/>
                <w:szCs w:val="20"/>
              </w:rPr>
            </w:pPr>
            <w:r w:rsidRPr="00571969">
              <w:rPr>
                <w:sz w:val="20"/>
                <w:szCs w:val="20"/>
              </w:rPr>
              <w:t>0.060</w:t>
            </w:r>
          </w:p>
        </w:tc>
        <w:tc>
          <w:tcPr>
            <w:tcW w:w="1170" w:type="dxa"/>
            <w:tcBorders>
              <w:top w:val="single" w:sz="4" w:space="0" w:color="auto"/>
              <w:left w:val="single" w:sz="4" w:space="0" w:color="auto"/>
              <w:bottom w:val="single" w:sz="4" w:space="0" w:color="auto"/>
              <w:right w:val="single" w:sz="4" w:space="0" w:color="auto"/>
            </w:tcBorders>
            <w:vAlign w:val="center"/>
          </w:tcPr>
          <w:p w14:paraId="1F5CE84E" w14:textId="77777777" w:rsidR="00B84787" w:rsidRPr="00571969" w:rsidRDefault="00B84787" w:rsidP="00E61A00">
            <w:pPr>
              <w:jc w:val="center"/>
              <w:rPr>
                <w:sz w:val="20"/>
                <w:szCs w:val="20"/>
              </w:rPr>
            </w:pPr>
            <w:r w:rsidRPr="00571969">
              <w:rPr>
                <w:sz w:val="20"/>
                <w:szCs w:val="20"/>
              </w:rPr>
              <w:t>0.033</w:t>
            </w:r>
          </w:p>
        </w:tc>
        <w:tc>
          <w:tcPr>
            <w:tcW w:w="1350" w:type="dxa"/>
            <w:tcBorders>
              <w:top w:val="single" w:sz="4" w:space="0" w:color="auto"/>
              <w:left w:val="single" w:sz="4" w:space="0" w:color="auto"/>
              <w:bottom w:val="single" w:sz="4" w:space="0" w:color="auto"/>
              <w:right w:val="single" w:sz="4" w:space="0" w:color="auto"/>
            </w:tcBorders>
            <w:vAlign w:val="center"/>
          </w:tcPr>
          <w:p w14:paraId="4A48B481" w14:textId="77777777" w:rsidR="00B84787" w:rsidRPr="00571969" w:rsidRDefault="00B84787" w:rsidP="00E61A00">
            <w:pPr>
              <w:jc w:val="center"/>
              <w:rPr>
                <w:sz w:val="20"/>
                <w:szCs w:val="20"/>
              </w:rPr>
            </w:pPr>
            <w:r w:rsidRPr="00571969">
              <w:rPr>
                <w:sz w:val="20"/>
                <w:szCs w:val="20"/>
              </w:rPr>
              <w:t>10</w:t>
            </w:r>
          </w:p>
        </w:tc>
        <w:tc>
          <w:tcPr>
            <w:tcW w:w="1080" w:type="dxa"/>
            <w:tcBorders>
              <w:top w:val="single" w:sz="4" w:space="0" w:color="auto"/>
              <w:left w:val="single" w:sz="4" w:space="0" w:color="auto"/>
              <w:bottom w:val="single" w:sz="4" w:space="0" w:color="auto"/>
              <w:right w:val="single" w:sz="4" w:space="0" w:color="auto"/>
            </w:tcBorders>
            <w:vAlign w:val="center"/>
          </w:tcPr>
          <w:p w14:paraId="62418D3B" w14:textId="77777777" w:rsidR="00B84787" w:rsidRPr="00571969" w:rsidRDefault="00B84787" w:rsidP="00E61A00">
            <w:pPr>
              <w:jc w:val="center"/>
              <w:rPr>
                <w:sz w:val="20"/>
                <w:szCs w:val="20"/>
              </w:rPr>
            </w:pPr>
            <w:r w:rsidRPr="00571969">
              <w:rPr>
                <w:sz w:val="20"/>
                <w:szCs w:val="20"/>
              </w:rPr>
              <w:t>10, 4 ft.</w:t>
            </w:r>
          </w:p>
        </w:tc>
      </w:tr>
      <w:tr w:rsidR="00B84787" w:rsidRPr="00571969" w14:paraId="7C1C9150" w14:textId="77777777" w:rsidTr="00E61A00">
        <w:trPr>
          <w:trHeight w:val="288"/>
          <w:jc w:val="center"/>
        </w:trPr>
        <w:tc>
          <w:tcPr>
            <w:tcW w:w="1221" w:type="dxa"/>
            <w:tcBorders>
              <w:top w:val="single" w:sz="4" w:space="0" w:color="auto"/>
              <w:left w:val="single" w:sz="4" w:space="0" w:color="auto"/>
              <w:bottom w:val="single" w:sz="4" w:space="0" w:color="auto"/>
              <w:right w:val="single" w:sz="4" w:space="0" w:color="auto"/>
            </w:tcBorders>
            <w:vAlign w:val="center"/>
          </w:tcPr>
          <w:p w14:paraId="6AD76E2E" w14:textId="77777777" w:rsidR="00B84787" w:rsidRPr="00571969" w:rsidRDefault="00B84787" w:rsidP="00E61A00">
            <w:pPr>
              <w:jc w:val="center"/>
              <w:rPr>
                <w:sz w:val="20"/>
                <w:szCs w:val="20"/>
              </w:rPr>
            </w:pPr>
            <w:r w:rsidRPr="00571969">
              <w:rPr>
                <w:sz w:val="20"/>
                <w:szCs w:val="20"/>
              </w:rPr>
              <w:t>7 and 8</w:t>
            </w:r>
          </w:p>
        </w:tc>
        <w:tc>
          <w:tcPr>
            <w:tcW w:w="1440" w:type="dxa"/>
            <w:tcBorders>
              <w:top w:val="single" w:sz="4" w:space="0" w:color="auto"/>
              <w:left w:val="single" w:sz="4" w:space="0" w:color="auto"/>
              <w:bottom w:val="single" w:sz="4" w:space="0" w:color="auto"/>
              <w:right w:val="single" w:sz="4" w:space="0" w:color="auto"/>
            </w:tcBorders>
            <w:vAlign w:val="center"/>
          </w:tcPr>
          <w:p w14:paraId="65AADA50" w14:textId="77777777" w:rsidR="00B84787" w:rsidRPr="00571969" w:rsidRDefault="00B84787" w:rsidP="00E61A00">
            <w:pPr>
              <w:jc w:val="center"/>
              <w:rPr>
                <w:sz w:val="20"/>
                <w:szCs w:val="20"/>
              </w:rPr>
            </w:pPr>
            <w:r w:rsidRPr="00571969">
              <w:rPr>
                <w:sz w:val="20"/>
                <w:szCs w:val="20"/>
              </w:rPr>
              <w:t>0.35</w:t>
            </w:r>
          </w:p>
        </w:tc>
        <w:tc>
          <w:tcPr>
            <w:tcW w:w="1170" w:type="dxa"/>
            <w:tcBorders>
              <w:top w:val="single" w:sz="4" w:space="0" w:color="auto"/>
              <w:left w:val="single" w:sz="4" w:space="0" w:color="auto"/>
              <w:bottom w:val="single" w:sz="4" w:space="0" w:color="auto"/>
              <w:right w:val="single" w:sz="4" w:space="0" w:color="auto"/>
            </w:tcBorders>
            <w:vAlign w:val="center"/>
          </w:tcPr>
          <w:p w14:paraId="668615CA" w14:textId="77777777" w:rsidR="00B84787" w:rsidRPr="00571969" w:rsidRDefault="00B84787" w:rsidP="00E61A00">
            <w:pPr>
              <w:jc w:val="center"/>
              <w:rPr>
                <w:sz w:val="20"/>
                <w:szCs w:val="20"/>
              </w:rPr>
            </w:pPr>
            <w:r w:rsidRPr="00571969">
              <w:rPr>
                <w:sz w:val="20"/>
                <w:szCs w:val="20"/>
              </w:rPr>
              <w:t>0.40</w:t>
            </w:r>
          </w:p>
        </w:tc>
        <w:tc>
          <w:tcPr>
            <w:tcW w:w="1170" w:type="dxa"/>
            <w:tcBorders>
              <w:top w:val="single" w:sz="4" w:space="0" w:color="auto"/>
              <w:left w:val="single" w:sz="4" w:space="0" w:color="auto"/>
              <w:bottom w:val="single" w:sz="4" w:space="0" w:color="auto"/>
              <w:right w:val="single" w:sz="4" w:space="0" w:color="auto"/>
            </w:tcBorders>
            <w:vAlign w:val="center"/>
          </w:tcPr>
          <w:p w14:paraId="40FEC159" w14:textId="77777777" w:rsidR="00B84787" w:rsidRPr="00571969" w:rsidRDefault="00B84787" w:rsidP="00E61A00">
            <w:pPr>
              <w:jc w:val="center"/>
              <w:rPr>
                <w:sz w:val="20"/>
                <w:szCs w:val="20"/>
              </w:rPr>
            </w:pPr>
            <w:r w:rsidRPr="00571969">
              <w:rPr>
                <w:sz w:val="20"/>
                <w:szCs w:val="20"/>
              </w:rPr>
              <w:t>0.026</w:t>
            </w:r>
          </w:p>
        </w:tc>
        <w:tc>
          <w:tcPr>
            <w:tcW w:w="1170" w:type="dxa"/>
            <w:tcBorders>
              <w:top w:val="single" w:sz="4" w:space="0" w:color="auto"/>
              <w:left w:val="single" w:sz="4" w:space="0" w:color="auto"/>
              <w:bottom w:val="single" w:sz="4" w:space="0" w:color="auto"/>
              <w:right w:val="single" w:sz="4" w:space="0" w:color="auto"/>
            </w:tcBorders>
            <w:vAlign w:val="center"/>
          </w:tcPr>
          <w:p w14:paraId="084C3A71" w14:textId="77777777" w:rsidR="00B84787" w:rsidRPr="00571969" w:rsidRDefault="00B84787" w:rsidP="00E61A00">
            <w:pPr>
              <w:jc w:val="center"/>
              <w:rPr>
                <w:sz w:val="20"/>
                <w:szCs w:val="20"/>
              </w:rPr>
            </w:pPr>
            <w:r w:rsidRPr="00571969">
              <w:rPr>
                <w:sz w:val="20"/>
                <w:szCs w:val="20"/>
              </w:rPr>
              <w:t>0.057</w:t>
            </w:r>
          </w:p>
        </w:tc>
        <w:tc>
          <w:tcPr>
            <w:tcW w:w="1170" w:type="dxa"/>
            <w:tcBorders>
              <w:top w:val="single" w:sz="4" w:space="0" w:color="auto"/>
              <w:left w:val="single" w:sz="4" w:space="0" w:color="auto"/>
              <w:bottom w:val="single" w:sz="4" w:space="0" w:color="auto"/>
              <w:right w:val="single" w:sz="4" w:space="0" w:color="auto"/>
            </w:tcBorders>
            <w:vAlign w:val="center"/>
          </w:tcPr>
          <w:p w14:paraId="6F6AC2FC" w14:textId="77777777" w:rsidR="00B84787" w:rsidRPr="00571969" w:rsidRDefault="00B84787" w:rsidP="00E61A00">
            <w:pPr>
              <w:jc w:val="center"/>
              <w:rPr>
                <w:sz w:val="20"/>
                <w:szCs w:val="20"/>
              </w:rPr>
            </w:pPr>
            <w:r w:rsidRPr="00571969">
              <w:rPr>
                <w:sz w:val="20"/>
                <w:szCs w:val="20"/>
              </w:rPr>
              <w:t>0.033</w:t>
            </w:r>
          </w:p>
        </w:tc>
        <w:tc>
          <w:tcPr>
            <w:tcW w:w="1350" w:type="dxa"/>
            <w:tcBorders>
              <w:top w:val="single" w:sz="4" w:space="0" w:color="auto"/>
              <w:left w:val="single" w:sz="4" w:space="0" w:color="auto"/>
              <w:bottom w:val="single" w:sz="4" w:space="0" w:color="auto"/>
              <w:right w:val="single" w:sz="4" w:space="0" w:color="auto"/>
            </w:tcBorders>
            <w:vAlign w:val="center"/>
          </w:tcPr>
          <w:p w14:paraId="6DC737C1" w14:textId="77777777" w:rsidR="00B84787" w:rsidRPr="00571969" w:rsidRDefault="00B84787" w:rsidP="00E61A00">
            <w:pPr>
              <w:jc w:val="center"/>
              <w:rPr>
                <w:sz w:val="20"/>
                <w:szCs w:val="20"/>
              </w:rPr>
            </w:pPr>
            <w:r w:rsidRPr="00571969">
              <w:rPr>
                <w:sz w:val="20"/>
                <w:szCs w:val="20"/>
              </w:rPr>
              <w:t>10</w:t>
            </w:r>
          </w:p>
        </w:tc>
        <w:tc>
          <w:tcPr>
            <w:tcW w:w="1080" w:type="dxa"/>
            <w:tcBorders>
              <w:top w:val="single" w:sz="4" w:space="0" w:color="auto"/>
              <w:left w:val="single" w:sz="4" w:space="0" w:color="auto"/>
              <w:bottom w:val="single" w:sz="4" w:space="0" w:color="auto"/>
              <w:right w:val="single" w:sz="4" w:space="0" w:color="auto"/>
            </w:tcBorders>
            <w:vAlign w:val="center"/>
          </w:tcPr>
          <w:p w14:paraId="0EB2CAD9" w14:textId="77777777" w:rsidR="00B84787" w:rsidRPr="00571969" w:rsidRDefault="00B84787" w:rsidP="00E61A00">
            <w:pPr>
              <w:jc w:val="center"/>
              <w:rPr>
                <w:sz w:val="20"/>
                <w:szCs w:val="20"/>
              </w:rPr>
            </w:pPr>
            <w:r w:rsidRPr="00571969">
              <w:rPr>
                <w:sz w:val="20"/>
                <w:szCs w:val="20"/>
              </w:rPr>
              <w:t>10, 4 ft.</w:t>
            </w:r>
          </w:p>
        </w:tc>
      </w:tr>
      <w:tr w:rsidR="00B84787" w:rsidRPr="00571969" w14:paraId="6F085913" w14:textId="77777777" w:rsidTr="00E61A00">
        <w:trPr>
          <w:cantSplit/>
          <w:trHeight w:val="288"/>
          <w:jc w:val="center"/>
        </w:trPr>
        <w:tc>
          <w:tcPr>
            <w:tcW w:w="9771" w:type="dxa"/>
            <w:gridSpan w:val="8"/>
            <w:tcBorders>
              <w:top w:val="single" w:sz="4" w:space="0" w:color="auto"/>
              <w:left w:val="single" w:sz="4" w:space="0" w:color="auto"/>
              <w:bottom w:val="single" w:sz="4" w:space="0" w:color="auto"/>
              <w:right w:val="single" w:sz="4" w:space="0" w:color="auto"/>
            </w:tcBorders>
            <w:vAlign w:val="center"/>
          </w:tcPr>
          <w:p w14:paraId="6EFFA9E3" w14:textId="77777777" w:rsidR="00B84787" w:rsidRPr="00571969" w:rsidRDefault="00B84787" w:rsidP="00E61A00">
            <w:pPr>
              <w:rPr>
                <w:b/>
                <w:sz w:val="20"/>
                <w:szCs w:val="20"/>
              </w:rPr>
            </w:pPr>
            <w:r w:rsidRPr="00571969">
              <w:rPr>
                <w:b/>
                <w:sz w:val="20"/>
                <w:szCs w:val="20"/>
              </w:rPr>
              <w:t>Notes:</w:t>
            </w:r>
          </w:p>
          <w:p w14:paraId="6125652B" w14:textId="77777777" w:rsidR="00B84787" w:rsidRPr="00571969" w:rsidRDefault="00B84787" w:rsidP="00E61A00">
            <w:pPr>
              <w:tabs>
                <w:tab w:val="left" w:pos="374"/>
              </w:tabs>
              <w:ind w:left="374" w:hanging="374"/>
              <w:rPr>
                <w:sz w:val="20"/>
                <w:szCs w:val="20"/>
              </w:rPr>
            </w:pPr>
            <w:r w:rsidRPr="00571969">
              <w:rPr>
                <w:sz w:val="20"/>
                <w:szCs w:val="20"/>
              </w:rPr>
              <w:t>a.</w:t>
            </w:r>
            <w:r w:rsidRPr="00571969">
              <w:rPr>
                <w:sz w:val="20"/>
                <w:szCs w:val="20"/>
              </w:rPr>
              <w:tab/>
              <w:t>U-Factor values are from 2006 IECC, Table 402.1.3 and R-Values are from 2006 IECC, Table 402.1.1.</w:t>
            </w:r>
          </w:p>
          <w:p w14:paraId="72A71EA0" w14:textId="77777777" w:rsidR="00B84787" w:rsidRPr="00571969" w:rsidRDefault="00B84787" w:rsidP="00E61A00">
            <w:pPr>
              <w:tabs>
                <w:tab w:val="left" w:pos="374"/>
              </w:tabs>
              <w:ind w:left="374" w:hanging="374"/>
              <w:rPr>
                <w:sz w:val="20"/>
                <w:szCs w:val="20"/>
              </w:rPr>
            </w:pPr>
            <w:r w:rsidRPr="00571969">
              <w:rPr>
                <w:sz w:val="20"/>
                <w:szCs w:val="20"/>
              </w:rPr>
              <w:t>b.</w:t>
            </w:r>
            <w:r w:rsidRPr="00571969">
              <w:rPr>
                <w:sz w:val="20"/>
                <w:szCs w:val="20"/>
              </w:rPr>
              <w:tab/>
              <w:t>Climates zones shall be as specified by the 2006 IECC.</w:t>
            </w:r>
          </w:p>
          <w:p w14:paraId="104ED192" w14:textId="77777777" w:rsidR="00B84787" w:rsidRPr="00571969" w:rsidRDefault="00B84787" w:rsidP="00E61A00">
            <w:pPr>
              <w:tabs>
                <w:tab w:val="left" w:pos="374"/>
              </w:tabs>
              <w:ind w:left="374" w:hanging="374"/>
              <w:rPr>
                <w:sz w:val="20"/>
                <w:szCs w:val="20"/>
              </w:rPr>
            </w:pPr>
            <w:r w:rsidRPr="00571969">
              <w:rPr>
                <w:sz w:val="20"/>
                <w:szCs w:val="20"/>
              </w:rPr>
              <w:t>c.</w:t>
            </w:r>
            <w:r w:rsidRPr="00571969">
              <w:rPr>
                <w:sz w:val="20"/>
                <w:szCs w:val="20"/>
              </w:rPr>
              <w:tab/>
              <w:t>For basements that are within the Conditioned Space Volume, basement wall insulation shall be continuous across the entire area of the wall.</w:t>
            </w:r>
          </w:p>
          <w:p w14:paraId="3ACA81D1" w14:textId="77777777" w:rsidR="00B84787" w:rsidRPr="00571969" w:rsidRDefault="00B84787" w:rsidP="00E61A00">
            <w:pPr>
              <w:tabs>
                <w:tab w:val="left" w:pos="374"/>
              </w:tabs>
              <w:ind w:left="374" w:hanging="374"/>
              <w:rPr>
                <w:sz w:val="20"/>
                <w:szCs w:val="20"/>
              </w:rPr>
            </w:pPr>
            <w:r w:rsidRPr="00571969">
              <w:rPr>
                <w:sz w:val="20"/>
                <w:szCs w:val="20"/>
              </w:rPr>
              <w:t>d.</w:t>
            </w:r>
            <w:r w:rsidRPr="00571969">
              <w:rPr>
                <w:sz w:val="20"/>
                <w:szCs w:val="20"/>
              </w:rPr>
              <w:tab/>
              <w:t>R-5 shall be added to the required R-Value for slabs with embedded heating.</w:t>
            </w:r>
          </w:p>
          <w:p w14:paraId="05E2F61D" w14:textId="77777777" w:rsidR="00B84787" w:rsidRPr="00571969" w:rsidRDefault="00B84787" w:rsidP="00E61A00">
            <w:pPr>
              <w:tabs>
                <w:tab w:val="left" w:pos="374"/>
              </w:tabs>
              <w:ind w:left="374" w:hanging="374"/>
              <w:rPr>
                <w:sz w:val="20"/>
                <w:szCs w:val="20"/>
              </w:rPr>
            </w:pPr>
            <w:r w:rsidRPr="00571969">
              <w:rPr>
                <w:sz w:val="20"/>
                <w:szCs w:val="20"/>
              </w:rPr>
              <w:t>e.</w:t>
            </w:r>
            <w:r w:rsidRPr="00571969">
              <w:rPr>
                <w:sz w:val="20"/>
                <w:szCs w:val="20"/>
              </w:rPr>
              <w:tab/>
              <w:t>Insulation shall extend downward from the top of the slab vertically to the depth indicated.</w:t>
            </w:r>
          </w:p>
        </w:tc>
      </w:tr>
    </w:tbl>
    <w:p w14:paraId="2E4E23FE" w14:textId="77777777" w:rsidR="00B84787" w:rsidRPr="00571969" w:rsidRDefault="00B84787" w:rsidP="00B84787">
      <w:pPr>
        <w:tabs>
          <w:tab w:val="left" w:pos="374"/>
        </w:tabs>
        <w:rPr>
          <w:sz w:val="20"/>
          <w:szCs w:val="20"/>
        </w:rPr>
      </w:pPr>
    </w:p>
    <w:p w14:paraId="06C784F1" w14:textId="77777777" w:rsidR="00B84787" w:rsidRDefault="00B84787" w:rsidP="00B84787">
      <w:pPr>
        <w:rPr>
          <w:b/>
          <w:sz w:val="20"/>
          <w:szCs w:val="20"/>
        </w:rPr>
      </w:pPr>
    </w:p>
    <w:p w14:paraId="4F2CCC7D" w14:textId="4F0694A4" w:rsidR="00482A85" w:rsidRPr="00571969" w:rsidRDefault="00C75AE0" w:rsidP="00B84787">
      <w:pPr>
        <w:rPr>
          <w:b/>
          <w:sz w:val="20"/>
          <w:szCs w:val="20"/>
        </w:rPr>
      </w:pPr>
      <w:r>
        <w:rPr>
          <w:b/>
          <w:sz w:val="20"/>
          <w:szCs w:val="20"/>
        </w:rPr>
        <w:t xml:space="preserve"> </w:t>
      </w:r>
      <w:r w:rsidR="002663EA">
        <w:rPr>
          <w:b/>
          <w:sz w:val="20"/>
          <w:szCs w:val="20"/>
        </w:rPr>
        <w:t xml:space="preserve"> </w:t>
      </w:r>
    </w:p>
    <w:p w14:paraId="5AA0683D" w14:textId="77777777" w:rsidR="00B84787" w:rsidRPr="00571969" w:rsidRDefault="00B84787" w:rsidP="00B84787">
      <w:pPr>
        <w:jc w:val="center"/>
        <w:rPr>
          <w:b/>
          <w:sz w:val="20"/>
          <w:szCs w:val="20"/>
        </w:rPr>
      </w:pPr>
    </w:p>
    <w:p w14:paraId="56CBC1CD" w14:textId="77777777" w:rsidR="00B84787" w:rsidRPr="00571969" w:rsidRDefault="00B84787" w:rsidP="00B84787">
      <w:pPr>
        <w:jc w:val="center"/>
        <w:rPr>
          <w:b/>
          <w:sz w:val="20"/>
          <w:szCs w:val="20"/>
        </w:rPr>
      </w:pPr>
      <w:r w:rsidRPr="00571969">
        <w:rPr>
          <w:b/>
          <w:sz w:val="20"/>
          <w:szCs w:val="20"/>
        </w:rPr>
        <w:t xml:space="preserve">Table 4.2.2(4) Default Solar Absorptance </w:t>
      </w:r>
      <w:r w:rsidRPr="00571969">
        <w:rPr>
          <w:b/>
          <w:sz w:val="20"/>
          <w:szCs w:val="20"/>
        </w:rPr>
        <w:br/>
        <w:t>for Various Wall Colors</w:t>
      </w:r>
    </w:p>
    <w:tbl>
      <w:tblPr>
        <w:tblW w:w="4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6"/>
        <w:gridCol w:w="1889"/>
      </w:tblGrid>
      <w:tr w:rsidR="00B84787" w:rsidRPr="00571969" w14:paraId="34268E3F" w14:textId="77777777" w:rsidTr="00E61A00">
        <w:trPr>
          <w:trHeight w:val="62"/>
          <w:jc w:val="center"/>
        </w:trPr>
        <w:tc>
          <w:tcPr>
            <w:tcW w:w="3090" w:type="pct"/>
          </w:tcPr>
          <w:p w14:paraId="61D6C6EA" w14:textId="77777777" w:rsidR="00B84787" w:rsidRPr="00571969" w:rsidRDefault="00B84787" w:rsidP="00E61A00">
            <w:pPr>
              <w:rPr>
                <w:b/>
                <w:sz w:val="20"/>
                <w:szCs w:val="20"/>
              </w:rPr>
            </w:pPr>
            <w:r w:rsidRPr="00571969">
              <w:rPr>
                <w:b/>
                <w:sz w:val="20"/>
                <w:szCs w:val="20"/>
              </w:rPr>
              <w:t>Rated Home Wall Color</w:t>
            </w:r>
          </w:p>
        </w:tc>
        <w:tc>
          <w:tcPr>
            <w:tcW w:w="1910" w:type="pct"/>
          </w:tcPr>
          <w:p w14:paraId="0799D900" w14:textId="77777777" w:rsidR="00B84787" w:rsidRPr="00571969" w:rsidRDefault="00B84787" w:rsidP="00E61A00">
            <w:pPr>
              <w:jc w:val="right"/>
              <w:rPr>
                <w:b/>
                <w:sz w:val="20"/>
                <w:szCs w:val="20"/>
              </w:rPr>
            </w:pPr>
            <w:r w:rsidRPr="00571969">
              <w:rPr>
                <w:b/>
                <w:sz w:val="20"/>
                <w:szCs w:val="20"/>
              </w:rPr>
              <w:t>Absorptance</w:t>
            </w:r>
          </w:p>
        </w:tc>
      </w:tr>
      <w:tr w:rsidR="00B84787" w:rsidRPr="00571969" w14:paraId="280F5599" w14:textId="77777777" w:rsidTr="00E61A00">
        <w:trPr>
          <w:jc w:val="center"/>
        </w:trPr>
        <w:tc>
          <w:tcPr>
            <w:tcW w:w="3090" w:type="pct"/>
          </w:tcPr>
          <w:p w14:paraId="462BD809" w14:textId="77777777" w:rsidR="00B84787" w:rsidRPr="00571969" w:rsidRDefault="00B84787" w:rsidP="00E61A00">
            <w:pPr>
              <w:rPr>
                <w:sz w:val="20"/>
                <w:szCs w:val="20"/>
              </w:rPr>
            </w:pPr>
            <w:r w:rsidRPr="00571969">
              <w:rPr>
                <w:sz w:val="20"/>
                <w:szCs w:val="20"/>
              </w:rPr>
              <w:t>White</w:t>
            </w:r>
          </w:p>
        </w:tc>
        <w:tc>
          <w:tcPr>
            <w:tcW w:w="1910" w:type="pct"/>
          </w:tcPr>
          <w:p w14:paraId="1B0BA03F" w14:textId="77777777" w:rsidR="00B84787" w:rsidRPr="00571969" w:rsidRDefault="00B84787" w:rsidP="00E61A00">
            <w:pPr>
              <w:jc w:val="right"/>
              <w:rPr>
                <w:sz w:val="20"/>
                <w:szCs w:val="20"/>
              </w:rPr>
            </w:pPr>
            <w:r w:rsidRPr="00571969">
              <w:rPr>
                <w:sz w:val="20"/>
                <w:szCs w:val="20"/>
              </w:rPr>
              <w:t>0.65</w:t>
            </w:r>
          </w:p>
        </w:tc>
      </w:tr>
      <w:tr w:rsidR="00B84787" w:rsidRPr="00571969" w14:paraId="37194821" w14:textId="77777777" w:rsidTr="00E61A00">
        <w:trPr>
          <w:jc w:val="center"/>
        </w:trPr>
        <w:tc>
          <w:tcPr>
            <w:tcW w:w="3090" w:type="pct"/>
          </w:tcPr>
          <w:p w14:paraId="6F5397B6" w14:textId="77777777" w:rsidR="00B84787" w:rsidRPr="00571969" w:rsidRDefault="00B84787" w:rsidP="00E61A00">
            <w:pPr>
              <w:rPr>
                <w:sz w:val="20"/>
                <w:szCs w:val="20"/>
              </w:rPr>
            </w:pPr>
            <w:r w:rsidRPr="00571969">
              <w:rPr>
                <w:sz w:val="20"/>
                <w:szCs w:val="20"/>
              </w:rPr>
              <w:t>Yellow, Light Grey, or Silver</w:t>
            </w:r>
          </w:p>
        </w:tc>
        <w:tc>
          <w:tcPr>
            <w:tcW w:w="1910" w:type="pct"/>
          </w:tcPr>
          <w:p w14:paraId="74F005BE" w14:textId="77777777" w:rsidR="00B84787" w:rsidRPr="00571969" w:rsidRDefault="00B84787" w:rsidP="00E61A00">
            <w:pPr>
              <w:jc w:val="right"/>
              <w:rPr>
                <w:sz w:val="20"/>
                <w:szCs w:val="20"/>
              </w:rPr>
            </w:pPr>
            <w:r w:rsidRPr="00571969">
              <w:rPr>
                <w:sz w:val="20"/>
                <w:szCs w:val="20"/>
              </w:rPr>
              <w:t>0.75</w:t>
            </w:r>
          </w:p>
        </w:tc>
      </w:tr>
      <w:tr w:rsidR="00B84787" w:rsidRPr="00571969" w14:paraId="2364A2F3" w14:textId="77777777" w:rsidTr="00E61A00">
        <w:trPr>
          <w:jc w:val="center"/>
        </w:trPr>
        <w:tc>
          <w:tcPr>
            <w:tcW w:w="3090" w:type="pct"/>
          </w:tcPr>
          <w:p w14:paraId="5FF0E870" w14:textId="77777777" w:rsidR="00B84787" w:rsidRPr="00571969" w:rsidRDefault="00B84787" w:rsidP="00E61A00">
            <w:pPr>
              <w:rPr>
                <w:sz w:val="20"/>
                <w:szCs w:val="20"/>
              </w:rPr>
            </w:pPr>
            <w:r w:rsidRPr="00571969">
              <w:rPr>
                <w:sz w:val="20"/>
                <w:szCs w:val="20"/>
              </w:rPr>
              <w:t>All others</w:t>
            </w:r>
          </w:p>
        </w:tc>
        <w:tc>
          <w:tcPr>
            <w:tcW w:w="1910" w:type="pct"/>
          </w:tcPr>
          <w:p w14:paraId="3811F159" w14:textId="77777777" w:rsidR="00B84787" w:rsidRPr="00571969" w:rsidRDefault="00B84787" w:rsidP="00E61A00">
            <w:pPr>
              <w:jc w:val="right"/>
              <w:rPr>
                <w:sz w:val="20"/>
                <w:szCs w:val="20"/>
              </w:rPr>
            </w:pPr>
            <w:r w:rsidRPr="00571969">
              <w:rPr>
                <w:sz w:val="20"/>
                <w:szCs w:val="20"/>
              </w:rPr>
              <w:t>0.85</w:t>
            </w:r>
          </w:p>
        </w:tc>
      </w:tr>
      <w:tr w:rsidR="00B84787" w:rsidRPr="00571969" w14:paraId="33DDA67E" w14:textId="77777777" w:rsidTr="00E61A00">
        <w:trPr>
          <w:jc w:val="center"/>
        </w:trPr>
        <w:tc>
          <w:tcPr>
            <w:tcW w:w="3090" w:type="pct"/>
          </w:tcPr>
          <w:p w14:paraId="66CBFFEB" w14:textId="77777777" w:rsidR="00B84787" w:rsidRPr="00571969" w:rsidRDefault="00B84787" w:rsidP="00E61A00">
            <w:pPr>
              <w:rPr>
                <w:sz w:val="20"/>
                <w:szCs w:val="20"/>
              </w:rPr>
            </w:pPr>
            <w:r w:rsidRPr="00571969">
              <w:rPr>
                <w:sz w:val="20"/>
                <w:szCs w:val="20"/>
              </w:rPr>
              <w:t>Black</w:t>
            </w:r>
          </w:p>
        </w:tc>
        <w:tc>
          <w:tcPr>
            <w:tcW w:w="1910" w:type="pct"/>
          </w:tcPr>
          <w:p w14:paraId="3B25CAB0" w14:textId="77777777" w:rsidR="00B84787" w:rsidRPr="00571969" w:rsidRDefault="00B84787" w:rsidP="00E61A00">
            <w:pPr>
              <w:jc w:val="right"/>
              <w:rPr>
                <w:sz w:val="20"/>
                <w:szCs w:val="20"/>
              </w:rPr>
            </w:pPr>
            <w:r w:rsidRPr="00571969">
              <w:rPr>
                <w:sz w:val="20"/>
                <w:szCs w:val="20"/>
              </w:rPr>
              <w:t>0.92</w:t>
            </w:r>
          </w:p>
        </w:tc>
      </w:tr>
    </w:tbl>
    <w:p w14:paraId="59490078" w14:textId="77777777" w:rsidR="00B84787" w:rsidRPr="00571969" w:rsidRDefault="00B84787" w:rsidP="00B84787">
      <w:pPr>
        <w:jc w:val="center"/>
        <w:rPr>
          <w:b/>
          <w:sz w:val="20"/>
          <w:szCs w:val="20"/>
        </w:rPr>
      </w:pPr>
    </w:p>
    <w:p w14:paraId="60A3ED7C" w14:textId="77777777" w:rsidR="00B84787" w:rsidRPr="00571969" w:rsidRDefault="00B84787" w:rsidP="00B84787">
      <w:pPr>
        <w:jc w:val="center"/>
        <w:rPr>
          <w:b/>
          <w:sz w:val="20"/>
          <w:szCs w:val="20"/>
        </w:rPr>
      </w:pPr>
      <w:r w:rsidRPr="00571969">
        <w:rPr>
          <w:b/>
          <w:sz w:val="20"/>
          <w:szCs w:val="20"/>
        </w:rPr>
        <w:t>Table 4.2.2(</w:t>
      </w:r>
      <w:r w:rsidRPr="00CB6555">
        <w:rPr>
          <w:b/>
          <w:sz w:val="20"/>
          <w:szCs w:val="20"/>
        </w:rPr>
        <w:t>5</w:t>
      </w:r>
      <w:r w:rsidRPr="00571969">
        <w:rPr>
          <w:b/>
          <w:sz w:val="20"/>
          <w:szCs w:val="20"/>
        </w:rPr>
        <w:t xml:space="preserve">) Default Solar Absorptance </w:t>
      </w:r>
      <w:r w:rsidRPr="00571969">
        <w:rPr>
          <w:b/>
          <w:sz w:val="20"/>
          <w:szCs w:val="20"/>
        </w:rPr>
        <w:br/>
        <w:t>for Various Roofing Surfaces</w:t>
      </w: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gridCol w:w="3240"/>
      </w:tblGrid>
      <w:tr w:rsidR="00B84787" w:rsidRPr="00571969" w14:paraId="794CAFDA" w14:textId="77777777" w:rsidTr="00E61A00">
        <w:trPr>
          <w:trHeight w:val="62"/>
          <w:jc w:val="center"/>
        </w:trPr>
        <w:tc>
          <w:tcPr>
            <w:tcW w:w="2750" w:type="pct"/>
          </w:tcPr>
          <w:p w14:paraId="0BDA8B7C" w14:textId="77777777" w:rsidR="00B84787" w:rsidRPr="00571969" w:rsidRDefault="00B84787" w:rsidP="00E61A00">
            <w:pPr>
              <w:rPr>
                <w:b/>
                <w:sz w:val="20"/>
                <w:szCs w:val="20"/>
              </w:rPr>
            </w:pPr>
            <w:r w:rsidRPr="00571969">
              <w:rPr>
                <w:b/>
                <w:sz w:val="20"/>
                <w:szCs w:val="20"/>
              </w:rPr>
              <w:t>Roof Materials</w:t>
            </w:r>
          </w:p>
        </w:tc>
        <w:tc>
          <w:tcPr>
            <w:tcW w:w="2250" w:type="pct"/>
          </w:tcPr>
          <w:p w14:paraId="5A25DAEE" w14:textId="77777777" w:rsidR="00B84787" w:rsidRPr="00571969" w:rsidRDefault="00B84787" w:rsidP="00E61A00">
            <w:pPr>
              <w:jc w:val="right"/>
              <w:rPr>
                <w:b/>
                <w:sz w:val="20"/>
                <w:szCs w:val="20"/>
              </w:rPr>
            </w:pPr>
            <w:r w:rsidRPr="00571969">
              <w:rPr>
                <w:b/>
                <w:sz w:val="20"/>
                <w:szCs w:val="20"/>
              </w:rPr>
              <w:t>Absorptance</w:t>
            </w:r>
          </w:p>
        </w:tc>
      </w:tr>
      <w:tr w:rsidR="00B84787" w:rsidRPr="00571969" w14:paraId="64ED01AA" w14:textId="77777777" w:rsidTr="00E61A00">
        <w:trPr>
          <w:jc w:val="center"/>
        </w:trPr>
        <w:tc>
          <w:tcPr>
            <w:tcW w:w="2750" w:type="pct"/>
          </w:tcPr>
          <w:p w14:paraId="0E0344C5" w14:textId="77777777" w:rsidR="00B84787" w:rsidRPr="00571969" w:rsidRDefault="00B84787" w:rsidP="00E61A00">
            <w:pPr>
              <w:rPr>
                <w:sz w:val="20"/>
                <w:szCs w:val="20"/>
              </w:rPr>
            </w:pPr>
            <w:r w:rsidRPr="00571969">
              <w:rPr>
                <w:sz w:val="20"/>
                <w:szCs w:val="20"/>
              </w:rPr>
              <w:t>White Composition Shingles</w:t>
            </w:r>
          </w:p>
        </w:tc>
        <w:tc>
          <w:tcPr>
            <w:tcW w:w="2250" w:type="pct"/>
          </w:tcPr>
          <w:p w14:paraId="2E71F5BC" w14:textId="77777777" w:rsidR="00B84787" w:rsidRPr="00571969" w:rsidRDefault="00B84787" w:rsidP="00E61A00">
            <w:pPr>
              <w:jc w:val="right"/>
              <w:rPr>
                <w:sz w:val="20"/>
                <w:szCs w:val="20"/>
              </w:rPr>
            </w:pPr>
            <w:r w:rsidRPr="00571969">
              <w:rPr>
                <w:sz w:val="20"/>
                <w:szCs w:val="20"/>
              </w:rPr>
              <w:t>0.80</w:t>
            </w:r>
          </w:p>
        </w:tc>
      </w:tr>
      <w:tr w:rsidR="00B84787" w:rsidRPr="00571969" w14:paraId="1177D87C" w14:textId="77777777" w:rsidTr="00E61A00">
        <w:trPr>
          <w:jc w:val="center"/>
        </w:trPr>
        <w:tc>
          <w:tcPr>
            <w:tcW w:w="2750" w:type="pct"/>
          </w:tcPr>
          <w:p w14:paraId="7365C4D3" w14:textId="77777777" w:rsidR="00B84787" w:rsidRPr="00571969" w:rsidRDefault="00B84787" w:rsidP="00E61A00">
            <w:pPr>
              <w:rPr>
                <w:sz w:val="20"/>
                <w:szCs w:val="20"/>
              </w:rPr>
            </w:pPr>
            <w:r w:rsidRPr="00571969">
              <w:rPr>
                <w:sz w:val="20"/>
                <w:szCs w:val="20"/>
              </w:rPr>
              <w:t>White Tile (including concrete)</w:t>
            </w:r>
          </w:p>
        </w:tc>
        <w:tc>
          <w:tcPr>
            <w:tcW w:w="2250" w:type="pct"/>
          </w:tcPr>
          <w:p w14:paraId="223CCC57" w14:textId="77777777" w:rsidR="00B84787" w:rsidRPr="00571969" w:rsidRDefault="00B84787" w:rsidP="00E61A00">
            <w:pPr>
              <w:jc w:val="right"/>
              <w:rPr>
                <w:sz w:val="20"/>
                <w:szCs w:val="20"/>
              </w:rPr>
            </w:pPr>
            <w:r w:rsidRPr="00571969">
              <w:rPr>
                <w:sz w:val="20"/>
                <w:szCs w:val="20"/>
              </w:rPr>
              <w:t>0.60</w:t>
            </w:r>
          </w:p>
        </w:tc>
      </w:tr>
      <w:tr w:rsidR="00B84787" w:rsidRPr="00571969" w14:paraId="1D095F64" w14:textId="77777777" w:rsidTr="00E61A00">
        <w:trPr>
          <w:jc w:val="center"/>
        </w:trPr>
        <w:tc>
          <w:tcPr>
            <w:tcW w:w="2750" w:type="pct"/>
          </w:tcPr>
          <w:p w14:paraId="3DB8CD56" w14:textId="77777777" w:rsidR="00B84787" w:rsidRPr="00571969" w:rsidRDefault="00B84787" w:rsidP="00E61A00">
            <w:pPr>
              <w:rPr>
                <w:sz w:val="20"/>
                <w:szCs w:val="20"/>
              </w:rPr>
            </w:pPr>
            <w:r w:rsidRPr="00571969">
              <w:rPr>
                <w:sz w:val="20"/>
                <w:szCs w:val="20"/>
              </w:rPr>
              <w:t>White Metal or White TPO</w:t>
            </w:r>
          </w:p>
        </w:tc>
        <w:tc>
          <w:tcPr>
            <w:tcW w:w="2250" w:type="pct"/>
          </w:tcPr>
          <w:p w14:paraId="75AA303C" w14:textId="77777777" w:rsidR="00B84787" w:rsidRPr="00571969" w:rsidRDefault="00B84787" w:rsidP="00E61A00">
            <w:pPr>
              <w:jc w:val="right"/>
              <w:rPr>
                <w:sz w:val="20"/>
                <w:szCs w:val="20"/>
              </w:rPr>
            </w:pPr>
            <w:r w:rsidRPr="00571969">
              <w:rPr>
                <w:sz w:val="20"/>
                <w:szCs w:val="20"/>
              </w:rPr>
              <w:t>0.50</w:t>
            </w:r>
          </w:p>
        </w:tc>
      </w:tr>
      <w:tr w:rsidR="00B84787" w:rsidRPr="00571969" w14:paraId="6C2B4A0F" w14:textId="77777777" w:rsidTr="00E61A00">
        <w:trPr>
          <w:jc w:val="center"/>
        </w:trPr>
        <w:tc>
          <w:tcPr>
            <w:tcW w:w="2750" w:type="pct"/>
          </w:tcPr>
          <w:p w14:paraId="0B9D40E5" w14:textId="77777777" w:rsidR="00B84787" w:rsidRPr="00571969" w:rsidRDefault="00B84787" w:rsidP="00E61A00">
            <w:pPr>
              <w:rPr>
                <w:sz w:val="20"/>
                <w:szCs w:val="20"/>
              </w:rPr>
            </w:pPr>
            <w:r w:rsidRPr="00571969">
              <w:rPr>
                <w:sz w:val="20"/>
                <w:szCs w:val="20"/>
              </w:rPr>
              <w:t>All others</w:t>
            </w:r>
          </w:p>
        </w:tc>
        <w:tc>
          <w:tcPr>
            <w:tcW w:w="2250" w:type="pct"/>
          </w:tcPr>
          <w:p w14:paraId="2ACF4232" w14:textId="77777777" w:rsidR="00B84787" w:rsidRPr="00571969" w:rsidRDefault="00B84787" w:rsidP="00E61A00">
            <w:pPr>
              <w:jc w:val="right"/>
              <w:rPr>
                <w:sz w:val="20"/>
                <w:szCs w:val="20"/>
              </w:rPr>
            </w:pPr>
            <w:r w:rsidRPr="00571969">
              <w:rPr>
                <w:sz w:val="20"/>
                <w:szCs w:val="20"/>
              </w:rPr>
              <w:t>0.92</w:t>
            </w:r>
          </w:p>
        </w:tc>
      </w:tr>
    </w:tbl>
    <w:p w14:paraId="53C50FBE" w14:textId="77777777" w:rsidR="00B84787" w:rsidRPr="00571969" w:rsidRDefault="00B84787" w:rsidP="00B84787">
      <w:pPr>
        <w:ind w:left="900"/>
        <w:rPr>
          <w:sz w:val="20"/>
          <w:szCs w:val="20"/>
        </w:rPr>
      </w:pPr>
    </w:p>
    <w:p w14:paraId="49F9D440" w14:textId="79DAB1A5" w:rsidR="00B84787" w:rsidRDefault="00B84787" w:rsidP="00124DC7">
      <w:pPr>
        <w:pStyle w:val="four"/>
        <w:numPr>
          <w:ilvl w:val="3"/>
          <w:numId w:val="151"/>
        </w:numPr>
        <w:rPr>
          <w:sz w:val="20"/>
          <w:szCs w:val="20"/>
        </w:rPr>
      </w:pPr>
      <w:bookmarkStart w:id="35" w:name="_Hlk86834465"/>
      <w:bookmarkStart w:id="36" w:name="_Hlk56755023"/>
      <w:r w:rsidRPr="00C278A6">
        <w:rPr>
          <w:sz w:val="20"/>
          <w:szCs w:val="20"/>
        </w:rPr>
        <w:t>A framing fraction shall be designated for each segment of framed wall, floor, and ceiling assembly that separates one space type from another type or the exterior</w:t>
      </w:r>
      <w:r w:rsidRPr="00571969">
        <w:rPr>
          <w:rStyle w:val="FootnoteReference"/>
          <w:sz w:val="20"/>
          <w:szCs w:val="20"/>
        </w:rPr>
        <w:footnoteReference w:id="48"/>
      </w:r>
      <w:r w:rsidRPr="00C278A6">
        <w:rPr>
          <w:sz w:val="20"/>
          <w:szCs w:val="20"/>
        </w:rPr>
        <w:t>.</w:t>
      </w:r>
    </w:p>
    <w:p w14:paraId="3892A56E" w14:textId="77777777" w:rsidR="00E15201" w:rsidRPr="00571969" w:rsidRDefault="00E15201" w:rsidP="00E15201">
      <w:pPr>
        <w:pStyle w:val="Default"/>
        <w:spacing w:after="120"/>
        <w:ind w:left="360"/>
        <w:rPr>
          <w:rFonts w:ascii="Times New Roman" w:hAnsi="Times New Roman" w:cs="Times New Roman"/>
          <w:color w:val="auto"/>
          <w:sz w:val="20"/>
          <w:szCs w:val="20"/>
        </w:rPr>
      </w:pPr>
      <w:r w:rsidRPr="00571969">
        <w:rPr>
          <w:rFonts w:ascii="Times New Roman" w:hAnsi="Times New Roman" w:cs="Times New Roman"/>
          <w:color w:val="auto"/>
          <w:sz w:val="20"/>
          <w:szCs w:val="20"/>
        </w:rPr>
        <w:lastRenderedPageBreak/>
        <w:t xml:space="preserve">A wall segment is defined as a planar section bounded side-to-side by the wall corners and top-to-bottom by the top plate and bottom plate. A floor segment is defined as a planar section bounded by rim or band joists. A ceiling segment is defined as a planar section bounded by exterior top plates, eves, or gables. If different framing fractions are designated for different segments of the framed wall, floor, or ceiling assembly, then multiple entries are permitted to be entered into the rating software. Alternatively, the entire assembly can be modeled with the highest designated framing fraction. </w:t>
      </w:r>
    </w:p>
    <w:p w14:paraId="6CE136C3" w14:textId="77777777" w:rsidR="00E15201" w:rsidRPr="00571969" w:rsidRDefault="00E15201" w:rsidP="00E15201">
      <w:pPr>
        <w:pStyle w:val="Default"/>
        <w:spacing w:after="120"/>
        <w:ind w:left="360"/>
        <w:rPr>
          <w:rFonts w:ascii="Times New Roman" w:hAnsi="Times New Roman" w:cs="Times New Roman"/>
          <w:color w:val="auto"/>
          <w:sz w:val="20"/>
          <w:szCs w:val="20"/>
        </w:rPr>
      </w:pPr>
      <w:r w:rsidRPr="00571969">
        <w:rPr>
          <w:rFonts w:ascii="Times New Roman" w:hAnsi="Times New Roman" w:cs="Times New Roman"/>
          <w:color w:val="auto"/>
          <w:sz w:val="20"/>
          <w:szCs w:val="20"/>
        </w:rPr>
        <w:t xml:space="preserve">For ratings where the framing is not visible at the time of the site inspection, the framing fractions shall equal the highest default framing fraction for the assembly component listed in Table 4.2.2(6). </w:t>
      </w:r>
    </w:p>
    <w:p w14:paraId="2BF6E8DE" w14:textId="16FED3D3" w:rsidR="00E15201" w:rsidRPr="00C278A6" w:rsidRDefault="00E15201" w:rsidP="00E15201">
      <w:pPr>
        <w:pStyle w:val="four"/>
        <w:numPr>
          <w:ilvl w:val="0"/>
          <w:numId w:val="0"/>
        </w:numPr>
        <w:ind w:left="360"/>
        <w:rPr>
          <w:sz w:val="20"/>
          <w:szCs w:val="20"/>
        </w:rPr>
      </w:pPr>
      <w:r w:rsidRPr="00571969">
        <w:rPr>
          <w:sz w:val="20"/>
          <w:szCs w:val="20"/>
        </w:rPr>
        <w:t>For ratings where the framing is visible at the time of the site inspection, floor and ceiling assemblies shall use the default framing fractions for their framing spacing listed in Table 4.2.2(6). Wall assemblies shall use the default framing fractions for their framing spacing and the Standard framing type listed in Table 4.2.2(6), unless the wall assembly is a Structural Insulated Panel or a steel-framed wall, or the conditions in Section 4.2.2.1.1 or Section 4.2.2.1.2 have been met.</w:t>
      </w:r>
    </w:p>
    <w:p w14:paraId="06F82CC8" w14:textId="63ADB7EC" w:rsidR="00C278A6" w:rsidRDefault="2BF987A7" w:rsidP="00124DC7">
      <w:pPr>
        <w:pStyle w:val="five"/>
        <w:numPr>
          <w:ilvl w:val="4"/>
          <w:numId w:val="151"/>
        </w:numPr>
        <w:rPr>
          <w:sz w:val="20"/>
          <w:szCs w:val="20"/>
        </w:rPr>
      </w:pPr>
      <w:r w:rsidRPr="2BF987A7">
        <w:rPr>
          <w:sz w:val="20"/>
          <w:szCs w:val="20"/>
        </w:rPr>
        <w:t>The default framing fractions for the Advanced framing type are permitted to be used if the wall segment complies with all the following conditions:</w:t>
      </w:r>
    </w:p>
    <w:p w14:paraId="3985B1C5" w14:textId="069F0F12" w:rsidR="00E152A9" w:rsidRDefault="000706D6" w:rsidP="00124DC7">
      <w:pPr>
        <w:pStyle w:val="sixth"/>
        <w:numPr>
          <w:ilvl w:val="5"/>
          <w:numId w:val="151"/>
        </w:numPr>
        <w:rPr>
          <w:sz w:val="20"/>
          <w:szCs w:val="20"/>
        </w:rPr>
      </w:pPr>
      <w:r w:rsidRPr="006D041B">
        <w:rPr>
          <w:sz w:val="20"/>
          <w:szCs w:val="20"/>
        </w:rPr>
        <w:t xml:space="preserve">Corners of cavities shall be </w:t>
      </w:r>
      <w:proofErr w:type="gramStart"/>
      <w:r w:rsidRPr="006D041B">
        <w:rPr>
          <w:sz w:val="20"/>
          <w:szCs w:val="20"/>
        </w:rPr>
        <w:t>completely filled</w:t>
      </w:r>
      <w:proofErr w:type="gramEnd"/>
      <w:r w:rsidRPr="006D041B">
        <w:rPr>
          <w:sz w:val="20"/>
          <w:szCs w:val="20"/>
        </w:rPr>
        <w:t xml:space="preserve"> with ≥ R-6</w:t>
      </w:r>
      <w:r w:rsidRPr="006D041B">
        <w:rPr>
          <w:rStyle w:val="FootnoteReference"/>
          <w:sz w:val="20"/>
          <w:szCs w:val="20"/>
        </w:rPr>
        <w:footnoteReference w:id="49"/>
      </w:r>
      <w:r w:rsidRPr="006D041B">
        <w:rPr>
          <w:sz w:val="20"/>
          <w:szCs w:val="20"/>
        </w:rPr>
        <w:t xml:space="preserve"> insulation.</w:t>
      </w:r>
    </w:p>
    <w:p w14:paraId="1AFA6D22" w14:textId="67662158" w:rsidR="000706D6" w:rsidRDefault="00CE6044" w:rsidP="00124DC7">
      <w:pPr>
        <w:pStyle w:val="sixth"/>
        <w:numPr>
          <w:ilvl w:val="5"/>
          <w:numId w:val="151"/>
        </w:numPr>
        <w:rPr>
          <w:sz w:val="20"/>
          <w:szCs w:val="20"/>
        </w:rPr>
      </w:pPr>
      <w:r w:rsidRPr="006D041B">
        <w:rPr>
          <w:sz w:val="20"/>
          <w:szCs w:val="20"/>
        </w:rPr>
        <w:t>Intersections with interior walls shall be insulated to the same R-value as the remainder of the wall assembly.</w:t>
      </w:r>
      <w:r w:rsidRPr="006D041B">
        <w:rPr>
          <w:rStyle w:val="FootnoteReference"/>
          <w:sz w:val="20"/>
          <w:szCs w:val="20"/>
        </w:rPr>
        <w:footnoteReference w:id="50"/>
      </w:r>
    </w:p>
    <w:p w14:paraId="61EF9327" w14:textId="411832F2" w:rsidR="00CE6044" w:rsidRDefault="00CE6044" w:rsidP="00124DC7">
      <w:pPr>
        <w:pStyle w:val="sixth"/>
        <w:numPr>
          <w:ilvl w:val="5"/>
          <w:numId w:val="151"/>
        </w:numPr>
        <w:rPr>
          <w:sz w:val="20"/>
          <w:szCs w:val="20"/>
        </w:rPr>
      </w:pPr>
      <w:r w:rsidRPr="006D041B">
        <w:rPr>
          <w:sz w:val="20"/>
          <w:szCs w:val="20"/>
        </w:rPr>
        <w:t>Headers of frame walls shall be insulated ≥ R-3 for 2x4 framing or equivalent cavity width, and ≥ R-5 for all other assemblies</w:t>
      </w:r>
      <w:r w:rsidRPr="006D041B">
        <w:rPr>
          <w:rStyle w:val="FootnoteReference"/>
          <w:sz w:val="20"/>
          <w:szCs w:val="20"/>
        </w:rPr>
        <w:footnoteReference w:id="51"/>
      </w:r>
      <w:r w:rsidRPr="006D041B">
        <w:rPr>
          <w:sz w:val="20"/>
          <w:szCs w:val="20"/>
        </w:rPr>
        <w:t>, where the R-value requirement refers to the manufacturer’s nominal insulation value</w:t>
      </w:r>
      <w:r w:rsidRPr="006D041B">
        <w:rPr>
          <w:rStyle w:val="FootnoteReference"/>
          <w:sz w:val="20"/>
          <w:szCs w:val="20"/>
        </w:rPr>
        <w:footnoteReference w:id="52"/>
      </w:r>
      <w:r w:rsidRPr="006D041B">
        <w:rPr>
          <w:sz w:val="20"/>
          <w:szCs w:val="20"/>
        </w:rPr>
        <w:t>.</w:t>
      </w:r>
    </w:p>
    <w:p w14:paraId="190A98BC" w14:textId="732244A9" w:rsidR="008D3DA7" w:rsidRPr="00F450EE" w:rsidRDefault="2BF987A7" w:rsidP="00124DC7">
      <w:pPr>
        <w:pStyle w:val="sixth"/>
        <w:numPr>
          <w:ilvl w:val="5"/>
          <w:numId w:val="151"/>
        </w:numPr>
        <w:rPr>
          <w:sz w:val="20"/>
          <w:szCs w:val="20"/>
        </w:rPr>
      </w:pPr>
      <w:r w:rsidRPr="2BF987A7">
        <w:rPr>
          <w:sz w:val="20"/>
          <w:szCs w:val="20"/>
        </w:rPr>
        <w:t>The framing shall be limited at all windows &amp; doors to one pair of king studs, plus one pair of jack studs per window opening to support the header and sill.</w:t>
      </w:r>
    </w:p>
    <w:p w14:paraId="313051B8" w14:textId="77777777" w:rsidR="00F10AC1" w:rsidRDefault="00F10AC1" w:rsidP="00124DC7">
      <w:pPr>
        <w:pStyle w:val="five"/>
        <w:numPr>
          <w:ilvl w:val="4"/>
          <w:numId w:val="151"/>
        </w:numPr>
        <w:rPr>
          <w:sz w:val="20"/>
          <w:szCs w:val="20"/>
        </w:rPr>
      </w:pPr>
      <w:r w:rsidRPr="006D041B">
        <w:rPr>
          <w:sz w:val="20"/>
          <w:szCs w:val="20"/>
        </w:rPr>
        <w:t>The assembly-specific framing fraction or 10%, whichever is larger, is permitted to be used if a framing plan with the design framing fraction and a</w:t>
      </w:r>
      <w:r w:rsidRPr="006D041B">
        <w:rPr>
          <w:sz w:val="20"/>
          <w:szCs w:val="20"/>
          <w:u w:val="single"/>
        </w:rPr>
        <w:t xml:space="preserve"> </w:t>
      </w:r>
      <w:r w:rsidRPr="006D041B">
        <w:rPr>
          <w:sz w:val="20"/>
          <w:szCs w:val="20"/>
        </w:rPr>
        <w:t>professional engineer’s stamp has been obtained and the framing plan has been verified to match the actual assembly in field.</w:t>
      </w:r>
      <w:r w:rsidRPr="006D041B">
        <w:rPr>
          <w:rStyle w:val="FootnoteReference"/>
          <w:sz w:val="20"/>
          <w:szCs w:val="20"/>
        </w:rPr>
        <w:footnoteReference w:id="53"/>
      </w:r>
    </w:p>
    <w:bookmarkEnd w:id="35"/>
    <w:p w14:paraId="27A0FAA9" w14:textId="77777777" w:rsidR="00B84787" w:rsidRPr="00571969" w:rsidRDefault="00B84787" w:rsidP="00B84787">
      <w:pPr>
        <w:pStyle w:val="Default"/>
        <w:widowControl/>
        <w:spacing w:after="120"/>
        <w:ind w:left="1800"/>
        <w:rPr>
          <w:rFonts w:ascii="Times New Roman" w:hAnsi="Times New Roman" w:cs="Times New Roman"/>
          <w:color w:val="auto"/>
          <w:sz w:val="20"/>
          <w:szCs w:val="20"/>
        </w:rPr>
      </w:pPr>
    </w:p>
    <w:p w14:paraId="65BD0035" w14:textId="77777777" w:rsidR="00B84787" w:rsidRPr="00571969" w:rsidRDefault="00B84787" w:rsidP="00B84787">
      <w:pPr>
        <w:pStyle w:val="Default"/>
        <w:widowControl/>
        <w:spacing w:after="120"/>
        <w:jc w:val="center"/>
        <w:rPr>
          <w:rFonts w:ascii="Times New Roman" w:hAnsi="Times New Roman" w:cs="Times New Roman"/>
          <w:b/>
          <w:bCs/>
          <w:color w:val="auto"/>
          <w:sz w:val="20"/>
          <w:szCs w:val="20"/>
        </w:rPr>
      </w:pPr>
      <w:bookmarkStart w:id="37" w:name="_Hlk86834748"/>
      <w:r w:rsidRPr="00571969">
        <w:rPr>
          <w:rFonts w:ascii="Times New Roman" w:hAnsi="Times New Roman" w:cs="Times New Roman"/>
          <w:b/>
          <w:bCs/>
          <w:color w:val="auto"/>
          <w:sz w:val="20"/>
          <w:szCs w:val="20"/>
        </w:rPr>
        <w:t>Table 4.2.2(6) Default Framing Fractions for Wood-Framed Assembly Components</w:t>
      </w:r>
    </w:p>
    <w:tbl>
      <w:tblPr>
        <w:tblW w:w="0" w:type="auto"/>
        <w:jc w:val="center"/>
        <w:tblLayout w:type="fixed"/>
        <w:tblLook w:val="0000" w:firstRow="0" w:lastRow="0" w:firstColumn="0" w:lastColumn="0" w:noHBand="0" w:noVBand="0"/>
      </w:tblPr>
      <w:tblGrid>
        <w:gridCol w:w="1483"/>
        <w:gridCol w:w="2109"/>
        <w:gridCol w:w="1890"/>
        <w:gridCol w:w="1872"/>
      </w:tblGrid>
      <w:tr w:rsidR="00B84787" w:rsidRPr="00571969" w14:paraId="24766BE7" w14:textId="77777777" w:rsidTr="00E61A00">
        <w:trPr>
          <w:trHeight w:val="610"/>
          <w:jc w:val="center"/>
        </w:trPr>
        <w:tc>
          <w:tcPr>
            <w:tcW w:w="1483" w:type="dxa"/>
            <w:tcBorders>
              <w:top w:val="single" w:sz="6" w:space="0" w:color="auto"/>
              <w:left w:val="single" w:sz="6" w:space="0" w:color="auto"/>
              <w:bottom w:val="single" w:sz="6" w:space="0" w:color="auto"/>
              <w:right w:val="nil"/>
            </w:tcBorders>
          </w:tcPr>
          <w:p w14:paraId="72FF9F8F" w14:textId="77777777" w:rsidR="00B84787" w:rsidRPr="00571969" w:rsidRDefault="00B84787" w:rsidP="00E61A00">
            <w:pPr>
              <w:autoSpaceDE w:val="0"/>
              <w:autoSpaceDN w:val="0"/>
              <w:adjustRightInd w:val="0"/>
              <w:rPr>
                <w:b/>
                <w:bCs/>
                <w:sz w:val="20"/>
                <w:szCs w:val="20"/>
              </w:rPr>
            </w:pPr>
            <w:bookmarkStart w:id="38" w:name="_Hlk56614550"/>
            <w:bookmarkEnd w:id="37"/>
            <w:r w:rsidRPr="00571969">
              <w:rPr>
                <w:b/>
                <w:bCs/>
                <w:sz w:val="20"/>
                <w:szCs w:val="20"/>
              </w:rPr>
              <w:t>Assembly Component</w:t>
            </w:r>
          </w:p>
        </w:tc>
        <w:tc>
          <w:tcPr>
            <w:tcW w:w="2109" w:type="dxa"/>
            <w:tcBorders>
              <w:top w:val="single" w:sz="6" w:space="0" w:color="auto"/>
              <w:left w:val="single" w:sz="6" w:space="0" w:color="auto"/>
              <w:bottom w:val="single" w:sz="6" w:space="0" w:color="auto"/>
            </w:tcBorders>
          </w:tcPr>
          <w:p w14:paraId="53992A68" w14:textId="77777777" w:rsidR="00B84787" w:rsidRPr="00571969" w:rsidRDefault="00B84787" w:rsidP="00E61A00">
            <w:pPr>
              <w:autoSpaceDE w:val="0"/>
              <w:autoSpaceDN w:val="0"/>
              <w:adjustRightInd w:val="0"/>
              <w:jc w:val="center"/>
              <w:rPr>
                <w:b/>
                <w:bCs/>
                <w:sz w:val="20"/>
                <w:szCs w:val="20"/>
              </w:rPr>
            </w:pPr>
            <w:r w:rsidRPr="00571969">
              <w:rPr>
                <w:b/>
                <w:bCs/>
                <w:sz w:val="20"/>
                <w:szCs w:val="20"/>
              </w:rPr>
              <w:t xml:space="preserve">Framing Spacing </w:t>
            </w:r>
          </w:p>
          <w:p w14:paraId="35FCC28E" w14:textId="77777777" w:rsidR="00B84787" w:rsidRPr="00571969" w:rsidRDefault="00B84787" w:rsidP="00E61A00">
            <w:pPr>
              <w:autoSpaceDE w:val="0"/>
              <w:autoSpaceDN w:val="0"/>
              <w:adjustRightInd w:val="0"/>
              <w:jc w:val="center"/>
              <w:rPr>
                <w:b/>
                <w:bCs/>
                <w:sz w:val="20"/>
                <w:szCs w:val="20"/>
              </w:rPr>
            </w:pPr>
            <w:r w:rsidRPr="00571969">
              <w:rPr>
                <w:b/>
                <w:bCs/>
                <w:sz w:val="20"/>
                <w:szCs w:val="20"/>
              </w:rPr>
              <w:t>(Inches On-Center)</w:t>
            </w:r>
          </w:p>
        </w:tc>
        <w:tc>
          <w:tcPr>
            <w:tcW w:w="1890" w:type="dxa"/>
            <w:tcBorders>
              <w:top w:val="single" w:sz="6" w:space="0" w:color="auto"/>
              <w:bottom w:val="single" w:sz="6" w:space="0" w:color="auto"/>
              <w:right w:val="nil"/>
            </w:tcBorders>
          </w:tcPr>
          <w:p w14:paraId="3CC09535" w14:textId="77777777" w:rsidR="00B84787" w:rsidRPr="00571969" w:rsidRDefault="00B84787" w:rsidP="00E61A00">
            <w:pPr>
              <w:autoSpaceDE w:val="0"/>
              <w:autoSpaceDN w:val="0"/>
              <w:adjustRightInd w:val="0"/>
              <w:jc w:val="center"/>
              <w:rPr>
                <w:b/>
                <w:bCs/>
                <w:sz w:val="20"/>
                <w:szCs w:val="20"/>
              </w:rPr>
            </w:pPr>
            <w:r w:rsidRPr="00571969">
              <w:rPr>
                <w:b/>
                <w:bCs/>
                <w:sz w:val="20"/>
                <w:szCs w:val="20"/>
              </w:rPr>
              <w:t>Framing Type</w:t>
            </w:r>
          </w:p>
        </w:tc>
        <w:tc>
          <w:tcPr>
            <w:tcW w:w="1872" w:type="dxa"/>
            <w:tcBorders>
              <w:top w:val="single" w:sz="6" w:space="0" w:color="auto"/>
              <w:left w:val="nil"/>
              <w:bottom w:val="single" w:sz="6" w:space="0" w:color="auto"/>
              <w:right w:val="single" w:sz="6" w:space="0" w:color="auto"/>
            </w:tcBorders>
          </w:tcPr>
          <w:p w14:paraId="4328E101" w14:textId="77777777" w:rsidR="00B84787" w:rsidRPr="00571969" w:rsidRDefault="00B84787" w:rsidP="00E61A00">
            <w:pPr>
              <w:autoSpaceDE w:val="0"/>
              <w:autoSpaceDN w:val="0"/>
              <w:adjustRightInd w:val="0"/>
              <w:jc w:val="center"/>
              <w:rPr>
                <w:b/>
                <w:bCs/>
                <w:sz w:val="20"/>
                <w:szCs w:val="20"/>
              </w:rPr>
            </w:pPr>
            <w:r w:rsidRPr="00571969">
              <w:rPr>
                <w:b/>
                <w:bCs/>
                <w:sz w:val="20"/>
                <w:szCs w:val="20"/>
              </w:rPr>
              <w:t xml:space="preserve">Default Framing Fraction </w:t>
            </w:r>
          </w:p>
          <w:p w14:paraId="124CB989" w14:textId="77777777" w:rsidR="00B84787" w:rsidRPr="00571969" w:rsidRDefault="00B84787" w:rsidP="00E61A00">
            <w:pPr>
              <w:autoSpaceDE w:val="0"/>
              <w:autoSpaceDN w:val="0"/>
              <w:adjustRightInd w:val="0"/>
              <w:jc w:val="center"/>
              <w:rPr>
                <w:b/>
                <w:bCs/>
                <w:sz w:val="20"/>
                <w:szCs w:val="20"/>
              </w:rPr>
            </w:pPr>
            <w:r w:rsidRPr="00571969">
              <w:rPr>
                <w:b/>
                <w:bCs/>
                <w:sz w:val="20"/>
                <w:szCs w:val="20"/>
              </w:rPr>
              <w:t>(% Area)</w:t>
            </w:r>
          </w:p>
        </w:tc>
      </w:tr>
      <w:tr w:rsidR="00B84787" w:rsidRPr="00571969" w14:paraId="6A5D64A5" w14:textId="77777777" w:rsidTr="00E61A00">
        <w:trPr>
          <w:trHeight w:val="305"/>
          <w:jc w:val="center"/>
        </w:trPr>
        <w:tc>
          <w:tcPr>
            <w:tcW w:w="1483" w:type="dxa"/>
            <w:tcBorders>
              <w:top w:val="single" w:sz="6" w:space="0" w:color="auto"/>
              <w:left w:val="single" w:sz="6" w:space="0" w:color="auto"/>
              <w:bottom w:val="nil"/>
              <w:right w:val="nil"/>
            </w:tcBorders>
          </w:tcPr>
          <w:p w14:paraId="6E163A0F" w14:textId="77777777" w:rsidR="00B84787" w:rsidRPr="00571969" w:rsidRDefault="00B84787" w:rsidP="00E61A00">
            <w:pPr>
              <w:autoSpaceDE w:val="0"/>
              <w:autoSpaceDN w:val="0"/>
              <w:adjustRightInd w:val="0"/>
              <w:rPr>
                <w:sz w:val="20"/>
                <w:szCs w:val="20"/>
              </w:rPr>
            </w:pPr>
            <w:r w:rsidRPr="00571969">
              <w:rPr>
                <w:sz w:val="20"/>
                <w:szCs w:val="20"/>
              </w:rPr>
              <w:t>Wall</w:t>
            </w:r>
          </w:p>
        </w:tc>
        <w:tc>
          <w:tcPr>
            <w:tcW w:w="2109" w:type="dxa"/>
            <w:tcBorders>
              <w:top w:val="single" w:sz="6" w:space="0" w:color="auto"/>
              <w:left w:val="single" w:sz="6" w:space="0" w:color="auto"/>
              <w:bottom w:val="nil"/>
            </w:tcBorders>
          </w:tcPr>
          <w:p w14:paraId="65BE33AE" w14:textId="77777777" w:rsidR="00B84787" w:rsidRPr="00571969" w:rsidRDefault="00B84787" w:rsidP="00E61A00">
            <w:pPr>
              <w:autoSpaceDE w:val="0"/>
              <w:autoSpaceDN w:val="0"/>
              <w:adjustRightInd w:val="0"/>
              <w:jc w:val="center"/>
              <w:rPr>
                <w:sz w:val="20"/>
                <w:szCs w:val="20"/>
              </w:rPr>
            </w:pPr>
            <w:r w:rsidRPr="00571969">
              <w:rPr>
                <w:sz w:val="20"/>
                <w:szCs w:val="20"/>
              </w:rPr>
              <w:t>16</w:t>
            </w:r>
          </w:p>
        </w:tc>
        <w:tc>
          <w:tcPr>
            <w:tcW w:w="1890" w:type="dxa"/>
            <w:tcBorders>
              <w:top w:val="single" w:sz="6" w:space="0" w:color="auto"/>
              <w:bottom w:val="nil"/>
              <w:right w:val="nil"/>
            </w:tcBorders>
          </w:tcPr>
          <w:p w14:paraId="4CD17925" w14:textId="77777777" w:rsidR="00B84787" w:rsidRPr="00571969" w:rsidRDefault="00B84787" w:rsidP="00E61A00">
            <w:pPr>
              <w:autoSpaceDE w:val="0"/>
              <w:autoSpaceDN w:val="0"/>
              <w:adjustRightInd w:val="0"/>
              <w:jc w:val="center"/>
              <w:rPr>
                <w:sz w:val="20"/>
                <w:szCs w:val="20"/>
              </w:rPr>
            </w:pPr>
            <w:r w:rsidRPr="00571969">
              <w:rPr>
                <w:sz w:val="20"/>
                <w:szCs w:val="20"/>
              </w:rPr>
              <w:t>Standard</w:t>
            </w:r>
          </w:p>
        </w:tc>
        <w:tc>
          <w:tcPr>
            <w:tcW w:w="1872" w:type="dxa"/>
            <w:tcBorders>
              <w:top w:val="single" w:sz="6" w:space="0" w:color="auto"/>
              <w:left w:val="nil"/>
              <w:bottom w:val="nil"/>
              <w:right w:val="single" w:sz="6" w:space="0" w:color="auto"/>
            </w:tcBorders>
          </w:tcPr>
          <w:p w14:paraId="1B215F9A" w14:textId="77777777" w:rsidR="00B84787" w:rsidRPr="00571969" w:rsidRDefault="00B84787" w:rsidP="00E61A00">
            <w:pPr>
              <w:autoSpaceDE w:val="0"/>
              <w:autoSpaceDN w:val="0"/>
              <w:adjustRightInd w:val="0"/>
              <w:jc w:val="center"/>
              <w:rPr>
                <w:sz w:val="20"/>
                <w:szCs w:val="20"/>
              </w:rPr>
            </w:pPr>
            <w:r w:rsidRPr="00571969">
              <w:rPr>
                <w:sz w:val="20"/>
                <w:szCs w:val="20"/>
              </w:rPr>
              <w:t>25%</w:t>
            </w:r>
          </w:p>
        </w:tc>
      </w:tr>
      <w:tr w:rsidR="00B84787" w:rsidRPr="00571969" w14:paraId="5598A43E" w14:textId="77777777" w:rsidTr="00E61A00">
        <w:trPr>
          <w:trHeight w:val="305"/>
          <w:jc w:val="center"/>
        </w:trPr>
        <w:tc>
          <w:tcPr>
            <w:tcW w:w="1483" w:type="dxa"/>
            <w:tcBorders>
              <w:top w:val="nil"/>
              <w:left w:val="single" w:sz="6" w:space="0" w:color="auto"/>
              <w:bottom w:val="nil"/>
              <w:right w:val="nil"/>
            </w:tcBorders>
          </w:tcPr>
          <w:p w14:paraId="1BEAF5A5" w14:textId="77777777" w:rsidR="00B84787" w:rsidRPr="00571969" w:rsidRDefault="00B84787" w:rsidP="00E61A00">
            <w:pPr>
              <w:autoSpaceDE w:val="0"/>
              <w:autoSpaceDN w:val="0"/>
              <w:adjustRightInd w:val="0"/>
              <w:jc w:val="right"/>
              <w:rPr>
                <w:sz w:val="20"/>
                <w:szCs w:val="20"/>
              </w:rPr>
            </w:pPr>
          </w:p>
        </w:tc>
        <w:tc>
          <w:tcPr>
            <w:tcW w:w="2109" w:type="dxa"/>
            <w:tcBorders>
              <w:top w:val="nil"/>
              <w:left w:val="single" w:sz="6" w:space="0" w:color="auto"/>
              <w:bottom w:val="single" w:sz="2" w:space="0" w:color="auto"/>
            </w:tcBorders>
          </w:tcPr>
          <w:p w14:paraId="1FDE7D68" w14:textId="77777777" w:rsidR="00B84787" w:rsidRPr="00571969" w:rsidRDefault="00B84787" w:rsidP="00E61A00">
            <w:pPr>
              <w:autoSpaceDE w:val="0"/>
              <w:autoSpaceDN w:val="0"/>
              <w:adjustRightInd w:val="0"/>
              <w:jc w:val="center"/>
              <w:rPr>
                <w:sz w:val="20"/>
                <w:szCs w:val="20"/>
              </w:rPr>
            </w:pPr>
            <w:r w:rsidRPr="00571969">
              <w:rPr>
                <w:sz w:val="20"/>
                <w:szCs w:val="20"/>
              </w:rPr>
              <w:t>16</w:t>
            </w:r>
          </w:p>
        </w:tc>
        <w:tc>
          <w:tcPr>
            <w:tcW w:w="1890" w:type="dxa"/>
            <w:tcBorders>
              <w:top w:val="nil"/>
              <w:bottom w:val="single" w:sz="2" w:space="0" w:color="auto"/>
              <w:right w:val="nil"/>
            </w:tcBorders>
          </w:tcPr>
          <w:p w14:paraId="357DB6AE" w14:textId="77777777" w:rsidR="00B84787" w:rsidRPr="00571969" w:rsidRDefault="00B84787" w:rsidP="00E61A00">
            <w:pPr>
              <w:autoSpaceDE w:val="0"/>
              <w:autoSpaceDN w:val="0"/>
              <w:adjustRightInd w:val="0"/>
              <w:jc w:val="center"/>
              <w:rPr>
                <w:sz w:val="20"/>
                <w:szCs w:val="20"/>
              </w:rPr>
            </w:pPr>
            <w:r w:rsidRPr="00571969">
              <w:rPr>
                <w:sz w:val="20"/>
                <w:szCs w:val="20"/>
              </w:rPr>
              <w:t xml:space="preserve">Advanced </w:t>
            </w:r>
          </w:p>
        </w:tc>
        <w:tc>
          <w:tcPr>
            <w:tcW w:w="1872" w:type="dxa"/>
            <w:tcBorders>
              <w:top w:val="nil"/>
              <w:left w:val="nil"/>
              <w:bottom w:val="single" w:sz="2" w:space="0" w:color="auto"/>
              <w:right w:val="single" w:sz="6" w:space="0" w:color="auto"/>
            </w:tcBorders>
          </w:tcPr>
          <w:p w14:paraId="32D5F805" w14:textId="77777777" w:rsidR="00B84787" w:rsidRPr="00571969" w:rsidRDefault="00B84787" w:rsidP="00E61A00">
            <w:pPr>
              <w:autoSpaceDE w:val="0"/>
              <w:autoSpaceDN w:val="0"/>
              <w:adjustRightInd w:val="0"/>
              <w:jc w:val="center"/>
              <w:rPr>
                <w:sz w:val="20"/>
                <w:szCs w:val="20"/>
              </w:rPr>
            </w:pPr>
            <w:r w:rsidRPr="00571969">
              <w:rPr>
                <w:sz w:val="20"/>
                <w:szCs w:val="20"/>
              </w:rPr>
              <w:t>19%</w:t>
            </w:r>
          </w:p>
        </w:tc>
      </w:tr>
      <w:tr w:rsidR="00B84787" w:rsidRPr="00571969" w14:paraId="06E1E528" w14:textId="77777777" w:rsidTr="00E61A00">
        <w:trPr>
          <w:trHeight w:val="305"/>
          <w:jc w:val="center"/>
        </w:trPr>
        <w:tc>
          <w:tcPr>
            <w:tcW w:w="1483" w:type="dxa"/>
            <w:tcBorders>
              <w:top w:val="nil"/>
              <w:left w:val="single" w:sz="6" w:space="0" w:color="auto"/>
              <w:bottom w:val="nil"/>
              <w:right w:val="nil"/>
            </w:tcBorders>
          </w:tcPr>
          <w:p w14:paraId="5BE1C2DA" w14:textId="77777777" w:rsidR="00B84787" w:rsidRPr="00571969" w:rsidRDefault="00B84787" w:rsidP="00E61A00">
            <w:pPr>
              <w:autoSpaceDE w:val="0"/>
              <w:autoSpaceDN w:val="0"/>
              <w:adjustRightInd w:val="0"/>
              <w:jc w:val="right"/>
              <w:rPr>
                <w:sz w:val="20"/>
                <w:szCs w:val="20"/>
              </w:rPr>
            </w:pPr>
          </w:p>
        </w:tc>
        <w:tc>
          <w:tcPr>
            <w:tcW w:w="2109" w:type="dxa"/>
            <w:tcBorders>
              <w:top w:val="nil"/>
              <w:left w:val="single" w:sz="6" w:space="0" w:color="auto"/>
            </w:tcBorders>
          </w:tcPr>
          <w:p w14:paraId="7EFD0759" w14:textId="77777777" w:rsidR="00B84787" w:rsidRPr="00571969" w:rsidRDefault="00B84787" w:rsidP="00E61A00">
            <w:pPr>
              <w:autoSpaceDE w:val="0"/>
              <w:autoSpaceDN w:val="0"/>
              <w:adjustRightInd w:val="0"/>
              <w:jc w:val="center"/>
              <w:rPr>
                <w:sz w:val="20"/>
                <w:szCs w:val="20"/>
              </w:rPr>
            </w:pPr>
            <w:r w:rsidRPr="00571969">
              <w:rPr>
                <w:sz w:val="20"/>
                <w:szCs w:val="20"/>
              </w:rPr>
              <w:t>24</w:t>
            </w:r>
          </w:p>
        </w:tc>
        <w:tc>
          <w:tcPr>
            <w:tcW w:w="1890" w:type="dxa"/>
            <w:tcBorders>
              <w:top w:val="nil"/>
              <w:right w:val="nil"/>
            </w:tcBorders>
          </w:tcPr>
          <w:p w14:paraId="4C0FDF96" w14:textId="77777777" w:rsidR="00B84787" w:rsidRPr="00571969" w:rsidRDefault="00B84787" w:rsidP="00E61A00">
            <w:pPr>
              <w:autoSpaceDE w:val="0"/>
              <w:autoSpaceDN w:val="0"/>
              <w:adjustRightInd w:val="0"/>
              <w:jc w:val="center"/>
              <w:rPr>
                <w:sz w:val="20"/>
                <w:szCs w:val="20"/>
              </w:rPr>
            </w:pPr>
            <w:r w:rsidRPr="00571969">
              <w:rPr>
                <w:sz w:val="20"/>
                <w:szCs w:val="20"/>
              </w:rPr>
              <w:t>Standard</w:t>
            </w:r>
          </w:p>
        </w:tc>
        <w:tc>
          <w:tcPr>
            <w:tcW w:w="1872" w:type="dxa"/>
            <w:tcBorders>
              <w:top w:val="nil"/>
              <w:left w:val="nil"/>
              <w:right w:val="single" w:sz="6" w:space="0" w:color="auto"/>
            </w:tcBorders>
          </w:tcPr>
          <w:p w14:paraId="180159E2" w14:textId="77777777" w:rsidR="00B84787" w:rsidRPr="00571969" w:rsidRDefault="00B84787" w:rsidP="00E61A00">
            <w:pPr>
              <w:autoSpaceDE w:val="0"/>
              <w:autoSpaceDN w:val="0"/>
              <w:adjustRightInd w:val="0"/>
              <w:jc w:val="center"/>
              <w:rPr>
                <w:sz w:val="20"/>
                <w:szCs w:val="20"/>
              </w:rPr>
            </w:pPr>
            <w:r w:rsidRPr="00571969">
              <w:rPr>
                <w:sz w:val="20"/>
                <w:szCs w:val="20"/>
              </w:rPr>
              <w:t>22%</w:t>
            </w:r>
          </w:p>
        </w:tc>
      </w:tr>
      <w:tr w:rsidR="00B84787" w:rsidRPr="00571969" w14:paraId="0ED424CD" w14:textId="77777777" w:rsidTr="00E61A00">
        <w:trPr>
          <w:trHeight w:val="305"/>
          <w:jc w:val="center"/>
        </w:trPr>
        <w:tc>
          <w:tcPr>
            <w:tcW w:w="1483" w:type="dxa"/>
            <w:tcBorders>
              <w:top w:val="nil"/>
              <w:left w:val="single" w:sz="6" w:space="0" w:color="auto"/>
              <w:bottom w:val="nil"/>
              <w:right w:val="nil"/>
            </w:tcBorders>
          </w:tcPr>
          <w:p w14:paraId="2320EFE6" w14:textId="77777777" w:rsidR="00B84787" w:rsidRPr="00571969" w:rsidRDefault="00B84787" w:rsidP="00E61A00">
            <w:pPr>
              <w:autoSpaceDE w:val="0"/>
              <w:autoSpaceDN w:val="0"/>
              <w:adjustRightInd w:val="0"/>
              <w:jc w:val="right"/>
              <w:rPr>
                <w:sz w:val="20"/>
                <w:szCs w:val="20"/>
              </w:rPr>
            </w:pPr>
          </w:p>
        </w:tc>
        <w:tc>
          <w:tcPr>
            <w:tcW w:w="2109" w:type="dxa"/>
            <w:tcBorders>
              <w:top w:val="nil"/>
              <w:left w:val="single" w:sz="6" w:space="0" w:color="auto"/>
              <w:bottom w:val="single" w:sz="4" w:space="0" w:color="auto"/>
            </w:tcBorders>
          </w:tcPr>
          <w:p w14:paraId="419FFF28" w14:textId="77777777" w:rsidR="00B84787" w:rsidRPr="00571969" w:rsidRDefault="00B84787" w:rsidP="00E61A00">
            <w:pPr>
              <w:autoSpaceDE w:val="0"/>
              <w:autoSpaceDN w:val="0"/>
              <w:adjustRightInd w:val="0"/>
              <w:jc w:val="center"/>
              <w:rPr>
                <w:sz w:val="20"/>
                <w:szCs w:val="20"/>
              </w:rPr>
            </w:pPr>
            <w:r w:rsidRPr="00571969">
              <w:rPr>
                <w:sz w:val="20"/>
                <w:szCs w:val="20"/>
              </w:rPr>
              <w:t>24</w:t>
            </w:r>
          </w:p>
        </w:tc>
        <w:tc>
          <w:tcPr>
            <w:tcW w:w="1890" w:type="dxa"/>
            <w:tcBorders>
              <w:top w:val="nil"/>
              <w:bottom w:val="single" w:sz="4" w:space="0" w:color="auto"/>
              <w:right w:val="nil"/>
            </w:tcBorders>
          </w:tcPr>
          <w:p w14:paraId="320C68A4" w14:textId="77777777" w:rsidR="00B84787" w:rsidRPr="00571969" w:rsidRDefault="00B84787" w:rsidP="00E61A00">
            <w:pPr>
              <w:autoSpaceDE w:val="0"/>
              <w:autoSpaceDN w:val="0"/>
              <w:adjustRightInd w:val="0"/>
              <w:jc w:val="center"/>
              <w:rPr>
                <w:sz w:val="20"/>
                <w:szCs w:val="20"/>
              </w:rPr>
            </w:pPr>
            <w:r w:rsidRPr="00571969">
              <w:rPr>
                <w:sz w:val="20"/>
                <w:szCs w:val="20"/>
              </w:rPr>
              <w:t>Advanced</w:t>
            </w:r>
          </w:p>
        </w:tc>
        <w:tc>
          <w:tcPr>
            <w:tcW w:w="1872" w:type="dxa"/>
            <w:tcBorders>
              <w:top w:val="nil"/>
              <w:left w:val="nil"/>
              <w:bottom w:val="single" w:sz="4" w:space="0" w:color="auto"/>
              <w:right w:val="single" w:sz="6" w:space="0" w:color="auto"/>
            </w:tcBorders>
          </w:tcPr>
          <w:p w14:paraId="21171D84" w14:textId="77777777" w:rsidR="00B84787" w:rsidRPr="00571969" w:rsidRDefault="00B84787" w:rsidP="00E61A00">
            <w:pPr>
              <w:autoSpaceDE w:val="0"/>
              <w:autoSpaceDN w:val="0"/>
              <w:adjustRightInd w:val="0"/>
              <w:jc w:val="center"/>
              <w:rPr>
                <w:sz w:val="20"/>
                <w:szCs w:val="20"/>
              </w:rPr>
            </w:pPr>
            <w:r w:rsidRPr="00571969">
              <w:rPr>
                <w:sz w:val="20"/>
                <w:szCs w:val="20"/>
              </w:rPr>
              <w:t>16%</w:t>
            </w:r>
          </w:p>
        </w:tc>
      </w:tr>
      <w:tr w:rsidR="00B84787" w:rsidRPr="00571969" w14:paraId="56802850" w14:textId="77777777" w:rsidTr="00E61A00">
        <w:trPr>
          <w:trHeight w:val="305"/>
          <w:jc w:val="center"/>
        </w:trPr>
        <w:tc>
          <w:tcPr>
            <w:tcW w:w="1483" w:type="dxa"/>
            <w:tcBorders>
              <w:top w:val="nil"/>
              <w:left w:val="single" w:sz="6" w:space="0" w:color="auto"/>
              <w:bottom w:val="single" w:sz="6" w:space="0" w:color="auto"/>
              <w:right w:val="nil"/>
            </w:tcBorders>
          </w:tcPr>
          <w:p w14:paraId="7B9489C3" w14:textId="77777777" w:rsidR="00B84787" w:rsidRPr="00571969" w:rsidRDefault="00B84787" w:rsidP="00E61A00">
            <w:pPr>
              <w:autoSpaceDE w:val="0"/>
              <w:autoSpaceDN w:val="0"/>
              <w:adjustRightInd w:val="0"/>
              <w:jc w:val="right"/>
              <w:rPr>
                <w:sz w:val="20"/>
                <w:szCs w:val="20"/>
              </w:rPr>
            </w:pPr>
          </w:p>
        </w:tc>
        <w:tc>
          <w:tcPr>
            <w:tcW w:w="2109" w:type="dxa"/>
            <w:tcBorders>
              <w:top w:val="single" w:sz="4" w:space="0" w:color="auto"/>
              <w:left w:val="single" w:sz="6" w:space="0" w:color="auto"/>
              <w:bottom w:val="single" w:sz="6" w:space="0" w:color="auto"/>
            </w:tcBorders>
          </w:tcPr>
          <w:p w14:paraId="0C75EE03" w14:textId="77777777" w:rsidR="00B84787" w:rsidRPr="00571969" w:rsidRDefault="00B84787" w:rsidP="00E61A00">
            <w:pPr>
              <w:autoSpaceDE w:val="0"/>
              <w:autoSpaceDN w:val="0"/>
              <w:adjustRightInd w:val="0"/>
              <w:jc w:val="center"/>
              <w:rPr>
                <w:sz w:val="20"/>
                <w:szCs w:val="20"/>
              </w:rPr>
            </w:pPr>
            <w:r w:rsidRPr="00571969">
              <w:rPr>
                <w:sz w:val="20"/>
                <w:szCs w:val="20"/>
              </w:rPr>
              <w:t>n/a</w:t>
            </w:r>
          </w:p>
        </w:tc>
        <w:tc>
          <w:tcPr>
            <w:tcW w:w="1890" w:type="dxa"/>
            <w:tcBorders>
              <w:top w:val="single" w:sz="4" w:space="0" w:color="auto"/>
              <w:bottom w:val="single" w:sz="6" w:space="0" w:color="auto"/>
              <w:right w:val="nil"/>
            </w:tcBorders>
          </w:tcPr>
          <w:p w14:paraId="2338996C" w14:textId="77777777" w:rsidR="00B84787" w:rsidRPr="00571969" w:rsidRDefault="00B84787" w:rsidP="00E61A00">
            <w:pPr>
              <w:autoSpaceDE w:val="0"/>
              <w:autoSpaceDN w:val="0"/>
              <w:adjustRightInd w:val="0"/>
              <w:jc w:val="center"/>
              <w:rPr>
                <w:sz w:val="20"/>
                <w:szCs w:val="20"/>
              </w:rPr>
            </w:pPr>
            <w:r w:rsidRPr="00571969">
              <w:rPr>
                <w:sz w:val="20"/>
                <w:szCs w:val="20"/>
              </w:rPr>
              <w:t>Structural Insulated Panel</w:t>
            </w:r>
          </w:p>
        </w:tc>
        <w:tc>
          <w:tcPr>
            <w:tcW w:w="1872" w:type="dxa"/>
            <w:tcBorders>
              <w:top w:val="single" w:sz="4" w:space="0" w:color="auto"/>
              <w:left w:val="nil"/>
              <w:bottom w:val="single" w:sz="6" w:space="0" w:color="auto"/>
              <w:right w:val="single" w:sz="6" w:space="0" w:color="auto"/>
            </w:tcBorders>
          </w:tcPr>
          <w:p w14:paraId="4D627DC7" w14:textId="77777777" w:rsidR="00B84787" w:rsidRPr="00571969" w:rsidRDefault="00B84787" w:rsidP="00E61A00">
            <w:pPr>
              <w:autoSpaceDE w:val="0"/>
              <w:autoSpaceDN w:val="0"/>
              <w:adjustRightInd w:val="0"/>
              <w:jc w:val="center"/>
              <w:rPr>
                <w:sz w:val="20"/>
                <w:szCs w:val="20"/>
              </w:rPr>
            </w:pPr>
            <w:r w:rsidRPr="00571969">
              <w:rPr>
                <w:sz w:val="20"/>
                <w:szCs w:val="20"/>
              </w:rPr>
              <w:t>10%</w:t>
            </w:r>
          </w:p>
        </w:tc>
      </w:tr>
      <w:tr w:rsidR="00B84787" w:rsidRPr="00571969" w14:paraId="66D36587" w14:textId="77777777" w:rsidTr="00E61A00">
        <w:trPr>
          <w:trHeight w:val="305"/>
          <w:jc w:val="center"/>
        </w:trPr>
        <w:tc>
          <w:tcPr>
            <w:tcW w:w="1483" w:type="dxa"/>
            <w:tcBorders>
              <w:top w:val="single" w:sz="6" w:space="0" w:color="auto"/>
              <w:left w:val="single" w:sz="6" w:space="0" w:color="auto"/>
              <w:bottom w:val="nil"/>
              <w:right w:val="nil"/>
            </w:tcBorders>
          </w:tcPr>
          <w:p w14:paraId="0D9769EB" w14:textId="77777777" w:rsidR="00B84787" w:rsidRPr="00571969" w:rsidRDefault="00B84787" w:rsidP="00E61A00">
            <w:pPr>
              <w:autoSpaceDE w:val="0"/>
              <w:autoSpaceDN w:val="0"/>
              <w:adjustRightInd w:val="0"/>
              <w:rPr>
                <w:sz w:val="20"/>
                <w:szCs w:val="20"/>
              </w:rPr>
            </w:pPr>
            <w:r w:rsidRPr="00571969">
              <w:rPr>
                <w:sz w:val="20"/>
                <w:szCs w:val="20"/>
              </w:rPr>
              <w:t>Floor</w:t>
            </w:r>
          </w:p>
        </w:tc>
        <w:tc>
          <w:tcPr>
            <w:tcW w:w="2109" w:type="dxa"/>
            <w:tcBorders>
              <w:top w:val="single" w:sz="6" w:space="0" w:color="auto"/>
              <w:left w:val="single" w:sz="6" w:space="0" w:color="auto"/>
              <w:bottom w:val="nil"/>
            </w:tcBorders>
          </w:tcPr>
          <w:p w14:paraId="04C72295" w14:textId="77777777" w:rsidR="00B84787" w:rsidRPr="00571969" w:rsidRDefault="00B84787" w:rsidP="00E61A00">
            <w:pPr>
              <w:autoSpaceDE w:val="0"/>
              <w:autoSpaceDN w:val="0"/>
              <w:adjustRightInd w:val="0"/>
              <w:jc w:val="center"/>
              <w:rPr>
                <w:sz w:val="20"/>
                <w:szCs w:val="20"/>
              </w:rPr>
            </w:pPr>
            <w:r w:rsidRPr="00571969">
              <w:rPr>
                <w:sz w:val="20"/>
                <w:szCs w:val="20"/>
              </w:rPr>
              <w:t>16</w:t>
            </w:r>
          </w:p>
        </w:tc>
        <w:tc>
          <w:tcPr>
            <w:tcW w:w="1890" w:type="dxa"/>
            <w:tcBorders>
              <w:top w:val="single" w:sz="6" w:space="0" w:color="auto"/>
              <w:bottom w:val="nil"/>
              <w:right w:val="nil"/>
            </w:tcBorders>
          </w:tcPr>
          <w:p w14:paraId="6686692C" w14:textId="77777777" w:rsidR="00B84787" w:rsidRPr="00571969" w:rsidRDefault="00B84787" w:rsidP="00E61A00">
            <w:pPr>
              <w:autoSpaceDE w:val="0"/>
              <w:autoSpaceDN w:val="0"/>
              <w:adjustRightInd w:val="0"/>
              <w:jc w:val="center"/>
              <w:rPr>
                <w:sz w:val="20"/>
                <w:szCs w:val="20"/>
              </w:rPr>
            </w:pPr>
            <w:r w:rsidRPr="00571969">
              <w:rPr>
                <w:sz w:val="20"/>
                <w:szCs w:val="20"/>
              </w:rPr>
              <w:t>n/a</w:t>
            </w:r>
          </w:p>
        </w:tc>
        <w:tc>
          <w:tcPr>
            <w:tcW w:w="1872" w:type="dxa"/>
            <w:tcBorders>
              <w:top w:val="single" w:sz="6" w:space="0" w:color="auto"/>
              <w:left w:val="nil"/>
              <w:bottom w:val="nil"/>
              <w:right w:val="single" w:sz="6" w:space="0" w:color="auto"/>
            </w:tcBorders>
          </w:tcPr>
          <w:p w14:paraId="4D7D9BEB" w14:textId="77777777" w:rsidR="00B84787" w:rsidRPr="00571969" w:rsidRDefault="00B84787" w:rsidP="00E61A00">
            <w:pPr>
              <w:autoSpaceDE w:val="0"/>
              <w:autoSpaceDN w:val="0"/>
              <w:adjustRightInd w:val="0"/>
              <w:jc w:val="center"/>
              <w:rPr>
                <w:sz w:val="20"/>
                <w:szCs w:val="20"/>
              </w:rPr>
            </w:pPr>
            <w:r w:rsidRPr="00571969">
              <w:rPr>
                <w:sz w:val="20"/>
                <w:szCs w:val="20"/>
              </w:rPr>
              <w:t>13%</w:t>
            </w:r>
          </w:p>
        </w:tc>
      </w:tr>
      <w:tr w:rsidR="00B84787" w:rsidRPr="00571969" w14:paraId="78C43D5A" w14:textId="77777777" w:rsidTr="00E61A00">
        <w:trPr>
          <w:trHeight w:val="305"/>
          <w:jc w:val="center"/>
        </w:trPr>
        <w:tc>
          <w:tcPr>
            <w:tcW w:w="1483" w:type="dxa"/>
            <w:tcBorders>
              <w:top w:val="nil"/>
              <w:left w:val="single" w:sz="6" w:space="0" w:color="auto"/>
              <w:bottom w:val="single" w:sz="6" w:space="0" w:color="auto"/>
              <w:right w:val="nil"/>
            </w:tcBorders>
          </w:tcPr>
          <w:p w14:paraId="56EAE01B" w14:textId="77777777" w:rsidR="00B84787" w:rsidRPr="00571969" w:rsidRDefault="00B84787" w:rsidP="00E61A00">
            <w:pPr>
              <w:autoSpaceDE w:val="0"/>
              <w:autoSpaceDN w:val="0"/>
              <w:adjustRightInd w:val="0"/>
              <w:jc w:val="right"/>
              <w:rPr>
                <w:sz w:val="20"/>
                <w:szCs w:val="20"/>
              </w:rPr>
            </w:pPr>
          </w:p>
        </w:tc>
        <w:tc>
          <w:tcPr>
            <w:tcW w:w="2109" w:type="dxa"/>
            <w:tcBorders>
              <w:top w:val="nil"/>
              <w:left w:val="single" w:sz="6" w:space="0" w:color="auto"/>
              <w:bottom w:val="single" w:sz="6" w:space="0" w:color="auto"/>
            </w:tcBorders>
          </w:tcPr>
          <w:p w14:paraId="0BA45383" w14:textId="77777777" w:rsidR="00B84787" w:rsidRPr="00571969" w:rsidRDefault="00B84787" w:rsidP="00E61A00">
            <w:pPr>
              <w:autoSpaceDE w:val="0"/>
              <w:autoSpaceDN w:val="0"/>
              <w:adjustRightInd w:val="0"/>
              <w:jc w:val="center"/>
              <w:rPr>
                <w:sz w:val="20"/>
                <w:szCs w:val="20"/>
              </w:rPr>
            </w:pPr>
            <w:r w:rsidRPr="00571969">
              <w:rPr>
                <w:sz w:val="20"/>
                <w:szCs w:val="20"/>
              </w:rPr>
              <w:t>24</w:t>
            </w:r>
          </w:p>
        </w:tc>
        <w:tc>
          <w:tcPr>
            <w:tcW w:w="1890" w:type="dxa"/>
            <w:tcBorders>
              <w:top w:val="nil"/>
              <w:bottom w:val="single" w:sz="6" w:space="0" w:color="auto"/>
              <w:right w:val="nil"/>
            </w:tcBorders>
          </w:tcPr>
          <w:p w14:paraId="3A248B0D" w14:textId="77777777" w:rsidR="00B84787" w:rsidRPr="00571969" w:rsidRDefault="00B84787" w:rsidP="00E61A00">
            <w:pPr>
              <w:autoSpaceDE w:val="0"/>
              <w:autoSpaceDN w:val="0"/>
              <w:adjustRightInd w:val="0"/>
              <w:jc w:val="center"/>
              <w:rPr>
                <w:sz w:val="20"/>
                <w:szCs w:val="20"/>
              </w:rPr>
            </w:pPr>
            <w:r w:rsidRPr="00571969">
              <w:rPr>
                <w:sz w:val="20"/>
                <w:szCs w:val="20"/>
              </w:rPr>
              <w:t>n/a</w:t>
            </w:r>
          </w:p>
        </w:tc>
        <w:tc>
          <w:tcPr>
            <w:tcW w:w="1872" w:type="dxa"/>
            <w:tcBorders>
              <w:top w:val="nil"/>
              <w:left w:val="nil"/>
              <w:bottom w:val="single" w:sz="6" w:space="0" w:color="auto"/>
              <w:right w:val="single" w:sz="6" w:space="0" w:color="auto"/>
            </w:tcBorders>
          </w:tcPr>
          <w:p w14:paraId="26F74FFC" w14:textId="77777777" w:rsidR="00B84787" w:rsidRPr="00571969" w:rsidRDefault="00B84787" w:rsidP="00E61A00">
            <w:pPr>
              <w:autoSpaceDE w:val="0"/>
              <w:autoSpaceDN w:val="0"/>
              <w:adjustRightInd w:val="0"/>
              <w:jc w:val="center"/>
              <w:rPr>
                <w:sz w:val="20"/>
                <w:szCs w:val="20"/>
              </w:rPr>
            </w:pPr>
            <w:r w:rsidRPr="00571969">
              <w:rPr>
                <w:sz w:val="20"/>
                <w:szCs w:val="20"/>
              </w:rPr>
              <w:t>10%</w:t>
            </w:r>
          </w:p>
        </w:tc>
      </w:tr>
      <w:tr w:rsidR="00B84787" w:rsidRPr="00571969" w14:paraId="46F6B26C" w14:textId="77777777" w:rsidTr="00E61A00">
        <w:trPr>
          <w:trHeight w:val="305"/>
          <w:jc w:val="center"/>
        </w:trPr>
        <w:tc>
          <w:tcPr>
            <w:tcW w:w="1483" w:type="dxa"/>
            <w:tcBorders>
              <w:top w:val="single" w:sz="6" w:space="0" w:color="auto"/>
              <w:left w:val="single" w:sz="6" w:space="0" w:color="auto"/>
              <w:right w:val="nil"/>
            </w:tcBorders>
          </w:tcPr>
          <w:p w14:paraId="1B72987D" w14:textId="77777777" w:rsidR="00B84787" w:rsidRPr="00571969" w:rsidRDefault="00B84787" w:rsidP="00E61A00">
            <w:pPr>
              <w:autoSpaceDE w:val="0"/>
              <w:autoSpaceDN w:val="0"/>
              <w:adjustRightInd w:val="0"/>
              <w:rPr>
                <w:sz w:val="20"/>
                <w:szCs w:val="20"/>
              </w:rPr>
            </w:pPr>
            <w:r w:rsidRPr="00571969">
              <w:rPr>
                <w:sz w:val="20"/>
                <w:szCs w:val="20"/>
              </w:rPr>
              <w:t>Ceiling</w:t>
            </w:r>
          </w:p>
        </w:tc>
        <w:tc>
          <w:tcPr>
            <w:tcW w:w="2109" w:type="dxa"/>
            <w:tcBorders>
              <w:top w:val="single" w:sz="6" w:space="0" w:color="auto"/>
              <w:left w:val="single" w:sz="6" w:space="0" w:color="auto"/>
            </w:tcBorders>
          </w:tcPr>
          <w:p w14:paraId="1650B161" w14:textId="77777777" w:rsidR="00B84787" w:rsidRPr="00571969" w:rsidRDefault="00B84787" w:rsidP="00E61A00">
            <w:pPr>
              <w:autoSpaceDE w:val="0"/>
              <w:autoSpaceDN w:val="0"/>
              <w:adjustRightInd w:val="0"/>
              <w:jc w:val="center"/>
              <w:rPr>
                <w:sz w:val="20"/>
                <w:szCs w:val="20"/>
              </w:rPr>
            </w:pPr>
            <w:r w:rsidRPr="00571969">
              <w:rPr>
                <w:sz w:val="20"/>
                <w:szCs w:val="20"/>
              </w:rPr>
              <w:t>16</w:t>
            </w:r>
          </w:p>
        </w:tc>
        <w:tc>
          <w:tcPr>
            <w:tcW w:w="1890" w:type="dxa"/>
            <w:tcBorders>
              <w:top w:val="single" w:sz="6" w:space="0" w:color="auto"/>
              <w:right w:val="nil"/>
            </w:tcBorders>
          </w:tcPr>
          <w:p w14:paraId="30B19208" w14:textId="77777777" w:rsidR="00B84787" w:rsidRPr="00571969" w:rsidRDefault="00B84787" w:rsidP="00E61A00">
            <w:pPr>
              <w:autoSpaceDE w:val="0"/>
              <w:autoSpaceDN w:val="0"/>
              <w:adjustRightInd w:val="0"/>
              <w:jc w:val="center"/>
              <w:rPr>
                <w:sz w:val="20"/>
                <w:szCs w:val="20"/>
              </w:rPr>
            </w:pPr>
            <w:r w:rsidRPr="00571969">
              <w:rPr>
                <w:sz w:val="20"/>
                <w:szCs w:val="20"/>
              </w:rPr>
              <w:t>n/a</w:t>
            </w:r>
          </w:p>
        </w:tc>
        <w:tc>
          <w:tcPr>
            <w:tcW w:w="1872" w:type="dxa"/>
            <w:tcBorders>
              <w:top w:val="single" w:sz="6" w:space="0" w:color="auto"/>
              <w:left w:val="nil"/>
              <w:right w:val="single" w:sz="6" w:space="0" w:color="auto"/>
            </w:tcBorders>
          </w:tcPr>
          <w:p w14:paraId="273C14CD" w14:textId="77777777" w:rsidR="00B84787" w:rsidRPr="00571969" w:rsidRDefault="00B84787" w:rsidP="00E61A00">
            <w:pPr>
              <w:autoSpaceDE w:val="0"/>
              <w:autoSpaceDN w:val="0"/>
              <w:adjustRightInd w:val="0"/>
              <w:jc w:val="center"/>
              <w:rPr>
                <w:sz w:val="20"/>
                <w:szCs w:val="20"/>
              </w:rPr>
            </w:pPr>
            <w:r w:rsidRPr="00571969">
              <w:rPr>
                <w:sz w:val="20"/>
                <w:szCs w:val="20"/>
              </w:rPr>
              <w:t>10%</w:t>
            </w:r>
          </w:p>
        </w:tc>
      </w:tr>
      <w:tr w:rsidR="00B84787" w:rsidRPr="00571969" w14:paraId="5A03B918" w14:textId="77777777" w:rsidTr="00E61A00">
        <w:trPr>
          <w:trHeight w:val="305"/>
          <w:jc w:val="center"/>
        </w:trPr>
        <w:tc>
          <w:tcPr>
            <w:tcW w:w="1483" w:type="dxa"/>
            <w:tcBorders>
              <w:top w:val="nil"/>
              <w:left w:val="single" w:sz="6" w:space="0" w:color="auto"/>
              <w:bottom w:val="single" w:sz="4" w:space="0" w:color="auto"/>
              <w:right w:val="nil"/>
            </w:tcBorders>
          </w:tcPr>
          <w:p w14:paraId="0127AAB0" w14:textId="77777777" w:rsidR="00B84787" w:rsidRPr="00571969" w:rsidRDefault="00B84787" w:rsidP="00E61A00">
            <w:pPr>
              <w:autoSpaceDE w:val="0"/>
              <w:autoSpaceDN w:val="0"/>
              <w:adjustRightInd w:val="0"/>
              <w:jc w:val="right"/>
              <w:rPr>
                <w:sz w:val="20"/>
                <w:szCs w:val="20"/>
              </w:rPr>
            </w:pPr>
          </w:p>
        </w:tc>
        <w:tc>
          <w:tcPr>
            <w:tcW w:w="2109" w:type="dxa"/>
            <w:tcBorders>
              <w:top w:val="nil"/>
              <w:left w:val="single" w:sz="6" w:space="0" w:color="auto"/>
              <w:bottom w:val="single" w:sz="4" w:space="0" w:color="auto"/>
            </w:tcBorders>
          </w:tcPr>
          <w:p w14:paraId="69CBC00E" w14:textId="77777777" w:rsidR="00B84787" w:rsidRPr="00571969" w:rsidRDefault="00B84787" w:rsidP="00E61A00">
            <w:pPr>
              <w:autoSpaceDE w:val="0"/>
              <w:autoSpaceDN w:val="0"/>
              <w:adjustRightInd w:val="0"/>
              <w:jc w:val="center"/>
              <w:rPr>
                <w:sz w:val="20"/>
                <w:szCs w:val="20"/>
              </w:rPr>
            </w:pPr>
            <w:r w:rsidRPr="00571969">
              <w:rPr>
                <w:sz w:val="20"/>
                <w:szCs w:val="20"/>
              </w:rPr>
              <w:t>24</w:t>
            </w:r>
          </w:p>
        </w:tc>
        <w:tc>
          <w:tcPr>
            <w:tcW w:w="1890" w:type="dxa"/>
            <w:tcBorders>
              <w:top w:val="nil"/>
              <w:bottom w:val="single" w:sz="4" w:space="0" w:color="auto"/>
              <w:right w:val="nil"/>
            </w:tcBorders>
          </w:tcPr>
          <w:p w14:paraId="4893DA0A" w14:textId="77777777" w:rsidR="00B84787" w:rsidRPr="00571969" w:rsidRDefault="00B84787" w:rsidP="00E61A00">
            <w:pPr>
              <w:autoSpaceDE w:val="0"/>
              <w:autoSpaceDN w:val="0"/>
              <w:adjustRightInd w:val="0"/>
              <w:jc w:val="center"/>
              <w:rPr>
                <w:sz w:val="20"/>
                <w:szCs w:val="20"/>
              </w:rPr>
            </w:pPr>
            <w:r w:rsidRPr="00571969">
              <w:rPr>
                <w:sz w:val="20"/>
                <w:szCs w:val="20"/>
              </w:rPr>
              <w:t>n/a</w:t>
            </w:r>
          </w:p>
        </w:tc>
        <w:tc>
          <w:tcPr>
            <w:tcW w:w="1872" w:type="dxa"/>
            <w:tcBorders>
              <w:top w:val="nil"/>
              <w:left w:val="nil"/>
              <w:bottom w:val="single" w:sz="4" w:space="0" w:color="auto"/>
              <w:right w:val="single" w:sz="6" w:space="0" w:color="auto"/>
            </w:tcBorders>
          </w:tcPr>
          <w:p w14:paraId="6B2087B9" w14:textId="77777777" w:rsidR="00B84787" w:rsidRPr="00571969" w:rsidRDefault="00B84787" w:rsidP="00E61A00">
            <w:pPr>
              <w:autoSpaceDE w:val="0"/>
              <w:autoSpaceDN w:val="0"/>
              <w:adjustRightInd w:val="0"/>
              <w:jc w:val="center"/>
              <w:rPr>
                <w:sz w:val="20"/>
                <w:szCs w:val="20"/>
              </w:rPr>
            </w:pPr>
            <w:r w:rsidRPr="00571969">
              <w:rPr>
                <w:sz w:val="20"/>
                <w:szCs w:val="20"/>
              </w:rPr>
              <w:t>7%</w:t>
            </w:r>
          </w:p>
        </w:tc>
      </w:tr>
    </w:tbl>
    <w:p w14:paraId="5BE0B558" w14:textId="77777777" w:rsidR="00B84787" w:rsidRPr="00571969" w:rsidRDefault="00B84787" w:rsidP="00B84787">
      <w:pPr>
        <w:pStyle w:val="Default"/>
        <w:widowControl/>
        <w:ind w:left="720"/>
        <w:rPr>
          <w:rFonts w:ascii="Times New Roman" w:hAnsi="Times New Roman" w:cs="Times New Roman"/>
          <w:color w:val="FF0000"/>
          <w:sz w:val="20"/>
          <w:szCs w:val="20"/>
        </w:rPr>
      </w:pPr>
    </w:p>
    <w:bookmarkEnd w:id="36"/>
    <w:bookmarkEnd w:id="38"/>
    <w:p w14:paraId="5699D2D3" w14:textId="77777777" w:rsidR="00B84787" w:rsidRPr="00571969" w:rsidRDefault="00B84787" w:rsidP="00B84787">
      <w:pPr>
        <w:pStyle w:val="four"/>
        <w:numPr>
          <w:ilvl w:val="0"/>
          <w:numId w:val="0"/>
        </w:numPr>
        <w:rPr>
          <w:sz w:val="20"/>
          <w:szCs w:val="20"/>
        </w:rPr>
      </w:pPr>
    </w:p>
    <w:p w14:paraId="6639CB08" w14:textId="135B5A01" w:rsidR="00B84787" w:rsidRPr="00E7486F" w:rsidRDefault="2BF987A7" w:rsidP="00124DC7">
      <w:pPr>
        <w:pStyle w:val="four"/>
        <w:numPr>
          <w:ilvl w:val="3"/>
          <w:numId w:val="151"/>
        </w:numPr>
        <w:rPr>
          <w:sz w:val="20"/>
          <w:szCs w:val="20"/>
        </w:rPr>
      </w:pPr>
      <w:r w:rsidRPr="2BF987A7">
        <w:rPr>
          <w:sz w:val="20"/>
          <w:szCs w:val="20"/>
        </w:rPr>
        <w:t>For roof / ceiling assemblies with eaves, any reduction in insulation thickness at the eaves shall be accounted for in accordance with section 4.2.2.2.1 through 4.2.2.2.4.</w:t>
      </w:r>
    </w:p>
    <w:p w14:paraId="255A46D0" w14:textId="52433F39" w:rsidR="00E7486F" w:rsidRPr="00A904F7" w:rsidRDefault="009B1CB7" w:rsidP="00124DC7">
      <w:pPr>
        <w:pStyle w:val="five"/>
        <w:numPr>
          <w:ilvl w:val="4"/>
          <w:numId w:val="151"/>
        </w:numPr>
        <w:rPr>
          <w:sz w:val="20"/>
          <w:szCs w:val="20"/>
        </w:rPr>
      </w:pPr>
      <w:r w:rsidRPr="00A904F7">
        <w:rPr>
          <w:sz w:val="20"/>
          <w:szCs w:val="20"/>
        </w:rPr>
        <w:lastRenderedPageBreak/>
        <w:t>Figures 4.2.2-1a and 4.2.2-1b provide the critical inputs, as shown for a standard eave and raised heel truss eave.</w:t>
      </w:r>
      <w:r w:rsidRPr="00A904F7">
        <w:rPr>
          <w:rStyle w:val="FootnoteReference"/>
          <w:sz w:val="20"/>
          <w:szCs w:val="20"/>
        </w:rPr>
        <w:footnoteReference w:id="54"/>
      </w:r>
    </w:p>
    <w:p w14:paraId="23162F2E" w14:textId="15C0FB8D" w:rsidR="00B84787" w:rsidRDefault="00B84787" w:rsidP="007E4D86">
      <w:pPr>
        <w:pStyle w:val="five"/>
        <w:numPr>
          <w:ilvl w:val="0"/>
          <w:numId w:val="0"/>
        </w:numPr>
        <w:tabs>
          <w:tab w:val="num" w:pos="1800"/>
        </w:tabs>
        <w:ind w:left="720"/>
        <w:rPr>
          <w:sz w:val="20"/>
          <w:szCs w:val="20"/>
        </w:rPr>
      </w:pPr>
      <w:bookmarkStart w:id="39" w:name="_Hlk86834841"/>
    </w:p>
    <w:p w14:paraId="45887CFC" w14:textId="77777777" w:rsidR="007E4D86" w:rsidRPr="00A904F7" w:rsidRDefault="007E4D86" w:rsidP="007E4D86">
      <w:pPr>
        <w:pStyle w:val="five"/>
        <w:numPr>
          <w:ilvl w:val="0"/>
          <w:numId w:val="0"/>
        </w:numPr>
        <w:tabs>
          <w:tab w:val="num" w:pos="1800"/>
        </w:tabs>
        <w:ind w:left="720"/>
        <w:rPr>
          <w:sz w:val="20"/>
          <w:szCs w:val="20"/>
        </w:rPr>
      </w:pPr>
    </w:p>
    <w:tbl>
      <w:tblPr>
        <w:tblStyle w:val="TableGrid"/>
        <w:tblW w:w="46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80"/>
      </w:tblGrid>
      <w:tr w:rsidR="00B84787" w:rsidRPr="00571969" w14:paraId="58DD16BA" w14:textId="77777777" w:rsidTr="00E61A00">
        <w:trPr>
          <w:jc w:val="center"/>
        </w:trPr>
        <w:tc>
          <w:tcPr>
            <w:tcW w:w="4680" w:type="dxa"/>
          </w:tcPr>
          <w:bookmarkEnd w:id="39"/>
          <w:p w14:paraId="251CB1C8" w14:textId="77777777" w:rsidR="00B84787" w:rsidRPr="00571969" w:rsidRDefault="00B84787" w:rsidP="00E61A00">
            <w:pPr>
              <w:rPr>
                <w:rFonts w:asciiTheme="minorHAnsi" w:eastAsiaTheme="minorHAnsi" w:hAnsiTheme="minorHAnsi" w:cstheme="minorHAnsi"/>
                <w:color w:val="FF0000"/>
                <w:sz w:val="20"/>
                <w:szCs w:val="20"/>
              </w:rPr>
            </w:pPr>
            <w:r w:rsidRPr="00571969">
              <w:rPr>
                <w:rFonts w:asciiTheme="minorHAnsi" w:eastAsiaTheme="minorHAnsi" w:hAnsiTheme="minorHAnsi" w:cstheme="minorHAnsi"/>
                <w:noProof/>
                <w:color w:val="FF0000"/>
                <w:sz w:val="20"/>
                <w:szCs w:val="20"/>
              </w:rPr>
              <w:drawing>
                <wp:inline distT="0" distB="0" distL="0" distR="0" wp14:anchorId="0D231DFD" wp14:editId="17422052">
                  <wp:extent cx="2971800" cy="1847088"/>
                  <wp:effectExtent l="0" t="0" r="0" b="1270"/>
                  <wp:docPr id="9" name="Picture 9" descr="A diagram of a roo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diagram of a roof&#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71800" cy="1847088"/>
                          </a:xfrm>
                          <a:prstGeom prst="rect">
                            <a:avLst/>
                          </a:prstGeom>
                          <a:noFill/>
                        </pic:spPr>
                      </pic:pic>
                    </a:graphicData>
                  </a:graphic>
                </wp:inline>
              </w:drawing>
            </w:r>
          </w:p>
        </w:tc>
      </w:tr>
      <w:tr w:rsidR="00B84787" w:rsidRPr="00571969" w14:paraId="3AE6695C" w14:textId="77777777" w:rsidTr="00E61A00">
        <w:trPr>
          <w:jc w:val="center"/>
        </w:trPr>
        <w:tc>
          <w:tcPr>
            <w:tcW w:w="4680" w:type="dxa"/>
          </w:tcPr>
          <w:p w14:paraId="34BDCBF1" w14:textId="77777777" w:rsidR="00B84787" w:rsidRPr="00571969" w:rsidRDefault="00B84787" w:rsidP="00E61A00">
            <w:pPr>
              <w:rPr>
                <w:rFonts w:eastAsiaTheme="minorHAnsi"/>
                <w:sz w:val="20"/>
                <w:szCs w:val="20"/>
              </w:rPr>
            </w:pPr>
            <w:r w:rsidRPr="00571969">
              <w:rPr>
                <w:rFonts w:eastAsiaTheme="minorHAnsi"/>
                <w:sz w:val="20"/>
                <w:szCs w:val="20"/>
              </w:rPr>
              <w:t>Figure 4.2.2-1a. Illustration of critical inputs for standard eave assembly</w:t>
            </w:r>
          </w:p>
          <w:p w14:paraId="7045A561" w14:textId="77777777" w:rsidR="00B84787" w:rsidRPr="00571969" w:rsidRDefault="00B84787" w:rsidP="00E61A00">
            <w:pPr>
              <w:rPr>
                <w:rFonts w:asciiTheme="minorHAnsi" w:eastAsiaTheme="minorHAnsi" w:hAnsiTheme="minorHAnsi" w:cstheme="minorHAnsi"/>
                <w:noProof/>
                <w:sz w:val="20"/>
                <w:szCs w:val="20"/>
              </w:rPr>
            </w:pPr>
          </w:p>
        </w:tc>
      </w:tr>
      <w:tr w:rsidR="00B84787" w:rsidRPr="00571969" w14:paraId="15CBAD66" w14:textId="77777777" w:rsidTr="00E61A00">
        <w:trPr>
          <w:jc w:val="center"/>
        </w:trPr>
        <w:tc>
          <w:tcPr>
            <w:tcW w:w="4680" w:type="dxa"/>
          </w:tcPr>
          <w:p w14:paraId="3464B049" w14:textId="77777777" w:rsidR="00B84787" w:rsidRPr="00571969" w:rsidRDefault="00B84787" w:rsidP="00E61A00">
            <w:pPr>
              <w:rPr>
                <w:rFonts w:asciiTheme="minorHAnsi" w:eastAsiaTheme="minorHAnsi" w:hAnsiTheme="minorHAnsi" w:cstheme="minorHAnsi"/>
                <w:color w:val="FF0000"/>
                <w:sz w:val="20"/>
                <w:szCs w:val="20"/>
              </w:rPr>
            </w:pPr>
            <w:r w:rsidRPr="00571969">
              <w:rPr>
                <w:rFonts w:asciiTheme="minorHAnsi" w:eastAsiaTheme="minorHAnsi" w:hAnsiTheme="minorHAnsi" w:cstheme="minorHAnsi"/>
                <w:noProof/>
                <w:color w:val="FF0000"/>
                <w:sz w:val="20"/>
                <w:szCs w:val="20"/>
              </w:rPr>
              <w:drawing>
                <wp:inline distT="0" distB="0" distL="0" distR="0" wp14:anchorId="5EDEA01C" wp14:editId="1DB14677">
                  <wp:extent cx="2807208" cy="1783080"/>
                  <wp:effectExtent l="0" t="0" r="0" b="7620"/>
                  <wp:docPr id="10" name="Picture 10" descr="A grey rectangular object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grey rectangular object with text&#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07208" cy="1783080"/>
                          </a:xfrm>
                          <a:prstGeom prst="rect">
                            <a:avLst/>
                          </a:prstGeom>
                          <a:noFill/>
                        </pic:spPr>
                      </pic:pic>
                    </a:graphicData>
                  </a:graphic>
                </wp:inline>
              </w:drawing>
            </w:r>
          </w:p>
        </w:tc>
      </w:tr>
      <w:tr w:rsidR="00B84787" w:rsidRPr="00571969" w14:paraId="2C6E3C06" w14:textId="77777777" w:rsidTr="00E61A00">
        <w:trPr>
          <w:jc w:val="center"/>
        </w:trPr>
        <w:tc>
          <w:tcPr>
            <w:tcW w:w="4680" w:type="dxa"/>
          </w:tcPr>
          <w:p w14:paraId="41C7E378" w14:textId="77777777" w:rsidR="00B84787" w:rsidRPr="00571969" w:rsidRDefault="00B84787" w:rsidP="00E61A00">
            <w:pPr>
              <w:rPr>
                <w:rFonts w:eastAsiaTheme="minorHAnsi"/>
                <w:sz w:val="20"/>
                <w:szCs w:val="20"/>
              </w:rPr>
            </w:pPr>
            <w:r w:rsidRPr="00571969">
              <w:rPr>
                <w:rFonts w:eastAsiaTheme="minorHAnsi"/>
                <w:sz w:val="20"/>
                <w:szCs w:val="20"/>
              </w:rPr>
              <w:t>Figure 4.2.2-1b. Illustration of critical inputs for raised heel truss eave assembly</w:t>
            </w:r>
          </w:p>
        </w:tc>
      </w:tr>
    </w:tbl>
    <w:p w14:paraId="1C018C52" w14:textId="77777777" w:rsidR="00B84787" w:rsidRPr="00571969" w:rsidRDefault="00B84787" w:rsidP="00B84787">
      <w:pPr>
        <w:pStyle w:val="Default"/>
        <w:spacing w:before="120"/>
        <w:ind w:left="1260"/>
        <w:rPr>
          <w:rFonts w:ascii="Times New Roman" w:hAnsi="Times New Roman" w:cs="Times New Roman"/>
          <w:color w:val="auto"/>
          <w:sz w:val="20"/>
          <w:szCs w:val="20"/>
        </w:rPr>
      </w:pPr>
      <w:bookmarkStart w:id="40" w:name="_Hlk86834904"/>
      <w:r w:rsidRPr="00571969">
        <w:rPr>
          <w:rFonts w:ascii="Times New Roman" w:hAnsi="Times New Roman" w:cs="Times New Roman"/>
          <w:color w:val="auto"/>
          <w:sz w:val="20"/>
          <w:szCs w:val="20"/>
        </w:rPr>
        <w:t>Figure 4.2.2-1 label key:</w:t>
      </w:r>
    </w:p>
    <w:p w14:paraId="03DA88B1" w14:textId="77777777" w:rsidR="00C96540" w:rsidRDefault="00B84787" w:rsidP="00B84787">
      <w:pPr>
        <w:pStyle w:val="Default"/>
        <w:ind w:left="2246" w:hanging="720"/>
        <w:rPr>
          <w:rFonts w:ascii="Times New Roman" w:hAnsi="Times New Roman" w:cs="Times New Roman"/>
          <w:color w:val="auto"/>
          <w:sz w:val="20"/>
          <w:szCs w:val="20"/>
        </w:rPr>
      </w:pPr>
      <w:proofErr w:type="spellStart"/>
      <w:r w:rsidRPr="00571969">
        <w:rPr>
          <w:rFonts w:ascii="Times New Roman" w:hAnsi="Times New Roman" w:cs="Times New Roman"/>
          <w:color w:val="auto"/>
          <w:sz w:val="20"/>
          <w:szCs w:val="20"/>
        </w:rPr>
        <w:t>insH</w:t>
      </w:r>
      <w:proofErr w:type="spellEnd"/>
      <w:r w:rsidRPr="00571969">
        <w:rPr>
          <w:rFonts w:ascii="Times New Roman" w:hAnsi="Times New Roman" w:cs="Times New Roman"/>
          <w:color w:val="auto"/>
          <w:sz w:val="20"/>
          <w:szCs w:val="20"/>
        </w:rPr>
        <w:t xml:space="preserve"> = height of insulation at full thickness as determined by insulation R-value and insulation resistivity (</w:t>
      </w:r>
      <w:proofErr w:type="spellStart"/>
      <w:r w:rsidRPr="00571969">
        <w:rPr>
          <w:rFonts w:ascii="Times New Roman" w:hAnsi="Times New Roman" w:cs="Times New Roman"/>
          <w:color w:val="auto"/>
          <w:sz w:val="20"/>
          <w:szCs w:val="20"/>
        </w:rPr>
        <w:t>invK</w:t>
      </w:r>
      <w:proofErr w:type="spellEnd"/>
      <w:r w:rsidRPr="00571969">
        <w:rPr>
          <w:rFonts w:ascii="Times New Roman" w:hAnsi="Times New Roman" w:cs="Times New Roman"/>
          <w:color w:val="auto"/>
          <w:sz w:val="20"/>
          <w:szCs w:val="20"/>
        </w:rPr>
        <w:t xml:space="preserve">), </w:t>
      </w:r>
    </w:p>
    <w:p w14:paraId="0270ECFA" w14:textId="27DA7C2D" w:rsidR="00B84787" w:rsidRPr="00571969" w:rsidRDefault="00B84787" w:rsidP="00B84787">
      <w:pPr>
        <w:pStyle w:val="Default"/>
        <w:ind w:left="2246" w:hanging="720"/>
        <w:rPr>
          <w:rFonts w:ascii="Times New Roman" w:hAnsi="Times New Roman" w:cs="Times New Roman"/>
          <w:color w:val="auto"/>
          <w:sz w:val="20"/>
          <w:szCs w:val="20"/>
        </w:rPr>
      </w:pPr>
      <w:r w:rsidRPr="00571969">
        <w:rPr>
          <w:rFonts w:ascii="Times New Roman" w:hAnsi="Times New Roman" w:cs="Times New Roman"/>
          <w:color w:val="auto"/>
          <w:sz w:val="20"/>
          <w:szCs w:val="20"/>
        </w:rPr>
        <w:t>where:</w:t>
      </w:r>
    </w:p>
    <w:p w14:paraId="413FD55D" w14:textId="77777777" w:rsidR="00B84787" w:rsidRPr="00571969" w:rsidRDefault="00B84787" w:rsidP="00B84787">
      <w:pPr>
        <w:pStyle w:val="Default"/>
        <w:ind w:left="2520" w:hanging="720"/>
        <w:rPr>
          <w:rFonts w:ascii="Times New Roman" w:hAnsi="Times New Roman" w:cs="Times New Roman"/>
          <w:color w:val="auto"/>
          <w:sz w:val="20"/>
          <w:szCs w:val="20"/>
        </w:rPr>
      </w:pPr>
      <w:proofErr w:type="spellStart"/>
      <w:r w:rsidRPr="00571969">
        <w:rPr>
          <w:rFonts w:ascii="Times New Roman" w:hAnsi="Times New Roman" w:cs="Times New Roman"/>
          <w:color w:val="auto"/>
          <w:sz w:val="20"/>
          <w:szCs w:val="20"/>
        </w:rPr>
        <w:t>insH</w:t>
      </w:r>
      <w:proofErr w:type="spellEnd"/>
      <w:r w:rsidRPr="00571969">
        <w:rPr>
          <w:rFonts w:ascii="Times New Roman" w:hAnsi="Times New Roman" w:cs="Times New Roman"/>
          <w:color w:val="auto"/>
          <w:sz w:val="20"/>
          <w:szCs w:val="20"/>
        </w:rPr>
        <w:t xml:space="preserve"> = </w:t>
      </w:r>
      <w:proofErr w:type="spellStart"/>
      <w:r w:rsidRPr="00571969">
        <w:rPr>
          <w:rFonts w:ascii="Times New Roman" w:hAnsi="Times New Roman" w:cs="Times New Roman"/>
          <w:color w:val="auto"/>
          <w:sz w:val="20"/>
          <w:szCs w:val="20"/>
        </w:rPr>
        <w:t>insR</w:t>
      </w:r>
      <w:proofErr w:type="spellEnd"/>
      <w:r w:rsidRPr="00571969">
        <w:rPr>
          <w:rFonts w:ascii="Times New Roman" w:hAnsi="Times New Roman" w:cs="Times New Roman"/>
          <w:color w:val="auto"/>
          <w:sz w:val="20"/>
          <w:szCs w:val="20"/>
        </w:rPr>
        <w:t>/</w:t>
      </w:r>
      <w:proofErr w:type="spellStart"/>
      <w:r w:rsidRPr="00571969">
        <w:rPr>
          <w:rFonts w:ascii="Times New Roman" w:hAnsi="Times New Roman" w:cs="Times New Roman"/>
          <w:color w:val="auto"/>
          <w:sz w:val="20"/>
          <w:szCs w:val="20"/>
        </w:rPr>
        <w:t>kValinvK</w:t>
      </w:r>
      <w:proofErr w:type="spellEnd"/>
      <w:r w:rsidRPr="00571969">
        <w:rPr>
          <w:rFonts w:ascii="Times New Roman" w:hAnsi="Times New Roman" w:cs="Times New Roman"/>
          <w:color w:val="auto"/>
          <w:sz w:val="20"/>
          <w:szCs w:val="20"/>
        </w:rPr>
        <w:t xml:space="preserve"> (in)</w:t>
      </w:r>
    </w:p>
    <w:p w14:paraId="48E92083" w14:textId="77777777" w:rsidR="00B84787" w:rsidRPr="00571969" w:rsidRDefault="00B84787" w:rsidP="00B84787">
      <w:pPr>
        <w:pStyle w:val="Default"/>
        <w:ind w:left="2246" w:hanging="446"/>
        <w:rPr>
          <w:rFonts w:ascii="Times New Roman" w:hAnsi="Times New Roman" w:cs="Times New Roman"/>
          <w:color w:val="auto"/>
          <w:sz w:val="20"/>
          <w:szCs w:val="20"/>
        </w:rPr>
      </w:pPr>
      <w:r w:rsidRPr="00571969">
        <w:rPr>
          <w:rFonts w:ascii="Times New Roman" w:hAnsi="Times New Roman" w:cs="Times New Roman"/>
          <w:color w:val="auto"/>
          <w:sz w:val="20"/>
          <w:szCs w:val="20"/>
        </w:rPr>
        <w:t>where:</w:t>
      </w:r>
    </w:p>
    <w:p w14:paraId="32911643" w14:textId="77777777" w:rsidR="00B84787" w:rsidRPr="00571969" w:rsidRDefault="00B84787" w:rsidP="00B84787">
      <w:pPr>
        <w:pStyle w:val="Default"/>
        <w:ind w:left="2880" w:hanging="720"/>
        <w:rPr>
          <w:rFonts w:ascii="Times New Roman" w:hAnsi="Times New Roman" w:cs="Times New Roman"/>
          <w:color w:val="auto"/>
          <w:sz w:val="20"/>
          <w:szCs w:val="20"/>
        </w:rPr>
      </w:pPr>
      <w:proofErr w:type="spellStart"/>
      <w:r w:rsidRPr="00571969">
        <w:rPr>
          <w:rFonts w:ascii="Times New Roman" w:hAnsi="Times New Roman" w:cs="Times New Roman"/>
          <w:color w:val="auto"/>
          <w:sz w:val="20"/>
          <w:szCs w:val="20"/>
        </w:rPr>
        <w:t>InsR</w:t>
      </w:r>
      <w:proofErr w:type="spellEnd"/>
      <w:r w:rsidRPr="00571969">
        <w:rPr>
          <w:rFonts w:ascii="Times New Roman" w:hAnsi="Times New Roman" w:cs="Times New Roman"/>
          <w:color w:val="auto"/>
          <w:sz w:val="20"/>
          <w:szCs w:val="20"/>
        </w:rPr>
        <w:t xml:space="preserve"> = thermal resistance of ceiling insulation at full thickness (ft</w:t>
      </w:r>
      <w:r w:rsidRPr="00571969">
        <w:rPr>
          <w:rFonts w:ascii="Times New Roman" w:hAnsi="Times New Roman" w:cs="Times New Roman"/>
          <w:color w:val="auto"/>
          <w:sz w:val="20"/>
          <w:szCs w:val="20"/>
          <w:vertAlign w:val="superscript"/>
        </w:rPr>
        <w:t>2</w:t>
      </w:r>
      <w:r w:rsidRPr="00571969">
        <w:rPr>
          <w:rFonts w:ascii="Times New Roman" w:hAnsi="Times New Roman" w:cs="Times New Roman"/>
          <w:color w:val="auto"/>
          <w:sz w:val="20"/>
          <w:szCs w:val="20"/>
        </w:rPr>
        <w:t>∙</w:t>
      </w:r>
      <w:r w:rsidRPr="00571969">
        <w:rPr>
          <w:rFonts w:ascii="Times New Roman" w:hAnsi="Times New Roman" w:cs="Times New Roman"/>
          <w:color w:val="auto"/>
          <w:sz w:val="20"/>
          <w:szCs w:val="20"/>
          <w:vertAlign w:val="superscript"/>
        </w:rPr>
        <w:t>o</w:t>
      </w:r>
      <w:r w:rsidRPr="00571969">
        <w:rPr>
          <w:rFonts w:ascii="Times New Roman" w:hAnsi="Times New Roman" w:cs="Times New Roman"/>
          <w:color w:val="auto"/>
          <w:sz w:val="20"/>
          <w:szCs w:val="20"/>
        </w:rPr>
        <w:t>F∙h/Btu)</w:t>
      </w:r>
    </w:p>
    <w:p w14:paraId="030FC58F" w14:textId="77777777" w:rsidR="00B84787" w:rsidRPr="00571969" w:rsidRDefault="00B84787" w:rsidP="00B84787">
      <w:pPr>
        <w:pStyle w:val="Default"/>
        <w:ind w:left="2880" w:hanging="720"/>
        <w:rPr>
          <w:rFonts w:ascii="Times New Roman" w:hAnsi="Times New Roman" w:cs="Times New Roman"/>
          <w:color w:val="auto"/>
          <w:sz w:val="20"/>
          <w:szCs w:val="20"/>
        </w:rPr>
      </w:pPr>
      <w:proofErr w:type="spellStart"/>
      <w:r w:rsidRPr="00571969">
        <w:rPr>
          <w:rFonts w:ascii="Times New Roman" w:hAnsi="Times New Roman" w:cs="Times New Roman"/>
          <w:color w:val="auto"/>
          <w:sz w:val="20"/>
          <w:szCs w:val="20"/>
        </w:rPr>
        <w:t>invK</w:t>
      </w:r>
      <w:proofErr w:type="spellEnd"/>
      <w:r w:rsidRPr="00571969">
        <w:rPr>
          <w:rFonts w:ascii="Times New Roman" w:hAnsi="Times New Roman" w:cs="Times New Roman"/>
          <w:color w:val="auto"/>
          <w:sz w:val="20"/>
          <w:szCs w:val="20"/>
        </w:rPr>
        <w:t xml:space="preserve"> = thermal resistivity of ceiling insulation, resistance per inch of thickness (ft</w:t>
      </w:r>
      <w:r w:rsidRPr="00571969">
        <w:rPr>
          <w:rFonts w:ascii="Times New Roman" w:hAnsi="Times New Roman" w:cs="Times New Roman"/>
          <w:color w:val="auto"/>
          <w:sz w:val="20"/>
          <w:szCs w:val="20"/>
          <w:vertAlign w:val="superscript"/>
        </w:rPr>
        <w:t>2</w:t>
      </w:r>
      <w:r w:rsidRPr="00571969">
        <w:rPr>
          <w:rFonts w:ascii="Times New Roman" w:hAnsi="Times New Roman" w:cs="Times New Roman"/>
          <w:color w:val="auto"/>
          <w:sz w:val="20"/>
          <w:szCs w:val="20"/>
        </w:rPr>
        <w:t>∙</w:t>
      </w:r>
      <w:r w:rsidRPr="00571969">
        <w:rPr>
          <w:rFonts w:ascii="Times New Roman" w:hAnsi="Times New Roman" w:cs="Times New Roman"/>
          <w:color w:val="auto"/>
          <w:sz w:val="20"/>
          <w:szCs w:val="20"/>
          <w:vertAlign w:val="superscript"/>
        </w:rPr>
        <w:t>o</w:t>
      </w:r>
      <w:r w:rsidRPr="00571969">
        <w:rPr>
          <w:rFonts w:ascii="Times New Roman" w:hAnsi="Times New Roman" w:cs="Times New Roman"/>
          <w:color w:val="auto"/>
          <w:sz w:val="20"/>
          <w:szCs w:val="20"/>
        </w:rPr>
        <w:t>F∙h/(</w:t>
      </w:r>
      <w:proofErr w:type="spellStart"/>
      <w:r w:rsidRPr="00571969">
        <w:rPr>
          <w:rFonts w:ascii="Times New Roman" w:hAnsi="Times New Roman" w:cs="Times New Roman"/>
          <w:color w:val="auto"/>
          <w:sz w:val="20"/>
          <w:szCs w:val="20"/>
        </w:rPr>
        <w:t>Btu∙in</w:t>
      </w:r>
      <w:proofErr w:type="spellEnd"/>
      <w:r w:rsidRPr="00571969">
        <w:rPr>
          <w:rFonts w:ascii="Times New Roman" w:hAnsi="Times New Roman" w:cs="Times New Roman"/>
          <w:color w:val="auto"/>
          <w:sz w:val="20"/>
          <w:szCs w:val="20"/>
        </w:rPr>
        <w:t>))</w:t>
      </w:r>
    </w:p>
    <w:p w14:paraId="0F1AC1CA" w14:textId="77777777" w:rsidR="00B84787" w:rsidRPr="00571969" w:rsidRDefault="00B84787" w:rsidP="00B84787">
      <w:pPr>
        <w:pStyle w:val="Default"/>
        <w:ind w:left="1530"/>
        <w:rPr>
          <w:rFonts w:ascii="Times New Roman" w:hAnsi="Times New Roman" w:cs="Times New Roman"/>
          <w:color w:val="auto"/>
          <w:sz w:val="20"/>
          <w:szCs w:val="20"/>
        </w:rPr>
      </w:pPr>
      <w:r w:rsidRPr="00571969">
        <w:rPr>
          <w:rFonts w:ascii="Times New Roman" w:hAnsi="Times New Roman" w:cs="Times New Roman"/>
          <w:color w:val="auto"/>
          <w:sz w:val="20"/>
          <w:szCs w:val="20"/>
        </w:rPr>
        <w:t xml:space="preserve">slope = roof slope: inches of rise per foot of run (in/ft), </w:t>
      </w:r>
      <w:r w:rsidRPr="00571969">
        <w:rPr>
          <w:rFonts w:ascii="Times New Roman" w:hAnsi="Times New Roman" w:cs="Times New Roman"/>
          <w:i/>
          <w:iCs/>
          <w:color w:val="auto"/>
          <w:sz w:val="20"/>
          <w:szCs w:val="20"/>
        </w:rPr>
        <w:t>[‘x’ in figures 4.2.2-1]</w:t>
      </w:r>
    </w:p>
    <w:p w14:paraId="108916C3" w14:textId="77777777" w:rsidR="00B84787" w:rsidRPr="00571969" w:rsidRDefault="00B84787" w:rsidP="00B84787">
      <w:pPr>
        <w:pStyle w:val="Default"/>
        <w:ind w:left="1530"/>
        <w:rPr>
          <w:rFonts w:ascii="Times New Roman" w:hAnsi="Times New Roman" w:cs="Times New Roman"/>
          <w:color w:val="auto"/>
          <w:sz w:val="20"/>
          <w:szCs w:val="20"/>
        </w:rPr>
      </w:pPr>
      <w:proofErr w:type="spellStart"/>
      <w:r w:rsidRPr="00571969">
        <w:rPr>
          <w:rFonts w:ascii="Times New Roman" w:hAnsi="Times New Roman" w:cs="Times New Roman"/>
          <w:color w:val="auto"/>
          <w:sz w:val="20"/>
          <w:szCs w:val="20"/>
        </w:rPr>
        <w:t>eaveH</w:t>
      </w:r>
      <w:proofErr w:type="spellEnd"/>
      <w:r w:rsidRPr="00571969">
        <w:rPr>
          <w:rFonts w:ascii="Times New Roman" w:hAnsi="Times New Roman" w:cs="Times New Roman"/>
          <w:color w:val="auto"/>
          <w:sz w:val="20"/>
          <w:szCs w:val="20"/>
        </w:rPr>
        <w:t xml:space="preserve"> = vertical height of insulation at exterior wall edge (in)</w:t>
      </w:r>
    </w:p>
    <w:p w14:paraId="763B000B" w14:textId="77777777" w:rsidR="00B84787" w:rsidRPr="00571969" w:rsidRDefault="00B84787" w:rsidP="00B84787">
      <w:pPr>
        <w:pStyle w:val="Default"/>
        <w:ind w:left="1530"/>
        <w:rPr>
          <w:rFonts w:ascii="Times New Roman" w:hAnsi="Times New Roman" w:cs="Times New Roman"/>
          <w:color w:val="auto"/>
          <w:sz w:val="20"/>
          <w:szCs w:val="20"/>
        </w:rPr>
      </w:pPr>
      <w:proofErr w:type="spellStart"/>
      <w:r w:rsidRPr="00571969">
        <w:rPr>
          <w:rFonts w:ascii="Times New Roman" w:hAnsi="Times New Roman" w:cs="Times New Roman"/>
          <w:color w:val="auto"/>
          <w:sz w:val="20"/>
          <w:szCs w:val="20"/>
        </w:rPr>
        <w:t>frameH</w:t>
      </w:r>
      <w:proofErr w:type="spellEnd"/>
      <w:r w:rsidRPr="00571969">
        <w:rPr>
          <w:rFonts w:ascii="Times New Roman" w:hAnsi="Times New Roman" w:cs="Times New Roman"/>
          <w:color w:val="auto"/>
          <w:sz w:val="20"/>
          <w:szCs w:val="20"/>
        </w:rPr>
        <w:t xml:space="preserve"> = vertical height of framing at ceiling plane (in)</w:t>
      </w:r>
    </w:p>
    <w:p w14:paraId="507D9198" w14:textId="77777777" w:rsidR="00B84787" w:rsidRPr="00571969" w:rsidRDefault="00B84787" w:rsidP="00124DC7">
      <w:pPr>
        <w:pStyle w:val="Default"/>
        <w:numPr>
          <w:ilvl w:val="4"/>
          <w:numId w:val="152"/>
        </w:numPr>
        <w:tabs>
          <w:tab w:val="left" w:pos="1800"/>
        </w:tabs>
        <w:spacing w:before="120"/>
        <w:ind w:left="720" w:firstLine="0"/>
        <w:rPr>
          <w:rFonts w:ascii="Times New Roman" w:hAnsi="Times New Roman" w:cs="Times New Roman"/>
          <w:color w:val="auto"/>
          <w:sz w:val="20"/>
          <w:szCs w:val="20"/>
        </w:rPr>
      </w:pPr>
      <w:r w:rsidRPr="00571969">
        <w:rPr>
          <w:rFonts w:ascii="Times New Roman" w:hAnsi="Times New Roman" w:cs="Times New Roman"/>
          <w:color w:val="auto"/>
          <w:sz w:val="20"/>
          <w:szCs w:val="20"/>
        </w:rPr>
        <w:t>Where eave assemblies and the main body of the ceiling are to be modeled together, the overall ceiling insulation R-values of the given roof/ceiling assembly shall be calculated as follows:</w:t>
      </w:r>
    </w:p>
    <w:p w14:paraId="7C4747C3" w14:textId="79819683" w:rsidR="00B84787" w:rsidRPr="00571969" w:rsidRDefault="00B84787" w:rsidP="00B84787">
      <w:pPr>
        <w:pStyle w:val="Default"/>
        <w:tabs>
          <w:tab w:val="right" w:pos="9360"/>
        </w:tabs>
        <w:spacing w:before="120"/>
        <w:ind w:left="1530"/>
        <w:rPr>
          <w:rFonts w:ascii="Times New Roman" w:hAnsi="Times New Roman" w:cs="Times New Roman"/>
          <w:color w:val="auto"/>
          <w:sz w:val="20"/>
          <w:szCs w:val="20"/>
        </w:rPr>
      </w:pPr>
      <w:r w:rsidRPr="00571969">
        <w:rPr>
          <w:rFonts w:ascii="Times New Roman" w:hAnsi="Times New Roman" w:cs="Times New Roman"/>
          <w:color w:val="auto"/>
          <w:sz w:val="20"/>
          <w:szCs w:val="20"/>
        </w:rPr>
        <w:t xml:space="preserve">Ric = </w:t>
      </w:r>
      <w:proofErr w:type="spellStart"/>
      <w:r w:rsidRPr="00571969">
        <w:rPr>
          <w:rFonts w:ascii="Times New Roman" w:hAnsi="Times New Roman" w:cs="Times New Roman"/>
          <w:color w:val="auto"/>
          <w:sz w:val="20"/>
          <w:szCs w:val="20"/>
        </w:rPr>
        <w:t>ceilA</w:t>
      </w:r>
      <w:proofErr w:type="spellEnd"/>
      <w:r w:rsidRPr="00571969">
        <w:rPr>
          <w:rFonts w:ascii="Times New Roman" w:hAnsi="Times New Roman" w:cs="Times New Roman"/>
          <w:color w:val="auto"/>
          <w:sz w:val="20"/>
          <w:szCs w:val="20"/>
        </w:rPr>
        <w:t>/((</w:t>
      </w:r>
      <w:proofErr w:type="spellStart"/>
      <w:r w:rsidRPr="00571969">
        <w:rPr>
          <w:rFonts w:ascii="Times New Roman" w:hAnsi="Times New Roman" w:cs="Times New Roman"/>
          <w:color w:val="auto"/>
          <w:sz w:val="20"/>
          <w:szCs w:val="20"/>
        </w:rPr>
        <w:t>ceilA-</w:t>
      </w:r>
      <w:proofErr w:type="gramStart"/>
      <w:r w:rsidRPr="00571969">
        <w:rPr>
          <w:rFonts w:ascii="Times New Roman" w:hAnsi="Times New Roman" w:cs="Times New Roman"/>
          <w:color w:val="auto"/>
          <w:sz w:val="20"/>
          <w:szCs w:val="20"/>
        </w:rPr>
        <w:t>eaveA</w:t>
      </w:r>
      <w:proofErr w:type="spellEnd"/>
      <w:r w:rsidRPr="00571969">
        <w:rPr>
          <w:rFonts w:ascii="Times New Roman" w:hAnsi="Times New Roman" w:cs="Times New Roman"/>
          <w:color w:val="auto"/>
          <w:sz w:val="20"/>
          <w:szCs w:val="20"/>
        </w:rPr>
        <w:t>)*</w:t>
      </w:r>
      <w:proofErr w:type="gramEnd"/>
      <w:r w:rsidRPr="00571969">
        <w:rPr>
          <w:rFonts w:ascii="Times New Roman" w:hAnsi="Times New Roman" w:cs="Times New Roman"/>
          <w:color w:val="auto"/>
          <w:sz w:val="20"/>
          <w:szCs w:val="20"/>
        </w:rPr>
        <w:t>(1/</w:t>
      </w:r>
      <w:proofErr w:type="spellStart"/>
      <w:r w:rsidRPr="00571969">
        <w:rPr>
          <w:rFonts w:ascii="Times New Roman" w:hAnsi="Times New Roman" w:cs="Times New Roman"/>
          <w:color w:val="auto"/>
          <w:sz w:val="20"/>
          <w:szCs w:val="20"/>
        </w:rPr>
        <w:t>insR</w:t>
      </w:r>
      <w:proofErr w:type="spellEnd"/>
      <w:r w:rsidRPr="00571969">
        <w:rPr>
          <w:rFonts w:ascii="Times New Roman" w:hAnsi="Times New Roman" w:cs="Times New Roman"/>
          <w:color w:val="auto"/>
          <w:sz w:val="20"/>
          <w:szCs w:val="20"/>
        </w:rPr>
        <w:t xml:space="preserve">) + </w:t>
      </w:r>
      <w:proofErr w:type="spellStart"/>
      <w:r w:rsidRPr="00571969">
        <w:rPr>
          <w:rFonts w:ascii="Times New Roman" w:hAnsi="Times New Roman" w:cs="Times New Roman"/>
          <w:color w:val="auto"/>
          <w:sz w:val="20"/>
          <w:szCs w:val="20"/>
        </w:rPr>
        <w:t>eaveA</w:t>
      </w:r>
      <w:proofErr w:type="spellEnd"/>
      <w:r w:rsidRPr="00571969">
        <w:rPr>
          <w:rFonts w:ascii="Times New Roman" w:hAnsi="Times New Roman" w:cs="Times New Roman"/>
          <w:color w:val="auto"/>
          <w:sz w:val="20"/>
          <w:szCs w:val="20"/>
        </w:rPr>
        <w:t>*(1/</w:t>
      </w:r>
      <w:proofErr w:type="spellStart"/>
      <w:r w:rsidRPr="00571969">
        <w:rPr>
          <w:rFonts w:ascii="Times New Roman" w:hAnsi="Times New Roman" w:cs="Times New Roman"/>
          <w:color w:val="auto"/>
          <w:sz w:val="20"/>
          <w:szCs w:val="20"/>
        </w:rPr>
        <w:t>eaveRa</w:t>
      </w:r>
      <w:proofErr w:type="spellEnd"/>
      <w:r w:rsidRPr="00571969">
        <w:rPr>
          <w:rFonts w:ascii="Times New Roman" w:hAnsi="Times New Roman" w:cs="Times New Roman"/>
          <w:color w:val="auto"/>
          <w:sz w:val="20"/>
          <w:szCs w:val="20"/>
        </w:rPr>
        <w:t>)</w:t>
      </w:r>
      <w:proofErr w:type="gramStart"/>
      <w:r w:rsidRPr="00571969">
        <w:rPr>
          <w:rFonts w:ascii="Times New Roman" w:hAnsi="Times New Roman" w:cs="Times New Roman"/>
          <w:color w:val="auto"/>
          <w:sz w:val="20"/>
          <w:szCs w:val="20"/>
        </w:rPr>
        <w:t>)</w:t>
      </w:r>
      <w:r w:rsidRPr="00571969" w:rsidDel="004A1D31">
        <w:rPr>
          <w:rFonts w:ascii="Times New Roman" w:hAnsi="Times New Roman" w:cs="Times New Roman"/>
          <w:color w:val="auto"/>
          <w:sz w:val="20"/>
          <w:szCs w:val="20"/>
        </w:rPr>
        <w:t xml:space="preserve"> </w:t>
      </w:r>
      <w:r w:rsidRPr="00571969">
        <w:rPr>
          <w:rFonts w:ascii="Times New Roman" w:hAnsi="Times New Roman" w:cs="Times New Roman"/>
          <w:color w:val="auto"/>
          <w:sz w:val="20"/>
          <w:szCs w:val="20"/>
        </w:rPr>
        <w:tab/>
      </w:r>
      <w:r w:rsidR="007D1BC2" w:rsidRPr="007D1BC2">
        <w:rPr>
          <w:rFonts w:ascii="Times New Roman" w:hAnsi="Times New Roman" w:cs="Times New Roman"/>
          <w:b/>
          <w:bCs/>
          <w:color w:val="auto"/>
          <w:sz w:val="20"/>
          <w:szCs w:val="20"/>
        </w:rPr>
        <w:t>(</w:t>
      </w:r>
      <w:proofErr w:type="gramEnd"/>
      <w:r w:rsidRPr="007D1BC2">
        <w:rPr>
          <w:rFonts w:ascii="Times New Roman" w:hAnsi="Times New Roman" w:cs="Times New Roman"/>
          <w:b/>
          <w:bCs/>
          <w:color w:val="auto"/>
          <w:sz w:val="20"/>
          <w:szCs w:val="20"/>
        </w:rPr>
        <w:t>Eq. 4.2-1</w:t>
      </w:r>
      <w:r w:rsidR="007D1BC2" w:rsidRPr="007D1BC2">
        <w:rPr>
          <w:rFonts w:ascii="Times New Roman" w:hAnsi="Times New Roman" w:cs="Times New Roman"/>
          <w:b/>
          <w:bCs/>
          <w:color w:val="auto"/>
          <w:sz w:val="20"/>
          <w:szCs w:val="20"/>
        </w:rPr>
        <w:t>)</w:t>
      </w:r>
    </w:p>
    <w:p w14:paraId="5598F1FC" w14:textId="77777777" w:rsidR="00B84787" w:rsidRPr="00571969" w:rsidRDefault="00B84787" w:rsidP="00B84787">
      <w:pPr>
        <w:pStyle w:val="Default"/>
        <w:spacing w:before="120"/>
        <w:ind w:left="1530"/>
        <w:rPr>
          <w:rFonts w:ascii="Times New Roman" w:hAnsi="Times New Roman" w:cs="Times New Roman"/>
          <w:color w:val="auto"/>
          <w:sz w:val="20"/>
          <w:szCs w:val="20"/>
        </w:rPr>
      </w:pPr>
      <w:r w:rsidRPr="00571969">
        <w:rPr>
          <w:rFonts w:ascii="Times New Roman" w:hAnsi="Times New Roman" w:cs="Times New Roman"/>
          <w:color w:val="auto"/>
          <w:sz w:val="20"/>
          <w:szCs w:val="20"/>
        </w:rPr>
        <w:t>where:</w:t>
      </w:r>
    </w:p>
    <w:p w14:paraId="67882AFC" w14:textId="77777777" w:rsidR="00B84787" w:rsidRPr="00571969" w:rsidRDefault="00B84787" w:rsidP="00B84787">
      <w:pPr>
        <w:pStyle w:val="Default"/>
        <w:tabs>
          <w:tab w:val="right" w:pos="9360"/>
        </w:tabs>
        <w:ind w:left="1800"/>
        <w:rPr>
          <w:rFonts w:ascii="Times New Roman" w:hAnsi="Times New Roman" w:cs="Times New Roman"/>
          <w:color w:val="auto"/>
          <w:sz w:val="20"/>
          <w:szCs w:val="20"/>
        </w:rPr>
      </w:pPr>
      <w:proofErr w:type="spellStart"/>
      <w:r w:rsidRPr="00571969">
        <w:rPr>
          <w:rFonts w:ascii="Times New Roman" w:hAnsi="Times New Roman" w:cs="Times New Roman"/>
          <w:color w:val="auto"/>
          <w:sz w:val="20"/>
          <w:szCs w:val="20"/>
        </w:rPr>
        <w:t>eaveA</w:t>
      </w:r>
      <w:proofErr w:type="spellEnd"/>
      <w:r w:rsidRPr="00571969">
        <w:rPr>
          <w:rFonts w:ascii="Times New Roman" w:hAnsi="Times New Roman" w:cs="Times New Roman"/>
          <w:color w:val="auto"/>
          <w:sz w:val="20"/>
          <w:szCs w:val="20"/>
        </w:rPr>
        <w:t xml:space="preserve"> = </w:t>
      </w:r>
      <w:proofErr w:type="gramStart"/>
      <w:r w:rsidRPr="00571969">
        <w:rPr>
          <w:rFonts w:ascii="Times New Roman" w:hAnsi="Times New Roman" w:cs="Times New Roman"/>
          <w:color w:val="auto"/>
          <w:sz w:val="20"/>
          <w:szCs w:val="20"/>
        </w:rPr>
        <w:t>MAX(</w:t>
      </w:r>
      <w:proofErr w:type="spellStart"/>
      <w:proofErr w:type="gramEnd"/>
      <w:r w:rsidRPr="00571969">
        <w:rPr>
          <w:rFonts w:ascii="Times New Roman" w:hAnsi="Times New Roman" w:cs="Times New Roman"/>
          <w:color w:val="auto"/>
          <w:sz w:val="20"/>
          <w:szCs w:val="20"/>
        </w:rPr>
        <w:t>eaveL</w:t>
      </w:r>
      <w:proofErr w:type="spellEnd"/>
      <w:r w:rsidRPr="00571969">
        <w:rPr>
          <w:rFonts w:ascii="Times New Roman" w:hAnsi="Times New Roman" w:cs="Times New Roman"/>
          <w:color w:val="auto"/>
          <w:sz w:val="20"/>
          <w:szCs w:val="20"/>
        </w:rPr>
        <w:t>*</w:t>
      </w:r>
      <w:r w:rsidRPr="00571969" w:rsidDel="00CF4EFF">
        <w:rPr>
          <w:rFonts w:ascii="Times New Roman" w:hAnsi="Times New Roman" w:cs="Times New Roman"/>
          <w:color w:val="auto"/>
          <w:sz w:val="20"/>
          <w:szCs w:val="20"/>
        </w:rPr>
        <w:t xml:space="preserve"> </w:t>
      </w:r>
      <w:r w:rsidRPr="00571969">
        <w:rPr>
          <w:rFonts w:ascii="Times New Roman" w:hAnsi="Times New Roman" w:cs="Times New Roman"/>
          <w:color w:val="auto"/>
          <w:sz w:val="20"/>
          <w:szCs w:val="20"/>
        </w:rPr>
        <w:t>(</w:t>
      </w:r>
      <w:proofErr w:type="spellStart"/>
      <w:r w:rsidRPr="00571969">
        <w:rPr>
          <w:rFonts w:ascii="Times New Roman" w:hAnsi="Times New Roman" w:cs="Times New Roman"/>
          <w:color w:val="auto"/>
          <w:sz w:val="20"/>
          <w:szCs w:val="20"/>
        </w:rPr>
        <w:t>insH-eaveH</w:t>
      </w:r>
      <w:proofErr w:type="spellEnd"/>
      <w:r w:rsidRPr="00571969">
        <w:rPr>
          <w:rFonts w:ascii="Times New Roman" w:hAnsi="Times New Roman" w:cs="Times New Roman"/>
          <w:color w:val="auto"/>
          <w:sz w:val="20"/>
          <w:szCs w:val="20"/>
        </w:rPr>
        <w:t>)/(slope), 0)</w:t>
      </w:r>
      <w:r w:rsidRPr="00571969">
        <w:rPr>
          <w:rFonts w:ascii="Times New Roman" w:hAnsi="Times New Roman" w:cs="Times New Roman"/>
          <w:color w:val="auto"/>
          <w:sz w:val="20"/>
          <w:szCs w:val="20"/>
        </w:rPr>
        <w:tab/>
      </w:r>
      <w:r w:rsidRPr="007D1BC2">
        <w:rPr>
          <w:rFonts w:ascii="Times New Roman" w:hAnsi="Times New Roman" w:cs="Times New Roman"/>
          <w:b/>
          <w:bCs/>
          <w:color w:val="auto"/>
          <w:sz w:val="20"/>
          <w:szCs w:val="20"/>
        </w:rPr>
        <w:t>(Eq. 4.2-1a)</w:t>
      </w:r>
    </w:p>
    <w:p w14:paraId="6DE5E899" w14:textId="77777777" w:rsidR="00B84787" w:rsidRPr="00571969" w:rsidRDefault="00B84787" w:rsidP="00B84787">
      <w:pPr>
        <w:pStyle w:val="Default"/>
        <w:tabs>
          <w:tab w:val="right" w:pos="9360"/>
        </w:tabs>
        <w:ind w:left="1530"/>
        <w:rPr>
          <w:rFonts w:ascii="Times New Roman" w:hAnsi="Times New Roman" w:cs="Times New Roman"/>
          <w:color w:val="auto"/>
          <w:sz w:val="20"/>
          <w:szCs w:val="20"/>
        </w:rPr>
      </w:pPr>
      <w:r w:rsidRPr="00571969">
        <w:rPr>
          <w:rFonts w:ascii="Times New Roman" w:hAnsi="Times New Roman" w:cs="Times New Roman"/>
          <w:color w:val="auto"/>
          <w:sz w:val="20"/>
          <w:szCs w:val="20"/>
        </w:rPr>
        <w:t xml:space="preserve">where </w:t>
      </w:r>
      <w:proofErr w:type="spellStart"/>
      <w:r w:rsidRPr="00571969">
        <w:rPr>
          <w:rFonts w:ascii="Times New Roman" w:hAnsi="Times New Roman" w:cs="Times New Roman"/>
          <w:color w:val="auto"/>
          <w:sz w:val="20"/>
          <w:szCs w:val="20"/>
        </w:rPr>
        <w:t>insH</w:t>
      </w:r>
      <w:proofErr w:type="spellEnd"/>
      <w:r w:rsidRPr="00571969">
        <w:rPr>
          <w:rFonts w:ascii="Times New Roman" w:hAnsi="Times New Roman" w:cs="Times New Roman"/>
          <w:color w:val="auto"/>
          <w:sz w:val="20"/>
          <w:szCs w:val="20"/>
        </w:rPr>
        <w:t xml:space="preserve"> &gt; </w:t>
      </w:r>
      <w:proofErr w:type="spellStart"/>
      <w:r w:rsidRPr="00571969">
        <w:rPr>
          <w:rFonts w:ascii="Times New Roman" w:hAnsi="Times New Roman" w:cs="Times New Roman"/>
          <w:color w:val="auto"/>
          <w:sz w:val="20"/>
          <w:szCs w:val="20"/>
        </w:rPr>
        <w:t>eaveH</w:t>
      </w:r>
      <w:proofErr w:type="spellEnd"/>
    </w:p>
    <w:p w14:paraId="28193ABB" w14:textId="77777777" w:rsidR="00B84787" w:rsidRPr="00571969" w:rsidRDefault="00B84787" w:rsidP="00B84787">
      <w:pPr>
        <w:pStyle w:val="Default"/>
        <w:tabs>
          <w:tab w:val="right" w:pos="9360"/>
        </w:tabs>
        <w:ind w:left="1800"/>
        <w:rPr>
          <w:rFonts w:ascii="Times New Roman" w:hAnsi="Times New Roman" w:cs="Times New Roman"/>
          <w:color w:val="auto"/>
          <w:sz w:val="20"/>
          <w:szCs w:val="20"/>
        </w:rPr>
      </w:pPr>
      <w:proofErr w:type="spellStart"/>
      <w:r w:rsidRPr="00571969">
        <w:rPr>
          <w:rFonts w:ascii="Times New Roman" w:hAnsi="Times New Roman" w:cs="Times New Roman"/>
          <w:color w:val="auto"/>
          <w:sz w:val="20"/>
          <w:szCs w:val="20"/>
        </w:rPr>
        <w:t>eaveRa</w:t>
      </w:r>
      <w:proofErr w:type="spellEnd"/>
      <w:r w:rsidRPr="00571969">
        <w:rPr>
          <w:rFonts w:ascii="Times New Roman" w:hAnsi="Times New Roman" w:cs="Times New Roman"/>
          <w:color w:val="auto"/>
          <w:sz w:val="20"/>
          <w:szCs w:val="20"/>
        </w:rPr>
        <w:t xml:space="preserve"> = 1/(1/(</w:t>
      </w:r>
      <w:proofErr w:type="spellStart"/>
      <w:r w:rsidRPr="00571969">
        <w:rPr>
          <w:rFonts w:ascii="Times New Roman" w:hAnsi="Times New Roman" w:cs="Times New Roman"/>
          <w:color w:val="auto"/>
          <w:sz w:val="20"/>
          <w:szCs w:val="20"/>
        </w:rPr>
        <w:t>insR-eaveH</w:t>
      </w:r>
      <w:proofErr w:type="spellEnd"/>
      <w:r w:rsidRPr="00571969">
        <w:rPr>
          <w:rFonts w:ascii="Times New Roman" w:hAnsi="Times New Roman" w:cs="Times New Roman"/>
          <w:color w:val="auto"/>
          <w:sz w:val="20"/>
          <w:szCs w:val="20"/>
        </w:rPr>
        <w:t>*</w:t>
      </w:r>
      <w:proofErr w:type="spellStart"/>
      <w:proofErr w:type="gramStart"/>
      <w:r w:rsidRPr="00571969">
        <w:rPr>
          <w:rFonts w:ascii="Times New Roman" w:hAnsi="Times New Roman" w:cs="Times New Roman"/>
          <w:color w:val="auto"/>
          <w:sz w:val="20"/>
          <w:szCs w:val="20"/>
        </w:rPr>
        <w:t>invK</w:t>
      </w:r>
      <w:proofErr w:type="spellEnd"/>
      <w:r w:rsidRPr="00571969">
        <w:rPr>
          <w:rFonts w:ascii="Times New Roman" w:hAnsi="Times New Roman" w:cs="Times New Roman"/>
          <w:color w:val="auto"/>
          <w:sz w:val="20"/>
          <w:szCs w:val="20"/>
        </w:rPr>
        <w:t>)*</w:t>
      </w:r>
      <w:proofErr w:type="gramEnd"/>
      <w:r w:rsidRPr="00571969">
        <w:rPr>
          <w:rFonts w:ascii="Times New Roman" w:hAnsi="Times New Roman" w:cs="Times New Roman"/>
          <w:color w:val="auto"/>
          <w:sz w:val="20"/>
          <w:szCs w:val="20"/>
        </w:rPr>
        <w:t>(LN(</w:t>
      </w:r>
      <w:proofErr w:type="spellStart"/>
      <w:r w:rsidRPr="00571969">
        <w:rPr>
          <w:rFonts w:ascii="Times New Roman" w:hAnsi="Times New Roman" w:cs="Times New Roman"/>
          <w:color w:val="auto"/>
          <w:sz w:val="20"/>
          <w:szCs w:val="20"/>
        </w:rPr>
        <w:t>insR</w:t>
      </w:r>
      <w:proofErr w:type="spellEnd"/>
      <w:r w:rsidRPr="00571969">
        <w:rPr>
          <w:rFonts w:ascii="Times New Roman" w:hAnsi="Times New Roman" w:cs="Times New Roman"/>
          <w:color w:val="auto"/>
          <w:sz w:val="20"/>
          <w:szCs w:val="20"/>
        </w:rPr>
        <w:t>/(</w:t>
      </w:r>
      <w:proofErr w:type="spellStart"/>
      <w:r w:rsidRPr="00571969">
        <w:rPr>
          <w:rFonts w:ascii="Times New Roman" w:hAnsi="Times New Roman" w:cs="Times New Roman"/>
          <w:color w:val="auto"/>
          <w:sz w:val="20"/>
          <w:szCs w:val="20"/>
        </w:rPr>
        <w:t>eaveH</w:t>
      </w:r>
      <w:proofErr w:type="spellEnd"/>
      <w:r w:rsidRPr="00571969">
        <w:rPr>
          <w:rFonts w:ascii="Times New Roman" w:hAnsi="Times New Roman" w:cs="Times New Roman"/>
          <w:color w:val="auto"/>
          <w:sz w:val="20"/>
          <w:szCs w:val="20"/>
        </w:rPr>
        <w:t>*</w:t>
      </w:r>
      <w:proofErr w:type="spellStart"/>
      <w:r w:rsidRPr="00571969">
        <w:rPr>
          <w:rFonts w:ascii="Times New Roman" w:hAnsi="Times New Roman" w:cs="Times New Roman"/>
          <w:color w:val="auto"/>
          <w:sz w:val="20"/>
          <w:szCs w:val="20"/>
        </w:rPr>
        <w:t>invK</w:t>
      </w:r>
      <w:proofErr w:type="spellEnd"/>
      <w:r w:rsidRPr="00571969">
        <w:rPr>
          <w:rFonts w:ascii="Times New Roman" w:hAnsi="Times New Roman" w:cs="Times New Roman"/>
          <w:color w:val="auto"/>
          <w:sz w:val="20"/>
          <w:szCs w:val="20"/>
        </w:rPr>
        <w:t>))))</w:t>
      </w:r>
      <w:r w:rsidRPr="00571969">
        <w:rPr>
          <w:rFonts w:ascii="Times New Roman" w:hAnsi="Times New Roman" w:cs="Times New Roman"/>
          <w:color w:val="auto"/>
          <w:sz w:val="20"/>
          <w:szCs w:val="20"/>
        </w:rPr>
        <w:tab/>
      </w:r>
      <w:r w:rsidRPr="007D1BC2">
        <w:rPr>
          <w:rFonts w:ascii="Times New Roman" w:hAnsi="Times New Roman" w:cs="Times New Roman"/>
          <w:b/>
          <w:bCs/>
          <w:color w:val="auto"/>
          <w:sz w:val="20"/>
          <w:szCs w:val="20"/>
        </w:rPr>
        <w:t>(Eq. 4.2-1b)</w:t>
      </w:r>
    </w:p>
    <w:p w14:paraId="6AEEE93A" w14:textId="77777777" w:rsidR="00B84787" w:rsidRPr="00571969" w:rsidRDefault="00B84787" w:rsidP="00B84787">
      <w:pPr>
        <w:pStyle w:val="Default"/>
        <w:tabs>
          <w:tab w:val="right" w:pos="9360"/>
        </w:tabs>
        <w:ind w:left="1530"/>
        <w:rPr>
          <w:rFonts w:ascii="Times New Roman" w:hAnsi="Times New Roman" w:cs="Times New Roman"/>
          <w:color w:val="auto"/>
          <w:sz w:val="20"/>
          <w:szCs w:val="20"/>
        </w:rPr>
      </w:pPr>
      <w:r w:rsidRPr="00571969">
        <w:rPr>
          <w:rFonts w:ascii="Times New Roman" w:hAnsi="Times New Roman" w:cs="Times New Roman"/>
          <w:color w:val="auto"/>
          <w:sz w:val="20"/>
          <w:szCs w:val="20"/>
        </w:rPr>
        <w:t xml:space="preserve">where </w:t>
      </w:r>
      <w:proofErr w:type="spellStart"/>
      <w:r w:rsidRPr="00571969">
        <w:rPr>
          <w:rFonts w:ascii="Times New Roman" w:hAnsi="Times New Roman" w:cs="Times New Roman"/>
          <w:color w:val="auto"/>
          <w:sz w:val="20"/>
          <w:szCs w:val="20"/>
        </w:rPr>
        <w:t>insH</w:t>
      </w:r>
      <w:proofErr w:type="spellEnd"/>
      <w:r w:rsidRPr="00571969">
        <w:rPr>
          <w:rFonts w:ascii="Times New Roman" w:hAnsi="Times New Roman" w:cs="Times New Roman"/>
          <w:color w:val="auto"/>
          <w:sz w:val="20"/>
          <w:szCs w:val="20"/>
        </w:rPr>
        <w:t xml:space="preserve"> &lt;</w:t>
      </w:r>
      <w:proofErr w:type="gramStart"/>
      <w:r w:rsidRPr="00571969">
        <w:rPr>
          <w:rFonts w:ascii="Times New Roman" w:hAnsi="Times New Roman" w:cs="Times New Roman"/>
          <w:color w:val="auto"/>
          <w:sz w:val="20"/>
          <w:szCs w:val="20"/>
        </w:rPr>
        <w:t xml:space="preserve">=  </w:t>
      </w:r>
      <w:proofErr w:type="spellStart"/>
      <w:r w:rsidRPr="00571969">
        <w:rPr>
          <w:rFonts w:ascii="Times New Roman" w:hAnsi="Times New Roman" w:cs="Times New Roman"/>
          <w:color w:val="auto"/>
          <w:sz w:val="20"/>
          <w:szCs w:val="20"/>
        </w:rPr>
        <w:t>eaveH</w:t>
      </w:r>
      <w:proofErr w:type="spellEnd"/>
      <w:proofErr w:type="gramEnd"/>
    </w:p>
    <w:p w14:paraId="6A765958" w14:textId="77777777" w:rsidR="00B84787" w:rsidRPr="00571969" w:rsidRDefault="00B84787" w:rsidP="00B84787">
      <w:pPr>
        <w:pStyle w:val="Default"/>
        <w:tabs>
          <w:tab w:val="right" w:pos="9360"/>
        </w:tabs>
        <w:ind w:left="1800"/>
        <w:rPr>
          <w:rFonts w:ascii="Times New Roman" w:hAnsi="Times New Roman" w:cs="Times New Roman"/>
          <w:color w:val="auto"/>
          <w:sz w:val="20"/>
          <w:szCs w:val="20"/>
        </w:rPr>
      </w:pPr>
      <w:proofErr w:type="spellStart"/>
      <w:r w:rsidRPr="00571969">
        <w:rPr>
          <w:rFonts w:ascii="Times New Roman" w:hAnsi="Times New Roman" w:cs="Times New Roman"/>
          <w:color w:val="auto"/>
          <w:sz w:val="20"/>
          <w:szCs w:val="20"/>
        </w:rPr>
        <w:t>eaveRa</w:t>
      </w:r>
      <w:proofErr w:type="spellEnd"/>
      <w:r w:rsidRPr="00571969">
        <w:rPr>
          <w:rFonts w:ascii="Times New Roman" w:hAnsi="Times New Roman" w:cs="Times New Roman"/>
          <w:color w:val="auto"/>
          <w:sz w:val="20"/>
          <w:szCs w:val="20"/>
        </w:rPr>
        <w:t xml:space="preserve"> = </w:t>
      </w:r>
      <w:proofErr w:type="spellStart"/>
      <w:r w:rsidRPr="00571969">
        <w:rPr>
          <w:rFonts w:ascii="Times New Roman" w:hAnsi="Times New Roman" w:cs="Times New Roman"/>
          <w:color w:val="auto"/>
          <w:sz w:val="20"/>
          <w:szCs w:val="20"/>
        </w:rPr>
        <w:t>insR</w:t>
      </w:r>
      <w:proofErr w:type="spellEnd"/>
      <w:r w:rsidRPr="00571969">
        <w:rPr>
          <w:rFonts w:ascii="Times New Roman" w:hAnsi="Times New Roman" w:cs="Times New Roman"/>
          <w:color w:val="auto"/>
          <w:sz w:val="20"/>
          <w:szCs w:val="20"/>
        </w:rPr>
        <w:tab/>
      </w:r>
      <w:r w:rsidRPr="007D1BC2">
        <w:rPr>
          <w:rFonts w:ascii="Times New Roman" w:hAnsi="Times New Roman" w:cs="Times New Roman"/>
          <w:b/>
          <w:bCs/>
          <w:color w:val="auto"/>
          <w:sz w:val="20"/>
          <w:szCs w:val="20"/>
        </w:rPr>
        <w:t>(Eq.  4.2-1c)</w:t>
      </w:r>
    </w:p>
    <w:p w14:paraId="594E67CC" w14:textId="77777777" w:rsidR="00B84787" w:rsidRPr="00571969" w:rsidRDefault="00B84787" w:rsidP="00B84787">
      <w:pPr>
        <w:pStyle w:val="Default"/>
        <w:tabs>
          <w:tab w:val="right" w:pos="9360"/>
        </w:tabs>
        <w:spacing w:before="120"/>
        <w:ind w:left="2070" w:hanging="544"/>
        <w:rPr>
          <w:rFonts w:ascii="Times New Roman" w:hAnsi="Times New Roman" w:cs="Times New Roman"/>
          <w:color w:val="auto"/>
          <w:sz w:val="20"/>
          <w:szCs w:val="20"/>
        </w:rPr>
      </w:pPr>
      <w:r w:rsidRPr="00571969">
        <w:rPr>
          <w:rFonts w:ascii="Times New Roman" w:hAnsi="Times New Roman" w:cs="Times New Roman"/>
          <w:color w:val="auto"/>
          <w:sz w:val="20"/>
          <w:szCs w:val="20"/>
        </w:rPr>
        <w:lastRenderedPageBreak/>
        <w:t xml:space="preserve">Rif = </w:t>
      </w:r>
      <w:proofErr w:type="spellStart"/>
      <w:r w:rsidRPr="00571969">
        <w:rPr>
          <w:rFonts w:ascii="Times New Roman" w:hAnsi="Times New Roman" w:cs="Times New Roman"/>
          <w:color w:val="auto"/>
          <w:sz w:val="20"/>
          <w:szCs w:val="20"/>
        </w:rPr>
        <w:t>ceilA</w:t>
      </w:r>
      <w:proofErr w:type="spellEnd"/>
      <w:r w:rsidRPr="00571969" w:rsidDel="00CC5777">
        <w:rPr>
          <w:rFonts w:ascii="Times New Roman" w:hAnsi="Times New Roman" w:cs="Times New Roman"/>
          <w:color w:val="auto"/>
          <w:sz w:val="20"/>
          <w:szCs w:val="20"/>
        </w:rPr>
        <w:t xml:space="preserve"> </w:t>
      </w:r>
      <w:r w:rsidRPr="00571969">
        <w:rPr>
          <w:rFonts w:ascii="Times New Roman" w:hAnsi="Times New Roman" w:cs="Times New Roman"/>
          <w:color w:val="auto"/>
          <w:sz w:val="20"/>
          <w:szCs w:val="20"/>
        </w:rPr>
        <w:t>/((</w:t>
      </w:r>
      <w:proofErr w:type="spellStart"/>
      <w:r w:rsidRPr="00571969">
        <w:rPr>
          <w:rFonts w:ascii="Times New Roman" w:hAnsi="Times New Roman" w:cs="Times New Roman"/>
          <w:color w:val="auto"/>
          <w:sz w:val="20"/>
          <w:szCs w:val="20"/>
        </w:rPr>
        <w:t>ceilA-</w:t>
      </w:r>
      <w:proofErr w:type="gramStart"/>
      <w:r w:rsidRPr="00571969">
        <w:rPr>
          <w:rFonts w:ascii="Times New Roman" w:hAnsi="Times New Roman" w:cs="Times New Roman"/>
          <w:color w:val="auto"/>
          <w:sz w:val="20"/>
          <w:szCs w:val="20"/>
        </w:rPr>
        <w:t>eaveA</w:t>
      </w:r>
      <w:proofErr w:type="spellEnd"/>
      <w:r w:rsidRPr="00571969">
        <w:rPr>
          <w:rFonts w:ascii="Times New Roman" w:hAnsi="Times New Roman" w:cs="Times New Roman"/>
          <w:color w:val="auto"/>
          <w:sz w:val="20"/>
          <w:szCs w:val="20"/>
        </w:rPr>
        <w:t>)*</w:t>
      </w:r>
      <w:proofErr w:type="gramEnd"/>
      <w:r w:rsidRPr="00571969">
        <w:rPr>
          <w:rFonts w:ascii="Times New Roman" w:hAnsi="Times New Roman" w:cs="Times New Roman"/>
          <w:color w:val="auto"/>
          <w:sz w:val="20"/>
          <w:szCs w:val="20"/>
        </w:rPr>
        <w:t>(1/MAX(</w:t>
      </w:r>
      <w:proofErr w:type="spellStart"/>
      <w:r w:rsidRPr="00571969">
        <w:rPr>
          <w:rFonts w:ascii="Times New Roman" w:hAnsi="Times New Roman" w:cs="Times New Roman"/>
          <w:color w:val="auto"/>
          <w:sz w:val="20"/>
          <w:szCs w:val="20"/>
        </w:rPr>
        <w:t>insR</w:t>
      </w:r>
      <w:proofErr w:type="spellEnd"/>
      <w:r w:rsidRPr="00571969">
        <w:rPr>
          <w:rFonts w:ascii="Times New Roman" w:hAnsi="Times New Roman" w:cs="Times New Roman"/>
          <w:color w:val="auto"/>
          <w:sz w:val="20"/>
          <w:szCs w:val="20"/>
        </w:rPr>
        <w:t xml:space="preserve"> - </w:t>
      </w:r>
      <w:proofErr w:type="spellStart"/>
      <w:r w:rsidRPr="00571969">
        <w:rPr>
          <w:rFonts w:ascii="Times New Roman" w:hAnsi="Times New Roman" w:cs="Times New Roman"/>
          <w:color w:val="auto"/>
          <w:sz w:val="20"/>
          <w:szCs w:val="20"/>
        </w:rPr>
        <w:t>invK</w:t>
      </w:r>
      <w:proofErr w:type="spellEnd"/>
      <w:r w:rsidRPr="00571969">
        <w:rPr>
          <w:rFonts w:ascii="Times New Roman" w:hAnsi="Times New Roman" w:cs="Times New Roman"/>
          <w:color w:val="auto"/>
          <w:sz w:val="20"/>
          <w:szCs w:val="20"/>
        </w:rPr>
        <w:t>*</w:t>
      </w:r>
      <w:proofErr w:type="spellStart"/>
      <w:r w:rsidRPr="00571969">
        <w:rPr>
          <w:rFonts w:ascii="Times New Roman" w:hAnsi="Times New Roman" w:cs="Times New Roman"/>
          <w:color w:val="auto"/>
          <w:sz w:val="20"/>
          <w:szCs w:val="20"/>
        </w:rPr>
        <w:t>frameH</w:t>
      </w:r>
      <w:proofErr w:type="spellEnd"/>
      <w:r w:rsidRPr="00571969">
        <w:rPr>
          <w:rFonts w:ascii="Times New Roman" w:hAnsi="Times New Roman" w:cs="Times New Roman"/>
          <w:color w:val="auto"/>
          <w:sz w:val="20"/>
          <w:szCs w:val="20"/>
        </w:rPr>
        <w:t xml:space="preserve"> + 1.25*</w:t>
      </w:r>
      <w:proofErr w:type="spellStart"/>
      <w:r w:rsidRPr="00571969">
        <w:rPr>
          <w:rFonts w:ascii="Times New Roman" w:hAnsi="Times New Roman" w:cs="Times New Roman"/>
          <w:color w:val="auto"/>
          <w:sz w:val="20"/>
          <w:szCs w:val="20"/>
        </w:rPr>
        <w:t>frameH</w:t>
      </w:r>
      <w:proofErr w:type="spellEnd"/>
      <w:r w:rsidRPr="00571969">
        <w:rPr>
          <w:rFonts w:ascii="Times New Roman" w:hAnsi="Times New Roman" w:cs="Times New Roman"/>
          <w:color w:val="auto"/>
          <w:sz w:val="20"/>
          <w:szCs w:val="20"/>
        </w:rPr>
        <w:t>, 1.25*</w:t>
      </w:r>
      <w:proofErr w:type="spellStart"/>
      <w:r w:rsidRPr="00571969">
        <w:rPr>
          <w:rFonts w:ascii="Times New Roman" w:hAnsi="Times New Roman" w:cs="Times New Roman"/>
          <w:color w:val="auto"/>
          <w:sz w:val="20"/>
          <w:szCs w:val="20"/>
        </w:rPr>
        <w:t>frameH</w:t>
      </w:r>
      <w:proofErr w:type="spellEnd"/>
      <w:r w:rsidRPr="00571969">
        <w:rPr>
          <w:rFonts w:ascii="Times New Roman" w:hAnsi="Times New Roman" w:cs="Times New Roman"/>
          <w:color w:val="auto"/>
          <w:sz w:val="20"/>
          <w:szCs w:val="20"/>
        </w:rPr>
        <w:t xml:space="preserve">)) + </w:t>
      </w:r>
      <w:proofErr w:type="spellStart"/>
      <w:r w:rsidRPr="00571969">
        <w:rPr>
          <w:rFonts w:ascii="Times New Roman" w:hAnsi="Times New Roman" w:cs="Times New Roman"/>
          <w:color w:val="auto"/>
          <w:sz w:val="20"/>
          <w:szCs w:val="20"/>
        </w:rPr>
        <w:t>eaveA</w:t>
      </w:r>
      <w:proofErr w:type="spellEnd"/>
      <w:r w:rsidRPr="00571969">
        <w:rPr>
          <w:rFonts w:ascii="Times New Roman" w:hAnsi="Times New Roman" w:cs="Times New Roman"/>
          <w:color w:val="auto"/>
          <w:sz w:val="20"/>
          <w:szCs w:val="20"/>
        </w:rPr>
        <w:t>*(1/MAX(</w:t>
      </w:r>
      <w:proofErr w:type="spellStart"/>
      <w:r w:rsidRPr="00571969">
        <w:rPr>
          <w:rFonts w:ascii="Times New Roman" w:hAnsi="Times New Roman" w:cs="Times New Roman"/>
          <w:color w:val="auto"/>
          <w:sz w:val="20"/>
          <w:szCs w:val="20"/>
        </w:rPr>
        <w:t>eaveRa</w:t>
      </w:r>
      <w:proofErr w:type="spellEnd"/>
      <w:r w:rsidRPr="00571969">
        <w:rPr>
          <w:rFonts w:ascii="Times New Roman" w:hAnsi="Times New Roman" w:cs="Times New Roman"/>
          <w:color w:val="auto"/>
          <w:sz w:val="20"/>
          <w:szCs w:val="20"/>
        </w:rPr>
        <w:t xml:space="preserve"> - </w:t>
      </w:r>
      <w:proofErr w:type="spellStart"/>
      <w:r w:rsidRPr="00571969">
        <w:rPr>
          <w:rFonts w:ascii="Times New Roman" w:hAnsi="Times New Roman" w:cs="Times New Roman"/>
          <w:color w:val="auto"/>
          <w:sz w:val="20"/>
          <w:szCs w:val="20"/>
        </w:rPr>
        <w:t>invK</w:t>
      </w:r>
      <w:proofErr w:type="spellEnd"/>
      <w:r w:rsidRPr="00571969">
        <w:rPr>
          <w:rFonts w:ascii="Times New Roman" w:hAnsi="Times New Roman" w:cs="Times New Roman"/>
          <w:color w:val="auto"/>
          <w:sz w:val="20"/>
          <w:szCs w:val="20"/>
        </w:rPr>
        <w:t>*</w:t>
      </w:r>
      <w:proofErr w:type="spellStart"/>
      <w:r w:rsidRPr="00571969">
        <w:rPr>
          <w:rFonts w:ascii="Times New Roman" w:hAnsi="Times New Roman" w:cs="Times New Roman"/>
          <w:color w:val="auto"/>
          <w:sz w:val="20"/>
          <w:szCs w:val="20"/>
        </w:rPr>
        <w:t>frameH</w:t>
      </w:r>
      <w:proofErr w:type="spellEnd"/>
      <w:r w:rsidRPr="00571969">
        <w:rPr>
          <w:rFonts w:ascii="Times New Roman" w:hAnsi="Times New Roman" w:cs="Times New Roman"/>
          <w:color w:val="auto"/>
          <w:sz w:val="20"/>
          <w:szCs w:val="20"/>
        </w:rPr>
        <w:t xml:space="preserve"> + </w:t>
      </w:r>
      <w:r w:rsidRPr="00571969">
        <w:rPr>
          <w:rFonts w:ascii="Times New Roman" w:hAnsi="Times New Roman" w:cs="Times New Roman"/>
          <w:color w:val="auto"/>
          <w:sz w:val="20"/>
          <w:szCs w:val="20"/>
        </w:rPr>
        <w:br/>
        <w:t>1.25*</w:t>
      </w:r>
      <w:proofErr w:type="spellStart"/>
      <w:r w:rsidRPr="00571969">
        <w:rPr>
          <w:rFonts w:ascii="Times New Roman" w:hAnsi="Times New Roman" w:cs="Times New Roman"/>
          <w:color w:val="auto"/>
          <w:sz w:val="20"/>
          <w:szCs w:val="20"/>
        </w:rPr>
        <w:t>frameH</w:t>
      </w:r>
      <w:proofErr w:type="spellEnd"/>
      <w:r w:rsidRPr="00571969">
        <w:rPr>
          <w:rFonts w:ascii="Times New Roman" w:hAnsi="Times New Roman" w:cs="Times New Roman"/>
          <w:color w:val="auto"/>
          <w:sz w:val="20"/>
          <w:szCs w:val="20"/>
        </w:rPr>
        <w:t>, 1.25*</w:t>
      </w:r>
      <w:proofErr w:type="spellStart"/>
      <w:r w:rsidRPr="00571969">
        <w:rPr>
          <w:rFonts w:ascii="Times New Roman" w:hAnsi="Times New Roman" w:cs="Times New Roman"/>
          <w:color w:val="auto"/>
          <w:sz w:val="20"/>
          <w:szCs w:val="20"/>
        </w:rPr>
        <w:t>frameH</w:t>
      </w:r>
      <w:proofErr w:type="spellEnd"/>
      <w:r w:rsidRPr="00571969">
        <w:rPr>
          <w:rFonts w:ascii="Times New Roman" w:hAnsi="Times New Roman" w:cs="Times New Roman"/>
          <w:color w:val="auto"/>
          <w:sz w:val="20"/>
          <w:szCs w:val="20"/>
        </w:rPr>
        <w:t>)))</w:t>
      </w:r>
      <w:r w:rsidRPr="00571969">
        <w:rPr>
          <w:rFonts w:ascii="Times New Roman" w:hAnsi="Times New Roman" w:cs="Times New Roman"/>
          <w:color w:val="auto"/>
          <w:sz w:val="20"/>
          <w:szCs w:val="20"/>
        </w:rPr>
        <w:tab/>
      </w:r>
      <w:r w:rsidRPr="007D1BC2">
        <w:rPr>
          <w:rFonts w:ascii="Times New Roman" w:hAnsi="Times New Roman" w:cs="Times New Roman"/>
          <w:b/>
          <w:bCs/>
          <w:color w:val="auto"/>
          <w:sz w:val="20"/>
          <w:szCs w:val="20"/>
        </w:rPr>
        <w:t>(Eq. 4.2-2)</w:t>
      </w:r>
    </w:p>
    <w:p w14:paraId="2FF0ED5A" w14:textId="77777777" w:rsidR="00B84787" w:rsidRPr="00571969" w:rsidRDefault="00B84787" w:rsidP="00124DC7">
      <w:pPr>
        <w:pStyle w:val="Default"/>
        <w:numPr>
          <w:ilvl w:val="4"/>
          <w:numId w:val="152"/>
        </w:numPr>
        <w:tabs>
          <w:tab w:val="left" w:pos="1800"/>
        </w:tabs>
        <w:spacing w:before="120"/>
        <w:ind w:left="720" w:firstLine="0"/>
        <w:rPr>
          <w:rFonts w:ascii="Times New Roman" w:hAnsi="Times New Roman" w:cs="Times New Roman"/>
          <w:color w:val="auto"/>
          <w:sz w:val="20"/>
          <w:szCs w:val="20"/>
        </w:rPr>
      </w:pPr>
      <w:r w:rsidRPr="00571969">
        <w:rPr>
          <w:rFonts w:ascii="Times New Roman" w:hAnsi="Times New Roman" w:cs="Times New Roman"/>
          <w:color w:val="auto"/>
          <w:sz w:val="20"/>
          <w:szCs w:val="20"/>
        </w:rPr>
        <w:t>Where eave assemblies are to be modeled separately, the overall ceiling insulation R-values of the given roof/ceiling eave assembly shall be calculated as follows:</w:t>
      </w:r>
    </w:p>
    <w:p w14:paraId="48CE7348" w14:textId="77777777" w:rsidR="00B84787" w:rsidRPr="00571969" w:rsidRDefault="00B84787" w:rsidP="00B84787">
      <w:pPr>
        <w:pStyle w:val="Default"/>
        <w:tabs>
          <w:tab w:val="right" w:pos="9360"/>
        </w:tabs>
        <w:spacing w:before="120"/>
        <w:ind w:left="1530"/>
        <w:rPr>
          <w:rFonts w:ascii="Times New Roman" w:hAnsi="Times New Roman" w:cs="Times New Roman"/>
          <w:color w:val="auto"/>
          <w:sz w:val="20"/>
          <w:szCs w:val="20"/>
        </w:rPr>
      </w:pPr>
      <w:r w:rsidRPr="00571969">
        <w:rPr>
          <w:rFonts w:ascii="Times New Roman" w:hAnsi="Times New Roman" w:cs="Times New Roman"/>
          <w:color w:val="auto"/>
          <w:sz w:val="20"/>
          <w:szCs w:val="20"/>
        </w:rPr>
        <w:t xml:space="preserve">Ric = </w:t>
      </w:r>
      <w:proofErr w:type="spellStart"/>
      <w:r w:rsidRPr="00571969">
        <w:rPr>
          <w:rFonts w:ascii="Times New Roman" w:hAnsi="Times New Roman" w:cs="Times New Roman"/>
          <w:color w:val="auto"/>
          <w:sz w:val="20"/>
          <w:szCs w:val="20"/>
        </w:rPr>
        <w:t>eaveRa</w:t>
      </w:r>
      <w:proofErr w:type="spellEnd"/>
      <w:r w:rsidRPr="00571969">
        <w:rPr>
          <w:rFonts w:ascii="Times New Roman" w:hAnsi="Times New Roman" w:cs="Times New Roman"/>
          <w:color w:val="auto"/>
          <w:sz w:val="20"/>
          <w:szCs w:val="20"/>
        </w:rPr>
        <w:t xml:space="preserve"> (in accordance with Eq. 4.2-1b or Eq. 4.2-1c as appropriate)</w:t>
      </w:r>
    </w:p>
    <w:p w14:paraId="332965FA" w14:textId="77777777" w:rsidR="00B84787" w:rsidRPr="00571969" w:rsidRDefault="00B84787" w:rsidP="00B84787">
      <w:pPr>
        <w:pStyle w:val="Default"/>
        <w:tabs>
          <w:tab w:val="right" w:pos="9360"/>
        </w:tabs>
        <w:spacing w:before="120"/>
        <w:ind w:left="2070" w:hanging="540"/>
        <w:rPr>
          <w:rFonts w:ascii="Times New Roman" w:hAnsi="Times New Roman" w:cs="Times New Roman"/>
          <w:color w:val="auto"/>
          <w:sz w:val="20"/>
          <w:szCs w:val="20"/>
        </w:rPr>
      </w:pPr>
      <w:r w:rsidRPr="00571969">
        <w:rPr>
          <w:rFonts w:ascii="Times New Roman" w:hAnsi="Times New Roman" w:cs="Times New Roman"/>
          <w:color w:val="auto"/>
          <w:sz w:val="20"/>
          <w:szCs w:val="20"/>
        </w:rPr>
        <w:t xml:space="preserve">Rif = </w:t>
      </w:r>
      <w:proofErr w:type="spellStart"/>
      <w:r w:rsidRPr="00571969">
        <w:rPr>
          <w:rFonts w:ascii="Times New Roman" w:hAnsi="Times New Roman" w:cs="Times New Roman"/>
          <w:color w:val="auto"/>
          <w:sz w:val="20"/>
          <w:szCs w:val="20"/>
        </w:rPr>
        <w:t>eaveRa</w:t>
      </w:r>
      <w:proofErr w:type="spellEnd"/>
      <w:r w:rsidRPr="00571969">
        <w:rPr>
          <w:rFonts w:ascii="Times New Roman" w:hAnsi="Times New Roman" w:cs="Times New Roman"/>
          <w:color w:val="auto"/>
          <w:sz w:val="20"/>
          <w:szCs w:val="20"/>
        </w:rPr>
        <w:t xml:space="preserve"> – </w:t>
      </w:r>
      <w:proofErr w:type="spellStart"/>
      <w:r w:rsidRPr="00571969">
        <w:rPr>
          <w:rFonts w:ascii="Times New Roman" w:hAnsi="Times New Roman" w:cs="Times New Roman"/>
          <w:color w:val="auto"/>
          <w:sz w:val="20"/>
          <w:szCs w:val="20"/>
        </w:rPr>
        <w:t>frameH</w:t>
      </w:r>
      <w:proofErr w:type="spellEnd"/>
      <w:r w:rsidRPr="00571969">
        <w:rPr>
          <w:rFonts w:ascii="Times New Roman" w:hAnsi="Times New Roman" w:cs="Times New Roman"/>
          <w:color w:val="auto"/>
          <w:sz w:val="20"/>
          <w:szCs w:val="20"/>
        </w:rPr>
        <w:t>*</w:t>
      </w:r>
      <w:proofErr w:type="spellStart"/>
      <w:r w:rsidRPr="00571969">
        <w:rPr>
          <w:rFonts w:ascii="Times New Roman" w:hAnsi="Times New Roman" w:cs="Times New Roman"/>
          <w:color w:val="auto"/>
          <w:sz w:val="20"/>
          <w:szCs w:val="20"/>
        </w:rPr>
        <w:t>invK</w:t>
      </w:r>
      <w:proofErr w:type="spellEnd"/>
      <w:r w:rsidRPr="00571969">
        <w:rPr>
          <w:rFonts w:ascii="Times New Roman" w:hAnsi="Times New Roman" w:cs="Times New Roman"/>
          <w:color w:val="auto"/>
          <w:sz w:val="20"/>
          <w:szCs w:val="20"/>
        </w:rPr>
        <w:t xml:space="preserve"> + </w:t>
      </w:r>
      <w:proofErr w:type="spellStart"/>
      <w:r w:rsidRPr="00571969">
        <w:rPr>
          <w:rFonts w:ascii="Times New Roman" w:hAnsi="Times New Roman" w:cs="Times New Roman"/>
          <w:color w:val="auto"/>
          <w:sz w:val="20"/>
          <w:szCs w:val="20"/>
        </w:rPr>
        <w:t>frameH</w:t>
      </w:r>
      <w:proofErr w:type="spellEnd"/>
      <w:r w:rsidRPr="00571969">
        <w:rPr>
          <w:rFonts w:ascii="Times New Roman" w:hAnsi="Times New Roman" w:cs="Times New Roman"/>
          <w:color w:val="auto"/>
          <w:sz w:val="20"/>
          <w:szCs w:val="20"/>
        </w:rPr>
        <w:t>*1.25</w:t>
      </w:r>
      <w:r w:rsidRPr="00571969">
        <w:rPr>
          <w:rFonts w:ascii="Times New Roman" w:hAnsi="Times New Roman" w:cs="Times New Roman"/>
          <w:color w:val="auto"/>
          <w:sz w:val="20"/>
          <w:szCs w:val="20"/>
        </w:rPr>
        <w:tab/>
      </w:r>
      <w:r w:rsidRPr="007D1BC2">
        <w:rPr>
          <w:rFonts w:ascii="Times New Roman" w:hAnsi="Times New Roman" w:cs="Times New Roman"/>
          <w:b/>
          <w:bCs/>
          <w:color w:val="auto"/>
          <w:sz w:val="20"/>
          <w:szCs w:val="20"/>
        </w:rPr>
        <w:t>(Eq. 4.2-3)</w:t>
      </w:r>
    </w:p>
    <w:p w14:paraId="5639F2F9" w14:textId="77777777" w:rsidR="00B84787" w:rsidRPr="00571969" w:rsidRDefault="00B84787" w:rsidP="00B84787">
      <w:pPr>
        <w:pStyle w:val="Default"/>
        <w:ind w:left="1526"/>
        <w:rPr>
          <w:rFonts w:ascii="Times New Roman" w:hAnsi="Times New Roman" w:cs="Times New Roman"/>
          <w:color w:val="auto"/>
          <w:sz w:val="20"/>
          <w:szCs w:val="20"/>
        </w:rPr>
      </w:pPr>
      <w:r w:rsidRPr="00571969">
        <w:rPr>
          <w:rFonts w:ascii="Times New Roman" w:hAnsi="Times New Roman" w:cs="Times New Roman"/>
          <w:color w:val="auto"/>
          <w:sz w:val="20"/>
          <w:szCs w:val="20"/>
        </w:rPr>
        <w:t>where:</w:t>
      </w:r>
    </w:p>
    <w:p w14:paraId="082B1B6B" w14:textId="77777777" w:rsidR="00B84787" w:rsidRPr="00571969" w:rsidRDefault="00B84787" w:rsidP="00B84787">
      <w:pPr>
        <w:pStyle w:val="Default"/>
        <w:ind w:left="2340" w:hanging="540"/>
        <w:rPr>
          <w:rFonts w:ascii="Times New Roman" w:hAnsi="Times New Roman" w:cs="Times New Roman"/>
          <w:color w:val="auto"/>
          <w:sz w:val="20"/>
          <w:szCs w:val="20"/>
        </w:rPr>
      </w:pPr>
      <w:r w:rsidRPr="00571969">
        <w:rPr>
          <w:rFonts w:ascii="Times New Roman" w:hAnsi="Times New Roman" w:cs="Times New Roman"/>
          <w:color w:val="auto"/>
          <w:sz w:val="20"/>
          <w:szCs w:val="20"/>
        </w:rPr>
        <w:t>Ric = effective ceiling insulation R-value at cavity for given roof/ceiling assembly (ft</w:t>
      </w:r>
      <w:r w:rsidRPr="00571969">
        <w:rPr>
          <w:rFonts w:ascii="Times New Roman" w:hAnsi="Times New Roman" w:cs="Times New Roman"/>
          <w:color w:val="auto"/>
          <w:sz w:val="20"/>
          <w:szCs w:val="20"/>
          <w:vertAlign w:val="superscript"/>
        </w:rPr>
        <w:t>2</w:t>
      </w:r>
      <w:r w:rsidRPr="00571969">
        <w:rPr>
          <w:rFonts w:ascii="Times New Roman" w:hAnsi="Times New Roman" w:cs="Times New Roman"/>
          <w:color w:val="auto"/>
          <w:sz w:val="20"/>
          <w:szCs w:val="20"/>
        </w:rPr>
        <w:t>∙</w:t>
      </w:r>
      <w:r w:rsidRPr="00571969">
        <w:rPr>
          <w:rFonts w:ascii="Times New Roman" w:hAnsi="Times New Roman" w:cs="Times New Roman"/>
          <w:color w:val="auto"/>
          <w:sz w:val="20"/>
          <w:szCs w:val="20"/>
          <w:vertAlign w:val="superscript"/>
        </w:rPr>
        <w:t>o</w:t>
      </w:r>
      <w:r w:rsidRPr="00571969">
        <w:rPr>
          <w:rFonts w:ascii="Times New Roman" w:hAnsi="Times New Roman" w:cs="Times New Roman"/>
          <w:color w:val="auto"/>
          <w:sz w:val="20"/>
          <w:szCs w:val="20"/>
        </w:rPr>
        <w:t>F∙h/Btu)</w:t>
      </w:r>
    </w:p>
    <w:p w14:paraId="78C78CFE" w14:textId="77777777" w:rsidR="00B84787" w:rsidRPr="00571969" w:rsidRDefault="00B84787" w:rsidP="00B84787">
      <w:pPr>
        <w:pStyle w:val="Default"/>
        <w:ind w:left="2340" w:hanging="540"/>
        <w:rPr>
          <w:rFonts w:ascii="Times New Roman" w:hAnsi="Times New Roman" w:cs="Times New Roman"/>
          <w:color w:val="auto"/>
          <w:sz w:val="20"/>
          <w:szCs w:val="20"/>
        </w:rPr>
      </w:pPr>
      <w:r w:rsidRPr="00571969">
        <w:rPr>
          <w:rFonts w:ascii="Times New Roman" w:hAnsi="Times New Roman" w:cs="Times New Roman"/>
          <w:color w:val="auto"/>
          <w:sz w:val="20"/>
          <w:szCs w:val="20"/>
        </w:rPr>
        <w:t>Rif = effective ceiling insulation R-value at framing for given roof/ceiling assembly (ft</w:t>
      </w:r>
      <w:r w:rsidRPr="00571969">
        <w:rPr>
          <w:rFonts w:ascii="Times New Roman" w:hAnsi="Times New Roman" w:cs="Times New Roman"/>
          <w:color w:val="auto"/>
          <w:sz w:val="20"/>
          <w:szCs w:val="20"/>
          <w:vertAlign w:val="superscript"/>
        </w:rPr>
        <w:t>2</w:t>
      </w:r>
      <w:r w:rsidRPr="00571969">
        <w:rPr>
          <w:rFonts w:ascii="Times New Roman" w:hAnsi="Times New Roman" w:cs="Times New Roman"/>
          <w:color w:val="auto"/>
          <w:sz w:val="20"/>
          <w:szCs w:val="20"/>
        </w:rPr>
        <w:t>∙</w:t>
      </w:r>
      <w:r w:rsidRPr="00571969">
        <w:rPr>
          <w:rFonts w:ascii="Times New Roman" w:hAnsi="Times New Roman" w:cs="Times New Roman"/>
          <w:color w:val="auto"/>
          <w:sz w:val="20"/>
          <w:szCs w:val="20"/>
          <w:vertAlign w:val="superscript"/>
        </w:rPr>
        <w:t>o</w:t>
      </w:r>
      <w:r w:rsidRPr="00571969">
        <w:rPr>
          <w:rFonts w:ascii="Times New Roman" w:hAnsi="Times New Roman" w:cs="Times New Roman"/>
          <w:color w:val="auto"/>
          <w:sz w:val="20"/>
          <w:szCs w:val="20"/>
        </w:rPr>
        <w:t>F∙h/Btu)</w:t>
      </w:r>
    </w:p>
    <w:p w14:paraId="1A78E429" w14:textId="77777777" w:rsidR="00B84787" w:rsidRPr="00571969" w:rsidRDefault="00B84787" w:rsidP="00B84787">
      <w:pPr>
        <w:pStyle w:val="Default"/>
        <w:ind w:left="1800"/>
        <w:rPr>
          <w:rFonts w:ascii="Times New Roman" w:hAnsi="Times New Roman" w:cs="Times New Roman"/>
          <w:color w:val="auto"/>
          <w:sz w:val="20"/>
          <w:szCs w:val="20"/>
        </w:rPr>
      </w:pPr>
      <w:proofErr w:type="spellStart"/>
      <w:r w:rsidRPr="00571969">
        <w:rPr>
          <w:rFonts w:ascii="Times New Roman" w:hAnsi="Times New Roman" w:cs="Times New Roman"/>
          <w:color w:val="auto"/>
          <w:sz w:val="20"/>
          <w:szCs w:val="20"/>
        </w:rPr>
        <w:t>ceilA</w:t>
      </w:r>
      <w:proofErr w:type="spellEnd"/>
      <w:r w:rsidRPr="00571969">
        <w:rPr>
          <w:rFonts w:ascii="Times New Roman" w:hAnsi="Times New Roman" w:cs="Times New Roman"/>
          <w:color w:val="auto"/>
          <w:sz w:val="20"/>
          <w:szCs w:val="20"/>
        </w:rPr>
        <w:t xml:space="preserve"> = ceiling area of given roof/ceiling assembly (ft</w:t>
      </w:r>
      <w:r w:rsidRPr="00571969">
        <w:rPr>
          <w:rFonts w:ascii="Times New Roman" w:hAnsi="Times New Roman" w:cs="Times New Roman"/>
          <w:color w:val="auto"/>
          <w:sz w:val="20"/>
          <w:szCs w:val="20"/>
          <w:vertAlign w:val="superscript"/>
        </w:rPr>
        <w:t>2</w:t>
      </w:r>
      <w:r w:rsidRPr="00571969">
        <w:rPr>
          <w:rFonts w:ascii="Times New Roman" w:hAnsi="Times New Roman" w:cs="Times New Roman"/>
          <w:color w:val="auto"/>
          <w:sz w:val="20"/>
          <w:szCs w:val="20"/>
        </w:rPr>
        <w:t>)</w:t>
      </w:r>
    </w:p>
    <w:p w14:paraId="2AD5C459" w14:textId="77777777" w:rsidR="00B84787" w:rsidRPr="00571969" w:rsidRDefault="00B84787" w:rsidP="00B84787">
      <w:pPr>
        <w:pStyle w:val="Default"/>
        <w:ind w:left="1800"/>
        <w:rPr>
          <w:rFonts w:ascii="Times New Roman" w:hAnsi="Times New Roman" w:cs="Times New Roman"/>
          <w:color w:val="auto"/>
          <w:sz w:val="20"/>
          <w:szCs w:val="20"/>
        </w:rPr>
      </w:pPr>
      <w:proofErr w:type="spellStart"/>
      <w:r w:rsidRPr="00571969">
        <w:rPr>
          <w:rFonts w:ascii="Times New Roman" w:hAnsi="Times New Roman" w:cs="Times New Roman"/>
          <w:color w:val="auto"/>
          <w:sz w:val="20"/>
          <w:szCs w:val="20"/>
        </w:rPr>
        <w:t>eaveA</w:t>
      </w:r>
      <w:proofErr w:type="spellEnd"/>
      <w:r w:rsidRPr="00571969">
        <w:rPr>
          <w:rFonts w:ascii="Times New Roman" w:hAnsi="Times New Roman" w:cs="Times New Roman"/>
          <w:color w:val="auto"/>
          <w:sz w:val="20"/>
          <w:szCs w:val="20"/>
        </w:rPr>
        <w:t xml:space="preserve"> = eave area of reduced insulation thickness (ft</w:t>
      </w:r>
      <w:r w:rsidRPr="00571969">
        <w:rPr>
          <w:rFonts w:ascii="Times New Roman" w:hAnsi="Times New Roman" w:cs="Times New Roman"/>
          <w:color w:val="auto"/>
          <w:sz w:val="20"/>
          <w:szCs w:val="20"/>
          <w:vertAlign w:val="superscript"/>
        </w:rPr>
        <w:t>2</w:t>
      </w:r>
      <w:r w:rsidRPr="00571969">
        <w:rPr>
          <w:rFonts w:ascii="Times New Roman" w:hAnsi="Times New Roman" w:cs="Times New Roman"/>
          <w:color w:val="auto"/>
          <w:sz w:val="20"/>
          <w:szCs w:val="20"/>
        </w:rPr>
        <w:t>)</w:t>
      </w:r>
    </w:p>
    <w:p w14:paraId="65DA60CC" w14:textId="77777777" w:rsidR="00B84787" w:rsidRPr="00571969" w:rsidRDefault="00B84787" w:rsidP="00B84787">
      <w:pPr>
        <w:pStyle w:val="Default"/>
        <w:ind w:left="1800"/>
        <w:rPr>
          <w:rFonts w:ascii="Times New Roman" w:hAnsi="Times New Roman" w:cs="Times New Roman"/>
          <w:color w:val="auto"/>
          <w:sz w:val="20"/>
          <w:szCs w:val="20"/>
        </w:rPr>
      </w:pPr>
      <w:proofErr w:type="spellStart"/>
      <w:r w:rsidRPr="00571969">
        <w:rPr>
          <w:rFonts w:ascii="Times New Roman" w:hAnsi="Times New Roman" w:cs="Times New Roman"/>
          <w:color w:val="auto"/>
          <w:sz w:val="20"/>
          <w:szCs w:val="20"/>
        </w:rPr>
        <w:t>insR</w:t>
      </w:r>
      <w:proofErr w:type="spellEnd"/>
      <w:r w:rsidRPr="00571969">
        <w:rPr>
          <w:rFonts w:ascii="Times New Roman" w:hAnsi="Times New Roman" w:cs="Times New Roman"/>
          <w:color w:val="auto"/>
          <w:sz w:val="20"/>
          <w:szCs w:val="20"/>
        </w:rPr>
        <w:t xml:space="preserve"> = R-value of full thickness insulation (ft</w:t>
      </w:r>
      <w:r w:rsidRPr="00571969">
        <w:rPr>
          <w:rFonts w:ascii="Times New Roman" w:hAnsi="Times New Roman" w:cs="Times New Roman"/>
          <w:color w:val="auto"/>
          <w:sz w:val="20"/>
          <w:szCs w:val="20"/>
          <w:vertAlign w:val="superscript"/>
        </w:rPr>
        <w:t>2</w:t>
      </w:r>
      <w:r w:rsidRPr="00571969">
        <w:rPr>
          <w:rFonts w:ascii="Times New Roman" w:hAnsi="Times New Roman" w:cs="Times New Roman"/>
          <w:color w:val="auto"/>
          <w:sz w:val="20"/>
          <w:szCs w:val="20"/>
        </w:rPr>
        <w:t>∙</w:t>
      </w:r>
      <w:r w:rsidRPr="00571969">
        <w:rPr>
          <w:rFonts w:ascii="Times New Roman" w:hAnsi="Times New Roman" w:cs="Times New Roman"/>
          <w:color w:val="auto"/>
          <w:sz w:val="20"/>
          <w:szCs w:val="20"/>
          <w:vertAlign w:val="superscript"/>
        </w:rPr>
        <w:t>o</w:t>
      </w:r>
      <w:r w:rsidRPr="00571969">
        <w:rPr>
          <w:rFonts w:ascii="Times New Roman" w:hAnsi="Times New Roman" w:cs="Times New Roman"/>
          <w:color w:val="auto"/>
          <w:sz w:val="20"/>
          <w:szCs w:val="20"/>
        </w:rPr>
        <w:t>F∙h/Btu)</w:t>
      </w:r>
    </w:p>
    <w:p w14:paraId="05C0637B" w14:textId="77777777" w:rsidR="00B84787" w:rsidRPr="00571969" w:rsidRDefault="00B84787" w:rsidP="00B84787">
      <w:pPr>
        <w:pStyle w:val="Default"/>
        <w:ind w:left="2700" w:hanging="900"/>
        <w:rPr>
          <w:rFonts w:ascii="Times New Roman" w:hAnsi="Times New Roman" w:cs="Times New Roman"/>
          <w:color w:val="auto"/>
          <w:sz w:val="20"/>
          <w:szCs w:val="20"/>
        </w:rPr>
      </w:pPr>
      <w:proofErr w:type="spellStart"/>
      <w:r w:rsidRPr="00571969">
        <w:rPr>
          <w:rFonts w:ascii="Times New Roman" w:hAnsi="Times New Roman" w:cs="Times New Roman"/>
          <w:color w:val="auto"/>
          <w:sz w:val="20"/>
          <w:szCs w:val="20"/>
        </w:rPr>
        <w:t>eaveRa</w:t>
      </w:r>
      <w:proofErr w:type="spellEnd"/>
      <w:r w:rsidRPr="00571969">
        <w:rPr>
          <w:rFonts w:ascii="Times New Roman" w:hAnsi="Times New Roman" w:cs="Times New Roman"/>
          <w:color w:val="auto"/>
          <w:sz w:val="20"/>
          <w:szCs w:val="20"/>
        </w:rPr>
        <w:t xml:space="preserve"> = effective R-value of reduced insulation height at given eave assembly (ft</w:t>
      </w:r>
      <w:r w:rsidRPr="00571969">
        <w:rPr>
          <w:rFonts w:ascii="Times New Roman" w:hAnsi="Times New Roman" w:cs="Times New Roman"/>
          <w:color w:val="auto"/>
          <w:sz w:val="20"/>
          <w:szCs w:val="20"/>
          <w:vertAlign w:val="superscript"/>
        </w:rPr>
        <w:t>2</w:t>
      </w:r>
      <w:r w:rsidRPr="00571969">
        <w:rPr>
          <w:rFonts w:ascii="Times New Roman" w:hAnsi="Times New Roman" w:cs="Times New Roman"/>
          <w:color w:val="auto"/>
          <w:sz w:val="20"/>
          <w:szCs w:val="20"/>
        </w:rPr>
        <w:t>∙</w:t>
      </w:r>
      <w:r w:rsidRPr="00571969">
        <w:rPr>
          <w:rFonts w:ascii="Times New Roman" w:hAnsi="Times New Roman" w:cs="Times New Roman"/>
          <w:color w:val="auto"/>
          <w:sz w:val="20"/>
          <w:szCs w:val="20"/>
          <w:vertAlign w:val="superscript"/>
        </w:rPr>
        <w:t>o</w:t>
      </w:r>
      <w:r w:rsidRPr="00571969">
        <w:rPr>
          <w:rFonts w:ascii="Times New Roman" w:hAnsi="Times New Roman" w:cs="Times New Roman"/>
          <w:color w:val="auto"/>
          <w:sz w:val="20"/>
          <w:szCs w:val="20"/>
        </w:rPr>
        <w:t>F∙h/Btu)</w:t>
      </w:r>
    </w:p>
    <w:p w14:paraId="40B51257" w14:textId="77777777" w:rsidR="00B84787" w:rsidRPr="00571969" w:rsidRDefault="00B84787" w:rsidP="00B84787">
      <w:pPr>
        <w:pStyle w:val="Default"/>
        <w:ind w:left="1800"/>
        <w:rPr>
          <w:rFonts w:ascii="Times New Roman" w:hAnsi="Times New Roman" w:cs="Times New Roman"/>
          <w:color w:val="auto"/>
          <w:sz w:val="20"/>
          <w:szCs w:val="20"/>
        </w:rPr>
      </w:pPr>
      <w:proofErr w:type="spellStart"/>
      <w:r w:rsidRPr="00571969">
        <w:rPr>
          <w:rFonts w:ascii="Times New Roman" w:hAnsi="Times New Roman" w:cs="Times New Roman"/>
          <w:color w:val="auto"/>
          <w:sz w:val="20"/>
          <w:szCs w:val="20"/>
        </w:rPr>
        <w:t>eaveL</w:t>
      </w:r>
      <w:proofErr w:type="spellEnd"/>
      <w:r w:rsidRPr="00571969">
        <w:rPr>
          <w:rFonts w:ascii="Times New Roman" w:hAnsi="Times New Roman" w:cs="Times New Roman"/>
          <w:color w:val="auto"/>
          <w:sz w:val="20"/>
          <w:szCs w:val="20"/>
        </w:rPr>
        <w:t xml:space="preserve"> = horizontal length of eaves across given roof/ceiling assembly (ft)</w:t>
      </w:r>
    </w:p>
    <w:p w14:paraId="7D8D7755" w14:textId="77777777" w:rsidR="00B84787" w:rsidRPr="00571969" w:rsidRDefault="00B84787" w:rsidP="00124DC7">
      <w:pPr>
        <w:pStyle w:val="Default"/>
        <w:numPr>
          <w:ilvl w:val="4"/>
          <w:numId w:val="152"/>
        </w:numPr>
        <w:tabs>
          <w:tab w:val="left" w:pos="1800"/>
        </w:tabs>
        <w:spacing w:before="120"/>
        <w:ind w:left="720" w:firstLine="0"/>
        <w:rPr>
          <w:rFonts w:ascii="Times New Roman" w:hAnsi="Times New Roman" w:cs="Times New Roman"/>
          <w:color w:val="auto"/>
          <w:sz w:val="20"/>
          <w:szCs w:val="20"/>
        </w:rPr>
      </w:pPr>
      <w:r w:rsidRPr="00571969">
        <w:rPr>
          <w:rFonts w:ascii="Times New Roman" w:hAnsi="Times New Roman" w:cs="Times New Roman"/>
          <w:color w:val="auto"/>
          <w:sz w:val="20"/>
          <w:szCs w:val="20"/>
        </w:rPr>
        <w:t>Default values. Where the following values are not determined and entered by the Rater, the following default values shall be used:</w:t>
      </w:r>
    </w:p>
    <w:p w14:paraId="3727EF04" w14:textId="77777777" w:rsidR="00B84787" w:rsidRPr="00571969" w:rsidRDefault="00B84787" w:rsidP="00B84787">
      <w:pPr>
        <w:pStyle w:val="Default"/>
        <w:spacing w:before="120"/>
        <w:ind w:left="1530"/>
        <w:rPr>
          <w:rFonts w:ascii="Times New Roman" w:hAnsi="Times New Roman" w:cs="Times New Roman"/>
          <w:color w:val="auto"/>
          <w:sz w:val="20"/>
          <w:szCs w:val="20"/>
        </w:rPr>
      </w:pPr>
      <w:proofErr w:type="spellStart"/>
      <w:r w:rsidRPr="00571969">
        <w:rPr>
          <w:rFonts w:ascii="Times New Roman" w:hAnsi="Times New Roman" w:cs="Times New Roman"/>
          <w:color w:val="auto"/>
          <w:sz w:val="20"/>
          <w:szCs w:val="20"/>
        </w:rPr>
        <w:t>invK</w:t>
      </w:r>
      <w:proofErr w:type="spellEnd"/>
      <w:r w:rsidRPr="00571969">
        <w:rPr>
          <w:rFonts w:ascii="Times New Roman" w:hAnsi="Times New Roman" w:cs="Times New Roman"/>
          <w:color w:val="auto"/>
          <w:sz w:val="20"/>
          <w:szCs w:val="20"/>
        </w:rPr>
        <w:t xml:space="preserve"> = 2.5 (ft</w:t>
      </w:r>
      <w:r w:rsidRPr="00571969">
        <w:rPr>
          <w:rFonts w:ascii="Times New Roman" w:hAnsi="Times New Roman" w:cs="Times New Roman"/>
          <w:color w:val="auto"/>
          <w:sz w:val="20"/>
          <w:szCs w:val="20"/>
          <w:vertAlign w:val="superscript"/>
        </w:rPr>
        <w:t>2</w:t>
      </w:r>
      <w:r w:rsidRPr="00571969">
        <w:rPr>
          <w:rFonts w:ascii="Times New Roman" w:hAnsi="Times New Roman" w:cs="Times New Roman"/>
          <w:color w:val="auto"/>
          <w:sz w:val="20"/>
          <w:szCs w:val="20"/>
        </w:rPr>
        <w:t>∙</w:t>
      </w:r>
      <w:r w:rsidRPr="00571969">
        <w:rPr>
          <w:rFonts w:ascii="Times New Roman" w:hAnsi="Times New Roman" w:cs="Times New Roman"/>
          <w:color w:val="auto"/>
          <w:sz w:val="20"/>
          <w:szCs w:val="20"/>
          <w:vertAlign w:val="superscript"/>
        </w:rPr>
        <w:t>o</w:t>
      </w:r>
      <w:r w:rsidRPr="00571969">
        <w:rPr>
          <w:rFonts w:ascii="Times New Roman" w:hAnsi="Times New Roman" w:cs="Times New Roman"/>
          <w:color w:val="auto"/>
          <w:sz w:val="20"/>
          <w:szCs w:val="20"/>
        </w:rPr>
        <w:t>F∙h/(</w:t>
      </w:r>
      <w:proofErr w:type="spellStart"/>
      <w:r w:rsidRPr="00571969">
        <w:rPr>
          <w:rFonts w:ascii="Times New Roman" w:hAnsi="Times New Roman" w:cs="Times New Roman"/>
          <w:color w:val="auto"/>
          <w:sz w:val="20"/>
          <w:szCs w:val="20"/>
        </w:rPr>
        <w:t>Btu∙in</w:t>
      </w:r>
      <w:proofErr w:type="spellEnd"/>
      <w:r w:rsidRPr="00571969">
        <w:rPr>
          <w:rFonts w:ascii="Times New Roman" w:hAnsi="Times New Roman" w:cs="Times New Roman"/>
          <w:color w:val="auto"/>
          <w:sz w:val="20"/>
          <w:szCs w:val="20"/>
        </w:rPr>
        <w:t>))</w:t>
      </w:r>
    </w:p>
    <w:p w14:paraId="12093F1A" w14:textId="77777777" w:rsidR="00B84787" w:rsidRPr="00571969" w:rsidRDefault="00B84787" w:rsidP="00B84787">
      <w:pPr>
        <w:pStyle w:val="Default"/>
        <w:spacing w:before="120"/>
        <w:ind w:left="1530"/>
        <w:rPr>
          <w:rFonts w:ascii="Times New Roman" w:hAnsi="Times New Roman" w:cs="Times New Roman"/>
          <w:color w:val="auto"/>
          <w:sz w:val="20"/>
          <w:szCs w:val="20"/>
        </w:rPr>
      </w:pPr>
      <w:proofErr w:type="spellStart"/>
      <w:r w:rsidRPr="00571969">
        <w:rPr>
          <w:rFonts w:ascii="Times New Roman" w:hAnsi="Times New Roman" w:cs="Times New Roman"/>
          <w:color w:val="auto"/>
          <w:sz w:val="20"/>
          <w:szCs w:val="20"/>
        </w:rPr>
        <w:t>eaveH</w:t>
      </w:r>
      <w:proofErr w:type="spellEnd"/>
      <w:r w:rsidRPr="00571969">
        <w:rPr>
          <w:rFonts w:ascii="Times New Roman" w:hAnsi="Times New Roman" w:cs="Times New Roman"/>
          <w:color w:val="auto"/>
          <w:sz w:val="20"/>
          <w:szCs w:val="20"/>
        </w:rPr>
        <w:t>:</w:t>
      </w:r>
    </w:p>
    <w:p w14:paraId="07C68956" w14:textId="77777777" w:rsidR="00B84787" w:rsidRPr="00571969" w:rsidRDefault="00B84787" w:rsidP="00B84787">
      <w:pPr>
        <w:pStyle w:val="Default"/>
        <w:ind w:left="1800"/>
        <w:rPr>
          <w:rFonts w:ascii="Times New Roman" w:hAnsi="Times New Roman" w:cs="Times New Roman"/>
          <w:color w:val="auto"/>
          <w:sz w:val="20"/>
          <w:szCs w:val="20"/>
        </w:rPr>
      </w:pPr>
      <w:r w:rsidRPr="00571969">
        <w:rPr>
          <w:rFonts w:ascii="Times New Roman" w:hAnsi="Times New Roman" w:cs="Times New Roman"/>
          <w:color w:val="auto"/>
          <w:sz w:val="20"/>
          <w:szCs w:val="20"/>
        </w:rPr>
        <w:t>truss roof/ceiling framing = 3 (in)</w:t>
      </w:r>
    </w:p>
    <w:p w14:paraId="668F6741" w14:textId="77777777" w:rsidR="00B84787" w:rsidRPr="00571969" w:rsidRDefault="00B84787" w:rsidP="00B84787">
      <w:pPr>
        <w:pStyle w:val="Default"/>
        <w:ind w:left="1800"/>
        <w:rPr>
          <w:rFonts w:ascii="Times New Roman" w:hAnsi="Times New Roman" w:cs="Times New Roman"/>
          <w:color w:val="auto"/>
          <w:sz w:val="20"/>
          <w:szCs w:val="20"/>
        </w:rPr>
      </w:pPr>
      <w:r w:rsidRPr="00571969">
        <w:rPr>
          <w:rFonts w:ascii="Times New Roman" w:hAnsi="Times New Roman" w:cs="Times New Roman"/>
          <w:color w:val="auto"/>
          <w:sz w:val="20"/>
          <w:szCs w:val="20"/>
        </w:rPr>
        <w:t>common roof/ceiling framing = 7 (in)</w:t>
      </w:r>
    </w:p>
    <w:p w14:paraId="26791F9A" w14:textId="77777777" w:rsidR="00B84787" w:rsidRPr="00571969" w:rsidRDefault="00B84787" w:rsidP="00B84787">
      <w:pPr>
        <w:pStyle w:val="Default"/>
        <w:spacing w:before="120"/>
        <w:ind w:left="1530"/>
        <w:rPr>
          <w:rFonts w:ascii="Times New Roman" w:hAnsi="Times New Roman" w:cs="Times New Roman"/>
          <w:color w:val="auto"/>
          <w:sz w:val="20"/>
          <w:szCs w:val="20"/>
        </w:rPr>
      </w:pPr>
      <w:proofErr w:type="spellStart"/>
      <w:r w:rsidRPr="00571969">
        <w:rPr>
          <w:rFonts w:ascii="Times New Roman" w:hAnsi="Times New Roman" w:cs="Times New Roman"/>
          <w:color w:val="auto"/>
          <w:sz w:val="20"/>
          <w:szCs w:val="20"/>
        </w:rPr>
        <w:t>eaveL</w:t>
      </w:r>
      <w:proofErr w:type="spellEnd"/>
      <w:r w:rsidRPr="00571969">
        <w:rPr>
          <w:rFonts w:ascii="Times New Roman" w:hAnsi="Times New Roman" w:cs="Times New Roman"/>
          <w:color w:val="auto"/>
          <w:sz w:val="20"/>
          <w:szCs w:val="20"/>
        </w:rPr>
        <w:t>:</w:t>
      </w:r>
    </w:p>
    <w:p w14:paraId="0FBE1B82" w14:textId="77777777" w:rsidR="00B84787" w:rsidRPr="00571969" w:rsidRDefault="00B84787" w:rsidP="00B84787">
      <w:pPr>
        <w:pStyle w:val="Default"/>
        <w:ind w:left="1800"/>
        <w:rPr>
          <w:rFonts w:ascii="Times New Roman" w:hAnsi="Times New Roman" w:cs="Times New Roman"/>
          <w:color w:val="auto"/>
          <w:sz w:val="20"/>
          <w:szCs w:val="20"/>
        </w:rPr>
      </w:pPr>
      <w:r w:rsidRPr="00571969">
        <w:rPr>
          <w:rFonts w:ascii="Times New Roman" w:hAnsi="Times New Roman" w:cs="Times New Roman"/>
          <w:color w:val="auto"/>
          <w:sz w:val="20"/>
          <w:szCs w:val="20"/>
        </w:rPr>
        <w:t>Hip roof = 2*(length + width) of full roof/ceiling assembly (ft)</w:t>
      </w:r>
    </w:p>
    <w:p w14:paraId="0B32056C" w14:textId="77777777" w:rsidR="00B84787" w:rsidRPr="00571969" w:rsidRDefault="00B84787" w:rsidP="00B84787">
      <w:pPr>
        <w:pStyle w:val="Default"/>
        <w:ind w:left="1800"/>
        <w:rPr>
          <w:rFonts w:ascii="Times New Roman" w:hAnsi="Times New Roman" w:cs="Times New Roman"/>
          <w:color w:val="auto"/>
          <w:sz w:val="20"/>
          <w:szCs w:val="20"/>
        </w:rPr>
      </w:pPr>
      <w:r w:rsidRPr="00571969">
        <w:rPr>
          <w:rFonts w:ascii="Times New Roman" w:hAnsi="Times New Roman" w:cs="Times New Roman"/>
          <w:color w:val="auto"/>
          <w:sz w:val="20"/>
          <w:szCs w:val="20"/>
        </w:rPr>
        <w:t>Gable roof = 2*length of full roof/ceiling assembly (ft)</w:t>
      </w:r>
    </w:p>
    <w:p w14:paraId="1906C6BF" w14:textId="77777777" w:rsidR="00B84787" w:rsidRPr="00571969" w:rsidRDefault="00B84787" w:rsidP="00B84787">
      <w:pPr>
        <w:pStyle w:val="Default"/>
        <w:spacing w:before="120"/>
        <w:ind w:left="1530"/>
        <w:rPr>
          <w:rFonts w:ascii="Times New Roman" w:hAnsi="Times New Roman" w:cs="Times New Roman"/>
          <w:color w:val="auto"/>
          <w:sz w:val="20"/>
          <w:szCs w:val="20"/>
        </w:rPr>
      </w:pPr>
      <w:proofErr w:type="spellStart"/>
      <w:r w:rsidRPr="00571969">
        <w:rPr>
          <w:rFonts w:ascii="Times New Roman" w:hAnsi="Times New Roman" w:cs="Times New Roman"/>
          <w:color w:val="auto"/>
          <w:sz w:val="20"/>
          <w:szCs w:val="20"/>
        </w:rPr>
        <w:t>frameH</w:t>
      </w:r>
      <w:proofErr w:type="spellEnd"/>
      <w:r w:rsidRPr="00571969">
        <w:rPr>
          <w:rFonts w:ascii="Times New Roman" w:hAnsi="Times New Roman" w:cs="Times New Roman"/>
          <w:color w:val="auto"/>
          <w:sz w:val="20"/>
          <w:szCs w:val="20"/>
        </w:rPr>
        <w:t>:</w:t>
      </w:r>
    </w:p>
    <w:p w14:paraId="34033DF1" w14:textId="77777777" w:rsidR="00B84787" w:rsidRPr="00571969" w:rsidRDefault="00B84787" w:rsidP="00B84787">
      <w:pPr>
        <w:pStyle w:val="Default"/>
        <w:ind w:left="1800"/>
        <w:rPr>
          <w:rFonts w:ascii="Times New Roman" w:hAnsi="Times New Roman" w:cs="Times New Roman"/>
          <w:color w:val="auto"/>
          <w:sz w:val="20"/>
          <w:szCs w:val="20"/>
        </w:rPr>
      </w:pPr>
      <w:r w:rsidRPr="00571969">
        <w:rPr>
          <w:rFonts w:ascii="Times New Roman" w:hAnsi="Times New Roman" w:cs="Times New Roman"/>
          <w:color w:val="auto"/>
          <w:sz w:val="20"/>
          <w:szCs w:val="20"/>
        </w:rPr>
        <w:t>truss roof/ceiling framing = 3.5 (in)</w:t>
      </w:r>
    </w:p>
    <w:p w14:paraId="7B6C14FF" w14:textId="77777777" w:rsidR="00B84787" w:rsidRPr="00571969" w:rsidRDefault="00B84787" w:rsidP="00B84787">
      <w:pPr>
        <w:pStyle w:val="Default"/>
        <w:widowControl/>
        <w:ind w:left="1800"/>
        <w:rPr>
          <w:rFonts w:ascii="Times New Roman" w:hAnsi="Times New Roman" w:cs="Times New Roman"/>
          <w:color w:val="auto"/>
          <w:sz w:val="20"/>
          <w:szCs w:val="20"/>
        </w:rPr>
      </w:pPr>
      <w:r w:rsidRPr="00571969">
        <w:rPr>
          <w:rFonts w:ascii="Times New Roman" w:hAnsi="Times New Roman" w:cs="Times New Roman"/>
          <w:color w:val="auto"/>
          <w:sz w:val="20"/>
          <w:szCs w:val="20"/>
        </w:rPr>
        <w:t>common roof/ceiling framing = 7.5 (in)</w:t>
      </w:r>
    </w:p>
    <w:bookmarkEnd w:id="40"/>
    <w:p w14:paraId="7C6E81A7" w14:textId="77777777" w:rsidR="00B84787" w:rsidRPr="00571969" w:rsidRDefault="00B84787" w:rsidP="00B84787">
      <w:pPr>
        <w:rPr>
          <w:sz w:val="20"/>
          <w:szCs w:val="20"/>
          <w:u w:val="single"/>
        </w:rPr>
      </w:pPr>
    </w:p>
    <w:p w14:paraId="3670F029" w14:textId="77777777" w:rsidR="00B84787" w:rsidRPr="00571969" w:rsidRDefault="00B84787" w:rsidP="00B84787">
      <w:pPr>
        <w:pStyle w:val="Default"/>
        <w:rPr>
          <w:rFonts w:ascii="Times New Roman" w:hAnsi="Times New Roman" w:cs="Times New Roman"/>
          <w:color w:val="auto"/>
          <w:sz w:val="20"/>
          <w:szCs w:val="20"/>
        </w:rPr>
      </w:pPr>
    </w:p>
    <w:p w14:paraId="25BA1E8D" w14:textId="77777777" w:rsidR="00B84787" w:rsidRPr="00571969" w:rsidRDefault="00B84787" w:rsidP="00B84787">
      <w:pPr>
        <w:pStyle w:val="four"/>
        <w:numPr>
          <w:ilvl w:val="0"/>
          <w:numId w:val="0"/>
        </w:numPr>
        <w:ind w:left="360"/>
        <w:rPr>
          <w:b/>
          <w:sz w:val="20"/>
          <w:szCs w:val="20"/>
        </w:rPr>
      </w:pPr>
      <w:r w:rsidRPr="00571969">
        <w:rPr>
          <w:b/>
          <w:bCs w:val="0"/>
          <w:sz w:val="20"/>
          <w:szCs w:val="20"/>
        </w:rPr>
        <w:t>4.2.2.3.  Insulation Inspections</w:t>
      </w:r>
      <w:r w:rsidRPr="00571969">
        <w:rPr>
          <w:sz w:val="20"/>
          <w:szCs w:val="20"/>
        </w:rPr>
        <w:t>: All enclosure elements for the Rated Home shall have their insulation assessed in accordance with this Standard. Insulation shall be rated as Grade I, II, III or uninsulated in accordance with the on-site inspection procedures Normative Appendix A.</w:t>
      </w:r>
    </w:p>
    <w:p w14:paraId="7032CFE7" w14:textId="77777777" w:rsidR="00B84787" w:rsidRPr="00571969" w:rsidRDefault="00B84787" w:rsidP="00B84787">
      <w:pPr>
        <w:tabs>
          <w:tab w:val="left" w:pos="748"/>
        </w:tabs>
        <w:ind w:left="720"/>
        <w:rPr>
          <w:b/>
          <w:sz w:val="20"/>
          <w:szCs w:val="20"/>
        </w:rPr>
      </w:pPr>
    </w:p>
    <w:p w14:paraId="685EB219" w14:textId="77777777" w:rsidR="00B84787" w:rsidRPr="00571969" w:rsidRDefault="00B84787" w:rsidP="00B84787">
      <w:pPr>
        <w:pStyle w:val="five"/>
        <w:numPr>
          <w:ilvl w:val="0"/>
          <w:numId w:val="0"/>
        </w:numPr>
        <w:ind w:left="720"/>
        <w:rPr>
          <w:sz w:val="20"/>
          <w:szCs w:val="20"/>
        </w:rPr>
      </w:pPr>
      <w:r w:rsidRPr="00571969">
        <w:rPr>
          <w:b/>
          <w:bCs w:val="0"/>
          <w:sz w:val="20"/>
          <w:szCs w:val="20"/>
        </w:rPr>
        <w:t>4.2.2.3.1.</w:t>
      </w:r>
      <w:r w:rsidRPr="00571969">
        <w:rPr>
          <w:sz w:val="20"/>
          <w:szCs w:val="20"/>
        </w:rPr>
        <w:t xml:space="preserve">  The insulation of the Energy Rating Reference Home enclosure elements shall be modeled as Grade I. The insulation of the Rated Home shall either be inspected according to procedures Normative Appendix A or if confirmed to be present but not fully inspected, shall be modeled as Grade III and shall be recorded as “not inspected” in the rating.</w:t>
      </w:r>
    </w:p>
    <w:p w14:paraId="13E3598D" w14:textId="77777777" w:rsidR="00B84787" w:rsidRPr="00571969" w:rsidRDefault="00B84787" w:rsidP="00BC508C">
      <w:pPr>
        <w:ind w:left="1440"/>
        <w:rPr>
          <w:b/>
          <w:sz w:val="20"/>
          <w:szCs w:val="20"/>
        </w:rPr>
      </w:pPr>
      <w:r w:rsidRPr="00571969">
        <w:rPr>
          <w:b/>
          <w:sz w:val="20"/>
          <w:szCs w:val="20"/>
        </w:rPr>
        <w:t>Exceptions:</w:t>
      </w:r>
    </w:p>
    <w:p w14:paraId="13EF425A" w14:textId="77777777" w:rsidR="00B84787" w:rsidRPr="00571969" w:rsidRDefault="00B84787" w:rsidP="00B84787">
      <w:pPr>
        <w:ind w:left="900"/>
        <w:rPr>
          <w:b/>
          <w:sz w:val="20"/>
          <w:szCs w:val="20"/>
        </w:rPr>
      </w:pPr>
    </w:p>
    <w:p w14:paraId="5CD13F26" w14:textId="77777777" w:rsidR="00B84787" w:rsidRPr="00571969" w:rsidRDefault="00B84787" w:rsidP="00124DC7">
      <w:pPr>
        <w:pStyle w:val="ListParagraph"/>
        <w:numPr>
          <w:ilvl w:val="0"/>
          <w:numId w:val="147"/>
        </w:numPr>
        <w:tabs>
          <w:tab w:val="left" w:pos="1350"/>
        </w:tabs>
        <w:ind w:left="1980"/>
        <w:contextualSpacing w:val="0"/>
        <w:rPr>
          <w:sz w:val="20"/>
          <w:szCs w:val="20"/>
        </w:rPr>
      </w:pPr>
      <w:r w:rsidRPr="00571969">
        <w:rPr>
          <w:sz w:val="20"/>
          <w:szCs w:val="20"/>
        </w:rPr>
        <w:t>Modular and manufactured housing using IPIA inspections shall be considered as an acceptable alternative</w:t>
      </w:r>
      <w:r w:rsidRPr="00571969" w:rsidDel="00762CB1">
        <w:rPr>
          <w:sz w:val="20"/>
          <w:szCs w:val="20"/>
        </w:rPr>
        <w:t xml:space="preserve"> </w:t>
      </w:r>
      <w:r w:rsidRPr="00571969">
        <w:rPr>
          <w:sz w:val="20"/>
          <w:szCs w:val="20"/>
        </w:rPr>
        <w:t>for the Energy Rating inspection where the manufacturer of the home includes the on-site inspection procedures for insulation details and requirements in Appendix A in their DAPIA packages, which are used by IPIAs for their factory inspections.</w:t>
      </w:r>
    </w:p>
    <w:p w14:paraId="62708771" w14:textId="77777777" w:rsidR="00B84787" w:rsidRPr="00571969" w:rsidRDefault="00B84787" w:rsidP="00B84787">
      <w:pPr>
        <w:tabs>
          <w:tab w:val="left" w:pos="1350"/>
        </w:tabs>
        <w:ind w:left="1890"/>
        <w:rPr>
          <w:sz w:val="20"/>
          <w:szCs w:val="20"/>
        </w:rPr>
      </w:pPr>
    </w:p>
    <w:p w14:paraId="1208F6CF" w14:textId="77777777" w:rsidR="00B84787" w:rsidRPr="00571969" w:rsidRDefault="00B84787" w:rsidP="002C174D">
      <w:pPr>
        <w:pStyle w:val="fiveaa"/>
        <w:ind w:left="1980"/>
        <w:rPr>
          <w:sz w:val="20"/>
          <w:szCs w:val="20"/>
        </w:rPr>
      </w:pPr>
      <w:r w:rsidRPr="00571969">
        <w:rPr>
          <w:sz w:val="20"/>
          <w:szCs w:val="20"/>
        </w:rPr>
        <w:t xml:space="preserve">The R-Values for nonstructural materials or for Structural Insulated Panels (SIPs), Insulated Concrete Forms (ICFs) and other pre-manufactured assemblies when accompanied by supporting test data consistent with ASTM C177, ASTM C518, ASTM C1114, ASTM C1363 or ASTM C976. </w:t>
      </w:r>
    </w:p>
    <w:p w14:paraId="7CF1273B" w14:textId="77777777" w:rsidR="00B84787" w:rsidRPr="00571969" w:rsidRDefault="00B84787" w:rsidP="00B84787">
      <w:pPr>
        <w:tabs>
          <w:tab w:val="left" w:pos="1350"/>
        </w:tabs>
        <w:ind w:left="720"/>
        <w:rPr>
          <w:sz w:val="20"/>
          <w:szCs w:val="20"/>
        </w:rPr>
      </w:pPr>
    </w:p>
    <w:p w14:paraId="4A7AFFF0" w14:textId="77777777" w:rsidR="00B84787" w:rsidRPr="00571969" w:rsidRDefault="00B84787" w:rsidP="003A1FED">
      <w:pPr>
        <w:pStyle w:val="five"/>
        <w:numPr>
          <w:ilvl w:val="0"/>
          <w:numId w:val="0"/>
        </w:numPr>
        <w:ind w:left="720"/>
        <w:rPr>
          <w:sz w:val="20"/>
          <w:szCs w:val="20"/>
        </w:rPr>
      </w:pPr>
      <w:r w:rsidRPr="00571969">
        <w:rPr>
          <w:sz w:val="20"/>
          <w:szCs w:val="20"/>
        </w:rPr>
        <w:t xml:space="preserve">Thermographic inspection is permitted to be used to determine that an assembly is insulated and achieves a Grade II rating if the person doing the inspection is an ASNT NDT Level III or a licensed engineer or if the person doing the inspection is working under the direction of an ASNT NDT Level III or a licensed engineer. Thermographic inspection shall not be used to determine an assembly achieves a Grade I </w:t>
      </w:r>
      <w:proofErr w:type="gramStart"/>
      <w:r w:rsidRPr="00571969">
        <w:rPr>
          <w:sz w:val="20"/>
          <w:szCs w:val="20"/>
        </w:rPr>
        <w:t>rating</w:t>
      </w:r>
      <w:proofErr w:type="gramEnd"/>
      <w:r w:rsidRPr="00571969">
        <w:rPr>
          <w:sz w:val="20"/>
          <w:szCs w:val="20"/>
        </w:rPr>
        <w:t>.</w:t>
      </w:r>
    </w:p>
    <w:p w14:paraId="6BB97D9D" w14:textId="77777777" w:rsidR="00B84787" w:rsidRPr="00571969" w:rsidRDefault="00B84787" w:rsidP="00B84787">
      <w:pPr>
        <w:tabs>
          <w:tab w:val="left" w:pos="1350"/>
        </w:tabs>
        <w:rPr>
          <w:sz w:val="20"/>
          <w:szCs w:val="20"/>
        </w:rPr>
      </w:pPr>
      <w:r w:rsidRPr="00571969">
        <w:rPr>
          <w:sz w:val="20"/>
          <w:szCs w:val="20"/>
        </w:rPr>
        <w:tab/>
      </w:r>
    </w:p>
    <w:p w14:paraId="4614F1A9" w14:textId="77777777" w:rsidR="00B84787" w:rsidRPr="00571969" w:rsidRDefault="00B84787" w:rsidP="00B84787">
      <w:pPr>
        <w:pStyle w:val="five"/>
        <w:numPr>
          <w:ilvl w:val="0"/>
          <w:numId w:val="0"/>
        </w:numPr>
        <w:ind w:left="720"/>
        <w:rPr>
          <w:b/>
          <w:sz w:val="20"/>
          <w:szCs w:val="20"/>
        </w:rPr>
      </w:pPr>
      <w:r w:rsidRPr="00571969">
        <w:rPr>
          <w:b/>
          <w:sz w:val="20"/>
          <w:szCs w:val="20"/>
        </w:rPr>
        <w:lastRenderedPageBreak/>
        <w:t>4.2.2.3.2.  Insulation Assessment</w:t>
      </w:r>
      <w:r w:rsidRPr="00571969">
        <w:rPr>
          <w:sz w:val="20"/>
          <w:szCs w:val="20"/>
        </w:rPr>
        <w:t>:  Insulated surfaces categorized as “Grade I” shall be modeled such that the insulation R-Value is considered at its measured (for loose fill) or labeled value, including other adjustments,</w:t>
      </w:r>
      <w:r w:rsidRPr="00571969">
        <w:rPr>
          <w:rStyle w:val="FootnoteReference"/>
          <w:sz w:val="20"/>
          <w:szCs w:val="20"/>
        </w:rPr>
        <w:footnoteReference w:id="55"/>
      </w:r>
      <w:r w:rsidRPr="00571969">
        <w:rPr>
          <w:sz w:val="20"/>
          <w:szCs w:val="20"/>
        </w:rPr>
        <w:t xml:space="preserve"> for the insulated surface area (not including framing or other structural materials which shall be accounted for separately). Insulated surfaces categorized as “Grade II” shall be modeled such that there is no insulation R-Value for 2 percent of the insulated surface area and its measured or labeled value, including other adjustments,</w:t>
      </w:r>
      <w:r w:rsidRPr="00571969">
        <w:rPr>
          <w:rStyle w:val="FootnoteReference"/>
          <w:sz w:val="20"/>
          <w:szCs w:val="20"/>
        </w:rPr>
        <w:footnoteReference w:id="56"/>
      </w:r>
      <w:r w:rsidRPr="00571969">
        <w:rPr>
          <w:sz w:val="20"/>
          <w:szCs w:val="20"/>
        </w:rPr>
        <w:t xml:space="preserve"> for the remainder of the insulated surface area (not including framing or other structural materials). Insulated surfaces categorized as “Grade III” shall be modeled such that there is no insulation R-Value for 5 percent of the insulated surface area and its measured or labeled value, including other adjustments,</w:t>
      </w:r>
      <w:r w:rsidRPr="00571969">
        <w:rPr>
          <w:rStyle w:val="FootnoteReference"/>
          <w:sz w:val="20"/>
          <w:szCs w:val="20"/>
        </w:rPr>
        <w:footnoteReference w:id="57"/>
      </w:r>
      <w:r w:rsidRPr="00571969">
        <w:rPr>
          <w:sz w:val="20"/>
          <w:szCs w:val="20"/>
        </w:rPr>
        <w:t xml:space="preserve"> for the remainder of the insulated surface area (not including framing or other structural materials). Other building materials, including framing, sheathing and air films, shall be assigned aged or settled values according to ASHRAE </w:t>
      </w:r>
      <w:r w:rsidRPr="00571969">
        <w:rPr>
          <w:i/>
          <w:sz w:val="20"/>
          <w:szCs w:val="20"/>
        </w:rPr>
        <w:t>Handbook of Fundamentals</w:t>
      </w:r>
      <w:r w:rsidRPr="00571969">
        <w:rPr>
          <w:sz w:val="20"/>
          <w:szCs w:val="20"/>
        </w:rPr>
        <w:t>.  In addition, the following accepted conventions shall be used in modeling Rated Home insulation enclosures:</w:t>
      </w:r>
    </w:p>
    <w:p w14:paraId="2C87C387" w14:textId="77777777" w:rsidR="00B84787" w:rsidRPr="00571969" w:rsidRDefault="00B84787" w:rsidP="00B84787">
      <w:pPr>
        <w:tabs>
          <w:tab w:val="left" w:pos="748"/>
        </w:tabs>
        <w:ind w:left="720"/>
        <w:rPr>
          <w:b/>
          <w:sz w:val="20"/>
          <w:szCs w:val="20"/>
        </w:rPr>
      </w:pPr>
    </w:p>
    <w:p w14:paraId="6F64D16E" w14:textId="77777777" w:rsidR="00B84787" w:rsidRPr="00571969" w:rsidRDefault="00B84787" w:rsidP="00124DC7">
      <w:pPr>
        <w:pStyle w:val="fivea"/>
        <w:numPr>
          <w:ilvl w:val="0"/>
          <w:numId w:val="148"/>
        </w:numPr>
        <w:ind w:left="1980"/>
        <w:rPr>
          <w:b/>
          <w:sz w:val="20"/>
          <w:szCs w:val="20"/>
        </w:rPr>
      </w:pPr>
      <w:r w:rsidRPr="00571969">
        <w:rPr>
          <w:sz w:val="20"/>
          <w:szCs w:val="20"/>
        </w:rPr>
        <w:t>Insulation that does not cover framing members shall not be modeled as if it covers the framing. Insulated surfaces that have continuous insulation, including rigid foam, fibrous batt, loose fill, sprayed insulation or insulated siding, covering the framing members shall be assessed and modeled according to Section 4.2.2.3 and combined with the cavity insulation, framing and other materials to determine the overall assembly R-Value.</w:t>
      </w:r>
    </w:p>
    <w:p w14:paraId="09C35C6E" w14:textId="77777777" w:rsidR="00B84787" w:rsidRPr="00571969" w:rsidRDefault="00B84787" w:rsidP="00B84787">
      <w:pPr>
        <w:tabs>
          <w:tab w:val="left" w:pos="748"/>
          <w:tab w:val="left" w:pos="1350"/>
        </w:tabs>
        <w:ind w:left="1260" w:hanging="360"/>
        <w:rPr>
          <w:b/>
          <w:sz w:val="20"/>
          <w:szCs w:val="20"/>
        </w:rPr>
      </w:pPr>
    </w:p>
    <w:p w14:paraId="26BD97FE" w14:textId="77777777" w:rsidR="00B84787" w:rsidRPr="00571969" w:rsidRDefault="00B84787" w:rsidP="00AC0713">
      <w:pPr>
        <w:pStyle w:val="fivea0"/>
        <w:ind w:left="1980"/>
        <w:rPr>
          <w:b/>
          <w:sz w:val="20"/>
          <w:szCs w:val="20"/>
        </w:rPr>
      </w:pPr>
      <w:r w:rsidRPr="00571969">
        <w:rPr>
          <w:sz w:val="20"/>
          <w:szCs w:val="20"/>
        </w:rPr>
        <w:t xml:space="preserve">The base R-Value of fibrous batt insulation that is compressed to less than its full rated thickness in a completely enclosed cavity shall be assessed according to the manufacturer’s documentation. In the absence of such documentation, use R-Value correction factor (CF) for Compressed Batt or Blanket from ACCA Manual J, 8th edition, Appendix 4. </w:t>
      </w:r>
    </w:p>
    <w:p w14:paraId="527CAF4F" w14:textId="77777777" w:rsidR="00B84787" w:rsidRPr="00571969" w:rsidRDefault="00B84787" w:rsidP="00B84787">
      <w:pPr>
        <w:pStyle w:val="fivea0"/>
        <w:numPr>
          <w:ilvl w:val="0"/>
          <w:numId w:val="0"/>
        </w:numPr>
        <w:ind w:left="2250"/>
        <w:rPr>
          <w:b/>
          <w:sz w:val="20"/>
          <w:szCs w:val="20"/>
        </w:rPr>
      </w:pPr>
    </w:p>
    <w:p w14:paraId="145E40D8" w14:textId="77777777" w:rsidR="00B84787" w:rsidRPr="00571969" w:rsidRDefault="00B84787" w:rsidP="00AC0713">
      <w:pPr>
        <w:pStyle w:val="fivea0"/>
        <w:ind w:left="1980"/>
        <w:rPr>
          <w:b/>
          <w:sz w:val="20"/>
          <w:szCs w:val="20"/>
        </w:rPr>
      </w:pPr>
      <w:r w:rsidRPr="00571969">
        <w:rPr>
          <w:sz w:val="20"/>
          <w:szCs w:val="20"/>
        </w:rPr>
        <w:t xml:space="preserve">Areas of an assembly having different insulation types or R-Values (including uninsulated areas </w:t>
      </w:r>
      <w:proofErr w:type="gramStart"/>
      <w:r w:rsidRPr="00571969">
        <w:rPr>
          <w:sz w:val="20"/>
          <w:szCs w:val="20"/>
        </w:rPr>
        <w:t>in excess of</w:t>
      </w:r>
      <w:proofErr w:type="gramEnd"/>
      <w:r w:rsidRPr="00571969">
        <w:rPr>
          <w:sz w:val="20"/>
          <w:szCs w:val="20"/>
        </w:rPr>
        <w:t xml:space="preserve"> 5 percent of any otherwise insulated building component) shall be modeled separately with the applicable R-Values and assembly areas associated with each different insulation situation.</w:t>
      </w:r>
    </w:p>
    <w:p w14:paraId="7EEA5B75" w14:textId="77777777" w:rsidR="00B84787" w:rsidRPr="00571969" w:rsidRDefault="00B84787" w:rsidP="00B84787">
      <w:pPr>
        <w:pStyle w:val="fivea0"/>
        <w:numPr>
          <w:ilvl w:val="0"/>
          <w:numId w:val="0"/>
        </w:numPr>
        <w:ind w:left="2250"/>
        <w:rPr>
          <w:b/>
          <w:sz w:val="20"/>
          <w:szCs w:val="20"/>
        </w:rPr>
      </w:pPr>
    </w:p>
    <w:p w14:paraId="7FC39228" w14:textId="77777777" w:rsidR="00B84787" w:rsidRPr="00571969" w:rsidRDefault="00B84787" w:rsidP="00C65425">
      <w:pPr>
        <w:pStyle w:val="fivea0"/>
        <w:ind w:left="1980"/>
        <w:rPr>
          <w:sz w:val="20"/>
          <w:szCs w:val="20"/>
        </w:rPr>
      </w:pPr>
      <w:r w:rsidRPr="00571969">
        <w:rPr>
          <w:sz w:val="20"/>
          <w:szCs w:val="20"/>
        </w:rPr>
        <w:t xml:space="preserve">The overall thermal properties of steel-framed walls, ceilings and floors shall be calculated in accordance with the modified zone method specified by Chapter 27, ASHRAE </w:t>
      </w:r>
      <w:r w:rsidRPr="00571969">
        <w:rPr>
          <w:i/>
          <w:sz w:val="20"/>
          <w:szCs w:val="20"/>
        </w:rPr>
        <w:t xml:space="preserve">Handbook of Fundamentals </w:t>
      </w:r>
      <w:r w:rsidRPr="00571969">
        <w:rPr>
          <w:sz w:val="20"/>
          <w:szCs w:val="20"/>
        </w:rPr>
        <w:t>or tested in accordance with ASTM Standard C1363. Modification of test results to add or subtract R-Values to the tested assembly that reflect differences between the tested assembly and proposed assemblies is authorized when such differences are continuous and occur outside of the cavity.</w:t>
      </w:r>
    </w:p>
    <w:p w14:paraId="0CCB1613" w14:textId="77777777" w:rsidR="00B84787" w:rsidRPr="00571969" w:rsidRDefault="00B84787" w:rsidP="00B84787">
      <w:pPr>
        <w:tabs>
          <w:tab w:val="left" w:pos="748"/>
        </w:tabs>
        <w:ind w:left="720"/>
        <w:rPr>
          <w:b/>
          <w:sz w:val="20"/>
          <w:szCs w:val="20"/>
        </w:rPr>
      </w:pPr>
      <w:bookmarkStart w:id="41" w:name="_Hlk56780260"/>
    </w:p>
    <w:p w14:paraId="661A8F06" w14:textId="77777777" w:rsidR="00B84787" w:rsidRPr="00571969" w:rsidRDefault="00B84787" w:rsidP="00B84787">
      <w:pPr>
        <w:tabs>
          <w:tab w:val="left" w:pos="748"/>
        </w:tabs>
        <w:ind w:left="360"/>
        <w:contextualSpacing/>
        <w:rPr>
          <w:b/>
          <w:bCs/>
          <w:sz w:val="20"/>
          <w:szCs w:val="20"/>
        </w:rPr>
      </w:pPr>
      <w:bookmarkStart w:id="42" w:name="_Hlk56781670"/>
      <w:bookmarkStart w:id="43" w:name="_Hlk36047118"/>
      <w:r w:rsidRPr="00571969">
        <w:rPr>
          <w:b/>
          <w:bCs/>
          <w:sz w:val="20"/>
          <w:szCs w:val="20"/>
        </w:rPr>
        <w:t xml:space="preserve">4.2.2.4.  HVAC Installation Quality Grade. </w:t>
      </w:r>
    </w:p>
    <w:p w14:paraId="23EDB4E5" w14:textId="77777777" w:rsidR="00B84787" w:rsidRPr="00571969" w:rsidRDefault="00B84787" w:rsidP="00B84787">
      <w:pPr>
        <w:tabs>
          <w:tab w:val="left" w:pos="748"/>
        </w:tabs>
        <w:ind w:left="720"/>
        <w:rPr>
          <w:sz w:val="20"/>
          <w:szCs w:val="20"/>
        </w:rPr>
      </w:pPr>
      <w:bookmarkStart w:id="44" w:name="_Ref16239688"/>
    </w:p>
    <w:p w14:paraId="71417541" w14:textId="77777777" w:rsidR="00B84787" w:rsidRPr="00571969" w:rsidRDefault="00B84787" w:rsidP="00B84787">
      <w:pPr>
        <w:tabs>
          <w:tab w:val="left" w:pos="748"/>
        </w:tabs>
        <w:ind w:left="720"/>
        <w:rPr>
          <w:b/>
          <w:bCs/>
          <w:sz w:val="20"/>
          <w:szCs w:val="20"/>
        </w:rPr>
      </w:pPr>
      <w:r w:rsidRPr="00571969">
        <w:rPr>
          <w:b/>
          <w:bCs/>
          <w:sz w:val="20"/>
          <w:szCs w:val="20"/>
        </w:rPr>
        <w:t>4.2.2.4.1. Configuration of Energy Rating Reference Home, Index Adjustment Design, and Rated Home.</w:t>
      </w:r>
      <w:bookmarkEnd w:id="44"/>
      <w:r w:rsidRPr="00571969">
        <w:rPr>
          <w:b/>
          <w:bCs/>
          <w:sz w:val="20"/>
          <w:szCs w:val="20"/>
        </w:rPr>
        <w:t xml:space="preserve"> </w:t>
      </w:r>
    </w:p>
    <w:p w14:paraId="773C2410" w14:textId="77777777" w:rsidR="00B84787" w:rsidRPr="00571969" w:rsidRDefault="00B84787" w:rsidP="00B84787">
      <w:pPr>
        <w:tabs>
          <w:tab w:val="left" w:pos="748"/>
        </w:tabs>
        <w:ind w:left="1080"/>
        <w:rPr>
          <w:sz w:val="20"/>
          <w:szCs w:val="20"/>
        </w:rPr>
      </w:pPr>
      <w:bookmarkStart w:id="45" w:name="_Ref13751503"/>
    </w:p>
    <w:p w14:paraId="194540D3" w14:textId="7D15BD89" w:rsidR="00B84787" w:rsidRPr="00571969" w:rsidRDefault="00B84787" w:rsidP="00B84787">
      <w:pPr>
        <w:tabs>
          <w:tab w:val="left" w:pos="748"/>
        </w:tabs>
        <w:ind w:left="1080"/>
        <w:rPr>
          <w:sz w:val="20"/>
          <w:szCs w:val="20"/>
        </w:rPr>
      </w:pPr>
      <w:r w:rsidRPr="00571969">
        <w:rPr>
          <w:b/>
          <w:bCs/>
          <w:sz w:val="20"/>
          <w:szCs w:val="20"/>
        </w:rPr>
        <w:t>4.2.2.4.1.1. Energy Rating Reference Home.</w:t>
      </w:r>
      <w:r w:rsidRPr="00571969">
        <w:rPr>
          <w:sz w:val="20"/>
          <w:szCs w:val="20"/>
        </w:rPr>
        <w:t xml:space="preserve"> For each Forced-Air HVAC System with an Air Conditioner, Furnace, or Heat Pump in the Energy Rating Reference Home, the installation quality of the Blower Fan airflow, Blower Fan watt draw, and (for Air Conditioners and Heat Pumps) refrigerant charge shall be designated Grade III, per Standard ANSI/RESNET/ACCA/ICC 310, and configured with the values in </w:t>
      </w:r>
      <w:r w:rsidR="00A24206" w:rsidRPr="00571969">
        <w:rPr>
          <w:sz w:val="20"/>
          <w:szCs w:val="20"/>
        </w:rPr>
        <w:t>Table 4.</w:t>
      </w:r>
      <w:r w:rsidR="00E45AB4">
        <w:rPr>
          <w:sz w:val="20"/>
          <w:szCs w:val="20"/>
        </w:rPr>
        <w:t>5</w:t>
      </w:r>
      <w:r w:rsidR="00A24206" w:rsidRPr="00571969">
        <w:rPr>
          <w:sz w:val="20"/>
          <w:szCs w:val="20"/>
        </w:rPr>
        <w:t>.2(</w:t>
      </w:r>
      <w:r w:rsidR="00A24206">
        <w:rPr>
          <w:sz w:val="20"/>
          <w:szCs w:val="20"/>
        </w:rPr>
        <w:t>5</w:t>
      </w:r>
      <w:r w:rsidR="00A24206" w:rsidRPr="00571969">
        <w:rPr>
          <w:sz w:val="20"/>
          <w:szCs w:val="20"/>
        </w:rPr>
        <w:t>).</w:t>
      </w:r>
      <w:r w:rsidRPr="00571969">
        <w:rPr>
          <w:sz w:val="20"/>
          <w:szCs w:val="20"/>
        </w:rPr>
        <w:t xml:space="preserve"> </w:t>
      </w:r>
      <w:bookmarkStart w:id="46" w:name="_Ref30672875"/>
      <w:r w:rsidRPr="00571969">
        <w:rPr>
          <w:rStyle w:val="FootnoteReference"/>
          <w:sz w:val="20"/>
          <w:szCs w:val="20"/>
        </w:rPr>
        <w:footnoteReference w:id="58"/>
      </w:r>
      <w:bookmarkEnd w:id="46"/>
      <w:r w:rsidRPr="00571969">
        <w:rPr>
          <w:sz w:val="20"/>
          <w:szCs w:val="20"/>
        </w:rPr>
        <w:t>.</w:t>
      </w:r>
      <w:bookmarkEnd w:id="45"/>
    </w:p>
    <w:p w14:paraId="10D498F3" w14:textId="77777777" w:rsidR="00B84787" w:rsidRPr="00571969" w:rsidRDefault="00B84787" w:rsidP="00B84787">
      <w:pPr>
        <w:tabs>
          <w:tab w:val="left" w:pos="748"/>
        </w:tabs>
        <w:ind w:left="1080"/>
        <w:rPr>
          <w:sz w:val="20"/>
          <w:szCs w:val="20"/>
        </w:rPr>
      </w:pPr>
    </w:p>
    <w:p w14:paraId="46FC61E4" w14:textId="32FC751F" w:rsidR="00B84787" w:rsidRPr="00571969" w:rsidRDefault="00B84787" w:rsidP="00B84787">
      <w:pPr>
        <w:tabs>
          <w:tab w:val="left" w:pos="748"/>
        </w:tabs>
        <w:ind w:left="1170"/>
        <w:rPr>
          <w:sz w:val="20"/>
          <w:szCs w:val="20"/>
        </w:rPr>
      </w:pPr>
      <w:bookmarkStart w:id="47" w:name="_Hlk56783149"/>
      <w:r w:rsidRPr="00571969">
        <w:rPr>
          <w:b/>
          <w:bCs/>
          <w:sz w:val="20"/>
          <w:szCs w:val="20"/>
        </w:rPr>
        <w:t>4.2.2.4.1.2.  Index Adjustment Design</w:t>
      </w:r>
      <w:r w:rsidRPr="00571969">
        <w:rPr>
          <w:sz w:val="20"/>
          <w:szCs w:val="20"/>
        </w:rPr>
        <w:t>. For each Forced-Air HVAC System with an Air Conditioner, Furnace, or Heat Pump in the Index Adjustment Design, the installation quality of the Blower Fan airflow, Blower Fan watt draw, and (for Air Conditioners and Heat Pumps) refrigerant charge shall be designated Grade III, per Standard ANSI/RESNET/ACCA/ICC 310, and configured with the values in Table 4.</w:t>
      </w:r>
      <w:r w:rsidR="00E45AB4">
        <w:rPr>
          <w:sz w:val="20"/>
          <w:szCs w:val="20"/>
        </w:rPr>
        <w:t>5</w:t>
      </w:r>
      <w:r w:rsidRPr="00571969">
        <w:rPr>
          <w:sz w:val="20"/>
          <w:szCs w:val="20"/>
        </w:rPr>
        <w:t>.2(</w:t>
      </w:r>
      <w:r w:rsidR="00251E57">
        <w:rPr>
          <w:sz w:val="20"/>
          <w:szCs w:val="20"/>
        </w:rPr>
        <w:t>5</w:t>
      </w:r>
      <w:r w:rsidRPr="00571969">
        <w:rPr>
          <w:sz w:val="20"/>
          <w:szCs w:val="20"/>
        </w:rPr>
        <w:t>).</w:t>
      </w:r>
    </w:p>
    <w:bookmarkEnd w:id="41"/>
    <w:p w14:paraId="65D160B2" w14:textId="77777777" w:rsidR="00B84787" w:rsidRPr="00571969" w:rsidRDefault="00B84787" w:rsidP="00B84787">
      <w:pPr>
        <w:tabs>
          <w:tab w:val="left" w:pos="748"/>
        </w:tabs>
        <w:ind w:left="1080"/>
        <w:rPr>
          <w:sz w:val="20"/>
          <w:szCs w:val="20"/>
        </w:rPr>
      </w:pPr>
    </w:p>
    <w:p w14:paraId="2C777138" w14:textId="1225A901" w:rsidR="00B84787" w:rsidRPr="00FA197A" w:rsidRDefault="00B84787" w:rsidP="00B84787">
      <w:pPr>
        <w:tabs>
          <w:tab w:val="left" w:pos="748"/>
        </w:tabs>
        <w:ind w:left="1080"/>
        <w:rPr>
          <w:sz w:val="20"/>
          <w:szCs w:val="20"/>
        </w:rPr>
      </w:pPr>
      <w:bookmarkStart w:id="48" w:name="_Ref16527282"/>
      <w:bookmarkEnd w:id="47"/>
      <w:r w:rsidRPr="00571969">
        <w:rPr>
          <w:b/>
          <w:bCs/>
          <w:sz w:val="20"/>
          <w:szCs w:val="20"/>
        </w:rPr>
        <w:t xml:space="preserve">4.2.2.4.1.3. </w:t>
      </w:r>
      <w:r w:rsidRPr="002831AC">
        <w:rPr>
          <w:b/>
          <w:bCs/>
          <w:sz w:val="20"/>
          <w:szCs w:val="20"/>
        </w:rPr>
        <w:t>Rated Home</w:t>
      </w:r>
      <w:r w:rsidRPr="002831AC">
        <w:rPr>
          <w:sz w:val="20"/>
          <w:szCs w:val="20"/>
        </w:rPr>
        <w:t xml:space="preserve">. For each Forced-Air HVAC System with an Air Conditioner, Furnace, or Heat Pump </w:t>
      </w:r>
      <w:r w:rsidRPr="002831AC">
        <w:rPr>
          <w:sz w:val="20"/>
          <w:szCs w:val="20"/>
          <w:u w:val="single"/>
        </w:rPr>
        <w:t xml:space="preserve">(excluding </w:t>
      </w:r>
      <w:r w:rsidR="00BF29F0" w:rsidRPr="002831AC">
        <w:rPr>
          <w:sz w:val="20"/>
          <w:szCs w:val="20"/>
          <w:u w:val="single"/>
        </w:rPr>
        <w:t>WLHPs</w:t>
      </w:r>
      <w:r w:rsidRPr="002831AC">
        <w:rPr>
          <w:sz w:val="20"/>
          <w:szCs w:val="20"/>
          <w:u w:val="single"/>
        </w:rPr>
        <w:t xml:space="preserve">) </w:t>
      </w:r>
      <w:r w:rsidRPr="002831AC">
        <w:rPr>
          <w:sz w:val="20"/>
          <w:szCs w:val="20"/>
        </w:rPr>
        <w:t>in the Rated Home</w:t>
      </w:r>
      <w:r w:rsidRPr="00571969">
        <w:rPr>
          <w:sz w:val="20"/>
          <w:szCs w:val="20"/>
        </w:rPr>
        <w:t xml:space="preserve">, the installation quality of the total duct leakage, Blower Fan airflow, Blower Fan watt draw, and (for Air Conditioners and Heat Pumps) refrigerant charge shall either be assessed in accordance with Standard ANSI/RESNET/ACCA/ICC 310, designated Grade I, II or III, and configured with the </w:t>
      </w:r>
      <w:r w:rsidRPr="00571969">
        <w:rPr>
          <w:sz w:val="20"/>
          <w:szCs w:val="20"/>
        </w:rPr>
        <w:lastRenderedPageBreak/>
        <w:t xml:space="preserve">values in Table 4.2.2(6); </w:t>
      </w:r>
      <w:r w:rsidRPr="00FA197A">
        <w:rPr>
          <w:sz w:val="20"/>
          <w:szCs w:val="20"/>
        </w:rPr>
        <w:t xml:space="preserve">or, if not assessed, shall be designated Grade III, configured with the values in </w:t>
      </w:r>
      <w:r w:rsidR="00731885" w:rsidRPr="00FA197A">
        <w:rPr>
          <w:sz w:val="20"/>
          <w:szCs w:val="20"/>
        </w:rPr>
        <w:t>Table 4.5.2(5)</w:t>
      </w:r>
      <w:r w:rsidRPr="00FA197A">
        <w:rPr>
          <w:sz w:val="20"/>
          <w:szCs w:val="20"/>
        </w:rPr>
        <w:fldChar w:fldCharType="begin"/>
      </w:r>
      <w:r w:rsidRPr="00FA197A">
        <w:rPr>
          <w:sz w:val="20"/>
          <w:szCs w:val="20"/>
        </w:rPr>
        <w:instrText xml:space="preserve"> REF Ta4_5_2_6 \h  \* MERGEFORMAT </w:instrText>
      </w:r>
      <w:r w:rsidRPr="00FA197A">
        <w:rPr>
          <w:sz w:val="20"/>
          <w:szCs w:val="20"/>
        </w:rPr>
      </w:r>
      <w:r w:rsidRPr="00FA197A">
        <w:rPr>
          <w:sz w:val="20"/>
          <w:szCs w:val="20"/>
        </w:rPr>
        <w:fldChar w:fldCharType="separate"/>
      </w:r>
      <w:r w:rsidR="00FA4491" w:rsidRPr="00FA197A">
        <w:rPr>
          <w:sz w:val="20"/>
          <w:szCs w:val="20"/>
        </w:rPr>
        <w:t>, and recorded as "Not assessed" in the rating.</w:t>
      </w:r>
    </w:p>
    <w:p w14:paraId="7ED56B85" w14:textId="7761F675" w:rsidR="00B84787" w:rsidRPr="00571969" w:rsidRDefault="00B84787" w:rsidP="00B84787">
      <w:pPr>
        <w:tabs>
          <w:tab w:val="left" w:pos="748"/>
        </w:tabs>
        <w:ind w:left="1080"/>
        <w:rPr>
          <w:sz w:val="20"/>
          <w:szCs w:val="20"/>
        </w:rPr>
      </w:pPr>
      <w:r w:rsidRPr="00FA197A">
        <w:rPr>
          <w:sz w:val="20"/>
          <w:szCs w:val="20"/>
        </w:rPr>
        <w:fldChar w:fldCharType="end"/>
      </w:r>
      <w:bookmarkEnd w:id="48"/>
    </w:p>
    <w:tbl>
      <w:tblPr>
        <w:tblW w:w="4279" w:type="pct"/>
        <w:jc w:val="center"/>
        <w:tblBorders>
          <w:bottom w:val="single" w:sz="4" w:space="0" w:color="auto"/>
          <w:insideH w:val="single" w:sz="4" w:space="0" w:color="auto"/>
          <w:insideV w:val="single" w:sz="4" w:space="0" w:color="auto"/>
        </w:tblBorders>
        <w:tblLook w:val="04A0" w:firstRow="1" w:lastRow="0" w:firstColumn="1" w:lastColumn="0" w:noHBand="0" w:noVBand="1"/>
      </w:tblPr>
      <w:tblGrid>
        <w:gridCol w:w="3599"/>
        <w:gridCol w:w="5201"/>
      </w:tblGrid>
      <w:tr w:rsidR="00B84787" w:rsidRPr="00571969" w14:paraId="548532DB" w14:textId="77777777" w:rsidTr="3DB12862">
        <w:trPr>
          <w:cantSplit/>
          <w:jc w:val="center"/>
        </w:trPr>
        <w:tc>
          <w:tcPr>
            <w:tcW w:w="5000" w:type="pct"/>
            <w:gridSpan w:val="2"/>
            <w:tcBorders>
              <w:top w:val="nil"/>
              <w:left w:val="nil"/>
              <w:bottom w:val="single" w:sz="4" w:space="0" w:color="auto"/>
              <w:right w:val="nil"/>
            </w:tcBorders>
            <w:shd w:val="clear" w:color="auto" w:fill="auto"/>
            <w:hideMark/>
          </w:tcPr>
          <w:p w14:paraId="5C8AD11D" w14:textId="77777777" w:rsidR="00B84787" w:rsidRPr="00571969" w:rsidRDefault="00B84787" w:rsidP="00E61A00">
            <w:pPr>
              <w:pStyle w:val="ListParagraph"/>
              <w:ind w:left="0"/>
              <w:jc w:val="center"/>
              <w:rPr>
                <w:b/>
                <w:sz w:val="20"/>
                <w:szCs w:val="20"/>
              </w:rPr>
            </w:pPr>
            <w:bookmarkStart w:id="49" w:name="_Ref31028206"/>
            <w:r w:rsidRPr="00571969">
              <w:rPr>
                <w:b/>
                <w:sz w:val="20"/>
                <w:szCs w:val="20"/>
              </w:rPr>
              <w:t>Table 4.2.2(</w:t>
            </w:r>
            <w:bookmarkEnd w:id="49"/>
            <w:r w:rsidRPr="00571969">
              <w:rPr>
                <w:b/>
                <w:sz w:val="20"/>
                <w:szCs w:val="20"/>
              </w:rPr>
              <w:t>6) Air Conditioner, Furnace, and Heat Pump Installation Quality Grade Non-Default Values for Rated Home</w:t>
            </w:r>
          </w:p>
        </w:tc>
      </w:tr>
      <w:tr w:rsidR="00B84787" w:rsidRPr="00571969" w14:paraId="32EB4D32" w14:textId="77777777" w:rsidTr="3DB12862">
        <w:trPr>
          <w:jc w:val="center"/>
        </w:trPr>
        <w:tc>
          <w:tcPr>
            <w:tcW w:w="2045" w:type="pct"/>
            <w:tcBorders>
              <w:top w:val="single" w:sz="4" w:space="0" w:color="auto"/>
              <w:left w:val="single" w:sz="4" w:space="0" w:color="auto"/>
              <w:bottom w:val="single" w:sz="4" w:space="0" w:color="auto"/>
              <w:right w:val="single" w:sz="4" w:space="0" w:color="auto"/>
            </w:tcBorders>
            <w:hideMark/>
          </w:tcPr>
          <w:p w14:paraId="14FCD5ED" w14:textId="77777777" w:rsidR="00B84787" w:rsidRPr="00571969" w:rsidRDefault="00B84787" w:rsidP="00E61A00">
            <w:pPr>
              <w:rPr>
                <w:b/>
                <w:sz w:val="20"/>
                <w:szCs w:val="20"/>
              </w:rPr>
            </w:pPr>
            <w:r w:rsidRPr="00571969">
              <w:rPr>
                <w:b/>
                <w:sz w:val="20"/>
                <w:szCs w:val="20"/>
              </w:rPr>
              <w:t>Parameter</w:t>
            </w:r>
          </w:p>
        </w:tc>
        <w:tc>
          <w:tcPr>
            <w:tcW w:w="2955" w:type="pct"/>
            <w:tcBorders>
              <w:top w:val="single" w:sz="4" w:space="0" w:color="auto"/>
              <w:left w:val="single" w:sz="4" w:space="0" w:color="auto"/>
              <w:bottom w:val="single" w:sz="4" w:space="0" w:color="auto"/>
              <w:right w:val="single" w:sz="4" w:space="0" w:color="auto"/>
            </w:tcBorders>
            <w:hideMark/>
          </w:tcPr>
          <w:p w14:paraId="42A79AD2" w14:textId="77777777" w:rsidR="00B84787" w:rsidRPr="00571969" w:rsidRDefault="00B84787" w:rsidP="00E61A00">
            <w:pPr>
              <w:rPr>
                <w:b/>
                <w:sz w:val="20"/>
                <w:szCs w:val="20"/>
              </w:rPr>
            </w:pPr>
            <w:r w:rsidRPr="00571969">
              <w:rPr>
                <w:b/>
                <w:sz w:val="20"/>
                <w:szCs w:val="20"/>
              </w:rPr>
              <w:t>Value</w:t>
            </w:r>
          </w:p>
        </w:tc>
      </w:tr>
      <w:tr w:rsidR="00B84787" w:rsidRPr="00571969" w14:paraId="644440C7" w14:textId="77777777" w:rsidTr="3DB12862">
        <w:trPr>
          <w:trHeight w:val="62"/>
          <w:jc w:val="center"/>
        </w:trPr>
        <w:tc>
          <w:tcPr>
            <w:tcW w:w="2045" w:type="pct"/>
            <w:tcBorders>
              <w:top w:val="single" w:sz="4" w:space="0" w:color="auto"/>
              <w:left w:val="single" w:sz="4" w:space="0" w:color="auto"/>
              <w:bottom w:val="single" w:sz="4" w:space="0" w:color="auto"/>
              <w:right w:val="single" w:sz="4" w:space="0" w:color="auto"/>
            </w:tcBorders>
            <w:hideMark/>
          </w:tcPr>
          <w:p w14:paraId="07FD4804" w14:textId="77777777" w:rsidR="00B84787" w:rsidRPr="00571969" w:rsidRDefault="00B84787" w:rsidP="00E61A00">
            <w:pPr>
              <w:rPr>
                <w:sz w:val="20"/>
                <w:szCs w:val="20"/>
              </w:rPr>
            </w:pPr>
            <w:r w:rsidRPr="00571969">
              <w:rPr>
                <w:sz w:val="20"/>
                <w:szCs w:val="20"/>
              </w:rPr>
              <w:t>Blower Fan Airflow Deviation</w:t>
            </w:r>
          </w:p>
        </w:tc>
        <w:tc>
          <w:tcPr>
            <w:tcW w:w="2955" w:type="pct"/>
            <w:tcBorders>
              <w:top w:val="single" w:sz="4" w:space="0" w:color="auto"/>
              <w:left w:val="single" w:sz="4" w:space="0" w:color="auto"/>
              <w:bottom w:val="single" w:sz="4" w:space="0" w:color="auto"/>
              <w:right w:val="single" w:sz="4" w:space="0" w:color="auto"/>
            </w:tcBorders>
            <w:hideMark/>
          </w:tcPr>
          <w:p w14:paraId="1AC0748F" w14:textId="77777777" w:rsidR="00B84787" w:rsidRPr="00571969" w:rsidRDefault="00B84787" w:rsidP="00E61A00">
            <w:pPr>
              <w:rPr>
                <w:sz w:val="20"/>
                <w:szCs w:val="20"/>
              </w:rPr>
            </w:pPr>
            <w:r w:rsidRPr="00571969">
              <w:rPr>
                <w:sz w:val="20"/>
                <w:szCs w:val="20"/>
              </w:rPr>
              <w:t>F</w:t>
            </w:r>
            <w:r w:rsidRPr="00571969">
              <w:rPr>
                <w:sz w:val="20"/>
                <w:szCs w:val="20"/>
                <w:vertAlign w:val="subscript"/>
              </w:rPr>
              <w:t>AF</w:t>
            </w:r>
            <w:r w:rsidRPr="00571969">
              <w:rPr>
                <w:sz w:val="20"/>
                <w:szCs w:val="20"/>
              </w:rPr>
              <w:t xml:space="preserve"> = As Rated</w:t>
            </w:r>
          </w:p>
        </w:tc>
      </w:tr>
      <w:tr w:rsidR="00B84787" w:rsidRPr="00571969" w14:paraId="2A1B5229" w14:textId="77777777" w:rsidTr="3DB12862">
        <w:trPr>
          <w:jc w:val="center"/>
        </w:trPr>
        <w:tc>
          <w:tcPr>
            <w:tcW w:w="2045" w:type="pct"/>
            <w:tcBorders>
              <w:top w:val="single" w:sz="4" w:space="0" w:color="auto"/>
              <w:left w:val="single" w:sz="4" w:space="0" w:color="auto"/>
              <w:bottom w:val="single" w:sz="4" w:space="0" w:color="auto"/>
              <w:right w:val="single" w:sz="4" w:space="0" w:color="auto"/>
            </w:tcBorders>
            <w:hideMark/>
          </w:tcPr>
          <w:p w14:paraId="2976004A" w14:textId="16B8FB2D" w:rsidR="00B84787" w:rsidRPr="002831AC" w:rsidRDefault="0007432C" w:rsidP="00E61A00">
            <w:pPr>
              <w:rPr>
                <w:sz w:val="20"/>
                <w:szCs w:val="20"/>
              </w:rPr>
            </w:pPr>
            <w:r w:rsidRPr="002831AC">
              <w:rPr>
                <w:sz w:val="20"/>
                <w:szCs w:val="20"/>
                <w:u w:val="single"/>
              </w:rPr>
              <w:t>Specific Fan Power of</w:t>
            </w:r>
            <w:r w:rsidRPr="002831AC">
              <w:rPr>
                <w:sz w:val="20"/>
                <w:szCs w:val="20"/>
              </w:rPr>
              <w:t xml:space="preserve"> </w:t>
            </w:r>
            <w:r w:rsidR="00B84787" w:rsidRPr="002831AC">
              <w:rPr>
                <w:sz w:val="20"/>
                <w:szCs w:val="20"/>
              </w:rPr>
              <w:t xml:space="preserve">Blower Fan </w:t>
            </w:r>
            <w:r w:rsidR="00B84787" w:rsidRPr="002831AC">
              <w:rPr>
                <w:strike/>
                <w:sz w:val="20"/>
                <w:szCs w:val="20"/>
              </w:rPr>
              <w:t>Watt Draw Efficiency</w:t>
            </w:r>
          </w:p>
        </w:tc>
        <w:tc>
          <w:tcPr>
            <w:tcW w:w="2955" w:type="pct"/>
            <w:tcBorders>
              <w:top w:val="single" w:sz="4" w:space="0" w:color="auto"/>
              <w:left w:val="single" w:sz="4" w:space="0" w:color="auto"/>
              <w:bottom w:val="single" w:sz="4" w:space="0" w:color="auto"/>
              <w:right w:val="single" w:sz="4" w:space="0" w:color="auto"/>
            </w:tcBorders>
            <w:hideMark/>
          </w:tcPr>
          <w:p w14:paraId="2EF5E33C" w14:textId="107A9EF7" w:rsidR="00B84787" w:rsidRPr="002831AC" w:rsidRDefault="0995C69B" w:rsidP="0995C69B">
            <w:pPr>
              <w:rPr>
                <w:sz w:val="20"/>
                <w:szCs w:val="20"/>
              </w:rPr>
            </w:pPr>
            <w:r w:rsidRPr="002831AC">
              <w:rPr>
                <w:strike/>
                <w:sz w:val="20"/>
                <w:szCs w:val="20"/>
              </w:rPr>
              <w:t xml:space="preserve">Blower </w:t>
            </w:r>
            <w:r w:rsidRPr="002831AC">
              <w:rPr>
                <w:sz w:val="20"/>
                <w:szCs w:val="20"/>
                <w:u w:val="single"/>
              </w:rPr>
              <w:t>Specific</w:t>
            </w:r>
            <w:r w:rsidRPr="002831AC">
              <w:rPr>
                <w:sz w:val="20"/>
                <w:szCs w:val="20"/>
              </w:rPr>
              <w:t xml:space="preserve"> Fan </w:t>
            </w:r>
            <w:r w:rsidRPr="002831AC">
              <w:rPr>
                <w:sz w:val="20"/>
                <w:szCs w:val="20"/>
                <w:u w:val="single"/>
              </w:rPr>
              <w:t xml:space="preserve">Power </w:t>
            </w:r>
            <w:r w:rsidRPr="002831AC">
              <w:rPr>
                <w:strike/>
                <w:sz w:val="20"/>
                <w:szCs w:val="20"/>
              </w:rPr>
              <w:t xml:space="preserve">Efficiency </w:t>
            </w:r>
            <w:r w:rsidRPr="002831AC">
              <w:rPr>
                <w:sz w:val="20"/>
                <w:szCs w:val="20"/>
              </w:rPr>
              <w:t>= As Rated</w:t>
            </w:r>
            <w:r w:rsidR="00B84787" w:rsidRPr="002831AC">
              <w:rPr>
                <w:rStyle w:val="FootnoteReference"/>
                <w:sz w:val="20"/>
                <w:szCs w:val="20"/>
                <w:u w:val="single"/>
              </w:rPr>
              <w:footnoteReference w:id="59"/>
            </w:r>
            <w:r w:rsidRPr="002831AC">
              <w:rPr>
                <w:sz w:val="20"/>
                <w:szCs w:val="20"/>
                <w:u w:val="single"/>
                <w:vertAlign w:val="superscript"/>
              </w:rPr>
              <w:t>,</w:t>
            </w:r>
            <w:r w:rsidR="00B84787" w:rsidRPr="002831AC">
              <w:rPr>
                <w:rStyle w:val="FootnoteReference"/>
                <w:sz w:val="20"/>
                <w:szCs w:val="20"/>
                <w:u w:val="single"/>
              </w:rPr>
              <w:footnoteReference w:id="60"/>
            </w:r>
          </w:p>
        </w:tc>
      </w:tr>
      <w:tr w:rsidR="00B84787" w:rsidRPr="00571969" w14:paraId="22AAA11E" w14:textId="77777777" w:rsidTr="3DB12862">
        <w:trPr>
          <w:jc w:val="center"/>
        </w:trPr>
        <w:tc>
          <w:tcPr>
            <w:tcW w:w="2045" w:type="pct"/>
            <w:tcBorders>
              <w:top w:val="single" w:sz="4" w:space="0" w:color="auto"/>
              <w:left w:val="single" w:sz="4" w:space="0" w:color="auto"/>
              <w:bottom w:val="single" w:sz="4" w:space="0" w:color="auto"/>
              <w:right w:val="single" w:sz="4" w:space="0" w:color="auto"/>
            </w:tcBorders>
            <w:hideMark/>
          </w:tcPr>
          <w:p w14:paraId="752BAECE" w14:textId="77777777" w:rsidR="00B84787" w:rsidRPr="00571969" w:rsidRDefault="00B84787" w:rsidP="00E61A00">
            <w:pPr>
              <w:rPr>
                <w:sz w:val="20"/>
                <w:szCs w:val="20"/>
              </w:rPr>
            </w:pPr>
            <w:r w:rsidRPr="00571969">
              <w:rPr>
                <w:sz w:val="20"/>
                <w:szCs w:val="20"/>
              </w:rPr>
              <w:t>Refrigerant Charge Deviation</w:t>
            </w:r>
          </w:p>
        </w:tc>
        <w:tc>
          <w:tcPr>
            <w:tcW w:w="2955" w:type="pct"/>
            <w:tcBorders>
              <w:top w:val="single" w:sz="4" w:space="0" w:color="auto"/>
              <w:left w:val="single" w:sz="4" w:space="0" w:color="auto"/>
              <w:bottom w:val="single" w:sz="4" w:space="0" w:color="auto"/>
              <w:right w:val="single" w:sz="4" w:space="0" w:color="auto"/>
            </w:tcBorders>
            <w:hideMark/>
          </w:tcPr>
          <w:p w14:paraId="27DE12B8" w14:textId="77777777" w:rsidR="00B84787" w:rsidRPr="00571969" w:rsidRDefault="00B84787" w:rsidP="00E61A00">
            <w:pPr>
              <w:rPr>
                <w:sz w:val="20"/>
                <w:szCs w:val="20"/>
              </w:rPr>
            </w:pPr>
            <w:r w:rsidRPr="00571969">
              <w:rPr>
                <w:sz w:val="20"/>
                <w:szCs w:val="20"/>
              </w:rPr>
              <w:t>F</w:t>
            </w:r>
            <w:r w:rsidRPr="00571969">
              <w:rPr>
                <w:sz w:val="20"/>
                <w:szCs w:val="20"/>
                <w:vertAlign w:val="subscript"/>
              </w:rPr>
              <w:t>CHG</w:t>
            </w:r>
            <w:r w:rsidRPr="00571969">
              <w:rPr>
                <w:sz w:val="20"/>
                <w:szCs w:val="20"/>
              </w:rPr>
              <w:t xml:space="preserve"> = 0% if Rated Grade I </w:t>
            </w:r>
          </w:p>
          <w:p w14:paraId="0D80D651" w14:textId="77777777" w:rsidR="00B84787" w:rsidRPr="00571969" w:rsidRDefault="00B84787" w:rsidP="00E61A00">
            <w:pPr>
              <w:rPr>
                <w:sz w:val="20"/>
                <w:szCs w:val="20"/>
              </w:rPr>
            </w:pPr>
            <w:r w:rsidRPr="00571969">
              <w:rPr>
                <w:sz w:val="20"/>
                <w:szCs w:val="20"/>
              </w:rPr>
              <w:t>F</w:t>
            </w:r>
            <w:r w:rsidRPr="00571969">
              <w:rPr>
                <w:sz w:val="20"/>
                <w:szCs w:val="20"/>
                <w:vertAlign w:val="subscript"/>
              </w:rPr>
              <w:t>CHG</w:t>
            </w:r>
            <w:r w:rsidRPr="00571969">
              <w:rPr>
                <w:sz w:val="20"/>
                <w:szCs w:val="20"/>
              </w:rPr>
              <w:t xml:space="preserve"> = -25% if Rated Grade III Undercharge</w:t>
            </w:r>
            <w:r w:rsidRPr="00571969">
              <w:rPr>
                <w:sz w:val="20"/>
                <w:szCs w:val="20"/>
              </w:rPr>
              <w:br/>
              <w:t>F</w:t>
            </w:r>
            <w:r w:rsidRPr="00571969">
              <w:rPr>
                <w:sz w:val="20"/>
                <w:szCs w:val="20"/>
                <w:vertAlign w:val="subscript"/>
              </w:rPr>
              <w:t>CHG</w:t>
            </w:r>
            <w:r w:rsidRPr="00571969">
              <w:rPr>
                <w:sz w:val="20"/>
                <w:szCs w:val="20"/>
              </w:rPr>
              <w:t xml:space="preserve"> = +25% if Rated Grade III Overcharge</w:t>
            </w:r>
          </w:p>
        </w:tc>
      </w:tr>
    </w:tbl>
    <w:p w14:paraId="06F3BE83" w14:textId="77777777" w:rsidR="00B84787" w:rsidRPr="00571969" w:rsidRDefault="00B84787" w:rsidP="00B84787">
      <w:pPr>
        <w:tabs>
          <w:tab w:val="left" w:pos="748"/>
        </w:tabs>
        <w:ind w:left="1560"/>
        <w:rPr>
          <w:sz w:val="20"/>
          <w:szCs w:val="20"/>
        </w:rPr>
      </w:pPr>
    </w:p>
    <w:bookmarkEnd w:id="42"/>
    <w:p w14:paraId="4FE06D6C" w14:textId="77777777" w:rsidR="00B84787" w:rsidRPr="00571969" w:rsidRDefault="00B84787" w:rsidP="00B84787">
      <w:pPr>
        <w:tabs>
          <w:tab w:val="left" w:pos="748"/>
        </w:tabs>
        <w:ind w:left="720" w:firstLine="270"/>
        <w:rPr>
          <w:sz w:val="20"/>
          <w:szCs w:val="20"/>
        </w:rPr>
      </w:pPr>
      <w:r w:rsidRPr="00571969">
        <w:rPr>
          <w:b/>
          <w:bCs/>
          <w:sz w:val="20"/>
          <w:szCs w:val="20"/>
        </w:rPr>
        <w:t>4.2.2.4.2.  Modeling of HVAC Installation Quality Grades.</w:t>
      </w:r>
      <w:r w:rsidRPr="00571969">
        <w:rPr>
          <w:sz w:val="20"/>
          <w:szCs w:val="20"/>
        </w:rPr>
        <w:t xml:space="preserve"> Each Forced-Air HVAC System with an Air Conditioner or Heat Pump in the Energy Rating Reference Home, Index Adjustment Design, and Rated Home shall be modeled according to Sections 4.2.2.4.2.1 and 4.2.2.4.2.2 to reflect its installation quality grade.</w:t>
      </w:r>
    </w:p>
    <w:p w14:paraId="6FD2AD29" w14:textId="77777777" w:rsidR="00B84787" w:rsidRPr="00571969" w:rsidRDefault="00B84787" w:rsidP="00B84787">
      <w:pPr>
        <w:tabs>
          <w:tab w:val="left" w:pos="748"/>
        </w:tabs>
        <w:ind w:left="720"/>
        <w:rPr>
          <w:sz w:val="20"/>
          <w:szCs w:val="20"/>
        </w:rPr>
      </w:pPr>
    </w:p>
    <w:p w14:paraId="0049F170" w14:textId="77777777" w:rsidR="00B84787" w:rsidRPr="00571969" w:rsidRDefault="00B84787" w:rsidP="00B84787">
      <w:pPr>
        <w:tabs>
          <w:tab w:val="left" w:pos="748"/>
        </w:tabs>
        <w:ind w:right="-540"/>
        <w:rPr>
          <w:rFonts w:cstheme="minorHAnsi"/>
          <w:sz w:val="20"/>
          <w:szCs w:val="20"/>
        </w:rPr>
      </w:pPr>
      <w:bookmarkStart w:id="50" w:name="_Ref13751697"/>
      <w:r w:rsidRPr="00571969">
        <w:rPr>
          <w:sz w:val="20"/>
          <w:szCs w:val="20"/>
        </w:rPr>
        <w:tab/>
      </w:r>
      <w:r w:rsidRPr="00571969">
        <w:rPr>
          <w:sz w:val="20"/>
          <w:szCs w:val="20"/>
        </w:rPr>
        <w:tab/>
      </w:r>
      <w:r w:rsidRPr="00571969">
        <w:rPr>
          <w:b/>
          <w:bCs/>
          <w:sz w:val="20"/>
          <w:szCs w:val="20"/>
        </w:rPr>
        <w:t>4.2.2.4.2.1 Capacity</w:t>
      </w:r>
      <w:r w:rsidRPr="00571969">
        <w:rPr>
          <w:sz w:val="20"/>
          <w:szCs w:val="20"/>
        </w:rPr>
        <w:t>. The gross capacity shall be modeled according to Equation</w:t>
      </w:r>
      <w:bookmarkEnd w:id="50"/>
      <w:r w:rsidRPr="00571969">
        <w:rPr>
          <w:sz w:val="20"/>
          <w:szCs w:val="20"/>
        </w:rPr>
        <w:t xml:space="preserve"> 4</w:t>
      </w:r>
      <w:r w:rsidRPr="00571969">
        <w:rPr>
          <w:rFonts w:cstheme="minorHAnsi"/>
          <w:sz w:val="20"/>
          <w:szCs w:val="20"/>
        </w:rPr>
        <w:t>.2-4.</w:t>
      </w:r>
    </w:p>
    <w:p w14:paraId="2FC00CC3" w14:textId="77777777" w:rsidR="00B84787" w:rsidRPr="00571969" w:rsidRDefault="00B84787" w:rsidP="00B84787">
      <w:pPr>
        <w:tabs>
          <w:tab w:val="left" w:pos="748"/>
        </w:tabs>
        <w:ind w:right="-540"/>
        <w:rPr>
          <w:rFonts w:cstheme="minorHAnsi"/>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6847"/>
        <w:gridCol w:w="1350"/>
      </w:tblGrid>
      <w:tr w:rsidR="00B84787" w:rsidRPr="00571969" w14:paraId="7D065CA6" w14:textId="77777777" w:rsidTr="00E61A00">
        <w:trPr>
          <w:jc w:val="center"/>
        </w:trPr>
        <w:tc>
          <w:tcPr>
            <w:tcW w:w="803" w:type="dxa"/>
            <w:vAlign w:val="center"/>
          </w:tcPr>
          <w:p w14:paraId="75B65BB8" w14:textId="77777777" w:rsidR="00B84787" w:rsidRPr="00571969" w:rsidRDefault="00B84787" w:rsidP="00E61A00">
            <w:pPr>
              <w:pStyle w:val="ListParagraph"/>
              <w:spacing w:after="120"/>
              <w:ind w:left="-375"/>
              <w:rPr>
                <w:sz w:val="20"/>
                <w:szCs w:val="20"/>
              </w:rPr>
            </w:pPr>
          </w:p>
        </w:tc>
        <w:tc>
          <w:tcPr>
            <w:tcW w:w="6847" w:type="dxa"/>
            <w:vAlign w:val="center"/>
          </w:tcPr>
          <w:p w14:paraId="6FE9A9FC" w14:textId="431C731B" w:rsidR="00B84787" w:rsidRPr="007D1BC2" w:rsidRDefault="00AC493E" w:rsidP="00E61A00">
            <w:pPr>
              <w:pStyle w:val="ListParagraph"/>
              <w:spacing w:after="120"/>
              <w:ind w:left="0"/>
              <w:rPr>
                <w:sz w:val="20"/>
                <w:szCs w:val="20"/>
              </w:rPr>
            </w:pPr>
            <m:oMathPara>
              <m:oMath>
                <m:sSub>
                  <m:sSubPr>
                    <m:ctrlPr>
                      <w:rPr>
                        <w:rFonts w:ascii="Cambria Math" w:hAnsi="Cambria Math"/>
                        <w:i/>
                        <w:sz w:val="20"/>
                        <w:szCs w:val="20"/>
                      </w:rPr>
                    </m:ctrlPr>
                  </m:sSubPr>
                  <m:e>
                    <m:r>
                      <w:rPr>
                        <w:rFonts w:ascii="Cambria Math" w:hAnsi="Cambria Math"/>
                        <w:sz w:val="20"/>
                        <w:szCs w:val="20"/>
                      </w:rPr>
                      <m:t>Cap</m:t>
                    </m:r>
                  </m:e>
                  <m:sub>
                    <m:r>
                      <w:rPr>
                        <w:rFonts w:ascii="Cambria Math" w:hAnsi="Cambria Math"/>
                        <w:sz w:val="20"/>
                        <w:szCs w:val="20"/>
                      </w:rPr>
                      <m:t>timestep,fault,gross</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Cap</m:t>
                    </m:r>
                  </m:e>
                  <m:sub>
                    <m:r>
                      <w:rPr>
                        <w:rFonts w:ascii="Cambria Math" w:hAnsi="Cambria Math"/>
                        <w:sz w:val="20"/>
                        <w:szCs w:val="20"/>
                      </w:rPr>
                      <m:t>rated,gross</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Cap</m:t>
                    </m:r>
                  </m:e>
                  <m:sub>
                    <m:r>
                      <w:rPr>
                        <w:rFonts w:ascii="Cambria Math" w:hAnsi="Cambria Math"/>
                        <w:sz w:val="20"/>
                        <w:szCs w:val="20"/>
                      </w:rPr>
                      <m:t>f</m:t>
                    </m:r>
                    <m:d>
                      <m:dPr>
                        <m:ctrlPr>
                          <w:rPr>
                            <w:rFonts w:ascii="Cambria Math" w:hAnsi="Cambria Math"/>
                            <w:i/>
                            <w:sz w:val="20"/>
                            <w:szCs w:val="20"/>
                          </w:rPr>
                        </m:ctrlPr>
                      </m:dPr>
                      <m:e>
                        <m:r>
                          <w:rPr>
                            <w:rFonts w:ascii="Cambria Math" w:hAnsi="Cambria Math"/>
                            <w:sz w:val="20"/>
                            <w:szCs w:val="20"/>
                          </w:rPr>
                          <m:t>T</m:t>
                        </m:r>
                      </m:e>
                    </m:d>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Cap</m:t>
                    </m:r>
                  </m:e>
                  <m:sub>
                    <m:r>
                      <w:rPr>
                        <w:rFonts w:ascii="Cambria Math" w:hAnsi="Cambria Math"/>
                        <w:sz w:val="20"/>
                        <w:szCs w:val="20"/>
                      </w:rPr>
                      <m:t>fault</m:t>
                    </m:r>
                  </m:sub>
                </m:sSub>
              </m:oMath>
            </m:oMathPara>
          </w:p>
        </w:tc>
        <w:tc>
          <w:tcPr>
            <w:tcW w:w="1350" w:type="dxa"/>
            <w:vAlign w:val="center"/>
          </w:tcPr>
          <w:p w14:paraId="722B2A65" w14:textId="77777777" w:rsidR="00B84787" w:rsidRPr="00571969" w:rsidRDefault="00B84787" w:rsidP="00E61A00">
            <w:pPr>
              <w:pStyle w:val="ListParagraph"/>
              <w:spacing w:after="120"/>
              <w:ind w:left="0" w:right="-209"/>
              <w:rPr>
                <w:b/>
                <w:bCs/>
                <w:sz w:val="20"/>
                <w:szCs w:val="20"/>
              </w:rPr>
            </w:pPr>
            <w:r w:rsidRPr="00571969">
              <w:rPr>
                <w:b/>
                <w:bCs/>
                <w:sz w:val="20"/>
                <w:szCs w:val="20"/>
              </w:rPr>
              <w:t xml:space="preserve">(Eq. </w:t>
            </w:r>
            <w:bookmarkStart w:id="51" w:name="Eq_Cap_Timestep"/>
            <w:r w:rsidRPr="00571969">
              <w:rPr>
                <w:b/>
                <w:bCs/>
                <w:sz w:val="20"/>
                <w:szCs w:val="20"/>
              </w:rPr>
              <w:t>4.2-</w:t>
            </w:r>
            <w:bookmarkEnd w:id="51"/>
            <w:r w:rsidRPr="00571969">
              <w:rPr>
                <w:b/>
                <w:bCs/>
                <w:noProof/>
                <w:sz w:val="20"/>
                <w:szCs w:val="20"/>
              </w:rPr>
              <w:t>4</w:t>
            </w:r>
            <w:r w:rsidRPr="00571969">
              <w:rPr>
                <w:b/>
                <w:bCs/>
                <w:sz w:val="20"/>
                <w:szCs w:val="20"/>
              </w:rPr>
              <w:t>)</w:t>
            </w:r>
          </w:p>
        </w:tc>
      </w:tr>
    </w:tbl>
    <w:p w14:paraId="781D4529" w14:textId="77777777" w:rsidR="00B84787" w:rsidRPr="00571969" w:rsidRDefault="00B84787" w:rsidP="00B84787">
      <w:pPr>
        <w:tabs>
          <w:tab w:val="left" w:pos="748"/>
        </w:tabs>
        <w:ind w:left="1080"/>
        <w:rPr>
          <w:sz w:val="20"/>
          <w:szCs w:val="20"/>
        </w:rPr>
      </w:pPr>
      <w:r w:rsidRPr="00571969">
        <w:rPr>
          <w:sz w:val="20"/>
          <w:szCs w:val="20"/>
        </w:rPr>
        <w:t>Where:</w:t>
      </w:r>
    </w:p>
    <w:p w14:paraId="15F335A6" w14:textId="77777777" w:rsidR="00B84787" w:rsidRPr="00571969" w:rsidRDefault="00AC493E" w:rsidP="00B84787">
      <w:pPr>
        <w:tabs>
          <w:tab w:val="left" w:pos="748"/>
        </w:tabs>
        <w:ind w:left="1080"/>
        <w:rPr>
          <w:rFonts w:eastAsiaTheme="minorEastAsia"/>
          <w:sz w:val="20"/>
          <w:szCs w:val="20"/>
        </w:rPr>
      </w:pPr>
      <m:oMath>
        <m:sSub>
          <m:sSubPr>
            <m:ctrlPr>
              <w:rPr>
                <w:rFonts w:ascii="Cambria Math" w:hAnsi="Cambria Math"/>
                <w:i/>
                <w:sz w:val="20"/>
                <w:szCs w:val="20"/>
              </w:rPr>
            </m:ctrlPr>
          </m:sSubPr>
          <m:e>
            <m:r>
              <w:rPr>
                <w:rFonts w:ascii="Cambria Math" w:hAnsi="Cambria Math"/>
                <w:sz w:val="20"/>
                <w:szCs w:val="20"/>
              </w:rPr>
              <m:t>Cap</m:t>
            </m:r>
          </m:e>
          <m:sub>
            <m:r>
              <w:rPr>
                <w:rFonts w:ascii="Cambria Math" w:hAnsi="Cambria Math"/>
                <w:sz w:val="20"/>
                <w:szCs w:val="20"/>
              </w:rPr>
              <m:t>timestep,fault,gross</m:t>
            </m:r>
          </m:sub>
        </m:sSub>
      </m:oMath>
      <w:r w:rsidR="00B84787" w:rsidRPr="00571969">
        <w:rPr>
          <w:rFonts w:eastAsiaTheme="minorEastAsia"/>
          <w:sz w:val="20"/>
          <w:szCs w:val="20"/>
        </w:rPr>
        <w:t xml:space="preserve"> is the gross capacity at the given simulation timestep</w:t>
      </w:r>
    </w:p>
    <w:p w14:paraId="2E5DEF9B" w14:textId="77777777" w:rsidR="00B84787" w:rsidRPr="00571969" w:rsidRDefault="00AC493E" w:rsidP="00B84787">
      <w:pPr>
        <w:tabs>
          <w:tab w:val="left" w:pos="748"/>
        </w:tabs>
        <w:ind w:left="1080"/>
        <w:rPr>
          <w:rFonts w:eastAsiaTheme="minorEastAsia"/>
          <w:sz w:val="20"/>
          <w:szCs w:val="20"/>
        </w:rPr>
      </w:pPr>
      <m:oMath>
        <m:sSub>
          <m:sSubPr>
            <m:ctrlPr>
              <w:rPr>
                <w:rFonts w:ascii="Cambria Math" w:hAnsi="Cambria Math"/>
                <w:i/>
                <w:sz w:val="20"/>
                <w:szCs w:val="20"/>
              </w:rPr>
            </m:ctrlPr>
          </m:sSubPr>
          <m:e>
            <m:r>
              <w:rPr>
                <w:rFonts w:ascii="Cambria Math" w:hAnsi="Cambria Math"/>
                <w:sz w:val="20"/>
                <w:szCs w:val="20"/>
              </w:rPr>
              <m:t>Cap</m:t>
            </m:r>
          </m:e>
          <m:sub>
            <m:r>
              <w:rPr>
                <w:rFonts w:ascii="Cambria Math" w:hAnsi="Cambria Math"/>
                <w:sz w:val="20"/>
                <w:szCs w:val="20"/>
              </w:rPr>
              <m:t>rated,gross</m:t>
            </m:r>
          </m:sub>
        </m:sSub>
      </m:oMath>
      <w:r w:rsidR="00B84787" w:rsidRPr="0995C69B">
        <w:rPr>
          <w:rFonts w:eastAsiaTheme="minorEastAsia"/>
          <w:sz w:val="20"/>
          <w:szCs w:val="20"/>
        </w:rPr>
        <w:t xml:space="preserve"> is the gross capacity at rated conditions </w:t>
      </w:r>
      <w:r w:rsidR="00B84787" w:rsidRPr="0995C69B">
        <w:rPr>
          <w:rStyle w:val="FootnoteReference"/>
          <w:rFonts w:eastAsiaTheme="minorEastAsia"/>
          <w:sz w:val="20"/>
          <w:szCs w:val="20"/>
        </w:rPr>
        <w:footnoteReference w:id="61"/>
      </w:r>
    </w:p>
    <w:p w14:paraId="64BDE007" w14:textId="77777777" w:rsidR="00B84787" w:rsidRPr="00571969" w:rsidRDefault="00AC493E" w:rsidP="00393908">
      <w:pPr>
        <w:tabs>
          <w:tab w:val="left" w:pos="748"/>
        </w:tabs>
        <w:ind w:left="1080" w:right="-157"/>
        <w:rPr>
          <w:sz w:val="20"/>
          <w:szCs w:val="20"/>
        </w:rPr>
      </w:pPr>
      <m:oMath>
        <m:sSub>
          <m:sSubPr>
            <m:ctrlPr>
              <w:rPr>
                <w:rFonts w:ascii="Cambria Math" w:eastAsiaTheme="minorEastAsia" w:hAnsi="Cambria Math"/>
                <w:i/>
                <w:sz w:val="20"/>
                <w:szCs w:val="20"/>
              </w:rPr>
            </m:ctrlPr>
          </m:sSubPr>
          <m:e>
            <m:r>
              <w:rPr>
                <w:rFonts w:ascii="Cambria Math" w:eastAsiaTheme="minorEastAsia" w:hAnsi="Cambria Math"/>
                <w:sz w:val="20"/>
                <w:szCs w:val="20"/>
              </w:rPr>
              <m:t>Cap</m:t>
            </m:r>
          </m:e>
          <m:sub>
            <m:r>
              <w:rPr>
                <w:rFonts w:ascii="Cambria Math" w:eastAsiaTheme="minorEastAsia" w:hAnsi="Cambria Math"/>
                <w:sz w:val="20"/>
                <w:szCs w:val="20"/>
              </w:rPr>
              <m:t>f(T)</m:t>
            </m:r>
          </m:sub>
        </m:sSub>
      </m:oMath>
      <w:r w:rsidR="00B84787" w:rsidRPr="0995C69B">
        <w:rPr>
          <w:rFonts w:eastAsiaTheme="minorEastAsia"/>
          <w:sz w:val="20"/>
          <w:szCs w:val="20"/>
        </w:rPr>
        <w:t xml:space="preserve"> is the no-fault capacity adjustment factor for the operating temperatures at the given simulation timestep </w:t>
      </w:r>
      <w:r w:rsidR="00B84787" w:rsidRPr="0995C69B">
        <w:rPr>
          <w:rStyle w:val="FootnoteReference"/>
          <w:rFonts w:eastAsiaTheme="minorEastAsia"/>
          <w:sz w:val="20"/>
          <w:szCs w:val="20"/>
        </w:rPr>
        <w:footnoteReference w:id="62"/>
      </w:r>
    </w:p>
    <w:p w14:paraId="63485AC3" w14:textId="77777777" w:rsidR="00B84787" w:rsidRPr="00571969" w:rsidRDefault="00AC493E" w:rsidP="00B84787">
      <w:pPr>
        <w:tabs>
          <w:tab w:val="left" w:pos="748"/>
        </w:tabs>
        <w:ind w:left="1080"/>
        <w:rPr>
          <w:rFonts w:eastAsiaTheme="minorEastAsia"/>
          <w:sz w:val="20"/>
          <w:szCs w:val="20"/>
        </w:rPr>
      </w:pPr>
      <m:oMath>
        <m:sSub>
          <m:sSubPr>
            <m:ctrlPr>
              <w:rPr>
                <w:rFonts w:ascii="Cambria Math" w:hAnsi="Cambria Math"/>
                <w:i/>
                <w:sz w:val="20"/>
                <w:szCs w:val="20"/>
              </w:rPr>
            </m:ctrlPr>
          </m:sSubPr>
          <m:e>
            <m:r>
              <w:rPr>
                <w:rFonts w:ascii="Cambria Math" w:hAnsi="Cambria Math"/>
                <w:sz w:val="20"/>
                <w:szCs w:val="20"/>
              </w:rPr>
              <m:t>Cap</m:t>
            </m:r>
          </m:e>
          <m:sub>
            <m:r>
              <w:rPr>
                <w:rFonts w:ascii="Cambria Math" w:hAnsi="Cambria Math"/>
                <w:sz w:val="20"/>
                <w:szCs w:val="20"/>
              </w:rPr>
              <m:t>fault</m:t>
            </m:r>
          </m:sub>
        </m:sSub>
      </m:oMath>
      <w:r w:rsidR="00B84787" w:rsidRPr="00571969">
        <w:rPr>
          <w:rFonts w:eastAsiaTheme="minorEastAsia"/>
          <w:sz w:val="20"/>
          <w:szCs w:val="20"/>
        </w:rPr>
        <w:t xml:space="preserve"> is the capacity adjustment factor for the airflow and refrigerant charge installation faults and shall be calculated according to Equation </w:t>
      </w:r>
      <w:r w:rsidR="00B84787" w:rsidRPr="00571969">
        <w:rPr>
          <w:rFonts w:eastAsiaTheme="minorEastAsia"/>
          <w:sz w:val="20"/>
          <w:szCs w:val="20"/>
        </w:rPr>
        <w:fldChar w:fldCharType="begin"/>
      </w:r>
      <w:r w:rsidR="00B84787" w:rsidRPr="00571969">
        <w:rPr>
          <w:rFonts w:eastAsiaTheme="minorEastAsia"/>
          <w:sz w:val="20"/>
          <w:szCs w:val="20"/>
        </w:rPr>
        <w:instrText xml:space="preserve"> REF Eq_Cap_Fault \h  \* MERGEFORMAT </w:instrText>
      </w:r>
      <w:r w:rsidR="00B84787" w:rsidRPr="00571969">
        <w:rPr>
          <w:rFonts w:eastAsiaTheme="minorEastAsia"/>
          <w:sz w:val="20"/>
          <w:szCs w:val="20"/>
        </w:rPr>
      </w:r>
      <w:r w:rsidR="00B84787" w:rsidRPr="00571969">
        <w:rPr>
          <w:rFonts w:eastAsiaTheme="minorEastAsia"/>
          <w:sz w:val="20"/>
          <w:szCs w:val="20"/>
        </w:rPr>
        <w:fldChar w:fldCharType="separate"/>
      </w:r>
      <w:r w:rsidR="00B84787" w:rsidRPr="00571969">
        <w:rPr>
          <w:sz w:val="20"/>
          <w:szCs w:val="20"/>
        </w:rPr>
        <w:t>4.2-</w:t>
      </w:r>
      <w:r w:rsidR="00B84787" w:rsidRPr="00571969">
        <w:rPr>
          <w:rFonts w:eastAsiaTheme="minorEastAsia"/>
          <w:sz w:val="20"/>
          <w:szCs w:val="20"/>
        </w:rPr>
        <w:fldChar w:fldCharType="end"/>
      </w:r>
      <w:r w:rsidR="00B84787" w:rsidRPr="00571969">
        <w:rPr>
          <w:rFonts w:eastAsiaTheme="minorEastAsia"/>
          <w:sz w:val="20"/>
          <w:szCs w:val="20"/>
        </w:rPr>
        <w:t>5.</w:t>
      </w:r>
    </w:p>
    <w:p w14:paraId="69CECC18" w14:textId="77777777" w:rsidR="00B84787" w:rsidRPr="00571969" w:rsidRDefault="00B84787" w:rsidP="00B84787">
      <w:pPr>
        <w:tabs>
          <w:tab w:val="left" w:pos="748"/>
        </w:tabs>
        <w:ind w:left="1080"/>
        <w:rPr>
          <w:rFonts w:eastAsiaTheme="minorEastAsia"/>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6937"/>
        <w:gridCol w:w="1260"/>
      </w:tblGrid>
      <w:tr w:rsidR="00B84787" w:rsidRPr="00571969" w14:paraId="00382C4A" w14:textId="77777777" w:rsidTr="00E61A00">
        <w:trPr>
          <w:jc w:val="center"/>
        </w:trPr>
        <w:tc>
          <w:tcPr>
            <w:tcW w:w="803" w:type="dxa"/>
          </w:tcPr>
          <w:p w14:paraId="3D78AC14" w14:textId="77777777" w:rsidR="00B84787" w:rsidRPr="00571969" w:rsidRDefault="00B84787" w:rsidP="00E61A00">
            <w:pPr>
              <w:pStyle w:val="ListParagraph"/>
              <w:spacing w:after="120"/>
              <w:ind w:left="-375"/>
              <w:rPr>
                <w:sz w:val="20"/>
                <w:szCs w:val="20"/>
              </w:rPr>
            </w:pPr>
          </w:p>
        </w:tc>
        <w:tc>
          <w:tcPr>
            <w:tcW w:w="6937" w:type="dxa"/>
          </w:tcPr>
          <w:p w14:paraId="596E62AA" w14:textId="1F600C42" w:rsidR="00B84787" w:rsidRPr="007D1BC2" w:rsidRDefault="00AC493E" w:rsidP="00E61A00">
            <w:pPr>
              <w:pStyle w:val="ListParagraph"/>
              <w:spacing w:after="120"/>
              <w:ind w:left="0"/>
              <w:rPr>
                <w:sz w:val="20"/>
                <w:szCs w:val="20"/>
              </w:rPr>
            </w:pPr>
            <m:oMathPara>
              <m:oMath>
                <m:sSub>
                  <m:sSubPr>
                    <m:ctrlPr>
                      <w:rPr>
                        <w:rFonts w:ascii="Cambria Math" w:hAnsi="Cambria Math"/>
                        <w:sz w:val="20"/>
                        <w:szCs w:val="20"/>
                      </w:rPr>
                    </m:ctrlPr>
                  </m:sSubPr>
                  <m:e>
                    <m:r>
                      <w:rPr>
                        <w:rFonts w:ascii="Cambria Math" w:hAnsi="Cambria Math"/>
                        <w:sz w:val="20"/>
                        <w:szCs w:val="20"/>
                      </w:rPr>
                      <m:t>Cap</m:t>
                    </m:r>
                  </m:e>
                  <m:sub>
                    <m:r>
                      <w:rPr>
                        <w:rFonts w:ascii="Cambria Math" w:hAnsi="Cambria Math"/>
                        <w:sz w:val="20"/>
                        <w:szCs w:val="20"/>
                      </w:rPr>
                      <m:t>fault</m:t>
                    </m:r>
                  </m:sub>
                </m:sSub>
                <m:r>
                  <m:rPr>
                    <m:sty m:val="p"/>
                  </m:rP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sz w:val="20"/>
                            <w:szCs w:val="20"/>
                          </w:rPr>
                        </m:ctrlPr>
                      </m:sSubPr>
                      <m:e>
                        <m:r>
                          <w:rPr>
                            <w:rFonts w:ascii="Cambria Math" w:hAnsi="Cambria Math"/>
                            <w:sz w:val="20"/>
                            <w:szCs w:val="20"/>
                          </w:rPr>
                          <m:t>CAP</m:t>
                        </m:r>
                      </m:e>
                      <m:sub>
                        <m:r>
                          <w:rPr>
                            <w:rFonts w:ascii="Cambria Math" w:hAnsi="Cambria Math"/>
                            <w:sz w:val="20"/>
                            <w:szCs w:val="20"/>
                          </w:rPr>
                          <m:t>CHG</m:t>
                        </m:r>
                      </m:sub>
                    </m:sSub>
                  </m:num>
                  <m:den>
                    <m:sSub>
                      <m:sSubPr>
                        <m:ctrlPr>
                          <w:rPr>
                            <w:rFonts w:ascii="Cambria Math" w:eastAsiaTheme="minorHAnsi" w:hAnsi="Cambria Math"/>
                            <w:sz w:val="20"/>
                            <w:szCs w:val="20"/>
                          </w:rPr>
                        </m:ctrlPr>
                      </m:sSubPr>
                      <m:e>
                        <m:r>
                          <w:rPr>
                            <w:rFonts w:ascii="Cambria Math" w:hAnsi="Cambria Math"/>
                            <w:sz w:val="20"/>
                            <w:szCs w:val="20"/>
                          </w:rPr>
                          <m:t>CAP</m:t>
                        </m:r>
                      </m:e>
                      <m:sub>
                        <m:r>
                          <w:rPr>
                            <w:rFonts w:ascii="Cambria Math" w:hAnsi="Cambria Math"/>
                            <w:sz w:val="20"/>
                            <w:szCs w:val="20"/>
                          </w:rPr>
                          <m:t>AF,CHG</m:t>
                        </m:r>
                      </m:sub>
                    </m:sSub>
                  </m:den>
                </m:f>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CAP</m:t>
                    </m:r>
                  </m:e>
                  <m:sub>
                    <m:r>
                      <w:rPr>
                        <w:rFonts w:ascii="Cambria Math" w:hAnsi="Cambria Math"/>
                        <w:sz w:val="20"/>
                        <w:szCs w:val="20"/>
                      </w:rPr>
                      <m:t>AF</m:t>
                    </m:r>
                  </m:sub>
                </m:sSub>
              </m:oMath>
            </m:oMathPara>
          </w:p>
        </w:tc>
        <w:tc>
          <w:tcPr>
            <w:tcW w:w="1260" w:type="dxa"/>
          </w:tcPr>
          <w:p w14:paraId="7ACC0712" w14:textId="77777777" w:rsidR="00B84787" w:rsidRPr="00571969" w:rsidRDefault="00B84787" w:rsidP="00E61A00">
            <w:pPr>
              <w:pStyle w:val="ListParagraph"/>
              <w:spacing w:after="120"/>
              <w:ind w:left="0" w:right="-209"/>
              <w:rPr>
                <w:b/>
                <w:bCs/>
                <w:sz w:val="20"/>
                <w:szCs w:val="20"/>
              </w:rPr>
            </w:pPr>
            <w:r w:rsidRPr="00571969">
              <w:rPr>
                <w:b/>
                <w:bCs/>
                <w:iCs/>
                <w:sz w:val="20"/>
                <w:szCs w:val="20"/>
              </w:rPr>
              <w:t>(</w:t>
            </w:r>
            <w:r w:rsidRPr="00571969">
              <w:rPr>
                <w:b/>
                <w:bCs/>
                <w:sz w:val="20"/>
                <w:szCs w:val="20"/>
              </w:rPr>
              <w:t xml:space="preserve">Eq. </w:t>
            </w:r>
            <w:bookmarkStart w:id="52" w:name="Eq_Cap_Fault"/>
            <w:r w:rsidRPr="00571969">
              <w:rPr>
                <w:b/>
                <w:bCs/>
                <w:sz w:val="20"/>
                <w:szCs w:val="20"/>
              </w:rPr>
              <w:t>4.2-</w:t>
            </w:r>
            <w:bookmarkEnd w:id="52"/>
            <w:r w:rsidRPr="00571969">
              <w:rPr>
                <w:b/>
                <w:bCs/>
                <w:sz w:val="20"/>
                <w:szCs w:val="20"/>
              </w:rPr>
              <w:t>5</w:t>
            </w:r>
            <w:r w:rsidRPr="00571969">
              <w:rPr>
                <w:b/>
                <w:bCs/>
                <w:iCs/>
                <w:sz w:val="20"/>
                <w:szCs w:val="20"/>
              </w:rPr>
              <w:t>)</w:t>
            </w:r>
          </w:p>
        </w:tc>
      </w:tr>
    </w:tbl>
    <w:p w14:paraId="0607B1FB" w14:textId="77777777" w:rsidR="00B84787" w:rsidRPr="00571969" w:rsidRDefault="00B84787" w:rsidP="00B84787">
      <w:pPr>
        <w:tabs>
          <w:tab w:val="left" w:pos="748"/>
        </w:tabs>
        <w:ind w:left="1080"/>
        <w:rPr>
          <w:sz w:val="20"/>
          <w:szCs w:val="20"/>
        </w:rPr>
      </w:pPr>
      <w:r w:rsidRPr="00571969">
        <w:rPr>
          <w:sz w:val="20"/>
          <w:szCs w:val="20"/>
        </w:rPr>
        <w:t>Where:</w:t>
      </w:r>
    </w:p>
    <w:p w14:paraId="6F34C338" w14:textId="77777777" w:rsidR="00B84787" w:rsidRDefault="00AC493E" w:rsidP="00B84787">
      <w:pPr>
        <w:pBdr>
          <w:top w:val="single" w:sz="4" w:space="1" w:color="auto"/>
        </w:pBdr>
        <w:tabs>
          <w:tab w:val="left" w:pos="748"/>
        </w:tabs>
        <w:ind w:left="1080"/>
        <w:rPr>
          <w:sz w:val="20"/>
          <w:szCs w:val="20"/>
        </w:rPr>
      </w:pPr>
      <m:oMath>
        <m:sSub>
          <m:sSubPr>
            <m:ctrlPr>
              <w:rPr>
                <w:rFonts w:ascii="Cambria Math" w:hAnsi="Cambria Math"/>
                <w:sz w:val="20"/>
                <w:szCs w:val="20"/>
              </w:rPr>
            </m:ctrlPr>
          </m:sSubPr>
          <m:e>
            <m:r>
              <w:rPr>
                <w:rFonts w:ascii="Cambria Math" w:hAnsi="Cambria Math"/>
                <w:sz w:val="20"/>
                <w:szCs w:val="20"/>
              </w:rPr>
              <m:t>CAP</m:t>
            </m:r>
          </m:e>
          <m:sub>
            <m:r>
              <w:rPr>
                <w:rFonts w:ascii="Cambria Math" w:hAnsi="Cambria Math"/>
                <w:sz w:val="20"/>
                <w:szCs w:val="20"/>
              </w:rPr>
              <m:t>CHG</m:t>
            </m:r>
          </m:sub>
        </m:sSub>
      </m:oMath>
      <w:r w:rsidR="00B84787" w:rsidRPr="00571969">
        <w:rPr>
          <w:sz w:val="20"/>
          <w:szCs w:val="20"/>
        </w:rPr>
        <w:t xml:space="preserve"> is a normalized capacity adjustment factor as a function of the timestep operating temperatures (T) and the refrigerant charge fault level </w:t>
      </w:r>
      <m:oMath>
        <m:d>
          <m:dPr>
            <m:ctrlPr>
              <w:rPr>
                <w:rFonts w:ascii="Cambria Math" w:hAnsi="Cambria Math"/>
                <w:sz w:val="20"/>
                <w:szCs w:val="20"/>
              </w:rPr>
            </m:ctrlPr>
          </m:dPr>
          <m:e>
            <m:sSub>
              <m:sSubPr>
                <m:ctrlPr>
                  <w:rPr>
                    <w:rFonts w:ascii="Cambria Math" w:hAnsi="Cambria Math"/>
                    <w:sz w:val="20"/>
                    <w:szCs w:val="20"/>
                  </w:rPr>
                </m:ctrlPr>
              </m:sSubPr>
              <m:e>
                <m:r>
                  <w:rPr>
                    <w:rFonts w:ascii="Cambria Math" w:hAnsi="Cambria Math"/>
                    <w:sz w:val="20"/>
                    <w:szCs w:val="20"/>
                  </w:rPr>
                  <m:t>F</m:t>
                </m:r>
              </m:e>
              <m:sub>
                <m:r>
                  <w:rPr>
                    <w:rFonts w:ascii="Cambria Math" w:hAnsi="Cambria Math"/>
                    <w:sz w:val="20"/>
                    <w:szCs w:val="20"/>
                  </w:rPr>
                  <m:t>CHG</m:t>
                </m:r>
              </m:sub>
            </m:sSub>
          </m:e>
        </m:d>
      </m:oMath>
      <w:r w:rsidR="00B84787" w:rsidRPr="00571969">
        <w:rPr>
          <w:sz w:val="20"/>
          <w:szCs w:val="20"/>
        </w:rPr>
        <w:t xml:space="preserve">. </w:t>
      </w:r>
    </w:p>
    <w:p w14:paraId="464062D2" w14:textId="77777777" w:rsidR="00901E70" w:rsidRPr="00571969" w:rsidRDefault="00901E70" w:rsidP="00B84787">
      <w:pPr>
        <w:pBdr>
          <w:top w:val="single" w:sz="4" w:space="1" w:color="auto"/>
        </w:pBdr>
        <w:tabs>
          <w:tab w:val="left" w:pos="748"/>
        </w:tabs>
        <w:ind w:left="1080"/>
        <w:rPr>
          <w:sz w:val="20"/>
          <w:szCs w:val="20"/>
        </w:rPr>
      </w:pPr>
    </w:p>
    <w:p w14:paraId="56322178" w14:textId="77777777" w:rsidR="00B84787" w:rsidRPr="00571969" w:rsidRDefault="00B84787" w:rsidP="00B84787">
      <w:pPr>
        <w:tabs>
          <w:tab w:val="left" w:pos="748"/>
        </w:tabs>
        <w:ind w:left="1080"/>
        <w:rPr>
          <w:sz w:val="20"/>
          <w:szCs w:val="20"/>
        </w:rPr>
      </w:pPr>
      <w:r w:rsidRPr="00571969">
        <w:rPr>
          <w:sz w:val="20"/>
          <w:szCs w:val="20"/>
        </w:rPr>
        <w:t xml:space="preserve">For cooling mode, </w:t>
      </w:r>
      <m:oMath>
        <m:sSub>
          <m:sSubPr>
            <m:ctrlPr>
              <w:rPr>
                <w:rFonts w:ascii="Cambria Math" w:hAnsi="Cambria Math"/>
                <w:sz w:val="20"/>
                <w:szCs w:val="20"/>
              </w:rPr>
            </m:ctrlPr>
          </m:sSubPr>
          <m:e>
            <m:r>
              <w:rPr>
                <w:rFonts w:ascii="Cambria Math" w:hAnsi="Cambria Math"/>
                <w:sz w:val="20"/>
                <w:szCs w:val="20"/>
              </w:rPr>
              <m:t>CAP</m:t>
            </m:r>
          </m:e>
          <m:sub>
            <m:r>
              <w:rPr>
                <w:rFonts w:ascii="Cambria Math" w:hAnsi="Cambria Math"/>
                <w:sz w:val="20"/>
                <w:szCs w:val="20"/>
              </w:rPr>
              <m:t>CHG</m:t>
            </m:r>
          </m:sub>
        </m:sSub>
      </m:oMath>
      <w:r w:rsidRPr="00571969">
        <w:rPr>
          <w:sz w:val="20"/>
          <w:szCs w:val="20"/>
        </w:rPr>
        <w:t xml:space="preserve"> is calculated according to Equation </w:t>
      </w:r>
      <w:r w:rsidRPr="00571969">
        <w:rPr>
          <w:strike/>
          <w:sz w:val="20"/>
          <w:szCs w:val="20"/>
        </w:rPr>
        <w:fldChar w:fldCharType="begin"/>
      </w:r>
      <w:r w:rsidRPr="00571969">
        <w:rPr>
          <w:strike/>
          <w:sz w:val="20"/>
          <w:szCs w:val="20"/>
        </w:rPr>
        <w:instrText xml:space="preserve"> REF Eq_Cap_chg_cool \h  \* MERGEFORMAT </w:instrText>
      </w:r>
      <w:r w:rsidRPr="00571969">
        <w:rPr>
          <w:strike/>
          <w:sz w:val="20"/>
          <w:szCs w:val="20"/>
        </w:rPr>
      </w:r>
      <w:r w:rsidRPr="00571969">
        <w:rPr>
          <w:strike/>
          <w:sz w:val="20"/>
          <w:szCs w:val="20"/>
        </w:rPr>
        <w:fldChar w:fldCharType="separate"/>
      </w:r>
      <w:r w:rsidRPr="00571969">
        <w:rPr>
          <w:b/>
          <w:bCs/>
          <w:sz w:val="20"/>
          <w:szCs w:val="20"/>
        </w:rPr>
        <w:t>4.2-</w:t>
      </w:r>
      <w:r w:rsidRPr="00571969">
        <w:rPr>
          <w:strike/>
          <w:sz w:val="20"/>
          <w:szCs w:val="20"/>
        </w:rPr>
        <w:fldChar w:fldCharType="end"/>
      </w:r>
      <w:r w:rsidRPr="00571969">
        <w:rPr>
          <w:sz w:val="20"/>
          <w:szCs w:val="20"/>
        </w:rPr>
        <w:t xml:space="preserve">6 using the coefficients in Table </w:t>
      </w:r>
      <w:r w:rsidRPr="00571969">
        <w:rPr>
          <w:sz w:val="20"/>
          <w:szCs w:val="20"/>
        </w:rPr>
        <w:fldChar w:fldCharType="begin"/>
      </w:r>
      <w:r w:rsidRPr="00571969">
        <w:rPr>
          <w:sz w:val="20"/>
          <w:szCs w:val="20"/>
        </w:rPr>
        <w:instrText xml:space="preserve"> REF Ta_Cap_Charge_Fault_Coef_Cool \h  \* MERGEFORMAT </w:instrText>
      </w:r>
      <w:r w:rsidRPr="00571969">
        <w:rPr>
          <w:sz w:val="20"/>
          <w:szCs w:val="20"/>
        </w:rPr>
      </w:r>
      <w:r w:rsidRPr="00571969">
        <w:rPr>
          <w:sz w:val="20"/>
          <w:szCs w:val="20"/>
        </w:rPr>
        <w:fldChar w:fldCharType="separate"/>
      </w:r>
      <w:r w:rsidRPr="00571969">
        <w:rPr>
          <w:sz w:val="20"/>
          <w:szCs w:val="20"/>
        </w:rPr>
        <w:t>4.2.2.4(</w:t>
      </w:r>
      <w:r w:rsidRPr="00571969">
        <w:rPr>
          <w:noProof/>
          <w:sz w:val="20"/>
          <w:szCs w:val="20"/>
        </w:rPr>
        <w:t>1</w:t>
      </w:r>
      <w:r w:rsidRPr="00571969">
        <w:rPr>
          <w:sz w:val="20"/>
          <w:szCs w:val="20"/>
        </w:rPr>
        <w:t>)</w:t>
      </w:r>
      <w:r w:rsidRPr="00571969">
        <w:rPr>
          <w:sz w:val="20"/>
          <w:szCs w:val="20"/>
        </w:rPr>
        <w:fldChar w:fldCharType="end"/>
      </w:r>
      <w:r w:rsidRPr="00571969">
        <w:rPr>
          <w:sz w:val="20"/>
          <w:szCs w:val="20"/>
        </w:rPr>
        <w:t>.</w:t>
      </w:r>
    </w:p>
    <w:p w14:paraId="5C3AE89C" w14:textId="77777777" w:rsidR="00B84787" w:rsidRPr="00571969" w:rsidRDefault="00B84787" w:rsidP="00B84787">
      <w:pPr>
        <w:tabs>
          <w:tab w:val="left" w:pos="748"/>
        </w:tabs>
        <w:ind w:left="1080"/>
        <w:rPr>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2"/>
        <w:gridCol w:w="7028"/>
        <w:gridCol w:w="1260"/>
      </w:tblGrid>
      <w:tr w:rsidR="00B84787" w:rsidRPr="00571969" w14:paraId="2E5DC98B" w14:textId="77777777" w:rsidTr="00E61A00">
        <w:trPr>
          <w:jc w:val="center"/>
        </w:trPr>
        <w:tc>
          <w:tcPr>
            <w:tcW w:w="802" w:type="dxa"/>
            <w:vAlign w:val="center"/>
          </w:tcPr>
          <w:p w14:paraId="5AFA97B7" w14:textId="77777777" w:rsidR="00B84787" w:rsidRPr="00571969" w:rsidRDefault="00B84787" w:rsidP="00E61A00">
            <w:pPr>
              <w:pStyle w:val="ListParagraph"/>
              <w:spacing w:after="120"/>
              <w:ind w:left="-375"/>
              <w:rPr>
                <w:sz w:val="20"/>
                <w:szCs w:val="20"/>
              </w:rPr>
            </w:pPr>
          </w:p>
        </w:tc>
        <w:tc>
          <w:tcPr>
            <w:tcW w:w="7028" w:type="dxa"/>
            <w:vAlign w:val="center"/>
          </w:tcPr>
          <w:p w14:paraId="5A9B28A9" w14:textId="6221C0BA" w:rsidR="00B84787" w:rsidRPr="007D1BC2" w:rsidRDefault="00AC493E" w:rsidP="00E61A00">
            <w:pPr>
              <w:pStyle w:val="ListParagraph"/>
              <w:spacing w:after="120"/>
              <w:ind w:left="0"/>
              <w:rPr>
                <w:sz w:val="20"/>
                <w:szCs w:val="20"/>
              </w:rPr>
            </w:pPr>
            <m:oMathPara>
              <m:oMath>
                <m:sSub>
                  <m:sSubPr>
                    <m:ctrlPr>
                      <w:rPr>
                        <w:rFonts w:ascii="Cambria Math" w:hAnsi="Cambria Math"/>
                        <w:sz w:val="20"/>
                        <w:szCs w:val="20"/>
                      </w:rPr>
                    </m:ctrlPr>
                  </m:sSubPr>
                  <m:e>
                    <m:r>
                      <w:rPr>
                        <w:rFonts w:ascii="Cambria Math" w:hAnsi="Cambria Math"/>
                        <w:sz w:val="20"/>
                        <w:szCs w:val="20"/>
                      </w:rPr>
                      <m:t>CAP</m:t>
                    </m:r>
                  </m:e>
                  <m:sub>
                    <m:r>
                      <w:rPr>
                        <w:rFonts w:ascii="Cambria Math" w:hAnsi="Cambria Math"/>
                        <w:sz w:val="20"/>
                        <w:szCs w:val="20"/>
                      </w:rPr>
                      <m:t>CHG</m:t>
                    </m:r>
                  </m:sub>
                </m:sSub>
                <m:r>
                  <w:rPr>
                    <w:rFonts w:ascii="Cambria Math" w:hAnsi="Cambria Math"/>
                    <w:sz w:val="20"/>
                    <w:szCs w:val="20"/>
                  </w:rPr>
                  <m:t>=1+(a1+a2*</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m:t>
                    </m:r>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in</m:t>
                        </m:r>
                      </m:sub>
                    </m:sSub>
                  </m:sub>
                </m:sSub>
                <m:r>
                  <w:rPr>
                    <w:rFonts w:ascii="Cambria Math" w:hAnsi="Cambria Math"/>
                    <w:sz w:val="20"/>
                    <w:szCs w:val="20"/>
                  </w:rPr>
                  <m:t>+a3*</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m:t>
                    </m:r>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out</m:t>
                        </m:r>
                      </m:sub>
                    </m:sSub>
                  </m:sub>
                </m:sSub>
                <m:r>
                  <w:rPr>
                    <w:rFonts w:ascii="Cambria Math" w:hAnsi="Cambria Math"/>
                    <w:sz w:val="20"/>
                    <w:szCs w:val="20"/>
                  </w:rPr>
                  <m:t>+a4*</m:t>
                </m:r>
                <m:sSub>
                  <m:sSubPr>
                    <m:ctrlPr>
                      <w:rPr>
                        <w:rFonts w:ascii="Cambria Math" w:hAnsi="Cambria Math"/>
                        <w:sz w:val="20"/>
                        <w:szCs w:val="20"/>
                      </w:rPr>
                    </m:ctrlPr>
                  </m:sSubPr>
                  <m:e>
                    <m:r>
                      <w:rPr>
                        <w:rFonts w:ascii="Cambria Math" w:hAnsi="Cambria Math"/>
                        <w:sz w:val="20"/>
                        <w:szCs w:val="20"/>
                      </w:rPr>
                      <m:t>F</m:t>
                    </m:r>
                  </m:e>
                  <m:sub>
                    <m:r>
                      <w:rPr>
                        <w:rFonts w:ascii="Cambria Math" w:hAnsi="Cambria Math"/>
                        <w:sz w:val="20"/>
                        <w:szCs w:val="20"/>
                      </w:rPr>
                      <m:t>CHG</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F</m:t>
                    </m:r>
                  </m:e>
                  <m:sub>
                    <m:r>
                      <w:rPr>
                        <w:rFonts w:ascii="Cambria Math" w:hAnsi="Cambria Math"/>
                        <w:sz w:val="20"/>
                        <w:szCs w:val="20"/>
                      </w:rPr>
                      <m:t>CHG</m:t>
                    </m:r>
                  </m:sub>
                </m:sSub>
              </m:oMath>
            </m:oMathPara>
          </w:p>
        </w:tc>
        <w:tc>
          <w:tcPr>
            <w:tcW w:w="1260" w:type="dxa"/>
            <w:vAlign w:val="center"/>
          </w:tcPr>
          <w:p w14:paraId="0D73CBCA" w14:textId="77777777" w:rsidR="00B84787" w:rsidRPr="00571969" w:rsidRDefault="00B84787" w:rsidP="00E61A00">
            <w:pPr>
              <w:pStyle w:val="ListParagraph"/>
              <w:spacing w:after="120"/>
              <w:ind w:left="0" w:right="-209"/>
              <w:rPr>
                <w:b/>
                <w:bCs/>
                <w:sz w:val="20"/>
                <w:szCs w:val="20"/>
              </w:rPr>
            </w:pPr>
            <w:r w:rsidRPr="00571969">
              <w:rPr>
                <w:b/>
                <w:bCs/>
                <w:sz w:val="20"/>
                <w:szCs w:val="20"/>
              </w:rPr>
              <w:t xml:space="preserve">(Eq. </w:t>
            </w:r>
            <w:bookmarkStart w:id="53" w:name="Eq_Cap_chg_cool"/>
            <w:r w:rsidRPr="00571969">
              <w:rPr>
                <w:b/>
                <w:bCs/>
                <w:sz w:val="20"/>
                <w:szCs w:val="20"/>
              </w:rPr>
              <w:t>4.2-</w:t>
            </w:r>
            <w:bookmarkEnd w:id="53"/>
            <w:r w:rsidRPr="00571969">
              <w:rPr>
                <w:b/>
                <w:bCs/>
                <w:sz w:val="20"/>
                <w:szCs w:val="20"/>
              </w:rPr>
              <w:t>6)</w:t>
            </w:r>
          </w:p>
        </w:tc>
      </w:tr>
    </w:tbl>
    <w:p w14:paraId="5F09A612" w14:textId="77777777" w:rsidR="00B84787" w:rsidRPr="00571969" w:rsidRDefault="00B84787" w:rsidP="00B84787">
      <w:pPr>
        <w:tabs>
          <w:tab w:val="left" w:pos="748"/>
        </w:tabs>
        <w:rPr>
          <w:sz w:val="20"/>
          <w:szCs w:val="20"/>
        </w:rPr>
      </w:pPr>
    </w:p>
    <w:p w14:paraId="1034F2CF" w14:textId="77777777" w:rsidR="00B84787" w:rsidRPr="00571969" w:rsidRDefault="00B84787" w:rsidP="00B84787">
      <w:pPr>
        <w:tabs>
          <w:tab w:val="left" w:pos="748"/>
        </w:tabs>
        <w:ind w:left="1080"/>
        <w:jc w:val="center"/>
        <w:rPr>
          <w:sz w:val="20"/>
          <w:szCs w:val="20"/>
        </w:rPr>
      </w:pPr>
      <w:bookmarkStart w:id="54" w:name="_Ref30686966"/>
      <w:bookmarkStart w:id="55" w:name="_Ref31038423"/>
      <w:r w:rsidRPr="00571969">
        <w:rPr>
          <w:b/>
          <w:bCs/>
          <w:sz w:val="20"/>
          <w:szCs w:val="20"/>
        </w:rPr>
        <w:t xml:space="preserve">Table </w:t>
      </w:r>
      <w:bookmarkStart w:id="56" w:name="Ta_Cap_Charge_Fault_Coef_Cool"/>
      <w:r w:rsidRPr="00571969">
        <w:rPr>
          <w:b/>
          <w:bCs/>
          <w:sz w:val="20"/>
          <w:szCs w:val="20"/>
        </w:rPr>
        <w:t>4.2.2.4(</w:t>
      </w:r>
      <w:r w:rsidRPr="00571969">
        <w:rPr>
          <w:b/>
          <w:bCs/>
          <w:sz w:val="20"/>
          <w:szCs w:val="20"/>
        </w:rPr>
        <w:fldChar w:fldCharType="begin"/>
      </w:r>
      <w:r w:rsidRPr="00571969">
        <w:rPr>
          <w:b/>
          <w:bCs/>
          <w:sz w:val="20"/>
          <w:szCs w:val="20"/>
        </w:rPr>
        <w:instrText xml:space="preserve"> EQ </w:instrText>
      </w:r>
      <w:r w:rsidRPr="00571969">
        <w:rPr>
          <w:b/>
          <w:bCs/>
          <w:sz w:val="20"/>
          <w:szCs w:val="20"/>
        </w:rPr>
        <w:fldChar w:fldCharType="end"/>
      </w:r>
      <w:bookmarkEnd w:id="54"/>
      <w:r w:rsidRPr="00571969">
        <w:rPr>
          <w:b/>
          <w:bCs/>
          <w:sz w:val="20"/>
          <w:szCs w:val="20"/>
        </w:rPr>
        <w:fldChar w:fldCharType="begin"/>
      </w:r>
      <w:r w:rsidRPr="00571969">
        <w:rPr>
          <w:b/>
          <w:bCs/>
          <w:sz w:val="20"/>
          <w:szCs w:val="20"/>
        </w:rPr>
        <w:instrText xml:space="preserve"> SEQ Table \* MERGEFORMAT </w:instrText>
      </w:r>
      <w:r w:rsidRPr="00571969">
        <w:rPr>
          <w:b/>
          <w:bCs/>
          <w:sz w:val="20"/>
          <w:szCs w:val="20"/>
        </w:rPr>
        <w:fldChar w:fldCharType="separate"/>
      </w:r>
      <w:r w:rsidRPr="00571969">
        <w:rPr>
          <w:b/>
          <w:bCs/>
          <w:noProof/>
          <w:sz w:val="20"/>
          <w:szCs w:val="20"/>
        </w:rPr>
        <w:t>1</w:t>
      </w:r>
      <w:r w:rsidRPr="00571969">
        <w:rPr>
          <w:b/>
          <w:bCs/>
          <w:sz w:val="20"/>
          <w:szCs w:val="20"/>
        </w:rPr>
        <w:fldChar w:fldCharType="end"/>
      </w:r>
      <w:bookmarkEnd w:id="55"/>
      <w:r w:rsidRPr="00571969">
        <w:rPr>
          <w:b/>
          <w:bCs/>
          <w:sz w:val="20"/>
          <w:szCs w:val="20"/>
        </w:rPr>
        <w:t>)</w:t>
      </w:r>
      <w:bookmarkEnd w:id="56"/>
      <w:r w:rsidRPr="00571969">
        <w:rPr>
          <w:b/>
          <w:bCs/>
          <w:sz w:val="20"/>
          <w:szCs w:val="20"/>
        </w:rPr>
        <w:t>. Capacity Charge Fault Coefficients for Cooling Mod</w:t>
      </w:r>
      <w:r w:rsidRPr="00571969">
        <w:rPr>
          <w:sz w:val="20"/>
          <w:szCs w:val="20"/>
        </w:rPr>
        <w:t>e</w:t>
      </w:r>
    </w:p>
    <w:tbl>
      <w:tblPr>
        <w:tblStyle w:val="TableGrid"/>
        <w:tblW w:w="0" w:type="auto"/>
        <w:jc w:val="center"/>
        <w:tblLook w:val="04A0" w:firstRow="1" w:lastRow="0" w:firstColumn="1" w:lastColumn="0" w:noHBand="0" w:noVBand="1"/>
      </w:tblPr>
      <w:tblGrid>
        <w:gridCol w:w="1441"/>
        <w:gridCol w:w="1721"/>
        <w:gridCol w:w="1694"/>
      </w:tblGrid>
      <w:tr w:rsidR="00B84787" w:rsidRPr="00571969" w14:paraId="24C9E12F" w14:textId="77777777" w:rsidTr="00E61A00">
        <w:trPr>
          <w:jc w:val="center"/>
        </w:trPr>
        <w:tc>
          <w:tcPr>
            <w:tcW w:w="1441" w:type="dxa"/>
          </w:tcPr>
          <w:p w14:paraId="5A53A2C0" w14:textId="77777777" w:rsidR="00B84787" w:rsidRPr="00571969" w:rsidRDefault="00B84787" w:rsidP="00E61A00">
            <w:pPr>
              <w:tabs>
                <w:tab w:val="left" w:pos="748"/>
              </w:tabs>
              <w:jc w:val="center"/>
              <w:rPr>
                <w:sz w:val="20"/>
                <w:szCs w:val="20"/>
              </w:rPr>
            </w:pPr>
            <w:r w:rsidRPr="00571969">
              <w:rPr>
                <w:sz w:val="20"/>
                <w:szCs w:val="20"/>
              </w:rPr>
              <w:t>Coefficients</w:t>
            </w:r>
          </w:p>
        </w:tc>
        <w:tc>
          <w:tcPr>
            <w:tcW w:w="1721" w:type="dxa"/>
          </w:tcPr>
          <w:p w14:paraId="55977864" w14:textId="77777777" w:rsidR="00B84787" w:rsidRPr="00571969" w:rsidRDefault="00B84787" w:rsidP="00E61A00">
            <w:pPr>
              <w:tabs>
                <w:tab w:val="left" w:pos="748"/>
              </w:tabs>
              <w:jc w:val="center"/>
              <w:rPr>
                <w:sz w:val="20"/>
                <w:szCs w:val="20"/>
              </w:rPr>
            </w:pPr>
            <w:r w:rsidRPr="00571969">
              <w:rPr>
                <w:sz w:val="20"/>
                <w:szCs w:val="20"/>
              </w:rPr>
              <w:t>Undercharge Fault</w:t>
            </w:r>
          </w:p>
        </w:tc>
        <w:tc>
          <w:tcPr>
            <w:tcW w:w="1694" w:type="dxa"/>
          </w:tcPr>
          <w:p w14:paraId="2EF26999" w14:textId="77777777" w:rsidR="00B84787" w:rsidRPr="00571969" w:rsidRDefault="00B84787" w:rsidP="00E61A00">
            <w:pPr>
              <w:tabs>
                <w:tab w:val="left" w:pos="748"/>
              </w:tabs>
              <w:jc w:val="center"/>
              <w:rPr>
                <w:sz w:val="20"/>
                <w:szCs w:val="20"/>
              </w:rPr>
            </w:pPr>
            <w:r w:rsidRPr="00571969">
              <w:rPr>
                <w:sz w:val="20"/>
                <w:szCs w:val="20"/>
              </w:rPr>
              <w:t>Overcharge Fault</w:t>
            </w:r>
          </w:p>
        </w:tc>
      </w:tr>
      <w:tr w:rsidR="00B84787" w:rsidRPr="00571969" w14:paraId="68927564" w14:textId="77777777" w:rsidTr="00E61A00">
        <w:trPr>
          <w:jc w:val="center"/>
        </w:trPr>
        <w:tc>
          <w:tcPr>
            <w:tcW w:w="1441" w:type="dxa"/>
          </w:tcPr>
          <w:p w14:paraId="6FD0904D" w14:textId="77777777" w:rsidR="00B84787" w:rsidRPr="00571969" w:rsidRDefault="00B84787" w:rsidP="00E61A00">
            <w:pPr>
              <w:tabs>
                <w:tab w:val="left" w:pos="748"/>
              </w:tabs>
              <w:jc w:val="center"/>
              <w:rPr>
                <w:sz w:val="20"/>
                <w:szCs w:val="20"/>
              </w:rPr>
            </w:pPr>
            <w:r w:rsidRPr="00571969">
              <w:rPr>
                <w:sz w:val="20"/>
                <w:szCs w:val="20"/>
              </w:rPr>
              <w:t>a1</w:t>
            </w:r>
          </w:p>
        </w:tc>
        <w:tc>
          <w:tcPr>
            <w:tcW w:w="1721" w:type="dxa"/>
          </w:tcPr>
          <w:p w14:paraId="2F3CDE13" w14:textId="77777777" w:rsidR="00B84787" w:rsidRPr="00571969" w:rsidRDefault="00B84787" w:rsidP="00E61A00">
            <w:pPr>
              <w:tabs>
                <w:tab w:val="left" w:pos="748"/>
              </w:tabs>
              <w:jc w:val="center"/>
              <w:rPr>
                <w:sz w:val="20"/>
                <w:szCs w:val="20"/>
              </w:rPr>
            </w:pPr>
            <w:r w:rsidRPr="00571969">
              <w:rPr>
                <w:sz w:val="20"/>
                <w:szCs w:val="20"/>
              </w:rPr>
              <w:t>-9.46E-01</w:t>
            </w:r>
          </w:p>
        </w:tc>
        <w:tc>
          <w:tcPr>
            <w:tcW w:w="1694" w:type="dxa"/>
          </w:tcPr>
          <w:p w14:paraId="4D203B5E" w14:textId="77777777" w:rsidR="00B84787" w:rsidRPr="00571969" w:rsidRDefault="00B84787" w:rsidP="00E61A00">
            <w:pPr>
              <w:tabs>
                <w:tab w:val="left" w:pos="748"/>
              </w:tabs>
              <w:jc w:val="center"/>
              <w:rPr>
                <w:sz w:val="20"/>
                <w:szCs w:val="20"/>
              </w:rPr>
            </w:pPr>
            <w:r w:rsidRPr="00571969">
              <w:rPr>
                <w:sz w:val="20"/>
                <w:szCs w:val="20"/>
              </w:rPr>
              <w:t>-1.63E-01</w:t>
            </w:r>
          </w:p>
        </w:tc>
      </w:tr>
      <w:tr w:rsidR="00B84787" w:rsidRPr="00571969" w14:paraId="38073194" w14:textId="77777777" w:rsidTr="00E61A00">
        <w:trPr>
          <w:jc w:val="center"/>
        </w:trPr>
        <w:tc>
          <w:tcPr>
            <w:tcW w:w="1441" w:type="dxa"/>
          </w:tcPr>
          <w:p w14:paraId="55AE5AEA" w14:textId="77777777" w:rsidR="00B84787" w:rsidRPr="00571969" w:rsidRDefault="00B84787" w:rsidP="00E61A00">
            <w:pPr>
              <w:tabs>
                <w:tab w:val="left" w:pos="748"/>
              </w:tabs>
              <w:jc w:val="center"/>
              <w:rPr>
                <w:sz w:val="20"/>
                <w:szCs w:val="20"/>
              </w:rPr>
            </w:pPr>
            <w:r w:rsidRPr="00571969">
              <w:rPr>
                <w:sz w:val="20"/>
                <w:szCs w:val="20"/>
              </w:rPr>
              <w:t>a2</w:t>
            </w:r>
          </w:p>
        </w:tc>
        <w:tc>
          <w:tcPr>
            <w:tcW w:w="1721" w:type="dxa"/>
          </w:tcPr>
          <w:p w14:paraId="1CE297D4" w14:textId="77777777" w:rsidR="00B84787" w:rsidRPr="00571969" w:rsidRDefault="00B84787" w:rsidP="00E61A00">
            <w:pPr>
              <w:tabs>
                <w:tab w:val="left" w:pos="748"/>
              </w:tabs>
              <w:jc w:val="center"/>
              <w:rPr>
                <w:sz w:val="20"/>
                <w:szCs w:val="20"/>
              </w:rPr>
            </w:pPr>
            <w:r w:rsidRPr="00571969">
              <w:rPr>
                <w:sz w:val="20"/>
                <w:szCs w:val="20"/>
              </w:rPr>
              <w:t>4.93E-02</w:t>
            </w:r>
          </w:p>
        </w:tc>
        <w:tc>
          <w:tcPr>
            <w:tcW w:w="1694" w:type="dxa"/>
          </w:tcPr>
          <w:p w14:paraId="3BE76B2B" w14:textId="77777777" w:rsidR="00B84787" w:rsidRPr="00571969" w:rsidRDefault="00B84787" w:rsidP="00E61A00">
            <w:pPr>
              <w:tabs>
                <w:tab w:val="left" w:pos="748"/>
              </w:tabs>
              <w:jc w:val="center"/>
              <w:rPr>
                <w:sz w:val="20"/>
                <w:szCs w:val="20"/>
              </w:rPr>
            </w:pPr>
            <w:r w:rsidRPr="00571969">
              <w:rPr>
                <w:sz w:val="20"/>
                <w:szCs w:val="20"/>
              </w:rPr>
              <w:t>1.14E-02</w:t>
            </w:r>
          </w:p>
        </w:tc>
      </w:tr>
      <w:tr w:rsidR="00B84787" w:rsidRPr="00571969" w14:paraId="4FB35F16" w14:textId="77777777" w:rsidTr="00E61A00">
        <w:trPr>
          <w:jc w:val="center"/>
        </w:trPr>
        <w:tc>
          <w:tcPr>
            <w:tcW w:w="1441" w:type="dxa"/>
          </w:tcPr>
          <w:p w14:paraId="0705D642" w14:textId="77777777" w:rsidR="00B84787" w:rsidRPr="00571969" w:rsidRDefault="00B84787" w:rsidP="00E61A00">
            <w:pPr>
              <w:tabs>
                <w:tab w:val="left" w:pos="748"/>
              </w:tabs>
              <w:jc w:val="center"/>
              <w:rPr>
                <w:sz w:val="20"/>
                <w:szCs w:val="20"/>
              </w:rPr>
            </w:pPr>
            <w:r w:rsidRPr="00571969">
              <w:rPr>
                <w:sz w:val="20"/>
                <w:szCs w:val="20"/>
              </w:rPr>
              <w:t>a3</w:t>
            </w:r>
          </w:p>
        </w:tc>
        <w:tc>
          <w:tcPr>
            <w:tcW w:w="1721" w:type="dxa"/>
          </w:tcPr>
          <w:p w14:paraId="05F94D24" w14:textId="77777777" w:rsidR="00B84787" w:rsidRPr="00571969" w:rsidRDefault="00B84787" w:rsidP="00E61A00">
            <w:pPr>
              <w:tabs>
                <w:tab w:val="left" w:pos="748"/>
              </w:tabs>
              <w:jc w:val="center"/>
              <w:rPr>
                <w:sz w:val="20"/>
                <w:szCs w:val="20"/>
              </w:rPr>
            </w:pPr>
            <w:r w:rsidRPr="00571969">
              <w:rPr>
                <w:sz w:val="20"/>
                <w:szCs w:val="20"/>
              </w:rPr>
              <w:t>-1.18E-03</w:t>
            </w:r>
          </w:p>
        </w:tc>
        <w:tc>
          <w:tcPr>
            <w:tcW w:w="1694" w:type="dxa"/>
          </w:tcPr>
          <w:p w14:paraId="4811032B" w14:textId="77777777" w:rsidR="00B84787" w:rsidRPr="00571969" w:rsidRDefault="00B84787" w:rsidP="00E61A00">
            <w:pPr>
              <w:tabs>
                <w:tab w:val="left" w:pos="748"/>
              </w:tabs>
              <w:jc w:val="center"/>
              <w:rPr>
                <w:sz w:val="20"/>
                <w:szCs w:val="20"/>
              </w:rPr>
            </w:pPr>
            <w:r w:rsidRPr="00571969">
              <w:rPr>
                <w:sz w:val="20"/>
                <w:szCs w:val="20"/>
              </w:rPr>
              <w:t>-2.10E-04</w:t>
            </w:r>
          </w:p>
        </w:tc>
      </w:tr>
      <w:tr w:rsidR="00B84787" w:rsidRPr="00571969" w14:paraId="4DDF4F6E" w14:textId="77777777" w:rsidTr="00E61A00">
        <w:trPr>
          <w:jc w:val="center"/>
        </w:trPr>
        <w:tc>
          <w:tcPr>
            <w:tcW w:w="1441" w:type="dxa"/>
          </w:tcPr>
          <w:p w14:paraId="2F53C05C" w14:textId="77777777" w:rsidR="00B84787" w:rsidRPr="00571969" w:rsidRDefault="00B84787" w:rsidP="00E61A00">
            <w:pPr>
              <w:tabs>
                <w:tab w:val="left" w:pos="748"/>
              </w:tabs>
              <w:jc w:val="center"/>
              <w:rPr>
                <w:sz w:val="20"/>
                <w:szCs w:val="20"/>
              </w:rPr>
            </w:pPr>
            <w:r w:rsidRPr="00571969">
              <w:rPr>
                <w:sz w:val="20"/>
                <w:szCs w:val="20"/>
              </w:rPr>
              <w:t>a4</w:t>
            </w:r>
          </w:p>
        </w:tc>
        <w:tc>
          <w:tcPr>
            <w:tcW w:w="1721" w:type="dxa"/>
          </w:tcPr>
          <w:p w14:paraId="3B075C71" w14:textId="77777777" w:rsidR="00B84787" w:rsidRPr="00571969" w:rsidRDefault="00B84787" w:rsidP="00E61A00">
            <w:pPr>
              <w:tabs>
                <w:tab w:val="left" w:pos="748"/>
              </w:tabs>
              <w:jc w:val="center"/>
              <w:rPr>
                <w:sz w:val="20"/>
                <w:szCs w:val="20"/>
              </w:rPr>
            </w:pPr>
            <w:r w:rsidRPr="00571969">
              <w:rPr>
                <w:sz w:val="20"/>
                <w:szCs w:val="20"/>
              </w:rPr>
              <w:t>-1.15E+00</w:t>
            </w:r>
          </w:p>
        </w:tc>
        <w:tc>
          <w:tcPr>
            <w:tcW w:w="1694" w:type="dxa"/>
          </w:tcPr>
          <w:p w14:paraId="24723EC8" w14:textId="77777777" w:rsidR="00B84787" w:rsidRPr="00571969" w:rsidRDefault="00B84787" w:rsidP="00E61A00">
            <w:pPr>
              <w:tabs>
                <w:tab w:val="left" w:pos="748"/>
              </w:tabs>
              <w:jc w:val="center"/>
              <w:rPr>
                <w:sz w:val="20"/>
                <w:szCs w:val="20"/>
              </w:rPr>
            </w:pPr>
            <w:r w:rsidRPr="00571969">
              <w:rPr>
                <w:sz w:val="20"/>
                <w:szCs w:val="20"/>
              </w:rPr>
              <w:t>-1.40E-01</w:t>
            </w:r>
          </w:p>
        </w:tc>
      </w:tr>
    </w:tbl>
    <w:p w14:paraId="0AF70176" w14:textId="77777777" w:rsidR="00B84787" w:rsidRPr="00571969" w:rsidRDefault="00B84787" w:rsidP="00B84787">
      <w:pPr>
        <w:tabs>
          <w:tab w:val="left" w:pos="1080"/>
        </w:tabs>
        <w:ind w:left="1080"/>
        <w:rPr>
          <w:sz w:val="20"/>
          <w:szCs w:val="20"/>
        </w:rPr>
      </w:pPr>
    </w:p>
    <w:p w14:paraId="40FFBED2" w14:textId="77777777" w:rsidR="00B84787" w:rsidRPr="00571969" w:rsidRDefault="00B84787" w:rsidP="00B84787">
      <w:pPr>
        <w:tabs>
          <w:tab w:val="left" w:pos="1080"/>
        </w:tabs>
        <w:ind w:left="1080"/>
        <w:rPr>
          <w:sz w:val="20"/>
          <w:szCs w:val="20"/>
        </w:rPr>
      </w:pPr>
      <w:r w:rsidRPr="00571969">
        <w:rPr>
          <w:sz w:val="20"/>
          <w:szCs w:val="20"/>
        </w:rPr>
        <w:t xml:space="preserve">For heating mode, </w:t>
      </w:r>
      <m:oMath>
        <m:sSub>
          <m:sSubPr>
            <m:ctrlPr>
              <w:rPr>
                <w:rFonts w:ascii="Cambria Math" w:hAnsi="Cambria Math"/>
                <w:sz w:val="20"/>
                <w:szCs w:val="20"/>
              </w:rPr>
            </m:ctrlPr>
          </m:sSubPr>
          <m:e>
            <m:r>
              <w:rPr>
                <w:rFonts w:ascii="Cambria Math" w:hAnsi="Cambria Math"/>
                <w:sz w:val="20"/>
                <w:szCs w:val="20"/>
              </w:rPr>
              <m:t>CAP</m:t>
            </m:r>
          </m:e>
          <m:sub>
            <m:r>
              <w:rPr>
                <w:rFonts w:ascii="Cambria Math" w:hAnsi="Cambria Math"/>
                <w:sz w:val="20"/>
                <w:szCs w:val="20"/>
              </w:rPr>
              <m:t>CHG</m:t>
            </m:r>
          </m:sub>
        </m:sSub>
      </m:oMath>
      <w:r w:rsidRPr="00571969">
        <w:rPr>
          <w:sz w:val="20"/>
          <w:szCs w:val="20"/>
        </w:rPr>
        <w:t xml:space="preserve"> is calculated according to Equation </w:t>
      </w:r>
      <w:r w:rsidRPr="00571969">
        <w:rPr>
          <w:sz w:val="20"/>
          <w:szCs w:val="20"/>
        </w:rPr>
        <w:fldChar w:fldCharType="begin"/>
      </w:r>
      <w:r w:rsidRPr="00571969">
        <w:rPr>
          <w:sz w:val="20"/>
          <w:szCs w:val="20"/>
        </w:rPr>
        <w:instrText xml:space="preserve"> REF Eq_Cap_chg_heat \h  \* MERGEFORMAT </w:instrText>
      </w:r>
      <w:r w:rsidRPr="00571969">
        <w:rPr>
          <w:sz w:val="20"/>
          <w:szCs w:val="20"/>
        </w:rPr>
      </w:r>
      <w:r w:rsidRPr="00571969">
        <w:rPr>
          <w:sz w:val="20"/>
          <w:szCs w:val="20"/>
        </w:rPr>
        <w:fldChar w:fldCharType="separate"/>
      </w:r>
      <w:r w:rsidRPr="00571969">
        <w:rPr>
          <w:sz w:val="20"/>
          <w:szCs w:val="20"/>
        </w:rPr>
        <w:t>4.2-</w:t>
      </w:r>
      <w:r w:rsidRPr="00571969">
        <w:rPr>
          <w:sz w:val="20"/>
          <w:szCs w:val="20"/>
        </w:rPr>
        <w:fldChar w:fldCharType="end"/>
      </w:r>
      <w:r w:rsidRPr="00571969">
        <w:rPr>
          <w:sz w:val="20"/>
          <w:szCs w:val="20"/>
        </w:rPr>
        <w:t xml:space="preserve">7 using the coefficients in Table </w:t>
      </w:r>
      <w:r w:rsidRPr="00571969">
        <w:rPr>
          <w:sz w:val="20"/>
          <w:szCs w:val="20"/>
        </w:rPr>
        <w:fldChar w:fldCharType="begin"/>
      </w:r>
      <w:r w:rsidRPr="00571969">
        <w:rPr>
          <w:sz w:val="20"/>
          <w:szCs w:val="20"/>
        </w:rPr>
        <w:instrText xml:space="preserve"> REF Ta_Cap_Charge_Fault_Coef_Heat \h  \* MERGEFORMAT </w:instrText>
      </w:r>
      <w:r w:rsidRPr="00571969">
        <w:rPr>
          <w:sz w:val="20"/>
          <w:szCs w:val="20"/>
        </w:rPr>
      </w:r>
      <w:r w:rsidRPr="00571969">
        <w:rPr>
          <w:sz w:val="20"/>
          <w:szCs w:val="20"/>
        </w:rPr>
        <w:fldChar w:fldCharType="separate"/>
      </w:r>
      <w:r w:rsidRPr="00571969">
        <w:rPr>
          <w:sz w:val="20"/>
          <w:szCs w:val="20"/>
        </w:rPr>
        <w:t>4.2.2.4(</w:t>
      </w:r>
      <w:r w:rsidRPr="00571969">
        <w:rPr>
          <w:noProof/>
          <w:sz w:val="20"/>
          <w:szCs w:val="20"/>
        </w:rPr>
        <w:t>2</w:t>
      </w:r>
      <w:r w:rsidRPr="00571969">
        <w:rPr>
          <w:sz w:val="20"/>
          <w:szCs w:val="20"/>
        </w:rPr>
        <w:t>)</w:t>
      </w:r>
      <w:r w:rsidRPr="00571969">
        <w:rPr>
          <w:sz w:val="20"/>
          <w:szCs w:val="20"/>
        </w:rPr>
        <w:fldChar w:fldCharType="end"/>
      </w:r>
      <w:r w:rsidRPr="00571969">
        <w:rPr>
          <w:sz w:val="20"/>
          <w:szCs w:val="20"/>
        </w:rPr>
        <w:t>:</w:t>
      </w:r>
    </w:p>
    <w:p w14:paraId="2E48458C" w14:textId="77777777" w:rsidR="00B84787" w:rsidRPr="00571969" w:rsidRDefault="00B84787" w:rsidP="00B84787">
      <w:pPr>
        <w:tabs>
          <w:tab w:val="left" w:pos="1080"/>
        </w:tabs>
        <w:ind w:left="1080"/>
        <w:rPr>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7027"/>
        <w:gridCol w:w="1260"/>
      </w:tblGrid>
      <w:tr w:rsidR="00B84787" w:rsidRPr="00571969" w14:paraId="45A8E521" w14:textId="77777777" w:rsidTr="00E61A00">
        <w:trPr>
          <w:jc w:val="center"/>
        </w:trPr>
        <w:tc>
          <w:tcPr>
            <w:tcW w:w="803" w:type="dxa"/>
            <w:vAlign w:val="center"/>
          </w:tcPr>
          <w:p w14:paraId="25A0DBBC" w14:textId="77777777" w:rsidR="00B84787" w:rsidRPr="00571969" w:rsidRDefault="00B84787" w:rsidP="00E61A00">
            <w:pPr>
              <w:pStyle w:val="ListParagraph"/>
              <w:spacing w:after="120"/>
              <w:ind w:left="-375"/>
              <w:rPr>
                <w:sz w:val="20"/>
                <w:szCs w:val="20"/>
              </w:rPr>
            </w:pPr>
          </w:p>
        </w:tc>
        <w:tc>
          <w:tcPr>
            <w:tcW w:w="7027" w:type="dxa"/>
            <w:vAlign w:val="center"/>
          </w:tcPr>
          <w:p w14:paraId="271A86E7" w14:textId="0DC4584C" w:rsidR="00B84787" w:rsidRPr="007D1BC2" w:rsidRDefault="00AC493E" w:rsidP="00E61A00">
            <w:pPr>
              <w:pStyle w:val="ListParagraph"/>
              <w:spacing w:after="120"/>
              <w:ind w:left="0"/>
              <w:rPr>
                <w:sz w:val="20"/>
                <w:szCs w:val="20"/>
              </w:rPr>
            </w:pPr>
            <m:oMathPara>
              <m:oMath>
                <m:sSub>
                  <m:sSubPr>
                    <m:ctrlPr>
                      <w:rPr>
                        <w:rFonts w:ascii="Cambria Math" w:hAnsi="Cambria Math"/>
                        <w:sz w:val="20"/>
                        <w:szCs w:val="20"/>
                      </w:rPr>
                    </m:ctrlPr>
                  </m:sSubPr>
                  <m:e>
                    <m:r>
                      <w:rPr>
                        <w:rFonts w:ascii="Cambria Math" w:hAnsi="Cambria Math"/>
                        <w:sz w:val="20"/>
                        <w:szCs w:val="20"/>
                      </w:rPr>
                      <m:t>CAP</m:t>
                    </m:r>
                  </m:e>
                  <m:sub>
                    <m:r>
                      <w:rPr>
                        <w:rFonts w:ascii="Cambria Math" w:hAnsi="Cambria Math"/>
                        <w:sz w:val="20"/>
                        <w:szCs w:val="20"/>
                      </w:rPr>
                      <m:t>CHG</m:t>
                    </m:r>
                  </m:sub>
                </m:sSub>
                <m:r>
                  <w:rPr>
                    <w:rFonts w:ascii="Cambria Math" w:hAnsi="Cambria Math"/>
                    <w:sz w:val="20"/>
                    <w:szCs w:val="20"/>
                  </w:rPr>
                  <m:t>=1+(a1+a2*</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m:t>
                    </m:r>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out</m:t>
                        </m:r>
                      </m:sub>
                    </m:sSub>
                  </m:sub>
                </m:sSub>
                <m:r>
                  <w:rPr>
                    <w:rFonts w:ascii="Cambria Math" w:hAnsi="Cambria Math"/>
                    <w:sz w:val="20"/>
                    <w:szCs w:val="20"/>
                  </w:rPr>
                  <m:t>+a3*</m:t>
                </m:r>
                <m:sSub>
                  <m:sSubPr>
                    <m:ctrlPr>
                      <w:rPr>
                        <w:rFonts w:ascii="Cambria Math" w:hAnsi="Cambria Math"/>
                        <w:sz w:val="20"/>
                        <w:szCs w:val="20"/>
                      </w:rPr>
                    </m:ctrlPr>
                  </m:sSubPr>
                  <m:e>
                    <m:r>
                      <w:rPr>
                        <w:rFonts w:ascii="Cambria Math" w:hAnsi="Cambria Math"/>
                        <w:sz w:val="20"/>
                        <w:szCs w:val="20"/>
                      </w:rPr>
                      <m:t>F</m:t>
                    </m:r>
                  </m:e>
                  <m:sub>
                    <m:r>
                      <w:rPr>
                        <w:rFonts w:ascii="Cambria Math" w:hAnsi="Cambria Math"/>
                        <w:sz w:val="20"/>
                        <w:szCs w:val="20"/>
                      </w:rPr>
                      <m:t>CHG</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F</m:t>
                    </m:r>
                  </m:e>
                  <m:sub>
                    <m:r>
                      <w:rPr>
                        <w:rFonts w:ascii="Cambria Math" w:hAnsi="Cambria Math"/>
                        <w:sz w:val="20"/>
                        <w:szCs w:val="20"/>
                      </w:rPr>
                      <m:t>CHG</m:t>
                    </m:r>
                  </m:sub>
                </m:sSub>
              </m:oMath>
            </m:oMathPara>
          </w:p>
        </w:tc>
        <w:tc>
          <w:tcPr>
            <w:tcW w:w="1260" w:type="dxa"/>
            <w:vAlign w:val="center"/>
          </w:tcPr>
          <w:p w14:paraId="3FB609F5" w14:textId="77777777" w:rsidR="00B84787" w:rsidRPr="00571969" w:rsidRDefault="00B84787" w:rsidP="00E61A00">
            <w:pPr>
              <w:pStyle w:val="ListParagraph"/>
              <w:spacing w:after="120"/>
              <w:ind w:left="0" w:right="-209"/>
              <w:rPr>
                <w:b/>
                <w:bCs/>
                <w:sz w:val="20"/>
                <w:szCs w:val="20"/>
              </w:rPr>
            </w:pPr>
            <w:r w:rsidRPr="00571969">
              <w:rPr>
                <w:b/>
                <w:bCs/>
                <w:sz w:val="20"/>
                <w:szCs w:val="20"/>
              </w:rPr>
              <w:t xml:space="preserve">(Eq. </w:t>
            </w:r>
            <w:bookmarkStart w:id="57" w:name="Eq_Cap_chg_heat"/>
            <w:r w:rsidRPr="00571969">
              <w:rPr>
                <w:b/>
                <w:bCs/>
                <w:sz w:val="20"/>
                <w:szCs w:val="20"/>
              </w:rPr>
              <w:t>4.2-</w:t>
            </w:r>
            <w:bookmarkEnd w:id="57"/>
            <w:r w:rsidRPr="00571969">
              <w:rPr>
                <w:b/>
                <w:bCs/>
                <w:sz w:val="20"/>
                <w:szCs w:val="20"/>
              </w:rPr>
              <w:t>7)</w:t>
            </w:r>
          </w:p>
        </w:tc>
      </w:tr>
    </w:tbl>
    <w:p w14:paraId="7B6AF6C1" w14:textId="77777777" w:rsidR="00B84787" w:rsidRPr="00571969" w:rsidRDefault="00B84787" w:rsidP="00B84787">
      <w:pPr>
        <w:tabs>
          <w:tab w:val="left" w:pos="748"/>
        </w:tabs>
        <w:ind w:left="1080"/>
        <w:jc w:val="center"/>
        <w:rPr>
          <w:sz w:val="20"/>
          <w:szCs w:val="20"/>
        </w:rPr>
      </w:pPr>
      <w:bookmarkStart w:id="58" w:name="_Ref30672200"/>
      <w:bookmarkStart w:id="59" w:name="_Ref31038555"/>
    </w:p>
    <w:p w14:paraId="51894D2A" w14:textId="77777777" w:rsidR="00B84787" w:rsidRPr="00571969" w:rsidRDefault="00B84787" w:rsidP="00B84787">
      <w:pPr>
        <w:tabs>
          <w:tab w:val="left" w:pos="748"/>
        </w:tabs>
        <w:ind w:left="1080"/>
        <w:jc w:val="center"/>
        <w:rPr>
          <w:b/>
          <w:bCs/>
          <w:sz w:val="20"/>
          <w:szCs w:val="20"/>
        </w:rPr>
      </w:pPr>
      <w:r w:rsidRPr="00571969">
        <w:rPr>
          <w:b/>
          <w:bCs/>
          <w:sz w:val="20"/>
          <w:szCs w:val="20"/>
        </w:rPr>
        <w:t xml:space="preserve">Table </w:t>
      </w:r>
      <w:bookmarkStart w:id="60" w:name="Ta_Cap_Charge_Fault_Coef_Heat"/>
      <w:r w:rsidRPr="00571969">
        <w:rPr>
          <w:b/>
          <w:bCs/>
          <w:sz w:val="20"/>
          <w:szCs w:val="20"/>
        </w:rPr>
        <w:t>4.2.2.4(</w:t>
      </w:r>
      <w:r w:rsidRPr="00571969">
        <w:rPr>
          <w:b/>
          <w:bCs/>
          <w:sz w:val="20"/>
          <w:szCs w:val="20"/>
        </w:rPr>
        <w:fldChar w:fldCharType="begin"/>
      </w:r>
      <w:r w:rsidRPr="00571969">
        <w:rPr>
          <w:b/>
          <w:bCs/>
          <w:sz w:val="20"/>
          <w:szCs w:val="20"/>
        </w:rPr>
        <w:instrText xml:space="preserve"> EQ </w:instrText>
      </w:r>
      <w:r w:rsidRPr="00571969">
        <w:rPr>
          <w:b/>
          <w:bCs/>
          <w:sz w:val="20"/>
          <w:szCs w:val="20"/>
        </w:rPr>
        <w:fldChar w:fldCharType="end"/>
      </w:r>
      <w:bookmarkEnd w:id="58"/>
      <w:r w:rsidRPr="00571969">
        <w:rPr>
          <w:b/>
          <w:bCs/>
          <w:sz w:val="20"/>
          <w:szCs w:val="20"/>
        </w:rPr>
        <w:fldChar w:fldCharType="begin"/>
      </w:r>
      <w:r w:rsidRPr="00571969">
        <w:rPr>
          <w:b/>
          <w:bCs/>
          <w:sz w:val="20"/>
          <w:szCs w:val="20"/>
        </w:rPr>
        <w:instrText xml:space="preserve"> SEQ Table \* MERGEFORMAT </w:instrText>
      </w:r>
      <w:r w:rsidRPr="00571969">
        <w:rPr>
          <w:b/>
          <w:bCs/>
          <w:sz w:val="20"/>
          <w:szCs w:val="20"/>
        </w:rPr>
        <w:fldChar w:fldCharType="separate"/>
      </w:r>
      <w:r w:rsidRPr="00571969">
        <w:rPr>
          <w:b/>
          <w:bCs/>
          <w:noProof/>
          <w:sz w:val="20"/>
          <w:szCs w:val="20"/>
        </w:rPr>
        <w:t>2</w:t>
      </w:r>
      <w:r w:rsidRPr="00571969">
        <w:rPr>
          <w:b/>
          <w:bCs/>
          <w:sz w:val="20"/>
          <w:szCs w:val="20"/>
        </w:rPr>
        <w:fldChar w:fldCharType="end"/>
      </w:r>
      <w:bookmarkEnd w:id="59"/>
      <w:r w:rsidRPr="00571969">
        <w:rPr>
          <w:b/>
          <w:bCs/>
          <w:sz w:val="20"/>
          <w:szCs w:val="20"/>
        </w:rPr>
        <w:t>)</w:t>
      </w:r>
      <w:bookmarkEnd w:id="60"/>
      <w:r w:rsidRPr="00571969">
        <w:rPr>
          <w:b/>
          <w:bCs/>
          <w:sz w:val="20"/>
          <w:szCs w:val="20"/>
        </w:rPr>
        <w:t>. Capacity Charge Fault Coefficients for Heating Mode</w:t>
      </w:r>
    </w:p>
    <w:tbl>
      <w:tblPr>
        <w:tblStyle w:val="TableGrid"/>
        <w:tblW w:w="0" w:type="auto"/>
        <w:jc w:val="center"/>
        <w:tblLook w:val="04A0" w:firstRow="1" w:lastRow="0" w:firstColumn="1" w:lastColumn="0" w:noHBand="0" w:noVBand="1"/>
      </w:tblPr>
      <w:tblGrid>
        <w:gridCol w:w="1441"/>
        <w:gridCol w:w="1721"/>
        <w:gridCol w:w="1694"/>
      </w:tblGrid>
      <w:tr w:rsidR="00B84787" w:rsidRPr="00571969" w14:paraId="781CDA0C" w14:textId="77777777" w:rsidTr="00E61A00">
        <w:trPr>
          <w:jc w:val="center"/>
        </w:trPr>
        <w:tc>
          <w:tcPr>
            <w:tcW w:w="1441" w:type="dxa"/>
          </w:tcPr>
          <w:p w14:paraId="1B621243" w14:textId="77777777" w:rsidR="00B84787" w:rsidRPr="00571969" w:rsidRDefault="00B84787" w:rsidP="00E61A00">
            <w:pPr>
              <w:tabs>
                <w:tab w:val="left" w:pos="748"/>
              </w:tabs>
              <w:jc w:val="center"/>
              <w:rPr>
                <w:sz w:val="20"/>
                <w:szCs w:val="20"/>
              </w:rPr>
            </w:pPr>
            <w:r w:rsidRPr="00571969">
              <w:rPr>
                <w:sz w:val="20"/>
                <w:szCs w:val="20"/>
              </w:rPr>
              <w:t>Coefficients</w:t>
            </w:r>
          </w:p>
        </w:tc>
        <w:tc>
          <w:tcPr>
            <w:tcW w:w="1721" w:type="dxa"/>
          </w:tcPr>
          <w:p w14:paraId="1C634B31" w14:textId="77777777" w:rsidR="00B84787" w:rsidRPr="00571969" w:rsidRDefault="00B84787" w:rsidP="00E61A00">
            <w:pPr>
              <w:tabs>
                <w:tab w:val="left" w:pos="748"/>
              </w:tabs>
              <w:jc w:val="center"/>
              <w:rPr>
                <w:sz w:val="20"/>
                <w:szCs w:val="20"/>
              </w:rPr>
            </w:pPr>
            <w:r w:rsidRPr="00571969">
              <w:rPr>
                <w:sz w:val="20"/>
                <w:szCs w:val="20"/>
              </w:rPr>
              <w:t>Undercharge Fault</w:t>
            </w:r>
          </w:p>
        </w:tc>
        <w:tc>
          <w:tcPr>
            <w:tcW w:w="1694" w:type="dxa"/>
          </w:tcPr>
          <w:p w14:paraId="284848C8" w14:textId="77777777" w:rsidR="00B84787" w:rsidRPr="00571969" w:rsidRDefault="00B84787" w:rsidP="00E61A00">
            <w:pPr>
              <w:tabs>
                <w:tab w:val="left" w:pos="748"/>
              </w:tabs>
              <w:jc w:val="center"/>
              <w:rPr>
                <w:sz w:val="20"/>
                <w:szCs w:val="20"/>
              </w:rPr>
            </w:pPr>
            <w:r w:rsidRPr="00571969">
              <w:rPr>
                <w:sz w:val="20"/>
                <w:szCs w:val="20"/>
              </w:rPr>
              <w:t>Overcharge Fault</w:t>
            </w:r>
          </w:p>
        </w:tc>
      </w:tr>
      <w:tr w:rsidR="00B84787" w:rsidRPr="00571969" w14:paraId="08600C80" w14:textId="77777777" w:rsidTr="00E61A00">
        <w:trPr>
          <w:jc w:val="center"/>
        </w:trPr>
        <w:tc>
          <w:tcPr>
            <w:tcW w:w="1441" w:type="dxa"/>
          </w:tcPr>
          <w:p w14:paraId="05E603CF" w14:textId="77777777" w:rsidR="00B84787" w:rsidRPr="00571969" w:rsidRDefault="00B84787" w:rsidP="00E61A00">
            <w:pPr>
              <w:tabs>
                <w:tab w:val="left" w:pos="748"/>
              </w:tabs>
              <w:jc w:val="center"/>
              <w:rPr>
                <w:sz w:val="20"/>
                <w:szCs w:val="20"/>
              </w:rPr>
            </w:pPr>
            <w:r w:rsidRPr="00571969">
              <w:rPr>
                <w:sz w:val="20"/>
                <w:szCs w:val="20"/>
              </w:rPr>
              <w:t>a1</w:t>
            </w:r>
          </w:p>
        </w:tc>
        <w:tc>
          <w:tcPr>
            <w:tcW w:w="1721" w:type="dxa"/>
          </w:tcPr>
          <w:p w14:paraId="642CE301" w14:textId="77777777" w:rsidR="00B84787" w:rsidRPr="00571969" w:rsidRDefault="00B84787" w:rsidP="00E61A00">
            <w:pPr>
              <w:tabs>
                <w:tab w:val="left" w:pos="748"/>
              </w:tabs>
              <w:jc w:val="center"/>
              <w:rPr>
                <w:sz w:val="20"/>
                <w:szCs w:val="20"/>
              </w:rPr>
            </w:pPr>
            <w:r w:rsidRPr="00571969">
              <w:rPr>
                <w:sz w:val="20"/>
                <w:szCs w:val="20"/>
              </w:rPr>
              <w:t>-3.39E-02</w:t>
            </w:r>
          </w:p>
        </w:tc>
        <w:tc>
          <w:tcPr>
            <w:tcW w:w="1694" w:type="dxa"/>
          </w:tcPr>
          <w:p w14:paraId="290D9028" w14:textId="77777777" w:rsidR="00B84787" w:rsidRPr="00571969" w:rsidRDefault="00B84787" w:rsidP="00E61A00">
            <w:pPr>
              <w:tabs>
                <w:tab w:val="left" w:pos="748"/>
              </w:tabs>
              <w:jc w:val="center"/>
              <w:rPr>
                <w:sz w:val="20"/>
                <w:szCs w:val="20"/>
              </w:rPr>
            </w:pPr>
            <w:r w:rsidRPr="00571969">
              <w:rPr>
                <w:sz w:val="20"/>
                <w:szCs w:val="20"/>
              </w:rPr>
              <w:t>-2.95E-03</w:t>
            </w:r>
          </w:p>
        </w:tc>
      </w:tr>
      <w:tr w:rsidR="00B84787" w:rsidRPr="00571969" w14:paraId="28BA87FE" w14:textId="77777777" w:rsidTr="00E61A00">
        <w:trPr>
          <w:jc w:val="center"/>
        </w:trPr>
        <w:tc>
          <w:tcPr>
            <w:tcW w:w="1441" w:type="dxa"/>
          </w:tcPr>
          <w:p w14:paraId="67CC464A" w14:textId="77777777" w:rsidR="00B84787" w:rsidRPr="00571969" w:rsidRDefault="00B84787" w:rsidP="00E61A00">
            <w:pPr>
              <w:tabs>
                <w:tab w:val="left" w:pos="748"/>
              </w:tabs>
              <w:jc w:val="center"/>
              <w:rPr>
                <w:sz w:val="20"/>
                <w:szCs w:val="20"/>
              </w:rPr>
            </w:pPr>
            <w:r w:rsidRPr="00571969">
              <w:rPr>
                <w:sz w:val="20"/>
                <w:szCs w:val="20"/>
              </w:rPr>
              <w:t>a2</w:t>
            </w:r>
          </w:p>
        </w:tc>
        <w:tc>
          <w:tcPr>
            <w:tcW w:w="1721" w:type="dxa"/>
          </w:tcPr>
          <w:p w14:paraId="22B18324" w14:textId="77777777" w:rsidR="00B84787" w:rsidRPr="00571969" w:rsidRDefault="00B84787" w:rsidP="00E61A00">
            <w:pPr>
              <w:tabs>
                <w:tab w:val="left" w:pos="748"/>
              </w:tabs>
              <w:jc w:val="center"/>
              <w:rPr>
                <w:sz w:val="20"/>
                <w:szCs w:val="20"/>
              </w:rPr>
            </w:pPr>
            <w:r w:rsidRPr="00571969">
              <w:rPr>
                <w:sz w:val="20"/>
                <w:szCs w:val="20"/>
              </w:rPr>
              <w:t>2.03E-02</w:t>
            </w:r>
          </w:p>
        </w:tc>
        <w:tc>
          <w:tcPr>
            <w:tcW w:w="1694" w:type="dxa"/>
          </w:tcPr>
          <w:p w14:paraId="0F00B208" w14:textId="77777777" w:rsidR="00B84787" w:rsidRPr="00571969" w:rsidRDefault="00B84787" w:rsidP="00E61A00">
            <w:pPr>
              <w:tabs>
                <w:tab w:val="left" w:pos="748"/>
              </w:tabs>
              <w:jc w:val="center"/>
              <w:rPr>
                <w:sz w:val="20"/>
                <w:szCs w:val="20"/>
              </w:rPr>
            </w:pPr>
            <w:r w:rsidRPr="00571969">
              <w:rPr>
                <w:sz w:val="20"/>
                <w:szCs w:val="20"/>
              </w:rPr>
              <w:t>7.38E-04</w:t>
            </w:r>
          </w:p>
        </w:tc>
      </w:tr>
      <w:tr w:rsidR="00B84787" w:rsidRPr="00571969" w14:paraId="779D6360" w14:textId="77777777" w:rsidTr="00E61A00">
        <w:trPr>
          <w:jc w:val="center"/>
        </w:trPr>
        <w:tc>
          <w:tcPr>
            <w:tcW w:w="1441" w:type="dxa"/>
          </w:tcPr>
          <w:p w14:paraId="16FFDFC3" w14:textId="77777777" w:rsidR="00B84787" w:rsidRPr="00571969" w:rsidRDefault="00B84787" w:rsidP="00E61A00">
            <w:pPr>
              <w:tabs>
                <w:tab w:val="left" w:pos="748"/>
              </w:tabs>
              <w:jc w:val="center"/>
              <w:rPr>
                <w:sz w:val="20"/>
                <w:szCs w:val="20"/>
              </w:rPr>
            </w:pPr>
            <w:r w:rsidRPr="00571969">
              <w:rPr>
                <w:sz w:val="20"/>
                <w:szCs w:val="20"/>
              </w:rPr>
              <w:t>a3</w:t>
            </w:r>
          </w:p>
        </w:tc>
        <w:tc>
          <w:tcPr>
            <w:tcW w:w="1721" w:type="dxa"/>
          </w:tcPr>
          <w:p w14:paraId="7137F010" w14:textId="77777777" w:rsidR="00B84787" w:rsidRPr="00571969" w:rsidRDefault="00B84787" w:rsidP="00E61A00">
            <w:pPr>
              <w:tabs>
                <w:tab w:val="left" w:pos="748"/>
              </w:tabs>
              <w:jc w:val="center"/>
              <w:rPr>
                <w:sz w:val="20"/>
                <w:szCs w:val="20"/>
              </w:rPr>
            </w:pPr>
            <w:r w:rsidRPr="00571969">
              <w:rPr>
                <w:sz w:val="20"/>
                <w:szCs w:val="20"/>
              </w:rPr>
              <w:t>-2.62E+00</w:t>
            </w:r>
          </w:p>
        </w:tc>
        <w:tc>
          <w:tcPr>
            <w:tcW w:w="1694" w:type="dxa"/>
          </w:tcPr>
          <w:p w14:paraId="0A0186CF" w14:textId="77777777" w:rsidR="00B84787" w:rsidRPr="00571969" w:rsidRDefault="00B84787" w:rsidP="00E61A00">
            <w:pPr>
              <w:tabs>
                <w:tab w:val="left" w:pos="748"/>
              </w:tabs>
              <w:jc w:val="center"/>
              <w:rPr>
                <w:sz w:val="20"/>
                <w:szCs w:val="20"/>
              </w:rPr>
            </w:pPr>
            <w:r w:rsidRPr="00571969">
              <w:rPr>
                <w:sz w:val="20"/>
                <w:szCs w:val="20"/>
              </w:rPr>
              <w:t>-6.41E-03</w:t>
            </w:r>
          </w:p>
        </w:tc>
      </w:tr>
    </w:tbl>
    <w:p w14:paraId="6BFA5235" w14:textId="77777777" w:rsidR="00B84787" w:rsidRPr="00571969" w:rsidRDefault="00B84787" w:rsidP="00B84787">
      <w:pPr>
        <w:tabs>
          <w:tab w:val="left" w:pos="748"/>
        </w:tabs>
        <w:ind w:left="1080"/>
        <w:rPr>
          <w:sz w:val="20"/>
          <w:szCs w:val="20"/>
        </w:rPr>
      </w:pPr>
    </w:p>
    <w:p w14:paraId="6523F49B" w14:textId="77777777" w:rsidR="00BC7B41" w:rsidRDefault="00BC7B41" w:rsidP="00B84787">
      <w:pPr>
        <w:pBdr>
          <w:top w:val="single" w:sz="4" w:space="1" w:color="auto"/>
        </w:pBdr>
        <w:tabs>
          <w:tab w:val="left" w:pos="748"/>
        </w:tabs>
        <w:ind w:left="1080"/>
        <w:rPr>
          <w:sz w:val="20"/>
          <w:szCs w:val="20"/>
        </w:rPr>
      </w:pPr>
    </w:p>
    <w:p w14:paraId="7D30B0AA" w14:textId="4FEA2896" w:rsidR="00B84787" w:rsidRDefault="00AC493E" w:rsidP="00B84787">
      <w:pPr>
        <w:pBdr>
          <w:top w:val="single" w:sz="4" w:space="1" w:color="auto"/>
        </w:pBdr>
        <w:tabs>
          <w:tab w:val="left" w:pos="748"/>
        </w:tabs>
        <w:ind w:left="1080"/>
        <w:rPr>
          <w:rFonts w:eastAsiaTheme="minorEastAsia"/>
          <w:sz w:val="20"/>
          <w:szCs w:val="20"/>
        </w:rPr>
      </w:pPr>
      <m:oMath>
        <m:sSub>
          <m:sSubPr>
            <m:ctrlPr>
              <w:rPr>
                <w:rFonts w:ascii="Cambria Math" w:hAnsi="Cambria Math"/>
                <w:i/>
                <w:sz w:val="20"/>
                <w:szCs w:val="20"/>
              </w:rPr>
            </m:ctrlPr>
          </m:sSubPr>
          <m:e>
            <m:r>
              <w:rPr>
                <w:rFonts w:ascii="Cambria Math" w:hAnsi="Cambria Math"/>
                <w:sz w:val="20"/>
                <w:szCs w:val="20"/>
              </w:rPr>
              <m:t>CAP</m:t>
            </m:r>
          </m:e>
          <m:sub>
            <m:r>
              <w:rPr>
                <w:rFonts w:ascii="Cambria Math" w:hAnsi="Cambria Math"/>
                <w:sz w:val="20"/>
                <w:szCs w:val="20"/>
              </w:rPr>
              <m:t>AF,CHG</m:t>
            </m:r>
          </m:sub>
        </m:sSub>
      </m:oMath>
      <w:r w:rsidR="00B84787" w:rsidRPr="00571969">
        <w:rPr>
          <w:rFonts w:eastAsiaTheme="minorEastAsia"/>
          <w:sz w:val="20"/>
          <w:szCs w:val="20"/>
        </w:rPr>
        <w:t xml:space="preserve"> is a normalized capacity adjustment factor as a function of the airflow correction factor, where </w:t>
      </w:r>
      <m:oMath>
        <m:sSub>
          <m:sSubPr>
            <m:ctrlPr>
              <w:rPr>
                <w:rFonts w:ascii="Cambria Math" w:hAnsi="Cambria Math"/>
                <w:sz w:val="20"/>
                <w:szCs w:val="20"/>
              </w:rPr>
            </m:ctrlPr>
          </m:sSubPr>
          <m:e>
            <m:r>
              <w:rPr>
                <w:rFonts w:ascii="Cambria Math" w:hAnsi="Cambria Math"/>
                <w:sz w:val="20"/>
                <w:szCs w:val="20"/>
              </w:rPr>
              <m:t>CF</m:t>
            </m:r>
          </m:e>
          <m:sub>
            <m:r>
              <w:rPr>
                <w:rFonts w:ascii="Cambria Math" w:hAnsi="Cambria Math"/>
                <w:sz w:val="20"/>
                <w:szCs w:val="20"/>
              </w:rPr>
              <m:t>AF,CHG</m:t>
            </m:r>
          </m:sub>
        </m:sSub>
      </m:oMath>
      <w:r w:rsidR="00B84787" w:rsidRPr="00571969">
        <w:rPr>
          <w:rFonts w:eastAsiaTheme="minorEastAsia"/>
          <w:sz w:val="20"/>
          <w:szCs w:val="20"/>
        </w:rPr>
        <w:t xml:space="preserve"> represents the adjustment to the airflow fraction due to the capacity impact of the refrigerant charge fault. </w:t>
      </w:r>
    </w:p>
    <w:p w14:paraId="6B6167A5" w14:textId="77777777" w:rsidR="008A50B2" w:rsidRPr="00571969" w:rsidRDefault="008A50B2" w:rsidP="00B84787">
      <w:pPr>
        <w:pBdr>
          <w:top w:val="single" w:sz="4" w:space="1" w:color="auto"/>
        </w:pBdr>
        <w:tabs>
          <w:tab w:val="left" w:pos="748"/>
        </w:tabs>
        <w:ind w:left="1080"/>
        <w:rPr>
          <w:rFonts w:eastAsiaTheme="minorEastAsia"/>
          <w:sz w:val="20"/>
          <w:szCs w:val="20"/>
        </w:rPr>
      </w:pPr>
    </w:p>
    <w:p w14:paraId="4FF65BDF" w14:textId="77777777" w:rsidR="00B84787" w:rsidRPr="00571969" w:rsidRDefault="00B84787" w:rsidP="00B84787">
      <w:pPr>
        <w:tabs>
          <w:tab w:val="left" w:pos="748"/>
        </w:tabs>
        <w:ind w:left="1080"/>
        <w:rPr>
          <w:sz w:val="20"/>
          <w:szCs w:val="20"/>
        </w:rPr>
      </w:pPr>
      <w:r w:rsidRPr="00571969">
        <w:rPr>
          <w:rFonts w:eastAsiaTheme="minorEastAsia"/>
          <w:sz w:val="20"/>
          <w:szCs w:val="20"/>
        </w:rPr>
        <w:t xml:space="preserve">For cooling mode, </w:t>
      </w:r>
      <m:oMath>
        <m:sSub>
          <m:sSubPr>
            <m:ctrlPr>
              <w:rPr>
                <w:rFonts w:ascii="Cambria Math" w:hAnsi="Cambria Math"/>
                <w:i/>
                <w:sz w:val="20"/>
                <w:szCs w:val="20"/>
              </w:rPr>
            </m:ctrlPr>
          </m:sSubPr>
          <m:e>
            <m:r>
              <w:rPr>
                <w:rFonts w:ascii="Cambria Math" w:hAnsi="Cambria Math"/>
                <w:sz w:val="20"/>
                <w:szCs w:val="20"/>
              </w:rPr>
              <m:t>CAP</m:t>
            </m:r>
          </m:e>
          <m:sub>
            <m:r>
              <w:rPr>
                <w:rFonts w:ascii="Cambria Math" w:hAnsi="Cambria Math"/>
                <w:sz w:val="20"/>
                <w:szCs w:val="20"/>
              </w:rPr>
              <m:t>AF,CHG</m:t>
            </m:r>
          </m:sub>
        </m:sSub>
      </m:oMath>
      <w:r w:rsidRPr="00571969">
        <w:rPr>
          <w:rFonts w:eastAsiaTheme="minorEastAsia"/>
          <w:sz w:val="20"/>
          <w:szCs w:val="20"/>
        </w:rPr>
        <w:t xml:space="preserve"> is calculated according to </w:t>
      </w:r>
      <w:r w:rsidRPr="00571969">
        <w:rPr>
          <w:sz w:val="20"/>
          <w:szCs w:val="20"/>
        </w:rPr>
        <w:t xml:space="preserve">Equation </w:t>
      </w:r>
      <w:r w:rsidRPr="00571969">
        <w:rPr>
          <w:sz w:val="20"/>
          <w:szCs w:val="20"/>
        </w:rPr>
        <w:fldChar w:fldCharType="begin"/>
      </w:r>
      <w:r w:rsidRPr="00571969">
        <w:rPr>
          <w:sz w:val="20"/>
          <w:szCs w:val="20"/>
        </w:rPr>
        <w:instrText xml:space="preserve"> REF Eq_Cap_af_chg_cool \h  \* MERGEFORMAT </w:instrText>
      </w:r>
      <w:r w:rsidRPr="00571969">
        <w:rPr>
          <w:sz w:val="20"/>
          <w:szCs w:val="20"/>
        </w:rPr>
      </w:r>
      <w:r w:rsidRPr="00571969">
        <w:rPr>
          <w:sz w:val="20"/>
          <w:szCs w:val="20"/>
        </w:rPr>
        <w:fldChar w:fldCharType="separate"/>
      </w:r>
      <w:r w:rsidRPr="00571969">
        <w:rPr>
          <w:sz w:val="20"/>
          <w:szCs w:val="20"/>
        </w:rPr>
        <w:t>4.2-</w:t>
      </w:r>
      <w:r w:rsidRPr="00571969">
        <w:rPr>
          <w:sz w:val="20"/>
          <w:szCs w:val="20"/>
        </w:rPr>
        <w:fldChar w:fldCharType="end"/>
      </w:r>
      <w:r w:rsidRPr="00571969">
        <w:rPr>
          <w:sz w:val="20"/>
          <w:szCs w:val="20"/>
        </w:rPr>
        <w:t xml:space="preserve">8 using the coefficients in Table </w:t>
      </w:r>
      <w:r w:rsidRPr="00571969">
        <w:rPr>
          <w:sz w:val="20"/>
          <w:szCs w:val="20"/>
          <w:shd w:val="clear" w:color="auto" w:fill="FFFF00"/>
        </w:rPr>
        <w:fldChar w:fldCharType="begin"/>
      </w:r>
      <w:r w:rsidRPr="00571969">
        <w:rPr>
          <w:sz w:val="20"/>
          <w:szCs w:val="20"/>
        </w:rPr>
        <w:instrText xml:space="preserve"> REF Ta_Cap_Air_Fault_Coef_Cool \h </w:instrText>
      </w:r>
      <w:r w:rsidRPr="00571969">
        <w:rPr>
          <w:sz w:val="20"/>
          <w:szCs w:val="20"/>
          <w:shd w:val="clear" w:color="auto" w:fill="FFFF00"/>
        </w:rPr>
        <w:instrText xml:space="preserve"> \* MERGEFORMAT </w:instrText>
      </w:r>
      <w:r w:rsidRPr="00571969">
        <w:rPr>
          <w:sz w:val="20"/>
          <w:szCs w:val="20"/>
          <w:shd w:val="clear" w:color="auto" w:fill="FFFF00"/>
        </w:rPr>
      </w:r>
      <w:r w:rsidRPr="00571969">
        <w:rPr>
          <w:sz w:val="20"/>
          <w:szCs w:val="20"/>
          <w:shd w:val="clear" w:color="auto" w:fill="FFFF00"/>
        </w:rPr>
        <w:fldChar w:fldCharType="separate"/>
      </w:r>
      <w:r w:rsidRPr="00571969">
        <w:rPr>
          <w:sz w:val="20"/>
          <w:szCs w:val="20"/>
        </w:rPr>
        <w:t>4.2.2.4(</w:t>
      </w:r>
      <w:r w:rsidRPr="00571969">
        <w:rPr>
          <w:noProof/>
          <w:sz w:val="20"/>
          <w:szCs w:val="20"/>
        </w:rPr>
        <w:t>3</w:t>
      </w:r>
      <w:r w:rsidRPr="00571969">
        <w:rPr>
          <w:sz w:val="20"/>
          <w:szCs w:val="20"/>
        </w:rPr>
        <w:t>)</w:t>
      </w:r>
      <w:r w:rsidRPr="00571969">
        <w:rPr>
          <w:sz w:val="20"/>
          <w:szCs w:val="20"/>
          <w:shd w:val="clear" w:color="auto" w:fill="FFFF00"/>
        </w:rPr>
        <w:fldChar w:fldCharType="end"/>
      </w:r>
      <w:r w:rsidRPr="00571969">
        <w:rPr>
          <w:sz w:val="20"/>
          <w:szCs w:val="20"/>
        </w:rPr>
        <w:t>:</w:t>
      </w:r>
    </w:p>
    <w:p w14:paraId="392F6C6E" w14:textId="77777777" w:rsidR="00B84787" w:rsidRPr="00571969" w:rsidRDefault="00B84787" w:rsidP="00B84787">
      <w:pPr>
        <w:tabs>
          <w:tab w:val="left" w:pos="748"/>
        </w:tabs>
        <w:ind w:left="1080"/>
        <w:rPr>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7027"/>
        <w:gridCol w:w="1350"/>
      </w:tblGrid>
      <w:tr w:rsidR="00B84787" w:rsidRPr="00571969" w14:paraId="310B4A94" w14:textId="77777777" w:rsidTr="00E61A00">
        <w:trPr>
          <w:jc w:val="center"/>
        </w:trPr>
        <w:tc>
          <w:tcPr>
            <w:tcW w:w="803" w:type="dxa"/>
            <w:vAlign w:val="center"/>
          </w:tcPr>
          <w:p w14:paraId="6B5F7972" w14:textId="77777777" w:rsidR="00B84787" w:rsidRPr="007D1BC2" w:rsidRDefault="00B84787" w:rsidP="00E61A00">
            <w:pPr>
              <w:pStyle w:val="ListParagraph"/>
              <w:spacing w:after="120"/>
              <w:ind w:left="-375"/>
              <w:rPr>
                <w:bCs/>
                <w:sz w:val="20"/>
                <w:szCs w:val="20"/>
              </w:rPr>
            </w:pPr>
          </w:p>
        </w:tc>
        <w:tc>
          <w:tcPr>
            <w:tcW w:w="7027" w:type="dxa"/>
            <w:vAlign w:val="center"/>
          </w:tcPr>
          <w:p w14:paraId="48C3012D" w14:textId="483D4D1F" w:rsidR="00B84787" w:rsidRPr="007D1BC2" w:rsidRDefault="00AC493E" w:rsidP="00E61A00">
            <w:pPr>
              <w:pStyle w:val="ListParagraph"/>
              <w:spacing w:after="120"/>
              <w:ind w:left="0"/>
              <w:rPr>
                <w:bCs/>
                <w:sz w:val="20"/>
                <w:szCs w:val="20"/>
              </w:rPr>
            </w:pPr>
            <m:oMathPara>
              <m:oMath>
                <m:sSub>
                  <m:sSubPr>
                    <m:ctrlPr>
                      <w:rPr>
                        <w:rFonts w:ascii="Cambria Math" w:hAnsi="Cambria Math"/>
                        <w:bCs/>
                        <w:sz w:val="20"/>
                        <w:szCs w:val="20"/>
                      </w:rPr>
                    </m:ctrlPr>
                  </m:sSubPr>
                  <m:e>
                    <m:r>
                      <w:rPr>
                        <w:rFonts w:ascii="Cambria Math" w:hAnsi="Cambria Math"/>
                        <w:sz w:val="20"/>
                        <w:szCs w:val="20"/>
                      </w:rPr>
                      <m:t>CAP</m:t>
                    </m:r>
                  </m:e>
                  <m:sub>
                    <m:r>
                      <w:rPr>
                        <w:rFonts w:ascii="Cambria Math" w:hAnsi="Cambria Math"/>
                        <w:sz w:val="20"/>
                        <w:szCs w:val="20"/>
                      </w:rPr>
                      <m:t>AF,CHG</m:t>
                    </m:r>
                  </m:sub>
                </m:sSub>
                <m:r>
                  <w:rPr>
                    <w:rFonts w:ascii="Cambria Math" w:hAnsi="Cambria Math"/>
                    <w:sz w:val="20"/>
                    <w:szCs w:val="20"/>
                  </w:rPr>
                  <m:t>=a1+a2*</m:t>
                </m:r>
                <m:sSub>
                  <m:sSubPr>
                    <m:ctrlPr>
                      <w:rPr>
                        <w:rFonts w:ascii="Cambria Math" w:hAnsi="Cambria Math"/>
                        <w:bCs/>
                        <w:i/>
                        <w:sz w:val="20"/>
                        <w:szCs w:val="20"/>
                      </w:rPr>
                    </m:ctrlPr>
                  </m:sSubPr>
                  <m:e>
                    <m:r>
                      <w:rPr>
                        <w:rFonts w:ascii="Cambria Math" w:hAnsi="Cambria Math"/>
                        <w:sz w:val="20"/>
                        <w:szCs w:val="20"/>
                      </w:rPr>
                      <m:t>CF</m:t>
                    </m:r>
                  </m:e>
                  <m:sub>
                    <m:r>
                      <w:rPr>
                        <w:rFonts w:ascii="Cambria Math" w:hAnsi="Cambria Math"/>
                        <w:sz w:val="20"/>
                        <w:szCs w:val="20"/>
                      </w:rPr>
                      <m:t>AF,CHG</m:t>
                    </m:r>
                  </m:sub>
                </m:sSub>
                <m:r>
                  <w:rPr>
                    <w:rFonts w:ascii="Cambria Math" w:hAnsi="Cambria Math"/>
                    <w:sz w:val="20"/>
                    <w:szCs w:val="20"/>
                  </w:rPr>
                  <m:t>+a3*</m:t>
                </m:r>
                <m:sSup>
                  <m:sSupPr>
                    <m:ctrlPr>
                      <w:rPr>
                        <w:rFonts w:ascii="Cambria Math" w:hAnsi="Cambria Math"/>
                        <w:bCs/>
                        <w:sz w:val="20"/>
                        <w:szCs w:val="20"/>
                      </w:rPr>
                    </m:ctrlPr>
                  </m:sSupPr>
                  <m:e>
                    <m:sSub>
                      <m:sSubPr>
                        <m:ctrlPr>
                          <w:rPr>
                            <w:rFonts w:ascii="Cambria Math" w:hAnsi="Cambria Math"/>
                            <w:bCs/>
                            <w:sz w:val="20"/>
                            <w:szCs w:val="20"/>
                          </w:rPr>
                        </m:ctrlPr>
                      </m:sSubPr>
                      <m:e>
                        <m:r>
                          <w:rPr>
                            <w:rFonts w:ascii="Cambria Math" w:hAnsi="Cambria Math"/>
                            <w:sz w:val="20"/>
                            <w:szCs w:val="20"/>
                          </w:rPr>
                          <m:t>CF</m:t>
                        </m:r>
                      </m:e>
                      <m:sub>
                        <m:r>
                          <w:rPr>
                            <w:rFonts w:ascii="Cambria Math" w:hAnsi="Cambria Math"/>
                            <w:sz w:val="20"/>
                            <w:szCs w:val="20"/>
                          </w:rPr>
                          <m:t>AF,CHG</m:t>
                        </m:r>
                      </m:sub>
                    </m:sSub>
                  </m:e>
                  <m:sup>
                    <m:r>
                      <w:rPr>
                        <w:rFonts w:ascii="Cambria Math" w:hAnsi="Cambria Math"/>
                        <w:sz w:val="20"/>
                        <w:szCs w:val="20"/>
                      </w:rPr>
                      <m:t>2</m:t>
                    </m:r>
                  </m:sup>
                </m:sSup>
              </m:oMath>
            </m:oMathPara>
          </w:p>
        </w:tc>
        <w:tc>
          <w:tcPr>
            <w:tcW w:w="1350" w:type="dxa"/>
            <w:vAlign w:val="center"/>
          </w:tcPr>
          <w:p w14:paraId="7C10F170" w14:textId="77777777" w:rsidR="00B84787" w:rsidRPr="00571969" w:rsidRDefault="00B84787" w:rsidP="00E61A00">
            <w:pPr>
              <w:pStyle w:val="ListParagraph"/>
              <w:spacing w:after="120"/>
              <w:ind w:left="0" w:right="-209"/>
              <w:rPr>
                <w:b/>
                <w:bCs/>
                <w:sz w:val="20"/>
                <w:szCs w:val="20"/>
              </w:rPr>
            </w:pPr>
            <w:r w:rsidRPr="00571969">
              <w:rPr>
                <w:b/>
                <w:bCs/>
                <w:sz w:val="20"/>
                <w:szCs w:val="20"/>
              </w:rPr>
              <w:t xml:space="preserve">(Eq. </w:t>
            </w:r>
            <w:bookmarkStart w:id="61" w:name="Eq_Cap_af_chg_cool"/>
            <w:r w:rsidRPr="00571969">
              <w:rPr>
                <w:b/>
                <w:bCs/>
                <w:sz w:val="20"/>
                <w:szCs w:val="20"/>
              </w:rPr>
              <w:t>4.2-</w:t>
            </w:r>
            <w:bookmarkEnd w:id="61"/>
            <w:r w:rsidRPr="00571969">
              <w:rPr>
                <w:b/>
                <w:bCs/>
                <w:sz w:val="20"/>
                <w:szCs w:val="20"/>
              </w:rPr>
              <w:t>8)</w:t>
            </w:r>
          </w:p>
        </w:tc>
      </w:tr>
    </w:tbl>
    <w:p w14:paraId="1938D108" w14:textId="77777777" w:rsidR="00B84787" w:rsidRPr="00571969" w:rsidRDefault="00B84787" w:rsidP="00B84787">
      <w:pPr>
        <w:tabs>
          <w:tab w:val="left" w:pos="748"/>
        </w:tabs>
        <w:ind w:left="1080"/>
        <w:jc w:val="center"/>
        <w:rPr>
          <w:sz w:val="20"/>
          <w:szCs w:val="20"/>
        </w:rPr>
      </w:pPr>
    </w:p>
    <w:p w14:paraId="33B7DB67" w14:textId="77777777" w:rsidR="00B84787" w:rsidRPr="00571969" w:rsidRDefault="00B84787" w:rsidP="00B84787">
      <w:pPr>
        <w:tabs>
          <w:tab w:val="left" w:pos="748"/>
        </w:tabs>
        <w:ind w:left="1080"/>
        <w:jc w:val="center"/>
        <w:rPr>
          <w:sz w:val="20"/>
          <w:szCs w:val="20"/>
        </w:rPr>
      </w:pPr>
      <w:r w:rsidRPr="00571969">
        <w:rPr>
          <w:sz w:val="20"/>
          <w:szCs w:val="20"/>
        </w:rPr>
        <w:t>T</w:t>
      </w:r>
      <w:r w:rsidRPr="00571969">
        <w:rPr>
          <w:b/>
          <w:bCs/>
          <w:sz w:val="20"/>
          <w:szCs w:val="20"/>
        </w:rPr>
        <w:t xml:space="preserve">able </w:t>
      </w:r>
      <w:bookmarkStart w:id="62" w:name="Ta_Cap_Air_Fault_Coef_Cool"/>
      <w:r w:rsidRPr="00571969">
        <w:rPr>
          <w:b/>
          <w:bCs/>
          <w:sz w:val="20"/>
          <w:szCs w:val="20"/>
        </w:rPr>
        <w:t>4.2.2.4(</w:t>
      </w:r>
      <w:r w:rsidRPr="00571969">
        <w:rPr>
          <w:b/>
          <w:bCs/>
          <w:sz w:val="20"/>
          <w:szCs w:val="20"/>
        </w:rPr>
        <w:fldChar w:fldCharType="begin"/>
      </w:r>
      <w:r w:rsidRPr="00571969">
        <w:rPr>
          <w:b/>
          <w:bCs/>
          <w:sz w:val="20"/>
          <w:szCs w:val="20"/>
        </w:rPr>
        <w:instrText xml:space="preserve"> EQ </w:instrText>
      </w:r>
      <w:r w:rsidRPr="00571969">
        <w:rPr>
          <w:b/>
          <w:bCs/>
          <w:sz w:val="20"/>
          <w:szCs w:val="20"/>
        </w:rPr>
        <w:fldChar w:fldCharType="end"/>
      </w:r>
      <w:r w:rsidRPr="00571969">
        <w:rPr>
          <w:b/>
          <w:bCs/>
          <w:sz w:val="20"/>
          <w:szCs w:val="20"/>
        </w:rPr>
        <w:fldChar w:fldCharType="begin"/>
      </w:r>
      <w:r w:rsidRPr="00571969">
        <w:rPr>
          <w:b/>
          <w:bCs/>
          <w:sz w:val="20"/>
          <w:szCs w:val="20"/>
        </w:rPr>
        <w:instrText xml:space="preserve"> SEQ Table \* MERGEFORMAT </w:instrText>
      </w:r>
      <w:r w:rsidRPr="00571969">
        <w:rPr>
          <w:b/>
          <w:bCs/>
          <w:sz w:val="20"/>
          <w:szCs w:val="20"/>
        </w:rPr>
        <w:fldChar w:fldCharType="separate"/>
      </w:r>
      <w:r w:rsidRPr="00571969">
        <w:rPr>
          <w:b/>
          <w:bCs/>
          <w:noProof/>
          <w:sz w:val="20"/>
          <w:szCs w:val="20"/>
        </w:rPr>
        <w:t>3</w:t>
      </w:r>
      <w:r w:rsidRPr="00571969">
        <w:rPr>
          <w:b/>
          <w:bCs/>
          <w:sz w:val="20"/>
          <w:szCs w:val="20"/>
        </w:rPr>
        <w:fldChar w:fldCharType="end"/>
      </w:r>
      <w:r w:rsidRPr="00571969">
        <w:rPr>
          <w:b/>
          <w:bCs/>
          <w:sz w:val="20"/>
          <w:szCs w:val="20"/>
        </w:rPr>
        <w:t>)</w:t>
      </w:r>
      <w:bookmarkEnd w:id="62"/>
      <w:r w:rsidRPr="00571969">
        <w:rPr>
          <w:b/>
          <w:bCs/>
          <w:sz w:val="20"/>
          <w:szCs w:val="20"/>
        </w:rPr>
        <w:t>. Capacity Airflow Fault Coefficients for Cooling Mode</w:t>
      </w:r>
    </w:p>
    <w:tbl>
      <w:tblPr>
        <w:tblStyle w:val="TableGrid"/>
        <w:tblW w:w="0" w:type="auto"/>
        <w:jc w:val="center"/>
        <w:tblLook w:val="04A0" w:firstRow="1" w:lastRow="0" w:firstColumn="1" w:lastColumn="0" w:noHBand="0" w:noVBand="1"/>
      </w:tblPr>
      <w:tblGrid>
        <w:gridCol w:w="1441"/>
        <w:gridCol w:w="1721"/>
      </w:tblGrid>
      <w:tr w:rsidR="00B84787" w:rsidRPr="00571969" w14:paraId="28947236" w14:textId="77777777" w:rsidTr="00E61A00">
        <w:trPr>
          <w:jc w:val="center"/>
        </w:trPr>
        <w:tc>
          <w:tcPr>
            <w:tcW w:w="1441" w:type="dxa"/>
          </w:tcPr>
          <w:p w14:paraId="2F68BA70" w14:textId="77777777" w:rsidR="00B84787" w:rsidRPr="00571969" w:rsidRDefault="00B84787" w:rsidP="00E61A00">
            <w:pPr>
              <w:tabs>
                <w:tab w:val="left" w:pos="748"/>
              </w:tabs>
              <w:jc w:val="center"/>
              <w:rPr>
                <w:sz w:val="20"/>
                <w:szCs w:val="20"/>
              </w:rPr>
            </w:pPr>
            <w:r w:rsidRPr="00571969">
              <w:rPr>
                <w:sz w:val="20"/>
                <w:szCs w:val="20"/>
              </w:rPr>
              <w:t>Coefficients</w:t>
            </w:r>
          </w:p>
        </w:tc>
        <w:tc>
          <w:tcPr>
            <w:tcW w:w="1721" w:type="dxa"/>
          </w:tcPr>
          <w:p w14:paraId="5FC5211E" w14:textId="77777777" w:rsidR="00B84787" w:rsidRPr="00571969" w:rsidRDefault="00B84787" w:rsidP="00E61A00">
            <w:pPr>
              <w:tabs>
                <w:tab w:val="left" w:pos="748"/>
              </w:tabs>
              <w:jc w:val="center"/>
              <w:rPr>
                <w:sz w:val="20"/>
                <w:szCs w:val="20"/>
              </w:rPr>
            </w:pPr>
            <w:r w:rsidRPr="00571969">
              <w:rPr>
                <w:sz w:val="20"/>
                <w:szCs w:val="20"/>
              </w:rPr>
              <w:t>Airflow Fault</w:t>
            </w:r>
          </w:p>
        </w:tc>
      </w:tr>
      <w:tr w:rsidR="00B84787" w:rsidRPr="00571969" w14:paraId="701C9D57" w14:textId="77777777" w:rsidTr="00E61A00">
        <w:trPr>
          <w:jc w:val="center"/>
        </w:trPr>
        <w:tc>
          <w:tcPr>
            <w:tcW w:w="1441" w:type="dxa"/>
          </w:tcPr>
          <w:p w14:paraId="61EE5430" w14:textId="77777777" w:rsidR="00B84787" w:rsidRPr="00571969" w:rsidRDefault="00B84787" w:rsidP="00E61A00">
            <w:pPr>
              <w:tabs>
                <w:tab w:val="left" w:pos="748"/>
              </w:tabs>
              <w:jc w:val="center"/>
              <w:rPr>
                <w:sz w:val="20"/>
                <w:szCs w:val="20"/>
              </w:rPr>
            </w:pPr>
            <w:r w:rsidRPr="00571969">
              <w:rPr>
                <w:sz w:val="20"/>
                <w:szCs w:val="20"/>
              </w:rPr>
              <w:t>a1</w:t>
            </w:r>
          </w:p>
        </w:tc>
        <w:tc>
          <w:tcPr>
            <w:tcW w:w="1721" w:type="dxa"/>
          </w:tcPr>
          <w:p w14:paraId="0F2095B9" w14:textId="77777777" w:rsidR="00B84787" w:rsidRPr="00571969" w:rsidRDefault="00B84787" w:rsidP="00E61A00">
            <w:pPr>
              <w:tabs>
                <w:tab w:val="left" w:pos="748"/>
              </w:tabs>
              <w:jc w:val="center"/>
              <w:rPr>
                <w:sz w:val="20"/>
                <w:szCs w:val="20"/>
              </w:rPr>
            </w:pPr>
            <w:r w:rsidRPr="00571969">
              <w:rPr>
                <w:sz w:val="20"/>
                <w:szCs w:val="20"/>
              </w:rPr>
              <w:t>7.19E-01</w:t>
            </w:r>
          </w:p>
        </w:tc>
      </w:tr>
      <w:tr w:rsidR="00B84787" w:rsidRPr="00571969" w14:paraId="01FA1245" w14:textId="77777777" w:rsidTr="00E61A00">
        <w:trPr>
          <w:jc w:val="center"/>
        </w:trPr>
        <w:tc>
          <w:tcPr>
            <w:tcW w:w="1441" w:type="dxa"/>
          </w:tcPr>
          <w:p w14:paraId="14CD0938" w14:textId="77777777" w:rsidR="00B84787" w:rsidRPr="00571969" w:rsidRDefault="00B84787" w:rsidP="00E61A00">
            <w:pPr>
              <w:tabs>
                <w:tab w:val="left" w:pos="748"/>
              </w:tabs>
              <w:jc w:val="center"/>
              <w:rPr>
                <w:sz w:val="20"/>
                <w:szCs w:val="20"/>
              </w:rPr>
            </w:pPr>
            <w:r w:rsidRPr="00571969">
              <w:rPr>
                <w:sz w:val="20"/>
                <w:szCs w:val="20"/>
              </w:rPr>
              <w:t>a2</w:t>
            </w:r>
          </w:p>
        </w:tc>
        <w:tc>
          <w:tcPr>
            <w:tcW w:w="1721" w:type="dxa"/>
          </w:tcPr>
          <w:p w14:paraId="18E77181" w14:textId="77777777" w:rsidR="00B84787" w:rsidRPr="00571969" w:rsidRDefault="00B84787" w:rsidP="00E61A00">
            <w:pPr>
              <w:tabs>
                <w:tab w:val="left" w:pos="748"/>
              </w:tabs>
              <w:jc w:val="center"/>
              <w:rPr>
                <w:sz w:val="20"/>
                <w:szCs w:val="20"/>
              </w:rPr>
            </w:pPr>
            <w:r w:rsidRPr="00571969">
              <w:rPr>
                <w:sz w:val="20"/>
                <w:szCs w:val="20"/>
              </w:rPr>
              <w:t>4.18E-01</w:t>
            </w:r>
          </w:p>
        </w:tc>
      </w:tr>
      <w:tr w:rsidR="00B84787" w:rsidRPr="00571969" w14:paraId="6437DD10" w14:textId="77777777" w:rsidTr="00E61A00">
        <w:trPr>
          <w:jc w:val="center"/>
        </w:trPr>
        <w:tc>
          <w:tcPr>
            <w:tcW w:w="1441" w:type="dxa"/>
          </w:tcPr>
          <w:p w14:paraId="719BA194" w14:textId="77777777" w:rsidR="00B84787" w:rsidRPr="00571969" w:rsidRDefault="00B84787" w:rsidP="00E61A00">
            <w:pPr>
              <w:tabs>
                <w:tab w:val="left" w:pos="748"/>
              </w:tabs>
              <w:jc w:val="center"/>
              <w:rPr>
                <w:sz w:val="20"/>
                <w:szCs w:val="20"/>
              </w:rPr>
            </w:pPr>
            <w:r w:rsidRPr="00571969">
              <w:rPr>
                <w:sz w:val="20"/>
                <w:szCs w:val="20"/>
              </w:rPr>
              <w:t>a3</w:t>
            </w:r>
          </w:p>
        </w:tc>
        <w:tc>
          <w:tcPr>
            <w:tcW w:w="1721" w:type="dxa"/>
          </w:tcPr>
          <w:p w14:paraId="7A9293AA" w14:textId="77777777" w:rsidR="00B84787" w:rsidRPr="00571969" w:rsidRDefault="00B84787" w:rsidP="00E61A00">
            <w:pPr>
              <w:tabs>
                <w:tab w:val="left" w:pos="748"/>
              </w:tabs>
              <w:jc w:val="center"/>
              <w:rPr>
                <w:sz w:val="20"/>
                <w:szCs w:val="20"/>
              </w:rPr>
            </w:pPr>
            <w:r w:rsidRPr="00571969">
              <w:rPr>
                <w:sz w:val="20"/>
                <w:szCs w:val="20"/>
              </w:rPr>
              <w:t>-1.37E-01</w:t>
            </w:r>
          </w:p>
        </w:tc>
      </w:tr>
    </w:tbl>
    <w:p w14:paraId="71D9EEE7" w14:textId="77777777" w:rsidR="00E93D0F" w:rsidRDefault="00E93D0F" w:rsidP="00B84787">
      <w:pPr>
        <w:tabs>
          <w:tab w:val="left" w:pos="748"/>
        </w:tabs>
        <w:ind w:left="1080"/>
        <w:rPr>
          <w:rFonts w:eastAsiaTheme="minorEastAsia"/>
          <w:sz w:val="20"/>
          <w:szCs w:val="20"/>
        </w:rPr>
      </w:pPr>
    </w:p>
    <w:p w14:paraId="4E2895D7" w14:textId="2CE54021" w:rsidR="00B84787" w:rsidRPr="00571969" w:rsidRDefault="00B84787" w:rsidP="00B84787">
      <w:pPr>
        <w:tabs>
          <w:tab w:val="left" w:pos="748"/>
        </w:tabs>
        <w:ind w:left="1080"/>
        <w:rPr>
          <w:sz w:val="20"/>
          <w:szCs w:val="20"/>
          <w:shd w:val="clear" w:color="auto" w:fill="FFFF00"/>
        </w:rPr>
      </w:pPr>
      <w:r w:rsidRPr="00571969">
        <w:rPr>
          <w:rFonts w:eastAsiaTheme="minorEastAsia"/>
          <w:sz w:val="20"/>
          <w:szCs w:val="20"/>
        </w:rPr>
        <w:t xml:space="preserve">And where </w:t>
      </w:r>
      <m:oMath>
        <m:sSub>
          <m:sSubPr>
            <m:ctrlPr>
              <w:rPr>
                <w:rFonts w:ascii="Cambria Math" w:hAnsi="Cambria Math"/>
                <w:i/>
                <w:sz w:val="20"/>
                <w:szCs w:val="20"/>
              </w:rPr>
            </m:ctrlPr>
          </m:sSubPr>
          <m:e>
            <m:r>
              <w:rPr>
                <w:rFonts w:ascii="Cambria Math" w:hAnsi="Cambria Math"/>
                <w:sz w:val="20"/>
                <w:szCs w:val="20"/>
              </w:rPr>
              <m:t>CF</m:t>
            </m:r>
          </m:e>
          <m:sub>
            <m:r>
              <w:rPr>
                <w:rFonts w:ascii="Cambria Math" w:hAnsi="Cambria Math"/>
                <w:sz w:val="20"/>
                <w:szCs w:val="20"/>
              </w:rPr>
              <m:t>AF,CHG</m:t>
            </m:r>
          </m:sub>
        </m:sSub>
      </m:oMath>
      <w:r w:rsidRPr="00571969">
        <w:rPr>
          <w:rFonts w:eastAsiaTheme="minorEastAsia"/>
          <w:sz w:val="20"/>
          <w:szCs w:val="20"/>
        </w:rPr>
        <w:t xml:space="preserve"> is calculated according to </w:t>
      </w:r>
      <w:r w:rsidRPr="00571969">
        <w:rPr>
          <w:sz w:val="20"/>
          <w:szCs w:val="20"/>
        </w:rPr>
        <w:t xml:space="preserve">Equation </w:t>
      </w:r>
      <w:r w:rsidRPr="00571969">
        <w:rPr>
          <w:sz w:val="20"/>
          <w:szCs w:val="20"/>
        </w:rPr>
        <w:fldChar w:fldCharType="begin"/>
      </w:r>
      <w:r w:rsidRPr="00571969">
        <w:rPr>
          <w:sz w:val="20"/>
          <w:szCs w:val="20"/>
        </w:rPr>
        <w:instrText xml:space="preserve"> REF Eq_CF_af_chg_cool1 \h  \* MERGEFORMAT </w:instrText>
      </w:r>
      <w:r w:rsidRPr="00571969">
        <w:rPr>
          <w:sz w:val="20"/>
          <w:szCs w:val="20"/>
        </w:rPr>
      </w:r>
      <w:r w:rsidRPr="00571969">
        <w:rPr>
          <w:sz w:val="20"/>
          <w:szCs w:val="20"/>
        </w:rPr>
        <w:fldChar w:fldCharType="separate"/>
      </w:r>
      <w:r w:rsidRPr="00571969">
        <w:rPr>
          <w:sz w:val="20"/>
          <w:szCs w:val="20"/>
        </w:rPr>
        <w:t>4.2-</w:t>
      </w:r>
      <w:r w:rsidRPr="00571969">
        <w:rPr>
          <w:sz w:val="20"/>
          <w:szCs w:val="20"/>
        </w:rPr>
        <w:fldChar w:fldCharType="end"/>
      </w:r>
      <w:r w:rsidRPr="00571969">
        <w:rPr>
          <w:sz w:val="20"/>
          <w:szCs w:val="20"/>
        </w:rPr>
        <w:t xml:space="preserve">9 using the coefficients in Table </w:t>
      </w:r>
      <w:r w:rsidRPr="00571969">
        <w:rPr>
          <w:sz w:val="20"/>
          <w:szCs w:val="20"/>
          <w:shd w:val="clear" w:color="auto" w:fill="FFFF00"/>
        </w:rPr>
        <w:fldChar w:fldCharType="begin"/>
      </w:r>
      <w:r w:rsidRPr="00571969">
        <w:rPr>
          <w:sz w:val="20"/>
          <w:szCs w:val="20"/>
        </w:rPr>
        <w:instrText xml:space="preserve"> REF Ta_Cap_Charge_Fault_Coef_Cool \h </w:instrText>
      </w:r>
      <w:r w:rsidRPr="00571969">
        <w:rPr>
          <w:sz w:val="20"/>
          <w:szCs w:val="20"/>
          <w:shd w:val="clear" w:color="auto" w:fill="FFFF00"/>
        </w:rPr>
        <w:instrText xml:space="preserve"> \* MERGEFORMAT </w:instrText>
      </w:r>
      <w:r w:rsidRPr="00571969">
        <w:rPr>
          <w:sz w:val="20"/>
          <w:szCs w:val="20"/>
          <w:shd w:val="clear" w:color="auto" w:fill="FFFF00"/>
        </w:rPr>
      </w:r>
      <w:r w:rsidRPr="00571969">
        <w:rPr>
          <w:sz w:val="20"/>
          <w:szCs w:val="20"/>
          <w:shd w:val="clear" w:color="auto" w:fill="FFFF00"/>
        </w:rPr>
        <w:fldChar w:fldCharType="separate"/>
      </w:r>
      <w:r w:rsidRPr="00571969">
        <w:rPr>
          <w:sz w:val="20"/>
          <w:szCs w:val="20"/>
        </w:rPr>
        <w:t>4.2.2.4(</w:t>
      </w:r>
      <w:r w:rsidRPr="00571969">
        <w:rPr>
          <w:noProof/>
          <w:sz w:val="20"/>
          <w:szCs w:val="20"/>
        </w:rPr>
        <w:t>1</w:t>
      </w:r>
      <w:r w:rsidRPr="00571969">
        <w:rPr>
          <w:sz w:val="20"/>
          <w:szCs w:val="20"/>
        </w:rPr>
        <w:t>)</w:t>
      </w:r>
      <w:r w:rsidRPr="00571969">
        <w:rPr>
          <w:sz w:val="20"/>
          <w:szCs w:val="20"/>
          <w:shd w:val="clear" w:color="auto" w:fill="FFFF00"/>
        </w:rPr>
        <w:fldChar w:fldCharType="end"/>
      </w:r>
      <w:r w:rsidRPr="00571969">
        <w:rPr>
          <w:sz w:val="20"/>
          <w:szCs w:val="20"/>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7038"/>
        <w:gridCol w:w="1350"/>
      </w:tblGrid>
      <w:tr w:rsidR="00B84787" w:rsidRPr="00571969" w14:paraId="5D5B20FB" w14:textId="77777777" w:rsidTr="00E61A00">
        <w:trPr>
          <w:jc w:val="center"/>
        </w:trPr>
        <w:tc>
          <w:tcPr>
            <w:tcW w:w="792" w:type="dxa"/>
            <w:vAlign w:val="center"/>
          </w:tcPr>
          <w:p w14:paraId="06092995" w14:textId="77777777" w:rsidR="00B84787" w:rsidRPr="00571969" w:rsidRDefault="00B84787" w:rsidP="00E61A00">
            <w:pPr>
              <w:pStyle w:val="ListParagraph"/>
              <w:spacing w:after="120"/>
              <w:ind w:left="-375"/>
              <w:rPr>
                <w:sz w:val="20"/>
                <w:szCs w:val="20"/>
              </w:rPr>
            </w:pPr>
          </w:p>
        </w:tc>
        <w:tc>
          <w:tcPr>
            <w:tcW w:w="7038" w:type="dxa"/>
            <w:vAlign w:val="center"/>
          </w:tcPr>
          <w:p w14:paraId="288CEFC1" w14:textId="429C54C0" w:rsidR="00B84787" w:rsidRPr="007D1BC2" w:rsidRDefault="00AC493E" w:rsidP="00E61A00">
            <w:pPr>
              <w:pStyle w:val="ListParagraph"/>
              <w:spacing w:after="120"/>
              <w:ind w:left="-360" w:right="-20"/>
              <w:rPr>
                <w:sz w:val="20"/>
                <w:szCs w:val="20"/>
              </w:rPr>
            </w:pPr>
            <m:oMathPara>
              <m:oMath>
                <m:sSub>
                  <m:sSubPr>
                    <m:ctrlPr>
                      <w:rPr>
                        <w:rFonts w:ascii="Cambria Math" w:hAnsi="Cambria Math"/>
                        <w:i/>
                        <w:sz w:val="20"/>
                        <w:szCs w:val="20"/>
                      </w:rPr>
                    </m:ctrlPr>
                  </m:sSubPr>
                  <m:e>
                    <m:r>
                      <w:rPr>
                        <w:rFonts w:ascii="Cambria Math" w:hAnsi="Cambria Math"/>
                        <w:sz w:val="20"/>
                        <w:szCs w:val="20"/>
                      </w:rPr>
                      <m:t>CF</m:t>
                    </m:r>
                  </m:e>
                  <m:sub>
                    <m:r>
                      <w:rPr>
                        <w:rFonts w:ascii="Cambria Math" w:hAnsi="Cambria Math"/>
                        <w:sz w:val="20"/>
                        <w:szCs w:val="20"/>
                      </w:rPr>
                      <m:t>AF,CHG</m:t>
                    </m:r>
                  </m:sub>
                </m:sSub>
                <m:r>
                  <m:rPr>
                    <m:sty m:val="p"/>
                  </m:rPr>
                  <w:rPr>
                    <w:rFonts w:ascii="Cambria Math" w:eastAsiaTheme="minorEastAsia" w:hAnsi="Cambria Math"/>
                    <w:sz w:val="20"/>
                    <w:szCs w:val="20"/>
                  </w:rPr>
                  <m:t xml:space="preserve"> </m:t>
                </m:r>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1+(a1+a2*26.67+a3*35.00+a4*</m:t>
                    </m:r>
                    <m:sSub>
                      <m:sSubPr>
                        <m:ctrlPr>
                          <w:rPr>
                            <w:rFonts w:ascii="Cambria Math" w:hAnsi="Cambria Math"/>
                            <w:sz w:val="20"/>
                            <w:szCs w:val="20"/>
                          </w:rPr>
                        </m:ctrlPr>
                      </m:sSubPr>
                      <m:e>
                        <m:r>
                          <w:rPr>
                            <w:rFonts w:ascii="Cambria Math" w:hAnsi="Cambria Math"/>
                            <w:sz w:val="20"/>
                            <w:szCs w:val="20"/>
                          </w:rPr>
                          <m:t>F</m:t>
                        </m:r>
                      </m:e>
                      <m:sub>
                        <m:r>
                          <w:rPr>
                            <w:rFonts w:ascii="Cambria Math" w:hAnsi="Cambria Math"/>
                            <w:sz w:val="20"/>
                            <w:szCs w:val="20"/>
                          </w:rPr>
                          <m:t>CHG</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F</m:t>
                        </m:r>
                      </m:e>
                      <m:sub>
                        <m:r>
                          <w:rPr>
                            <w:rFonts w:ascii="Cambria Math" w:hAnsi="Cambria Math"/>
                            <w:sz w:val="20"/>
                            <w:szCs w:val="20"/>
                          </w:rPr>
                          <m:t>CHG</m:t>
                        </m:r>
                      </m:sub>
                    </m:sSub>
                  </m:den>
                </m:f>
              </m:oMath>
            </m:oMathPara>
          </w:p>
        </w:tc>
        <w:tc>
          <w:tcPr>
            <w:tcW w:w="1350" w:type="dxa"/>
            <w:vAlign w:val="center"/>
          </w:tcPr>
          <w:p w14:paraId="41D6828D" w14:textId="77777777" w:rsidR="00B84787" w:rsidRPr="00571969" w:rsidRDefault="00B84787" w:rsidP="00E61A00">
            <w:pPr>
              <w:pStyle w:val="ListParagraph"/>
              <w:spacing w:after="120"/>
              <w:ind w:left="0" w:right="-209"/>
              <w:rPr>
                <w:b/>
                <w:bCs/>
                <w:sz w:val="20"/>
                <w:szCs w:val="20"/>
              </w:rPr>
            </w:pPr>
            <w:r w:rsidRPr="00571969">
              <w:rPr>
                <w:b/>
                <w:bCs/>
                <w:sz w:val="20"/>
                <w:szCs w:val="20"/>
              </w:rPr>
              <w:t xml:space="preserve">(Eq. </w:t>
            </w:r>
            <w:bookmarkStart w:id="63" w:name="Eq_CF_af_chg_cool1"/>
            <w:r w:rsidRPr="00571969">
              <w:rPr>
                <w:b/>
                <w:bCs/>
                <w:sz w:val="20"/>
                <w:szCs w:val="20"/>
              </w:rPr>
              <w:t>4.2-</w:t>
            </w:r>
            <w:bookmarkEnd w:id="63"/>
            <w:r w:rsidRPr="00571969">
              <w:rPr>
                <w:b/>
                <w:bCs/>
                <w:sz w:val="20"/>
                <w:szCs w:val="20"/>
              </w:rPr>
              <w:t>9)</w:t>
            </w:r>
          </w:p>
        </w:tc>
      </w:tr>
    </w:tbl>
    <w:p w14:paraId="0C0D1B26" w14:textId="77777777" w:rsidR="00B84787" w:rsidRPr="00571969" w:rsidRDefault="00B84787" w:rsidP="00B84787">
      <w:pPr>
        <w:tabs>
          <w:tab w:val="left" w:pos="748"/>
        </w:tabs>
        <w:ind w:left="1080"/>
        <w:rPr>
          <w:sz w:val="20"/>
          <w:szCs w:val="20"/>
        </w:rPr>
      </w:pPr>
    </w:p>
    <w:p w14:paraId="6DD72BBC" w14:textId="77777777" w:rsidR="00B84787" w:rsidRPr="00571969" w:rsidRDefault="00B84787" w:rsidP="00B84787">
      <w:pPr>
        <w:tabs>
          <w:tab w:val="left" w:pos="748"/>
        </w:tabs>
        <w:ind w:left="1080"/>
        <w:rPr>
          <w:sz w:val="20"/>
          <w:szCs w:val="20"/>
        </w:rPr>
      </w:pPr>
      <w:r w:rsidRPr="00571969">
        <w:rPr>
          <w:sz w:val="20"/>
          <w:szCs w:val="20"/>
        </w:rPr>
        <w:t xml:space="preserve">For heating mode, </w:t>
      </w:r>
      <m:oMath>
        <m:sSub>
          <m:sSubPr>
            <m:ctrlPr>
              <w:rPr>
                <w:rFonts w:ascii="Cambria Math" w:hAnsi="Cambria Math"/>
                <w:i/>
                <w:sz w:val="20"/>
                <w:szCs w:val="20"/>
              </w:rPr>
            </m:ctrlPr>
          </m:sSubPr>
          <m:e>
            <m:r>
              <w:rPr>
                <w:rFonts w:ascii="Cambria Math" w:hAnsi="Cambria Math"/>
                <w:sz w:val="20"/>
                <w:szCs w:val="20"/>
              </w:rPr>
              <m:t>CAP</m:t>
            </m:r>
          </m:e>
          <m:sub>
            <m:r>
              <w:rPr>
                <w:rFonts w:ascii="Cambria Math" w:hAnsi="Cambria Math"/>
                <w:sz w:val="20"/>
                <w:szCs w:val="20"/>
              </w:rPr>
              <m:t>AF,CHG</m:t>
            </m:r>
          </m:sub>
        </m:sSub>
      </m:oMath>
      <w:r w:rsidRPr="00571969">
        <w:rPr>
          <w:sz w:val="20"/>
          <w:szCs w:val="20"/>
        </w:rPr>
        <w:t xml:space="preserve"> is calculated according to Equation </w:t>
      </w:r>
      <w:r w:rsidRPr="00571969">
        <w:rPr>
          <w:sz w:val="20"/>
          <w:szCs w:val="20"/>
        </w:rPr>
        <w:fldChar w:fldCharType="begin"/>
      </w:r>
      <w:r w:rsidRPr="00571969">
        <w:rPr>
          <w:sz w:val="20"/>
          <w:szCs w:val="20"/>
        </w:rPr>
        <w:instrText xml:space="preserve"> REF Eq_Cap_af_chg_heat \h  \* MERGEFORMAT </w:instrText>
      </w:r>
      <w:r w:rsidRPr="00571969">
        <w:rPr>
          <w:sz w:val="20"/>
          <w:szCs w:val="20"/>
        </w:rPr>
      </w:r>
      <w:r w:rsidRPr="00571969">
        <w:rPr>
          <w:sz w:val="20"/>
          <w:szCs w:val="20"/>
        </w:rPr>
        <w:fldChar w:fldCharType="separate"/>
      </w:r>
      <w:r w:rsidRPr="00571969">
        <w:rPr>
          <w:sz w:val="20"/>
          <w:szCs w:val="20"/>
        </w:rPr>
        <w:t>4.2-</w:t>
      </w:r>
      <w:r w:rsidRPr="00571969">
        <w:rPr>
          <w:sz w:val="20"/>
          <w:szCs w:val="20"/>
        </w:rPr>
        <w:fldChar w:fldCharType="end"/>
      </w:r>
      <w:r w:rsidRPr="00571969">
        <w:rPr>
          <w:sz w:val="20"/>
          <w:szCs w:val="20"/>
        </w:rPr>
        <w:t xml:space="preserve">10 using the coefficients in Table </w:t>
      </w:r>
      <w:r w:rsidRPr="00571969">
        <w:rPr>
          <w:sz w:val="20"/>
          <w:szCs w:val="20"/>
          <w:shd w:val="clear" w:color="auto" w:fill="FFFF00"/>
        </w:rPr>
        <w:fldChar w:fldCharType="begin"/>
      </w:r>
      <w:r w:rsidRPr="00571969">
        <w:rPr>
          <w:sz w:val="20"/>
          <w:szCs w:val="20"/>
        </w:rPr>
        <w:instrText xml:space="preserve"> REF Ta_Cap_Air_Fault_Coef_Heat \h </w:instrText>
      </w:r>
      <w:r w:rsidRPr="00571969">
        <w:rPr>
          <w:sz w:val="20"/>
          <w:szCs w:val="20"/>
          <w:shd w:val="clear" w:color="auto" w:fill="FFFF00"/>
        </w:rPr>
        <w:instrText xml:space="preserve"> \* MERGEFORMAT </w:instrText>
      </w:r>
      <w:r w:rsidRPr="00571969">
        <w:rPr>
          <w:sz w:val="20"/>
          <w:szCs w:val="20"/>
          <w:shd w:val="clear" w:color="auto" w:fill="FFFF00"/>
        </w:rPr>
      </w:r>
      <w:r w:rsidRPr="00571969">
        <w:rPr>
          <w:sz w:val="20"/>
          <w:szCs w:val="20"/>
          <w:shd w:val="clear" w:color="auto" w:fill="FFFF00"/>
        </w:rPr>
        <w:fldChar w:fldCharType="separate"/>
      </w:r>
      <w:r w:rsidRPr="00571969">
        <w:rPr>
          <w:sz w:val="20"/>
          <w:szCs w:val="20"/>
        </w:rPr>
        <w:t>4.2.2.4(</w:t>
      </w:r>
      <w:r w:rsidRPr="00571969">
        <w:rPr>
          <w:noProof/>
          <w:sz w:val="20"/>
          <w:szCs w:val="20"/>
        </w:rPr>
        <w:t>4</w:t>
      </w:r>
      <w:r w:rsidRPr="00571969">
        <w:rPr>
          <w:sz w:val="20"/>
          <w:szCs w:val="20"/>
        </w:rPr>
        <w:t>)</w:t>
      </w:r>
      <w:r w:rsidRPr="00571969">
        <w:rPr>
          <w:sz w:val="20"/>
          <w:szCs w:val="20"/>
          <w:shd w:val="clear" w:color="auto" w:fill="FFFF00"/>
        </w:rPr>
        <w:fldChar w:fldCharType="end"/>
      </w:r>
      <w:r w:rsidRPr="00571969">
        <w:rPr>
          <w:sz w:val="20"/>
          <w:szCs w:val="20"/>
        </w:rPr>
        <w:t>:</w:t>
      </w:r>
    </w:p>
    <w:p w14:paraId="72B5CE92" w14:textId="77777777" w:rsidR="00B84787" w:rsidRPr="00571969" w:rsidRDefault="00B84787" w:rsidP="00B84787">
      <w:pPr>
        <w:tabs>
          <w:tab w:val="left" w:pos="748"/>
        </w:tabs>
        <w:ind w:left="1080"/>
        <w:rPr>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7027"/>
        <w:gridCol w:w="1440"/>
      </w:tblGrid>
      <w:tr w:rsidR="00B84787" w:rsidRPr="00571969" w14:paraId="19A8DA38" w14:textId="77777777" w:rsidTr="00E61A00">
        <w:trPr>
          <w:jc w:val="center"/>
        </w:trPr>
        <w:tc>
          <w:tcPr>
            <w:tcW w:w="803" w:type="dxa"/>
            <w:vAlign w:val="center"/>
          </w:tcPr>
          <w:p w14:paraId="43C299DF" w14:textId="77777777" w:rsidR="00B84787" w:rsidRPr="00571969" w:rsidRDefault="00B84787" w:rsidP="00E61A00">
            <w:pPr>
              <w:pStyle w:val="ListParagraph"/>
              <w:spacing w:after="120"/>
              <w:ind w:left="-375"/>
              <w:rPr>
                <w:sz w:val="20"/>
                <w:szCs w:val="20"/>
              </w:rPr>
            </w:pPr>
          </w:p>
        </w:tc>
        <w:tc>
          <w:tcPr>
            <w:tcW w:w="7027" w:type="dxa"/>
            <w:vAlign w:val="center"/>
          </w:tcPr>
          <w:p w14:paraId="1B95C9F8" w14:textId="3C0A0C76" w:rsidR="00B84787" w:rsidRPr="007D1BC2" w:rsidRDefault="00AC493E" w:rsidP="00E61A00">
            <w:pPr>
              <w:pStyle w:val="ListParagraph"/>
              <w:spacing w:after="120"/>
              <w:ind w:left="0"/>
              <w:rPr>
                <w:sz w:val="20"/>
                <w:szCs w:val="20"/>
              </w:rPr>
            </w:pPr>
            <m:oMathPara>
              <m:oMath>
                <m:sSub>
                  <m:sSubPr>
                    <m:ctrlPr>
                      <w:rPr>
                        <w:rFonts w:ascii="Cambria Math" w:hAnsi="Cambria Math"/>
                        <w:sz w:val="20"/>
                        <w:szCs w:val="20"/>
                      </w:rPr>
                    </m:ctrlPr>
                  </m:sSubPr>
                  <m:e>
                    <m:r>
                      <w:rPr>
                        <w:rFonts w:ascii="Cambria Math" w:hAnsi="Cambria Math"/>
                        <w:sz w:val="20"/>
                        <w:szCs w:val="20"/>
                      </w:rPr>
                      <m:t>CAP</m:t>
                    </m:r>
                  </m:e>
                  <m:sub>
                    <m:r>
                      <w:rPr>
                        <w:rFonts w:ascii="Cambria Math" w:hAnsi="Cambria Math"/>
                        <w:sz w:val="20"/>
                        <w:szCs w:val="20"/>
                      </w:rPr>
                      <m:t>AF,CHG</m:t>
                    </m:r>
                  </m:sub>
                </m:sSub>
                <m:r>
                  <w:rPr>
                    <w:rFonts w:ascii="Cambria Math" w:hAnsi="Cambria Math"/>
                    <w:sz w:val="20"/>
                    <w:szCs w:val="20"/>
                  </w:rPr>
                  <m:t>=a1+a2*</m:t>
                </m:r>
                <m:sSub>
                  <m:sSubPr>
                    <m:ctrlPr>
                      <w:rPr>
                        <w:rFonts w:ascii="Cambria Math" w:hAnsi="Cambria Math"/>
                        <w:i/>
                        <w:sz w:val="20"/>
                        <w:szCs w:val="20"/>
                      </w:rPr>
                    </m:ctrlPr>
                  </m:sSubPr>
                  <m:e>
                    <m:r>
                      <w:rPr>
                        <w:rFonts w:ascii="Cambria Math" w:hAnsi="Cambria Math"/>
                        <w:sz w:val="20"/>
                        <w:szCs w:val="20"/>
                      </w:rPr>
                      <m:t>CF</m:t>
                    </m:r>
                  </m:e>
                  <m:sub>
                    <m:r>
                      <w:rPr>
                        <w:rFonts w:ascii="Cambria Math" w:hAnsi="Cambria Math"/>
                        <w:sz w:val="20"/>
                        <w:szCs w:val="20"/>
                      </w:rPr>
                      <m:t>AF,CHG</m:t>
                    </m:r>
                  </m:sub>
                </m:sSub>
                <m:r>
                  <w:rPr>
                    <w:rFonts w:ascii="Cambria Math" w:hAnsi="Cambria Math"/>
                    <w:sz w:val="20"/>
                    <w:szCs w:val="20"/>
                  </w:rPr>
                  <m:t>+a3*</m:t>
                </m:r>
                <m:sSup>
                  <m:sSupPr>
                    <m:ctrlPr>
                      <w:rPr>
                        <w:rFonts w:ascii="Cambria Math" w:hAnsi="Cambria Math"/>
                        <w:sz w:val="20"/>
                        <w:szCs w:val="20"/>
                      </w:rPr>
                    </m:ctrlPr>
                  </m:sSupPr>
                  <m:e>
                    <m:sSub>
                      <m:sSubPr>
                        <m:ctrlPr>
                          <w:rPr>
                            <w:rFonts w:ascii="Cambria Math" w:hAnsi="Cambria Math"/>
                            <w:sz w:val="20"/>
                            <w:szCs w:val="20"/>
                          </w:rPr>
                        </m:ctrlPr>
                      </m:sSubPr>
                      <m:e>
                        <m:r>
                          <w:rPr>
                            <w:rFonts w:ascii="Cambria Math" w:hAnsi="Cambria Math"/>
                            <w:sz w:val="20"/>
                            <w:szCs w:val="20"/>
                          </w:rPr>
                          <m:t>CF</m:t>
                        </m:r>
                      </m:e>
                      <m:sub>
                        <m:r>
                          <w:rPr>
                            <w:rFonts w:ascii="Cambria Math" w:hAnsi="Cambria Math"/>
                            <w:sz w:val="20"/>
                            <w:szCs w:val="20"/>
                          </w:rPr>
                          <m:t>AF,CHG</m:t>
                        </m:r>
                      </m:sub>
                    </m:sSub>
                  </m:e>
                  <m:sup>
                    <m:r>
                      <w:rPr>
                        <w:rFonts w:ascii="Cambria Math" w:hAnsi="Cambria Math"/>
                        <w:sz w:val="20"/>
                        <w:szCs w:val="20"/>
                      </w:rPr>
                      <m:t>2</m:t>
                    </m:r>
                  </m:sup>
                </m:sSup>
              </m:oMath>
            </m:oMathPara>
          </w:p>
        </w:tc>
        <w:tc>
          <w:tcPr>
            <w:tcW w:w="1440" w:type="dxa"/>
            <w:vAlign w:val="center"/>
          </w:tcPr>
          <w:p w14:paraId="5C71ED48" w14:textId="77777777" w:rsidR="00B84787" w:rsidRPr="00571969" w:rsidRDefault="00B84787" w:rsidP="00E61A00">
            <w:pPr>
              <w:pStyle w:val="ListParagraph"/>
              <w:spacing w:after="120"/>
              <w:ind w:left="0" w:right="-209"/>
              <w:rPr>
                <w:b/>
                <w:bCs/>
                <w:sz w:val="20"/>
                <w:szCs w:val="20"/>
              </w:rPr>
            </w:pPr>
            <w:r w:rsidRPr="00571969">
              <w:rPr>
                <w:b/>
                <w:bCs/>
                <w:sz w:val="20"/>
                <w:szCs w:val="20"/>
              </w:rPr>
              <w:t xml:space="preserve">(Eq. </w:t>
            </w:r>
            <w:bookmarkStart w:id="64" w:name="Eq_Cap_af_chg_heat"/>
            <w:r w:rsidRPr="00571969">
              <w:rPr>
                <w:b/>
                <w:bCs/>
                <w:sz w:val="20"/>
                <w:szCs w:val="20"/>
              </w:rPr>
              <w:t>4.2-</w:t>
            </w:r>
            <w:bookmarkEnd w:id="64"/>
            <w:r w:rsidRPr="00571969">
              <w:rPr>
                <w:b/>
                <w:bCs/>
                <w:sz w:val="20"/>
                <w:szCs w:val="20"/>
              </w:rPr>
              <w:t>10)</w:t>
            </w:r>
          </w:p>
        </w:tc>
      </w:tr>
    </w:tbl>
    <w:p w14:paraId="7DC861DE" w14:textId="77777777" w:rsidR="00B84787" w:rsidRPr="00571969" w:rsidRDefault="00B84787" w:rsidP="00B84787">
      <w:pPr>
        <w:tabs>
          <w:tab w:val="left" w:pos="748"/>
        </w:tabs>
        <w:ind w:left="1080"/>
        <w:jc w:val="center"/>
        <w:rPr>
          <w:sz w:val="20"/>
          <w:szCs w:val="20"/>
        </w:rPr>
      </w:pPr>
    </w:p>
    <w:p w14:paraId="0B5F8573" w14:textId="77777777" w:rsidR="00B84787" w:rsidRPr="00571969" w:rsidRDefault="00B84787" w:rsidP="00B84787">
      <w:pPr>
        <w:tabs>
          <w:tab w:val="left" w:pos="748"/>
        </w:tabs>
        <w:ind w:left="1080"/>
        <w:jc w:val="center"/>
        <w:rPr>
          <w:b/>
          <w:bCs/>
          <w:sz w:val="20"/>
          <w:szCs w:val="20"/>
        </w:rPr>
      </w:pPr>
      <w:r w:rsidRPr="00571969">
        <w:rPr>
          <w:b/>
          <w:bCs/>
          <w:sz w:val="20"/>
          <w:szCs w:val="20"/>
        </w:rPr>
        <w:t xml:space="preserve">Table </w:t>
      </w:r>
      <w:bookmarkStart w:id="65" w:name="Ta_Cap_Air_Fault_Coef_Heat"/>
      <w:r w:rsidRPr="00571969">
        <w:rPr>
          <w:b/>
          <w:bCs/>
          <w:sz w:val="20"/>
          <w:szCs w:val="20"/>
        </w:rPr>
        <w:t>4.2.2.4(</w:t>
      </w:r>
      <w:r w:rsidRPr="00571969">
        <w:rPr>
          <w:b/>
          <w:bCs/>
          <w:sz w:val="20"/>
          <w:szCs w:val="20"/>
        </w:rPr>
        <w:fldChar w:fldCharType="begin"/>
      </w:r>
      <w:r w:rsidRPr="00571969">
        <w:rPr>
          <w:b/>
          <w:bCs/>
          <w:sz w:val="20"/>
          <w:szCs w:val="20"/>
        </w:rPr>
        <w:instrText xml:space="preserve"> EQ </w:instrText>
      </w:r>
      <w:r w:rsidRPr="00571969">
        <w:rPr>
          <w:b/>
          <w:bCs/>
          <w:sz w:val="20"/>
          <w:szCs w:val="20"/>
        </w:rPr>
        <w:fldChar w:fldCharType="end"/>
      </w:r>
      <w:r w:rsidRPr="00571969">
        <w:rPr>
          <w:b/>
          <w:bCs/>
          <w:sz w:val="20"/>
          <w:szCs w:val="20"/>
        </w:rPr>
        <w:fldChar w:fldCharType="begin"/>
      </w:r>
      <w:r w:rsidRPr="00571969">
        <w:rPr>
          <w:b/>
          <w:bCs/>
          <w:sz w:val="20"/>
          <w:szCs w:val="20"/>
        </w:rPr>
        <w:instrText xml:space="preserve"> SEQ Table \* MERGEFORMAT </w:instrText>
      </w:r>
      <w:r w:rsidRPr="00571969">
        <w:rPr>
          <w:b/>
          <w:bCs/>
          <w:sz w:val="20"/>
          <w:szCs w:val="20"/>
        </w:rPr>
        <w:fldChar w:fldCharType="separate"/>
      </w:r>
      <w:r w:rsidRPr="00571969">
        <w:rPr>
          <w:b/>
          <w:bCs/>
          <w:noProof/>
          <w:sz w:val="20"/>
          <w:szCs w:val="20"/>
        </w:rPr>
        <w:t>4</w:t>
      </w:r>
      <w:r w:rsidRPr="00571969">
        <w:rPr>
          <w:b/>
          <w:bCs/>
          <w:sz w:val="20"/>
          <w:szCs w:val="20"/>
        </w:rPr>
        <w:fldChar w:fldCharType="end"/>
      </w:r>
      <w:r w:rsidRPr="00571969">
        <w:rPr>
          <w:b/>
          <w:bCs/>
          <w:sz w:val="20"/>
          <w:szCs w:val="20"/>
        </w:rPr>
        <w:t>)</w:t>
      </w:r>
      <w:bookmarkEnd w:id="65"/>
      <w:r w:rsidRPr="00571969">
        <w:rPr>
          <w:b/>
          <w:bCs/>
          <w:sz w:val="20"/>
          <w:szCs w:val="20"/>
        </w:rPr>
        <w:t>. Capacity Airflow Fault Coefficients for Heating Mode</w:t>
      </w:r>
    </w:p>
    <w:tbl>
      <w:tblPr>
        <w:tblStyle w:val="TableGrid"/>
        <w:tblW w:w="0" w:type="auto"/>
        <w:jc w:val="center"/>
        <w:tblLook w:val="04A0" w:firstRow="1" w:lastRow="0" w:firstColumn="1" w:lastColumn="0" w:noHBand="0" w:noVBand="1"/>
      </w:tblPr>
      <w:tblGrid>
        <w:gridCol w:w="1441"/>
        <w:gridCol w:w="1721"/>
      </w:tblGrid>
      <w:tr w:rsidR="00B84787" w:rsidRPr="00571969" w14:paraId="77C0887A" w14:textId="77777777" w:rsidTr="00E61A00">
        <w:trPr>
          <w:jc w:val="center"/>
        </w:trPr>
        <w:tc>
          <w:tcPr>
            <w:tcW w:w="1441" w:type="dxa"/>
          </w:tcPr>
          <w:p w14:paraId="6A8F53BB" w14:textId="77777777" w:rsidR="00B84787" w:rsidRPr="00571969" w:rsidRDefault="00B84787" w:rsidP="00E61A00">
            <w:pPr>
              <w:tabs>
                <w:tab w:val="left" w:pos="748"/>
              </w:tabs>
              <w:jc w:val="center"/>
              <w:rPr>
                <w:sz w:val="20"/>
                <w:szCs w:val="20"/>
              </w:rPr>
            </w:pPr>
            <w:r w:rsidRPr="00571969">
              <w:rPr>
                <w:sz w:val="20"/>
                <w:szCs w:val="20"/>
              </w:rPr>
              <w:t>Coefficients</w:t>
            </w:r>
          </w:p>
        </w:tc>
        <w:tc>
          <w:tcPr>
            <w:tcW w:w="1721" w:type="dxa"/>
          </w:tcPr>
          <w:p w14:paraId="178C2DAA" w14:textId="77777777" w:rsidR="00B84787" w:rsidRPr="00571969" w:rsidRDefault="00B84787" w:rsidP="00E61A00">
            <w:pPr>
              <w:tabs>
                <w:tab w:val="left" w:pos="748"/>
              </w:tabs>
              <w:jc w:val="center"/>
              <w:rPr>
                <w:sz w:val="20"/>
                <w:szCs w:val="20"/>
              </w:rPr>
            </w:pPr>
            <w:r w:rsidRPr="00571969">
              <w:rPr>
                <w:sz w:val="20"/>
                <w:szCs w:val="20"/>
              </w:rPr>
              <w:t>Airflow Fault</w:t>
            </w:r>
          </w:p>
        </w:tc>
      </w:tr>
      <w:tr w:rsidR="00B84787" w:rsidRPr="00571969" w14:paraId="6C3420DA" w14:textId="77777777" w:rsidTr="00E61A00">
        <w:trPr>
          <w:jc w:val="center"/>
        </w:trPr>
        <w:tc>
          <w:tcPr>
            <w:tcW w:w="1441" w:type="dxa"/>
          </w:tcPr>
          <w:p w14:paraId="3040B997" w14:textId="77777777" w:rsidR="00B84787" w:rsidRPr="00571969" w:rsidRDefault="00B84787" w:rsidP="00E61A00">
            <w:pPr>
              <w:tabs>
                <w:tab w:val="left" w:pos="748"/>
              </w:tabs>
              <w:jc w:val="center"/>
              <w:rPr>
                <w:sz w:val="20"/>
                <w:szCs w:val="20"/>
              </w:rPr>
            </w:pPr>
            <w:r w:rsidRPr="00571969">
              <w:rPr>
                <w:sz w:val="20"/>
                <w:szCs w:val="20"/>
              </w:rPr>
              <w:t>a1</w:t>
            </w:r>
          </w:p>
        </w:tc>
        <w:tc>
          <w:tcPr>
            <w:tcW w:w="1721" w:type="dxa"/>
          </w:tcPr>
          <w:p w14:paraId="3E1CA6B4" w14:textId="77777777" w:rsidR="00B84787" w:rsidRPr="00571969" w:rsidRDefault="00B84787" w:rsidP="00E61A00">
            <w:pPr>
              <w:tabs>
                <w:tab w:val="left" w:pos="748"/>
              </w:tabs>
              <w:jc w:val="center"/>
              <w:rPr>
                <w:sz w:val="20"/>
                <w:szCs w:val="20"/>
              </w:rPr>
            </w:pPr>
            <w:r w:rsidRPr="00571969">
              <w:rPr>
                <w:sz w:val="20"/>
                <w:szCs w:val="20"/>
              </w:rPr>
              <w:t>6.94E-01</w:t>
            </w:r>
          </w:p>
        </w:tc>
      </w:tr>
      <w:tr w:rsidR="00B84787" w:rsidRPr="00571969" w14:paraId="444E489C" w14:textId="77777777" w:rsidTr="00E61A00">
        <w:trPr>
          <w:jc w:val="center"/>
        </w:trPr>
        <w:tc>
          <w:tcPr>
            <w:tcW w:w="1441" w:type="dxa"/>
          </w:tcPr>
          <w:p w14:paraId="26DD46C1" w14:textId="77777777" w:rsidR="00B84787" w:rsidRPr="00571969" w:rsidRDefault="00B84787" w:rsidP="00E61A00">
            <w:pPr>
              <w:tabs>
                <w:tab w:val="left" w:pos="748"/>
              </w:tabs>
              <w:jc w:val="center"/>
              <w:rPr>
                <w:sz w:val="20"/>
                <w:szCs w:val="20"/>
              </w:rPr>
            </w:pPr>
            <w:r w:rsidRPr="00571969">
              <w:rPr>
                <w:sz w:val="20"/>
                <w:szCs w:val="20"/>
              </w:rPr>
              <w:t>a2</w:t>
            </w:r>
          </w:p>
        </w:tc>
        <w:tc>
          <w:tcPr>
            <w:tcW w:w="1721" w:type="dxa"/>
          </w:tcPr>
          <w:p w14:paraId="11F021D3" w14:textId="77777777" w:rsidR="00B84787" w:rsidRPr="00571969" w:rsidRDefault="00B84787" w:rsidP="00E61A00">
            <w:pPr>
              <w:tabs>
                <w:tab w:val="left" w:pos="748"/>
              </w:tabs>
              <w:jc w:val="center"/>
              <w:rPr>
                <w:sz w:val="20"/>
                <w:szCs w:val="20"/>
              </w:rPr>
            </w:pPr>
            <w:r w:rsidRPr="00571969">
              <w:rPr>
                <w:sz w:val="20"/>
                <w:szCs w:val="20"/>
              </w:rPr>
              <w:t>4.74E-01</w:t>
            </w:r>
          </w:p>
        </w:tc>
      </w:tr>
      <w:tr w:rsidR="00B84787" w:rsidRPr="00571969" w14:paraId="7ECA4D9A" w14:textId="77777777" w:rsidTr="00E61A00">
        <w:trPr>
          <w:jc w:val="center"/>
        </w:trPr>
        <w:tc>
          <w:tcPr>
            <w:tcW w:w="1441" w:type="dxa"/>
          </w:tcPr>
          <w:p w14:paraId="0A4461EA" w14:textId="77777777" w:rsidR="00B84787" w:rsidRPr="00571969" w:rsidRDefault="00B84787" w:rsidP="00E61A00">
            <w:pPr>
              <w:tabs>
                <w:tab w:val="left" w:pos="748"/>
              </w:tabs>
              <w:jc w:val="center"/>
              <w:rPr>
                <w:sz w:val="20"/>
                <w:szCs w:val="20"/>
              </w:rPr>
            </w:pPr>
            <w:r w:rsidRPr="00571969">
              <w:rPr>
                <w:sz w:val="20"/>
                <w:szCs w:val="20"/>
              </w:rPr>
              <w:t>a3</w:t>
            </w:r>
          </w:p>
        </w:tc>
        <w:tc>
          <w:tcPr>
            <w:tcW w:w="1721" w:type="dxa"/>
          </w:tcPr>
          <w:p w14:paraId="7C6D0E4B" w14:textId="77777777" w:rsidR="00B84787" w:rsidRPr="00571969" w:rsidRDefault="00B84787" w:rsidP="00E61A00">
            <w:pPr>
              <w:tabs>
                <w:tab w:val="left" w:pos="748"/>
              </w:tabs>
              <w:jc w:val="center"/>
              <w:rPr>
                <w:sz w:val="20"/>
                <w:szCs w:val="20"/>
              </w:rPr>
            </w:pPr>
            <w:r w:rsidRPr="00571969">
              <w:rPr>
                <w:sz w:val="20"/>
                <w:szCs w:val="20"/>
              </w:rPr>
              <w:t>-1.68E-01</w:t>
            </w:r>
          </w:p>
        </w:tc>
      </w:tr>
    </w:tbl>
    <w:p w14:paraId="320FFE9D" w14:textId="77777777" w:rsidR="00B84787" w:rsidRPr="00571969" w:rsidRDefault="00B84787" w:rsidP="00B84787">
      <w:pPr>
        <w:tabs>
          <w:tab w:val="left" w:pos="748"/>
        </w:tabs>
        <w:ind w:left="1080"/>
        <w:rPr>
          <w:rFonts w:eastAsiaTheme="minorEastAsia"/>
          <w:sz w:val="20"/>
          <w:szCs w:val="20"/>
        </w:rPr>
      </w:pPr>
    </w:p>
    <w:p w14:paraId="2AA795A4" w14:textId="77777777" w:rsidR="00B84787" w:rsidRPr="00571969" w:rsidRDefault="00B84787" w:rsidP="00B84787">
      <w:pPr>
        <w:tabs>
          <w:tab w:val="left" w:pos="748"/>
        </w:tabs>
        <w:ind w:left="1080"/>
        <w:rPr>
          <w:sz w:val="20"/>
          <w:szCs w:val="20"/>
          <w:shd w:val="clear" w:color="auto" w:fill="FFFF00"/>
        </w:rPr>
      </w:pPr>
      <w:r w:rsidRPr="00571969">
        <w:rPr>
          <w:rFonts w:eastAsiaTheme="minorEastAsia"/>
          <w:sz w:val="20"/>
          <w:szCs w:val="20"/>
        </w:rPr>
        <w:t xml:space="preserve">And where </w:t>
      </w:r>
      <m:oMath>
        <m:sSub>
          <m:sSubPr>
            <m:ctrlPr>
              <w:rPr>
                <w:rFonts w:ascii="Cambria Math" w:hAnsi="Cambria Math"/>
                <w:i/>
                <w:sz w:val="20"/>
                <w:szCs w:val="20"/>
              </w:rPr>
            </m:ctrlPr>
          </m:sSubPr>
          <m:e>
            <m:r>
              <w:rPr>
                <w:rFonts w:ascii="Cambria Math" w:hAnsi="Cambria Math"/>
                <w:sz w:val="20"/>
                <w:szCs w:val="20"/>
              </w:rPr>
              <m:t>CF</m:t>
            </m:r>
          </m:e>
          <m:sub>
            <m:r>
              <w:rPr>
                <w:rFonts w:ascii="Cambria Math" w:hAnsi="Cambria Math"/>
                <w:sz w:val="20"/>
                <w:szCs w:val="20"/>
              </w:rPr>
              <m:t>AF,CHG</m:t>
            </m:r>
          </m:sub>
        </m:sSub>
      </m:oMath>
      <w:r w:rsidRPr="00571969">
        <w:rPr>
          <w:rFonts w:eastAsiaTheme="minorEastAsia"/>
          <w:sz w:val="20"/>
          <w:szCs w:val="20"/>
        </w:rPr>
        <w:t xml:space="preserve"> is calculated according to </w:t>
      </w:r>
      <w:r w:rsidRPr="00571969">
        <w:rPr>
          <w:sz w:val="20"/>
          <w:szCs w:val="20"/>
        </w:rPr>
        <w:t xml:space="preserve">Equation </w:t>
      </w:r>
      <w:r w:rsidRPr="00571969">
        <w:rPr>
          <w:sz w:val="20"/>
          <w:szCs w:val="20"/>
        </w:rPr>
        <w:fldChar w:fldCharType="begin"/>
      </w:r>
      <w:r w:rsidRPr="00571969">
        <w:rPr>
          <w:sz w:val="20"/>
          <w:szCs w:val="20"/>
        </w:rPr>
        <w:instrText xml:space="preserve"> REF Eq_CF_af_chg_heat1 \h  \* MERGEFORMAT </w:instrText>
      </w:r>
      <w:r w:rsidRPr="00571969">
        <w:rPr>
          <w:sz w:val="20"/>
          <w:szCs w:val="20"/>
        </w:rPr>
      </w:r>
      <w:r w:rsidRPr="00571969">
        <w:rPr>
          <w:sz w:val="20"/>
          <w:szCs w:val="20"/>
        </w:rPr>
        <w:fldChar w:fldCharType="separate"/>
      </w:r>
      <w:r w:rsidRPr="00571969">
        <w:rPr>
          <w:sz w:val="20"/>
          <w:szCs w:val="20"/>
        </w:rPr>
        <w:t>4.2-</w:t>
      </w:r>
      <w:r w:rsidRPr="00571969">
        <w:rPr>
          <w:sz w:val="20"/>
          <w:szCs w:val="20"/>
        </w:rPr>
        <w:fldChar w:fldCharType="end"/>
      </w:r>
      <w:r w:rsidRPr="00571969">
        <w:rPr>
          <w:sz w:val="20"/>
          <w:szCs w:val="20"/>
        </w:rPr>
        <w:t>11</w:t>
      </w:r>
      <w:r w:rsidRPr="00571969">
        <w:rPr>
          <w:sz w:val="20"/>
          <w:szCs w:val="20"/>
          <w:u w:val="single"/>
        </w:rPr>
        <w:t xml:space="preserve"> </w:t>
      </w:r>
      <w:r w:rsidRPr="00571969">
        <w:rPr>
          <w:sz w:val="20"/>
          <w:szCs w:val="20"/>
        </w:rPr>
        <w:t xml:space="preserve">using the coefficients in Table </w:t>
      </w:r>
      <w:r w:rsidRPr="00571969">
        <w:rPr>
          <w:sz w:val="20"/>
          <w:szCs w:val="20"/>
        </w:rPr>
        <w:fldChar w:fldCharType="begin"/>
      </w:r>
      <w:r w:rsidRPr="00571969">
        <w:rPr>
          <w:sz w:val="20"/>
          <w:szCs w:val="20"/>
        </w:rPr>
        <w:instrText xml:space="preserve"> REF Ta_Cap_Charge_Fault_Coef_Heat \h  \* MERGEFORMAT </w:instrText>
      </w:r>
      <w:r w:rsidRPr="00571969">
        <w:rPr>
          <w:sz w:val="20"/>
          <w:szCs w:val="20"/>
        </w:rPr>
      </w:r>
      <w:r w:rsidRPr="00571969">
        <w:rPr>
          <w:sz w:val="20"/>
          <w:szCs w:val="20"/>
        </w:rPr>
        <w:fldChar w:fldCharType="separate"/>
      </w:r>
      <w:r w:rsidRPr="00571969">
        <w:rPr>
          <w:sz w:val="20"/>
          <w:szCs w:val="20"/>
        </w:rPr>
        <w:t>4.2.2.4(</w:t>
      </w:r>
      <w:r w:rsidRPr="00571969">
        <w:rPr>
          <w:noProof/>
          <w:sz w:val="20"/>
          <w:szCs w:val="20"/>
        </w:rPr>
        <w:t>2</w:t>
      </w:r>
      <w:r w:rsidRPr="00571969">
        <w:rPr>
          <w:sz w:val="20"/>
          <w:szCs w:val="20"/>
        </w:rPr>
        <w:t>)</w:t>
      </w:r>
      <w:r w:rsidRPr="00571969">
        <w:rPr>
          <w:sz w:val="20"/>
          <w:szCs w:val="20"/>
        </w:rPr>
        <w:fldChar w:fldCharType="end"/>
      </w:r>
      <w:r w:rsidRPr="00571969">
        <w:rPr>
          <w:sz w:val="20"/>
          <w:szCs w:val="20"/>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
        <w:gridCol w:w="7032"/>
        <w:gridCol w:w="1530"/>
      </w:tblGrid>
      <w:tr w:rsidR="00B84787" w:rsidRPr="00571969" w14:paraId="3ED90C93" w14:textId="77777777" w:rsidTr="00E61A00">
        <w:trPr>
          <w:jc w:val="center"/>
        </w:trPr>
        <w:tc>
          <w:tcPr>
            <w:tcW w:w="798" w:type="dxa"/>
            <w:vAlign w:val="center"/>
          </w:tcPr>
          <w:p w14:paraId="7A248ECA" w14:textId="77777777" w:rsidR="00B84787" w:rsidRPr="00571969" w:rsidRDefault="00B84787" w:rsidP="00E61A00">
            <w:pPr>
              <w:pStyle w:val="ListParagraph"/>
              <w:spacing w:after="120"/>
              <w:ind w:left="-375"/>
              <w:rPr>
                <w:sz w:val="20"/>
                <w:szCs w:val="20"/>
              </w:rPr>
            </w:pPr>
          </w:p>
        </w:tc>
        <w:tc>
          <w:tcPr>
            <w:tcW w:w="7032" w:type="dxa"/>
            <w:vAlign w:val="center"/>
          </w:tcPr>
          <w:p w14:paraId="6786CFE5" w14:textId="7A1BB8B5" w:rsidR="00B84787" w:rsidRPr="007D1BC2" w:rsidRDefault="00AC493E" w:rsidP="00E61A00">
            <w:pPr>
              <w:pStyle w:val="ListParagraph"/>
              <w:spacing w:after="120"/>
              <w:ind w:left="0"/>
              <w:rPr>
                <w:sz w:val="20"/>
                <w:szCs w:val="20"/>
              </w:rPr>
            </w:pPr>
            <m:oMathPara>
              <m:oMath>
                <m:sSub>
                  <m:sSubPr>
                    <m:ctrlPr>
                      <w:rPr>
                        <w:rFonts w:ascii="Cambria Math" w:hAnsi="Cambria Math"/>
                        <w:i/>
                        <w:sz w:val="20"/>
                        <w:szCs w:val="20"/>
                      </w:rPr>
                    </m:ctrlPr>
                  </m:sSubPr>
                  <m:e>
                    <m:r>
                      <w:rPr>
                        <w:rFonts w:ascii="Cambria Math" w:hAnsi="Cambria Math"/>
                        <w:sz w:val="20"/>
                        <w:szCs w:val="20"/>
                      </w:rPr>
                      <m:t>CF</m:t>
                    </m:r>
                  </m:e>
                  <m:sub>
                    <m:r>
                      <w:rPr>
                        <w:rFonts w:ascii="Cambria Math" w:hAnsi="Cambria Math"/>
                        <w:sz w:val="20"/>
                        <w:szCs w:val="20"/>
                      </w:rPr>
                      <m:t>AF,CHG</m:t>
                    </m:r>
                  </m:sub>
                </m:sSub>
                <m:r>
                  <m:rPr>
                    <m:sty m:val="p"/>
                  </m:rPr>
                  <w:rPr>
                    <w:rFonts w:ascii="Cambria Math" w:eastAsiaTheme="minorEastAsia" w:hAnsi="Cambria Math"/>
                    <w:sz w:val="20"/>
                    <w:szCs w:val="20"/>
                  </w:rPr>
                  <m:t xml:space="preserve"> </m:t>
                </m:r>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1+(a1+a2*8.33+a3*</m:t>
                    </m:r>
                    <m:sSub>
                      <m:sSubPr>
                        <m:ctrlPr>
                          <w:rPr>
                            <w:rFonts w:ascii="Cambria Math" w:hAnsi="Cambria Math"/>
                            <w:sz w:val="20"/>
                            <w:szCs w:val="20"/>
                          </w:rPr>
                        </m:ctrlPr>
                      </m:sSubPr>
                      <m:e>
                        <m:r>
                          <w:rPr>
                            <w:rFonts w:ascii="Cambria Math" w:hAnsi="Cambria Math"/>
                            <w:sz w:val="20"/>
                            <w:szCs w:val="20"/>
                          </w:rPr>
                          <m:t>F</m:t>
                        </m:r>
                      </m:e>
                      <m:sub>
                        <m:r>
                          <w:rPr>
                            <w:rFonts w:ascii="Cambria Math" w:hAnsi="Cambria Math"/>
                            <w:sz w:val="20"/>
                            <w:szCs w:val="20"/>
                          </w:rPr>
                          <m:t>CHG</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F</m:t>
                        </m:r>
                      </m:e>
                      <m:sub>
                        <m:r>
                          <w:rPr>
                            <w:rFonts w:ascii="Cambria Math" w:hAnsi="Cambria Math"/>
                            <w:sz w:val="20"/>
                            <w:szCs w:val="20"/>
                          </w:rPr>
                          <m:t>CHG</m:t>
                        </m:r>
                      </m:sub>
                    </m:sSub>
                  </m:den>
                </m:f>
              </m:oMath>
            </m:oMathPara>
          </w:p>
        </w:tc>
        <w:tc>
          <w:tcPr>
            <w:tcW w:w="1530" w:type="dxa"/>
            <w:vAlign w:val="center"/>
          </w:tcPr>
          <w:p w14:paraId="39E26F6A" w14:textId="77777777" w:rsidR="00B84787" w:rsidRPr="00571969" w:rsidRDefault="00B84787" w:rsidP="00E61A00">
            <w:pPr>
              <w:pStyle w:val="ListParagraph"/>
              <w:spacing w:after="120"/>
              <w:ind w:left="0" w:right="-209"/>
              <w:rPr>
                <w:b/>
                <w:bCs/>
                <w:sz w:val="20"/>
                <w:szCs w:val="20"/>
              </w:rPr>
            </w:pPr>
            <w:r w:rsidRPr="00571969">
              <w:rPr>
                <w:b/>
                <w:bCs/>
                <w:sz w:val="20"/>
                <w:szCs w:val="20"/>
              </w:rPr>
              <w:t xml:space="preserve">(Eq. </w:t>
            </w:r>
            <w:bookmarkStart w:id="66" w:name="Eq_CF_af_chg_heat1"/>
            <w:r w:rsidRPr="00571969">
              <w:rPr>
                <w:b/>
                <w:bCs/>
                <w:sz w:val="20"/>
                <w:szCs w:val="20"/>
              </w:rPr>
              <w:t>4.2-</w:t>
            </w:r>
            <w:bookmarkEnd w:id="66"/>
            <w:r w:rsidRPr="00571969">
              <w:rPr>
                <w:b/>
                <w:bCs/>
                <w:sz w:val="20"/>
                <w:szCs w:val="20"/>
              </w:rPr>
              <w:t>11)</w:t>
            </w:r>
          </w:p>
        </w:tc>
      </w:tr>
    </w:tbl>
    <w:p w14:paraId="27C43FCA" w14:textId="77777777" w:rsidR="00B84787" w:rsidRPr="00571969" w:rsidRDefault="00B84787" w:rsidP="00B84787">
      <w:pPr>
        <w:tabs>
          <w:tab w:val="left" w:pos="748"/>
        </w:tabs>
        <w:ind w:left="1080"/>
        <w:rPr>
          <w:rFonts w:eastAsiaTheme="minorEastAsia"/>
          <w:sz w:val="20"/>
          <w:szCs w:val="20"/>
          <w:u w:val="single"/>
        </w:rPr>
      </w:pPr>
    </w:p>
    <w:p w14:paraId="2ED000CD" w14:textId="77777777" w:rsidR="00B84787" w:rsidRPr="00571969" w:rsidRDefault="00AC493E" w:rsidP="00B84787">
      <w:pPr>
        <w:pBdr>
          <w:top w:val="single" w:sz="4" w:space="1" w:color="auto"/>
        </w:pBdr>
        <w:tabs>
          <w:tab w:val="left" w:pos="748"/>
        </w:tabs>
        <w:ind w:left="1080"/>
        <w:rPr>
          <w:rFonts w:eastAsiaTheme="minorEastAsia"/>
          <w:sz w:val="20"/>
          <w:szCs w:val="20"/>
        </w:rPr>
      </w:pPr>
      <m:oMath>
        <m:sSub>
          <m:sSubPr>
            <m:ctrlPr>
              <w:rPr>
                <w:rFonts w:ascii="Cambria Math" w:hAnsi="Cambria Math"/>
                <w:i/>
                <w:sz w:val="20"/>
                <w:szCs w:val="20"/>
              </w:rPr>
            </m:ctrlPr>
          </m:sSubPr>
          <m:e>
            <m:r>
              <w:rPr>
                <w:rFonts w:ascii="Cambria Math" w:hAnsi="Cambria Math"/>
                <w:sz w:val="20"/>
                <w:szCs w:val="20"/>
              </w:rPr>
              <m:t>CAP</m:t>
            </m:r>
          </m:e>
          <m:sub>
            <m:r>
              <w:rPr>
                <w:rFonts w:ascii="Cambria Math" w:hAnsi="Cambria Math"/>
                <w:sz w:val="20"/>
                <w:szCs w:val="20"/>
              </w:rPr>
              <m:t>AF</m:t>
            </m:r>
          </m:sub>
        </m:sSub>
      </m:oMath>
      <w:r w:rsidR="00B84787" w:rsidRPr="00571969">
        <w:rPr>
          <w:rFonts w:eastAsiaTheme="minorEastAsia"/>
          <w:sz w:val="20"/>
          <w:szCs w:val="20"/>
        </w:rPr>
        <w:t xml:space="preserve"> is a normalized capacity adjustment factor as a function of the airflow fraction, where </w:t>
      </w:r>
      <m:oMath>
        <m:sSub>
          <m:sSubPr>
            <m:ctrlPr>
              <w:rPr>
                <w:rFonts w:ascii="Cambria Math" w:hAnsi="Cambria Math"/>
                <w:sz w:val="20"/>
                <w:szCs w:val="20"/>
              </w:rPr>
            </m:ctrlPr>
          </m:sSubPr>
          <m:e>
            <m:r>
              <w:rPr>
                <w:rFonts w:ascii="Cambria Math" w:hAnsi="Cambria Math"/>
                <w:sz w:val="20"/>
                <w:szCs w:val="20"/>
              </w:rPr>
              <m:t>F</m:t>
            </m:r>
          </m:e>
          <m:sub>
            <m:r>
              <w:rPr>
                <w:rFonts w:ascii="Cambria Math" w:hAnsi="Cambria Math"/>
                <w:sz w:val="20"/>
                <w:szCs w:val="20"/>
              </w:rPr>
              <m:t>AF,comb</m:t>
            </m:r>
          </m:sub>
        </m:sSub>
      </m:oMath>
      <w:r w:rsidR="00B84787" w:rsidRPr="00571969">
        <w:rPr>
          <w:rFonts w:eastAsiaTheme="minorEastAsia"/>
          <w:sz w:val="20"/>
          <w:szCs w:val="20"/>
        </w:rPr>
        <w:t xml:space="preserve"> represents the combined airflow fraction accounting for both the airflow fault level and the adjusted airflow fraction due to the capacity impact of the refrigerant charge. </w:t>
      </w:r>
    </w:p>
    <w:p w14:paraId="5322436A" w14:textId="77777777" w:rsidR="00CC5076" w:rsidRDefault="00CC5076" w:rsidP="00B84787">
      <w:pPr>
        <w:tabs>
          <w:tab w:val="left" w:pos="748"/>
        </w:tabs>
        <w:ind w:left="1080"/>
        <w:rPr>
          <w:rFonts w:eastAsiaTheme="minorEastAsia"/>
          <w:sz w:val="20"/>
          <w:szCs w:val="20"/>
        </w:rPr>
      </w:pPr>
    </w:p>
    <w:p w14:paraId="7CBB78D5" w14:textId="7836387E" w:rsidR="00B84787" w:rsidRPr="00571969" w:rsidRDefault="00B84787" w:rsidP="00B84787">
      <w:pPr>
        <w:tabs>
          <w:tab w:val="left" w:pos="748"/>
        </w:tabs>
        <w:ind w:left="1080"/>
        <w:rPr>
          <w:sz w:val="20"/>
          <w:szCs w:val="20"/>
        </w:rPr>
      </w:pPr>
      <w:r w:rsidRPr="00571969">
        <w:rPr>
          <w:rFonts w:eastAsiaTheme="minorEastAsia"/>
          <w:sz w:val="20"/>
          <w:szCs w:val="20"/>
        </w:rPr>
        <w:t xml:space="preserve">For cooling mode, </w:t>
      </w:r>
      <m:oMath>
        <m:sSub>
          <m:sSubPr>
            <m:ctrlPr>
              <w:rPr>
                <w:rFonts w:ascii="Cambria Math" w:hAnsi="Cambria Math"/>
                <w:i/>
                <w:sz w:val="20"/>
                <w:szCs w:val="20"/>
              </w:rPr>
            </m:ctrlPr>
          </m:sSubPr>
          <m:e>
            <m:r>
              <w:rPr>
                <w:rFonts w:ascii="Cambria Math" w:hAnsi="Cambria Math"/>
                <w:sz w:val="20"/>
                <w:szCs w:val="20"/>
              </w:rPr>
              <m:t>CAP</m:t>
            </m:r>
          </m:e>
          <m:sub>
            <m:r>
              <w:rPr>
                <w:rFonts w:ascii="Cambria Math" w:hAnsi="Cambria Math"/>
                <w:sz w:val="20"/>
                <w:szCs w:val="20"/>
              </w:rPr>
              <m:t>AF</m:t>
            </m:r>
          </m:sub>
        </m:sSub>
      </m:oMath>
      <w:r w:rsidRPr="00571969">
        <w:rPr>
          <w:rFonts w:eastAsiaTheme="minorEastAsia"/>
          <w:sz w:val="20"/>
          <w:szCs w:val="20"/>
        </w:rPr>
        <w:t xml:space="preserve"> is calculated according to </w:t>
      </w:r>
      <w:r w:rsidRPr="00571969">
        <w:rPr>
          <w:sz w:val="20"/>
          <w:szCs w:val="20"/>
        </w:rPr>
        <w:t xml:space="preserve">Equation </w:t>
      </w:r>
      <w:r w:rsidRPr="00571969">
        <w:rPr>
          <w:sz w:val="20"/>
          <w:szCs w:val="20"/>
          <w:shd w:val="clear" w:color="auto" w:fill="FFFF00"/>
        </w:rPr>
        <w:fldChar w:fldCharType="begin"/>
      </w:r>
      <w:r w:rsidRPr="00571969">
        <w:rPr>
          <w:sz w:val="20"/>
          <w:szCs w:val="20"/>
        </w:rPr>
        <w:instrText xml:space="preserve"> REF Eq_Cap_af_cool \h </w:instrText>
      </w:r>
      <w:r w:rsidRPr="00571969">
        <w:rPr>
          <w:sz w:val="20"/>
          <w:szCs w:val="20"/>
          <w:shd w:val="clear" w:color="auto" w:fill="FFFF00"/>
        </w:rPr>
        <w:instrText xml:space="preserve"> \* MERGEFORMAT </w:instrText>
      </w:r>
      <w:r w:rsidRPr="00571969">
        <w:rPr>
          <w:sz w:val="20"/>
          <w:szCs w:val="20"/>
          <w:shd w:val="clear" w:color="auto" w:fill="FFFF00"/>
        </w:rPr>
      </w:r>
      <w:r w:rsidRPr="00571969">
        <w:rPr>
          <w:sz w:val="20"/>
          <w:szCs w:val="20"/>
          <w:shd w:val="clear" w:color="auto" w:fill="FFFF00"/>
        </w:rPr>
        <w:fldChar w:fldCharType="separate"/>
      </w:r>
      <w:r w:rsidRPr="00571969">
        <w:rPr>
          <w:sz w:val="20"/>
          <w:szCs w:val="20"/>
        </w:rPr>
        <w:t>4.2-</w:t>
      </w:r>
      <w:r w:rsidRPr="00571969">
        <w:rPr>
          <w:sz w:val="20"/>
          <w:szCs w:val="20"/>
          <w:shd w:val="clear" w:color="auto" w:fill="FFFF00"/>
        </w:rPr>
        <w:fldChar w:fldCharType="end"/>
      </w:r>
      <w:r w:rsidRPr="00393908">
        <w:rPr>
          <w:sz w:val="20"/>
          <w:szCs w:val="20"/>
        </w:rPr>
        <w:t>12</w:t>
      </w:r>
      <w:r w:rsidRPr="00393908">
        <w:rPr>
          <w:sz w:val="20"/>
          <w:szCs w:val="20"/>
          <w:u w:val="single"/>
        </w:rPr>
        <w:t xml:space="preserve"> </w:t>
      </w:r>
      <w:r w:rsidRPr="00571969">
        <w:rPr>
          <w:sz w:val="20"/>
          <w:szCs w:val="20"/>
        </w:rPr>
        <w:t xml:space="preserve">using the coefficients in Table </w:t>
      </w:r>
      <w:r w:rsidRPr="00571969">
        <w:rPr>
          <w:sz w:val="20"/>
          <w:szCs w:val="20"/>
          <w:shd w:val="clear" w:color="auto" w:fill="FFFF00"/>
        </w:rPr>
        <w:fldChar w:fldCharType="begin"/>
      </w:r>
      <w:r w:rsidRPr="00571969">
        <w:rPr>
          <w:sz w:val="20"/>
          <w:szCs w:val="20"/>
        </w:rPr>
        <w:instrText xml:space="preserve"> REF Ta_Cap_Air_Fault_Coef_Cool \h </w:instrText>
      </w:r>
      <w:r w:rsidRPr="00571969">
        <w:rPr>
          <w:sz w:val="20"/>
          <w:szCs w:val="20"/>
          <w:shd w:val="clear" w:color="auto" w:fill="FFFF00"/>
        </w:rPr>
        <w:instrText xml:space="preserve"> \* MERGEFORMAT </w:instrText>
      </w:r>
      <w:r w:rsidRPr="00571969">
        <w:rPr>
          <w:sz w:val="20"/>
          <w:szCs w:val="20"/>
          <w:shd w:val="clear" w:color="auto" w:fill="FFFF00"/>
        </w:rPr>
      </w:r>
      <w:r w:rsidRPr="00571969">
        <w:rPr>
          <w:sz w:val="20"/>
          <w:szCs w:val="20"/>
          <w:shd w:val="clear" w:color="auto" w:fill="FFFF00"/>
        </w:rPr>
        <w:fldChar w:fldCharType="separate"/>
      </w:r>
      <w:r w:rsidRPr="00571969">
        <w:rPr>
          <w:sz w:val="20"/>
          <w:szCs w:val="20"/>
        </w:rPr>
        <w:t>4.2.2.4(</w:t>
      </w:r>
      <w:r w:rsidRPr="00571969">
        <w:rPr>
          <w:noProof/>
          <w:sz w:val="20"/>
          <w:szCs w:val="20"/>
        </w:rPr>
        <w:t>3</w:t>
      </w:r>
      <w:r w:rsidRPr="00571969">
        <w:rPr>
          <w:sz w:val="20"/>
          <w:szCs w:val="20"/>
        </w:rPr>
        <w:t>)</w:t>
      </w:r>
      <w:r w:rsidRPr="00571969">
        <w:rPr>
          <w:sz w:val="20"/>
          <w:szCs w:val="20"/>
          <w:shd w:val="clear" w:color="auto" w:fill="FFFF00"/>
        </w:rPr>
        <w:fldChar w:fldCharType="end"/>
      </w:r>
      <w:r w:rsidRPr="00571969">
        <w:rPr>
          <w:sz w:val="20"/>
          <w:szCs w:val="20"/>
        </w:rPr>
        <w:t>:</w:t>
      </w:r>
    </w:p>
    <w:p w14:paraId="3F1784B5" w14:textId="77777777" w:rsidR="00B84787" w:rsidRPr="00571969" w:rsidRDefault="00B84787" w:rsidP="00B84787">
      <w:pPr>
        <w:tabs>
          <w:tab w:val="left" w:pos="748"/>
        </w:tabs>
        <w:ind w:left="1080"/>
        <w:rPr>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7027"/>
        <w:gridCol w:w="1440"/>
      </w:tblGrid>
      <w:tr w:rsidR="00B84787" w:rsidRPr="00571969" w14:paraId="379CED49" w14:textId="77777777" w:rsidTr="00E61A00">
        <w:trPr>
          <w:jc w:val="center"/>
        </w:trPr>
        <w:tc>
          <w:tcPr>
            <w:tcW w:w="803" w:type="dxa"/>
            <w:vAlign w:val="center"/>
          </w:tcPr>
          <w:p w14:paraId="044ADB04" w14:textId="77777777" w:rsidR="00B84787" w:rsidRPr="00571969" w:rsidRDefault="00B84787" w:rsidP="00E61A00">
            <w:pPr>
              <w:pStyle w:val="ListParagraph"/>
              <w:spacing w:after="120"/>
              <w:ind w:left="-375"/>
              <w:rPr>
                <w:sz w:val="20"/>
                <w:szCs w:val="20"/>
              </w:rPr>
            </w:pPr>
          </w:p>
        </w:tc>
        <w:tc>
          <w:tcPr>
            <w:tcW w:w="7027" w:type="dxa"/>
            <w:vAlign w:val="center"/>
          </w:tcPr>
          <w:p w14:paraId="46C0D1F7" w14:textId="44D9B4C6" w:rsidR="00B84787" w:rsidRPr="007D1BC2" w:rsidRDefault="00AC493E" w:rsidP="00E61A00">
            <w:pPr>
              <w:pStyle w:val="ListParagraph"/>
              <w:spacing w:after="120"/>
              <w:ind w:left="0"/>
              <w:rPr>
                <w:sz w:val="20"/>
                <w:szCs w:val="20"/>
              </w:rPr>
            </w:pPr>
            <m:oMathPara>
              <m:oMath>
                <m:sSub>
                  <m:sSubPr>
                    <m:ctrlPr>
                      <w:rPr>
                        <w:rFonts w:ascii="Cambria Math" w:hAnsi="Cambria Math"/>
                        <w:sz w:val="20"/>
                        <w:szCs w:val="20"/>
                      </w:rPr>
                    </m:ctrlPr>
                  </m:sSubPr>
                  <m:e>
                    <m:r>
                      <w:rPr>
                        <w:rFonts w:ascii="Cambria Math" w:hAnsi="Cambria Math"/>
                        <w:sz w:val="20"/>
                        <w:szCs w:val="20"/>
                      </w:rPr>
                      <m:t>CAP</m:t>
                    </m:r>
                  </m:e>
                  <m:sub>
                    <m:r>
                      <w:rPr>
                        <w:rFonts w:ascii="Cambria Math" w:hAnsi="Cambria Math"/>
                        <w:sz w:val="20"/>
                        <w:szCs w:val="20"/>
                      </w:rPr>
                      <m:t>AF</m:t>
                    </m:r>
                  </m:sub>
                </m:sSub>
                <m:r>
                  <w:rPr>
                    <w:rFonts w:ascii="Cambria Math" w:hAnsi="Cambria Math"/>
                    <w:sz w:val="20"/>
                    <w:szCs w:val="20"/>
                  </w:rPr>
                  <m:t>=a1+a2*</m:t>
                </m:r>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AF,comb</m:t>
                    </m:r>
                  </m:sub>
                </m:sSub>
                <m:r>
                  <w:rPr>
                    <w:rFonts w:ascii="Cambria Math" w:hAnsi="Cambria Math"/>
                    <w:sz w:val="20"/>
                    <w:szCs w:val="20"/>
                  </w:rPr>
                  <m:t>+a3*</m:t>
                </m:r>
                <m:sSup>
                  <m:sSupPr>
                    <m:ctrlPr>
                      <w:rPr>
                        <w:rFonts w:ascii="Cambria Math" w:hAnsi="Cambria Math"/>
                        <w:sz w:val="20"/>
                        <w:szCs w:val="20"/>
                      </w:rPr>
                    </m:ctrlPr>
                  </m:sSupPr>
                  <m:e>
                    <m:sSub>
                      <m:sSubPr>
                        <m:ctrlPr>
                          <w:rPr>
                            <w:rFonts w:ascii="Cambria Math" w:hAnsi="Cambria Math"/>
                            <w:sz w:val="20"/>
                            <w:szCs w:val="20"/>
                          </w:rPr>
                        </m:ctrlPr>
                      </m:sSubPr>
                      <m:e>
                        <m:r>
                          <w:rPr>
                            <w:rFonts w:ascii="Cambria Math" w:hAnsi="Cambria Math"/>
                            <w:sz w:val="20"/>
                            <w:szCs w:val="20"/>
                          </w:rPr>
                          <m:t>F</m:t>
                        </m:r>
                      </m:e>
                      <m:sub>
                        <m:r>
                          <w:rPr>
                            <w:rFonts w:ascii="Cambria Math" w:hAnsi="Cambria Math"/>
                            <w:sz w:val="20"/>
                            <w:szCs w:val="20"/>
                          </w:rPr>
                          <m:t>AF,comb</m:t>
                        </m:r>
                      </m:sub>
                    </m:sSub>
                  </m:e>
                  <m:sup>
                    <m:r>
                      <w:rPr>
                        <w:rFonts w:ascii="Cambria Math" w:hAnsi="Cambria Math"/>
                        <w:sz w:val="20"/>
                        <w:szCs w:val="20"/>
                      </w:rPr>
                      <m:t>2</m:t>
                    </m:r>
                  </m:sup>
                </m:sSup>
              </m:oMath>
            </m:oMathPara>
          </w:p>
        </w:tc>
        <w:tc>
          <w:tcPr>
            <w:tcW w:w="1440" w:type="dxa"/>
            <w:vAlign w:val="center"/>
          </w:tcPr>
          <w:p w14:paraId="6E43BC55" w14:textId="77777777" w:rsidR="00B84787" w:rsidRPr="00571969" w:rsidRDefault="00B84787" w:rsidP="00E61A00">
            <w:pPr>
              <w:pStyle w:val="ListParagraph"/>
              <w:spacing w:after="120"/>
              <w:ind w:left="0" w:right="-209"/>
              <w:rPr>
                <w:b/>
                <w:bCs/>
                <w:sz w:val="20"/>
                <w:szCs w:val="20"/>
              </w:rPr>
            </w:pPr>
            <w:r w:rsidRPr="00571969">
              <w:rPr>
                <w:b/>
                <w:bCs/>
                <w:sz w:val="20"/>
                <w:szCs w:val="20"/>
              </w:rPr>
              <w:t xml:space="preserve">(Eq. </w:t>
            </w:r>
            <w:bookmarkStart w:id="67" w:name="Eq_Cap_af_cool"/>
            <w:r w:rsidRPr="00571969">
              <w:rPr>
                <w:b/>
                <w:bCs/>
                <w:sz w:val="20"/>
                <w:szCs w:val="20"/>
              </w:rPr>
              <w:t>4.2-</w:t>
            </w:r>
            <w:bookmarkEnd w:id="67"/>
            <w:r w:rsidRPr="00571969">
              <w:rPr>
                <w:b/>
                <w:bCs/>
                <w:sz w:val="20"/>
                <w:szCs w:val="20"/>
              </w:rPr>
              <w:t>12)</w:t>
            </w:r>
          </w:p>
        </w:tc>
      </w:tr>
    </w:tbl>
    <w:p w14:paraId="1A47CC49" w14:textId="77777777" w:rsidR="00B84787" w:rsidRPr="00571969" w:rsidRDefault="00B84787" w:rsidP="00B84787">
      <w:pPr>
        <w:tabs>
          <w:tab w:val="left" w:pos="748"/>
        </w:tabs>
        <w:ind w:left="1080"/>
        <w:rPr>
          <w:rFonts w:eastAsiaTheme="minorEastAsia"/>
          <w:sz w:val="20"/>
          <w:szCs w:val="20"/>
        </w:rPr>
      </w:pPr>
    </w:p>
    <w:p w14:paraId="4F74B9ED" w14:textId="77777777" w:rsidR="00B84787" w:rsidRPr="00571969" w:rsidRDefault="00B84787" w:rsidP="00B84787">
      <w:pPr>
        <w:tabs>
          <w:tab w:val="left" w:pos="748"/>
        </w:tabs>
        <w:ind w:left="1080"/>
        <w:rPr>
          <w:sz w:val="20"/>
          <w:szCs w:val="20"/>
        </w:rPr>
      </w:pPr>
      <w:r w:rsidRPr="00571969">
        <w:rPr>
          <w:rFonts w:eastAsiaTheme="minorEastAsia"/>
          <w:sz w:val="20"/>
          <w:szCs w:val="20"/>
        </w:rPr>
        <w:t xml:space="preserve">And where </w:t>
      </w:r>
      <m:oMath>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AF,comb</m:t>
            </m:r>
          </m:sub>
        </m:sSub>
      </m:oMath>
      <w:r w:rsidRPr="00571969">
        <w:rPr>
          <w:rFonts w:eastAsiaTheme="minorEastAsia"/>
          <w:sz w:val="20"/>
          <w:szCs w:val="20"/>
        </w:rPr>
        <w:t xml:space="preserve"> is calculated according to </w:t>
      </w:r>
      <w:r w:rsidRPr="00571969">
        <w:rPr>
          <w:sz w:val="20"/>
          <w:szCs w:val="20"/>
        </w:rPr>
        <w:t xml:space="preserve">Equation </w:t>
      </w:r>
      <w:r w:rsidRPr="00571969">
        <w:rPr>
          <w:sz w:val="20"/>
          <w:szCs w:val="20"/>
          <w:shd w:val="clear" w:color="auto" w:fill="FFFF00"/>
        </w:rPr>
        <w:fldChar w:fldCharType="begin"/>
      </w:r>
      <w:r w:rsidRPr="00571969">
        <w:rPr>
          <w:sz w:val="20"/>
          <w:szCs w:val="20"/>
        </w:rPr>
        <w:instrText xml:space="preserve"> REF Eq_F_af_comb_cool1 \h </w:instrText>
      </w:r>
      <w:r w:rsidRPr="00571969">
        <w:rPr>
          <w:sz w:val="20"/>
          <w:szCs w:val="20"/>
          <w:shd w:val="clear" w:color="auto" w:fill="FFFF00"/>
        </w:rPr>
        <w:instrText xml:space="preserve"> \* MERGEFORMAT </w:instrText>
      </w:r>
      <w:r w:rsidRPr="00571969">
        <w:rPr>
          <w:sz w:val="20"/>
          <w:szCs w:val="20"/>
          <w:shd w:val="clear" w:color="auto" w:fill="FFFF00"/>
        </w:rPr>
      </w:r>
      <w:r w:rsidRPr="00571969">
        <w:rPr>
          <w:sz w:val="20"/>
          <w:szCs w:val="20"/>
          <w:shd w:val="clear" w:color="auto" w:fill="FFFF00"/>
        </w:rPr>
        <w:fldChar w:fldCharType="separate"/>
      </w:r>
      <w:r w:rsidRPr="00571969">
        <w:rPr>
          <w:sz w:val="20"/>
          <w:szCs w:val="20"/>
        </w:rPr>
        <w:t>4.2-</w:t>
      </w:r>
      <w:r w:rsidRPr="00571969">
        <w:rPr>
          <w:sz w:val="20"/>
          <w:szCs w:val="20"/>
          <w:shd w:val="clear" w:color="auto" w:fill="FFFF00"/>
        </w:rPr>
        <w:fldChar w:fldCharType="end"/>
      </w:r>
      <w:r w:rsidRPr="00393908">
        <w:rPr>
          <w:sz w:val="20"/>
          <w:szCs w:val="20"/>
        </w:rPr>
        <w:t xml:space="preserve">13 </w:t>
      </w:r>
      <w:r w:rsidRPr="00571969">
        <w:rPr>
          <w:sz w:val="20"/>
          <w:szCs w:val="20"/>
        </w:rPr>
        <w:t xml:space="preserve">using the coefficients in Table </w:t>
      </w:r>
      <w:r w:rsidRPr="00571969">
        <w:rPr>
          <w:sz w:val="20"/>
          <w:szCs w:val="20"/>
          <w:shd w:val="clear" w:color="auto" w:fill="FFFF00"/>
        </w:rPr>
        <w:fldChar w:fldCharType="begin"/>
      </w:r>
      <w:r w:rsidRPr="00571969">
        <w:rPr>
          <w:sz w:val="20"/>
          <w:szCs w:val="20"/>
        </w:rPr>
        <w:instrText xml:space="preserve"> REF Ta_Cap_Charge_Fault_Coef_Cool \h </w:instrText>
      </w:r>
      <w:r w:rsidRPr="00571969">
        <w:rPr>
          <w:sz w:val="20"/>
          <w:szCs w:val="20"/>
          <w:shd w:val="clear" w:color="auto" w:fill="FFFF00"/>
        </w:rPr>
        <w:instrText xml:space="preserve"> \* MERGEFORMAT </w:instrText>
      </w:r>
      <w:r w:rsidRPr="00571969">
        <w:rPr>
          <w:sz w:val="20"/>
          <w:szCs w:val="20"/>
          <w:shd w:val="clear" w:color="auto" w:fill="FFFF00"/>
        </w:rPr>
      </w:r>
      <w:r w:rsidRPr="00571969">
        <w:rPr>
          <w:sz w:val="20"/>
          <w:szCs w:val="20"/>
          <w:shd w:val="clear" w:color="auto" w:fill="FFFF00"/>
        </w:rPr>
        <w:fldChar w:fldCharType="separate"/>
      </w:r>
      <w:r w:rsidRPr="00571969">
        <w:rPr>
          <w:sz w:val="20"/>
          <w:szCs w:val="20"/>
        </w:rPr>
        <w:t>4.2.2.4(</w:t>
      </w:r>
      <w:r w:rsidRPr="00571969">
        <w:rPr>
          <w:noProof/>
          <w:sz w:val="20"/>
          <w:szCs w:val="20"/>
        </w:rPr>
        <w:t>1</w:t>
      </w:r>
      <w:r w:rsidRPr="00571969">
        <w:rPr>
          <w:sz w:val="20"/>
          <w:szCs w:val="20"/>
        </w:rPr>
        <w:t>)</w:t>
      </w:r>
      <w:r w:rsidRPr="00571969">
        <w:rPr>
          <w:sz w:val="20"/>
          <w:szCs w:val="20"/>
          <w:shd w:val="clear" w:color="auto" w:fill="FFFF00"/>
        </w:rPr>
        <w:fldChar w:fldCharType="end"/>
      </w:r>
      <w:r w:rsidRPr="00571969">
        <w:rPr>
          <w:sz w:val="20"/>
          <w:szCs w:val="20"/>
        </w:rPr>
        <w:t>:</w:t>
      </w:r>
    </w:p>
    <w:p w14:paraId="4C0D95C9" w14:textId="77777777" w:rsidR="00B84787" w:rsidRPr="00571969" w:rsidRDefault="00B84787" w:rsidP="00B84787">
      <w:pPr>
        <w:tabs>
          <w:tab w:val="left" w:pos="748"/>
        </w:tabs>
        <w:ind w:left="1080"/>
        <w:rPr>
          <w:sz w:val="20"/>
          <w:szCs w:val="20"/>
          <w:shd w:val="clear" w:color="auto" w:fill="FFFF00"/>
        </w:rPr>
      </w:pPr>
    </w:p>
    <w:tbl>
      <w:tblPr>
        <w:tblStyle w:val="TableGrid"/>
        <w:tblW w:w="748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Look w:val="04A0" w:firstRow="1" w:lastRow="0" w:firstColumn="1" w:lastColumn="0" w:noHBand="0" w:noVBand="1"/>
      </w:tblPr>
      <w:tblGrid>
        <w:gridCol w:w="7482"/>
      </w:tblGrid>
      <w:tr w:rsidR="007D1BC2" w:rsidRPr="00571969" w14:paraId="466081FE" w14:textId="77777777" w:rsidTr="007D1BC2">
        <w:trPr>
          <w:trHeight w:val="563"/>
          <w:jc w:val="center"/>
        </w:trPr>
        <w:tc>
          <w:tcPr>
            <w:tcW w:w="7482" w:type="dxa"/>
            <w:vAlign w:val="center"/>
          </w:tcPr>
          <w:bookmarkStart w:id="68" w:name="_Hlk58234688"/>
          <w:p w14:paraId="40380DF2" w14:textId="4DE9FFA7" w:rsidR="007D1BC2" w:rsidRPr="007D1BC2" w:rsidRDefault="00AC493E" w:rsidP="00E61A00">
            <w:pPr>
              <w:pStyle w:val="ListParagraph"/>
              <w:spacing w:after="120"/>
              <w:ind w:left="-190" w:right="-29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AF,comb</m:t>
                    </m:r>
                  </m:sub>
                </m:sSub>
                <m:r>
                  <m:rPr>
                    <m:sty m:val="p"/>
                  </m:rPr>
                  <w:rPr>
                    <w:rFonts w:ascii="Cambria Math" w:eastAsiaTheme="minorEastAsia" w:hAnsi="Cambria Math"/>
                    <w:sz w:val="20"/>
                    <w:szCs w:val="20"/>
                  </w:rPr>
                  <m:t xml:space="preserve"> </m:t>
                </m:r>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1+(a1+a2*26.67+a3*35.00+a4*</m:t>
                    </m:r>
                    <m:sSub>
                      <m:sSubPr>
                        <m:ctrlPr>
                          <w:rPr>
                            <w:rFonts w:ascii="Cambria Math" w:hAnsi="Cambria Math"/>
                            <w:sz w:val="20"/>
                            <w:szCs w:val="20"/>
                          </w:rPr>
                        </m:ctrlPr>
                      </m:sSubPr>
                      <m:e>
                        <m:r>
                          <w:rPr>
                            <w:rFonts w:ascii="Cambria Math" w:hAnsi="Cambria Math"/>
                            <w:sz w:val="20"/>
                            <w:szCs w:val="20"/>
                          </w:rPr>
                          <m:t>F</m:t>
                        </m:r>
                      </m:e>
                      <m:sub>
                        <m:r>
                          <w:rPr>
                            <w:rFonts w:ascii="Cambria Math" w:hAnsi="Cambria Math"/>
                            <w:sz w:val="20"/>
                            <w:szCs w:val="20"/>
                          </w:rPr>
                          <m:t>CHG</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F</m:t>
                        </m:r>
                      </m:e>
                      <m:sub>
                        <m:r>
                          <w:rPr>
                            <w:rFonts w:ascii="Cambria Math" w:hAnsi="Cambria Math"/>
                            <w:sz w:val="20"/>
                            <w:szCs w:val="20"/>
                          </w:rPr>
                          <m:t>CHG</m:t>
                        </m:r>
                      </m:sub>
                    </m:sSub>
                  </m:den>
                </m:f>
                <m:r>
                  <w:rPr>
                    <w:rFonts w:ascii="Cambria Math" w:hAnsi="Cambria Math"/>
                    <w:sz w:val="20"/>
                    <w:szCs w:val="20"/>
                  </w:rPr>
                  <m:t>*(1+</m:t>
                </m:r>
                <m:r>
                  <w:rPr>
                    <w:rFonts w:ascii="Cambria Math" w:eastAsiaTheme="minorEastAsia" w:hAnsi="Cambria Math"/>
                    <w:sz w:val="20"/>
                    <w:szCs w:val="20"/>
                    <w:u w:val="single"/>
                  </w:rPr>
                  <m:t>F</m:t>
                </m:r>
                <m:r>
                  <w:rPr>
                    <w:rFonts w:ascii="Cambria Math" w:eastAsiaTheme="minorEastAsia" w:hAnsi="Cambria Math"/>
                    <w:sz w:val="20"/>
                    <w:szCs w:val="20"/>
                    <w:u w:val="single"/>
                    <w:vertAlign w:val="subscript"/>
                  </w:rPr>
                  <m:t>AF</m:t>
                </m:r>
                <m:r>
                  <w:rPr>
                    <w:rFonts w:ascii="Cambria Math" w:hAnsi="Cambria Math"/>
                    <w:sz w:val="20"/>
                    <w:szCs w:val="20"/>
                  </w:rPr>
                  <m:t xml:space="preserve">) </m:t>
                </m:r>
              </m:oMath>
            </m:oMathPara>
          </w:p>
        </w:tc>
      </w:tr>
    </w:tbl>
    <w:bookmarkEnd w:id="68"/>
    <w:p w14:paraId="17D5D279" w14:textId="23C4E659" w:rsidR="007D1BC2" w:rsidRPr="00571969" w:rsidRDefault="007D1BC2" w:rsidP="007D1BC2">
      <w:pPr>
        <w:pStyle w:val="ListParagraph"/>
        <w:spacing w:after="120"/>
        <w:ind w:left="8280" w:right="-197"/>
        <w:rPr>
          <w:b/>
          <w:bCs/>
          <w:sz w:val="20"/>
          <w:szCs w:val="20"/>
        </w:rPr>
      </w:pPr>
      <w:r w:rsidRPr="00571969">
        <w:rPr>
          <w:b/>
          <w:bCs/>
          <w:sz w:val="20"/>
          <w:szCs w:val="20"/>
        </w:rPr>
        <w:t xml:space="preserve">(Eq. </w:t>
      </w:r>
      <w:bookmarkStart w:id="69" w:name="Eq_F_af_comb_cool1"/>
      <w:r w:rsidRPr="00571969">
        <w:rPr>
          <w:b/>
          <w:bCs/>
          <w:sz w:val="20"/>
          <w:szCs w:val="20"/>
        </w:rPr>
        <w:t>4.2-</w:t>
      </w:r>
      <w:bookmarkEnd w:id="69"/>
      <w:r w:rsidRPr="00571969">
        <w:rPr>
          <w:b/>
          <w:bCs/>
          <w:sz w:val="20"/>
          <w:szCs w:val="20"/>
        </w:rPr>
        <w:t>13)</w:t>
      </w:r>
    </w:p>
    <w:p w14:paraId="4C232BA3" w14:textId="77777777" w:rsidR="00B84787" w:rsidRPr="00571969" w:rsidRDefault="00B84787" w:rsidP="00B84787">
      <w:pPr>
        <w:tabs>
          <w:tab w:val="left" w:pos="748"/>
        </w:tabs>
        <w:ind w:left="1080"/>
        <w:rPr>
          <w:sz w:val="20"/>
          <w:szCs w:val="20"/>
        </w:rPr>
      </w:pPr>
      <w:r w:rsidRPr="00571969">
        <w:rPr>
          <w:sz w:val="20"/>
          <w:szCs w:val="20"/>
        </w:rPr>
        <w:lastRenderedPageBreak/>
        <w:t xml:space="preserve">For heating mode, </w:t>
      </w:r>
      <m:oMath>
        <m:sSub>
          <m:sSubPr>
            <m:ctrlPr>
              <w:rPr>
                <w:rFonts w:ascii="Cambria Math" w:hAnsi="Cambria Math"/>
                <w:i/>
                <w:sz w:val="20"/>
                <w:szCs w:val="20"/>
              </w:rPr>
            </m:ctrlPr>
          </m:sSubPr>
          <m:e>
            <m:r>
              <w:rPr>
                <w:rFonts w:ascii="Cambria Math" w:hAnsi="Cambria Math"/>
                <w:sz w:val="20"/>
                <w:szCs w:val="20"/>
              </w:rPr>
              <m:t>CAP</m:t>
            </m:r>
          </m:e>
          <m:sub>
            <m:r>
              <w:rPr>
                <w:rFonts w:ascii="Cambria Math" w:hAnsi="Cambria Math"/>
                <w:sz w:val="20"/>
                <w:szCs w:val="20"/>
              </w:rPr>
              <m:t>AF</m:t>
            </m:r>
          </m:sub>
        </m:sSub>
        <m:r>
          <w:rPr>
            <w:rFonts w:ascii="Cambria Math" w:hAnsi="Cambria Math"/>
            <w:sz w:val="20"/>
            <w:szCs w:val="20"/>
          </w:rPr>
          <m:t xml:space="preserve"> </m:t>
        </m:r>
      </m:oMath>
      <w:r w:rsidRPr="00571969">
        <w:rPr>
          <w:sz w:val="20"/>
          <w:szCs w:val="20"/>
        </w:rPr>
        <w:t xml:space="preserve">is calculated according to Equation </w:t>
      </w:r>
      <w:r w:rsidRPr="00571969">
        <w:rPr>
          <w:sz w:val="20"/>
          <w:szCs w:val="20"/>
          <w:shd w:val="clear" w:color="auto" w:fill="FFFF00"/>
        </w:rPr>
        <w:fldChar w:fldCharType="begin"/>
      </w:r>
      <w:r w:rsidRPr="00571969">
        <w:rPr>
          <w:sz w:val="20"/>
          <w:szCs w:val="20"/>
        </w:rPr>
        <w:instrText xml:space="preserve"> REF Eq_Cap_af_heat \h </w:instrText>
      </w:r>
      <w:r w:rsidRPr="00571969">
        <w:rPr>
          <w:sz w:val="20"/>
          <w:szCs w:val="20"/>
          <w:shd w:val="clear" w:color="auto" w:fill="FFFF00"/>
        </w:rPr>
        <w:instrText xml:space="preserve"> \* MERGEFORMAT </w:instrText>
      </w:r>
      <w:r w:rsidRPr="00571969">
        <w:rPr>
          <w:sz w:val="20"/>
          <w:szCs w:val="20"/>
          <w:shd w:val="clear" w:color="auto" w:fill="FFFF00"/>
        </w:rPr>
      </w:r>
      <w:r w:rsidRPr="00571969">
        <w:rPr>
          <w:sz w:val="20"/>
          <w:szCs w:val="20"/>
          <w:shd w:val="clear" w:color="auto" w:fill="FFFF00"/>
        </w:rPr>
        <w:fldChar w:fldCharType="separate"/>
      </w:r>
      <w:r w:rsidRPr="00571969">
        <w:rPr>
          <w:sz w:val="20"/>
          <w:szCs w:val="20"/>
        </w:rPr>
        <w:t>4.2-</w:t>
      </w:r>
      <w:r w:rsidRPr="00571969">
        <w:rPr>
          <w:sz w:val="20"/>
          <w:szCs w:val="20"/>
          <w:shd w:val="clear" w:color="auto" w:fill="FFFF00"/>
        </w:rPr>
        <w:fldChar w:fldCharType="end"/>
      </w:r>
      <w:r w:rsidRPr="00393908">
        <w:rPr>
          <w:sz w:val="20"/>
          <w:szCs w:val="20"/>
        </w:rPr>
        <w:t>14</w:t>
      </w:r>
      <w:r w:rsidRPr="00393908">
        <w:rPr>
          <w:sz w:val="20"/>
          <w:szCs w:val="20"/>
          <w:u w:val="single"/>
        </w:rPr>
        <w:t xml:space="preserve"> </w:t>
      </w:r>
      <w:r w:rsidRPr="00571969">
        <w:rPr>
          <w:sz w:val="20"/>
          <w:szCs w:val="20"/>
        </w:rPr>
        <w:t xml:space="preserve">using the coefficients in Table </w:t>
      </w:r>
      <w:r w:rsidRPr="00571969">
        <w:rPr>
          <w:sz w:val="20"/>
          <w:szCs w:val="20"/>
          <w:shd w:val="clear" w:color="auto" w:fill="FFFF00"/>
        </w:rPr>
        <w:fldChar w:fldCharType="begin"/>
      </w:r>
      <w:r w:rsidRPr="00571969">
        <w:rPr>
          <w:sz w:val="20"/>
          <w:szCs w:val="20"/>
        </w:rPr>
        <w:instrText xml:space="preserve"> REF Ta_Cap_Air_Fault_Coef_Heat \h </w:instrText>
      </w:r>
      <w:r w:rsidRPr="00571969">
        <w:rPr>
          <w:sz w:val="20"/>
          <w:szCs w:val="20"/>
          <w:shd w:val="clear" w:color="auto" w:fill="FFFF00"/>
        </w:rPr>
        <w:instrText xml:space="preserve"> \* MERGEFORMAT </w:instrText>
      </w:r>
      <w:r w:rsidRPr="00571969">
        <w:rPr>
          <w:sz w:val="20"/>
          <w:szCs w:val="20"/>
          <w:shd w:val="clear" w:color="auto" w:fill="FFFF00"/>
        </w:rPr>
      </w:r>
      <w:r w:rsidRPr="00571969">
        <w:rPr>
          <w:sz w:val="20"/>
          <w:szCs w:val="20"/>
          <w:shd w:val="clear" w:color="auto" w:fill="FFFF00"/>
        </w:rPr>
        <w:fldChar w:fldCharType="separate"/>
      </w:r>
      <w:r w:rsidRPr="00571969">
        <w:rPr>
          <w:sz w:val="20"/>
          <w:szCs w:val="20"/>
        </w:rPr>
        <w:t>4.2.2.4(</w:t>
      </w:r>
      <w:r w:rsidRPr="00571969">
        <w:rPr>
          <w:noProof/>
          <w:sz w:val="20"/>
          <w:szCs w:val="20"/>
        </w:rPr>
        <w:t>4</w:t>
      </w:r>
      <w:r w:rsidRPr="00571969">
        <w:rPr>
          <w:sz w:val="20"/>
          <w:szCs w:val="20"/>
        </w:rPr>
        <w:t>)</w:t>
      </w:r>
      <w:r w:rsidRPr="00571969">
        <w:rPr>
          <w:sz w:val="20"/>
          <w:szCs w:val="20"/>
          <w:shd w:val="clear" w:color="auto" w:fill="FFFF00"/>
        </w:rPr>
        <w:fldChar w:fldCharType="end"/>
      </w:r>
      <w:r w:rsidRPr="00571969">
        <w:rPr>
          <w:sz w:val="20"/>
          <w:szCs w:val="20"/>
        </w:rPr>
        <w:t>:</w:t>
      </w:r>
    </w:p>
    <w:p w14:paraId="7C4DE78D" w14:textId="77777777" w:rsidR="00B84787" w:rsidRPr="00571969" w:rsidRDefault="00B84787" w:rsidP="00B84787">
      <w:pPr>
        <w:tabs>
          <w:tab w:val="left" w:pos="748"/>
        </w:tabs>
        <w:ind w:left="1080"/>
        <w:rPr>
          <w:sz w:val="20"/>
          <w:szCs w:val="20"/>
        </w:rPr>
      </w:pPr>
    </w:p>
    <w:tbl>
      <w:tblPr>
        <w:tblStyle w:val="TableGrid"/>
        <w:tblW w:w="95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6937"/>
        <w:gridCol w:w="1800"/>
      </w:tblGrid>
      <w:tr w:rsidR="00B84787" w:rsidRPr="00571969" w14:paraId="6D5A6970" w14:textId="77777777" w:rsidTr="00E61A00">
        <w:trPr>
          <w:jc w:val="center"/>
        </w:trPr>
        <w:tc>
          <w:tcPr>
            <w:tcW w:w="803" w:type="dxa"/>
            <w:vAlign w:val="center"/>
          </w:tcPr>
          <w:p w14:paraId="53B8F62C" w14:textId="77777777" w:rsidR="00B84787" w:rsidRPr="00571969" w:rsidRDefault="00B84787" w:rsidP="00E61A00">
            <w:pPr>
              <w:pStyle w:val="ListParagraph"/>
              <w:spacing w:after="120"/>
              <w:ind w:left="-375"/>
              <w:rPr>
                <w:sz w:val="20"/>
                <w:szCs w:val="20"/>
              </w:rPr>
            </w:pPr>
          </w:p>
        </w:tc>
        <w:tc>
          <w:tcPr>
            <w:tcW w:w="6937" w:type="dxa"/>
            <w:vAlign w:val="center"/>
          </w:tcPr>
          <w:p w14:paraId="79C8C9D3" w14:textId="140B8353" w:rsidR="00B84787" w:rsidRPr="007D1BC2" w:rsidRDefault="00AC493E" w:rsidP="00E61A00">
            <w:pPr>
              <w:pStyle w:val="ListParagraph"/>
              <w:spacing w:after="120"/>
              <w:ind w:left="0"/>
              <w:rPr>
                <w:sz w:val="20"/>
                <w:szCs w:val="20"/>
              </w:rPr>
            </w:pPr>
            <m:oMathPara>
              <m:oMath>
                <m:sSub>
                  <m:sSubPr>
                    <m:ctrlPr>
                      <w:rPr>
                        <w:rFonts w:ascii="Cambria Math" w:hAnsi="Cambria Math"/>
                        <w:sz w:val="20"/>
                        <w:szCs w:val="20"/>
                      </w:rPr>
                    </m:ctrlPr>
                  </m:sSubPr>
                  <m:e>
                    <m:r>
                      <w:rPr>
                        <w:rFonts w:ascii="Cambria Math" w:hAnsi="Cambria Math"/>
                        <w:sz w:val="20"/>
                        <w:szCs w:val="20"/>
                      </w:rPr>
                      <m:t>CAP</m:t>
                    </m:r>
                  </m:e>
                  <m:sub>
                    <m:r>
                      <w:rPr>
                        <w:rFonts w:ascii="Cambria Math" w:hAnsi="Cambria Math"/>
                        <w:sz w:val="20"/>
                        <w:szCs w:val="20"/>
                      </w:rPr>
                      <m:t>AF</m:t>
                    </m:r>
                  </m:sub>
                </m:sSub>
                <m:r>
                  <w:rPr>
                    <w:rFonts w:ascii="Cambria Math" w:hAnsi="Cambria Math"/>
                    <w:sz w:val="20"/>
                    <w:szCs w:val="20"/>
                  </w:rPr>
                  <m:t>=a1+a2*</m:t>
                </m:r>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AF,comb</m:t>
                    </m:r>
                  </m:sub>
                </m:sSub>
                <m:r>
                  <w:rPr>
                    <w:rFonts w:ascii="Cambria Math" w:hAnsi="Cambria Math"/>
                    <w:sz w:val="20"/>
                    <w:szCs w:val="20"/>
                  </w:rPr>
                  <m:t>+a3*</m:t>
                </m:r>
                <m:sSup>
                  <m:sSupPr>
                    <m:ctrlPr>
                      <w:rPr>
                        <w:rFonts w:ascii="Cambria Math" w:hAnsi="Cambria Math"/>
                        <w:sz w:val="20"/>
                        <w:szCs w:val="20"/>
                      </w:rPr>
                    </m:ctrlPr>
                  </m:sSupPr>
                  <m:e>
                    <m:sSub>
                      <m:sSubPr>
                        <m:ctrlPr>
                          <w:rPr>
                            <w:rFonts w:ascii="Cambria Math" w:hAnsi="Cambria Math"/>
                            <w:sz w:val="20"/>
                            <w:szCs w:val="20"/>
                          </w:rPr>
                        </m:ctrlPr>
                      </m:sSubPr>
                      <m:e>
                        <m:r>
                          <w:rPr>
                            <w:rFonts w:ascii="Cambria Math" w:hAnsi="Cambria Math"/>
                            <w:sz w:val="20"/>
                            <w:szCs w:val="20"/>
                          </w:rPr>
                          <m:t>F</m:t>
                        </m:r>
                      </m:e>
                      <m:sub>
                        <m:r>
                          <w:rPr>
                            <w:rFonts w:ascii="Cambria Math" w:hAnsi="Cambria Math"/>
                            <w:sz w:val="20"/>
                            <w:szCs w:val="20"/>
                          </w:rPr>
                          <m:t>AF,comb</m:t>
                        </m:r>
                      </m:sub>
                    </m:sSub>
                  </m:e>
                  <m:sup>
                    <m:r>
                      <w:rPr>
                        <w:rFonts w:ascii="Cambria Math" w:hAnsi="Cambria Math"/>
                        <w:sz w:val="20"/>
                        <w:szCs w:val="20"/>
                      </w:rPr>
                      <m:t>2</m:t>
                    </m:r>
                  </m:sup>
                </m:sSup>
              </m:oMath>
            </m:oMathPara>
          </w:p>
        </w:tc>
        <w:tc>
          <w:tcPr>
            <w:tcW w:w="1800" w:type="dxa"/>
            <w:vAlign w:val="center"/>
          </w:tcPr>
          <w:p w14:paraId="26F3ADAC" w14:textId="77777777" w:rsidR="00B84787" w:rsidRPr="00571969" w:rsidRDefault="00B84787" w:rsidP="00E61A00">
            <w:pPr>
              <w:pStyle w:val="ListParagraph"/>
              <w:spacing w:after="120"/>
              <w:ind w:left="0" w:right="-209"/>
              <w:rPr>
                <w:b/>
                <w:bCs/>
                <w:sz w:val="20"/>
                <w:szCs w:val="20"/>
              </w:rPr>
            </w:pPr>
            <w:r w:rsidRPr="00571969">
              <w:rPr>
                <w:b/>
                <w:bCs/>
                <w:sz w:val="20"/>
                <w:szCs w:val="20"/>
              </w:rPr>
              <w:t xml:space="preserve">(Eq. </w:t>
            </w:r>
            <w:bookmarkStart w:id="70" w:name="Eq_Cap_af_heat"/>
            <w:r w:rsidRPr="00571969">
              <w:rPr>
                <w:b/>
                <w:bCs/>
                <w:sz w:val="20"/>
                <w:szCs w:val="20"/>
              </w:rPr>
              <w:t>4.2-</w:t>
            </w:r>
            <w:bookmarkEnd w:id="70"/>
            <w:r w:rsidRPr="00571969">
              <w:rPr>
                <w:b/>
                <w:bCs/>
                <w:sz w:val="20"/>
                <w:szCs w:val="20"/>
              </w:rPr>
              <w:t>14)</w:t>
            </w:r>
          </w:p>
        </w:tc>
      </w:tr>
    </w:tbl>
    <w:p w14:paraId="408BD23E" w14:textId="77777777" w:rsidR="00B84787" w:rsidRPr="00571969" w:rsidRDefault="00B84787" w:rsidP="00B84787">
      <w:pPr>
        <w:tabs>
          <w:tab w:val="left" w:pos="748"/>
        </w:tabs>
        <w:ind w:left="1080"/>
        <w:rPr>
          <w:rFonts w:eastAsiaTheme="minorEastAsia"/>
          <w:sz w:val="20"/>
          <w:szCs w:val="20"/>
        </w:rPr>
      </w:pPr>
    </w:p>
    <w:p w14:paraId="4F0D655F" w14:textId="77777777" w:rsidR="00B84787" w:rsidRPr="00571969" w:rsidRDefault="00B84787" w:rsidP="00B84787">
      <w:pPr>
        <w:tabs>
          <w:tab w:val="left" w:pos="748"/>
        </w:tabs>
        <w:ind w:left="1080"/>
        <w:rPr>
          <w:sz w:val="20"/>
          <w:szCs w:val="20"/>
        </w:rPr>
      </w:pPr>
      <w:r w:rsidRPr="00571969">
        <w:rPr>
          <w:rFonts w:eastAsiaTheme="minorEastAsia"/>
          <w:sz w:val="20"/>
          <w:szCs w:val="20"/>
        </w:rPr>
        <w:t xml:space="preserve">And where </w:t>
      </w:r>
      <m:oMath>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AF,comb</m:t>
            </m:r>
          </m:sub>
        </m:sSub>
      </m:oMath>
      <w:r w:rsidRPr="00571969">
        <w:rPr>
          <w:rFonts w:eastAsiaTheme="minorEastAsia"/>
          <w:sz w:val="20"/>
          <w:szCs w:val="20"/>
        </w:rPr>
        <w:t xml:space="preserve"> is calculated according to </w:t>
      </w:r>
      <w:r w:rsidRPr="00571969">
        <w:rPr>
          <w:sz w:val="20"/>
          <w:szCs w:val="20"/>
        </w:rPr>
        <w:t xml:space="preserve">Equation </w:t>
      </w:r>
      <w:r w:rsidRPr="00571969">
        <w:rPr>
          <w:sz w:val="20"/>
          <w:szCs w:val="20"/>
        </w:rPr>
        <w:fldChar w:fldCharType="begin"/>
      </w:r>
      <w:r w:rsidRPr="00571969">
        <w:rPr>
          <w:sz w:val="20"/>
          <w:szCs w:val="20"/>
        </w:rPr>
        <w:instrText xml:space="preserve"> REF Eq_F_af_comb_heat1 \h  \* MERGEFORMAT </w:instrText>
      </w:r>
      <w:r w:rsidRPr="00571969">
        <w:rPr>
          <w:sz w:val="20"/>
          <w:szCs w:val="20"/>
        </w:rPr>
      </w:r>
      <w:r w:rsidRPr="00571969">
        <w:rPr>
          <w:sz w:val="20"/>
          <w:szCs w:val="20"/>
        </w:rPr>
        <w:fldChar w:fldCharType="separate"/>
      </w:r>
      <w:r w:rsidRPr="00571969">
        <w:rPr>
          <w:sz w:val="20"/>
          <w:szCs w:val="20"/>
        </w:rPr>
        <w:t>4.2-</w:t>
      </w:r>
      <w:r w:rsidRPr="00571969">
        <w:rPr>
          <w:sz w:val="20"/>
          <w:szCs w:val="20"/>
        </w:rPr>
        <w:fldChar w:fldCharType="end"/>
      </w:r>
      <w:r w:rsidRPr="00571969">
        <w:rPr>
          <w:sz w:val="20"/>
          <w:szCs w:val="20"/>
        </w:rPr>
        <w:t xml:space="preserve">15 using the coefficients in Table </w:t>
      </w:r>
      <w:r w:rsidRPr="00571969">
        <w:rPr>
          <w:sz w:val="20"/>
          <w:szCs w:val="20"/>
        </w:rPr>
        <w:fldChar w:fldCharType="begin"/>
      </w:r>
      <w:r w:rsidRPr="00571969">
        <w:rPr>
          <w:sz w:val="20"/>
          <w:szCs w:val="20"/>
        </w:rPr>
        <w:instrText xml:space="preserve"> REF Ta_Cap_Charge_Fault_Coef_Heat \h  \* MERGEFORMAT </w:instrText>
      </w:r>
      <w:r w:rsidRPr="00571969">
        <w:rPr>
          <w:sz w:val="20"/>
          <w:szCs w:val="20"/>
        </w:rPr>
      </w:r>
      <w:r w:rsidRPr="00571969">
        <w:rPr>
          <w:sz w:val="20"/>
          <w:szCs w:val="20"/>
        </w:rPr>
        <w:fldChar w:fldCharType="separate"/>
      </w:r>
      <w:r w:rsidRPr="00571969">
        <w:rPr>
          <w:sz w:val="20"/>
          <w:szCs w:val="20"/>
        </w:rPr>
        <w:t>4.2.2.4(</w:t>
      </w:r>
      <w:r w:rsidRPr="00571969">
        <w:rPr>
          <w:noProof/>
          <w:sz w:val="20"/>
          <w:szCs w:val="20"/>
        </w:rPr>
        <w:t>2</w:t>
      </w:r>
      <w:r w:rsidRPr="00571969">
        <w:rPr>
          <w:sz w:val="20"/>
          <w:szCs w:val="20"/>
        </w:rPr>
        <w:t>)</w:t>
      </w:r>
      <w:r w:rsidRPr="00571969">
        <w:rPr>
          <w:sz w:val="20"/>
          <w:szCs w:val="20"/>
        </w:rPr>
        <w:fldChar w:fldCharType="end"/>
      </w:r>
      <w:r w:rsidRPr="00571969">
        <w:rPr>
          <w:sz w:val="20"/>
          <w:szCs w:val="20"/>
        </w:rPr>
        <w:t>:</w:t>
      </w:r>
    </w:p>
    <w:p w14:paraId="4FF6C6FA" w14:textId="77777777" w:rsidR="00B84787" w:rsidRPr="00571969" w:rsidRDefault="00B84787" w:rsidP="00B84787">
      <w:pPr>
        <w:tabs>
          <w:tab w:val="left" w:pos="748"/>
        </w:tabs>
        <w:ind w:left="1080"/>
        <w:rPr>
          <w:sz w:val="20"/>
          <w:szCs w:val="20"/>
          <w:shd w:val="clear" w:color="auto" w:fill="FFFF0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7200"/>
        <w:gridCol w:w="1530"/>
      </w:tblGrid>
      <w:tr w:rsidR="00B84787" w:rsidRPr="00571969" w14:paraId="1A1E1055" w14:textId="77777777" w:rsidTr="00E61A00">
        <w:trPr>
          <w:jc w:val="center"/>
        </w:trPr>
        <w:tc>
          <w:tcPr>
            <w:tcW w:w="540" w:type="dxa"/>
            <w:vAlign w:val="center"/>
          </w:tcPr>
          <w:p w14:paraId="493C3A03" w14:textId="77777777" w:rsidR="00B84787" w:rsidRPr="00571969" w:rsidRDefault="00B84787" w:rsidP="00E61A00">
            <w:pPr>
              <w:pStyle w:val="ListParagraph"/>
              <w:spacing w:after="120"/>
              <w:ind w:left="-375"/>
              <w:rPr>
                <w:sz w:val="20"/>
                <w:szCs w:val="20"/>
              </w:rPr>
            </w:pPr>
          </w:p>
        </w:tc>
        <w:tc>
          <w:tcPr>
            <w:tcW w:w="7200" w:type="dxa"/>
            <w:vAlign w:val="center"/>
          </w:tcPr>
          <w:p w14:paraId="268A7316" w14:textId="7441BC0D" w:rsidR="00B84787" w:rsidRPr="007D1BC2" w:rsidRDefault="00AC493E" w:rsidP="00E61A00">
            <w:pPr>
              <w:pStyle w:val="ListParagraph"/>
              <w:spacing w:after="120"/>
              <w:ind w:left="0"/>
              <w:rPr>
                <w:sz w:val="20"/>
                <w:szCs w:val="20"/>
              </w:rPr>
            </w:pPr>
            <m:oMathPara>
              <m:oMath>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AF,comb</m:t>
                    </m:r>
                  </m:sub>
                </m:sSub>
                <m:r>
                  <m:rPr>
                    <m:sty m:val="p"/>
                  </m:rPr>
                  <w:rPr>
                    <w:rFonts w:ascii="Cambria Math" w:eastAsiaTheme="minorEastAsia" w:hAnsi="Cambria Math"/>
                    <w:sz w:val="20"/>
                    <w:szCs w:val="20"/>
                  </w:rPr>
                  <m:t xml:space="preserve"> </m:t>
                </m:r>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1+(a1+a2*8.33+a3*</m:t>
                    </m:r>
                    <m:sSub>
                      <m:sSubPr>
                        <m:ctrlPr>
                          <w:rPr>
                            <w:rFonts w:ascii="Cambria Math" w:hAnsi="Cambria Math"/>
                            <w:sz w:val="20"/>
                            <w:szCs w:val="20"/>
                          </w:rPr>
                        </m:ctrlPr>
                      </m:sSubPr>
                      <m:e>
                        <m:r>
                          <w:rPr>
                            <w:rFonts w:ascii="Cambria Math" w:hAnsi="Cambria Math"/>
                            <w:sz w:val="20"/>
                            <w:szCs w:val="20"/>
                          </w:rPr>
                          <m:t>F</m:t>
                        </m:r>
                      </m:e>
                      <m:sub>
                        <m:r>
                          <w:rPr>
                            <w:rFonts w:ascii="Cambria Math" w:hAnsi="Cambria Math"/>
                            <w:sz w:val="20"/>
                            <w:szCs w:val="20"/>
                          </w:rPr>
                          <m:t>CHG</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F</m:t>
                        </m:r>
                      </m:e>
                      <m:sub>
                        <m:r>
                          <w:rPr>
                            <w:rFonts w:ascii="Cambria Math" w:hAnsi="Cambria Math"/>
                            <w:sz w:val="20"/>
                            <w:szCs w:val="20"/>
                          </w:rPr>
                          <m:t>CHG</m:t>
                        </m:r>
                      </m:sub>
                    </m:sSub>
                  </m:den>
                </m:f>
                <m:r>
                  <w:rPr>
                    <w:rFonts w:ascii="Cambria Math" w:hAnsi="Cambria Math"/>
                    <w:sz w:val="20"/>
                    <w:szCs w:val="20"/>
                  </w:rPr>
                  <m:t>*(1+</m:t>
                </m:r>
                <m:r>
                  <w:rPr>
                    <w:rFonts w:ascii="Cambria Math" w:eastAsiaTheme="minorEastAsia" w:hAnsi="Cambria Math"/>
                    <w:sz w:val="20"/>
                    <w:szCs w:val="20"/>
                  </w:rPr>
                  <m:t>F</m:t>
                </m:r>
                <m:r>
                  <w:rPr>
                    <w:rFonts w:ascii="Cambria Math" w:eastAsiaTheme="minorEastAsia" w:hAnsi="Cambria Math"/>
                    <w:sz w:val="20"/>
                    <w:szCs w:val="20"/>
                    <w:vertAlign w:val="subscript"/>
                  </w:rPr>
                  <m:t>AF</m:t>
                </m:r>
                <m:r>
                  <w:rPr>
                    <w:rFonts w:ascii="Cambria Math" w:hAnsi="Cambria Math"/>
                    <w:sz w:val="20"/>
                    <w:szCs w:val="20"/>
                  </w:rPr>
                  <m:t>)</m:t>
                </m:r>
              </m:oMath>
            </m:oMathPara>
          </w:p>
        </w:tc>
        <w:tc>
          <w:tcPr>
            <w:tcW w:w="1530" w:type="dxa"/>
            <w:vAlign w:val="center"/>
          </w:tcPr>
          <w:p w14:paraId="286DDF59" w14:textId="77777777" w:rsidR="00B84787" w:rsidRPr="00571969" w:rsidRDefault="00B84787" w:rsidP="00E61A00">
            <w:pPr>
              <w:pStyle w:val="ListParagraph"/>
              <w:spacing w:after="120"/>
              <w:ind w:left="0" w:right="-209"/>
              <w:rPr>
                <w:b/>
                <w:bCs/>
                <w:sz w:val="20"/>
                <w:szCs w:val="20"/>
              </w:rPr>
            </w:pPr>
            <w:r w:rsidRPr="00571969">
              <w:rPr>
                <w:b/>
                <w:bCs/>
                <w:sz w:val="20"/>
                <w:szCs w:val="20"/>
              </w:rPr>
              <w:t xml:space="preserve">(Eq. </w:t>
            </w:r>
            <w:bookmarkStart w:id="71" w:name="Eq_F_af_comb_heat1"/>
            <w:r w:rsidRPr="00571969">
              <w:rPr>
                <w:b/>
                <w:bCs/>
                <w:sz w:val="20"/>
                <w:szCs w:val="20"/>
              </w:rPr>
              <w:t>4.2-</w:t>
            </w:r>
            <w:bookmarkEnd w:id="71"/>
            <w:r w:rsidRPr="00571969">
              <w:rPr>
                <w:b/>
                <w:bCs/>
                <w:sz w:val="20"/>
                <w:szCs w:val="20"/>
              </w:rPr>
              <w:t>15)</w:t>
            </w:r>
          </w:p>
        </w:tc>
      </w:tr>
    </w:tbl>
    <w:p w14:paraId="0E654CCC" w14:textId="77777777" w:rsidR="00B84787" w:rsidRDefault="00B84787" w:rsidP="00B84787">
      <w:pPr>
        <w:tabs>
          <w:tab w:val="left" w:pos="748"/>
        </w:tabs>
        <w:ind w:left="1080"/>
        <w:rPr>
          <w:sz w:val="20"/>
          <w:szCs w:val="20"/>
        </w:rPr>
      </w:pPr>
    </w:p>
    <w:p w14:paraId="5F3FDF43" w14:textId="77777777" w:rsidR="00B84787" w:rsidRPr="00571969" w:rsidRDefault="00B84787" w:rsidP="00B84787">
      <w:pPr>
        <w:tabs>
          <w:tab w:val="left" w:pos="748"/>
        </w:tabs>
        <w:ind w:left="1080"/>
        <w:rPr>
          <w:sz w:val="20"/>
          <w:szCs w:val="20"/>
        </w:rPr>
      </w:pPr>
      <w:bookmarkStart w:id="72" w:name="_Hlk56941345"/>
    </w:p>
    <w:p w14:paraId="3064ED2D" w14:textId="77777777" w:rsidR="00B84787" w:rsidRPr="00571969" w:rsidRDefault="00B84787" w:rsidP="00B84787">
      <w:pPr>
        <w:tabs>
          <w:tab w:val="left" w:pos="748"/>
        </w:tabs>
        <w:rPr>
          <w:sz w:val="20"/>
          <w:szCs w:val="20"/>
        </w:rPr>
      </w:pPr>
      <w:bookmarkStart w:id="73" w:name="_Ref17126666"/>
      <w:r w:rsidRPr="00571969">
        <w:rPr>
          <w:sz w:val="20"/>
          <w:szCs w:val="20"/>
        </w:rPr>
        <w:tab/>
      </w:r>
      <w:r w:rsidRPr="00571969">
        <w:rPr>
          <w:sz w:val="20"/>
          <w:szCs w:val="20"/>
        </w:rPr>
        <w:tab/>
      </w:r>
      <w:r w:rsidRPr="00571969">
        <w:rPr>
          <w:b/>
          <w:bCs/>
          <w:sz w:val="20"/>
          <w:szCs w:val="20"/>
        </w:rPr>
        <w:t>4.2.2.4.2.2. System Efficiency.</w:t>
      </w:r>
      <w:r w:rsidRPr="00571969">
        <w:rPr>
          <w:sz w:val="20"/>
          <w:szCs w:val="20"/>
        </w:rPr>
        <w:t xml:space="preserve"> The gross system efficiency shall be modeled according to Equation 4.2-16.</w:t>
      </w:r>
      <w:bookmarkEnd w:id="73"/>
    </w:p>
    <w:p w14:paraId="2AEB970A" w14:textId="77777777" w:rsidR="00B84787" w:rsidRPr="00571969" w:rsidRDefault="00B84787" w:rsidP="00B84787">
      <w:pPr>
        <w:tabs>
          <w:tab w:val="left" w:pos="748"/>
        </w:tabs>
        <w:rPr>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6847"/>
        <w:gridCol w:w="1530"/>
      </w:tblGrid>
      <w:tr w:rsidR="00B84787" w:rsidRPr="00571969" w14:paraId="33C4AB1B" w14:textId="77777777" w:rsidTr="00E61A00">
        <w:trPr>
          <w:jc w:val="center"/>
        </w:trPr>
        <w:tc>
          <w:tcPr>
            <w:tcW w:w="803" w:type="dxa"/>
            <w:vAlign w:val="center"/>
          </w:tcPr>
          <w:p w14:paraId="2B0E1D3F" w14:textId="77777777" w:rsidR="00B84787" w:rsidRPr="00571969" w:rsidRDefault="00B84787" w:rsidP="00E61A00">
            <w:pPr>
              <w:pStyle w:val="ListParagraph"/>
              <w:spacing w:after="120"/>
              <w:ind w:left="-375"/>
              <w:rPr>
                <w:sz w:val="20"/>
                <w:szCs w:val="20"/>
              </w:rPr>
            </w:pPr>
          </w:p>
        </w:tc>
        <w:tc>
          <w:tcPr>
            <w:tcW w:w="6847" w:type="dxa"/>
            <w:vAlign w:val="center"/>
          </w:tcPr>
          <w:p w14:paraId="5784BFB8" w14:textId="298424F6" w:rsidR="00B84787" w:rsidRPr="007D1BC2" w:rsidRDefault="00AC493E" w:rsidP="00E61A00">
            <w:pPr>
              <w:pStyle w:val="ListParagraph"/>
              <w:spacing w:after="120"/>
              <w:ind w:left="0"/>
              <w:rPr>
                <w:sz w:val="20"/>
                <w:szCs w:val="20"/>
              </w:rPr>
            </w:pPr>
            <m:oMathPara>
              <m:oMath>
                <m:sSub>
                  <m:sSubPr>
                    <m:ctrlPr>
                      <w:rPr>
                        <w:rFonts w:ascii="Cambria Math" w:hAnsi="Cambria Math"/>
                        <w:i/>
                        <w:sz w:val="20"/>
                        <w:szCs w:val="20"/>
                      </w:rPr>
                    </m:ctrlPr>
                  </m:sSubPr>
                  <m:e>
                    <m:r>
                      <w:rPr>
                        <w:rFonts w:ascii="Cambria Math" w:hAnsi="Cambria Math"/>
                        <w:sz w:val="20"/>
                        <w:szCs w:val="20"/>
                      </w:rPr>
                      <m:t>COP</m:t>
                    </m:r>
                  </m:e>
                  <m:sub>
                    <m:r>
                      <w:rPr>
                        <w:rFonts w:ascii="Cambria Math" w:hAnsi="Cambria Math"/>
                        <w:sz w:val="20"/>
                        <w:szCs w:val="20"/>
                      </w:rPr>
                      <m:t>timestep,fault,gross</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COP</m:t>
                    </m:r>
                  </m:e>
                  <m:sub>
                    <m:r>
                      <w:rPr>
                        <w:rFonts w:ascii="Cambria Math" w:hAnsi="Cambria Math"/>
                        <w:sz w:val="20"/>
                        <w:szCs w:val="20"/>
                      </w:rPr>
                      <m:t>rated,gross</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COP</m:t>
                    </m:r>
                  </m:e>
                  <m:sub>
                    <m:r>
                      <w:rPr>
                        <w:rFonts w:ascii="Cambria Math" w:hAnsi="Cambria Math"/>
                        <w:sz w:val="20"/>
                        <w:szCs w:val="20"/>
                      </w:rPr>
                      <m:t>f</m:t>
                    </m:r>
                    <m:d>
                      <m:dPr>
                        <m:ctrlPr>
                          <w:rPr>
                            <w:rFonts w:ascii="Cambria Math" w:hAnsi="Cambria Math"/>
                            <w:i/>
                            <w:sz w:val="20"/>
                            <w:szCs w:val="20"/>
                          </w:rPr>
                        </m:ctrlPr>
                      </m:dPr>
                      <m:e>
                        <m:r>
                          <w:rPr>
                            <w:rFonts w:ascii="Cambria Math" w:hAnsi="Cambria Math"/>
                            <w:sz w:val="20"/>
                            <w:szCs w:val="20"/>
                          </w:rPr>
                          <m:t>T</m:t>
                        </m:r>
                      </m:e>
                    </m:d>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COP</m:t>
                    </m:r>
                  </m:e>
                  <m:sub>
                    <m:r>
                      <w:rPr>
                        <w:rFonts w:ascii="Cambria Math" w:hAnsi="Cambria Math"/>
                        <w:sz w:val="20"/>
                        <w:szCs w:val="20"/>
                      </w:rPr>
                      <m:t>fault</m:t>
                    </m:r>
                  </m:sub>
                </m:sSub>
              </m:oMath>
            </m:oMathPara>
          </w:p>
        </w:tc>
        <w:tc>
          <w:tcPr>
            <w:tcW w:w="1530" w:type="dxa"/>
            <w:vAlign w:val="center"/>
          </w:tcPr>
          <w:p w14:paraId="1ABBDAC6" w14:textId="77777777" w:rsidR="00B84787" w:rsidRPr="00571969" w:rsidRDefault="00B84787" w:rsidP="00E61A00">
            <w:pPr>
              <w:pStyle w:val="ListParagraph"/>
              <w:spacing w:after="120"/>
              <w:ind w:left="0" w:right="-209"/>
              <w:rPr>
                <w:b/>
                <w:bCs/>
                <w:sz w:val="20"/>
                <w:szCs w:val="20"/>
              </w:rPr>
            </w:pPr>
            <w:r w:rsidRPr="00571969">
              <w:rPr>
                <w:b/>
                <w:bCs/>
                <w:sz w:val="20"/>
                <w:szCs w:val="20"/>
              </w:rPr>
              <w:t xml:space="preserve">(Eq. </w:t>
            </w:r>
            <w:bookmarkStart w:id="74" w:name="Eq_COP_timestep"/>
            <w:r w:rsidRPr="00571969">
              <w:rPr>
                <w:b/>
                <w:bCs/>
                <w:sz w:val="20"/>
                <w:szCs w:val="20"/>
              </w:rPr>
              <w:t>4.2-</w:t>
            </w:r>
            <w:bookmarkEnd w:id="74"/>
            <w:r w:rsidRPr="00571969">
              <w:rPr>
                <w:b/>
                <w:bCs/>
                <w:sz w:val="20"/>
                <w:szCs w:val="20"/>
              </w:rPr>
              <w:t>16)</w:t>
            </w:r>
          </w:p>
        </w:tc>
      </w:tr>
    </w:tbl>
    <w:p w14:paraId="1AE50819" w14:textId="77777777" w:rsidR="00B84787" w:rsidRPr="00571969" w:rsidRDefault="00B84787" w:rsidP="00B84787">
      <w:pPr>
        <w:tabs>
          <w:tab w:val="left" w:pos="748"/>
        </w:tabs>
        <w:ind w:left="1080"/>
        <w:rPr>
          <w:sz w:val="20"/>
          <w:szCs w:val="20"/>
        </w:rPr>
      </w:pPr>
      <w:r w:rsidRPr="00571969">
        <w:rPr>
          <w:sz w:val="20"/>
          <w:szCs w:val="20"/>
        </w:rPr>
        <w:t>Where:</w:t>
      </w:r>
    </w:p>
    <w:p w14:paraId="5F746007" w14:textId="77777777" w:rsidR="00B84787" w:rsidRPr="00571969" w:rsidRDefault="00AC493E" w:rsidP="007D1BC2">
      <w:pPr>
        <w:tabs>
          <w:tab w:val="left" w:pos="1350"/>
        </w:tabs>
        <w:ind w:left="1260"/>
        <w:rPr>
          <w:rFonts w:eastAsiaTheme="minorEastAsia"/>
          <w:sz w:val="20"/>
          <w:szCs w:val="20"/>
        </w:rPr>
      </w:pPr>
      <m:oMath>
        <m:sSub>
          <m:sSubPr>
            <m:ctrlPr>
              <w:rPr>
                <w:rFonts w:ascii="Cambria Math" w:hAnsi="Cambria Math"/>
                <w:i/>
                <w:sz w:val="20"/>
                <w:szCs w:val="20"/>
              </w:rPr>
            </m:ctrlPr>
          </m:sSubPr>
          <m:e>
            <m:r>
              <w:rPr>
                <w:rFonts w:ascii="Cambria Math" w:hAnsi="Cambria Math"/>
                <w:sz w:val="20"/>
                <w:szCs w:val="20"/>
              </w:rPr>
              <m:t>COP</m:t>
            </m:r>
          </m:e>
          <m:sub>
            <m:r>
              <w:rPr>
                <w:rFonts w:ascii="Cambria Math" w:hAnsi="Cambria Math"/>
                <w:sz w:val="20"/>
                <w:szCs w:val="20"/>
              </w:rPr>
              <m:t>timestep,fault,gross</m:t>
            </m:r>
          </m:sub>
        </m:sSub>
      </m:oMath>
      <w:r w:rsidR="00B84787" w:rsidRPr="00571969">
        <w:rPr>
          <w:rFonts w:eastAsiaTheme="minorEastAsia"/>
          <w:sz w:val="20"/>
          <w:szCs w:val="20"/>
        </w:rPr>
        <w:t xml:space="preserve"> is the gross system efficiency at the given simulation timestep</w:t>
      </w:r>
    </w:p>
    <w:p w14:paraId="0E94C82F" w14:textId="77777777" w:rsidR="00B84787" w:rsidRPr="00571969" w:rsidRDefault="00AC493E" w:rsidP="007D1BC2">
      <w:pPr>
        <w:tabs>
          <w:tab w:val="left" w:pos="1350"/>
        </w:tabs>
        <w:ind w:left="1260"/>
        <w:rPr>
          <w:rFonts w:eastAsiaTheme="minorEastAsia"/>
          <w:sz w:val="20"/>
          <w:szCs w:val="20"/>
        </w:rPr>
      </w:pPr>
      <m:oMath>
        <m:sSub>
          <m:sSubPr>
            <m:ctrlPr>
              <w:rPr>
                <w:rFonts w:ascii="Cambria Math" w:hAnsi="Cambria Math"/>
                <w:i/>
                <w:sz w:val="20"/>
                <w:szCs w:val="20"/>
              </w:rPr>
            </m:ctrlPr>
          </m:sSubPr>
          <m:e>
            <m:r>
              <w:rPr>
                <w:rFonts w:ascii="Cambria Math" w:hAnsi="Cambria Math"/>
                <w:sz w:val="20"/>
                <w:szCs w:val="20"/>
              </w:rPr>
              <m:t>COP</m:t>
            </m:r>
          </m:e>
          <m:sub>
            <m:r>
              <w:rPr>
                <w:rFonts w:ascii="Cambria Math" w:hAnsi="Cambria Math"/>
                <w:sz w:val="20"/>
                <w:szCs w:val="20"/>
              </w:rPr>
              <m:t>rated,gross</m:t>
            </m:r>
          </m:sub>
        </m:sSub>
      </m:oMath>
      <w:r w:rsidR="00B84787" w:rsidRPr="0995C69B">
        <w:rPr>
          <w:rFonts w:eastAsiaTheme="minorEastAsia"/>
          <w:sz w:val="20"/>
          <w:szCs w:val="20"/>
        </w:rPr>
        <w:t xml:space="preserve"> is the gross system efficiency at rated conditions </w:t>
      </w:r>
      <w:r w:rsidR="00B84787" w:rsidRPr="0995C69B">
        <w:rPr>
          <w:rStyle w:val="FootnoteReference"/>
          <w:rFonts w:eastAsiaTheme="minorEastAsia"/>
          <w:sz w:val="20"/>
          <w:szCs w:val="20"/>
        </w:rPr>
        <w:footnoteReference w:id="63"/>
      </w:r>
    </w:p>
    <w:p w14:paraId="7CD06C2B" w14:textId="77777777" w:rsidR="00B84787" w:rsidRPr="00571969" w:rsidRDefault="00AC493E" w:rsidP="007D1BC2">
      <w:pPr>
        <w:tabs>
          <w:tab w:val="left" w:pos="1350"/>
        </w:tabs>
        <w:ind w:left="1260"/>
        <w:rPr>
          <w:sz w:val="20"/>
          <w:szCs w:val="20"/>
        </w:rPr>
      </w:pPr>
      <m:oMath>
        <m:sSub>
          <m:sSubPr>
            <m:ctrlPr>
              <w:rPr>
                <w:rFonts w:ascii="Cambria Math" w:eastAsiaTheme="minorEastAsia" w:hAnsi="Cambria Math"/>
                <w:i/>
                <w:sz w:val="20"/>
                <w:szCs w:val="20"/>
              </w:rPr>
            </m:ctrlPr>
          </m:sSubPr>
          <m:e>
            <m:r>
              <w:rPr>
                <w:rFonts w:ascii="Cambria Math" w:eastAsiaTheme="minorEastAsia" w:hAnsi="Cambria Math"/>
                <w:sz w:val="20"/>
                <w:szCs w:val="20"/>
              </w:rPr>
              <m:t>COP</m:t>
            </m:r>
          </m:e>
          <m:sub>
            <m:r>
              <w:rPr>
                <w:rFonts w:ascii="Cambria Math" w:eastAsiaTheme="minorEastAsia" w:hAnsi="Cambria Math"/>
                <w:sz w:val="20"/>
                <w:szCs w:val="20"/>
              </w:rPr>
              <m:t>f(T)</m:t>
            </m:r>
          </m:sub>
        </m:sSub>
      </m:oMath>
      <w:r w:rsidR="00B84787" w:rsidRPr="0995C69B">
        <w:rPr>
          <w:rFonts w:eastAsiaTheme="minorEastAsia"/>
          <w:sz w:val="20"/>
          <w:szCs w:val="20"/>
        </w:rPr>
        <w:t xml:space="preserve"> is the no-fault system efficiency adjustment factor for the operating temperatures at the given simulation timestep </w:t>
      </w:r>
      <w:r w:rsidR="00B84787" w:rsidRPr="0995C69B">
        <w:rPr>
          <w:rStyle w:val="FootnoteReference"/>
          <w:rFonts w:eastAsiaTheme="minorEastAsia"/>
          <w:sz w:val="20"/>
          <w:szCs w:val="20"/>
        </w:rPr>
        <w:footnoteReference w:id="64"/>
      </w:r>
    </w:p>
    <w:p w14:paraId="62D29731" w14:textId="77777777" w:rsidR="00B84787" w:rsidRPr="00571969" w:rsidRDefault="00AC493E" w:rsidP="007D1BC2">
      <w:pPr>
        <w:tabs>
          <w:tab w:val="left" w:pos="1350"/>
        </w:tabs>
        <w:ind w:left="1260"/>
        <w:rPr>
          <w:rFonts w:eastAsiaTheme="minorEastAsia"/>
          <w:sz w:val="20"/>
          <w:szCs w:val="20"/>
        </w:rPr>
      </w:pPr>
      <m:oMath>
        <m:sSub>
          <m:sSubPr>
            <m:ctrlPr>
              <w:rPr>
                <w:rFonts w:ascii="Cambria Math" w:hAnsi="Cambria Math"/>
                <w:i/>
                <w:sz w:val="20"/>
                <w:szCs w:val="20"/>
              </w:rPr>
            </m:ctrlPr>
          </m:sSubPr>
          <m:e>
            <m:r>
              <w:rPr>
                <w:rFonts w:ascii="Cambria Math" w:hAnsi="Cambria Math"/>
                <w:sz w:val="20"/>
                <w:szCs w:val="20"/>
              </w:rPr>
              <m:t>COP</m:t>
            </m:r>
          </m:e>
          <m:sub>
            <m:r>
              <w:rPr>
                <w:rFonts w:ascii="Cambria Math" w:hAnsi="Cambria Math"/>
                <w:sz w:val="20"/>
                <w:szCs w:val="20"/>
              </w:rPr>
              <m:t>fault</m:t>
            </m:r>
          </m:sub>
        </m:sSub>
      </m:oMath>
      <w:r w:rsidR="00B84787" w:rsidRPr="00571969">
        <w:rPr>
          <w:rFonts w:eastAsiaTheme="minorEastAsia"/>
          <w:sz w:val="20"/>
          <w:szCs w:val="20"/>
        </w:rPr>
        <w:t xml:space="preserve"> is the system efficiency adjustment factor for the airflow and refrigerant charge installation faults and shall be calculated according to Equation 4.2-17.</w:t>
      </w:r>
    </w:p>
    <w:p w14:paraId="43FF3075" w14:textId="77777777" w:rsidR="00B84787" w:rsidRPr="00571969" w:rsidRDefault="00B84787" w:rsidP="00B84787">
      <w:pPr>
        <w:tabs>
          <w:tab w:val="left" w:pos="748"/>
        </w:tabs>
        <w:ind w:left="1080"/>
        <w:rPr>
          <w:rFonts w:eastAsiaTheme="minorEastAsia"/>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6937"/>
        <w:gridCol w:w="1620"/>
      </w:tblGrid>
      <w:tr w:rsidR="00B84787" w:rsidRPr="00571969" w14:paraId="6875BEF7" w14:textId="77777777" w:rsidTr="00E61A00">
        <w:trPr>
          <w:jc w:val="center"/>
        </w:trPr>
        <w:tc>
          <w:tcPr>
            <w:tcW w:w="803" w:type="dxa"/>
          </w:tcPr>
          <w:p w14:paraId="2FF2C36F" w14:textId="77777777" w:rsidR="00B84787" w:rsidRPr="00571969" w:rsidRDefault="00B84787" w:rsidP="00E61A00">
            <w:pPr>
              <w:pStyle w:val="ListParagraph"/>
              <w:spacing w:after="120"/>
              <w:ind w:left="-375"/>
              <w:rPr>
                <w:sz w:val="20"/>
                <w:szCs w:val="20"/>
              </w:rPr>
            </w:pPr>
          </w:p>
        </w:tc>
        <w:tc>
          <w:tcPr>
            <w:tcW w:w="6937" w:type="dxa"/>
          </w:tcPr>
          <w:p w14:paraId="0F404561" w14:textId="22072D41" w:rsidR="00B84787" w:rsidRPr="00786E47" w:rsidRDefault="00AC493E" w:rsidP="00E61A00">
            <w:pPr>
              <w:pStyle w:val="ListParagraph"/>
              <w:spacing w:after="120"/>
              <w:ind w:left="0"/>
              <w:rPr>
                <w:sz w:val="20"/>
                <w:szCs w:val="20"/>
              </w:rPr>
            </w:pPr>
            <m:oMathPara>
              <m:oMath>
                <m:sSub>
                  <m:sSubPr>
                    <m:ctrlPr>
                      <w:rPr>
                        <w:rFonts w:ascii="Cambria Math" w:hAnsi="Cambria Math"/>
                        <w:sz w:val="20"/>
                        <w:szCs w:val="20"/>
                      </w:rPr>
                    </m:ctrlPr>
                  </m:sSubPr>
                  <m:e>
                    <m:r>
                      <w:rPr>
                        <w:rFonts w:ascii="Cambria Math" w:hAnsi="Cambria Math"/>
                        <w:sz w:val="20"/>
                        <w:szCs w:val="20"/>
                      </w:rPr>
                      <m:t>COP</m:t>
                    </m:r>
                  </m:e>
                  <m:sub>
                    <m:r>
                      <w:rPr>
                        <w:rFonts w:ascii="Cambria Math" w:hAnsi="Cambria Math"/>
                        <w:sz w:val="20"/>
                        <w:szCs w:val="20"/>
                      </w:rPr>
                      <m:t>fault</m:t>
                    </m:r>
                  </m:sub>
                </m:sSub>
                <m:r>
                  <m:rPr>
                    <m:sty m:val="p"/>
                  </m:rP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sz w:val="20"/>
                            <w:szCs w:val="20"/>
                          </w:rPr>
                        </m:ctrlPr>
                      </m:sSubPr>
                      <m:e>
                        <m:r>
                          <w:rPr>
                            <w:rFonts w:ascii="Cambria Math" w:hAnsi="Cambria Math"/>
                            <w:sz w:val="20"/>
                            <w:szCs w:val="20"/>
                          </w:rPr>
                          <m:t>COP</m:t>
                        </m:r>
                      </m:e>
                      <m:sub>
                        <m:r>
                          <w:rPr>
                            <w:rFonts w:ascii="Cambria Math" w:hAnsi="Cambria Math"/>
                            <w:sz w:val="20"/>
                            <w:szCs w:val="20"/>
                          </w:rPr>
                          <m:t>CHG</m:t>
                        </m:r>
                      </m:sub>
                    </m:sSub>
                  </m:num>
                  <m:den>
                    <m:sSub>
                      <m:sSubPr>
                        <m:ctrlPr>
                          <w:rPr>
                            <w:rFonts w:ascii="Cambria Math" w:eastAsiaTheme="minorHAnsi" w:hAnsi="Cambria Math"/>
                            <w:sz w:val="20"/>
                            <w:szCs w:val="20"/>
                          </w:rPr>
                        </m:ctrlPr>
                      </m:sSubPr>
                      <m:e>
                        <m:r>
                          <w:rPr>
                            <w:rFonts w:ascii="Cambria Math" w:hAnsi="Cambria Math"/>
                            <w:sz w:val="20"/>
                            <w:szCs w:val="20"/>
                          </w:rPr>
                          <m:t>COP</m:t>
                        </m:r>
                      </m:e>
                      <m:sub>
                        <m:r>
                          <w:rPr>
                            <w:rFonts w:ascii="Cambria Math" w:hAnsi="Cambria Math"/>
                            <w:sz w:val="20"/>
                            <w:szCs w:val="20"/>
                          </w:rPr>
                          <m:t>AF,CHG</m:t>
                        </m:r>
                      </m:sub>
                    </m:sSub>
                  </m:den>
                </m:f>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COP</m:t>
                    </m:r>
                  </m:e>
                  <m:sub>
                    <m:r>
                      <w:rPr>
                        <w:rFonts w:ascii="Cambria Math" w:hAnsi="Cambria Math"/>
                        <w:sz w:val="20"/>
                        <w:szCs w:val="20"/>
                      </w:rPr>
                      <m:t>AF</m:t>
                    </m:r>
                  </m:sub>
                </m:sSub>
              </m:oMath>
            </m:oMathPara>
          </w:p>
        </w:tc>
        <w:tc>
          <w:tcPr>
            <w:tcW w:w="1620" w:type="dxa"/>
          </w:tcPr>
          <w:p w14:paraId="2FB25BBA" w14:textId="77777777" w:rsidR="00B84787" w:rsidRPr="00571969" w:rsidRDefault="00B84787" w:rsidP="00E61A00">
            <w:pPr>
              <w:pStyle w:val="ListParagraph"/>
              <w:spacing w:after="120"/>
              <w:ind w:left="0" w:right="-209"/>
              <w:rPr>
                <w:b/>
                <w:bCs/>
                <w:sz w:val="20"/>
                <w:szCs w:val="20"/>
              </w:rPr>
            </w:pPr>
            <w:r w:rsidRPr="00571969">
              <w:rPr>
                <w:b/>
                <w:bCs/>
                <w:iCs/>
                <w:sz w:val="20"/>
                <w:szCs w:val="20"/>
              </w:rPr>
              <w:t>(</w:t>
            </w:r>
            <w:r w:rsidRPr="00571969">
              <w:rPr>
                <w:b/>
                <w:bCs/>
                <w:sz w:val="20"/>
                <w:szCs w:val="20"/>
              </w:rPr>
              <w:t xml:space="preserve">Eq. </w:t>
            </w:r>
            <w:bookmarkStart w:id="75" w:name="Eq_COP_Fault"/>
            <w:r w:rsidRPr="00571969">
              <w:rPr>
                <w:b/>
                <w:bCs/>
                <w:sz w:val="20"/>
                <w:szCs w:val="20"/>
              </w:rPr>
              <w:t>4.2-</w:t>
            </w:r>
            <w:bookmarkEnd w:id="75"/>
            <w:r w:rsidRPr="00571969">
              <w:rPr>
                <w:b/>
                <w:bCs/>
                <w:sz w:val="20"/>
                <w:szCs w:val="20"/>
              </w:rPr>
              <w:t>17</w:t>
            </w:r>
            <w:r w:rsidRPr="00571969">
              <w:rPr>
                <w:b/>
                <w:bCs/>
                <w:iCs/>
                <w:sz w:val="20"/>
                <w:szCs w:val="20"/>
              </w:rPr>
              <w:t>)</w:t>
            </w:r>
          </w:p>
        </w:tc>
      </w:tr>
    </w:tbl>
    <w:p w14:paraId="082C061D" w14:textId="77777777" w:rsidR="00B84787" w:rsidRPr="00571969" w:rsidRDefault="00B84787" w:rsidP="00B84787">
      <w:pPr>
        <w:tabs>
          <w:tab w:val="left" w:pos="748"/>
        </w:tabs>
        <w:ind w:left="1080"/>
        <w:rPr>
          <w:sz w:val="20"/>
          <w:szCs w:val="20"/>
        </w:rPr>
      </w:pPr>
      <w:r w:rsidRPr="00571969">
        <w:rPr>
          <w:sz w:val="20"/>
          <w:szCs w:val="20"/>
        </w:rPr>
        <w:t>Where:</w:t>
      </w:r>
    </w:p>
    <w:p w14:paraId="1BF34E18" w14:textId="77777777" w:rsidR="00B84787" w:rsidRPr="00571969" w:rsidRDefault="00AC493E" w:rsidP="00786E47">
      <w:pPr>
        <w:pBdr>
          <w:top w:val="single" w:sz="4" w:space="1" w:color="auto"/>
        </w:pBdr>
        <w:tabs>
          <w:tab w:val="left" w:pos="748"/>
        </w:tabs>
        <w:ind w:left="1260"/>
        <w:rPr>
          <w:sz w:val="20"/>
          <w:szCs w:val="20"/>
        </w:rPr>
      </w:pPr>
      <m:oMath>
        <m:sSub>
          <m:sSubPr>
            <m:ctrlPr>
              <w:rPr>
                <w:rFonts w:ascii="Cambria Math" w:hAnsi="Cambria Math"/>
                <w:sz w:val="20"/>
                <w:szCs w:val="20"/>
              </w:rPr>
            </m:ctrlPr>
          </m:sSubPr>
          <m:e>
            <m:r>
              <w:rPr>
                <w:rFonts w:ascii="Cambria Math" w:hAnsi="Cambria Math"/>
                <w:sz w:val="20"/>
                <w:szCs w:val="20"/>
              </w:rPr>
              <m:t>COP</m:t>
            </m:r>
          </m:e>
          <m:sub>
            <m:r>
              <w:rPr>
                <w:rFonts w:ascii="Cambria Math" w:hAnsi="Cambria Math"/>
                <w:sz w:val="20"/>
                <w:szCs w:val="20"/>
              </w:rPr>
              <m:t>CHG</m:t>
            </m:r>
          </m:sub>
        </m:sSub>
      </m:oMath>
      <w:r w:rsidR="00B84787" w:rsidRPr="00571969">
        <w:rPr>
          <w:sz w:val="20"/>
          <w:szCs w:val="20"/>
        </w:rPr>
        <w:t xml:space="preserve"> is a normalized system efficiency adjustment factor as a function of the timestep operating temperatures (T) and the refrigerant charge fault level </w:t>
      </w:r>
      <m:oMath>
        <m:d>
          <m:dPr>
            <m:ctrlPr>
              <w:rPr>
                <w:rFonts w:ascii="Cambria Math" w:hAnsi="Cambria Math"/>
                <w:sz w:val="20"/>
                <w:szCs w:val="20"/>
              </w:rPr>
            </m:ctrlPr>
          </m:dPr>
          <m:e>
            <m:sSub>
              <m:sSubPr>
                <m:ctrlPr>
                  <w:rPr>
                    <w:rFonts w:ascii="Cambria Math" w:hAnsi="Cambria Math"/>
                    <w:sz w:val="20"/>
                    <w:szCs w:val="20"/>
                  </w:rPr>
                </m:ctrlPr>
              </m:sSubPr>
              <m:e>
                <m:r>
                  <w:rPr>
                    <w:rFonts w:ascii="Cambria Math" w:hAnsi="Cambria Math"/>
                    <w:sz w:val="20"/>
                    <w:szCs w:val="20"/>
                  </w:rPr>
                  <m:t>F</m:t>
                </m:r>
              </m:e>
              <m:sub>
                <m:r>
                  <w:rPr>
                    <w:rFonts w:ascii="Cambria Math" w:hAnsi="Cambria Math"/>
                    <w:sz w:val="20"/>
                    <w:szCs w:val="20"/>
                  </w:rPr>
                  <m:t>CHG</m:t>
                </m:r>
              </m:sub>
            </m:sSub>
          </m:e>
        </m:d>
      </m:oMath>
      <w:r w:rsidR="00B84787" w:rsidRPr="00571969">
        <w:rPr>
          <w:sz w:val="20"/>
          <w:szCs w:val="20"/>
        </w:rPr>
        <w:t xml:space="preserve">. </w:t>
      </w:r>
    </w:p>
    <w:p w14:paraId="4B6C6186" w14:textId="77777777" w:rsidR="00EF42A7" w:rsidRDefault="00EF42A7" w:rsidP="00786E47">
      <w:pPr>
        <w:tabs>
          <w:tab w:val="left" w:pos="748"/>
        </w:tabs>
        <w:ind w:left="1260"/>
        <w:rPr>
          <w:sz w:val="20"/>
          <w:szCs w:val="20"/>
        </w:rPr>
      </w:pPr>
    </w:p>
    <w:p w14:paraId="6007B41A" w14:textId="4C93568E" w:rsidR="00B84787" w:rsidRPr="00571969" w:rsidRDefault="00B84787" w:rsidP="00786E47">
      <w:pPr>
        <w:tabs>
          <w:tab w:val="left" w:pos="748"/>
        </w:tabs>
        <w:ind w:left="1260"/>
        <w:rPr>
          <w:sz w:val="20"/>
          <w:szCs w:val="20"/>
        </w:rPr>
      </w:pPr>
      <w:r w:rsidRPr="00571969">
        <w:rPr>
          <w:sz w:val="20"/>
          <w:szCs w:val="20"/>
        </w:rPr>
        <w:t xml:space="preserve">For cooling mode, </w:t>
      </w:r>
      <m:oMath>
        <m:sSub>
          <m:sSubPr>
            <m:ctrlPr>
              <w:rPr>
                <w:rFonts w:ascii="Cambria Math" w:hAnsi="Cambria Math"/>
                <w:sz w:val="20"/>
                <w:szCs w:val="20"/>
              </w:rPr>
            </m:ctrlPr>
          </m:sSubPr>
          <m:e>
            <m:r>
              <w:rPr>
                <w:rFonts w:ascii="Cambria Math" w:hAnsi="Cambria Math"/>
                <w:sz w:val="20"/>
                <w:szCs w:val="20"/>
              </w:rPr>
              <m:t>COP</m:t>
            </m:r>
          </m:e>
          <m:sub>
            <m:r>
              <w:rPr>
                <w:rFonts w:ascii="Cambria Math" w:hAnsi="Cambria Math"/>
                <w:sz w:val="20"/>
                <w:szCs w:val="20"/>
              </w:rPr>
              <m:t>CHG</m:t>
            </m:r>
          </m:sub>
        </m:sSub>
      </m:oMath>
      <w:r w:rsidRPr="00571969">
        <w:rPr>
          <w:sz w:val="20"/>
          <w:szCs w:val="20"/>
        </w:rPr>
        <w:t xml:space="preserve"> is calculated according to Equation </w:t>
      </w:r>
      <w:r w:rsidRPr="00571969">
        <w:rPr>
          <w:sz w:val="20"/>
          <w:szCs w:val="20"/>
          <w:shd w:val="clear" w:color="auto" w:fill="FFFF00"/>
        </w:rPr>
        <w:fldChar w:fldCharType="begin"/>
      </w:r>
      <w:r w:rsidRPr="00571969">
        <w:rPr>
          <w:sz w:val="20"/>
          <w:szCs w:val="20"/>
          <w:shd w:val="clear" w:color="auto" w:fill="FFFF00"/>
        </w:rPr>
        <w:instrText xml:space="preserve"> REF Eq_COP_chg_cool \h  \* MERGEFORMAT </w:instrText>
      </w:r>
      <w:r w:rsidRPr="00571969">
        <w:rPr>
          <w:sz w:val="20"/>
          <w:szCs w:val="20"/>
          <w:shd w:val="clear" w:color="auto" w:fill="FFFF00"/>
        </w:rPr>
      </w:r>
      <w:r w:rsidRPr="00571969">
        <w:rPr>
          <w:sz w:val="20"/>
          <w:szCs w:val="20"/>
          <w:shd w:val="clear" w:color="auto" w:fill="FFFF00"/>
        </w:rPr>
        <w:fldChar w:fldCharType="separate"/>
      </w:r>
      <w:r w:rsidRPr="00571969">
        <w:rPr>
          <w:sz w:val="20"/>
          <w:szCs w:val="20"/>
        </w:rPr>
        <w:t>4.2-</w:t>
      </w:r>
      <w:r w:rsidRPr="00571969">
        <w:rPr>
          <w:sz w:val="20"/>
          <w:szCs w:val="20"/>
          <w:shd w:val="clear" w:color="auto" w:fill="FFFF00"/>
        </w:rPr>
        <w:fldChar w:fldCharType="end"/>
      </w:r>
      <w:r w:rsidRPr="00393908">
        <w:rPr>
          <w:sz w:val="20"/>
          <w:szCs w:val="20"/>
        </w:rPr>
        <w:t>18</w:t>
      </w:r>
      <w:r w:rsidRPr="00571969">
        <w:rPr>
          <w:sz w:val="20"/>
          <w:szCs w:val="20"/>
        </w:rPr>
        <w:t xml:space="preserve"> using the coefficients in Table </w:t>
      </w:r>
      <w:r w:rsidRPr="00571969">
        <w:rPr>
          <w:sz w:val="20"/>
          <w:szCs w:val="20"/>
          <w:shd w:val="clear" w:color="auto" w:fill="FFFF00"/>
        </w:rPr>
        <w:fldChar w:fldCharType="begin"/>
      </w:r>
      <w:r w:rsidRPr="00571969">
        <w:rPr>
          <w:sz w:val="20"/>
          <w:szCs w:val="20"/>
          <w:shd w:val="clear" w:color="auto" w:fill="FFFF00"/>
        </w:rPr>
        <w:instrText xml:space="preserve"> REF Ta_COP_Charge_Fault_Coef_Cool \h  \* MERGEFORMAT </w:instrText>
      </w:r>
      <w:r w:rsidRPr="00571969">
        <w:rPr>
          <w:sz w:val="20"/>
          <w:szCs w:val="20"/>
          <w:shd w:val="clear" w:color="auto" w:fill="FFFF00"/>
        </w:rPr>
      </w:r>
      <w:r w:rsidRPr="00571969">
        <w:rPr>
          <w:sz w:val="20"/>
          <w:szCs w:val="20"/>
          <w:shd w:val="clear" w:color="auto" w:fill="FFFF00"/>
        </w:rPr>
        <w:fldChar w:fldCharType="separate"/>
      </w:r>
      <w:r w:rsidRPr="00571969">
        <w:rPr>
          <w:sz w:val="20"/>
          <w:szCs w:val="20"/>
        </w:rPr>
        <w:t>4.2.2.4(</w:t>
      </w:r>
      <w:r w:rsidRPr="00571969">
        <w:rPr>
          <w:noProof/>
          <w:sz w:val="20"/>
          <w:szCs w:val="20"/>
        </w:rPr>
        <w:t>5</w:t>
      </w:r>
      <w:r w:rsidRPr="00571969">
        <w:rPr>
          <w:sz w:val="20"/>
          <w:szCs w:val="20"/>
        </w:rPr>
        <w:t>)</w:t>
      </w:r>
      <w:r w:rsidRPr="00571969">
        <w:rPr>
          <w:sz w:val="20"/>
          <w:szCs w:val="20"/>
          <w:shd w:val="clear" w:color="auto" w:fill="FFFF00"/>
        </w:rPr>
        <w:fldChar w:fldCharType="end"/>
      </w:r>
      <w:r w:rsidRPr="00571969">
        <w:rPr>
          <w:sz w:val="20"/>
          <w:szCs w:val="20"/>
        </w:rPr>
        <w:t xml:space="preserve">: </w:t>
      </w:r>
    </w:p>
    <w:p w14:paraId="22952AEE" w14:textId="77777777" w:rsidR="00B84787" w:rsidRPr="00571969" w:rsidRDefault="00B84787" w:rsidP="00B84787">
      <w:pPr>
        <w:tabs>
          <w:tab w:val="left" w:pos="748"/>
        </w:tabs>
        <w:ind w:left="1080"/>
        <w:rPr>
          <w:sz w:val="20"/>
          <w:szCs w:val="20"/>
        </w:rPr>
      </w:pPr>
    </w:p>
    <w:tbl>
      <w:tblPr>
        <w:tblStyle w:val="TableGrid"/>
        <w:tblW w:w="95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2"/>
        <w:gridCol w:w="7118"/>
        <w:gridCol w:w="1620"/>
      </w:tblGrid>
      <w:tr w:rsidR="00B84787" w:rsidRPr="00571969" w14:paraId="66FE4BEE" w14:textId="77777777" w:rsidTr="00E61A00">
        <w:trPr>
          <w:jc w:val="center"/>
        </w:trPr>
        <w:tc>
          <w:tcPr>
            <w:tcW w:w="802" w:type="dxa"/>
            <w:vAlign w:val="center"/>
          </w:tcPr>
          <w:p w14:paraId="4F9CAC00" w14:textId="77777777" w:rsidR="00B84787" w:rsidRPr="00571969" w:rsidRDefault="00B84787" w:rsidP="00E61A00">
            <w:pPr>
              <w:pStyle w:val="ListParagraph"/>
              <w:spacing w:after="120"/>
              <w:ind w:left="-375"/>
              <w:rPr>
                <w:sz w:val="20"/>
                <w:szCs w:val="20"/>
              </w:rPr>
            </w:pPr>
          </w:p>
        </w:tc>
        <w:tc>
          <w:tcPr>
            <w:tcW w:w="7118" w:type="dxa"/>
            <w:vAlign w:val="center"/>
          </w:tcPr>
          <w:p w14:paraId="487F570A" w14:textId="61A5B83D" w:rsidR="00B84787" w:rsidRPr="00786E47" w:rsidRDefault="00AC493E" w:rsidP="00E61A00">
            <w:pPr>
              <w:pStyle w:val="ListParagraph"/>
              <w:spacing w:after="120"/>
              <w:ind w:left="0"/>
              <w:rPr>
                <w:sz w:val="20"/>
                <w:szCs w:val="20"/>
              </w:rPr>
            </w:pPr>
            <m:oMathPara>
              <m:oMath>
                <m:sSub>
                  <m:sSubPr>
                    <m:ctrlPr>
                      <w:rPr>
                        <w:rFonts w:ascii="Cambria Math" w:hAnsi="Cambria Math"/>
                        <w:sz w:val="20"/>
                        <w:szCs w:val="20"/>
                      </w:rPr>
                    </m:ctrlPr>
                  </m:sSubPr>
                  <m:e>
                    <m:r>
                      <w:rPr>
                        <w:rFonts w:ascii="Cambria Math" w:hAnsi="Cambria Math"/>
                        <w:sz w:val="20"/>
                        <w:szCs w:val="20"/>
                      </w:rPr>
                      <m:t>COP</m:t>
                    </m:r>
                  </m:e>
                  <m:sub>
                    <m:r>
                      <w:rPr>
                        <w:rFonts w:ascii="Cambria Math" w:hAnsi="Cambria Math"/>
                        <w:sz w:val="20"/>
                        <w:szCs w:val="20"/>
                      </w:rPr>
                      <m:t>CHG</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CAP</m:t>
                    </m:r>
                  </m:e>
                  <m:sub>
                    <m:r>
                      <w:rPr>
                        <w:rFonts w:ascii="Cambria Math" w:hAnsi="Cambria Math"/>
                        <w:sz w:val="20"/>
                        <w:szCs w:val="20"/>
                      </w:rPr>
                      <m:t>CHG</m:t>
                    </m:r>
                  </m:sub>
                </m:sSub>
                <m:r>
                  <m:rPr>
                    <m:sty m:val="p"/>
                  </m:rPr>
                  <w:rPr>
                    <w:rFonts w:ascii="Cambria Math" w:hAnsi="Cambria Math"/>
                    <w:sz w:val="20"/>
                    <w:szCs w:val="20"/>
                  </w:rPr>
                  <m:t xml:space="preserve"> /(</m:t>
                </m:r>
                <m:r>
                  <w:rPr>
                    <w:rFonts w:ascii="Cambria Math" w:hAnsi="Cambria Math"/>
                    <w:sz w:val="20"/>
                    <w:szCs w:val="20"/>
                  </w:rPr>
                  <m:t>1+(a1+a2*</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m:t>
                    </m:r>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in</m:t>
                        </m:r>
                      </m:sub>
                    </m:sSub>
                  </m:sub>
                </m:sSub>
                <m:r>
                  <w:rPr>
                    <w:rFonts w:ascii="Cambria Math" w:hAnsi="Cambria Math"/>
                    <w:sz w:val="20"/>
                    <w:szCs w:val="20"/>
                  </w:rPr>
                  <m:t>+a3*</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m:t>
                    </m:r>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out</m:t>
                        </m:r>
                      </m:sub>
                    </m:sSub>
                  </m:sub>
                </m:sSub>
                <m:r>
                  <w:rPr>
                    <w:rFonts w:ascii="Cambria Math" w:hAnsi="Cambria Math"/>
                    <w:sz w:val="20"/>
                    <w:szCs w:val="20"/>
                  </w:rPr>
                  <m:t>+a4*</m:t>
                </m:r>
                <m:sSub>
                  <m:sSubPr>
                    <m:ctrlPr>
                      <w:rPr>
                        <w:rFonts w:ascii="Cambria Math" w:hAnsi="Cambria Math"/>
                        <w:sz w:val="20"/>
                        <w:szCs w:val="20"/>
                      </w:rPr>
                    </m:ctrlPr>
                  </m:sSubPr>
                  <m:e>
                    <m:r>
                      <w:rPr>
                        <w:rFonts w:ascii="Cambria Math" w:hAnsi="Cambria Math"/>
                        <w:sz w:val="20"/>
                        <w:szCs w:val="20"/>
                      </w:rPr>
                      <m:t>F</m:t>
                    </m:r>
                  </m:e>
                  <m:sub>
                    <m:r>
                      <w:rPr>
                        <w:rFonts w:ascii="Cambria Math" w:hAnsi="Cambria Math"/>
                        <w:sz w:val="20"/>
                        <w:szCs w:val="20"/>
                      </w:rPr>
                      <m:t>CHG</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F</m:t>
                    </m:r>
                  </m:e>
                  <m:sub>
                    <m:r>
                      <w:rPr>
                        <w:rFonts w:ascii="Cambria Math" w:hAnsi="Cambria Math"/>
                        <w:sz w:val="20"/>
                        <w:szCs w:val="20"/>
                      </w:rPr>
                      <m:t>CHG</m:t>
                    </m:r>
                  </m:sub>
                </m:sSub>
                <m:r>
                  <w:rPr>
                    <w:rFonts w:ascii="Cambria Math" w:hAnsi="Cambria Math"/>
                    <w:sz w:val="20"/>
                    <w:szCs w:val="20"/>
                  </w:rPr>
                  <m:t>)</m:t>
                </m:r>
              </m:oMath>
            </m:oMathPara>
          </w:p>
        </w:tc>
        <w:tc>
          <w:tcPr>
            <w:tcW w:w="1620" w:type="dxa"/>
            <w:vAlign w:val="center"/>
          </w:tcPr>
          <w:p w14:paraId="583AE8B5" w14:textId="77777777" w:rsidR="00B84787" w:rsidRPr="00571969" w:rsidRDefault="00B84787" w:rsidP="00E61A00">
            <w:pPr>
              <w:pStyle w:val="ListParagraph"/>
              <w:spacing w:after="120"/>
              <w:ind w:left="0" w:right="-209"/>
              <w:rPr>
                <w:b/>
                <w:bCs/>
                <w:sz w:val="20"/>
                <w:szCs w:val="20"/>
              </w:rPr>
            </w:pPr>
            <w:r w:rsidRPr="00571969">
              <w:rPr>
                <w:b/>
                <w:bCs/>
                <w:sz w:val="20"/>
                <w:szCs w:val="20"/>
              </w:rPr>
              <w:t xml:space="preserve">(Eq. </w:t>
            </w:r>
            <w:bookmarkStart w:id="76" w:name="Eq_COP_chg_cool"/>
            <w:r w:rsidRPr="00571969">
              <w:rPr>
                <w:b/>
                <w:bCs/>
                <w:sz w:val="20"/>
                <w:szCs w:val="20"/>
              </w:rPr>
              <w:t>4.2-</w:t>
            </w:r>
            <w:bookmarkEnd w:id="76"/>
            <w:r w:rsidRPr="00571969">
              <w:rPr>
                <w:b/>
                <w:bCs/>
                <w:sz w:val="20"/>
                <w:szCs w:val="20"/>
              </w:rPr>
              <w:t>18)</w:t>
            </w:r>
          </w:p>
        </w:tc>
      </w:tr>
    </w:tbl>
    <w:p w14:paraId="44B3E40B" w14:textId="77777777" w:rsidR="00B84787" w:rsidRPr="00571969" w:rsidRDefault="00B84787" w:rsidP="00B84787">
      <w:pPr>
        <w:tabs>
          <w:tab w:val="left" w:pos="748"/>
        </w:tabs>
        <w:ind w:left="1080"/>
        <w:jc w:val="center"/>
        <w:rPr>
          <w:sz w:val="20"/>
          <w:szCs w:val="20"/>
        </w:rPr>
      </w:pPr>
    </w:p>
    <w:p w14:paraId="44405A21" w14:textId="77777777" w:rsidR="00B84787" w:rsidRPr="00571969" w:rsidRDefault="00B84787" w:rsidP="00B84787">
      <w:pPr>
        <w:tabs>
          <w:tab w:val="left" w:pos="748"/>
        </w:tabs>
        <w:ind w:left="1080"/>
        <w:jc w:val="center"/>
        <w:rPr>
          <w:b/>
          <w:bCs/>
          <w:sz w:val="20"/>
          <w:szCs w:val="20"/>
        </w:rPr>
      </w:pPr>
      <w:bookmarkStart w:id="77" w:name="_Ref31038315"/>
      <w:r w:rsidRPr="00571969">
        <w:rPr>
          <w:b/>
          <w:bCs/>
          <w:sz w:val="20"/>
          <w:szCs w:val="20"/>
        </w:rPr>
        <w:t xml:space="preserve">Table </w:t>
      </w:r>
      <w:bookmarkStart w:id="78" w:name="Ta_COP_Charge_Fault_Coef_Cool"/>
      <w:r w:rsidRPr="00571969">
        <w:rPr>
          <w:b/>
          <w:bCs/>
          <w:sz w:val="20"/>
          <w:szCs w:val="20"/>
        </w:rPr>
        <w:t>4.2.2.4(</w:t>
      </w:r>
      <w:r w:rsidRPr="00571969">
        <w:rPr>
          <w:b/>
          <w:bCs/>
          <w:sz w:val="20"/>
          <w:szCs w:val="20"/>
        </w:rPr>
        <w:fldChar w:fldCharType="begin"/>
      </w:r>
      <w:r w:rsidRPr="00571969">
        <w:rPr>
          <w:b/>
          <w:bCs/>
          <w:sz w:val="20"/>
          <w:szCs w:val="20"/>
        </w:rPr>
        <w:instrText xml:space="preserve"> EQ </w:instrText>
      </w:r>
      <w:r w:rsidRPr="00571969">
        <w:rPr>
          <w:b/>
          <w:bCs/>
          <w:sz w:val="20"/>
          <w:szCs w:val="20"/>
        </w:rPr>
        <w:fldChar w:fldCharType="end"/>
      </w:r>
      <w:r w:rsidRPr="00571969">
        <w:rPr>
          <w:b/>
          <w:bCs/>
          <w:sz w:val="20"/>
          <w:szCs w:val="20"/>
        </w:rPr>
        <w:fldChar w:fldCharType="begin"/>
      </w:r>
      <w:r w:rsidRPr="00571969">
        <w:rPr>
          <w:b/>
          <w:bCs/>
          <w:sz w:val="20"/>
          <w:szCs w:val="20"/>
        </w:rPr>
        <w:instrText xml:space="preserve"> SEQ Table \* MERGEFORMAT </w:instrText>
      </w:r>
      <w:r w:rsidRPr="00571969">
        <w:rPr>
          <w:b/>
          <w:bCs/>
          <w:sz w:val="20"/>
          <w:szCs w:val="20"/>
        </w:rPr>
        <w:fldChar w:fldCharType="separate"/>
      </w:r>
      <w:r w:rsidRPr="00571969">
        <w:rPr>
          <w:b/>
          <w:bCs/>
          <w:noProof/>
          <w:sz w:val="20"/>
          <w:szCs w:val="20"/>
        </w:rPr>
        <w:t>5</w:t>
      </w:r>
      <w:r w:rsidRPr="00571969">
        <w:rPr>
          <w:b/>
          <w:bCs/>
          <w:sz w:val="20"/>
          <w:szCs w:val="20"/>
        </w:rPr>
        <w:fldChar w:fldCharType="end"/>
      </w:r>
      <w:bookmarkEnd w:id="77"/>
      <w:r w:rsidRPr="00571969">
        <w:rPr>
          <w:b/>
          <w:bCs/>
          <w:sz w:val="20"/>
          <w:szCs w:val="20"/>
        </w:rPr>
        <w:t>)</w:t>
      </w:r>
      <w:bookmarkEnd w:id="78"/>
      <w:r w:rsidRPr="00571969">
        <w:rPr>
          <w:b/>
          <w:bCs/>
          <w:sz w:val="20"/>
          <w:szCs w:val="20"/>
        </w:rPr>
        <w:t>. Capacity Charge Fault Coefficients for Cooling Mode</w:t>
      </w:r>
    </w:p>
    <w:tbl>
      <w:tblPr>
        <w:tblStyle w:val="TableGrid"/>
        <w:tblW w:w="0" w:type="auto"/>
        <w:jc w:val="center"/>
        <w:tblLook w:val="04A0" w:firstRow="1" w:lastRow="0" w:firstColumn="1" w:lastColumn="0" w:noHBand="0" w:noVBand="1"/>
      </w:tblPr>
      <w:tblGrid>
        <w:gridCol w:w="1441"/>
        <w:gridCol w:w="1721"/>
        <w:gridCol w:w="1694"/>
      </w:tblGrid>
      <w:tr w:rsidR="00B84787" w:rsidRPr="00571969" w14:paraId="5D1D6546" w14:textId="77777777" w:rsidTr="00E61A00">
        <w:trPr>
          <w:jc w:val="center"/>
        </w:trPr>
        <w:tc>
          <w:tcPr>
            <w:tcW w:w="1441" w:type="dxa"/>
          </w:tcPr>
          <w:p w14:paraId="73CE7F8C" w14:textId="77777777" w:rsidR="00B84787" w:rsidRPr="00571969" w:rsidRDefault="00B84787" w:rsidP="00E61A00">
            <w:pPr>
              <w:tabs>
                <w:tab w:val="left" w:pos="748"/>
              </w:tabs>
              <w:jc w:val="center"/>
              <w:rPr>
                <w:sz w:val="20"/>
                <w:szCs w:val="20"/>
              </w:rPr>
            </w:pPr>
            <w:r w:rsidRPr="00571969">
              <w:rPr>
                <w:sz w:val="20"/>
                <w:szCs w:val="20"/>
              </w:rPr>
              <w:t>Coefficients</w:t>
            </w:r>
          </w:p>
        </w:tc>
        <w:tc>
          <w:tcPr>
            <w:tcW w:w="1721" w:type="dxa"/>
          </w:tcPr>
          <w:p w14:paraId="54001CB6" w14:textId="77777777" w:rsidR="00B84787" w:rsidRPr="00571969" w:rsidRDefault="00B84787" w:rsidP="00E61A00">
            <w:pPr>
              <w:tabs>
                <w:tab w:val="left" w:pos="748"/>
              </w:tabs>
              <w:jc w:val="center"/>
              <w:rPr>
                <w:sz w:val="20"/>
                <w:szCs w:val="20"/>
              </w:rPr>
            </w:pPr>
            <w:r w:rsidRPr="00571969">
              <w:rPr>
                <w:sz w:val="20"/>
                <w:szCs w:val="20"/>
              </w:rPr>
              <w:t>Undercharge Fault</w:t>
            </w:r>
          </w:p>
        </w:tc>
        <w:tc>
          <w:tcPr>
            <w:tcW w:w="1694" w:type="dxa"/>
          </w:tcPr>
          <w:p w14:paraId="235A5FE4" w14:textId="77777777" w:rsidR="00B84787" w:rsidRPr="00571969" w:rsidRDefault="00B84787" w:rsidP="00E61A00">
            <w:pPr>
              <w:tabs>
                <w:tab w:val="left" w:pos="748"/>
              </w:tabs>
              <w:jc w:val="center"/>
              <w:rPr>
                <w:sz w:val="20"/>
                <w:szCs w:val="20"/>
              </w:rPr>
            </w:pPr>
            <w:r w:rsidRPr="00571969">
              <w:rPr>
                <w:sz w:val="20"/>
                <w:szCs w:val="20"/>
              </w:rPr>
              <w:t>Overcharge Fault</w:t>
            </w:r>
          </w:p>
        </w:tc>
      </w:tr>
      <w:tr w:rsidR="00B84787" w:rsidRPr="00571969" w14:paraId="7783B7EE" w14:textId="77777777" w:rsidTr="00E61A00">
        <w:trPr>
          <w:jc w:val="center"/>
        </w:trPr>
        <w:tc>
          <w:tcPr>
            <w:tcW w:w="1441" w:type="dxa"/>
          </w:tcPr>
          <w:p w14:paraId="4BC31827" w14:textId="77777777" w:rsidR="00B84787" w:rsidRPr="00571969" w:rsidRDefault="00B84787" w:rsidP="00E61A00">
            <w:pPr>
              <w:tabs>
                <w:tab w:val="left" w:pos="748"/>
              </w:tabs>
              <w:jc w:val="center"/>
              <w:rPr>
                <w:sz w:val="20"/>
                <w:szCs w:val="20"/>
              </w:rPr>
            </w:pPr>
            <w:r w:rsidRPr="00571969">
              <w:rPr>
                <w:sz w:val="20"/>
                <w:szCs w:val="20"/>
              </w:rPr>
              <w:t>a1</w:t>
            </w:r>
          </w:p>
        </w:tc>
        <w:tc>
          <w:tcPr>
            <w:tcW w:w="1721" w:type="dxa"/>
          </w:tcPr>
          <w:p w14:paraId="16827553" w14:textId="77777777" w:rsidR="00B84787" w:rsidRPr="00571969" w:rsidRDefault="00B84787" w:rsidP="00E61A00">
            <w:pPr>
              <w:tabs>
                <w:tab w:val="left" w:pos="748"/>
              </w:tabs>
              <w:jc w:val="center"/>
              <w:rPr>
                <w:sz w:val="20"/>
                <w:szCs w:val="20"/>
              </w:rPr>
            </w:pPr>
            <w:r w:rsidRPr="00571969">
              <w:rPr>
                <w:sz w:val="20"/>
                <w:szCs w:val="20"/>
              </w:rPr>
              <w:t>-3.13E-01</w:t>
            </w:r>
          </w:p>
        </w:tc>
        <w:tc>
          <w:tcPr>
            <w:tcW w:w="1694" w:type="dxa"/>
          </w:tcPr>
          <w:p w14:paraId="25DBACDF" w14:textId="77777777" w:rsidR="00B84787" w:rsidRPr="00571969" w:rsidRDefault="00B84787" w:rsidP="00E61A00">
            <w:pPr>
              <w:tabs>
                <w:tab w:val="left" w:pos="748"/>
              </w:tabs>
              <w:jc w:val="center"/>
              <w:rPr>
                <w:sz w:val="20"/>
                <w:szCs w:val="20"/>
              </w:rPr>
            </w:pPr>
            <w:r w:rsidRPr="00571969">
              <w:rPr>
                <w:sz w:val="20"/>
                <w:szCs w:val="20"/>
              </w:rPr>
              <w:t>2.19E-01</w:t>
            </w:r>
          </w:p>
        </w:tc>
      </w:tr>
      <w:tr w:rsidR="00B84787" w:rsidRPr="00571969" w14:paraId="073EC3A9" w14:textId="77777777" w:rsidTr="00E61A00">
        <w:trPr>
          <w:jc w:val="center"/>
        </w:trPr>
        <w:tc>
          <w:tcPr>
            <w:tcW w:w="1441" w:type="dxa"/>
          </w:tcPr>
          <w:p w14:paraId="13342C43" w14:textId="77777777" w:rsidR="00B84787" w:rsidRPr="00571969" w:rsidRDefault="00B84787" w:rsidP="00E61A00">
            <w:pPr>
              <w:tabs>
                <w:tab w:val="left" w:pos="748"/>
              </w:tabs>
              <w:jc w:val="center"/>
              <w:rPr>
                <w:sz w:val="20"/>
                <w:szCs w:val="20"/>
              </w:rPr>
            </w:pPr>
            <w:r w:rsidRPr="00571969">
              <w:rPr>
                <w:sz w:val="20"/>
                <w:szCs w:val="20"/>
              </w:rPr>
              <w:t>a2</w:t>
            </w:r>
          </w:p>
        </w:tc>
        <w:tc>
          <w:tcPr>
            <w:tcW w:w="1721" w:type="dxa"/>
          </w:tcPr>
          <w:p w14:paraId="5392B11F" w14:textId="77777777" w:rsidR="00B84787" w:rsidRPr="00571969" w:rsidRDefault="00B84787" w:rsidP="00E61A00">
            <w:pPr>
              <w:tabs>
                <w:tab w:val="left" w:pos="748"/>
              </w:tabs>
              <w:jc w:val="center"/>
              <w:rPr>
                <w:sz w:val="20"/>
                <w:szCs w:val="20"/>
              </w:rPr>
            </w:pPr>
            <w:r w:rsidRPr="00571969">
              <w:rPr>
                <w:sz w:val="20"/>
                <w:szCs w:val="20"/>
              </w:rPr>
              <w:t>1.15E-02</w:t>
            </w:r>
          </w:p>
        </w:tc>
        <w:tc>
          <w:tcPr>
            <w:tcW w:w="1694" w:type="dxa"/>
          </w:tcPr>
          <w:p w14:paraId="3DA1E79A" w14:textId="77777777" w:rsidR="00B84787" w:rsidRPr="00571969" w:rsidRDefault="00B84787" w:rsidP="00E61A00">
            <w:pPr>
              <w:tabs>
                <w:tab w:val="left" w:pos="748"/>
              </w:tabs>
              <w:jc w:val="center"/>
              <w:rPr>
                <w:sz w:val="20"/>
                <w:szCs w:val="20"/>
              </w:rPr>
            </w:pPr>
            <w:r w:rsidRPr="00571969">
              <w:rPr>
                <w:sz w:val="20"/>
                <w:szCs w:val="20"/>
              </w:rPr>
              <w:t>-5.01E-03</w:t>
            </w:r>
          </w:p>
        </w:tc>
      </w:tr>
      <w:tr w:rsidR="00B84787" w:rsidRPr="00571969" w14:paraId="5C4EEBBD" w14:textId="77777777" w:rsidTr="00E61A00">
        <w:trPr>
          <w:jc w:val="center"/>
        </w:trPr>
        <w:tc>
          <w:tcPr>
            <w:tcW w:w="1441" w:type="dxa"/>
          </w:tcPr>
          <w:p w14:paraId="0DE4CD2A" w14:textId="77777777" w:rsidR="00B84787" w:rsidRPr="00571969" w:rsidRDefault="00B84787" w:rsidP="00E61A00">
            <w:pPr>
              <w:tabs>
                <w:tab w:val="left" w:pos="748"/>
              </w:tabs>
              <w:jc w:val="center"/>
              <w:rPr>
                <w:sz w:val="20"/>
                <w:szCs w:val="20"/>
              </w:rPr>
            </w:pPr>
            <w:r w:rsidRPr="00571969">
              <w:rPr>
                <w:sz w:val="20"/>
                <w:szCs w:val="20"/>
              </w:rPr>
              <w:t>a3</w:t>
            </w:r>
          </w:p>
        </w:tc>
        <w:tc>
          <w:tcPr>
            <w:tcW w:w="1721" w:type="dxa"/>
          </w:tcPr>
          <w:p w14:paraId="1D9F8287" w14:textId="77777777" w:rsidR="00B84787" w:rsidRPr="00571969" w:rsidRDefault="00B84787" w:rsidP="00E61A00">
            <w:pPr>
              <w:tabs>
                <w:tab w:val="left" w:pos="748"/>
              </w:tabs>
              <w:jc w:val="center"/>
              <w:rPr>
                <w:sz w:val="20"/>
                <w:szCs w:val="20"/>
              </w:rPr>
            </w:pPr>
            <w:r w:rsidRPr="00571969">
              <w:rPr>
                <w:sz w:val="20"/>
                <w:szCs w:val="20"/>
              </w:rPr>
              <w:t>2.66E-03</w:t>
            </w:r>
          </w:p>
        </w:tc>
        <w:tc>
          <w:tcPr>
            <w:tcW w:w="1694" w:type="dxa"/>
          </w:tcPr>
          <w:p w14:paraId="0B5F2659" w14:textId="77777777" w:rsidR="00B84787" w:rsidRPr="00571969" w:rsidRDefault="00B84787" w:rsidP="00E61A00">
            <w:pPr>
              <w:tabs>
                <w:tab w:val="left" w:pos="748"/>
              </w:tabs>
              <w:jc w:val="center"/>
              <w:rPr>
                <w:sz w:val="20"/>
                <w:szCs w:val="20"/>
              </w:rPr>
            </w:pPr>
            <w:r w:rsidRPr="00571969">
              <w:rPr>
                <w:sz w:val="20"/>
                <w:szCs w:val="20"/>
              </w:rPr>
              <w:t>9.89E-04</w:t>
            </w:r>
          </w:p>
        </w:tc>
      </w:tr>
      <w:tr w:rsidR="00B84787" w:rsidRPr="00571969" w14:paraId="62068FD8" w14:textId="77777777" w:rsidTr="00E61A00">
        <w:trPr>
          <w:jc w:val="center"/>
        </w:trPr>
        <w:tc>
          <w:tcPr>
            <w:tcW w:w="1441" w:type="dxa"/>
          </w:tcPr>
          <w:p w14:paraId="5AB68F78" w14:textId="77777777" w:rsidR="00B84787" w:rsidRPr="00571969" w:rsidRDefault="00B84787" w:rsidP="00E61A00">
            <w:pPr>
              <w:tabs>
                <w:tab w:val="left" w:pos="748"/>
              </w:tabs>
              <w:jc w:val="center"/>
              <w:rPr>
                <w:sz w:val="20"/>
                <w:szCs w:val="20"/>
              </w:rPr>
            </w:pPr>
            <w:r w:rsidRPr="00571969">
              <w:rPr>
                <w:sz w:val="20"/>
                <w:szCs w:val="20"/>
              </w:rPr>
              <w:t>a4</w:t>
            </w:r>
          </w:p>
        </w:tc>
        <w:tc>
          <w:tcPr>
            <w:tcW w:w="1721" w:type="dxa"/>
          </w:tcPr>
          <w:p w14:paraId="28AAD852" w14:textId="77777777" w:rsidR="00B84787" w:rsidRPr="00571969" w:rsidRDefault="00B84787" w:rsidP="00E61A00">
            <w:pPr>
              <w:tabs>
                <w:tab w:val="left" w:pos="748"/>
              </w:tabs>
              <w:jc w:val="center"/>
              <w:rPr>
                <w:sz w:val="20"/>
                <w:szCs w:val="20"/>
              </w:rPr>
            </w:pPr>
            <w:r w:rsidRPr="00571969">
              <w:rPr>
                <w:sz w:val="20"/>
                <w:szCs w:val="20"/>
              </w:rPr>
              <w:t>-1.16E-01</w:t>
            </w:r>
          </w:p>
        </w:tc>
        <w:tc>
          <w:tcPr>
            <w:tcW w:w="1694" w:type="dxa"/>
          </w:tcPr>
          <w:p w14:paraId="3D398094" w14:textId="77777777" w:rsidR="00B84787" w:rsidRPr="00571969" w:rsidRDefault="00B84787" w:rsidP="00E61A00">
            <w:pPr>
              <w:tabs>
                <w:tab w:val="left" w:pos="748"/>
              </w:tabs>
              <w:jc w:val="center"/>
              <w:rPr>
                <w:sz w:val="20"/>
                <w:szCs w:val="20"/>
              </w:rPr>
            </w:pPr>
            <w:r w:rsidRPr="00571969">
              <w:rPr>
                <w:sz w:val="20"/>
                <w:szCs w:val="20"/>
              </w:rPr>
              <w:t>2.84E-01</w:t>
            </w:r>
          </w:p>
        </w:tc>
      </w:tr>
    </w:tbl>
    <w:p w14:paraId="30C948C1" w14:textId="77777777" w:rsidR="00B84787" w:rsidRPr="00571969" w:rsidRDefault="00B84787" w:rsidP="00B84787">
      <w:pPr>
        <w:tabs>
          <w:tab w:val="left" w:pos="748"/>
        </w:tabs>
        <w:rPr>
          <w:sz w:val="20"/>
          <w:szCs w:val="20"/>
        </w:rPr>
      </w:pPr>
    </w:p>
    <w:p w14:paraId="34F8F48C" w14:textId="77777777" w:rsidR="00B84787" w:rsidRPr="00571969" w:rsidRDefault="00B84787" w:rsidP="00786E47">
      <w:pPr>
        <w:tabs>
          <w:tab w:val="left" w:pos="1260"/>
        </w:tabs>
        <w:ind w:left="1260"/>
        <w:rPr>
          <w:sz w:val="20"/>
          <w:szCs w:val="20"/>
        </w:rPr>
      </w:pPr>
      <w:r w:rsidRPr="00571969">
        <w:rPr>
          <w:sz w:val="20"/>
          <w:szCs w:val="20"/>
        </w:rPr>
        <w:t xml:space="preserve">For heating mode, </w:t>
      </w:r>
      <m:oMath>
        <m:sSub>
          <m:sSubPr>
            <m:ctrlPr>
              <w:rPr>
                <w:rFonts w:ascii="Cambria Math" w:hAnsi="Cambria Math"/>
                <w:sz w:val="20"/>
                <w:szCs w:val="20"/>
              </w:rPr>
            </m:ctrlPr>
          </m:sSubPr>
          <m:e>
            <m:r>
              <w:rPr>
                <w:rFonts w:ascii="Cambria Math" w:hAnsi="Cambria Math"/>
                <w:sz w:val="20"/>
                <w:szCs w:val="20"/>
              </w:rPr>
              <m:t>COP</m:t>
            </m:r>
          </m:e>
          <m:sub>
            <m:r>
              <w:rPr>
                <w:rFonts w:ascii="Cambria Math" w:hAnsi="Cambria Math"/>
                <w:sz w:val="20"/>
                <w:szCs w:val="20"/>
              </w:rPr>
              <m:t>CHG</m:t>
            </m:r>
          </m:sub>
        </m:sSub>
      </m:oMath>
      <w:r w:rsidRPr="00571969">
        <w:rPr>
          <w:sz w:val="20"/>
          <w:szCs w:val="20"/>
        </w:rPr>
        <w:t xml:space="preserve"> is calculated according to Equation </w:t>
      </w:r>
      <w:r w:rsidRPr="00571969">
        <w:rPr>
          <w:sz w:val="20"/>
          <w:szCs w:val="20"/>
        </w:rPr>
        <w:fldChar w:fldCharType="begin"/>
      </w:r>
      <w:r w:rsidRPr="00571969">
        <w:rPr>
          <w:sz w:val="20"/>
          <w:szCs w:val="20"/>
        </w:rPr>
        <w:instrText xml:space="preserve"> REF Eq_COP_chg_heat \h  \* MERGEFORMAT </w:instrText>
      </w:r>
      <w:r w:rsidRPr="00571969">
        <w:rPr>
          <w:sz w:val="20"/>
          <w:szCs w:val="20"/>
        </w:rPr>
      </w:r>
      <w:r w:rsidRPr="00571969">
        <w:rPr>
          <w:sz w:val="20"/>
          <w:szCs w:val="20"/>
        </w:rPr>
        <w:fldChar w:fldCharType="separate"/>
      </w:r>
      <w:r w:rsidRPr="00571969">
        <w:rPr>
          <w:sz w:val="20"/>
          <w:szCs w:val="20"/>
        </w:rPr>
        <w:t>4.2-</w:t>
      </w:r>
      <w:r w:rsidRPr="00571969">
        <w:rPr>
          <w:sz w:val="20"/>
          <w:szCs w:val="20"/>
        </w:rPr>
        <w:fldChar w:fldCharType="end"/>
      </w:r>
      <w:r w:rsidRPr="00571969">
        <w:rPr>
          <w:sz w:val="20"/>
          <w:szCs w:val="20"/>
        </w:rPr>
        <w:t xml:space="preserve">19 using the coefficients in Table </w:t>
      </w:r>
      <w:r w:rsidRPr="00571969">
        <w:rPr>
          <w:sz w:val="20"/>
          <w:szCs w:val="20"/>
        </w:rPr>
        <w:fldChar w:fldCharType="begin"/>
      </w:r>
      <w:r w:rsidRPr="00571969">
        <w:rPr>
          <w:sz w:val="20"/>
          <w:szCs w:val="20"/>
        </w:rPr>
        <w:instrText xml:space="preserve"> REF Ta_COP_Charge_Fault_Coef_Heat \h  \* MERGEFORMAT </w:instrText>
      </w:r>
      <w:r w:rsidRPr="00571969">
        <w:rPr>
          <w:sz w:val="20"/>
          <w:szCs w:val="20"/>
        </w:rPr>
      </w:r>
      <w:r w:rsidRPr="00571969">
        <w:rPr>
          <w:sz w:val="20"/>
          <w:szCs w:val="20"/>
        </w:rPr>
        <w:fldChar w:fldCharType="separate"/>
      </w:r>
      <w:r w:rsidRPr="00571969">
        <w:rPr>
          <w:sz w:val="20"/>
          <w:szCs w:val="20"/>
        </w:rPr>
        <w:t>4.2.2.4(</w:t>
      </w:r>
      <w:r w:rsidRPr="00571969">
        <w:rPr>
          <w:noProof/>
          <w:sz w:val="20"/>
          <w:szCs w:val="20"/>
        </w:rPr>
        <w:t>6</w:t>
      </w:r>
      <w:r w:rsidRPr="00571969">
        <w:rPr>
          <w:sz w:val="20"/>
          <w:szCs w:val="20"/>
        </w:rPr>
        <w:t>)</w:t>
      </w:r>
      <w:r w:rsidRPr="00571969">
        <w:rPr>
          <w:sz w:val="20"/>
          <w:szCs w:val="20"/>
        </w:rPr>
        <w:fldChar w:fldCharType="end"/>
      </w:r>
      <w:r w:rsidRPr="00571969">
        <w:rPr>
          <w:sz w:val="20"/>
          <w:szCs w:val="20"/>
        </w:rPr>
        <w:t>:</w:t>
      </w:r>
    </w:p>
    <w:p w14:paraId="4DCA6FEE" w14:textId="77777777" w:rsidR="00B84787" w:rsidRPr="00571969" w:rsidRDefault="00B84787" w:rsidP="00B84787">
      <w:pPr>
        <w:tabs>
          <w:tab w:val="left" w:pos="1080"/>
        </w:tabs>
        <w:ind w:left="1080"/>
        <w:rPr>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6937"/>
        <w:gridCol w:w="1530"/>
      </w:tblGrid>
      <w:tr w:rsidR="00B84787" w:rsidRPr="00571969" w14:paraId="498E6FA9" w14:textId="77777777" w:rsidTr="00E61A00">
        <w:trPr>
          <w:jc w:val="center"/>
        </w:trPr>
        <w:tc>
          <w:tcPr>
            <w:tcW w:w="803" w:type="dxa"/>
            <w:vAlign w:val="center"/>
          </w:tcPr>
          <w:p w14:paraId="6A34EBD4" w14:textId="77777777" w:rsidR="00B84787" w:rsidRPr="00571969" w:rsidRDefault="00B84787" w:rsidP="00E61A00">
            <w:pPr>
              <w:pStyle w:val="ListParagraph"/>
              <w:spacing w:after="120"/>
              <w:ind w:left="-375"/>
              <w:rPr>
                <w:sz w:val="20"/>
                <w:szCs w:val="20"/>
              </w:rPr>
            </w:pPr>
          </w:p>
        </w:tc>
        <w:tc>
          <w:tcPr>
            <w:tcW w:w="6937" w:type="dxa"/>
            <w:vAlign w:val="center"/>
          </w:tcPr>
          <w:p w14:paraId="0B481336" w14:textId="189AC541" w:rsidR="00B84787" w:rsidRPr="00786E47" w:rsidRDefault="00AC493E" w:rsidP="00E61A00">
            <w:pPr>
              <w:pStyle w:val="ListParagraph"/>
              <w:spacing w:after="120"/>
              <w:ind w:left="0"/>
              <w:rPr>
                <w:sz w:val="20"/>
                <w:szCs w:val="20"/>
              </w:rPr>
            </w:pPr>
            <m:oMathPara>
              <m:oMath>
                <m:sSub>
                  <m:sSubPr>
                    <m:ctrlPr>
                      <w:rPr>
                        <w:rFonts w:ascii="Cambria Math" w:hAnsi="Cambria Math"/>
                        <w:sz w:val="20"/>
                        <w:szCs w:val="20"/>
                      </w:rPr>
                    </m:ctrlPr>
                  </m:sSubPr>
                  <m:e>
                    <m:r>
                      <w:rPr>
                        <w:rFonts w:ascii="Cambria Math" w:hAnsi="Cambria Math"/>
                        <w:sz w:val="20"/>
                        <w:szCs w:val="20"/>
                      </w:rPr>
                      <m:t>COP</m:t>
                    </m:r>
                  </m:e>
                  <m:sub>
                    <m:r>
                      <w:rPr>
                        <w:rFonts w:ascii="Cambria Math" w:hAnsi="Cambria Math"/>
                        <w:sz w:val="20"/>
                        <w:szCs w:val="20"/>
                      </w:rPr>
                      <m:t>CHG</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CAP</m:t>
                    </m:r>
                  </m:e>
                  <m:sub>
                    <m:r>
                      <w:rPr>
                        <w:rFonts w:ascii="Cambria Math" w:hAnsi="Cambria Math"/>
                        <w:sz w:val="20"/>
                        <w:szCs w:val="20"/>
                      </w:rPr>
                      <m:t>CHG</m:t>
                    </m:r>
                  </m:sub>
                </m:sSub>
                <m:r>
                  <m:rPr>
                    <m:sty m:val="p"/>
                  </m:rPr>
                  <w:rPr>
                    <w:rFonts w:ascii="Cambria Math" w:hAnsi="Cambria Math"/>
                    <w:sz w:val="20"/>
                    <w:szCs w:val="20"/>
                  </w:rPr>
                  <m:t xml:space="preserve"> /(</m:t>
                </m:r>
                <m:r>
                  <w:rPr>
                    <w:rFonts w:ascii="Cambria Math" w:hAnsi="Cambria Math"/>
                    <w:sz w:val="20"/>
                    <w:szCs w:val="20"/>
                  </w:rPr>
                  <m:t>1+(a1+a2*</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m:t>
                    </m:r>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out</m:t>
                        </m:r>
                      </m:sub>
                    </m:sSub>
                  </m:sub>
                </m:sSub>
                <m:r>
                  <w:rPr>
                    <w:rFonts w:ascii="Cambria Math" w:hAnsi="Cambria Math"/>
                    <w:sz w:val="20"/>
                    <w:szCs w:val="20"/>
                  </w:rPr>
                  <m:t>+a3*</m:t>
                </m:r>
                <m:sSub>
                  <m:sSubPr>
                    <m:ctrlPr>
                      <w:rPr>
                        <w:rFonts w:ascii="Cambria Math" w:hAnsi="Cambria Math"/>
                        <w:sz w:val="20"/>
                        <w:szCs w:val="20"/>
                      </w:rPr>
                    </m:ctrlPr>
                  </m:sSubPr>
                  <m:e>
                    <m:r>
                      <w:rPr>
                        <w:rFonts w:ascii="Cambria Math" w:hAnsi="Cambria Math"/>
                        <w:sz w:val="20"/>
                        <w:szCs w:val="20"/>
                      </w:rPr>
                      <m:t>F</m:t>
                    </m:r>
                  </m:e>
                  <m:sub>
                    <m:r>
                      <w:rPr>
                        <w:rFonts w:ascii="Cambria Math" w:hAnsi="Cambria Math"/>
                        <w:sz w:val="20"/>
                        <w:szCs w:val="20"/>
                      </w:rPr>
                      <m:t>CHG</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F</m:t>
                    </m:r>
                  </m:e>
                  <m:sub>
                    <m:r>
                      <w:rPr>
                        <w:rFonts w:ascii="Cambria Math" w:hAnsi="Cambria Math"/>
                        <w:sz w:val="20"/>
                        <w:szCs w:val="20"/>
                      </w:rPr>
                      <m:t>CHG</m:t>
                    </m:r>
                  </m:sub>
                </m:sSub>
                <m:r>
                  <w:rPr>
                    <w:rFonts w:ascii="Cambria Math" w:hAnsi="Cambria Math"/>
                    <w:sz w:val="20"/>
                    <w:szCs w:val="20"/>
                  </w:rPr>
                  <m:t>)</m:t>
                </m:r>
              </m:oMath>
            </m:oMathPara>
          </w:p>
        </w:tc>
        <w:tc>
          <w:tcPr>
            <w:tcW w:w="1530" w:type="dxa"/>
            <w:vAlign w:val="center"/>
          </w:tcPr>
          <w:p w14:paraId="6715C75F" w14:textId="77777777" w:rsidR="00B84787" w:rsidRPr="00571969" w:rsidRDefault="00B84787" w:rsidP="00E61A00">
            <w:pPr>
              <w:pStyle w:val="ListParagraph"/>
              <w:spacing w:after="120"/>
              <w:ind w:left="0" w:right="-209"/>
              <w:rPr>
                <w:b/>
                <w:bCs/>
                <w:sz w:val="20"/>
                <w:szCs w:val="20"/>
              </w:rPr>
            </w:pPr>
            <w:r w:rsidRPr="00571969">
              <w:rPr>
                <w:b/>
                <w:bCs/>
                <w:sz w:val="20"/>
                <w:szCs w:val="20"/>
              </w:rPr>
              <w:t xml:space="preserve">(Eq. </w:t>
            </w:r>
            <w:bookmarkStart w:id="79" w:name="Eq_COP_chg_heat"/>
            <w:r w:rsidRPr="00571969">
              <w:rPr>
                <w:b/>
                <w:bCs/>
                <w:sz w:val="20"/>
                <w:szCs w:val="20"/>
              </w:rPr>
              <w:t>4.2-</w:t>
            </w:r>
            <w:bookmarkEnd w:id="79"/>
            <w:r w:rsidRPr="00571969">
              <w:rPr>
                <w:b/>
                <w:bCs/>
                <w:sz w:val="20"/>
                <w:szCs w:val="20"/>
              </w:rPr>
              <w:t>19)</w:t>
            </w:r>
          </w:p>
        </w:tc>
      </w:tr>
    </w:tbl>
    <w:p w14:paraId="785E92AA" w14:textId="77777777" w:rsidR="00B84787" w:rsidRPr="00571969" w:rsidRDefault="00B84787" w:rsidP="00B84787">
      <w:pPr>
        <w:tabs>
          <w:tab w:val="left" w:pos="748"/>
        </w:tabs>
        <w:ind w:left="1080"/>
        <w:jc w:val="center"/>
        <w:rPr>
          <w:sz w:val="20"/>
          <w:szCs w:val="20"/>
        </w:rPr>
      </w:pPr>
      <w:bookmarkStart w:id="80" w:name="_Ref30670265"/>
      <w:bookmarkStart w:id="81" w:name="_Ref30670252"/>
    </w:p>
    <w:p w14:paraId="5F2D6FA7" w14:textId="77777777" w:rsidR="00B84787" w:rsidRPr="00571969" w:rsidRDefault="00B84787" w:rsidP="00B84787">
      <w:pPr>
        <w:tabs>
          <w:tab w:val="left" w:pos="748"/>
        </w:tabs>
        <w:ind w:left="1080"/>
        <w:jc w:val="center"/>
        <w:rPr>
          <w:b/>
          <w:bCs/>
          <w:sz w:val="20"/>
          <w:szCs w:val="20"/>
        </w:rPr>
      </w:pPr>
      <w:r w:rsidRPr="00571969">
        <w:rPr>
          <w:b/>
          <w:bCs/>
          <w:sz w:val="20"/>
          <w:szCs w:val="20"/>
        </w:rPr>
        <w:t xml:space="preserve">Table </w:t>
      </w:r>
      <w:bookmarkStart w:id="82" w:name="Ta_COP_Charge_Fault_Coef_Heat"/>
      <w:r w:rsidRPr="00571969">
        <w:rPr>
          <w:b/>
          <w:bCs/>
          <w:sz w:val="20"/>
          <w:szCs w:val="20"/>
        </w:rPr>
        <w:t>4.2.2.4(</w:t>
      </w:r>
      <w:r w:rsidRPr="00571969">
        <w:rPr>
          <w:b/>
          <w:bCs/>
          <w:sz w:val="20"/>
          <w:szCs w:val="20"/>
        </w:rPr>
        <w:fldChar w:fldCharType="begin"/>
      </w:r>
      <w:r w:rsidRPr="00571969">
        <w:rPr>
          <w:b/>
          <w:bCs/>
          <w:sz w:val="20"/>
          <w:szCs w:val="20"/>
        </w:rPr>
        <w:instrText xml:space="preserve"> EQ </w:instrText>
      </w:r>
      <w:r w:rsidRPr="00571969">
        <w:rPr>
          <w:b/>
          <w:bCs/>
          <w:sz w:val="20"/>
          <w:szCs w:val="20"/>
        </w:rPr>
        <w:fldChar w:fldCharType="end"/>
      </w:r>
      <w:bookmarkEnd w:id="80"/>
      <w:r w:rsidRPr="00571969">
        <w:rPr>
          <w:b/>
          <w:bCs/>
          <w:sz w:val="20"/>
          <w:szCs w:val="20"/>
        </w:rPr>
        <w:fldChar w:fldCharType="begin"/>
      </w:r>
      <w:r w:rsidRPr="00571969">
        <w:rPr>
          <w:b/>
          <w:bCs/>
          <w:sz w:val="20"/>
          <w:szCs w:val="20"/>
        </w:rPr>
        <w:instrText xml:space="preserve"> SEQ Table \* MERGEFORMAT </w:instrText>
      </w:r>
      <w:r w:rsidRPr="00571969">
        <w:rPr>
          <w:b/>
          <w:bCs/>
          <w:sz w:val="20"/>
          <w:szCs w:val="20"/>
        </w:rPr>
        <w:fldChar w:fldCharType="separate"/>
      </w:r>
      <w:r w:rsidRPr="00571969">
        <w:rPr>
          <w:b/>
          <w:bCs/>
          <w:noProof/>
          <w:sz w:val="20"/>
          <w:szCs w:val="20"/>
        </w:rPr>
        <w:t>6</w:t>
      </w:r>
      <w:r w:rsidRPr="00571969">
        <w:rPr>
          <w:b/>
          <w:bCs/>
          <w:sz w:val="20"/>
          <w:szCs w:val="20"/>
        </w:rPr>
        <w:fldChar w:fldCharType="end"/>
      </w:r>
      <w:r w:rsidRPr="00571969">
        <w:rPr>
          <w:b/>
          <w:bCs/>
          <w:sz w:val="20"/>
          <w:szCs w:val="20"/>
        </w:rPr>
        <w:t>)</w:t>
      </w:r>
      <w:bookmarkEnd w:id="82"/>
      <w:r w:rsidRPr="00571969">
        <w:rPr>
          <w:b/>
          <w:bCs/>
          <w:sz w:val="20"/>
          <w:szCs w:val="20"/>
        </w:rPr>
        <w:t>. Capacity Charge Fault Coefficients for Heating Mode</w:t>
      </w:r>
      <w:bookmarkEnd w:id="81"/>
    </w:p>
    <w:tbl>
      <w:tblPr>
        <w:tblStyle w:val="TableGrid"/>
        <w:tblW w:w="0" w:type="auto"/>
        <w:jc w:val="center"/>
        <w:tblLook w:val="04A0" w:firstRow="1" w:lastRow="0" w:firstColumn="1" w:lastColumn="0" w:noHBand="0" w:noVBand="1"/>
      </w:tblPr>
      <w:tblGrid>
        <w:gridCol w:w="1441"/>
        <w:gridCol w:w="1721"/>
        <w:gridCol w:w="1694"/>
      </w:tblGrid>
      <w:tr w:rsidR="00B84787" w:rsidRPr="00571969" w14:paraId="2A16C747" w14:textId="77777777" w:rsidTr="00E61A00">
        <w:trPr>
          <w:jc w:val="center"/>
        </w:trPr>
        <w:tc>
          <w:tcPr>
            <w:tcW w:w="1441" w:type="dxa"/>
          </w:tcPr>
          <w:p w14:paraId="6D214915" w14:textId="77777777" w:rsidR="00B84787" w:rsidRPr="00571969" w:rsidRDefault="00B84787" w:rsidP="00E61A00">
            <w:pPr>
              <w:tabs>
                <w:tab w:val="left" w:pos="748"/>
              </w:tabs>
              <w:jc w:val="center"/>
              <w:rPr>
                <w:sz w:val="20"/>
                <w:szCs w:val="20"/>
              </w:rPr>
            </w:pPr>
            <w:r w:rsidRPr="00571969">
              <w:rPr>
                <w:sz w:val="20"/>
                <w:szCs w:val="20"/>
              </w:rPr>
              <w:t>Coefficients</w:t>
            </w:r>
          </w:p>
        </w:tc>
        <w:tc>
          <w:tcPr>
            <w:tcW w:w="1721" w:type="dxa"/>
          </w:tcPr>
          <w:p w14:paraId="30FDAEA7" w14:textId="77777777" w:rsidR="00B84787" w:rsidRPr="00571969" w:rsidRDefault="00B84787" w:rsidP="00E61A00">
            <w:pPr>
              <w:tabs>
                <w:tab w:val="left" w:pos="748"/>
              </w:tabs>
              <w:jc w:val="center"/>
              <w:rPr>
                <w:sz w:val="20"/>
                <w:szCs w:val="20"/>
              </w:rPr>
            </w:pPr>
            <w:r w:rsidRPr="00571969">
              <w:rPr>
                <w:sz w:val="20"/>
                <w:szCs w:val="20"/>
              </w:rPr>
              <w:t>Undercharge Fault</w:t>
            </w:r>
          </w:p>
        </w:tc>
        <w:tc>
          <w:tcPr>
            <w:tcW w:w="1694" w:type="dxa"/>
          </w:tcPr>
          <w:p w14:paraId="0F22189C" w14:textId="77777777" w:rsidR="00B84787" w:rsidRPr="00571969" w:rsidRDefault="00B84787" w:rsidP="00E61A00">
            <w:pPr>
              <w:tabs>
                <w:tab w:val="left" w:pos="748"/>
              </w:tabs>
              <w:jc w:val="center"/>
              <w:rPr>
                <w:sz w:val="20"/>
                <w:szCs w:val="20"/>
              </w:rPr>
            </w:pPr>
            <w:r w:rsidRPr="00571969">
              <w:rPr>
                <w:sz w:val="20"/>
                <w:szCs w:val="20"/>
              </w:rPr>
              <w:t>Overcharge Fault</w:t>
            </w:r>
          </w:p>
        </w:tc>
      </w:tr>
      <w:tr w:rsidR="00B84787" w:rsidRPr="00571969" w14:paraId="21FD94BD" w14:textId="77777777" w:rsidTr="00E61A00">
        <w:trPr>
          <w:jc w:val="center"/>
        </w:trPr>
        <w:tc>
          <w:tcPr>
            <w:tcW w:w="1441" w:type="dxa"/>
          </w:tcPr>
          <w:p w14:paraId="46E7C7E2" w14:textId="77777777" w:rsidR="00B84787" w:rsidRPr="00571969" w:rsidRDefault="00B84787" w:rsidP="00E61A00">
            <w:pPr>
              <w:tabs>
                <w:tab w:val="left" w:pos="748"/>
              </w:tabs>
              <w:jc w:val="center"/>
              <w:rPr>
                <w:sz w:val="20"/>
                <w:szCs w:val="20"/>
              </w:rPr>
            </w:pPr>
            <w:r w:rsidRPr="00571969">
              <w:rPr>
                <w:sz w:val="20"/>
                <w:szCs w:val="20"/>
              </w:rPr>
              <w:t>a1</w:t>
            </w:r>
          </w:p>
        </w:tc>
        <w:tc>
          <w:tcPr>
            <w:tcW w:w="1721" w:type="dxa"/>
          </w:tcPr>
          <w:p w14:paraId="44EC01D1" w14:textId="77777777" w:rsidR="00B84787" w:rsidRPr="00571969" w:rsidRDefault="00B84787" w:rsidP="00E61A00">
            <w:pPr>
              <w:tabs>
                <w:tab w:val="left" w:pos="748"/>
              </w:tabs>
              <w:jc w:val="center"/>
              <w:rPr>
                <w:sz w:val="20"/>
                <w:szCs w:val="20"/>
              </w:rPr>
            </w:pPr>
            <w:r w:rsidRPr="00571969">
              <w:rPr>
                <w:sz w:val="20"/>
                <w:szCs w:val="20"/>
              </w:rPr>
              <w:t>6.16E-02</w:t>
            </w:r>
          </w:p>
        </w:tc>
        <w:tc>
          <w:tcPr>
            <w:tcW w:w="1694" w:type="dxa"/>
          </w:tcPr>
          <w:p w14:paraId="2D0E8B2A" w14:textId="77777777" w:rsidR="00B84787" w:rsidRPr="00571969" w:rsidRDefault="00B84787" w:rsidP="00E61A00">
            <w:pPr>
              <w:tabs>
                <w:tab w:val="left" w:pos="748"/>
              </w:tabs>
              <w:jc w:val="center"/>
              <w:rPr>
                <w:sz w:val="20"/>
                <w:szCs w:val="20"/>
              </w:rPr>
            </w:pPr>
            <w:r w:rsidRPr="00571969">
              <w:rPr>
                <w:sz w:val="20"/>
                <w:szCs w:val="20"/>
              </w:rPr>
              <w:t>-5.94E-02</w:t>
            </w:r>
          </w:p>
        </w:tc>
      </w:tr>
      <w:tr w:rsidR="00B84787" w:rsidRPr="00571969" w14:paraId="0640DF78" w14:textId="77777777" w:rsidTr="00E61A00">
        <w:trPr>
          <w:jc w:val="center"/>
        </w:trPr>
        <w:tc>
          <w:tcPr>
            <w:tcW w:w="1441" w:type="dxa"/>
          </w:tcPr>
          <w:p w14:paraId="183FDF45" w14:textId="77777777" w:rsidR="00B84787" w:rsidRPr="00571969" w:rsidRDefault="00B84787" w:rsidP="00E61A00">
            <w:pPr>
              <w:tabs>
                <w:tab w:val="left" w:pos="748"/>
              </w:tabs>
              <w:jc w:val="center"/>
              <w:rPr>
                <w:sz w:val="20"/>
                <w:szCs w:val="20"/>
              </w:rPr>
            </w:pPr>
            <w:r w:rsidRPr="00571969">
              <w:rPr>
                <w:sz w:val="20"/>
                <w:szCs w:val="20"/>
              </w:rPr>
              <w:t>a2</w:t>
            </w:r>
          </w:p>
        </w:tc>
        <w:tc>
          <w:tcPr>
            <w:tcW w:w="1721" w:type="dxa"/>
          </w:tcPr>
          <w:p w14:paraId="65650DEA" w14:textId="77777777" w:rsidR="00B84787" w:rsidRPr="00571969" w:rsidRDefault="00B84787" w:rsidP="00E61A00">
            <w:pPr>
              <w:tabs>
                <w:tab w:val="left" w:pos="748"/>
              </w:tabs>
              <w:jc w:val="center"/>
              <w:rPr>
                <w:sz w:val="20"/>
                <w:szCs w:val="20"/>
              </w:rPr>
            </w:pPr>
            <w:r w:rsidRPr="00571969">
              <w:rPr>
                <w:sz w:val="20"/>
                <w:szCs w:val="20"/>
              </w:rPr>
              <w:t>4.46E-03</w:t>
            </w:r>
          </w:p>
        </w:tc>
        <w:tc>
          <w:tcPr>
            <w:tcW w:w="1694" w:type="dxa"/>
          </w:tcPr>
          <w:p w14:paraId="70D3BE85" w14:textId="77777777" w:rsidR="00B84787" w:rsidRPr="00571969" w:rsidRDefault="00B84787" w:rsidP="00E61A00">
            <w:pPr>
              <w:tabs>
                <w:tab w:val="left" w:pos="748"/>
              </w:tabs>
              <w:jc w:val="center"/>
              <w:rPr>
                <w:sz w:val="20"/>
                <w:szCs w:val="20"/>
              </w:rPr>
            </w:pPr>
            <w:r w:rsidRPr="00571969">
              <w:rPr>
                <w:sz w:val="20"/>
                <w:szCs w:val="20"/>
              </w:rPr>
              <w:t>1.59E-02</w:t>
            </w:r>
          </w:p>
        </w:tc>
      </w:tr>
      <w:tr w:rsidR="00B84787" w:rsidRPr="00571969" w14:paraId="68E9C300" w14:textId="77777777" w:rsidTr="00E61A00">
        <w:trPr>
          <w:jc w:val="center"/>
        </w:trPr>
        <w:tc>
          <w:tcPr>
            <w:tcW w:w="1441" w:type="dxa"/>
          </w:tcPr>
          <w:p w14:paraId="01C9A87C" w14:textId="77777777" w:rsidR="00B84787" w:rsidRPr="00571969" w:rsidRDefault="00B84787" w:rsidP="00E61A00">
            <w:pPr>
              <w:tabs>
                <w:tab w:val="left" w:pos="748"/>
              </w:tabs>
              <w:jc w:val="center"/>
              <w:rPr>
                <w:sz w:val="20"/>
                <w:szCs w:val="20"/>
              </w:rPr>
            </w:pPr>
            <w:r w:rsidRPr="00571969">
              <w:rPr>
                <w:sz w:val="20"/>
                <w:szCs w:val="20"/>
              </w:rPr>
              <w:t>a3</w:t>
            </w:r>
          </w:p>
        </w:tc>
        <w:tc>
          <w:tcPr>
            <w:tcW w:w="1721" w:type="dxa"/>
          </w:tcPr>
          <w:p w14:paraId="30513EC4" w14:textId="77777777" w:rsidR="00B84787" w:rsidRPr="00571969" w:rsidRDefault="00B84787" w:rsidP="00E61A00">
            <w:pPr>
              <w:tabs>
                <w:tab w:val="left" w:pos="748"/>
              </w:tabs>
              <w:jc w:val="center"/>
              <w:rPr>
                <w:sz w:val="20"/>
                <w:szCs w:val="20"/>
              </w:rPr>
            </w:pPr>
            <w:r w:rsidRPr="00571969">
              <w:rPr>
                <w:sz w:val="20"/>
                <w:szCs w:val="20"/>
              </w:rPr>
              <w:t>-2.60E-01</w:t>
            </w:r>
          </w:p>
        </w:tc>
        <w:tc>
          <w:tcPr>
            <w:tcW w:w="1694" w:type="dxa"/>
          </w:tcPr>
          <w:p w14:paraId="37E1B501" w14:textId="77777777" w:rsidR="00B84787" w:rsidRPr="00571969" w:rsidRDefault="00B84787" w:rsidP="00E61A00">
            <w:pPr>
              <w:tabs>
                <w:tab w:val="left" w:pos="748"/>
              </w:tabs>
              <w:jc w:val="center"/>
              <w:rPr>
                <w:sz w:val="20"/>
                <w:szCs w:val="20"/>
              </w:rPr>
            </w:pPr>
            <w:r w:rsidRPr="00571969">
              <w:rPr>
                <w:sz w:val="20"/>
                <w:szCs w:val="20"/>
              </w:rPr>
              <w:t>1.89E+00</w:t>
            </w:r>
          </w:p>
        </w:tc>
      </w:tr>
    </w:tbl>
    <w:p w14:paraId="6AEAB675" w14:textId="77777777" w:rsidR="00B84787" w:rsidRPr="00571969" w:rsidRDefault="00B84787" w:rsidP="00B84787">
      <w:pPr>
        <w:tabs>
          <w:tab w:val="left" w:pos="748"/>
        </w:tabs>
        <w:ind w:left="1080"/>
        <w:rPr>
          <w:sz w:val="20"/>
          <w:szCs w:val="20"/>
        </w:rPr>
      </w:pPr>
    </w:p>
    <w:p w14:paraId="49669014" w14:textId="77777777" w:rsidR="00B84787" w:rsidRPr="00571969" w:rsidRDefault="00AC493E" w:rsidP="00B84787">
      <w:pPr>
        <w:pBdr>
          <w:top w:val="single" w:sz="4" w:space="1" w:color="auto"/>
        </w:pBdr>
        <w:tabs>
          <w:tab w:val="left" w:pos="748"/>
        </w:tabs>
        <w:ind w:left="1080"/>
        <w:rPr>
          <w:rFonts w:eastAsiaTheme="minorEastAsia"/>
          <w:sz w:val="20"/>
          <w:szCs w:val="20"/>
        </w:rPr>
      </w:pPr>
      <m:oMath>
        <m:sSub>
          <m:sSubPr>
            <m:ctrlPr>
              <w:rPr>
                <w:rFonts w:ascii="Cambria Math" w:hAnsi="Cambria Math"/>
                <w:i/>
                <w:sz w:val="20"/>
                <w:szCs w:val="20"/>
              </w:rPr>
            </m:ctrlPr>
          </m:sSubPr>
          <m:e>
            <m:r>
              <w:rPr>
                <w:rFonts w:ascii="Cambria Math" w:hAnsi="Cambria Math"/>
                <w:sz w:val="20"/>
                <w:szCs w:val="20"/>
              </w:rPr>
              <m:t>COP</m:t>
            </m:r>
          </m:e>
          <m:sub>
            <m:r>
              <w:rPr>
                <w:rFonts w:ascii="Cambria Math" w:hAnsi="Cambria Math"/>
                <w:sz w:val="20"/>
                <w:szCs w:val="20"/>
              </w:rPr>
              <m:t>AF,CHG</m:t>
            </m:r>
          </m:sub>
        </m:sSub>
      </m:oMath>
      <w:r w:rsidR="00B84787" w:rsidRPr="00571969">
        <w:rPr>
          <w:rFonts w:eastAsiaTheme="minorEastAsia"/>
          <w:sz w:val="20"/>
          <w:szCs w:val="20"/>
        </w:rPr>
        <w:t xml:space="preserve"> is a normalized system efficiency adjustment factor as a function of the airflow correction factor, where </w:t>
      </w:r>
      <m:oMath>
        <m:sSub>
          <m:sSubPr>
            <m:ctrlPr>
              <w:rPr>
                <w:rFonts w:ascii="Cambria Math" w:hAnsi="Cambria Math"/>
                <w:sz w:val="20"/>
                <w:szCs w:val="20"/>
              </w:rPr>
            </m:ctrlPr>
          </m:sSubPr>
          <m:e>
            <m:r>
              <w:rPr>
                <w:rFonts w:ascii="Cambria Math" w:hAnsi="Cambria Math"/>
                <w:sz w:val="20"/>
                <w:szCs w:val="20"/>
              </w:rPr>
              <m:t>CF</m:t>
            </m:r>
          </m:e>
          <m:sub>
            <m:r>
              <w:rPr>
                <w:rFonts w:ascii="Cambria Math" w:hAnsi="Cambria Math"/>
                <w:sz w:val="20"/>
                <w:szCs w:val="20"/>
              </w:rPr>
              <m:t>AF,CHG</m:t>
            </m:r>
          </m:sub>
        </m:sSub>
      </m:oMath>
      <w:r w:rsidR="00B84787" w:rsidRPr="00571969">
        <w:rPr>
          <w:rFonts w:eastAsiaTheme="minorEastAsia"/>
          <w:sz w:val="20"/>
          <w:szCs w:val="20"/>
        </w:rPr>
        <w:t xml:space="preserve"> represents the adjustment to the airflow fraction due to the capacity impact of the refrigerant charge fault. </w:t>
      </w:r>
    </w:p>
    <w:p w14:paraId="7EB2268E" w14:textId="77777777" w:rsidR="00B84787" w:rsidRPr="00571969" w:rsidRDefault="00B84787" w:rsidP="00786E47">
      <w:pPr>
        <w:tabs>
          <w:tab w:val="left" w:pos="748"/>
        </w:tabs>
        <w:ind w:left="1260"/>
        <w:rPr>
          <w:sz w:val="20"/>
          <w:szCs w:val="20"/>
        </w:rPr>
      </w:pPr>
      <w:r w:rsidRPr="00571969">
        <w:rPr>
          <w:rFonts w:eastAsiaTheme="minorEastAsia"/>
          <w:sz w:val="20"/>
          <w:szCs w:val="20"/>
        </w:rPr>
        <w:lastRenderedPageBreak/>
        <w:t xml:space="preserve">For cooling mode, </w:t>
      </w:r>
      <m:oMath>
        <m:sSub>
          <m:sSubPr>
            <m:ctrlPr>
              <w:rPr>
                <w:rFonts w:ascii="Cambria Math" w:hAnsi="Cambria Math"/>
                <w:i/>
                <w:sz w:val="20"/>
                <w:szCs w:val="20"/>
              </w:rPr>
            </m:ctrlPr>
          </m:sSubPr>
          <m:e>
            <m:r>
              <w:rPr>
                <w:rFonts w:ascii="Cambria Math" w:hAnsi="Cambria Math"/>
                <w:sz w:val="20"/>
                <w:szCs w:val="20"/>
              </w:rPr>
              <m:t>COP</m:t>
            </m:r>
          </m:e>
          <m:sub>
            <m:r>
              <w:rPr>
                <w:rFonts w:ascii="Cambria Math" w:hAnsi="Cambria Math"/>
                <w:sz w:val="20"/>
                <w:szCs w:val="20"/>
              </w:rPr>
              <m:t>AF,CHG</m:t>
            </m:r>
          </m:sub>
        </m:sSub>
      </m:oMath>
      <w:r w:rsidRPr="00571969">
        <w:rPr>
          <w:rFonts w:eastAsiaTheme="minorEastAsia"/>
          <w:sz w:val="20"/>
          <w:szCs w:val="20"/>
        </w:rPr>
        <w:t xml:space="preserve"> is calculated according to </w:t>
      </w:r>
      <w:r w:rsidRPr="00571969">
        <w:rPr>
          <w:sz w:val="20"/>
          <w:szCs w:val="20"/>
        </w:rPr>
        <w:t xml:space="preserve">Equation </w:t>
      </w:r>
      <w:r w:rsidRPr="00571969">
        <w:rPr>
          <w:sz w:val="20"/>
          <w:szCs w:val="20"/>
        </w:rPr>
        <w:fldChar w:fldCharType="begin"/>
      </w:r>
      <w:r w:rsidRPr="00571969">
        <w:rPr>
          <w:sz w:val="20"/>
          <w:szCs w:val="20"/>
        </w:rPr>
        <w:instrText xml:space="preserve"> REF Eq_COP_af_chg_cool \h  \* MERGEFORMAT </w:instrText>
      </w:r>
      <w:r w:rsidRPr="00571969">
        <w:rPr>
          <w:sz w:val="20"/>
          <w:szCs w:val="20"/>
        </w:rPr>
      </w:r>
      <w:r w:rsidRPr="00571969">
        <w:rPr>
          <w:sz w:val="20"/>
          <w:szCs w:val="20"/>
        </w:rPr>
        <w:fldChar w:fldCharType="separate"/>
      </w:r>
      <w:r w:rsidRPr="00571969">
        <w:rPr>
          <w:sz w:val="20"/>
          <w:szCs w:val="20"/>
        </w:rPr>
        <w:t>4.2-</w:t>
      </w:r>
      <w:r w:rsidRPr="00571969">
        <w:rPr>
          <w:sz w:val="20"/>
          <w:szCs w:val="20"/>
        </w:rPr>
        <w:fldChar w:fldCharType="end"/>
      </w:r>
      <w:r w:rsidRPr="00571969">
        <w:rPr>
          <w:sz w:val="20"/>
          <w:szCs w:val="20"/>
        </w:rPr>
        <w:t xml:space="preserve">20 using the coefficients in Table </w:t>
      </w:r>
      <w:r w:rsidRPr="00571969">
        <w:rPr>
          <w:sz w:val="20"/>
          <w:szCs w:val="20"/>
          <w:shd w:val="clear" w:color="auto" w:fill="FFFF00"/>
        </w:rPr>
        <w:fldChar w:fldCharType="begin"/>
      </w:r>
      <w:r w:rsidRPr="00571969">
        <w:rPr>
          <w:sz w:val="20"/>
          <w:szCs w:val="20"/>
          <w:shd w:val="clear" w:color="auto" w:fill="FFFF00"/>
        </w:rPr>
        <w:instrText xml:space="preserve"> REF Ta_COP_Air_Fault_Coef_Cool \h  \* MERGEFORMAT </w:instrText>
      </w:r>
      <w:r w:rsidRPr="00571969">
        <w:rPr>
          <w:sz w:val="20"/>
          <w:szCs w:val="20"/>
          <w:shd w:val="clear" w:color="auto" w:fill="FFFF00"/>
        </w:rPr>
      </w:r>
      <w:r w:rsidRPr="00571969">
        <w:rPr>
          <w:sz w:val="20"/>
          <w:szCs w:val="20"/>
          <w:shd w:val="clear" w:color="auto" w:fill="FFFF00"/>
        </w:rPr>
        <w:fldChar w:fldCharType="separate"/>
      </w:r>
      <w:r w:rsidRPr="00571969">
        <w:rPr>
          <w:sz w:val="20"/>
          <w:szCs w:val="20"/>
        </w:rPr>
        <w:t>4.2.2.4(</w:t>
      </w:r>
      <w:r w:rsidRPr="00571969">
        <w:rPr>
          <w:noProof/>
          <w:sz w:val="20"/>
          <w:szCs w:val="20"/>
        </w:rPr>
        <w:t>7</w:t>
      </w:r>
      <w:r w:rsidRPr="00571969">
        <w:rPr>
          <w:sz w:val="20"/>
          <w:szCs w:val="20"/>
        </w:rPr>
        <w:t>)</w:t>
      </w:r>
      <w:r w:rsidRPr="00571969">
        <w:rPr>
          <w:sz w:val="20"/>
          <w:szCs w:val="20"/>
          <w:shd w:val="clear" w:color="auto" w:fill="FFFF00"/>
        </w:rPr>
        <w:fldChar w:fldCharType="end"/>
      </w:r>
      <w:r w:rsidRPr="00571969">
        <w:rPr>
          <w:sz w:val="20"/>
          <w:szCs w:val="20"/>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6847"/>
        <w:gridCol w:w="1530"/>
      </w:tblGrid>
      <w:tr w:rsidR="00B84787" w:rsidRPr="00571969" w14:paraId="2C40F42F" w14:textId="77777777" w:rsidTr="00E61A00">
        <w:trPr>
          <w:jc w:val="center"/>
        </w:trPr>
        <w:tc>
          <w:tcPr>
            <w:tcW w:w="803" w:type="dxa"/>
            <w:vAlign w:val="center"/>
          </w:tcPr>
          <w:p w14:paraId="64DAB1CA" w14:textId="77777777" w:rsidR="00B84787" w:rsidRPr="00571969" w:rsidRDefault="00B84787" w:rsidP="00E61A00">
            <w:pPr>
              <w:pStyle w:val="ListParagraph"/>
              <w:spacing w:after="120"/>
              <w:ind w:left="-375"/>
              <w:rPr>
                <w:sz w:val="20"/>
                <w:szCs w:val="20"/>
              </w:rPr>
            </w:pPr>
          </w:p>
        </w:tc>
        <w:tc>
          <w:tcPr>
            <w:tcW w:w="6847" w:type="dxa"/>
            <w:vAlign w:val="center"/>
          </w:tcPr>
          <w:p w14:paraId="34E37A3C" w14:textId="42B9B337" w:rsidR="00B84787" w:rsidRPr="00786E47" w:rsidRDefault="00AC493E" w:rsidP="00E61A00">
            <w:pPr>
              <w:pStyle w:val="ListParagraph"/>
              <w:spacing w:after="120"/>
              <w:ind w:left="0"/>
              <w:rPr>
                <w:sz w:val="20"/>
                <w:szCs w:val="20"/>
              </w:rPr>
            </w:pPr>
            <m:oMathPara>
              <m:oMath>
                <m:sSub>
                  <m:sSubPr>
                    <m:ctrlPr>
                      <w:rPr>
                        <w:rFonts w:ascii="Cambria Math" w:hAnsi="Cambria Math"/>
                        <w:sz w:val="20"/>
                        <w:szCs w:val="20"/>
                      </w:rPr>
                    </m:ctrlPr>
                  </m:sSubPr>
                  <m:e>
                    <m:r>
                      <w:rPr>
                        <w:rFonts w:ascii="Cambria Math" w:hAnsi="Cambria Math"/>
                        <w:sz w:val="20"/>
                        <w:szCs w:val="20"/>
                      </w:rPr>
                      <m:t>COP</m:t>
                    </m:r>
                  </m:e>
                  <m:sub>
                    <m:r>
                      <w:rPr>
                        <w:rFonts w:ascii="Cambria Math" w:hAnsi="Cambria Math"/>
                        <w:sz w:val="20"/>
                        <w:szCs w:val="20"/>
                      </w:rPr>
                      <m:t>AF,CHG</m:t>
                    </m:r>
                  </m:sub>
                </m:sSub>
                <m:r>
                  <w:rPr>
                    <w:rFonts w:ascii="Cambria Math" w:hAnsi="Cambria Math"/>
                    <w:sz w:val="20"/>
                    <w:szCs w:val="20"/>
                  </w:rPr>
                  <m:t>=1/(a1+a2*</m:t>
                </m:r>
                <m:sSub>
                  <m:sSubPr>
                    <m:ctrlPr>
                      <w:rPr>
                        <w:rFonts w:ascii="Cambria Math" w:hAnsi="Cambria Math"/>
                        <w:i/>
                        <w:sz w:val="20"/>
                        <w:szCs w:val="20"/>
                      </w:rPr>
                    </m:ctrlPr>
                  </m:sSubPr>
                  <m:e>
                    <m:r>
                      <w:rPr>
                        <w:rFonts w:ascii="Cambria Math" w:hAnsi="Cambria Math"/>
                        <w:sz w:val="20"/>
                        <w:szCs w:val="20"/>
                      </w:rPr>
                      <m:t>CF</m:t>
                    </m:r>
                  </m:e>
                  <m:sub>
                    <m:r>
                      <w:rPr>
                        <w:rFonts w:ascii="Cambria Math" w:hAnsi="Cambria Math"/>
                        <w:sz w:val="20"/>
                        <w:szCs w:val="20"/>
                      </w:rPr>
                      <m:t>AF,CHG</m:t>
                    </m:r>
                  </m:sub>
                </m:sSub>
                <m:r>
                  <w:rPr>
                    <w:rFonts w:ascii="Cambria Math" w:hAnsi="Cambria Math"/>
                    <w:sz w:val="20"/>
                    <w:szCs w:val="20"/>
                  </w:rPr>
                  <m:t>+a3*</m:t>
                </m:r>
                <m:sSup>
                  <m:sSupPr>
                    <m:ctrlPr>
                      <w:rPr>
                        <w:rFonts w:ascii="Cambria Math" w:hAnsi="Cambria Math"/>
                        <w:sz w:val="20"/>
                        <w:szCs w:val="20"/>
                      </w:rPr>
                    </m:ctrlPr>
                  </m:sSupPr>
                  <m:e>
                    <m:sSub>
                      <m:sSubPr>
                        <m:ctrlPr>
                          <w:rPr>
                            <w:rFonts w:ascii="Cambria Math" w:hAnsi="Cambria Math"/>
                            <w:sz w:val="20"/>
                            <w:szCs w:val="20"/>
                          </w:rPr>
                        </m:ctrlPr>
                      </m:sSubPr>
                      <m:e>
                        <m:r>
                          <w:rPr>
                            <w:rFonts w:ascii="Cambria Math" w:hAnsi="Cambria Math"/>
                            <w:sz w:val="20"/>
                            <w:szCs w:val="20"/>
                          </w:rPr>
                          <m:t>CF</m:t>
                        </m:r>
                      </m:e>
                      <m:sub>
                        <m:r>
                          <w:rPr>
                            <w:rFonts w:ascii="Cambria Math" w:hAnsi="Cambria Math"/>
                            <w:sz w:val="20"/>
                            <w:szCs w:val="20"/>
                          </w:rPr>
                          <m:t>AF,CHG</m:t>
                        </m:r>
                      </m:sub>
                    </m:sSub>
                  </m:e>
                  <m:sup>
                    <m:r>
                      <w:rPr>
                        <w:rFonts w:ascii="Cambria Math" w:hAnsi="Cambria Math"/>
                        <w:sz w:val="20"/>
                        <w:szCs w:val="20"/>
                      </w:rPr>
                      <m:t>2</m:t>
                    </m:r>
                  </m:sup>
                </m:sSup>
                <m:r>
                  <w:rPr>
                    <w:rFonts w:ascii="Cambria Math" w:hAnsi="Cambria Math"/>
                    <w:sz w:val="20"/>
                    <w:szCs w:val="20"/>
                  </w:rPr>
                  <m:t>)</m:t>
                </m:r>
              </m:oMath>
            </m:oMathPara>
          </w:p>
        </w:tc>
        <w:tc>
          <w:tcPr>
            <w:tcW w:w="1530" w:type="dxa"/>
            <w:vAlign w:val="center"/>
          </w:tcPr>
          <w:p w14:paraId="15D52033" w14:textId="77777777" w:rsidR="00B84787" w:rsidRPr="00571969" w:rsidRDefault="00B84787" w:rsidP="00E61A00">
            <w:pPr>
              <w:pStyle w:val="ListParagraph"/>
              <w:spacing w:after="120"/>
              <w:ind w:left="0" w:right="-209"/>
              <w:rPr>
                <w:b/>
                <w:bCs/>
                <w:sz w:val="20"/>
                <w:szCs w:val="20"/>
              </w:rPr>
            </w:pPr>
            <w:r w:rsidRPr="00571969">
              <w:rPr>
                <w:b/>
                <w:bCs/>
                <w:sz w:val="20"/>
                <w:szCs w:val="20"/>
              </w:rPr>
              <w:t xml:space="preserve">(Eq. </w:t>
            </w:r>
            <w:bookmarkStart w:id="83" w:name="Eq_COP_af_chg_cool"/>
            <w:r w:rsidRPr="00571969">
              <w:rPr>
                <w:b/>
                <w:bCs/>
                <w:sz w:val="20"/>
                <w:szCs w:val="20"/>
              </w:rPr>
              <w:t>4.2-</w:t>
            </w:r>
            <w:bookmarkEnd w:id="83"/>
            <w:r w:rsidRPr="00571969">
              <w:rPr>
                <w:b/>
                <w:bCs/>
                <w:sz w:val="20"/>
                <w:szCs w:val="20"/>
              </w:rPr>
              <w:t>20)</w:t>
            </w:r>
          </w:p>
        </w:tc>
      </w:tr>
    </w:tbl>
    <w:p w14:paraId="52E476A1" w14:textId="77777777" w:rsidR="00B84787" w:rsidRPr="00571969" w:rsidRDefault="00B84787" w:rsidP="00B84787">
      <w:pPr>
        <w:tabs>
          <w:tab w:val="left" w:pos="748"/>
        </w:tabs>
        <w:ind w:left="1080"/>
        <w:jc w:val="center"/>
        <w:rPr>
          <w:sz w:val="20"/>
          <w:szCs w:val="20"/>
        </w:rPr>
      </w:pPr>
    </w:p>
    <w:p w14:paraId="21A7EA3D" w14:textId="77777777" w:rsidR="00B84787" w:rsidRPr="00571969" w:rsidRDefault="00B84787" w:rsidP="00B84787">
      <w:pPr>
        <w:tabs>
          <w:tab w:val="left" w:pos="748"/>
        </w:tabs>
        <w:ind w:left="1080"/>
        <w:jc w:val="center"/>
        <w:rPr>
          <w:b/>
          <w:bCs/>
          <w:sz w:val="20"/>
          <w:szCs w:val="20"/>
        </w:rPr>
      </w:pPr>
      <w:r w:rsidRPr="00571969">
        <w:rPr>
          <w:b/>
          <w:bCs/>
          <w:sz w:val="20"/>
          <w:szCs w:val="20"/>
        </w:rPr>
        <w:t xml:space="preserve">Table </w:t>
      </w:r>
      <w:bookmarkStart w:id="84" w:name="Ta_COP_Air_Fault_Coef_Cool"/>
      <w:r w:rsidRPr="00571969">
        <w:rPr>
          <w:b/>
          <w:bCs/>
          <w:sz w:val="20"/>
          <w:szCs w:val="20"/>
        </w:rPr>
        <w:t>4.2.2.4(</w:t>
      </w:r>
      <w:r w:rsidRPr="00571969">
        <w:rPr>
          <w:b/>
          <w:bCs/>
          <w:sz w:val="20"/>
          <w:szCs w:val="20"/>
        </w:rPr>
        <w:fldChar w:fldCharType="begin"/>
      </w:r>
      <w:r w:rsidRPr="00571969">
        <w:rPr>
          <w:b/>
          <w:bCs/>
          <w:sz w:val="20"/>
          <w:szCs w:val="20"/>
        </w:rPr>
        <w:instrText xml:space="preserve"> EQ </w:instrText>
      </w:r>
      <w:r w:rsidRPr="00571969">
        <w:rPr>
          <w:b/>
          <w:bCs/>
          <w:sz w:val="20"/>
          <w:szCs w:val="20"/>
        </w:rPr>
        <w:fldChar w:fldCharType="end"/>
      </w:r>
      <w:r w:rsidRPr="00571969">
        <w:rPr>
          <w:b/>
          <w:bCs/>
          <w:sz w:val="20"/>
          <w:szCs w:val="20"/>
        </w:rPr>
        <w:fldChar w:fldCharType="begin"/>
      </w:r>
      <w:r w:rsidRPr="00571969">
        <w:rPr>
          <w:b/>
          <w:bCs/>
          <w:sz w:val="20"/>
          <w:szCs w:val="20"/>
        </w:rPr>
        <w:instrText xml:space="preserve"> SEQ Table \* MERGEFORMAT </w:instrText>
      </w:r>
      <w:r w:rsidRPr="00571969">
        <w:rPr>
          <w:b/>
          <w:bCs/>
          <w:sz w:val="20"/>
          <w:szCs w:val="20"/>
        </w:rPr>
        <w:fldChar w:fldCharType="separate"/>
      </w:r>
      <w:r w:rsidRPr="00571969">
        <w:rPr>
          <w:b/>
          <w:bCs/>
          <w:noProof/>
          <w:sz w:val="20"/>
          <w:szCs w:val="20"/>
        </w:rPr>
        <w:t>7</w:t>
      </w:r>
      <w:r w:rsidRPr="00571969">
        <w:rPr>
          <w:b/>
          <w:bCs/>
          <w:sz w:val="20"/>
          <w:szCs w:val="20"/>
        </w:rPr>
        <w:fldChar w:fldCharType="end"/>
      </w:r>
      <w:r w:rsidRPr="00571969">
        <w:rPr>
          <w:b/>
          <w:bCs/>
          <w:sz w:val="20"/>
          <w:szCs w:val="20"/>
        </w:rPr>
        <w:t>)</w:t>
      </w:r>
      <w:bookmarkEnd w:id="84"/>
      <w:r w:rsidRPr="00571969">
        <w:rPr>
          <w:b/>
          <w:bCs/>
          <w:sz w:val="20"/>
          <w:szCs w:val="20"/>
        </w:rPr>
        <w:t>. Capacity Airflow Fault Coefficients for Cooling Mode</w:t>
      </w:r>
    </w:p>
    <w:tbl>
      <w:tblPr>
        <w:tblStyle w:val="TableGrid"/>
        <w:tblW w:w="0" w:type="auto"/>
        <w:jc w:val="center"/>
        <w:tblLook w:val="04A0" w:firstRow="1" w:lastRow="0" w:firstColumn="1" w:lastColumn="0" w:noHBand="0" w:noVBand="1"/>
      </w:tblPr>
      <w:tblGrid>
        <w:gridCol w:w="1441"/>
        <w:gridCol w:w="1721"/>
      </w:tblGrid>
      <w:tr w:rsidR="00B84787" w:rsidRPr="00571969" w14:paraId="70F0F5B3" w14:textId="77777777" w:rsidTr="00E61A00">
        <w:trPr>
          <w:jc w:val="center"/>
        </w:trPr>
        <w:tc>
          <w:tcPr>
            <w:tcW w:w="1441" w:type="dxa"/>
          </w:tcPr>
          <w:p w14:paraId="41D1E147" w14:textId="77777777" w:rsidR="00B84787" w:rsidRPr="00571969" w:rsidRDefault="00B84787" w:rsidP="00E61A00">
            <w:pPr>
              <w:tabs>
                <w:tab w:val="left" w:pos="748"/>
              </w:tabs>
              <w:jc w:val="center"/>
              <w:rPr>
                <w:sz w:val="20"/>
                <w:szCs w:val="20"/>
              </w:rPr>
            </w:pPr>
            <w:r w:rsidRPr="00571969">
              <w:rPr>
                <w:sz w:val="20"/>
                <w:szCs w:val="20"/>
              </w:rPr>
              <w:t>Coefficients</w:t>
            </w:r>
          </w:p>
        </w:tc>
        <w:tc>
          <w:tcPr>
            <w:tcW w:w="1721" w:type="dxa"/>
          </w:tcPr>
          <w:p w14:paraId="2BBC46B2" w14:textId="77777777" w:rsidR="00B84787" w:rsidRPr="00571969" w:rsidRDefault="00B84787" w:rsidP="00E61A00">
            <w:pPr>
              <w:tabs>
                <w:tab w:val="left" w:pos="748"/>
              </w:tabs>
              <w:jc w:val="center"/>
              <w:rPr>
                <w:sz w:val="20"/>
                <w:szCs w:val="20"/>
              </w:rPr>
            </w:pPr>
            <w:r w:rsidRPr="00571969">
              <w:rPr>
                <w:sz w:val="20"/>
                <w:szCs w:val="20"/>
              </w:rPr>
              <w:t>Airflow Fault</w:t>
            </w:r>
          </w:p>
        </w:tc>
      </w:tr>
      <w:tr w:rsidR="00B84787" w:rsidRPr="00571969" w14:paraId="11048D1C" w14:textId="77777777" w:rsidTr="00E61A00">
        <w:trPr>
          <w:jc w:val="center"/>
        </w:trPr>
        <w:tc>
          <w:tcPr>
            <w:tcW w:w="1441" w:type="dxa"/>
          </w:tcPr>
          <w:p w14:paraId="670EC877" w14:textId="77777777" w:rsidR="00B84787" w:rsidRPr="00571969" w:rsidRDefault="00B84787" w:rsidP="00E61A00">
            <w:pPr>
              <w:tabs>
                <w:tab w:val="left" w:pos="748"/>
              </w:tabs>
              <w:jc w:val="center"/>
              <w:rPr>
                <w:sz w:val="20"/>
                <w:szCs w:val="20"/>
              </w:rPr>
            </w:pPr>
            <w:r w:rsidRPr="00571969">
              <w:rPr>
                <w:sz w:val="20"/>
                <w:szCs w:val="20"/>
              </w:rPr>
              <w:t>a1</w:t>
            </w:r>
          </w:p>
        </w:tc>
        <w:tc>
          <w:tcPr>
            <w:tcW w:w="1721" w:type="dxa"/>
          </w:tcPr>
          <w:p w14:paraId="3D2D618F" w14:textId="77777777" w:rsidR="00B84787" w:rsidRPr="00571969" w:rsidRDefault="00B84787" w:rsidP="00E61A00">
            <w:pPr>
              <w:tabs>
                <w:tab w:val="left" w:pos="748"/>
              </w:tabs>
              <w:jc w:val="center"/>
              <w:rPr>
                <w:sz w:val="20"/>
                <w:szCs w:val="20"/>
              </w:rPr>
            </w:pPr>
            <w:r w:rsidRPr="00571969">
              <w:rPr>
                <w:sz w:val="20"/>
                <w:szCs w:val="20"/>
              </w:rPr>
              <w:t>1.14E+00</w:t>
            </w:r>
          </w:p>
        </w:tc>
      </w:tr>
      <w:tr w:rsidR="00B84787" w:rsidRPr="00571969" w14:paraId="0B966A0E" w14:textId="77777777" w:rsidTr="00E61A00">
        <w:trPr>
          <w:jc w:val="center"/>
        </w:trPr>
        <w:tc>
          <w:tcPr>
            <w:tcW w:w="1441" w:type="dxa"/>
          </w:tcPr>
          <w:p w14:paraId="76A61CB2" w14:textId="77777777" w:rsidR="00B84787" w:rsidRPr="00571969" w:rsidRDefault="00B84787" w:rsidP="00E61A00">
            <w:pPr>
              <w:tabs>
                <w:tab w:val="left" w:pos="748"/>
              </w:tabs>
              <w:jc w:val="center"/>
              <w:rPr>
                <w:sz w:val="20"/>
                <w:szCs w:val="20"/>
              </w:rPr>
            </w:pPr>
            <w:r w:rsidRPr="00571969">
              <w:rPr>
                <w:sz w:val="20"/>
                <w:szCs w:val="20"/>
              </w:rPr>
              <w:t>a2</w:t>
            </w:r>
          </w:p>
        </w:tc>
        <w:tc>
          <w:tcPr>
            <w:tcW w:w="1721" w:type="dxa"/>
          </w:tcPr>
          <w:p w14:paraId="5DA7DB56" w14:textId="77777777" w:rsidR="00B84787" w:rsidRPr="00571969" w:rsidRDefault="00B84787" w:rsidP="00E61A00">
            <w:pPr>
              <w:tabs>
                <w:tab w:val="left" w:pos="748"/>
              </w:tabs>
              <w:jc w:val="center"/>
              <w:rPr>
                <w:sz w:val="20"/>
                <w:szCs w:val="20"/>
              </w:rPr>
            </w:pPr>
            <w:r w:rsidRPr="00571969">
              <w:rPr>
                <w:sz w:val="20"/>
                <w:szCs w:val="20"/>
              </w:rPr>
              <w:t>-1.39E-01</w:t>
            </w:r>
          </w:p>
        </w:tc>
      </w:tr>
      <w:tr w:rsidR="00B84787" w:rsidRPr="00571969" w14:paraId="5419711E" w14:textId="77777777" w:rsidTr="00E61A00">
        <w:trPr>
          <w:jc w:val="center"/>
        </w:trPr>
        <w:tc>
          <w:tcPr>
            <w:tcW w:w="1441" w:type="dxa"/>
          </w:tcPr>
          <w:p w14:paraId="246F5F93" w14:textId="77777777" w:rsidR="00B84787" w:rsidRPr="00571969" w:rsidRDefault="00B84787" w:rsidP="00E61A00">
            <w:pPr>
              <w:tabs>
                <w:tab w:val="left" w:pos="748"/>
              </w:tabs>
              <w:jc w:val="center"/>
              <w:rPr>
                <w:sz w:val="20"/>
                <w:szCs w:val="20"/>
              </w:rPr>
            </w:pPr>
            <w:r w:rsidRPr="00571969">
              <w:rPr>
                <w:sz w:val="20"/>
                <w:szCs w:val="20"/>
              </w:rPr>
              <w:t>a3</w:t>
            </w:r>
          </w:p>
        </w:tc>
        <w:tc>
          <w:tcPr>
            <w:tcW w:w="1721" w:type="dxa"/>
          </w:tcPr>
          <w:p w14:paraId="5FB23EA0" w14:textId="77777777" w:rsidR="00B84787" w:rsidRPr="00571969" w:rsidRDefault="00B84787" w:rsidP="00E61A00">
            <w:pPr>
              <w:tabs>
                <w:tab w:val="left" w:pos="748"/>
              </w:tabs>
              <w:jc w:val="center"/>
              <w:rPr>
                <w:sz w:val="20"/>
                <w:szCs w:val="20"/>
              </w:rPr>
            </w:pPr>
            <w:r w:rsidRPr="00571969">
              <w:rPr>
                <w:sz w:val="20"/>
                <w:szCs w:val="20"/>
              </w:rPr>
              <w:t>-4.05E-03</w:t>
            </w:r>
          </w:p>
        </w:tc>
      </w:tr>
    </w:tbl>
    <w:p w14:paraId="6F156270" w14:textId="77777777" w:rsidR="00B84787" w:rsidRPr="00571969" w:rsidRDefault="00B84787" w:rsidP="00B84787">
      <w:pPr>
        <w:tabs>
          <w:tab w:val="left" w:pos="748"/>
        </w:tabs>
        <w:ind w:left="1080"/>
        <w:rPr>
          <w:rFonts w:eastAsiaTheme="minorEastAsia"/>
          <w:sz w:val="20"/>
          <w:szCs w:val="20"/>
        </w:rPr>
      </w:pPr>
    </w:p>
    <w:p w14:paraId="226E5B06" w14:textId="77777777" w:rsidR="00B84787" w:rsidRPr="00571969" w:rsidRDefault="00B84787" w:rsidP="00B84787">
      <w:pPr>
        <w:tabs>
          <w:tab w:val="left" w:pos="748"/>
        </w:tabs>
        <w:ind w:left="1080"/>
        <w:rPr>
          <w:sz w:val="20"/>
          <w:szCs w:val="20"/>
          <w:shd w:val="clear" w:color="auto" w:fill="FFFF00"/>
        </w:rPr>
      </w:pPr>
      <w:r w:rsidRPr="00571969">
        <w:rPr>
          <w:rFonts w:eastAsiaTheme="minorEastAsia"/>
          <w:sz w:val="20"/>
          <w:szCs w:val="20"/>
        </w:rPr>
        <w:t xml:space="preserve">And where </w:t>
      </w:r>
      <m:oMath>
        <m:sSub>
          <m:sSubPr>
            <m:ctrlPr>
              <w:rPr>
                <w:rFonts w:ascii="Cambria Math" w:hAnsi="Cambria Math"/>
                <w:i/>
                <w:sz w:val="20"/>
                <w:szCs w:val="20"/>
              </w:rPr>
            </m:ctrlPr>
          </m:sSubPr>
          <m:e>
            <m:r>
              <w:rPr>
                <w:rFonts w:ascii="Cambria Math" w:hAnsi="Cambria Math"/>
                <w:sz w:val="20"/>
                <w:szCs w:val="20"/>
              </w:rPr>
              <m:t>CF</m:t>
            </m:r>
          </m:e>
          <m:sub>
            <m:r>
              <w:rPr>
                <w:rFonts w:ascii="Cambria Math" w:hAnsi="Cambria Math"/>
                <w:sz w:val="20"/>
                <w:szCs w:val="20"/>
              </w:rPr>
              <m:t>AF,CHG</m:t>
            </m:r>
          </m:sub>
        </m:sSub>
      </m:oMath>
      <w:r w:rsidRPr="00571969">
        <w:rPr>
          <w:rFonts w:eastAsiaTheme="minorEastAsia"/>
          <w:sz w:val="20"/>
          <w:szCs w:val="20"/>
        </w:rPr>
        <w:t xml:space="preserve"> is calculated according to </w:t>
      </w:r>
      <w:r w:rsidRPr="00571969">
        <w:rPr>
          <w:sz w:val="20"/>
          <w:szCs w:val="20"/>
        </w:rPr>
        <w:t xml:space="preserve">Equation </w:t>
      </w:r>
      <w:r w:rsidRPr="00571969">
        <w:rPr>
          <w:sz w:val="20"/>
          <w:szCs w:val="20"/>
          <w:shd w:val="clear" w:color="auto" w:fill="FFFF00"/>
        </w:rPr>
        <w:fldChar w:fldCharType="begin"/>
      </w:r>
      <w:r w:rsidRPr="00571969">
        <w:rPr>
          <w:sz w:val="20"/>
          <w:szCs w:val="20"/>
        </w:rPr>
        <w:instrText xml:space="preserve"> REF Eq_CF_af_chg_cool2 \h </w:instrText>
      </w:r>
      <w:r w:rsidRPr="00571969">
        <w:rPr>
          <w:sz w:val="20"/>
          <w:szCs w:val="20"/>
          <w:shd w:val="clear" w:color="auto" w:fill="FFFF00"/>
        </w:rPr>
        <w:instrText xml:space="preserve"> \* MERGEFORMAT </w:instrText>
      </w:r>
      <w:r w:rsidRPr="00571969">
        <w:rPr>
          <w:sz w:val="20"/>
          <w:szCs w:val="20"/>
          <w:shd w:val="clear" w:color="auto" w:fill="FFFF00"/>
        </w:rPr>
      </w:r>
      <w:r w:rsidRPr="00571969">
        <w:rPr>
          <w:sz w:val="20"/>
          <w:szCs w:val="20"/>
          <w:shd w:val="clear" w:color="auto" w:fill="FFFF00"/>
        </w:rPr>
        <w:fldChar w:fldCharType="separate"/>
      </w:r>
      <w:r w:rsidRPr="00571969">
        <w:rPr>
          <w:sz w:val="20"/>
          <w:szCs w:val="20"/>
        </w:rPr>
        <w:t>4.2-</w:t>
      </w:r>
      <w:r w:rsidRPr="00571969">
        <w:rPr>
          <w:sz w:val="20"/>
          <w:szCs w:val="20"/>
          <w:shd w:val="clear" w:color="auto" w:fill="FFFF00"/>
        </w:rPr>
        <w:fldChar w:fldCharType="end"/>
      </w:r>
      <w:r w:rsidRPr="00393908">
        <w:rPr>
          <w:sz w:val="20"/>
          <w:szCs w:val="20"/>
        </w:rPr>
        <w:t>21</w:t>
      </w:r>
      <w:r w:rsidRPr="00571969">
        <w:rPr>
          <w:sz w:val="20"/>
          <w:szCs w:val="20"/>
        </w:rPr>
        <w:t xml:space="preserve"> using the coefficients in </w:t>
      </w:r>
      <w:r w:rsidRPr="00571969">
        <w:rPr>
          <w:sz w:val="20"/>
          <w:szCs w:val="20"/>
        </w:rPr>
        <w:fldChar w:fldCharType="begin"/>
      </w:r>
      <w:r w:rsidRPr="00571969">
        <w:rPr>
          <w:sz w:val="20"/>
          <w:szCs w:val="20"/>
        </w:rPr>
        <w:instrText xml:space="preserve"> REF _Ref31038423 \h  \* MERGEFORMAT </w:instrText>
      </w:r>
      <w:r w:rsidRPr="00571969">
        <w:rPr>
          <w:sz w:val="20"/>
          <w:szCs w:val="20"/>
        </w:rPr>
      </w:r>
      <w:r w:rsidRPr="00571969">
        <w:rPr>
          <w:sz w:val="20"/>
          <w:szCs w:val="20"/>
        </w:rPr>
        <w:fldChar w:fldCharType="separate"/>
      </w:r>
      <w:r w:rsidRPr="00571969">
        <w:rPr>
          <w:sz w:val="20"/>
          <w:szCs w:val="20"/>
        </w:rPr>
        <w:t>Table 4.2.2.4(</w:t>
      </w:r>
      <w:r w:rsidRPr="00571969">
        <w:rPr>
          <w:noProof/>
          <w:sz w:val="20"/>
          <w:szCs w:val="20"/>
        </w:rPr>
        <w:t>1</w:t>
      </w:r>
      <w:r w:rsidRPr="00571969">
        <w:rPr>
          <w:sz w:val="20"/>
          <w:szCs w:val="20"/>
        </w:rPr>
        <w:fldChar w:fldCharType="end"/>
      </w:r>
      <w:r w:rsidRPr="00571969">
        <w:rPr>
          <w:sz w:val="20"/>
          <w:szCs w:val="20"/>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6948"/>
        <w:gridCol w:w="1620"/>
      </w:tblGrid>
      <w:tr w:rsidR="00B84787" w:rsidRPr="00571969" w14:paraId="2362D13E" w14:textId="77777777" w:rsidTr="00E61A00">
        <w:trPr>
          <w:jc w:val="center"/>
        </w:trPr>
        <w:tc>
          <w:tcPr>
            <w:tcW w:w="792" w:type="dxa"/>
            <w:vAlign w:val="center"/>
          </w:tcPr>
          <w:p w14:paraId="7EA6C43A" w14:textId="77777777" w:rsidR="00B84787" w:rsidRPr="00571969" w:rsidRDefault="00B84787" w:rsidP="00E61A00">
            <w:pPr>
              <w:pStyle w:val="ListParagraph"/>
              <w:spacing w:after="120"/>
              <w:ind w:left="-375"/>
              <w:rPr>
                <w:sz w:val="20"/>
                <w:szCs w:val="20"/>
              </w:rPr>
            </w:pPr>
          </w:p>
        </w:tc>
        <w:tc>
          <w:tcPr>
            <w:tcW w:w="6948" w:type="dxa"/>
            <w:vAlign w:val="center"/>
          </w:tcPr>
          <w:p w14:paraId="5EC2D71C" w14:textId="52742399" w:rsidR="00B84787" w:rsidRPr="00786E47" w:rsidRDefault="00AC493E" w:rsidP="00E61A00">
            <w:pPr>
              <w:pStyle w:val="ListParagraph"/>
              <w:spacing w:after="120"/>
              <w:ind w:left="0"/>
              <w:rPr>
                <w:sz w:val="20"/>
                <w:szCs w:val="20"/>
              </w:rPr>
            </w:pPr>
            <m:oMathPara>
              <m:oMath>
                <m:sSub>
                  <m:sSubPr>
                    <m:ctrlPr>
                      <w:rPr>
                        <w:rFonts w:ascii="Cambria Math" w:hAnsi="Cambria Math"/>
                        <w:i/>
                        <w:sz w:val="20"/>
                        <w:szCs w:val="20"/>
                      </w:rPr>
                    </m:ctrlPr>
                  </m:sSubPr>
                  <m:e>
                    <m:r>
                      <w:rPr>
                        <w:rFonts w:ascii="Cambria Math" w:hAnsi="Cambria Math"/>
                        <w:sz w:val="20"/>
                        <w:szCs w:val="20"/>
                      </w:rPr>
                      <m:t>CF</m:t>
                    </m:r>
                  </m:e>
                  <m:sub>
                    <m:r>
                      <w:rPr>
                        <w:rFonts w:ascii="Cambria Math" w:hAnsi="Cambria Math"/>
                        <w:sz w:val="20"/>
                        <w:szCs w:val="20"/>
                      </w:rPr>
                      <m:t>AF,CHG</m:t>
                    </m:r>
                  </m:sub>
                </m:sSub>
                <m:r>
                  <m:rPr>
                    <m:sty m:val="p"/>
                  </m:rPr>
                  <w:rPr>
                    <w:rFonts w:ascii="Cambria Math" w:eastAsiaTheme="minorEastAsia" w:hAnsi="Cambria Math"/>
                    <w:sz w:val="20"/>
                    <w:szCs w:val="20"/>
                  </w:rPr>
                  <m:t xml:space="preserve"> </m:t>
                </m:r>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1+(a1+a2*26.67+a3*35.00+a4*</m:t>
                    </m:r>
                    <m:sSub>
                      <m:sSubPr>
                        <m:ctrlPr>
                          <w:rPr>
                            <w:rFonts w:ascii="Cambria Math" w:hAnsi="Cambria Math"/>
                            <w:sz w:val="20"/>
                            <w:szCs w:val="20"/>
                          </w:rPr>
                        </m:ctrlPr>
                      </m:sSubPr>
                      <m:e>
                        <m:r>
                          <w:rPr>
                            <w:rFonts w:ascii="Cambria Math" w:hAnsi="Cambria Math"/>
                            <w:sz w:val="20"/>
                            <w:szCs w:val="20"/>
                          </w:rPr>
                          <m:t>F</m:t>
                        </m:r>
                      </m:e>
                      <m:sub>
                        <m:r>
                          <w:rPr>
                            <w:rFonts w:ascii="Cambria Math" w:hAnsi="Cambria Math"/>
                            <w:sz w:val="20"/>
                            <w:szCs w:val="20"/>
                          </w:rPr>
                          <m:t>CHG</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F</m:t>
                        </m:r>
                      </m:e>
                      <m:sub>
                        <m:r>
                          <w:rPr>
                            <w:rFonts w:ascii="Cambria Math" w:hAnsi="Cambria Math"/>
                            <w:sz w:val="20"/>
                            <w:szCs w:val="20"/>
                          </w:rPr>
                          <m:t>CHG</m:t>
                        </m:r>
                      </m:sub>
                    </m:sSub>
                  </m:den>
                </m:f>
              </m:oMath>
            </m:oMathPara>
          </w:p>
        </w:tc>
        <w:tc>
          <w:tcPr>
            <w:tcW w:w="1620" w:type="dxa"/>
            <w:vAlign w:val="center"/>
          </w:tcPr>
          <w:p w14:paraId="73C338B1" w14:textId="77777777" w:rsidR="00B84787" w:rsidRPr="00571969" w:rsidRDefault="00B84787" w:rsidP="00E61A00">
            <w:pPr>
              <w:pStyle w:val="ListParagraph"/>
              <w:spacing w:after="120"/>
              <w:ind w:left="0" w:right="-209"/>
              <w:rPr>
                <w:b/>
                <w:bCs/>
                <w:sz w:val="20"/>
                <w:szCs w:val="20"/>
              </w:rPr>
            </w:pPr>
            <w:r w:rsidRPr="00571969">
              <w:rPr>
                <w:b/>
                <w:bCs/>
                <w:sz w:val="20"/>
                <w:szCs w:val="20"/>
              </w:rPr>
              <w:t xml:space="preserve">(Eq. </w:t>
            </w:r>
            <w:bookmarkStart w:id="85" w:name="Eq_CF_af_chg_cool2"/>
            <w:r w:rsidRPr="00571969">
              <w:rPr>
                <w:b/>
                <w:bCs/>
                <w:sz w:val="20"/>
                <w:szCs w:val="20"/>
              </w:rPr>
              <w:t>4.2-</w:t>
            </w:r>
            <w:bookmarkEnd w:id="85"/>
            <w:r w:rsidRPr="00571969">
              <w:rPr>
                <w:b/>
                <w:bCs/>
                <w:sz w:val="20"/>
                <w:szCs w:val="20"/>
              </w:rPr>
              <w:t>21)</w:t>
            </w:r>
          </w:p>
        </w:tc>
      </w:tr>
    </w:tbl>
    <w:p w14:paraId="21020394" w14:textId="77777777" w:rsidR="00B84787" w:rsidRPr="00571969" w:rsidRDefault="00B84787" w:rsidP="00B84787">
      <w:pPr>
        <w:tabs>
          <w:tab w:val="left" w:pos="748"/>
        </w:tabs>
        <w:ind w:left="1080"/>
        <w:rPr>
          <w:sz w:val="20"/>
          <w:szCs w:val="20"/>
        </w:rPr>
      </w:pPr>
    </w:p>
    <w:p w14:paraId="65500640" w14:textId="77777777" w:rsidR="00B84787" w:rsidRPr="00571969" w:rsidRDefault="00B84787" w:rsidP="00786E47">
      <w:pPr>
        <w:tabs>
          <w:tab w:val="left" w:pos="748"/>
        </w:tabs>
        <w:ind w:left="1260"/>
        <w:rPr>
          <w:sz w:val="20"/>
          <w:szCs w:val="20"/>
        </w:rPr>
      </w:pPr>
      <w:r w:rsidRPr="00571969">
        <w:rPr>
          <w:sz w:val="20"/>
          <w:szCs w:val="20"/>
        </w:rPr>
        <w:t xml:space="preserve">For heating mode, </w:t>
      </w:r>
      <m:oMath>
        <m:sSub>
          <m:sSubPr>
            <m:ctrlPr>
              <w:rPr>
                <w:rFonts w:ascii="Cambria Math" w:hAnsi="Cambria Math"/>
                <w:i/>
                <w:sz w:val="20"/>
                <w:szCs w:val="20"/>
              </w:rPr>
            </m:ctrlPr>
          </m:sSubPr>
          <m:e>
            <m:r>
              <w:rPr>
                <w:rFonts w:ascii="Cambria Math" w:hAnsi="Cambria Math"/>
                <w:sz w:val="20"/>
                <w:szCs w:val="20"/>
              </w:rPr>
              <m:t>COP</m:t>
            </m:r>
          </m:e>
          <m:sub>
            <m:r>
              <w:rPr>
                <w:rFonts w:ascii="Cambria Math" w:hAnsi="Cambria Math"/>
                <w:sz w:val="20"/>
                <w:szCs w:val="20"/>
              </w:rPr>
              <m:t>AF,CHG</m:t>
            </m:r>
          </m:sub>
        </m:sSub>
      </m:oMath>
      <w:r w:rsidRPr="00571969">
        <w:rPr>
          <w:rFonts w:eastAsiaTheme="minorEastAsia"/>
          <w:sz w:val="20"/>
          <w:szCs w:val="20"/>
        </w:rPr>
        <w:t xml:space="preserve"> </w:t>
      </w:r>
      <w:r w:rsidRPr="00571969">
        <w:rPr>
          <w:sz w:val="20"/>
          <w:szCs w:val="20"/>
        </w:rPr>
        <w:t xml:space="preserve">is calculated according to Equation </w:t>
      </w:r>
      <w:r w:rsidRPr="00571969">
        <w:rPr>
          <w:sz w:val="20"/>
          <w:szCs w:val="20"/>
          <w:shd w:val="clear" w:color="auto" w:fill="FFFF00"/>
        </w:rPr>
        <w:fldChar w:fldCharType="begin"/>
      </w:r>
      <w:r w:rsidRPr="00571969">
        <w:rPr>
          <w:sz w:val="20"/>
          <w:szCs w:val="20"/>
        </w:rPr>
        <w:instrText xml:space="preserve"> REF Eq_COP_af_chg_heat \h </w:instrText>
      </w:r>
      <w:r w:rsidRPr="00571969">
        <w:rPr>
          <w:sz w:val="20"/>
          <w:szCs w:val="20"/>
          <w:shd w:val="clear" w:color="auto" w:fill="FFFF00"/>
        </w:rPr>
        <w:instrText xml:space="preserve"> \* MERGEFORMAT </w:instrText>
      </w:r>
      <w:r w:rsidRPr="00571969">
        <w:rPr>
          <w:sz w:val="20"/>
          <w:szCs w:val="20"/>
          <w:shd w:val="clear" w:color="auto" w:fill="FFFF00"/>
        </w:rPr>
      </w:r>
      <w:r w:rsidRPr="00571969">
        <w:rPr>
          <w:sz w:val="20"/>
          <w:szCs w:val="20"/>
          <w:shd w:val="clear" w:color="auto" w:fill="FFFF00"/>
        </w:rPr>
        <w:fldChar w:fldCharType="separate"/>
      </w:r>
      <w:r w:rsidRPr="00571969">
        <w:rPr>
          <w:sz w:val="20"/>
          <w:szCs w:val="20"/>
        </w:rPr>
        <w:t>4.2-</w:t>
      </w:r>
      <w:r w:rsidRPr="00571969">
        <w:rPr>
          <w:sz w:val="20"/>
          <w:szCs w:val="20"/>
          <w:shd w:val="clear" w:color="auto" w:fill="FFFF00"/>
        </w:rPr>
        <w:fldChar w:fldCharType="end"/>
      </w:r>
      <w:r w:rsidRPr="00393908">
        <w:rPr>
          <w:sz w:val="20"/>
          <w:szCs w:val="20"/>
        </w:rPr>
        <w:t>22</w:t>
      </w:r>
      <w:r w:rsidRPr="00571969">
        <w:rPr>
          <w:sz w:val="20"/>
          <w:szCs w:val="20"/>
        </w:rPr>
        <w:t xml:space="preserve"> using the coefficients in Table </w:t>
      </w:r>
      <w:r w:rsidRPr="00571969">
        <w:rPr>
          <w:sz w:val="20"/>
          <w:szCs w:val="20"/>
          <w:shd w:val="clear" w:color="auto" w:fill="FFFF00"/>
        </w:rPr>
        <w:fldChar w:fldCharType="begin"/>
      </w:r>
      <w:r w:rsidRPr="00571969">
        <w:rPr>
          <w:sz w:val="20"/>
          <w:szCs w:val="20"/>
        </w:rPr>
        <w:instrText xml:space="preserve"> REF Ta_COP_Air_Fault_Coef_Heat \h </w:instrText>
      </w:r>
      <w:r w:rsidRPr="00571969">
        <w:rPr>
          <w:sz w:val="20"/>
          <w:szCs w:val="20"/>
          <w:shd w:val="clear" w:color="auto" w:fill="FFFF00"/>
        </w:rPr>
        <w:instrText xml:space="preserve"> \* MERGEFORMAT </w:instrText>
      </w:r>
      <w:r w:rsidRPr="00571969">
        <w:rPr>
          <w:sz w:val="20"/>
          <w:szCs w:val="20"/>
          <w:shd w:val="clear" w:color="auto" w:fill="FFFF00"/>
        </w:rPr>
      </w:r>
      <w:r w:rsidRPr="00571969">
        <w:rPr>
          <w:sz w:val="20"/>
          <w:szCs w:val="20"/>
          <w:shd w:val="clear" w:color="auto" w:fill="FFFF00"/>
        </w:rPr>
        <w:fldChar w:fldCharType="separate"/>
      </w:r>
      <w:r w:rsidRPr="00571969">
        <w:rPr>
          <w:sz w:val="20"/>
          <w:szCs w:val="20"/>
        </w:rPr>
        <w:t>4.2.2.4(</w:t>
      </w:r>
      <w:r w:rsidRPr="00571969">
        <w:rPr>
          <w:noProof/>
          <w:sz w:val="20"/>
          <w:szCs w:val="20"/>
        </w:rPr>
        <w:t>8</w:t>
      </w:r>
      <w:r w:rsidRPr="00571969">
        <w:rPr>
          <w:sz w:val="20"/>
          <w:szCs w:val="20"/>
        </w:rPr>
        <w:t>)</w:t>
      </w:r>
      <w:r w:rsidRPr="00571969">
        <w:rPr>
          <w:sz w:val="20"/>
          <w:szCs w:val="20"/>
          <w:shd w:val="clear" w:color="auto" w:fill="FFFF00"/>
        </w:rPr>
        <w:fldChar w:fldCharType="end"/>
      </w:r>
      <w:r w:rsidRPr="00571969">
        <w:rPr>
          <w:sz w:val="20"/>
          <w:szCs w:val="20"/>
        </w:rPr>
        <w:t>:</w:t>
      </w:r>
    </w:p>
    <w:p w14:paraId="4A0CBC03" w14:textId="77777777" w:rsidR="00B84787" w:rsidRPr="00571969" w:rsidRDefault="00B84787" w:rsidP="00B84787">
      <w:pPr>
        <w:tabs>
          <w:tab w:val="left" w:pos="748"/>
        </w:tabs>
        <w:ind w:left="1080"/>
        <w:rPr>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6847"/>
        <w:gridCol w:w="1620"/>
      </w:tblGrid>
      <w:tr w:rsidR="00B84787" w:rsidRPr="00571969" w14:paraId="3D892DE8" w14:textId="77777777" w:rsidTr="00E61A00">
        <w:trPr>
          <w:jc w:val="center"/>
        </w:trPr>
        <w:tc>
          <w:tcPr>
            <w:tcW w:w="803" w:type="dxa"/>
            <w:vAlign w:val="center"/>
          </w:tcPr>
          <w:p w14:paraId="6595951B" w14:textId="77777777" w:rsidR="00B84787" w:rsidRPr="00571969" w:rsidRDefault="00B84787" w:rsidP="00E61A00">
            <w:pPr>
              <w:pStyle w:val="ListParagraph"/>
              <w:spacing w:after="120"/>
              <w:ind w:left="-375"/>
              <w:rPr>
                <w:sz w:val="20"/>
                <w:szCs w:val="20"/>
              </w:rPr>
            </w:pPr>
          </w:p>
        </w:tc>
        <w:tc>
          <w:tcPr>
            <w:tcW w:w="6847" w:type="dxa"/>
            <w:vAlign w:val="center"/>
          </w:tcPr>
          <w:p w14:paraId="36861ABB" w14:textId="4F547B2D" w:rsidR="00B84787" w:rsidRPr="00786E47" w:rsidRDefault="00AC493E" w:rsidP="00E61A00">
            <w:pPr>
              <w:pStyle w:val="ListParagraph"/>
              <w:spacing w:after="120"/>
              <w:ind w:left="0"/>
              <w:rPr>
                <w:sz w:val="20"/>
                <w:szCs w:val="20"/>
              </w:rPr>
            </w:pPr>
            <m:oMathPara>
              <m:oMath>
                <m:sSub>
                  <m:sSubPr>
                    <m:ctrlPr>
                      <w:rPr>
                        <w:rFonts w:ascii="Cambria Math" w:hAnsi="Cambria Math"/>
                        <w:sz w:val="20"/>
                        <w:szCs w:val="20"/>
                      </w:rPr>
                    </m:ctrlPr>
                  </m:sSubPr>
                  <m:e>
                    <m:r>
                      <w:rPr>
                        <w:rFonts w:ascii="Cambria Math" w:hAnsi="Cambria Math"/>
                        <w:sz w:val="20"/>
                        <w:szCs w:val="20"/>
                      </w:rPr>
                      <m:t>COP</m:t>
                    </m:r>
                  </m:e>
                  <m:sub>
                    <m:r>
                      <w:rPr>
                        <w:rFonts w:ascii="Cambria Math" w:hAnsi="Cambria Math"/>
                        <w:sz w:val="20"/>
                        <w:szCs w:val="20"/>
                      </w:rPr>
                      <m:t>AF,CHG</m:t>
                    </m:r>
                  </m:sub>
                </m:sSub>
                <m:r>
                  <m:rPr>
                    <m:sty m:val="p"/>
                  </m:rPr>
                  <w:rPr>
                    <w:rFonts w:ascii="Cambria Math" w:eastAsiaTheme="minorEastAsia" w:hAnsi="Cambria Math"/>
                    <w:sz w:val="20"/>
                    <w:szCs w:val="20"/>
                  </w:rPr>
                  <m:t xml:space="preserve"> </m:t>
                </m:r>
                <m:r>
                  <w:rPr>
                    <w:rFonts w:ascii="Cambria Math" w:hAnsi="Cambria Math"/>
                    <w:sz w:val="20"/>
                    <w:szCs w:val="20"/>
                  </w:rPr>
                  <m:t>=1/(a1+a2*</m:t>
                </m:r>
                <m:sSub>
                  <m:sSubPr>
                    <m:ctrlPr>
                      <w:rPr>
                        <w:rFonts w:ascii="Cambria Math" w:hAnsi="Cambria Math"/>
                        <w:i/>
                        <w:sz w:val="20"/>
                        <w:szCs w:val="20"/>
                      </w:rPr>
                    </m:ctrlPr>
                  </m:sSubPr>
                  <m:e>
                    <m:r>
                      <w:rPr>
                        <w:rFonts w:ascii="Cambria Math" w:hAnsi="Cambria Math"/>
                        <w:sz w:val="20"/>
                        <w:szCs w:val="20"/>
                      </w:rPr>
                      <m:t>CF</m:t>
                    </m:r>
                  </m:e>
                  <m:sub>
                    <m:r>
                      <w:rPr>
                        <w:rFonts w:ascii="Cambria Math" w:hAnsi="Cambria Math"/>
                        <w:sz w:val="20"/>
                        <w:szCs w:val="20"/>
                      </w:rPr>
                      <m:t>AF,CHG</m:t>
                    </m:r>
                  </m:sub>
                </m:sSub>
                <m:r>
                  <w:rPr>
                    <w:rFonts w:ascii="Cambria Math" w:hAnsi="Cambria Math"/>
                    <w:sz w:val="20"/>
                    <w:szCs w:val="20"/>
                  </w:rPr>
                  <m:t>+a3*</m:t>
                </m:r>
                <m:sSup>
                  <m:sSupPr>
                    <m:ctrlPr>
                      <w:rPr>
                        <w:rFonts w:ascii="Cambria Math" w:hAnsi="Cambria Math"/>
                        <w:sz w:val="20"/>
                        <w:szCs w:val="20"/>
                      </w:rPr>
                    </m:ctrlPr>
                  </m:sSupPr>
                  <m:e>
                    <m:sSub>
                      <m:sSubPr>
                        <m:ctrlPr>
                          <w:rPr>
                            <w:rFonts w:ascii="Cambria Math" w:hAnsi="Cambria Math"/>
                            <w:sz w:val="20"/>
                            <w:szCs w:val="20"/>
                          </w:rPr>
                        </m:ctrlPr>
                      </m:sSubPr>
                      <m:e>
                        <m:r>
                          <w:rPr>
                            <w:rFonts w:ascii="Cambria Math" w:hAnsi="Cambria Math"/>
                            <w:sz w:val="20"/>
                            <w:szCs w:val="20"/>
                          </w:rPr>
                          <m:t>CF</m:t>
                        </m:r>
                      </m:e>
                      <m:sub>
                        <m:r>
                          <w:rPr>
                            <w:rFonts w:ascii="Cambria Math" w:hAnsi="Cambria Math"/>
                            <w:sz w:val="20"/>
                            <w:szCs w:val="20"/>
                          </w:rPr>
                          <m:t>AF,CHG</m:t>
                        </m:r>
                      </m:sub>
                    </m:sSub>
                  </m:e>
                  <m:sup>
                    <m:r>
                      <w:rPr>
                        <w:rFonts w:ascii="Cambria Math" w:hAnsi="Cambria Math"/>
                        <w:sz w:val="20"/>
                        <w:szCs w:val="20"/>
                      </w:rPr>
                      <m:t>2</m:t>
                    </m:r>
                  </m:sup>
                </m:sSup>
                <m:r>
                  <w:rPr>
                    <w:rFonts w:ascii="Cambria Math" w:hAnsi="Cambria Math"/>
                    <w:sz w:val="20"/>
                    <w:szCs w:val="20"/>
                  </w:rPr>
                  <m:t>)</m:t>
                </m:r>
              </m:oMath>
            </m:oMathPara>
          </w:p>
        </w:tc>
        <w:tc>
          <w:tcPr>
            <w:tcW w:w="1620" w:type="dxa"/>
            <w:vAlign w:val="center"/>
          </w:tcPr>
          <w:p w14:paraId="51BC3D51" w14:textId="77777777" w:rsidR="00B84787" w:rsidRPr="00571969" w:rsidRDefault="00B84787" w:rsidP="00E61A00">
            <w:pPr>
              <w:pStyle w:val="ListParagraph"/>
              <w:spacing w:after="120"/>
              <w:ind w:left="0" w:right="-209"/>
              <w:rPr>
                <w:b/>
                <w:bCs/>
                <w:sz w:val="20"/>
                <w:szCs w:val="20"/>
              </w:rPr>
            </w:pPr>
            <w:r w:rsidRPr="00571969">
              <w:rPr>
                <w:b/>
                <w:bCs/>
                <w:sz w:val="20"/>
                <w:szCs w:val="20"/>
              </w:rPr>
              <w:t xml:space="preserve">(Eq. </w:t>
            </w:r>
            <w:bookmarkStart w:id="86" w:name="Eq_COP_af_chg_heat"/>
            <w:r w:rsidRPr="00571969">
              <w:rPr>
                <w:b/>
                <w:bCs/>
                <w:sz w:val="20"/>
                <w:szCs w:val="20"/>
              </w:rPr>
              <w:t>4.2-</w:t>
            </w:r>
            <w:bookmarkEnd w:id="86"/>
            <w:r w:rsidRPr="00571969">
              <w:rPr>
                <w:b/>
                <w:bCs/>
                <w:sz w:val="20"/>
                <w:szCs w:val="20"/>
              </w:rPr>
              <w:t>22)</w:t>
            </w:r>
          </w:p>
        </w:tc>
      </w:tr>
    </w:tbl>
    <w:p w14:paraId="52B3032F" w14:textId="77777777" w:rsidR="00B84787" w:rsidRPr="00571969" w:rsidRDefault="00B84787" w:rsidP="00B84787">
      <w:pPr>
        <w:tabs>
          <w:tab w:val="left" w:pos="748"/>
        </w:tabs>
        <w:ind w:left="1080"/>
        <w:jc w:val="center"/>
        <w:rPr>
          <w:sz w:val="20"/>
          <w:szCs w:val="20"/>
        </w:rPr>
      </w:pPr>
    </w:p>
    <w:p w14:paraId="388DFD1D" w14:textId="77777777" w:rsidR="00B84787" w:rsidRPr="00571969" w:rsidRDefault="00B84787" w:rsidP="00B84787">
      <w:pPr>
        <w:tabs>
          <w:tab w:val="left" w:pos="748"/>
        </w:tabs>
        <w:ind w:left="1080"/>
        <w:jc w:val="center"/>
        <w:rPr>
          <w:b/>
          <w:bCs/>
          <w:sz w:val="20"/>
          <w:szCs w:val="20"/>
        </w:rPr>
      </w:pPr>
      <w:r w:rsidRPr="00571969">
        <w:rPr>
          <w:b/>
          <w:bCs/>
          <w:sz w:val="20"/>
          <w:szCs w:val="20"/>
        </w:rPr>
        <w:t xml:space="preserve">Table </w:t>
      </w:r>
      <w:bookmarkStart w:id="87" w:name="Ta_COP_Air_Fault_Coef_Heat"/>
      <w:r w:rsidRPr="00571969">
        <w:rPr>
          <w:b/>
          <w:bCs/>
          <w:sz w:val="20"/>
          <w:szCs w:val="20"/>
        </w:rPr>
        <w:t>4.2.2.4(</w:t>
      </w:r>
      <w:r w:rsidRPr="00571969">
        <w:rPr>
          <w:b/>
          <w:bCs/>
          <w:sz w:val="20"/>
          <w:szCs w:val="20"/>
        </w:rPr>
        <w:fldChar w:fldCharType="begin"/>
      </w:r>
      <w:r w:rsidRPr="00571969">
        <w:rPr>
          <w:b/>
          <w:bCs/>
          <w:sz w:val="20"/>
          <w:szCs w:val="20"/>
        </w:rPr>
        <w:instrText xml:space="preserve"> EQ </w:instrText>
      </w:r>
      <w:r w:rsidRPr="00571969">
        <w:rPr>
          <w:b/>
          <w:bCs/>
          <w:sz w:val="20"/>
          <w:szCs w:val="20"/>
        </w:rPr>
        <w:fldChar w:fldCharType="end"/>
      </w:r>
      <w:r w:rsidRPr="00571969">
        <w:rPr>
          <w:b/>
          <w:bCs/>
          <w:sz w:val="20"/>
          <w:szCs w:val="20"/>
        </w:rPr>
        <w:fldChar w:fldCharType="begin"/>
      </w:r>
      <w:r w:rsidRPr="00571969">
        <w:rPr>
          <w:b/>
          <w:bCs/>
          <w:sz w:val="20"/>
          <w:szCs w:val="20"/>
        </w:rPr>
        <w:instrText xml:space="preserve"> SEQ Table \* MERGEFORMAT </w:instrText>
      </w:r>
      <w:r w:rsidRPr="00571969">
        <w:rPr>
          <w:b/>
          <w:bCs/>
          <w:sz w:val="20"/>
          <w:szCs w:val="20"/>
        </w:rPr>
        <w:fldChar w:fldCharType="separate"/>
      </w:r>
      <w:r w:rsidRPr="00571969">
        <w:rPr>
          <w:b/>
          <w:bCs/>
          <w:noProof/>
          <w:sz w:val="20"/>
          <w:szCs w:val="20"/>
        </w:rPr>
        <w:t>8</w:t>
      </w:r>
      <w:r w:rsidRPr="00571969">
        <w:rPr>
          <w:b/>
          <w:bCs/>
          <w:sz w:val="20"/>
          <w:szCs w:val="20"/>
        </w:rPr>
        <w:fldChar w:fldCharType="end"/>
      </w:r>
      <w:r w:rsidRPr="00571969">
        <w:rPr>
          <w:b/>
          <w:bCs/>
          <w:sz w:val="20"/>
          <w:szCs w:val="20"/>
        </w:rPr>
        <w:t>)</w:t>
      </w:r>
      <w:bookmarkEnd w:id="87"/>
      <w:r w:rsidRPr="00571969">
        <w:rPr>
          <w:b/>
          <w:bCs/>
          <w:sz w:val="20"/>
          <w:szCs w:val="20"/>
        </w:rPr>
        <w:t>. Capacity Airflow Fault Coefficients for Heating Mode</w:t>
      </w:r>
    </w:p>
    <w:tbl>
      <w:tblPr>
        <w:tblStyle w:val="TableGrid"/>
        <w:tblW w:w="0" w:type="auto"/>
        <w:jc w:val="center"/>
        <w:tblLook w:val="04A0" w:firstRow="1" w:lastRow="0" w:firstColumn="1" w:lastColumn="0" w:noHBand="0" w:noVBand="1"/>
      </w:tblPr>
      <w:tblGrid>
        <w:gridCol w:w="1441"/>
        <w:gridCol w:w="1721"/>
      </w:tblGrid>
      <w:tr w:rsidR="00B84787" w:rsidRPr="00571969" w14:paraId="2C64FA6B" w14:textId="77777777" w:rsidTr="00E61A00">
        <w:trPr>
          <w:jc w:val="center"/>
        </w:trPr>
        <w:tc>
          <w:tcPr>
            <w:tcW w:w="1441" w:type="dxa"/>
          </w:tcPr>
          <w:p w14:paraId="3A340F9C" w14:textId="77777777" w:rsidR="00B84787" w:rsidRPr="00571969" w:rsidRDefault="00B84787" w:rsidP="00E61A00">
            <w:pPr>
              <w:tabs>
                <w:tab w:val="left" w:pos="748"/>
              </w:tabs>
              <w:jc w:val="center"/>
              <w:rPr>
                <w:sz w:val="20"/>
                <w:szCs w:val="20"/>
              </w:rPr>
            </w:pPr>
            <w:r w:rsidRPr="00571969">
              <w:rPr>
                <w:sz w:val="20"/>
                <w:szCs w:val="20"/>
              </w:rPr>
              <w:t>Coefficients</w:t>
            </w:r>
          </w:p>
        </w:tc>
        <w:tc>
          <w:tcPr>
            <w:tcW w:w="1721" w:type="dxa"/>
          </w:tcPr>
          <w:p w14:paraId="7A47B7D9" w14:textId="77777777" w:rsidR="00B84787" w:rsidRPr="00571969" w:rsidRDefault="00B84787" w:rsidP="00E61A00">
            <w:pPr>
              <w:tabs>
                <w:tab w:val="left" w:pos="748"/>
              </w:tabs>
              <w:jc w:val="center"/>
              <w:rPr>
                <w:sz w:val="20"/>
                <w:szCs w:val="20"/>
              </w:rPr>
            </w:pPr>
            <w:r w:rsidRPr="00571969">
              <w:rPr>
                <w:sz w:val="20"/>
                <w:szCs w:val="20"/>
              </w:rPr>
              <w:t>Airflow Fault</w:t>
            </w:r>
          </w:p>
        </w:tc>
      </w:tr>
      <w:tr w:rsidR="00B84787" w:rsidRPr="00571969" w14:paraId="183CC492" w14:textId="77777777" w:rsidTr="00E61A00">
        <w:trPr>
          <w:jc w:val="center"/>
        </w:trPr>
        <w:tc>
          <w:tcPr>
            <w:tcW w:w="1441" w:type="dxa"/>
          </w:tcPr>
          <w:p w14:paraId="38E794A4" w14:textId="77777777" w:rsidR="00B84787" w:rsidRPr="00571969" w:rsidRDefault="00B84787" w:rsidP="00E61A00">
            <w:pPr>
              <w:tabs>
                <w:tab w:val="left" w:pos="748"/>
              </w:tabs>
              <w:jc w:val="center"/>
              <w:rPr>
                <w:sz w:val="20"/>
                <w:szCs w:val="20"/>
              </w:rPr>
            </w:pPr>
            <w:r w:rsidRPr="00571969">
              <w:rPr>
                <w:sz w:val="20"/>
                <w:szCs w:val="20"/>
              </w:rPr>
              <w:t>a1</w:t>
            </w:r>
          </w:p>
        </w:tc>
        <w:tc>
          <w:tcPr>
            <w:tcW w:w="1721" w:type="dxa"/>
          </w:tcPr>
          <w:p w14:paraId="273E3324" w14:textId="77777777" w:rsidR="00B84787" w:rsidRPr="00571969" w:rsidRDefault="00B84787" w:rsidP="00E61A00">
            <w:pPr>
              <w:tabs>
                <w:tab w:val="left" w:pos="748"/>
              </w:tabs>
              <w:jc w:val="center"/>
              <w:rPr>
                <w:sz w:val="20"/>
                <w:szCs w:val="20"/>
              </w:rPr>
            </w:pPr>
            <w:r w:rsidRPr="00571969">
              <w:rPr>
                <w:sz w:val="20"/>
                <w:szCs w:val="20"/>
              </w:rPr>
              <w:t>2.19E+00</w:t>
            </w:r>
          </w:p>
        </w:tc>
      </w:tr>
      <w:tr w:rsidR="00B84787" w:rsidRPr="00571969" w14:paraId="33500D9E" w14:textId="77777777" w:rsidTr="00E61A00">
        <w:trPr>
          <w:jc w:val="center"/>
        </w:trPr>
        <w:tc>
          <w:tcPr>
            <w:tcW w:w="1441" w:type="dxa"/>
          </w:tcPr>
          <w:p w14:paraId="6E4DDC5E" w14:textId="77777777" w:rsidR="00B84787" w:rsidRPr="00571969" w:rsidRDefault="00B84787" w:rsidP="00E61A00">
            <w:pPr>
              <w:tabs>
                <w:tab w:val="left" w:pos="748"/>
              </w:tabs>
              <w:jc w:val="center"/>
              <w:rPr>
                <w:sz w:val="20"/>
                <w:szCs w:val="20"/>
              </w:rPr>
            </w:pPr>
            <w:r w:rsidRPr="00571969">
              <w:rPr>
                <w:sz w:val="20"/>
                <w:szCs w:val="20"/>
              </w:rPr>
              <w:t>a2</w:t>
            </w:r>
          </w:p>
        </w:tc>
        <w:tc>
          <w:tcPr>
            <w:tcW w:w="1721" w:type="dxa"/>
          </w:tcPr>
          <w:p w14:paraId="3C0BFF5B" w14:textId="77777777" w:rsidR="00B84787" w:rsidRPr="00571969" w:rsidRDefault="00B84787" w:rsidP="00E61A00">
            <w:pPr>
              <w:tabs>
                <w:tab w:val="left" w:pos="748"/>
              </w:tabs>
              <w:jc w:val="center"/>
              <w:rPr>
                <w:sz w:val="20"/>
                <w:szCs w:val="20"/>
              </w:rPr>
            </w:pPr>
            <w:r w:rsidRPr="00571969">
              <w:rPr>
                <w:sz w:val="20"/>
                <w:szCs w:val="20"/>
              </w:rPr>
              <w:t>-1.94E+00</w:t>
            </w:r>
          </w:p>
        </w:tc>
      </w:tr>
      <w:tr w:rsidR="00B84787" w:rsidRPr="00571969" w14:paraId="5D7F199E" w14:textId="77777777" w:rsidTr="00E61A00">
        <w:trPr>
          <w:jc w:val="center"/>
        </w:trPr>
        <w:tc>
          <w:tcPr>
            <w:tcW w:w="1441" w:type="dxa"/>
          </w:tcPr>
          <w:p w14:paraId="21272BC9" w14:textId="77777777" w:rsidR="00B84787" w:rsidRPr="00571969" w:rsidRDefault="00B84787" w:rsidP="00E61A00">
            <w:pPr>
              <w:tabs>
                <w:tab w:val="left" w:pos="748"/>
              </w:tabs>
              <w:jc w:val="center"/>
              <w:rPr>
                <w:sz w:val="20"/>
                <w:szCs w:val="20"/>
              </w:rPr>
            </w:pPr>
            <w:r w:rsidRPr="00571969">
              <w:rPr>
                <w:sz w:val="20"/>
                <w:szCs w:val="20"/>
              </w:rPr>
              <w:t>a3</w:t>
            </w:r>
          </w:p>
        </w:tc>
        <w:tc>
          <w:tcPr>
            <w:tcW w:w="1721" w:type="dxa"/>
          </w:tcPr>
          <w:p w14:paraId="76C77923" w14:textId="77777777" w:rsidR="00B84787" w:rsidRPr="00571969" w:rsidRDefault="00B84787" w:rsidP="00E61A00">
            <w:pPr>
              <w:tabs>
                <w:tab w:val="left" w:pos="748"/>
              </w:tabs>
              <w:jc w:val="center"/>
              <w:rPr>
                <w:sz w:val="20"/>
                <w:szCs w:val="20"/>
              </w:rPr>
            </w:pPr>
            <w:r w:rsidRPr="00571969">
              <w:rPr>
                <w:sz w:val="20"/>
                <w:szCs w:val="20"/>
              </w:rPr>
              <w:t>7.57E-01</w:t>
            </w:r>
          </w:p>
        </w:tc>
      </w:tr>
    </w:tbl>
    <w:p w14:paraId="70069D6F" w14:textId="77777777" w:rsidR="00B84787" w:rsidRPr="00571969" w:rsidRDefault="00B84787" w:rsidP="00B84787">
      <w:pPr>
        <w:tabs>
          <w:tab w:val="left" w:pos="748"/>
        </w:tabs>
        <w:ind w:left="1080"/>
        <w:rPr>
          <w:rFonts w:eastAsiaTheme="minorEastAsia"/>
          <w:sz w:val="20"/>
          <w:szCs w:val="20"/>
        </w:rPr>
      </w:pPr>
    </w:p>
    <w:p w14:paraId="48D29FC3" w14:textId="77777777" w:rsidR="00B84787" w:rsidRPr="00786E47" w:rsidRDefault="00B84787" w:rsidP="00B84787">
      <w:pPr>
        <w:tabs>
          <w:tab w:val="left" w:pos="748"/>
        </w:tabs>
        <w:ind w:left="1080"/>
        <w:rPr>
          <w:sz w:val="20"/>
          <w:szCs w:val="20"/>
        </w:rPr>
      </w:pPr>
      <w:r w:rsidRPr="00571969">
        <w:rPr>
          <w:rFonts w:eastAsiaTheme="minorEastAsia"/>
          <w:sz w:val="20"/>
          <w:szCs w:val="20"/>
        </w:rPr>
        <w:t xml:space="preserve">And where </w:t>
      </w:r>
      <m:oMath>
        <m:sSub>
          <m:sSubPr>
            <m:ctrlPr>
              <w:rPr>
                <w:rFonts w:ascii="Cambria Math" w:hAnsi="Cambria Math"/>
                <w:i/>
                <w:sz w:val="20"/>
                <w:szCs w:val="20"/>
              </w:rPr>
            </m:ctrlPr>
          </m:sSubPr>
          <m:e>
            <m:r>
              <w:rPr>
                <w:rFonts w:ascii="Cambria Math" w:hAnsi="Cambria Math"/>
                <w:sz w:val="20"/>
                <w:szCs w:val="20"/>
              </w:rPr>
              <m:t>CF</m:t>
            </m:r>
          </m:e>
          <m:sub>
            <m:r>
              <w:rPr>
                <w:rFonts w:ascii="Cambria Math" w:hAnsi="Cambria Math"/>
                <w:sz w:val="20"/>
                <w:szCs w:val="20"/>
              </w:rPr>
              <m:t>AF,CHG</m:t>
            </m:r>
          </m:sub>
        </m:sSub>
      </m:oMath>
      <w:r w:rsidRPr="00571969">
        <w:rPr>
          <w:rFonts w:eastAsiaTheme="minorEastAsia"/>
          <w:sz w:val="20"/>
          <w:szCs w:val="20"/>
        </w:rPr>
        <w:t xml:space="preserve"> is calculated according to </w:t>
      </w:r>
      <w:r w:rsidRPr="00571969">
        <w:rPr>
          <w:sz w:val="20"/>
          <w:szCs w:val="20"/>
        </w:rPr>
        <w:t xml:space="preserve">Equation </w:t>
      </w:r>
      <w:r w:rsidRPr="00571969">
        <w:rPr>
          <w:sz w:val="20"/>
          <w:szCs w:val="20"/>
        </w:rPr>
        <w:fldChar w:fldCharType="begin"/>
      </w:r>
      <w:r w:rsidRPr="00571969">
        <w:rPr>
          <w:sz w:val="20"/>
          <w:szCs w:val="20"/>
        </w:rPr>
        <w:instrText xml:space="preserve"> REF Eq_CF_af_chg_heat2 \h  \* MERGEFORMAT </w:instrText>
      </w:r>
      <w:r w:rsidRPr="00571969">
        <w:rPr>
          <w:sz w:val="20"/>
          <w:szCs w:val="20"/>
        </w:rPr>
      </w:r>
      <w:r w:rsidRPr="00571969">
        <w:rPr>
          <w:sz w:val="20"/>
          <w:szCs w:val="20"/>
        </w:rPr>
        <w:fldChar w:fldCharType="separate"/>
      </w:r>
      <w:r w:rsidRPr="00571969">
        <w:rPr>
          <w:sz w:val="20"/>
          <w:szCs w:val="20"/>
        </w:rPr>
        <w:t>4.2-</w:t>
      </w:r>
      <w:r w:rsidRPr="00571969">
        <w:rPr>
          <w:sz w:val="20"/>
          <w:szCs w:val="20"/>
        </w:rPr>
        <w:fldChar w:fldCharType="end"/>
      </w:r>
      <w:r w:rsidRPr="00571969">
        <w:rPr>
          <w:sz w:val="20"/>
          <w:szCs w:val="20"/>
        </w:rPr>
        <w:t xml:space="preserve">23 using the coefficients in </w:t>
      </w:r>
      <w:r w:rsidRPr="00786E47">
        <w:rPr>
          <w:sz w:val="20"/>
          <w:szCs w:val="20"/>
        </w:rPr>
        <w:fldChar w:fldCharType="begin"/>
      </w:r>
      <w:r w:rsidRPr="00786E47">
        <w:rPr>
          <w:sz w:val="20"/>
          <w:szCs w:val="20"/>
        </w:rPr>
        <w:instrText xml:space="preserve"> REF _Ref31038555 \h  \* MERGEFORMAT </w:instrText>
      </w:r>
      <w:r w:rsidRPr="00786E47">
        <w:rPr>
          <w:sz w:val="20"/>
          <w:szCs w:val="20"/>
        </w:rPr>
      </w:r>
      <w:r w:rsidRPr="00786E47">
        <w:rPr>
          <w:sz w:val="20"/>
          <w:szCs w:val="20"/>
        </w:rPr>
        <w:fldChar w:fldCharType="separate"/>
      </w:r>
    </w:p>
    <w:p w14:paraId="5347E02B" w14:textId="77777777" w:rsidR="00B84787" w:rsidRPr="00786E47" w:rsidRDefault="00B84787" w:rsidP="00B84787">
      <w:pPr>
        <w:tabs>
          <w:tab w:val="left" w:pos="748"/>
        </w:tabs>
        <w:ind w:left="1080"/>
        <w:rPr>
          <w:sz w:val="20"/>
          <w:szCs w:val="20"/>
        </w:rPr>
      </w:pPr>
      <w:r w:rsidRPr="00786E47">
        <w:rPr>
          <w:sz w:val="20"/>
          <w:szCs w:val="20"/>
        </w:rPr>
        <w:t>Table 4.2.2.4</w:t>
      </w:r>
      <w:r w:rsidRPr="00786E47">
        <w:rPr>
          <w:noProof/>
          <w:sz w:val="20"/>
          <w:szCs w:val="20"/>
        </w:rPr>
        <w:t>(2</w:t>
      </w:r>
      <w:r w:rsidRPr="00786E47">
        <w:rPr>
          <w:sz w:val="20"/>
          <w:szCs w:val="20"/>
        </w:rPr>
        <w:fldChar w:fldCharType="end"/>
      </w:r>
      <w:r w:rsidRPr="00786E47">
        <w:rPr>
          <w:sz w:val="20"/>
          <w:szCs w:val="20"/>
        </w:rPr>
        <w:t>):</w:t>
      </w:r>
    </w:p>
    <w:p w14:paraId="076FB3C8" w14:textId="77777777" w:rsidR="00B84787" w:rsidRPr="00571969" w:rsidRDefault="00B84787" w:rsidP="00B84787">
      <w:pPr>
        <w:tabs>
          <w:tab w:val="left" w:pos="748"/>
        </w:tabs>
        <w:ind w:left="1080"/>
        <w:rPr>
          <w:sz w:val="20"/>
          <w:szCs w:val="20"/>
          <w:shd w:val="clear" w:color="auto" w:fill="FFFF0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
        <w:gridCol w:w="6762"/>
        <w:gridCol w:w="1620"/>
      </w:tblGrid>
      <w:tr w:rsidR="00B84787" w:rsidRPr="00571969" w14:paraId="39F925FE" w14:textId="77777777" w:rsidTr="00E61A00">
        <w:trPr>
          <w:jc w:val="center"/>
        </w:trPr>
        <w:tc>
          <w:tcPr>
            <w:tcW w:w="798" w:type="dxa"/>
            <w:vAlign w:val="center"/>
          </w:tcPr>
          <w:p w14:paraId="6350B12F" w14:textId="77777777" w:rsidR="00B84787" w:rsidRPr="00571969" w:rsidRDefault="00B84787" w:rsidP="00E61A00">
            <w:pPr>
              <w:pStyle w:val="ListParagraph"/>
              <w:spacing w:after="120"/>
              <w:ind w:left="-375"/>
              <w:rPr>
                <w:sz w:val="20"/>
                <w:szCs w:val="20"/>
              </w:rPr>
            </w:pPr>
          </w:p>
        </w:tc>
        <w:tc>
          <w:tcPr>
            <w:tcW w:w="6762" w:type="dxa"/>
            <w:vAlign w:val="center"/>
          </w:tcPr>
          <w:p w14:paraId="29AA3463" w14:textId="4DA996D8" w:rsidR="00B84787" w:rsidRPr="00786E47" w:rsidRDefault="00AC493E" w:rsidP="00E61A00">
            <w:pPr>
              <w:pStyle w:val="ListParagraph"/>
              <w:spacing w:after="120"/>
              <w:ind w:left="0"/>
              <w:rPr>
                <w:sz w:val="20"/>
                <w:szCs w:val="20"/>
              </w:rPr>
            </w:pPr>
            <m:oMathPara>
              <m:oMath>
                <m:sSub>
                  <m:sSubPr>
                    <m:ctrlPr>
                      <w:rPr>
                        <w:rFonts w:ascii="Cambria Math" w:hAnsi="Cambria Math"/>
                        <w:i/>
                        <w:sz w:val="20"/>
                        <w:szCs w:val="20"/>
                      </w:rPr>
                    </m:ctrlPr>
                  </m:sSubPr>
                  <m:e>
                    <m:r>
                      <w:rPr>
                        <w:rFonts w:ascii="Cambria Math" w:hAnsi="Cambria Math"/>
                        <w:sz w:val="20"/>
                        <w:szCs w:val="20"/>
                      </w:rPr>
                      <m:t>CF</m:t>
                    </m:r>
                  </m:e>
                  <m:sub>
                    <m:r>
                      <w:rPr>
                        <w:rFonts w:ascii="Cambria Math" w:hAnsi="Cambria Math"/>
                        <w:sz w:val="20"/>
                        <w:szCs w:val="20"/>
                      </w:rPr>
                      <m:t>AF,CHG</m:t>
                    </m:r>
                  </m:sub>
                </m:sSub>
                <m:r>
                  <m:rPr>
                    <m:sty m:val="p"/>
                  </m:rPr>
                  <w:rPr>
                    <w:rFonts w:ascii="Cambria Math" w:eastAsiaTheme="minorEastAsia" w:hAnsi="Cambria Math"/>
                    <w:sz w:val="20"/>
                    <w:szCs w:val="20"/>
                  </w:rPr>
                  <m:t xml:space="preserve"> </m:t>
                </m:r>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1+(a1+a2*8.33+a3*</m:t>
                    </m:r>
                    <m:sSub>
                      <m:sSubPr>
                        <m:ctrlPr>
                          <w:rPr>
                            <w:rFonts w:ascii="Cambria Math" w:hAnsi="Cambria Math"/>
                            <w:sz w:val="20"/>
                            <w:szCs w:val="20"/>
                          </w:rPr>
                        </m:ctrlPr>
                      </m:sSubPr>
                      <m:e>
                        <m:r>
                          <w:rPr>
                            <w:rFonts w:ascii="Cambria Math" w:hAnsi="Cambria Math"/>
                            <w:sz w:val="20"/>
                            <w:szCs w:val="20"/>
                          </w:rPr>
                          <m:t>F</m:t>
                        </m:r>
                      </m:e>
                      <m:sub>
                        <m:r>
                          <w:rPr>
                            <w:rFonts w:ascii="Cambria Math" w:hAnsi="Cambria Math"/>
                            <w:sz w:val="20"/>
                            <w:szCs w:val="20"/>
                          </w:rPr>
                          <m:t>CHG</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F</m:t>
                        </m:r>
                      </m:e>
                      <m:sub>
                        <m:r>
                          <w:rPr>
                            <w:rFonts w:ascii="Cambria Math" w:hAnsi="Cambria Math"/>
                            <w:sz w:val="20"/>
                            <w:szCs w:val="20"/>
                          </w:rPr>
                          <m:t>CHG</m:t>
                        </m:r>
                      </m:sub>
                    </m:sSub>
                  </m:den>
                </m:f>
              </m:oMath>
            </m:oMathPara>
          </w:p>
        </w:tc>
        <w:tc>
          <w:tcPr>
            <w:tcW w:w="1620" w:type="dxa"/>
            <w:vAlign w:val="center"/>
          </w:tcPr>
          <w:p w14:paraId="01A88B6B" w14:textId="77777777" w:rsidR="00B84787" w:rsidRPr="00571969" w:rsidRDefault="00B84787" w:rsidP="00E61A00">
            <w:pPr>
              <w:pStyle w:val="ListParagraph"/>
              <w:spacing w:after="120"/>
              <w:ind w:left="0" w:right="-209"/>
              <w:rPr>
                <w:b/>
                <w:bCs/>
                <w:sz w:val="20"/>
                <w:szCs w:val="20"/>
              </w:rPr>
            </w:pPr>
            <w:r w:rsidRPr="00571969">
              <w:rPr>
                <w:b/>
                <w:bCs/>
                <w:sz w:val="20"/>
                <w:szCs w:val="20"/>
              </w:rPr>
              <w:t xml:space="preserve">(Eq. </w:t>
            </w:r>
            <w:bookmarkStart w:id="88" w:name="Eq_CF_af_chg_heat2"/>
            <w:r w:rsidRPr="00571969">
              <w:rPr>
                <w:b/>
                <w:bCs/>
                <w:sz w:val="20"/>
                <w:szCs w:val="20"/>
              </w:rPr>
              <w:t>4.2-</w:t>
            </w:r>
            <w:bookmarkEnd w:id="88"/>
            <w:r w:rsidRPr="00571969">
              <w:rPr>
                <w:b/>
                <w:bCs/>
                <w:sz w:val="20"/>
                <w:szCs w:val="20"/>
              </w:rPr>
              <w:t>23)</w:t>
            </w:r>
          </w:p>
        </w:tc>
      </w:tr>
    </w:tbl>
    <w:p w14:paraId="26335BDD" w14:textId="77777777" w:rsidR="00B84787" w:rsidRPr="00571969" w:rsidRDefault="00B84787" w:rsidP="00B84787">
      <w:pPr>
        <w:tabs>
          <w:tab w:val="left" w:pos="748"/>
        </w:tabs>
        <w:ind w:left="1080"/>
        <w:rPr>
          <w:rFonts w:eastAsiaTheme="minorEastAsia"/>
          <w:sz w:val="20"/>
          <w:szCs w:val="20"/>
        </w:rPr>
      </w:pPr>
    </w:p>
    <w:p w14:paraId="1B580361" w14:textId="77777777" w:rsidR="00B84787" w:rsidRPr="00571969" w:rsidRDefault="00AC493E" w:rsidP="00B84787">
      <w:pPr>
        <w:pBdr>
          <w:top w:val="single" w:sz="4" w:space="1" w:color="auto"/>
        </w:pBdr>
        <w:tabs>
          <w:tab w:val="left" w:pos="748"/>
        </w:tabs>
        <w:ind w:left="1080"/>
        <w:rPr>
          <w:rFonts w:eastAsiaTheme="minorEastAsia"/>
          <w:sz w:val="20"/>
          <w:szCs w:val="20"/>
        </w:rPr>
      </w:pPr>
      <m:oMath>
        <m:sSub>
          <m:sSubPr>
            <m:ctrlPr>
              <w:rPr>
                <w:rFonts w:ascii="Cambria Math" w:hAnsi="Cambria Math"/>
                <w:i/>
                <w:sz w:val="20"/>
                <w:szCs w:val="20"/>
              </w:rPr>
            </m:ctrlPr>
          </m:sSubPr>
          <m:e>
            <m:r>
              <w:rPr>
                <w:rFonts w:ascii="Cambria Math" w:hAnsi="Cambria Math"/>
                <w:sz w:val="20"/>
                <w:szCs w:val="20"/>
              </w:rPr>
              <m:t>COP</m:t>
            </m:r>
          </m:e>
          <m:sub>
            <m:r>
              <w:rPr>
                <w:rFonts w:ascii="Cambria Math" w:hAnsi="Cambria Math"/>
                <w:sz w:val="20"/>
                <w:szCs w:val="20"/>
              </w:rPr>
              <m:t>AF</m:t>
            </m:r>
          </m:sub>
        </m:sSub>
      </m:oMath>
      <w:r w:rsidR="00B84787" w:rsidRPr="00571969">
        <w:rPr>
          <w:rFonts w:eastAsiaTheme="minorEastAsia"/>
          <w:sz w:val="20"/>
          <w:szCs w:val="20"/>
        </w:rPr>
        <w:t xml:space="preserve"> is a normalized system efficiency adjustment factor as a function of the airflow fraction, where </w:t>
      </w:r>
      <m:oMath>
        <m:sSub>
          <m:sSubPr>
            <m:ctrlPr>
              <w:rPr>
                <w:rFonts w:ascii="Cambria Math" w:hAnsi="Cambria Math"/>
                <w:sz w:val="20"/>
                <w:szCs w:val="20"/>
              </w:rPr>
            </m:ctrlPr>
          </m:sSubPr>
          <m:e>
            <m:r>
              <w:rPr>
                <w:rFonts w:ascii="Cambria Math" w:hAnsi="Cambria Math"/>
                <w:sz w:val="20"/>
                <w:szCs w:val="20"/>
              </w:rPr>
              <m:t>F</m:t>
            </m:r>
          </m:e>
          <m:sub>
            <m:r>
              <w:rPr>
                <w:rFonts w:ascii="Cambria Math" w:hAnsi="Cambria Math"/>
                <w:sz w:val="20"/>
                <w:szCs w:val="20"/>
              </w:rPr>
              <m:t>AF,comb</m:t>
            </m:r>
          </m:sub>
        </m:sSub>
      </m:oMath>
      <w:r w:rsidR="00B84787" w:rsidRPr="00571969">
        <w:rPr>
          <w:rFonts w:eastAsiaTheme="minorEastAsia"/>
          <w:sz w:val="20"/>
          <w:szCs w:val="20"/>
        </w:rPr>
        <w:t xml:space="preserve"> represents the combined airflow fraction accounting for both the airflow fault level and the adjusted airflow fraction due to the capacity impact of the refrigerant charge. </w:t>
      </w:r>
    </w:p>
    <w:p w14:paraId="1A866EC4" w14:textId="77777777" w:rsidR="00B84787" w:rsidRPr="00571969" w:rsidRDefault="00B84787" w:rsidP="00786E47">
      <w:pPr>
        <w:tabs>
          <w:tab w:val="left" w:pos="1170"/>
          <w:tab w:val="left" w:pos="1260"/>
        </w:tabs>
        <w:ind w:left="1260"/>
        <w:rPr>
          <w:sz w:val="20"/>
          <w:szCs w:val="20"/>
        </w:rPr>
      </w:pPr>
      <w:r w:rsidRPr="00571969">
        <w:rPr>
          <w:rFonts w:eastAsiaTheme="minorEastAsia"/>
          <w:sz w:val="20"/>
          <w:szCs w:val="20"/>
        </w:rPr>
        <w:t xml:space="preserve">For cooling mode, </w:t>
      </w:r>
      <m:oMath>
        <m:sSub>
          <m:sSubPr>
            <m:ctrlPr>
              <w:rPr>
                <w:rFonts w:ascii="Cambria Math" w:hAnsi="Cambria Math"/>
                <w:i/>
                <w:sz w:val="20"/>
                <w:szCs w:val="20"/>
              </w:rPr>
            </m:ctrlPr>
          </m:sSubPr>
          <m:e>
            <m:r>
              <w:rPr>
                <w:rFonts w:ascii="Cambria Math" w:hAnsi="Cambria Math"/>
                <w:sz w:val="20"/>
                <w:szCs w:val="20"/>
              </w:rPr>
              <m:t>COP</m:t>
            </m:r>
          </m:e>
          <m:sub>
            <m:r>
              <w:rPr>
                <w:rFonts w:ascii="Cambria Math" w:hAnsi="Cambria Math"/>
                <w:sz w:val="20"/>
                <w:szCs w:val="20"/>
              </w:rPr>
              <m:t>AF</m:t>
            </m:r>
          </m:sub>
        </m:sSub>
      </m:oMath>
      <w:r w:rsidRPr="00571969">
        <w:rPr>
          <w:rFonts w:eastAsiaTheme="minorEastAsia"/>
          <w:sz w:val="20"/>
          <w:szCs w:val="20"/>
        </w:rPr>
        <w:t xml:space="preserve"> is calculated according to </w:t>
      </w:r>
      <w:r w:rsidRPr="00571969">
        <w:rPr>
          <w:sz w:val="20"/>
          <w:szCs w:val="20"/>
        </w:rPr>
        <w:t xml:space="preserve">Equation </w:t>
      </w:r>
      <w:r w:rsidRPr="00571969">
        <w:rPr>
          <w:sz w:val="20"/>
          <w:szCs w:val="20"/>
          <w:shd w:val="clear" w:color="auto" w:fill="FFFF00"/>
        </w:rPr>
        <w:fldChar w:fldCharType="begin"/>
      </w:r>
      <w:r w:rsidRPr="00571969">
        <w:rPr>
          <w:sz w:val="20"/>
          <w:szCs w:val="20"/>
        </w:rPr>
        <w:instrText xml:space="preserve"> REF Eq_COP_af_cool \h </w:instrText>
      </w:r>
      <w:r w:rsidRPr="00571969">
        <w:rPr>
          <w:sz w:val="20"/>
          <w:szCs w:val="20"/>
          <w:shd w:val="clear" w:color="auto" w:fill="FFFF00"/>
        </w:rPr>
        <w:instrText xml:space="preserve"> \* MERGEFORMAT </w:instrText>
      </w:r>
      <w:r w:rsidRPr="00571969">
        <w:rPr>
          <w:sz w:val="20"/>
          <w:szCs w:val="20"/>
          <w:shd w:val="clear" w:color="auto" w:fill="FFFF00"/>
        </w:rPr>
      </w:r>
      <w:r w:rsidRPr="00571969">
        <w:rPr>
          <w:sz w:val="20"/>
          <w:szCs w:val="20"/>
          <w:shd w:val="clear" w:color="auto" w:fill="FFFF00"/>
        </w:rPr>
        <w:fldChar w:fldCharType="separate"/>
      </w:r>
      <w:r w:rsidRPr="00571969">
        <w:rPr>
          <w:sz w:val="20"/>
          <w:szCs w:val="20"/>
        </w:rPr>
        <w:t>4.2-</w:t>
      </w:r>
      <w:r w:rsidRPr="00571969">
        <w:rPr>
          <w:sz w:val="20"/>
          <w:szCs w:val="20"/>
          <w:shd w:val="clear" w:color="auto" w:fill="FFFF00"/>
        </w:rPr>
        <w:fldChar w:fldCharType="end"/>
      </w:r>
      <w:r w:rsidRPr="000877A8">
        <w:rPr>
          <w:sz w:val="20"/>
          <w:szCs w:val="20"/>
        </w:rPr>
        <w:t>24</w:t>
      </w:r>
      <w:r w:rsidRPr="00571969">
        <w:rPr>
          <w:sz w:val="20"/>
          <w:szCs w:val="20"/>
        </w:rPr>
        <w:t xml:space="preserve"> using the coefficients in Table </w:t>
      </w:r>
      <w:r w:rsidRPr="00571969">
        <w:rPr>
          <w:sz w:val="20"/>
          <w:szCs w:val="20"/>
          <w:shd w:val="clear" w:color="auto" w:fill="FFFF00"/>
        </w:rPr>
        <w:fldChar w:fldCharType="begin"/>
      </w:r>
      <w:r w:rsidRPr="00571969">
        <w:rPr>
          <w:sz w:val="20"/>
          <w:szCs w:val="20"/>
          <w:shd w:val="clear" w:color="auto" w:fill="FFFF00"/>
        </w:rPr>
        <w:instrText xml:space="preserve"> REF Ta_COP_Air_Fault_Coef_Cool \h  \* MERGEFORMAT </w:instrText>
      </w:r>
      <w:r w:rsidRPr="00571969">
        <w:rPr>
          <w:sz w:val="20"/>
          <w:szCs w:val="20"/>
          <w:shd w:val="clear" w:color="auto" w:fill="FFFF00"/>
        </w:rPr>
      </w:r>
      <w:r w:rsidRPr="00571969">
        <w:rPr>
          <w:sz w:val="20"/>
          <w:szCs w:val="20"/>
          <w:shd w:val="clear" w:color="auto" w:fill="FFFF00"/>
        </w:rPr>
        <w:fldChar w:fldCharType="separate"/>
      </w:r>
      <w:r w:rsidRPr="00571969">
        <w:rPr>
          <w:sz w:val="20"/>
          <w:szCs w:val="20"/>
        </w:rPr>
        <w:t>4.2.2.4(</w:t>
      </w:r>
      <w:r w:rsidRPr="00571969">
        <w:rPr>
          <w:noProof/>
          <w:sz w:val="20"/>
          <w:szCs w:val="20"/>
        </w:rPr>
        <w:t>7</w:t>
      </w:r>
      <w:r w:rsidRPr="00571969">
        <w:rPr>
          <w:sz w:val="20"/>
          <w:szCs w:val="20"/>
        </w:rPr>
        <w:t>)</w:t>
      </w:r>
      <w:r w:rsidRPr="00571969">
        <w:rPr>
          <w:sz w:val="20"/>
          <w:szCs w:val="20"/>
          <w:shd w:val="clear" w:color="auto" w:fill="FFFF00"/>
        </w:rPr>
        <w:fldChar w:fldCharType="end"/>
      </w:r>
      <w:r w:rsidRPr="00571969">
        <w:rPr>
          <w:sz w:val="20"/>
          <w:szCs w:val="20"/>
        </w:rPr>
        <w:t xml:space="preserve">: </w:t>
      </w:r>
    </w:p>
    <w:p w14:paraId="32541678" w14:textId="77777777" w:rsidR="00B84787" w:rsidRPr="00571969" w:rsidRDefault="00B84787" w:rsidP="00B84787">
      <w:pPr>
        <w:tabs>
          <w:tab w:val="left" w:pos="748"/>
        </w:tabs>
        <w:ind w:left="1080"/>
        <w:rPr>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6937"/>
        <w:gridCol w:w="1620"/>
      </w:tblGrid>
      <w:tr w:rsidR="00B84787" w:rsidRPr="00571969" w14:paraId="06C832A7" w14:textId="77777777" w:rsidTr="00E61A00">
        <w:trPr>
          <w:jc w:val="center"/>
        </w:trPr>
        <w:tc>
          <w:tcPr>
            <w:tcW w:w="803" w:type="dxa"/>
            <w:vAlign w:val="center"/>
          </w:tcPr>
          <w:p w14:paraId="5EEEB516" w14:textId="77777777" w:rsidR="00B84787" w:rsidRPr="00571969" w:rsidRDefault="00B84787" w:rsidP="00E61A00">
            <w:pPr>
              <w:pStyle w:val="ListParagraph"/>
              <w:spacing w:after="120"/>
              <w:ind w:left="-375"/>
              <w:rPr>
                <w:sz w:val="20"/>
                <w:szCs w:val="20"/>
              </w:rPr>
            </w:pPr>
          </w:p>
        </w:tc>
        <w:tc>
          <w:tcPr>
            <w:tcW w:w="6937" w:type="dxa"/>
            <w:vAlign w:val="center"/>
          </w:tcPr>
          <w:p w14:paraId="06A5EF60" w14:textId="3DC7916B" w:rsidR="00B84787" w:rsidRPr="006F7AF5" w:rsidRDefault="00AC493E" w:rsidP="00E61A00">
            <w:pPr>
              <w:pStyle w:val="ListParagraph"/>
              <w:spacing w:after="120"/>
              <w:ind w:left="0"/>
              <w:rPr>
                <w:sz w:val="20"/>
                <w:szCs w:val="20"/>
              </w:rPr>
            </w:pPr>
            <m:oMathPara>
              <m:oMath>
                <m:sSub>
                  <m:sSubPr>
                    <m:ctrlPr>
                      <w:rPr>
                        <w:rFonts w:ascii="Cambria Math" w:hAnsi="Cambria Math"/>
                        <w:sz w:val="20"/>
                        <w:szCs w:val="20"/>
                      </w:rPr>
                    </m:ctrlPr>
                  </m:sSubPr>
                  <m:e>
                    <m:r>
                      <w:rPr>
                        <w:rFonts w:ascii="Cambria Math" w:hAnsi="Cambria Math"/>
                        <w:sz w:val="20"/>
                        <w:szCs w:val="20"/>
                      </w:rPr>
                      <m:t>COP</m:t>
                    </m:r>
                  </m:e>
                  <m:sub>
                    <m:r>
                      <w:rPr>
                        <w:rFonts w:ascii="Cambria Math" w:hAnsi="Cambria Math"/>
                        <w:sz w:val="20"/>
                        <w:szCs w:val="20"/>
                      </w:rPr>
                      <m:t>AF</m:t>
                    </m:r>
                  </m:sub>
                </m:sSub>
                <m:r>
                  <w:rPr>
                    <w:rFonts w:ascii="Cambria Math" w:hAnsi="Cambria Math"/>
                    <w:sz w:val="20"/>
                    <w:szCs w:val="20"/>
                  </w:rPr>
                  <m:t>=1/(a1+a2*</m:t>
                </m:r>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AF,comb</m:t>
                    </m:r>
                  </m:sub>
                </m:sSub>
                <m:r>
                  <w:rPr>
                    <w:rFonts w:ascii="Cambria Math" w:hAnsi="Cambria Math"/>
                    <w:sz w:val="20"/>
                    <w:szCs w:val="20"/>
                  </w:rPr>
                  <m:t>+a3*</m:t>
                </m:r>
                <m:sSup>
                  <m:sSupPr>
                    <m:ctrlPr>
                      <w:rPr>
                        <w:rFonts w:ascii="Cambria Math" w:hAnsi="Cambria Math"/>
                        <w:sz w:val="20"/>
                        <w:szCs w:val="20"/>
                      </w:rPr>
                    </m:ctrlPr>
                  </m:sSupPr>
                  <m:e>
                    <m:sSub>
                      <m:sSubPr>
                        <m:ctrlPr>
                          <w:rPr>
                            <w:rFonts w:ascii="Cambria Math" w:hAnsi="Cambria Math"/>
                            <w:sz w:val="20"/>
                            <w:szCs w:val="20"/>
                          </w:rPr>
                        </m:ctrlPr>
                      </m:sSubPr>
                      <m:e>
                        <m:r>
                          <w:rPr>
                            <w:rFonts w:ascii="Cambria Math" w:hAnsi="Cambria Math"/>
                            <w:sz w:val="20"/>
                            <w:szCs w:val="20"/>
                          </w:rPr>
                          <m:t>F</m:t>
                        </m:r>
                      </m:e>
                      <m:sub>
                        <m:r>
                          <w:rPr>
                            <w:rFonts w:ascii="Cambria Math" w:hAnsi="Cambria Math"/>
                            <w:sz w:val="20"/>
                            <w:szCs w:val="20"/>
                          </w:rPr>
                          <m:t>AF,comb</m:t>
                        </m:r>
                      </m:sub>
                    </m:sSub>
                  </m:e>
                  <m:sup>
                    <m:r>
                      <w:rPr>
                        <w:rFonts w:ascii="Cambria Math" w:hAnsi="Cambria Math"/>
                        <w:sz w:val="20"/>
                        <w:szCs w:val="20"/>
                      </w:rPr>
                      <m:t>2</m:t>
                    </m:r>
                  </m:sup>
                </m:sSup>
                <m:r>
                  <w:rPr>
                    <w:rFonts w:ascii="Cambria Math" w:hAnsi="Cambria Math"/>
                    <w:sz w:val="20"/>
                    <w:szCs w:val="20"/>
                  </w:rPr>
                  <m:t>)</m:t>
                </m:r>
              </m:oMath>
            </m:oMathPara>
          </w:p>
        </w:tc>
        <w:tc>
          <w:tcPr>
            <w:tcW w:w="1620" w:type="dxa"/>
            <w:vAlign w:val="center"/>
          </w:tcPr>
          <w:p w14:paraId="26DCFC4F" w14:textId="77777777" w:rsidR="00B84787" w:rsidRPr="00571969" w:rsidRDefault="00B84787" w:rsidP="00E61A00">
            <w:pPr>
              <w:pStyle w:val="ListParagraph"/>
              <w:spacing w:after="120"/>
              <w:ind w:left="0" w:right="-209"/>
              <w:rPr>
                <w:b/>
                <w:bCs/>
                <w:sz w:val="20"/>
                <w:szCs w:val="20"/>
              </w:rPr>
            </w:pPr>
            <w:r w:rsidRPr="00571969">
              <w:rPr>
                <w:b/>
                <w:bCs/>
                <w:sz w:val="20"/>
                <w:szCs w:val="20"/>
              </w:rPr>
              <w:t xml:space="preserve">(Eq. </w:t>
            </w:r>
            <w:bookmarkStart w:id="89" w:name="Eq_COP_af_cool"/>
            <w:r w:rsidRPr="00571969">
              <w:rPr>
                <w:b/>
                <w:bCs/>
                <w:sz w:val="20"/>
                <w:szCs w:val="20"/>
              </w:rPr>
              <w:t>4.2-</w:t>
            </w:r>
            <w:bookmarkEnd w:id="89"/>
            <w:r w:rsidRPr="00571969">
              <w:rPr>
                <w:b/>
                <w:bCs/>
                <w:sz w:val="20"/>
                <w:szCs w:val="20"/>
              </w:rPr>
              <w:t>24)</w:t>
            </w:r>
          </w:p>
        </w:tc>
      </w:tr>
    </w:tbl>
    <w:p w14:paraId="494BDCE0" w14:textId="77777777" w:rsidR="00B84787" w:rsidRPr="00571969" w:rsidRDefault="00B84787" w:rsidP="00B84787">
      <w:pPr>
        <w:tabs>
          <w:tab w:val="left" w:pos="748"/>
        </w:tabs>
        <w:ind w:left="1080"/>
        <w:rPr>
          <w:rFonts w:eastAsiaTheme="minorEastAsia"/>
          <w:sz w:val="20"/>
          <w:szCs w:val="20"/>
        </w:rPr>
      </w:pPr>
    </w:p>
    <w:p w14:paraId="7E655DA8" w14:textId="77777777" w:rsidR="00B84787" w:rsidRPr="00571969" w:rsidRDefault="00B84787" w:rsidP="00B84787">
      <w:pPr>
        <w:tabs>
          <w:tab w:val="left" w:pos="748"/>
        </w:tabs>
        <w:ind w:left="1080"/>
        <w:rPr>
          <w:sz w:val="20"/>
          <w:szCs w:val="20"/>
        </w:rPr>
      </w:pPr>
      <w:r w:rsidRPr="00571969">
        <w:rPr>
          <w:rFonts w:eastAsiaTheme="minorEastAsia"/>
          <w:sz w:val="20"/>
          <w:szCs w:val="20"/>
        </w:rPr>
        <w:t xml:space="preserve">And where </w:t>
      </w:r>
      <m:oMath>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AF,comb</m:t>
            </m:r>
          </m:sub>
        </m:sSub>
      </m:oMath>
      <w:r w:rsidRPr="00571969">
        <w:rPr>
          <w:rFonts w:eastAsiaTheme="minorEastAsia"/>
          <w:sz w:val="20"/>
          <w:szCs w:val="20"/>
        </w:rPr>
        <w:t xml:space="preserve"> is calculated according to </w:t>
      </w:r>
      <w:r w:rsidRPr="00571969">
        <w:rPr>
          <w:sz w:val="20"/>
          <w:szCs w:val="20"/>
        </w:rPr>
        <w:t xml:space="preserve">Equation </w:t>
      </w:r>
      <w:r w:rsidRPr="00571969">
        <w:rPr>
          <w:sz w:val="20"/>
          <w:szCs w:val="20"/>
          <w:shd w:val="clear" w:color="auto" w:fill="FFFF00"/>
        </w:rPr>
        <w:fldChar w:fldCharType="begin"/>
      </w:r>
      <w:r w:rsidRPr="00571969">
        <w:rPr>
          <w:sz w:val="20"/>
          <w:szCs w:val="20"/>
        </w:rPr>
        <w:instrText xml:space="preserve"> REF Eq_F_af_comb_cool2 \h </w:instrText>
      </w:r>
      <w:r w:rsidRPr="00571969">
        <w:rPr>
          <w:sz w:val="20"/>
          <w:szCs w:val="20"/>
          <w:shd w:val="clear" w:color="auto" w:fill="FFFF00"/>
        </w:rPr>
        <w:instrText xml:space="preserve"> \* MERGEFORMAT </w:instrText>
      </w:r>
      <w:r w:rsidRPr="00571969">
        <w:rPr>
          <w:sz w:val="20"/>
          <w:szCs w:val="20"/>
          <w:shd w:val="clear" w:color="auto" w:fill="FFFF00"/>
        </w:rPr>
      </w:r>
      <w:r w:rsidRPr="00571969">
        <w:rPr>
          <w:sz w:val="20"/>
          <w:szCs w:val="20"/>
          <w:shd w:val="clear" w:color="auto" w:fill="FFFF00"/>
        </w:rPr>
        <w:fldChar w:fldCharType="separate"/>
      </w:r>
      <w:r w:rsidRPr="00571969">
        <w:rPr>
          <w:sz w:val="20"/>
          <w:szCs w:val="20"/>
        </w:rPr>
        <w:t>4.2-</w:t>
      </w:r>
      <w:r w:rsidRPr="00571969">
        <w:rPr>
          <w:sz w:val="20"/>
          <w:szCs w:val="20"/>
          <w:shd w:val="clear" w:color="auto" w:fill="FFFF00"/>
        </w:rPr>
        <w:fldChar w:fldCharType="end"/>
      </w:r>
      <w:r w:rsidRPr="000877A8">
        <w:rPr>
          <w:sz w:val="20"/>
          <w:szCs w:val="20"/>
        </w:rPr>
        <w:t xml:space="preserve">25 </w:t>
      </w:r>
      <w:r w:rsidRPr="00571969">
        <w:rPr>
          <w:sz w:val="20"/>
          <w:szCs w:val="20"/>
        </w:rPr>
        <w:t xml:space="preserve">using the coefficients in </w:t>
      </w:r>
      <w:r w:rsidRPr="00571969">
        <w:rPr>
          <w:sz w:val="20"/>
          <w:szCs w:val="20"/>
        </w:rPr>
        <w:fldChar w:fldCharType="begin"/>
      </w:r>
      <w:r w:rsidRPr="00571969">
        <w:rPr>
          <w:sz w:val="20"/>
          <w:szCs w:val="20"/>
        </w:rPr>
        <w:instrText xml:space="preserve"> REF _Ref31038423 \h  \* MERGEFORMAT </w:instrText>
      </w:r>
      <w:r w:rsidRPr="00571969">
        <w:rPr>
          <w:sz w:val="20"/>
          <w:szCs w:val="20"/>
        </w:rPr>
      </w:r>
      <w:r w:rsidRPr="00571969">
        <w:rPr>
          <w:sz w:val="20"/>
          <w:szCs w:val="20"/>
        </w:rPr>
        <w:fldChar w:fldCharType="separate"/>
      </w:r>
      <w:r w:rsidRPr="00571969">
        <w:rPr>
          <w:sz w:val="20"/>
          <w:szCs w:val="20"/>
        </w:rPr>
        <w:t>Table 4.2.2.4(</w:t>
      </w:r>
      <w:r w:rsidRPr="00571969">
        <w:rPr>
          <w:noProof/>
          <w:sz w:val="20"/>
          <w:szCs w:val="20"/>
        </w:rPr>
        <w:t>1</w:t>
      </w:r>
      <w:r w:rsidRPr="00571969">
        <w:rPr>
          <w:sz w:val="20"/>
          <w:szCs w:val="20"/>
        </w:rPr>
        <w:fldChar w:fldCharType="end"/>
      </w:r>
      <w:r w:rsidRPr="00571969">
        <w:rPr>
          <w:sz w:val="20"/>
          <w:szCs w:val="20"/>
        </w:rPr>
        <w:t>):</w:t>
      </w:r>
    </w:p>
    <w:p w14:paraId="11C6DF89" w14:textId="77777777" w:rsidR="00B84787" w:rsidRPr="00571969" w:rsidRDefault="00B84787" w:rsidP="00B84787">
      <w:pPr>
        <w:tabs>
          <w:tab w:val="left" w:pos="748"/>
        </w:tabs>
        <w:ind w:left="1080"/>
        <w:rPr>
          <w:sz w:val="20"/>
          <w:szCs w:val="20"/>
          <w:shd w:val="clear" w:color="auto" w:fill="FFFF00"/>
        </w:rPr>
      </w:pPr>
    </w:p>
    <w:tbl>
      <w:tblPr>
        <w:tblStyle w:val="TableGrid"/>
        <w:tblW w:w="9540" w:type="dxa"/>
        <w:tblInd w:w="14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1530"/>
      </w:tblGrid>
      <w:tr w:rsidR="00B84787" w:rsidRPr="00571969" w14:paraId="7B8FFD55" w14:textId="77777777" w:rsidTr="006C572A">
        <w:tc>
          <w:tcPr>
            <w:tcW w:w="8010" w:type="dxa"/>
            <w:vAlign w:val="center"/>
          </w:tcPr>
          <w:p w14:paraId="157A34A8" w14:textId="686126D7" w:rsidR="00B84787" w:rsidRPr="00571969" w:rsidRDefault="00AC493E" w:rsidP="00E61A00">
            <w:pPr>
              <w:rPr>
                <w:b/>
                <w:bCs/>
                <w:sz w:val="20"/>
                <w:szCs w:val="20"/>
              </w:rPr>
            </w:pPr>
            <m:oMath>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AF,comb</m:t>
                  </m:r>
                </m:sub>
              </m:sSub>
              <m:r>
                <m:rPr>
                  <m:sty m:val="p"/>
                </m:rPr>
                <w:rPr>
                  <w:rFonts w:ascii="Cambria Math" w:eastAsiaTheme="minorEastAsia" w:hAnsi="Cambria Math"/>
                  <w:sz w:val="20"/>
                  <w:szCs w:val="20"/>
                </w:rPr>
                <m:t xml:space="preserve"> </m:t>
              </m:r>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1+(a1+a2*26.67+a3*35.00+a4*</m:t>
                  </m:r>
                  <m:sSub>
                    <m:sSubPr>
                      <m:ctrlPr>
                        <w:rPr>
                          <w:rFonts w:ascii="Cambria Math" w:hAnsi="Cambria Math"/>
                          <w:sz w:val="20"/>
                          <w:szCs w:val="20"/>
                        </w:rPr>
                      </m:ctrlPr>
                    </m:sSubPr>
                    <m:e>
                      <m:r>
                        <w:rPr>
                          <w:rFonts w:ascii="Cambria Math" w:hAnsi="Cambria Math"/>
                          <w:sz w:val="20"/>
                          <w:szCs w:val="20"/>
                        </w:rPr>
                        <m:t>F</m:t>
                      </m:r>
                    </m:e>
                    <m:sub>
                      <m:r>
                        <w:rPr>
                          <w:rFonts w:ascii="Cambria Math" w:hAnsi="Cambria Math"/>
                          <w:sz w:val="20"/>
                          <w:szCs w:val="20"/>
                        </w:rPr>
                        <m:t>CHG</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F</m:t>
                      </m:r>
                    </m:e>
                    <m:sub>
                      <m:r>
                        <w:rPr>
                          <w:rFonts w:ascii="Cambria Math" w:hAnsi="Cambria Math"/>
                          <w:sz w:val="20"/>
                          <w:szCs w:val="20"/>
                        </w:rPr>
                        <m:t>CHG</m:t>
                      </m:r>
                    </m:sub>
                  </m:sSub>
                </m:den>
              </m:f>
              <m:r>
                <w:rPr>
                  <w:rFonts w:ascii="Cambria Math" w:hAnsi="Cambria Math"/>
                  <w:sz w:val="20"/>
                  <w:szCs w:val="20"/>
                </w:rPr>
                <m:t>*(1+</m:t>
              </m:r>
            </m:oMath>
            <w:r w:rsidR="00B84787" w:rsidRPr="006F7AF5">
              <w:rPr>
                <w:rFonts w:ascii="Cambria Math" w:eastAsiaTheme="minorEastAsia" w:hAnsi="Cambria Math"/>
                <w:i/>
                <w:iCs/>
                <w:sz w:val="20"/>
                <w:szCs w:val="20"/>
              </w:rPr>
              <w:t>F</w:t>
            </w:r>
            <w:r w:rsidR="00B84787" w:rsidRPr="006F7AF5">
              <w:rPr>
                <w:rFonts w:ascii="Cambria Math" w:eastAsiaTheme="minorEastAsia" w:hAnsi="Cambria Math"/>
                <w:i/>
                <w:iCs/>
                <w:sz w:val="20"/>
                <w:szCs w:val="20"/>
                <w:vertAlign w:val="subscript"/>
              </w:rPr>
              <w:t>A</w:t>
            </w:r>
            <w:r w:rsidR="00B84787" w:rsidRPr="00571969">
              <w:rPr>
                <w:rFonts w:ascii="Cambria Math" w:eastAsiaTheme="minorEastAsia" w:hAnsi="Cambria Math"/>
                <w:b/>
                <w:bCs/>
                <w:i/>
                <w:iCs/>
                <w:sz w:val="20"/>
                <w:szCs w:val="20"/>
                <w:vertAlign w:val="subscript"/>
              </w:rPr>
              <w:t>F</w:t>
            </w:r>
            <m:oMath>
              <m:r>
                <m:rPr>
                  <m:sty m:val="bi"/>
                </m:rPr>
                <w:rPr>
                  <w:rFonts w:ascii="Cambria Math" w:hAnsi="Cambria Math"/>
                  <w:sz w:val="20"/>
                  <w:szCs w:val="20"/>
                </w:rPr>
                <m:t>)</m:t>
              </m:r>
            </m:oMath>
          </w:p>
        </w:tc>
        <w:tc>
          <w:tcPr>
            <w:tcW w:w="1530" w:type="dxa"/>
            <w:vAlign w:val="center"/>
          </w:tcPr>
          <w:p w14:paraId="0C42D91E" w14:textId="08F6D633" w:rsidR="00B84787" w:rsidRPr="00571969" w:rsidRDefault="00B84787" w:rsidP="00E61A00">
            <w:pPr>
              <w:pStyle w:val="ListParagraph"/>
              <w:spacing w:after="120"/>
              <w:ind w:left="0" w:right="-209"/>
              <w:rPr>
                <w:b/>
                <w:bCs/>
                <w:sz w:val="20"/>
                <w:szCs w:val="20"/>
              </w:rPr>
            </w:pPr>
          </w:p>
        </w:tc>
      </w:tr>
      <w:tr w:rsidR="00AE194B" w:rsidRPr="00571969" w14:paraId="5A344A64" w14:textId="77777777" w:rsidTr="006C572A">
        <w:tc>
          <w:tcPr>
            <w:tcW w:w="8010" w:type="dxa"/>
            <w:vAlign w:val="center"/>
          </w:tcPr>
          <w:p w14:paraId="1F88031B" w14:textId="38CCBD7C" w:rsidR="00AE194B" w:rsidRDefault="00AB4408" w:rsidP="00356218">
            <w:pPr>
              <w:tabs>
                <w:tab w:val="left" w:pos="6833"/>
              </w:tabs>
              <w:ind w:left="6840"/>
              <w:rPr>
                <w:sz w:val="20"/>
                <w:szCs w:val="20"/>
              </w:rPr>
            </w:pPr>
            <w:r w:rsidRPr="00571969">
              <w:rPr>
                <w:b/>
                <w:bCs/>
                <w:sz w:val="20"/>
                <w:szCs w:val="20"/>
              </w:rPr>
              <w:t>(Eq. 4.2-25)</w:t>
            </w:r>
          </w:p>
        </w:tc>
        <w:tc>
          <w:tcPr>
            <w:tcW w:w="1530" w:type="dxa"/>
            <w:vAlign w:val="center"/>
          </w:tcPr>
          <w:p w14:paraId="3FEBF574" w14:textId="77777777" w:rsidR="00AE194B" w:rsidRPr="00571969" w:rsidRDefault="00AE194B" w:rsidP="00AB4408">
            <w:pPr>
              <w:pStyle w:val="ListParagraph"/>
              <w:spacing w:after="120"/>
              <w:ind w:left="-1170" w:right="-209"/>
              <w:rPr>
                <w:b/>
                <w:bCs/>
                <w:sz w:val="20"/>
                <w:szCs w:val="20"/>
              </w:rPr>
            </w:pPr>
          </w:p>
        </w:tc>
      </w:tr>
    </w:tbl>
    <w:p w14:paraId="5DF690E0" w14:textId="77777777" w:rsidR="00B84787" w:rsidRPr="00571969" w:rsidRDefault="00B84787" w:rsidP="00B84787">
      <w:pPr>
        <w:tabs>
          <w:tab w:val="left" w:pos="748"/>
        </w:tabs>
        <w:ind w:left="1080"/>
        <w:rPr>
          <w:sz w:val="20"/>
          <w:szCs w:val="20"/>
        </w:rPr>
      </w:pPr>
    </w:p>
    <w:p w14:paraId="5720C9E6" w14:textId="77777777" w:rsidR="00B84787" w:rsidRPr="00571969" w:rsidRDefault="00B84787" w:rsidP="00B84787">
      <w:pPr>
        <w:tabs>
          <w:tab w:val="left" w:pos="748"/>
        </w:tabs>
        <w:ind w:left="1080"/>
        <w:rPr>
          <w:sz w:val="20"/>
          <w:szCs w:val="20"/>
        </w:rPr>
      </w:pPr>
      <w:r w:rsidRPr="00571969">
        <w:rPr>
          <w:sz w:val="20"/>
          <w:szCs w:val="20"/>
        </w:rPr>
        <w:t xml:space="preserve">For heating mode, </w:t>
      </w:r>
      <m:oMath>
        <m:sSub>
          <m:sSubPr>
            <m:ctrlPr>
              <w:rPr>
                <w:rFonts w:ascii="Cambria Math" w:hAnsi="Cambria Math"/>
                <w:i/>
                <w:sz w:val="20"/>
                <w:szCs w:val="20"/>
              </w:rPr>
            </m:ctrlPr>
          </m:sSubPr>
          <m:e>
            <m:r>
              <w:rPr>
                <w:rFonts w:ascii="Cambria Math" w:hAnsi="Cambria Math"/>
                <w:sz w:val="20"/>
                <w:szCs w:val="20"/>
              </w:rPr>
              <m:t>COP</m:t>
            </m:r>
          </m:e>
          <m:sub>
            <m:r>
              <w:rPr>
                <w:rFonts w:ascii="Cambria Math" w:hAnsi="Cambria Math"/>
                <w:sz w:val="20"/>
                <w:szCs w:val="20"/>
              </w:rPr>
              <m:t>AF</m:t>
            </m:r>
          </m:sub>
        </m:sSub>
      </m:oMath>
      <w:r w:rsidRPr="00571969">
        <w:rPr>
          <w:rFonts w:eastAsiaTheme="minorEastAsia"/>
          <w:sz w:val="20"/>
          <w:szCs w:val="20"/>
        </w:rPr>
        <w:t xml:space="preserve"> </w:t>
      </w:r>
      <w:r w:rsidRPr="00571969">
        <w:rPr>
          <w:sz w:val="20"/>
          <w:szCs w:val="20"/>
        </w:rPr>
        <w:t xml:space="preserve">is calculated according to Equation </w:t>
      </w:r>
      <w:r w:rsidRPr="00571969">
        <w:rPr>
          <w:sz w:val="20"/>
          <w:szCs w:val="20"/>
          <w:shd w:val="clear" w:color="auto" w:fill="FFFF00"/>
        </w:rPr>
        <w:fldChar w:fldCharType="begin"/>
      </w:r>
      <w:r w:rsidRPr="00571969">
        <w:rPr>
          <w:sz w:val="20"/>
          <w:szCs w:val="20"/>
        </w:rPr>
        <w:instrText xml:space="preserve"> REF Eq_COP_af_heat \h </w:instrText>
      </w:r>
      <w:r w:rsidRPr="00571969">
        <w:rPr>
          <w:sz w:val="20"/>
          <w:szCs w:val="20"/>
          <w:shd w:val="clear" w:color="auto" w:fill="FFFF00"/>
        </w:rPr>
        <w:instrText xml:space="preserve"> \* MERGEFORMAT </w:instrText>
      </w:r>
      <w:r w:rsidRPr="00571969">
        <w:rPr>
          <w:sz w:val="20"/>
          <w:szCs w:val="20"/>
          <w:shd w:val="clear" w:color="auto" w:fill="FFFF00"/>
        </w:rPr>
      </w:r>
      <w:r w:rsidRPr="00571969">
        <w:rPr>
          <w:sz w:val="20"/>
          <w:szCs w:val="20"/>
          <w:shd w:val="clear" w:color="auto" w:fill="FFFF00"/>
        </w:rPr>
        <w:fldChar w:fldCharType="separate"/>
      </w:r>
      <w:r w:rsidRPr="00571969">
        <w:rPr>
          <w:sz w:val="20"/>
          <w:szCs w:val="20"/>
        </w:rPr>
        <w:t>4.2-</w:t>
      </w:r>
      <w:r w:rsidRPr="00571969">
        <w:rPr>
          <w:sz w:val="20"/>
          <w:szCs w:val="20"/>
          <w:shd w:val="clear" w:color="auto" w:fill="FFFF00"/>
        </w:rPr>
        <w:fldChar w:fldCharType="end"/>
      </w:r>
      <w:r w:rsidRPr="000877A8">
        <w:rPr>
          <w:sz w:val="20"/>
          <w:szCs w:val="20"/>
        </w:rPr>
        <w:t>26</w:t>
      </w:r>
      <w:r w:rsidRPr="00571969">
        <w:rPr>
          <w:sz w:val="20"/>
          <w:szCs w:val="20"/>
        </w:rPr>
        <w:t xml:space="preserve"> using the coefficients in Table </w:t>
      </w:r>
      <w:r w:rsidRPr="00571969">
        <w:rPr>
          <w:sz w:val="20"/>
          <w:szCs w:val="20"/>
        </w:rPr>
        <w:fldChar w:fldCharType="begin"/>
      </w:r>
      <w:r w:rsidRPr="00571969">
        <w:rPr>
          <w:sz w:val="20"/>
          <w:szCs w:val="20"/>
        </w:rPr>
        <w:instrText xml:space="preserve"> REF Ta_COP_Air_Fault_Coef_Heat \h  \* MERGEFORMAT </w:instrText>
      </w:r>
      <w:r w:rsidRPr="00571969">
        <w:rPr>
          <w:sz w:val="20"/>
          <w:szCs w:val="20"/>
        </w:rPr>
      </w:r>
      <w:r w:rsidRPr="00571969">
        <w:rPr>
          <w:sz w:val="20"/>
          <w:szCs w:val="20"/>
        </w:rPr>
        <w:fldChar w:fldCharType="separate"/>
      </w:r>
      <w:r w:rsidRPr="00571969">
        <w:rPr>
          <w:sz w:val="20"/>
          <w:szCs w:val="20"/>
        </w:rPr>
        <w:t>4.2.2.4(</w:t>
      </w:r>
      <w:r w:rsidRPr="00571969">
        <w:rPr>
          <w:noProof/>
          <w:sz w:val="20"/>
          <w:szCs w:val="20"/>
        </w:rPr>
        <w:t>8</w:t>
      </w:r>
      <w:r w:rsidRPr="00571969">
        <w:rPr>
          <w:sz w:val="20"/>
          <w:szCs w:val="20"/>
        </w:rPr>
        <w:t>)</w:t>
      </w:r>
      <w:r w:rsidRPr="00571969">
        <w:rPr>
          <w:sz w:val="20"/>
          <w:szCs w:val="20"/>
        </w:rPr>
        <w:fldChar w:fldCharType="end"/>
      </w:r>
      <w:r w:rsidRPr="00571969">
        <w:rPr>
          <w:sz w:val="20"/>
          <w:szCs w:val="20"/>
        </w:rPr>
        <w:t>:</w:t>
      </w:r>
    </w:p>
    <w:p w14:paraId="1FEE654F" w14:textId="77777777" w:rsidR="00B84787" w:rsidRPr="00571969" w:rsidRDefault="00B84787" w:rsidP="00B84787">
      <w:pPr>
        <w:tabs>
          <w:tab w:val="left" w:pos="748"/>
        </w:tabs>
        <w:ind w:left="1080"/>
        <w:rPr>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6937"/>
        <w:gridCol w:w="1620"/>
      </w:tblGrid>
      <w:tr w:rsidR="00B84787" w:rsidRPr="00571969" w14:paraId="34D2E496" w14:textId="77777777" w:rsidTr="00E61A00">
        <w:trPr>
          <w:jc w:val="center"/>
        </w:trPr>
        <w:tc>
          <w:tcPr>
            <w:tcW w:w="803" w:type="dxa"/>
            <w:vAlign w:val="center"/>
          </w:tcPr>
          <w:p w14:paraId="17B138A1" w14:textId="77777777" w:rsidR="00B84787" w:rsidRPr="00571969" w:rsidRDefault="00B84787" w:rsidP="00E61A00">
            <w:pPr>
              <w:pStyle w:val="ListParagraph"/>
              <w:spacing w:after="120"/>
              <w:ind w:left="-375"/>
              <w:rPr>
                <w:sz w:val="20"/>
                <w:szCs w:val="20"/>
              </w:rPr>
            </w:pPr>
          </w:p>
        </w:tc>
        <w:tc>
          <w:tcPr>
            <w:tcW w:w="6937" w:type="dxa"/>
            <w:vAlign w:val="center"/>
          </w:tcPr>
          <w:p w14:paraId="04D6436C" w14:textId="654B967E" w:rsidR="00B84787" w:rsidRPr="006F7AF5" w:rsidRDefault="00AC493E" w:rsidP="00E61A00">
            <w:pPr>
              <w:pStyle w:val="ListParagraph"/>
              <w:spacing w:after="120"/>
              <w:ind w:left="0"/>
              <w:rPr>
                <w:sz w:val="20"/>
                <w:szCs w:val="20"/>
              </w:rPr>
            </w:pPr>
            <m:oMathPara>
              <m:oMath>
                <m:sSub>
                  <m:sSubPr>
                    <m:ctrlPr>
                      <w:rPr>
                        <w:rFonts w:ascii="Cambria Math" w:hAnsi="Cambria Math"/>
                        <w:sz w:val="20"/>
                        <w:szCs w:val="20"/>
                      </w:rPr>
                    </m:ctrlPr>
                  </m:sSubPr>
                  <m:e>
                    <m:r>
                      <w:rPr>
                        <w:rFonts w:ascii="Cambria Math" w:hAnsi="Cambria Math"/>
                        <w:sz w:val="20"/>
                        <w:szCs w:val="20"/>
                      </w:rPr>
                      <m:t>COP</m:t>
                    </m:r>
                  </m:e>
                  <m:sub>
                    <m:r>
                      <w:rPr>
                        <w:rFonts w:ascii="Cambria Math" w:hAnsi="Cambria Math"/>
                        <w:sz w:val="20"/>
                        <w:szCs w:val="20"/>
                      </w:rPr>
                      <m:t>AF</m:t>
                    </m:r>
                  </m:sub>
                </m:sSub>
                <m:r>
                  <w:rPr>
                    <w:rFonts w:ascii="Cambria Math" w:hAnsi="Cambria Math"/>
                    <w:sz w:val="20"/>
                    <w:szCs w:val="20"/>
                  </w:rPr>
                  <m:t>=1/(a1+a2*</m:t>
                </m:r>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AF,comb</m:t>
                    </m:r>
                  </m:sub>
                </m:sSub>
                <m:r>
                  <w:rPr>
                    <w:rFonts w:ascii="Cambria Math" w:hAnsi="Cambria Math"/>
                    <w:sz w:val="20"/>
                    <w:szCs w:val="20"/>
                  </w:rPr>
                  <m:t>+a3*</m:t>
                </m:r>
                <m:sSup>
                  <m:sSupPr>
                    <m:ctrlPr>
                      <w:rPr>
                        <w:rFonts w:ascii="Cambria Math" w:hAnsi="Cambria Math"/>
                        <w:sz w:val="20"/>
                        <w:szCs w:val="20"/>
                      </w:rPr>
                    </m:ctrlPr>
                  </m:sSupPr>
                  <m:e>
                    <m:sSub>
                      <m:sSubPr>
                        <m:ctrlPr>
                          <w:rPr>
                            <w:rFonts w:ascii="Cambria Math" w:hAnsi="Cambria Math"/>
                            <w:sz w:val="20"/>
                            <w:szCs w:val="20"/>
                          </w:rPr>
                        </m:ctrlPr>
                      </m:sSubPr>
                      <m:e>
                        <m:r>
                          <w:rPr>
                            <w:rFonts w:ascii="Cambria Math" w:hAnsi="Cambria Math"/>
                            <w:sz w:val="20"/>
                            <w:szCs w:val="20"/>
                          </w:rPr>
                          <m:t>F</m:t>
                        </m:r>
                      </m:e>
                      <m:sub>
                        <m:r>
                          <w:rPr>
                            <w:rFonts w:ascii="Cambria Math" w:hAnsi="Cambria Math"/>
                            <w:sz w:val="20"/>
                            <w:szCs w:val="20"/>
                          </w:rPr>
                          <m:t>AF,comb</m:t>
                        </m:r>
                      </m:sub>
                    </m:sSub>
                  </m:e>
                  <m:sup>
                    <m:r>
                      <w:rPr>
                        <w:rFonts w:ascii="Cambria Math" w:hAnsi="Cambria Math"/>
                        <w:sz w:val="20"/>
                        <w:szCs w:val="20"/>
                      </w:rPr>
                      <m:t>2</m:t>
                    </m:r>
                  </m:sup>
                </m:sSup>
                <m:r>
                  <w:rPr>
                    <w:rFonts w:ascii="Cambria Math" w:hAnsi="Cambria Math"/>
                    <w:sz w:val="20"/>
                    <w:szCs w:val="20"/>
                  </w:rPr>
                  <m:t>)</m:t>
                </m:r>
              </m:oMath>
            </m:oMathPara>
          </w:p>
        </w:tc>
        <w:tc>
          <w:tcPr>
            <w:tcW w:w="1620" w:type="dxa"/>
            <w:vAlign w:val="center"/>
          </w:tcPr>
          <w:p w14:paraId="2AE52BED" w14:textId="77777777" w:rsidR="00B84787" w:rsidRPr="00571969" w:rsidRDefault="00B84787" w:rsidP="00E61A00">
            <w:pPr>
              <w:pStyle w:val="ListParagraph"/>
              <w:spacing w:after="120"/>
              <w:ind w:left="0" w:right="-209"/>
              <w:rPr>
                <w:b/>
                <w:bCs/>
                <w:sz w:val="20"/>
                <w:szCs w:val="20"/>
              </w:rPr>
            </w:pPr>
            <w:r w:rsidRPr="00571969">
              <w:rPr>
                <w:b/>
                <w:bCs/>
                <w:sz w:val="20"/>
                <w:szCs w:val="20"/>
              </w:rPr>
              <w:t xml:space="preserve">(Eq. </w:t>
            </w:r>
            <w:bookmarkStart w:id="90" w:name="Eq_COP_af_heat"/>
            <w:r w:rsidRPr="00571969">
              <w:rPr>
                <w:b/>
                <w:bCs/>
                <w:sz w:val="20"/>
                <w:szCs w:val="20"/>
              </w:rPr>
              <w:t>4.2-</w:t>
            </w:r>
            <w:bookmarkEnd w:id="90"/>
            <w:r w:rsidRPr="00571969">
              <w:rPr>
                <w:b/>
                <w:bCs/>
                <w:sz w:val="20"/>
                <w:szCs w:val="20"/>
              </w:rPr>
              <w:t>26)</w:t>
            </w:r>
          </w:p>
        </w:tc>
      </w:tr>
    </w:tbl>
    <w:p w14:paraId="19981EE5" w14:textId="77777777" w:rsidR="00B84787" w:rsidRPr="00571969" w:rsidRDefault="00B84787" w:rsidP="00B84787">
      <w:pPr>
        <w:tabs>
          <w:tab w:val="left" w:pos="748"/>
        </w:tabs>
        <w:ind w:left="1080"/>
        <w:rPr>
          <w:rFonts w:eastAsiaTheme="minorEastAsia"/>
          <w:sz w:val="20"/>
          <w:szCs w:val="20"/>
        </w:rPr>
      </w:pPr>
    </w:p>
    <w:p w14:paraId="7BE5E6D8" w14:textId="77777777" w:rsidR="00B84787" w:rsidRPr="00571969" w:rsidRDefault="00B84787" w:rsidP="00B84787">
      <w:pPr>
        <w:tabs>
          <w:tab w:val="left" w:pos="748"/>
        </w:tabs>
        <w:ind w:left="1080"/>
        <w:rPr>
          <w:sz w:val="20"/>
          <w:szCs w:val="20"/>
        </w:rPr>
      </w:pPr>
      <w:r w:rsidRPr="00571969">
        <w:rPr>
          <w:rFonts w:eastAsiaTheme="minorEastAsia"/>
          <w:sz w:val="20"/>
          <w:szCs w:val="20"/>
        </w:rPr>
        <w:t xml:space="preserve">And where </w:t>
      </w:r>
      <m:oMath>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AF,comb</m:t>
            </m:r>
          </m:sub>
        </m:sSub>
      </m:oMath>
      <w:r w:rsidRPr="00571969">
        <w:rPr>
          <w:rFonts w:eastAsiaTheme="minorEastAsia"/>
          <w:sz w:val="20"/>
          <w:szCs w:val="20"/>
        </w:rPr>
        <w:t xml:space="preserve"> is calculated according to </w:t>
      </w:r>
      <w:r w:rsidRPr="00571969">
        <w:rPr>
          <w:sz w:val="20"/>
          <w:szCs w:val="20"/>
        </w:rPr>
        <w:t xml:space="preserve">Equation </w:t>
      </w:r>
      <w:r w:rsidRPr="00571969">
        <w:rPr>
          <w:sz w:val="20"/>
          <w:szCs w:val="20"/>
        </w:rPr>
        <w:fldChar w:fldCharType="begin"/>
      </w:r>
      <w:r w:rsidRPr="00571969">
        <w:rPr>
          <w:sz w:val="20"/>
          <w:szCs w:val="20"/>
        </w:rPr>
        <w:instrText xml:space="preserve"> REF Eq_F_af_comb_heat2 \h  \* MERGEFORMAT </w:instrText>
      </w:r>
      <w:r w:rsidRPr="00571969">
        <w:rPr>
          <w:sz w:val="20"/>
          <w:szCs w:val="20"/>
        </w:rPr>
      </w:r>
      <w:r w:rsidRPr="00571969">
        <w:rPr>
          <w:sz w:val="20"/>
          <w:szCs w:val="20"/>
        </w:rPr>
        <w:fldChar w:fldCharType="separate"/>
      </w:r>
      <w:r w:rsidRPr="00571969">
        <w:rPr>
          <w:sz w:val="20"/>
          <w:szCs w:val="20"/>
        </w:rPr>
        <w:t>4.2-</w:t>
      </w:r>
      <w:r w:rsidRPr="00571969">
        <w:rPr>
          <w:sz w:val="20"/>
          <w:szCs w:val="20"/>
        </w:rPr>
        <w:fldChar w:fldCharType="end"/>
      </w:r>
      <w:r w:rsidRPr="00571969">
        <w:rPr>
          <w:sz w:val="20"/>
          <w:szCs w:val="20"/>
        </w:rPr>
        <w:t xml:space="preserve">27 using the coefficients in </w:t>
      </w:r>
      <w:r w:rsidRPr="00571969">
        <w:rPr>
          <w:sz w:val="20"/>
          <w:szCs w:val="20"/>
        </w:rPr>
        <w:fldChar w:fldCharType="begin"/>
      </w:r>
      <w:r w:rsidRPr="00571969">
        <w:rPr>
          <w:sz w:val="20"/>
          <w:szCs w:val="20"/>
        </w:rPr>
        <w:instrText xml:space="preserve"> REF _Ref31038555 \h  \* MERGEFORMAT </w:instrText>
      </w:r>
      <w:r w:rsidRPr="00571969">
        <w:rPr>
          <w:sz w:val="20"/>
          <w:szCs w:val="20"/>
        </w:rPr>
      </w:r>
      <w:r w:rsidRPr="00571969">
        <w:rPr>
          <w:sz w:val="20"/>
          <w:szCs w:val="20"/>
        </w:rPr>
        <w:fldChar w:fldCharType="separate"/>
      </w:r>
    </w:p>
    <w:p w14:paraId="3DD5DA64" w14:textId="77777777" w:rsidR="00B84787" w:rsidRPr="00571969" w:rsidRDefault="00B84787" w:rsidP="00B84787">
      <w:pPr>
        <w:tabs>
          <w:tab w:val="left" w:pos="748"/>
        </w:tabs>
        <w:ind w:left="1080"/>
        <w:rPr>
          <w:sz w:val="20"/>
          <w:szCs w:val="20"/>
          <w:shd w:val="clear" w:color="auto" w:fill="FFFF00"/>
        </w:rPr>
      </w:pPr>
      <w:r w:rsidRPr="00571969">
        <w:rPr>
          <w:sz w:val="20"/>
          <w:szCs w:val="20"/>
        </w:rPr>
        <w:t>Table 4.2.2.4</w:t>
      </w:r>
      <w:r w:rsidRPr="00571969">
        <w:rPr>
          <w:noProof/>
          <w:sz w:val="20"/>
          <w:szCs w:val="20"/>
        </w:rPr>
        <w:t>(</w:t>
      </w:r>
      <w:r w:rsidRPr="00356218">
        <w:rPr>
          <w:noProof/>
          <w:sz w:val="20"/>
          <w:szCs w:val="20"/>
        </w:rPr>
        <w:t>2</w:t>
      </w:r>
      <w:r w:rsidRPr="00571969">
        <w:rPr>
          <w:sz w:val="20"/>
          <w:szCs w:val="20"/>
        </w:rPr>
        <w:fldChar w:fldCharType="end"/>
      </w:r>
      <w:r w:rsidRPr="00571969">
        <w:rPr>
          <w:sz w:val="20"/>
          <w:szCs w:val="20"/>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
        <w:gridCol w:w="6942"/>
        <w:gridCol w:w="1620"/>
      </w:tblGrid>
      <w:tr w:rsidR="00B84787" w:rsidRPr="00571969" w14:paraId="6BB2C549" w14:textId="77777777" w:rsidTr="00E61A00">
        <w:trPr>
          <w:jc w:val="center"/>
        </w:trPr>
        <w:tc>
          <w:tcPr>
            <w:tcW w:w="798" w:type="dxa"/>
            <w:vAlign w:val="center"/>
          </w:tcPr>
          <w:p w14:paraId="5027F3C9" w14:textId="77777777" w:rsidR="00B84787" w:rsidRPr="00571969" w:rsidRDefault="00B84787" w:rsidP="00E61A00">
            <w:pPr>
              <w:pStyle w:val="ListParagraph"/>
              <w:spacing w:after="120"/>
              <w:ind w:left="-375"/>
              <w:rPr>
                <w:sz w:val="20"/>
                <w:szCs w:val="20"/>
              </w:rPr>
            </w:pPr>
          </w:p>
        </w:tc>
        <w:tc>
          <w:tcPr>
            <w:tcW w:w="6942" w:type="dxa"/>
            <w:vAlign w:val="center"/>
          </w:tcPr>
          <w:p w14:paraId="27C04E79" w14:textId="34EAD581" w:rsidR="00B84787" w:rsidRPr="006F7AF5" w:rsidRDefault="00AC493E" w:rsidP="00E61A00">
            <w:pPr>
              <w:rPr>
                <w:sz w:val="20"/>
                <w:szCs w:val="20"/>
              </w:rPr>
            </w:pPr>
            <m:oMath>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AF,comb</m:t>
                  </m:r>
                </m:sub>
              </m:sSub>
              <m:r>
                <m:rPr>
                  <m:sty m:val="p"/>
                </m:rPr>
                <w:rPr>
                  <w:rFonts w:ascii="Cambria Math" w:eastAsiaTheme="minorEastAsia" w:hAnsi="Cambria Math"/>
                  <w:sz w:val="20"/>
                  <w:szCs w:val="20"/>
                </w:rPr>
                <m:t xml:space="preserve"> </m:t>
              </m:r>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1+(a1+a2*8.33+a3*</m:t>
                  </m:r>
                  <m:sSub>
                    <m:sSubPr>
                      <m:ctrlPr>
                        <w:rPr>
                          <w:rFonts w:ascii="Cambria Math" w:hAnsi="Cambria Math"/>
                          <w:sz w:val="20"/>
                          <w:szCs w:val="20"/>
                        </w:rPr>
                      </m:ctrlPr>
                    </m:sSubPr>
                    <m:e>
                      <m:r>
                        <w:rPr>
                          <w:rFonts w:ascii="Cambria Math" w:hAnsi="Cambria Math"/>
                          <w:sz w:val="20"/>
                          <w:szCs w:val="20"/>
                        </w:rPr>
                        <m:t>F</m:t>
                      </m:r>
                    </m:e>
                    <m:sub>
                      <m:r>
                        <w:rPr>
                          <w:rFonts w:ascii="Cambria Math" w:hAnsi="Cambria Math"/>
                          <w:sz w:val="20"/>
                          <w:szCs w:val="20"/>
                        </w:rPr>
                        <m:t>CHG</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F</m:t>
                      </m:r>
                    </m:e>
                    <m:sub>
                      <m:r>
                        <w:rPr>
                          <w:rFonts w:ascii="Cambria Math" w:hAnsi="Cambria Math"/>
                          <w:sz w:val="20"/>
                          <w:szCs w:val="20"/>
                        </w:rPr>
                        <m:t>CHG</m:t>
                      </m:r>
                    </m:sub>
                  </m:sSub>
                </m:den>
              </m:f>
              <m:r>
                <w:rPr>
                  <w:rFonts w:ascii="Cambria Math" w:hAnsi="Cambria Math"/>
                  <w:sz w:val="20"/>
                  <w:szCs w:val="20"/>
                </w:rPr>
                <m:t>*(1+</m:t>
              </m:r>
            </m:oMath>
            <w:r w:rsidR="00B84787" w:rsidRPr="006F7AF5">
              <w:rPr>
                <w:rFonts w:ascii="Cambria Math" w:eastAsiaTheme="minorEastAsia" w:hAnsi="Cambria Math"/>
                <w:i/>
                <w:iCs/>
                <w:sz w:val="20"/>
                <w:szCs w:val="20"/>
              </w:rPr>
              <w:t>F</w:t>
            </w:r>
            <w:r w:rsidR="00B84787" w:rsidRPr="006F7AF5">
              <w:rPr>
                <w:rFonts w:ascii="Cambria Math" w:eastAsiaTheme="minorEastAsia" w:hAnsi="Cambria Math"/>
                <w:i/>
                <w:iCs/>
                <w:sz w:val="20"/>
                <w:szCs w:val="20"/>
                <w:vertAlign w:val="subscript"/>
              </w:rPr>
              <w:t xml:space="preserve">AF </w:t>
            </w:r>
            <m:oMath>
              <m:r>
                <w:rPr>
                  <w:rFonts w:ascii="Cambria Math" w:hAnsi="Cambria Math"/>
                  <w:sz w:val="20"/>
                  <w:szCs w:val="20"/>
                </w:rPr>
                <m:t>)</m:t>
              </m:r>
            </m:oMath>
          </w:p>
        </w:tc>
        <w:tc>
          <w:tcPr>
            <w:tcW w:w="1620" w:type="dxa"/>
            <w:vAlign w:val="center"/>
          </w:tcPr>
          <w:p w14:paraId="178F3361" w14:textId="77777777" w:rsidR="00B84787" w:rsidRPr="00571969" w:rsidRDefault="00B84787" w:rsidP="00E61A00">
            <w:pPr>
              <w:pStyle w:val="ListParagraph"/>
              <w:spacing w:after="120"/>
              <w:ind w:left="0" w:right="-209"/>
              <w:rPr>
                <w:b/>
                <w:bCs/>
                <w:sz w:val="20"/>
                <w:szCs w:val="20"/>
              </w:rPr>
            </w:pPr>
            <w:r w:rsidRPr="00571969">
              <w:rPr>
                <w:b/>
                <w:bCs/>
                <w:sz w:val="20"/>
                <w:szCs w:val="20"/>
              </w:rPr>
              <w:t xml:space="preserve">(Eq. </w:t>
            </w:r>
            <w:bookmarkStart w:id="91" w:name="Eq_F_af_comb_heat2"/>
            <w:r w:rsidRPr="00571969">
              <w:rPr>
                <w:b/>
                <w:bCs/>
                <w:sz w:val="20"/>
                <w:szCs w:val="20"/>
              </w:rPr>
              <w:t>4.2-</w:t>
            </w:r>
            <w:bookmarkEnd w:id="91"/>
            <w:r w:rsidRPr="00571969">
              <w:rPr>
                <w:b/>
                <w:bCs/>
                <w:sz w:val="20"/>
                <w:szCs w:val="20"/>
              </w:rPr>
              <w:t>27)</w:t>
            </w:r>
          </w:p>
        </w:tc>
      </w:tr>
    </w:tbl>
    <w:p w14:paraId="44477270" w14:textId="77777777" w:rsidR="00B84787" w:rsidRPr="00571969" w:rsidRDefault="00B84787" w:rsidP="00B84787">
      <w:pPr>
        <w:tabs>
          <w:tab w:val="left" w:pos="748"/>
        </w:tabs>
        <w:ind w:left="360"/>
        <w:rPr>
          <w:sz w:val="20"/>
          <w:szCs w:val="20"/>
        </w:rPr>
      </w:pPr>
    </w:p>
    <w:bookmarkEnd w:id="72"/>
    <w:p w14:paraId="03FE0257" w14:textId="77777777" w:rsidR="00B84787" w:rsidRPr="002831AC" w:rsidRDefault="00B84787" w:rsidP="00B84787">
      <w:pPr>
        <w:tabs>
          <w:tab w:val="left" w:pos="748"/>
        </w:tabs>
        <w:ind w:left="1080"/>
        <w:rPr>
          <w:sz w:val="20"/>
          <w:szCs w:val="20"/>
        </w:rPr>
      </w:pPr>
    </w:p>
    <w:bookmarkEnd w:id="43"/>
    <w:p w14:paraId="34D61849" w14:textId="7E7F6994" w:rsidR="008C16CC" w:rsidRPr="002831AC" w:rsidRDefault="008C16CC" w:rsidP="008C16CC">
      <w:pPr>
        <w:pStyle w:val="four"/>
        <w:numPr>
          <w:ilvl w:val="0"/>
          <w:numId w:val="0"/>
        </w:numPr>
        <w:ind w:left="360"/>
        <w:rPr>
          <w:sz w:val="20"/>
          <w:szCs w:val="20"/>
          <w:u w:val="single"/>
        </w:rPr>
      </w:pPr>
      <w:r w:rsidRPr="002831AC">
        <w:rPr>
          <w:b/>
          <w:bCs w:val="0"/>
          <w:sz w:val="20"/>
          <w:szCs w:val="20"/>
          <w:u w:val="single"/>
        </w:rPr>
        <w:t>4.2.2.5.</w:t>
      </w:r>
      <w:r w:rsidRPr="002831AC">
        <w:rPr>
          <w:sz w:val="20"/>
          <w:szCs w:val="20"/>
          <w:u w:val="single"/>
        </w:rPr>
        <w:t xml:space="preserve">  Duct Effective R-Values.</w:t>
      </w:r>
    </w:p>
    <w:p w14:paraId="6A1E9B4A" w14:textId="00447F82" w:rsidR="008C16CC" w:rsidRPr="002831AC" w:rsidRDefault="008C16CC" w:rsidP="008C16CC">
      <w:pPr>
        <w:pStyle w:val="four"/>
        <w:numPr>
          <w:ilvl w:val="0"/>
          <w:numId w:val="0"/>
        </w:numPr>
        <w:ind w:left="360"/>
        <w:rPr>
          <w:bCs w:val="0"/>
          <w:sz w:val="20"/>
          <w:szCs w:val="20"/>
          <w:u w:val="single"/>
        </w:rPr>
      </w:pPr>
      <w:r w:rsidRPr="002831AC">
        <w:rPr>
          <w:bCs w:val="0"/>
          <w:sz w:val="20"/>
          <w:szCs w:val="20"/>
          <w:u w:val="single"/>
        </w:rPr>
        <w:lastRenderedPageBreak/>
        <w:t>A duct nominal insulation R-value shall be converted to a Duct Effective R-Value to account for interior/exterior air films, duct shape, and whether the ducts are buried in loose-fill attic insulation.</w:t>
      </w:r>
      <w:r w:rsidR="00196D2B" w:rsidRPr="002831AC">
        <w:rPr>
          <w:bCs w:val="0"/>
          <w:sz w:val="20"/>
          <w:szCs w:val="20"/>
          <w:u w:val="single"/>
        </w:rPr>
        <w:t xml:space="preserve"> Duct Effective R-Value shall not be used as an input for additional modifications to the thermal performance of ductwork.</w:t>
      </w:r>
    </w:p>
    <w:p w14:paraId="6968B2BD" w14:textId="0442E2BA" w:rsidR="008C16CC" w:rsidRPr="002831AC" w:rsidRDefault="008C16CC" w:rsidP="008C16CC">
      <w:pPr>
        <w:pStyle w:val="four"/>
        <w:numPr>
          <w:ilvl w:val="0"/>
          <w:numId w:val="0"/>
        </w:numPr>
        <w:ind w:left="360"/>
        <w:rPr>
          <w:sz w:val="20"/>
          <w:szCs w:val="20"/>
          <w:u w:val="single"/>
        </w:rPr>
      </w:pPr>
      <w:r w:rsidRPr="002831AC">
        <w:rPr>
          <w:b/>
          <w:bCs w:val="0"/>
          <w:sz w:val="20"/>
          <w:szCs w:val="20"/>
          <w:u w:val="single"/>
        </w:rPr>
        <w:t>4.2.2.5.1</w:t>
      </w:r>
      <w:r w:rsidRPr="002831AC">
        <w:rPr>
          <w:sz w:val="20"/>
          <w:szCs w:val="20"/>
          <w:u w:val="single"/>
        </w:rPr>
        <w:t xml:space="preserve"> </w:t>
      </w:r>
      <w:r w:rsidR="00DD7B5D" w:rsidRPr="002831AC">
        <w:rPr>
          <w:sz w:val="20"/>
          <w:szCs w:val="20"/>
          <w:u w:val="single"/>
        </w:rPr>
        <w:t>Where ducts are not buried in loose-fill attic insulation, u</w:t>
      </w:r>
      <w:r w:rsidRPr="002831AC">
        <w:rPr>
          <w:sz w:val="20"/>
          <w:szCs w:val="20"/>
          <w:u w:val="single"/>
        </w:rPr>
        <w:t>ninsulated ducts shall be modeled with a Duct Effective R-Value of 1.7</w:t>
      </w:r>
      <w:r w:rsidR="00196D2B" w:rsidRPr="002831AC">
        <w:rPr>
          <w:sz w:val="20"/>
          <w:szCs w:val="20"/>
          <w:u w:val="single"/>
        </w:rPr>
        <w:t xml:space="preserve"> and insulated ducts </w:t>
      </w:r>
      <w:r w:rsidRPr="002831AC">
        <w:rPr>
          <w:sz w:val="20"/>
          <w:szCs w:val="20"/>
          <w:u w:val="single"/>
        </w:rPr>
        <w:t>shall be modeled with a Duct Effective R-Value calculated by the following formula</w:t>
      </w:r>
      <w:r w:rsidRPr="002831AC">
        <w:rPr>
          <w:sz w:val="20"/>
          <w:szCs w:val="20"/>
          <w:u w:val="single"/>
          <w:vertAlign w:val="superscript"/>
        </w:rPr>
        <w:footnoteReference w:id="65"/>
      </w:r>
      <w:r w:rsidRPr="002831AC">
        <w:rPr>
          <w:sz w:val="20"/>
          <w:szCs w:val="20"/>
          <w:u w:val="single"/>
        </w:rPr>
        <w:t>:</w:t>
      </w:r>
    </w:p>
    <w:p w14:paraId="7EEE47A0" w14:textId="77777777" w:rsidR="008C16CC" w:rsidRPr="002831AC" w:rsidRDefault="008C16CC" w:rsidP="008C16CC">
      <w:pPr>
        <w:pStyle w:val="four"/>
        <w:numPr>
          <w:ilvl w:val="0"/>
          <w:numId w:val="0"/>
        </w:numPr>
        <w:ind w:left="360"/>
        <w:rPr>
          <w:sz w:val="20"/>
          <w:szCs w:val="20"/>
          <w:u w:val="single"/>
        </w:rPr>
      </w:pPr>
      <w:proofErr w:type="spellStart"/>
      <w:r w:rsidRPr="002831AC">
        <w:rPr>
          <w:sz w:val="20"/>
          <w:szCs w:val="20"/>
          <w:u w:val="single"/>
        </w:rPr>
        <w:t>R</w:t>
      </w:r>
      <w:r w:rsidRPr="002831AC">
        <w:rPr>
          <w:sz w:val="20"/>
          <w:szCs w:val="20"/>
          <w:u w:val="single"/>
          <w:vertAlign w:val="subscript"/>
        </w:rPr>
        <w:t>effective</w:t>
      </w:r>
      <w:proofErr w:type="spellEnd"/>
      <w:r w:rsidRPr="002831AC">
        <w:rPr>
          <w:sz w:val="20"/>
          <w:szCs w:val="20"/>
          <w:u w:val="single"/>
        </w:rPr>
        <w:t xml:space="preserve"> = 1 / (F</w:t>
      </w:r>
      <w:r w:rsidRPr="002831AC">
        <w:rPr>
          <w:sz w:val="20"/>
          <w:szCs w:val="20"/>
          <w:u w:val="single"/>
          <w:vertAlign w:val="subscript"/>
        </w:rPr>
        <w:t>rect</w:t>
      </w:r>
      <w:r w:rsidRPr="002831AC">
        <w:rPr>
          <w:sz w:val="20"/>
          <w:szCs w:val="20"/>
          <w:u w:val="single"/>
        </w:rPr>
        <w:t xml:space="preserve"> / </w:t>
      </w:r>
      <w:proofErr w:type="spellStart"/>
      <w:r w:rsidRPr="002831AC">
        <w:rPr>
          <w:sz w:val="20"/>
          <w:szCs w:val="20"/>
          <w:u w:val="single"/>
        </w:rPr>
        <w:t>R</w:t>
      </w:r>
      <w:r w:rsidRPr="002831AC">
        <w:rPr>
          <w:sz w:val="20"/>
          <w:szCs w:val="20"/>
          <w:u w:val="single"/>
          <w:vertAlign w:val="subscript"/>
        </w:rPr>
        <w:t>rect</w:t>
      </w:r>
      <w:proofErr w:type="spellEnd"/>
      <w:r w:rsidRPr="002831AC">
        <w:rPr>
          <w:sz w:val="20"/>
          <w:szCs w:val="20"/>
          <w:u w:val="single"/>
        </w:rPr>
        <w:t xml:space="preserve"> + </w:t>
      </w:r>
      <w:proofErr w:type="spellStart"/>
      <w:r w:rsidRPr="002831AC">
        <w:rPr>
          <w:sz w:val="20"/>
          <w:szCs w:val="20"/>
          <w:u w:val="single"/>
        </w:rPr>
        <w:t>F</w:t>
      </w:r>
      <w:r w:rsidRPr="002831AC">
        <w:rPr>
          <w:sz w:val="20"/>
          <w:szCs w:val="20"/>
          <w:u w:val="single"/>
          <w:vertAlign w:val="subscript"/>
        </w:rPr>
        <w:t>round</w:t>
      </w:r>
      <w:proofErr w:type="spellEnd"/>
      <w:r w:rsidRPr="002831AC">
        <w:rPr>
          <w:sz w:val="20"/>
          <w:szCs w:val="20"/>
          <w:u w:val="single"/>
        </w:rPr>
        <w:t xml:space="preserve"> / </w:t>
      </w:r>
      <w:proofErr w:type="spellStart"/>
      <w:r w:rsidRPr="002831AC">
        <w:rPr>
          <w:sz w:val="20"/>
          <w:szCs w:val="20"/>
          <w:u w:val="single"/>
        </w:rPr>
        <w:t>R</w:t>
      </w:r>
      <w:r w:rsidRPr="002831AC">
        <w:rPr>
          <w:sz w:val="20"/>
          <w:szCs w:val="20"/>
          <w:u w:val="single"/>
          <w:vertAlign w:val="subscript"/>
        </w:rPr>
        <w:t>round</w:t>
      </w:r>
      <w:proofErr w:type="spellEnd"/>
      <w:r w:rsidRPr="002831AC">
        <w:rPr>
          <w:sz w:val="20"/>
          <w:szCs w:val="20"/>
          <w:u w:val="single"/>
        </w:rPr>
        <w:t>)</w:t>
      </w:r>
    </w:p>
    <w:p w14:paraId="163EBD63" w14:textId="77777777" w:rsidR="008C16CC" w:rsidRPr="002831AC" w:rsidRDefault="008C16CC" w:rsidP="008C16CC">
      <w:pPr>
        <w:pStyle w:val="four"/>
        <w:numPr>
          <w:ilvl w:val="0"/>
          <w:numId w:val="0"/>
        </w:numPr>
        <w:ind w:left="360"/>
        <w:rPr>
          <w:sz w:val="20"/>
          <w:szCs w:val="20"/>
          <w:u w:val="single"/>
        </w:rPr>
      </w:pPr>
      <w:r w:rsidRPr="002831AC">
        <w:rPr>
          <w:sz w:val="20"/>
          <w:szCs w:val="20"/>
          <w:u w:val="single"/>
        </w:rPr>
        <w:t>where:</w:t>
      </w:r>
    </w:p>
    <w:p w14:paraId="7FF446F8" w14:textId="6C11AFFE" w:rsidR="008C16CC" w:rsidRPr="002831AC" w:rsidRDefault="008C16CC" w:rsidP="008C16CC">
      <w:pPr>
        <w:pStyle w:val="four"/>
        <w:numPr>
          <w:ilvl w:val="0"/>
          <w:numId w:val="0"/>
        </w:numPr>
        <w:ind w:left="360"/>
        <w:rPr>
          <w:sz w:val="20"/>
          <w:szCs w:val="20"/>
          <w:u w:val="single"/>
          <w:vertAlign w:val="subscript"/>
        </w:rPr>
      </w:pPr>
      <w:r w:rsidRPr="002831AC">
        <w:rPr>
          <w:sz w:val="20"/>
          <w:szCs w:val="20"/>
          <w:u w:val="single"/>
        </w:rPr>
        <w:t>F</w:t>
      </w:r>
      <w:r w:rsidRPr="002831AC">
        <w:rPr>
          <w:sz w:val="20"/>
          <w:szCs w:val="20"/>
          <w:u w:val="single"/>
          <w:vertAlign w:val="subscript"/>
        </w:rPr>
        <w:t>rect</w:t>
      </w:r>
      <w:r w:rsidRPr="002831AC">
        <w:rPr>
          <w:sz w:val="20"/>
          <w:szCs w:val="20"/>
          <w:u w:val="single"/>
        </w:rPr>
        <w:t xml:space="preserve"> = Fraction of duct length with rectangular ducts (0.25 for supply, 1.0 for return)</w:t>
      </w:r>
      <w:r w:rsidRPr="002831AC">
        <w:rPr>
          <w:sz w:val="20"/>
          <w:szCs w:val="20"/>
          <w:u w:val="single"/>
        </w:rPr>
        <w:br/>
      </w:r>
      <w:proofErr w:type="spellStart"/>
      <w:r w:rsidRPr="002831AC">
        <w:rPr>
          <w:sz w:val="20"/>
          <w:szCs w:val="20"/>
          <w:u w:val="single"/>
        </w:rPr>
        <w:t>R</w:t>
      </w:r>
      <w:r w:rsidRPr="002831AC">
        <w:rPr>
          <w:sz w:val="20"/>
          <w:szCs w:val="20"/>
          <w:u w:val="single"/>
          <w:vertAlign w:val="subscript"/>
        </w:rPr>
        <w:t>rect</w:t>
      </w:r>
      <w:proofErr w:type="spellEnd"/>
      <w:r w:rsidRPr="002831AC">
        <w:rPr>
          <w:sz w:val="20"/>
          <w:szCs w:val="20"/>
          <w:u w:val="single"/>
        </w:rPr>
        <w:t xml:space="preserve"> = </w:t>
      </w:r>
      <w:proofErr w:type="spellStart"/>
      <w:r w:rsidRPr="002831AC">
        <w:rPr>
          <w:sz w:val="20"/>
          <w:szCs w:val="20"/>
          <w:u w:val="single"/>
        </w:rPr>
        <w:t>R</w:t>
      </w:r>
      <w:r w:rsidRPr="002831AC">
        <w:rPr>
          <w:sz w:val="20"/>
          <w:szCs w:val="20"/>
          <w:u w:val="single"/>
          <w:vertAlign w:val="subscript"/>
        </w:rPr>
        <w:t>int_rect</w:t>
      </w:r>
      <w:proofErr w:type="spellEnd"/>
      <w:r w:rsidRPr="002831AC">
        <w:rPr>
          <w:sz w:val="20"/>
          <w:szCs w:val="20"/>
          <w:u w:val="single"/>
        </w:rPr>
        <w:t xml:space="preserve"> + </w:t>
      </w:r>
      <w:proofErr w:type="spellStart"/>
      <w:r w:rsidRPr="002831AC">
        <w:rPr>
          <w:sz w:val="20"/>
          <w:szCs w:val="20"/>
          <w:u w:val="single"/>
        </w:rPr>
        <w:t>R</w:t>
      </w:r>
      <w:r w:rsidRPr="002831AC">
        <w:rPr>
          <w:sz w:val="20"/>
          <w:szCs w:val="20"/>
          <w:u w:val="single"/>
          <w:vertAlign w:val="subscript"/>
        </w:rPr>
        <w:t>nominal</w:t>
      </w:r>
      <w:proofErr w:type="spellEnd"/>
      <w:r w:rsidRPr="002831AC">
        <w:rPr>
          <w:sz w:val="20"/>
          <w:szCs w:val="20"/>
          <w:u w:val="single"/>
        </w:rPr>
        <w:t xml:space="preserve"> + </w:t>
      </w:r>
      <w:proofErr w:type="spellStart"/>
      <w:r w:rsidRPr="002831AC">
        <w:rPr>
          <w:sz w:val="20"/>
          <w:szCs w:val="20"/>
          <w:u w:val="single"/>
        </w:rPr>
        <w:t>R</w:t>
      </w:r>
      <w:r w:rsidRPr="002831AC">
        <w:rPr>
          <w:sz w:val="20"/>
          <w:szCs w:val="20"/>
          <w:u w:val="single"/>
          <w:vertAlign w:val="subscript"/>
        </w:rPr>
        <w:t>ext</w:t>
      </w:r>
      <w:proofErr w:type="spellEnd"/>
      <w:r w:rsidRPr="002831AC">
        <w:rPr>
          <w:sz w:val="20"/>
          <w:szCs w:val="20"/>
          <w:u w:val="single"/>
        </w:rPr>
        <w:br/>
      </w:r>
      <w:proofErr w:type="spellStart"/>
      <w:r w:rsidRPr="002831AC">
        <w:rPr>
          <w:sz w:val="20"/>
          <w:szCs w:val="20"/>
          <w:u w:val="single"/>
        </w:rPr>
        <w:t>F</w:t>
      </w:r>
      <w:r w:rsidRPr="002831AC">
        <w:rPr>
          <w:sz w:val="20"/>
          <w:szCs w:val="20"/>
          <w:u w:val="single"/>
          <w:vertAlign w:val="subscript"/>
        </w:rPr>
        <w:t>round</w:t>
      </w:r>
      <w:proofErr w:type="spellEnd"/>
      <w:r w:rsidRPr="002831AC">
        <w:rPr>
          <w:sz w:val="20"/>
          <w:szCs w:val="20"/>
          <w:u w:val="single"/>
        </w:rPr>
        <w:t xml:space="preserve"> = Fraction of duct length with round ducts = 1 - F</w:t>
      </w:r>
      <w:r w:rsidRPr="002831AC">
        <w:rPr>
          <w:sz w:val="20"/>
          <w:szCs w:val="20"/>
          <w:u w:val="single"/>
          <w:vertAlign w:val="subscript"/>
        </w:rPr>
        <w:t>rect</w:t>
      </w:r>
      <w:r w:rsidRPr="002831AC">
        <w:rPr>
          <w:sz w:val="20"/>
          <w:szCs w:val="20"/>
          <w:u w:val="single"/>
        </w:rPr>
        <w:br/>
      </w:r>
      <w:proofErr w:type="spellStart"/>
      <w:r w:rsidRPr="002831AC">
        <w:rPr>
          <w:sz w:val="20"/>
          <w:szCs w:val="20"/>
          <w:u w:val="single"/>
        </w:rPr>
        <w:t>R</w:t>
      </w:r>
      <w:r w:rsidRPr="002831AC">
        <w:rPr>
          <w:sz w:val="20"/>
          <w:szCs w:val="20"/>
          <w:u w:val="single"/>
          <w:vertAlign w:val="subscript"/>
        </w:rPr>
        <w:t>round</w:t>
      </w:r>
      <w:proofErr w:type="spellEnd"/>
      <w:r w:rsidRPr="002831AC">
        <w:rPr>
          <w:sz w:val="20"/>
          <w:szCs w:val="20"/>
          <w:u w:val="single"/>
        </w:rPr>
        <w:t xml:space="preserve"> = </w:t>
      </w:r>
      <w:proofErr w:type="spellStart"/>
      <w:r w:rsidRPr="002831AC">
        <w:rPr>
          <w:sz w:val="20"/>
          <w:szCs w:val="20"/>
          <w:u w:val="single"/>
        </w:rPr>
        <w:t>R</w:t>
      </w:r>
      <w:r w:rsidRPr="002831AC">
        <w:rPr>
          <w:sz w:val="20"/>
          <w:szCs w:val="20"/>
          <w:u w:val="single"/>
          <w:vertAlign w:val="subscript"/>
        </w:rPr>
        <w:t>int_round</w:t>
      </w:r>
      <w:proofErr w:type="spellEnd"/>
      <w:r w:rsidRPr="002831AC">
        <w:rPr>
          <w:sz w:val="20"/>
          <w:szCs w:val="20"/>
          <w:u w:val="single"/>
        </w:rPr>
        <w:t xml:space="preserve"> + </w:t>
      </w:r>
      <w:proofErr w:type="spellStart"/>
      <w:r w:rsidRPr="002831AC">
        <w:rPr>
          <w:sz w:val="20"/>
          <w:szCs w:val="20"/>
          <w:u w:val="single"/>
        </w:rPr>
        <w:t>R</w:t>
      </w:r>
      <w:r w:rsidRPr="002831AC">
        <w:rPr>
          <w:sz w:val="20"/>
          <w:szCs w:val="20"/>
          <w:u w:val="single"/>
          <w:vertAlign w:val="subscript"/>
        </w:rPr>
        <w:t>actual</w:t>
      </w:r>
      <w:proofErr w:type="spellEnd"/>
      <w:r w:rsidRPr="002831AC">
        <w:rPr>
          <w:sz w:val="20"/>
          <w:szCs w:val="20"/>
          <w:u w:val="single"/>
        </w:rPr>
        <w:t xml:space="preserve"> + </w:t>
      </w:r>
      <w:proofErr w:type="spellStart"/>
      <w:r w:rsidRPr="002831AC">
        <w:rPr>
          <w:sz w:val="20"/>
          <w:szCs w:val="20"/>
          <w:u w:val="single"/>
        </w:rPr>
        <w:t>R</w:t>
      </w:r>
      <w:r w:rsidRPr="002831AC">
        <w:rPr>
          <w:sz w:val="20"/>
          <w:szCs w:val="20"/>
          <w:u w:val="single"/>
          <w:vertAlign w:val="subscript"/>
        </w:rPr>
        <w:t>ext</w:t>
      </w:r>
      <w:proofErr w:type="spellEnd"/>
      <w:r w:rsidRPr="002831AC">
        <w:rPr>
          <w:sz w:val="20"/>
          <w:szCs w:val="20"/>
          <w:u w:val="single"/>
        </w:rPr>
        <w:t xml:space="preserve"> * (D / (D+2T))</w:t>
      </w:r>
    </w:p>
    <w:p w14:paraId="59538749" w14:textId="77777777" w:rsidR="008C16CC" w:rsidRPr="002831AC" w:rsidRDefault="008C16CC" w:rsidP="008C16CC">
      <w:pPr>
        <w:pStyle w:val="four"/>
        <w:numPr>
          <w:ilvl w:val="0"/>
          <w:numId w:val="0"/>
        </w:numPr>
        <w:ind w:left="360"/>
        <w:rPr>
          <w:sz w:val="20"/>
          <w:szCs w:val="20"/>
          <w:u w:val="single"/>
        </w:rPr>
      </w:pPr>
      <w:r w:rsidRPr="002831AC">
        <w:rPr>
          <w:sz w:val="20"/>
          <w:szCs w:val="20"/>
          <w:u w:val="single"/>
        </w:rPr>
        <w:t>where:</w:t>
      </w:r>
    </w:p>
    <w:p w14:paraId="7479EAA3" w14:textId="77777777" w:rsidR="008C16CC" w:rsidRPr="002831AC" w:rsidRDefault="008C16CC" w:rsidP="008C16CC">
      <w:pPr>
        <w:pStyle w:val="four"/>
        <w:numPr>
          <w:ilvl w:val="0"/>
          <w:numId w:val="0"/>
        </w:numPr>
        <w:ind w:left="360"/>
        <w:rPr>
          <w:sz w:val="20"/>
          <w:szCs w:val="20"/>
          <w:u w:val="single"/>
        </w:rPr>
      </w:pPr>
      <w:proofErr w:type="spellStart"/>
      <w:r w:rsidRPr="002831AC">
        <w:rPr>
          <w:sz w:val="20"/>
          <w:szCs w:val="20"/>
          <w:u w:val="single"/>
        </w:rPr>
        <w:t>R</w:t>
      </w:r>
      <w:r w:rsidRPr="002831AC">
        <w:rPr>
          <w:sz w:val="20"/>
          <w:szCs w:val="20"/>
          <w:u w:val="single"/>
          <w:vertAlign w:val="subscript"/>
        </w:rPr>
        <w:t>nominal</w:t>
      </w:r>
      <w:proofErr w:type="spellEnd"/>
      <w:r w:rsidRPr="002831AC">
        <w:rPr>
          <w:sz w:val="20"/>
          <w:szCs w:val="20"/>
          <w:u w:val="single"/>
        </w:rPr>
        <w:t xml:space="preserve"> = Nominal insulation R-value (ft2∙</w:t>
      </w:r>
      <w:r w:rsidRPr="002831AC">
        <w:rPr>
          <w:sz w:val="20"/>
          <w:szCs w:val="20"/>
          <w:u w:val="single"/>
          <w:vertAlign w:val="superscript"/>
        </w:rPr>
        <w:t>o</w:t>
      </w:r>
      <w:r w:rsidRPr="002831AC">
        <w:rPr>
          <w:sz w:val="20"/>
          <w:szCs w:val="20"/>
          <w:u w:val="single"/>
        </w:rPr>
        <w:t>F∙h/Btu)</w:t>
      </w:r>
      <w:r w:rsidRPr="002831AC">
        <w:rPr>
          <w:sz w:val="20"/>
          <w:szCs w:val="20"/>
          <w:u w:val="single"/>
        </w:rPr>
        <w:br/>
      </w:r>
      <w:proofErr w:type="spellStart"/>
      <w:r w:rsidRPr="002831AC">
        <w:rPr>
          <w:sz w:val="20"/>
          <w:szCs w:val="20"/>
          <w:u w:val="single"/>
        </w:rPr>
        <w:t>R</w:t>
      </w:r>
      <w:r w:rsidRPr="002831AC">
        <w:rPr>
          <w:sz w:val="20"/>
          <w:szCs w:val="20"/>
          <w:u w:val="single"/>
          <w:vertAlign w:val="subscript"/>
        </w:rPr>
        <w:t>ext</w:t>
      </w:r>
      <w:proofErr w:type="spellEnd"/>
      <w:r w:rsidRPr="002831AC">
        <w:rPr>
          <w:sz w:val="20"/>
          <w:szCs w:val="20"/>
          <w:u w:val="single"/>
        </w:rPr>
        <w:t xml:space="preserve"> = Exterior film R-value (ft2∙</w:t>
      </w:r>
      <w:r w:rsidRPr="002831AC">
        <w:rPr>
          <w:sz w:val="20"/>
          <w:szCs w:val="20"/>
          <w:u w:val="single"/>
          <w:vertAlign w:val="superscript"/>
        </w:rPr>
        <w:t>o</w:t>
      </w:r>
      <w:r w:rsidRPr="002831AC">
        <w:rPr>
          <w:sz w:val="20"/>
          <w:szCs w:val="20"/>
          <w:u w:val="single"/>
        </w:rPr>
        <w:t>F∙h/Btu) = 0.667</w:t>
      </w:r>
      <w:r w:rsidRPr="002831AC">
        <w:rPr>
          <w:sz w:val="20"/>
          <w:szCs w:val="20"/>
          <w:u w:val="single"/>
        </w:rPr>
        <w:br/>
      </w:r>
      <w:proofErr w:type="spellStart"/>
      <w:r w:rsidRPr="002831AC">
        <w:rPr>
          <w:sz w:val="20"/>
          <w:szCs w:val="20"/>
          <w:u w:val="single"/>
        </w:rPr>
        <w:t>R</w:t>
      </w:r>
      <w:r w:rsidRPr="002831AC">
        <w:rPr>
          <w:sz w:val="20"/>
          <w:szCs w:val="20"/>
          <w:u w:val="single"/>
          <w:vertAlign w:val="subscript"/>
        </w:rPr>
        <w:t>int_rect</w:t>
      </w:r>
      <w:proofErr w:type="spellEnd"/>
      <w:r w:rsidRPr="002831AC">
        <w:rPr>
          <w:sz w:val="20"/>
          <w:szCs w:val="20"/>
          <w:u w:val="single"/>
        </w:rPr>
        <w:t xml:space="preserve"> = Interior film R-value for rectangular ducts (ft2∙</w:t>
      </w:r>
      <w:r w:rsidRPr="002831AC">
        <w:rPr>
          <w:sz w:val="20"/>
          <w:szCs w:val="20"/>
          <w:u w:val="single"/>
          <w:vertAlign w:val="superscript"/>
        </w:rPr>
        <w:t>o</w:t>
      </w:r>
      <w:r w:rsidRPr="002831AC">
        <w:rPr>
          <w:sz w:val="20"/>
          <w:szCs w:val="20"/>
          <w:u w:val="single"/>
        </w:rPr>
        <w:t>F∙h/Btu) = 0.333</w:t>
      </w:r>
      <w:r w:rsidRPr="002831AC">
        <w:rPr>
          <w:sz w:val="20"/>
          <w:szCs w:val="20"/>
          <w:u w:val="single"/>
        </w:rPr>
        <w:br/>
      </w:r>
      <w:proofErr w:type="spellStart"/>
      <w:r w:rsidRPr="002831AC">
        <w:rPr>
          <w:sz w:val="20"/>
          <w:szCs w:val="20"/>
          <w:u w:val="single"/>
        </w:rPr>
        <w:t>R</w:t>
      </w:r>
      <w:r w:rsidRPr="002831AC">
        <w:rPr>
          <w:sz w:val="20"/>
          <w:szCs w:val="20"/>
          <w:u w:val="single"/>
          <w:vertAlign w:val="subscript"/>
        </w:rPr>
        <w:t>int_round</w:t>
      </w:r>
      <w:proofErr w:type="spellEnd"/>
      <w:r w:rsidRPr="002831AC">
        <w:rPr>
          <w:sz w:val="20"/>
          <w:szCs w:val="20"/>
          <w:u w:val="single"/>
        </w:rPr>
        <w:t xml:space="preserve"> = Interior film R-value for round ducts (ft2∙</w:t>
      </w:r>
      <w:r w:rsidRPr="002831AC">
        <w:rPr>
          <w:sz w:val="20"/>
          <w:szCs w:val="20"/>
          <w:u w:val="single"/>
          <w:vertAlign w:val="superscript"/>
        </w:rPr>
        <w:t>o</w:t>
      </w:r>
      <w:r w:rsidRPr="002831AC">
        <w:rPr>
          <w:sz w:val="20"/>
          <w:szCs w:val="20"/>
          <w:u w:val="single"/>
        </w:rPr>
        <w:t>F∙h/Btu) = 0.3429 * D</w:t>
      </w:r>
      <w:r w:rsidRPr="002831AC">
        <w:rPr>
          <w:sz w:val="20"/>
          <w:szCs w:val="20"/>
          <w:u w:val="single"/>
          <w:vertAlign w:val="superscript"/>
        </w:rPr>
        <w:t>0.1974</w:t>
      </w:r>
      <w:r w:rsidRPr="002831AC">
        <w:rPr>
          <w:sz w:val="20"/>
          <w:szCs w:val="20"/>
          <w:u w:val="single"/>
          <w:vertAlign w:val="superscript"/>
        </w:rPr>
        <w:br/>
      </w:r>
      <w:proofErr w:type="spellStart"/>
      <w:r w:rsidRPr="002831AC">
        <w:rPr>
          <w:sz w:val="20"/>
          <w:szCs w:val="20"/>
          <w:u w:val="single"/>
        </w:rPr>
        <w:t>R</w:t>
      </w:r>
      <w:r w:rsidRPr="002831AC">
        <w:rPr>
          <w:sz w:val="20"/>
          <w:szCs w:val="20"/>
          <w:u w:val="single"/>
          <w:vertAlign w:val="subscript"/>
        </w:rPr>
        <w:t>actual</w:t>
      </w:r>
      <w:proofErr w:type="spellEnd"/>
      <w:r w:rsidRPr="002831AC">
        <w:rPr>
          <w:sz w:val="20"/>
          <w:szCs w:val="20"/>
          <w:u w:val="single"/>
        </w:rPr>
        <w:t xml:space="preserve"> = Actual insulation R-value for round duct (ft2∙</w:t>
      </w:r>
      <w:r w:rsidRPr="002831AC">
        <w:rPr>
          <w:sz w:val="20"/>
          <w:szCs w:val="20"/>
          <w:u w:val="single"/>
          <w:vertAlign w:val="superscript"/>
        </w:rPr>
        <w:t>o</w:t>
      </w:r>
      <w:r w:rsidRPr="002831AC">
        <w:rPr>
          <w:sz w:val="20"/>
          <w:szCs w:val="20"/>
          <w:u w:val="single"/>
        </w:rPr>
        <w:t xml:space="preserve">F∙h/Btu) = </w:t>
      </w:r>
      <w:proofErr w:type="spellStart"/>
      <w:r w:rsidRPr="002831AC">
        <w:rPr>
          <w:sz w:val="20"/>
          <w:szCs w:val="20"/>
          <w:u w:val="single"/>
        </w:rPr>
        <w:t>R</w:t>
      </w:r>
      <w:r w:rsidRPr="002831AC">
        <w:rPr>
          <w:sz w:val="20"/>
          <w:szCs w:val="20"/>
          <w:u w:val="single"/>
          <w:vertAlign w:val="subscript"/>
        </w:rPr>
        <w:t>nominal</w:t>
      </w:r>
      <w:proofErr w:type="spellEnd"/>
      <w:r w:rsidRPr="002831AC">
        <w:rPr>
          <w:sz w:val="20"/>
          <w:szCs w:val="20"/>
          <w:u w:val="single"/>
        </w:rPr>
        <w:t xml:space="preserve">/T * (D/2) * ln(1+(2T)/D) </w:t>
      </w:r>
    </w:p>
    <w:p w14:paraId="042B575F" w14:textId="77777777" w:rsidR="008C16CC" w:rsidRPr="002831AC" w:rsidRDefault="008C16CC" w:rsidP="008C16CC">
      <w:pPr>
        <w:pStyle w:val="four"/>
        <w:numPr>
          <w:ilvl w:val="0"/>
          <w:numId w:val="0"/>
        </w:numPr>
        <w:ind w:left="360"/>
        <w:rPr>
          <w:sz w:val="20"/>
          <w:szCs w:val="20"/>
          <w:u w:val="single"/>
        </w:rPr>
      </w:pPr>
      <w:r w:rsidRPr="002831AC">
        <w:rPr>
          <w:sz w:val="20"/>
          <w:szCs w:val="20"/>
          <w:u w:val="single"/>
        </w:rPr>
        <w:t>where:</w:t>
      </w:r>
    </w:p>
    <w:p w14:paraId="7DABA0BD" w14:textId="0F8C27DE" w:rsidR="008C16CC" w:rsidRPr="002831AC" w:rsidRDefault="008C16CC" w:rsidP="008C16CC">
      <w:pPr>
        <w:pStyle w:val="four"/>
        <w:numPr>
          <w:ilvl w:val="0"/>
          <w:numId w:val="0"/>
        </w:numPr>
        <w:ind w:left="360"/>
        <w:rPr>
          <w:sz w:val="20"/>
          <w:szCs w:val="20"/>
          <w:u w:val="single"/>
        </w:rPr>
      </w:pPr>
      <w:r w:rsidRPr="002831AC">
        <w:rPr>
          <w:sz w:val="20"/>
          <w:szCs w:val="20"/>
          <w:u w:val="single"/>
        </w:rPr>
        <w:t xml:space="preserve">T = Insulation thickness (in) = </w:t>
      </w:r>
      <w:proofErr w:type="spellStart"/>
      <w:r w:rsidRPr="002831AC">
        <w:rPr>
          <w:sz w:val="20"/>
          <w:szCs w:val="20"/>
          <w:u w:val="single"/>
        </w:rPr>
        <w:t>R</w:t>
      </w:r>
      <w:r w:rsidRPr="002831AC">
        <w:rPr>
          <w:sz w:val="20"/>
          <w:szCs w:val="20"/>
          <w:u w:val="single"/>
          <w:vertAlign w:val="subscript"/>
        </w:rPr>
        <w:t>nominal</w:t>
      </w:r>
      <w:proofErr w:type="spellEnd"/>
      <w:r w:rsidRPr="002831AC">
        <w:rPr>
          <w:sz w:val="20"/>
          <w:szCs w:val="20"/>
          <w:u w:val="single"/>
        </w:rPr>
        <w:t xml:space="preserve"> / k</w:t>
      </w:r>
      <w:r w:rsidRPr="002831AC">
        <w:rPr>
          <w:sz w:val="20"/>
          <w:szCs w:val="20"/>
          <w:u w:val="single"/>
          <w:vertAlign w:val="subscript"/>
        </w:rPr>
        <w:t>ins</w:t>
      </w:r>
      <w:r w:rsidRPr="002831AC">
        <w:rPr>
          <w:sz w:val="20"/>
          <w:szCs w:val="20"/>
          <w:u w:val="single"/>
        </w:rPr>
        <w:br/>
        <w:t>D = Average round duct diameter (in) (6 for supply, 14 for return)</w:t>
      </w:r>
      <w:r w:rsidRPr="002831AC">
        <w:rPr>
          <w:sz w:val="20"/>
          <w:szCs w:val="20"/>
          <w:u w:val="single"/>
        </w:rPr>
        <w:br/>
      </w:r>
      <w:r w:rsidR="00586075" w:rsidRPr="002831AC">
        <w:rPr>
          <w:sz w:val="20"/>
          <w:szCs w:val="20"/>
          <w:u w:val="single"/>
        </w:rPr>
        <w:t>k</w:t>
      </w:r>
      <w:r w:rsidRPr="002831AC">
        <w:rPr>
          <w:sz w:val="20"/>
          <w:szCs w:val="20"/>
          <w:u w:val="single"/>
          <w:vertAlign w:val="subscript"/>
        </w:rPr>
        <w:t>ins</w:t>
      </w:r>
      <w:r w:rsidRPr="002831AC">
        <w:rPr>
          <w:sz w:val="20"/>
          <w:szCs w:val="20"/>
          <w:u w:val="single"/>
        </w:rPr>
        <w:t xml:space="preserve"> = Thermal resistivity of duct insulation ((ft2∙</w:t>
      </w:r>
      <w:r w:rsidRPr="002831AC">
        <w:rPr>
          <w:sz w:val="20"/>
          <w:szCs w:val="20"/>
          <w:u w:val="single"/>
          <w:vertAlign w:val="superscript"/>
        </w:rPr>
        <w:t>o</w:t>
      </w:r>
      <w:r w:rsidRPr="002831AC">
        <w:rPr>
          <w:sz w:val="20"/>
          <w:szCs w:val="20"/>
          <w:u w:val="single"/>
        </w:rPr>
        <w:t>F∙h/Btu)/in) (2.8)</w:t>
      </w:r>
    </w:p>
    <w:p w14:paraId="5D15DD6C" w14:textId="531AAE77" w:rsidR="008C16CC" w:rsidRPr="002831AC" w:rsidRDefault="008C16CC" w:rsidP="008C16CC">
      <w:pPr>
        <w:pStyle w:val="four"/>
        <w:numPr>
          <w:ilvl w:val="0"/>
          <w:numId w:val="0"/>
        </w:numPr>
        <w:ind w:left="360"/>
        <w:rPr>
          <w:sz w:val="20"/>
          <w:szCs w:val="20"/>
          <w:u w:val="single"/>
        </w:rPr>
      </w:pPr>
      <w:r w:rsidRPr="002831AC">
        <w:rPr>
          <w:b/>
          <w:bCs w:val="0"/>
          <w:sz w:val="20"/>
          <w:szCs w:val="20"/>
          <w:u w:val="single"/>
        </w:rPr>
        <w:t>4.2.2.5.</w:t>
      </w:r>
      <w:r w:rsidR="00DD7B5D" w:rsidRPr="002831AC">
        <w:rPr>
          <w:b/>
          <w:bCs w:val="0"/>
          <w:sz w:val="20"/>
          <w:szCs w:val="20"/>
          <w:u w:val="single"/>
        </w:rPr>
        <w:t>2</w:t>
      </w:r>
      <w:r w:rsidRPr="002831AC">
        <w:rPr>
          <w:sz w:val="20"/>
          <w:szCs w:val="20"/>
          <w:u w:val="single"/>
        </w:rPr>
        <w:t xml:space="preserve"> </w:t>
      </w:r>
      <w:r w:rsidR="00586075" w:rsidRPr="002831AC">
        <w:rPr>
          <w:sz w:val="20"/>
          <w:szCs w:val="20"/>
          <w:u w:val="single"/>
        </w:rPr>
        <w:t>Where d</w:t>
      </w:r>
      <w:r w:rsidRPr="002831AC">
        <w:rPr>
          <w:sz w:val="20"/>
          <w:szCs w:val="20"/>
          <w:u w:val="single"/>
        </w:rPr>
        <w:t xml:space="preserve">ucts </w:t>
      </w:r>
      <w:r w:rsidR="00586075" w:rsidRPr="002831AC">
        <w:rPr>
          <w:sz w:val="20"/>
          <w:szCs w:val="20"/>
          <w:u w:val="single"/>
        </w:rPr>
        <w:t xml:space="preserve">are </w:t>
      </w:r>
      <w:r w:rsidRPr="002831AC">
        <w:rPr>
          <w:sz w:val="20"/>
          <w:szCs w:val="20"/>
          <w:u w:val="single"/>
        </w:rPr>
        <w:t>buried partially, fully, or deeply in loose-fill attic insulation</w:t>
      </w:r>
      <w:r w:rsidR="00586075" w:rsidRPr="002831AC">
        <w:rPr>
          <w:sz w:val="20"/>
          <w:szCs w:val="20"/>
          <w:u w:val="single"/>
        </w:rPr>
        <w:t>, ducts</w:t>
      </w:r>
      <w:r w:rsidRPr="002831AC">
        <w:rPr>
          <w:sz w:val="20"/>
          <w:szCs w:val="20"/>
          <w:u w:val="single"/>
        </w:rPr>
        <w:t xml:space="preserve"> shall be modeled with a Duct Effective R-Value calculated according to Table </w:t>
      </w:r>
      <w:r w:rsidR="00DD7B5D" w:rsidRPr="002831AC">
        <w:rPr>
          <w:sz w:val="20"/>
          <w:szCs w:val="20"/>
          <w:u w:val="single"/>
        </w:rPr>
        <w:t>4.2.2.5(1)</w:t>
      </w:r>
      <w:r w:rsidRPr="002831AC">
        <w:rPr>
          <w:sz w:val="20"/>
          <w:szCs w:val="20"/>
          <w:u w:val="single"/>
          <w:vertAlign w:val="superscript"/>
        </w:rPr>
        <w:footnoteReference w:id="66"/>
      </w:r>
      <w:r w:rsidRPr="002831AC">
        <w:rPr>
          <w:sz w:val="20"/>
          <w:szCs w:val="20"/>
          <w:u w:val="single"/>
        </w:rPr>
        <w:t xml:space="preserve">. Partially buried ducts have less than 3.5 inches of exposed duct depth, fully buried ducts have insulation depth at least level with the </w:t>
      </w:r>
      <w:proofErr w:type="spellStart"/>
      <w:r w:rsidRPr="002831AC">
        <w:rPr>
          <w:sz w:val="20"/>
          <w:szCs w:val="20"/>
          <w:u w:val="single"/>
        </w:rPr>
        <w:t>duct</w:t>
      </w:r>
      <w:proofErr w:type="spellEnd"/>
      <w:r w:rsidRPr="002831AC">
        <w:rPr>
          <w:sz w:val="20"/>
          <w:szCs w:val="20"/>
          <w:u w:val="single"/>
        </w:rPr>
        <w:t xml:space="preserve"> jacket, and deeply buried ducts have at least 3.5 inches of insulation above the </w:t>
      </w:r>
      <w:proofErr w:type="spellStart"/>
      <w:r w:rsidRPr="002831AC">
        <w:rPr>
          <w:sz w:val="20"/>
          <w:szCs w:val="20"/>
          <w:u w:val="single"/>
        </w:rPr>
        <w:t>duct</w:t>
      </w:r>
      <w:proofErr w:type="spellEnd"/>
      <w:r w:rsidRPr="002831AC">
        <w:rPr>
          <w:sz w:val="20"/>
          <w:szCs w:val="20"/>
          <w:u w:val="single"/>
        </w:rPr>
        <w:t xml:space="preserve"> jacket.</w:t>
      </w:r>
    </w:p>
    <w:p w14:paraId="5FD255B5" w14:textId="211EFD9E" w:rsidR="008C16CC" w:rsidRPr="002831AC" w:rsidRDefault="008C16CC" w:rsidP="008C16CC">
      <w:pPr>
        <w:ind w:left="1800" w:firstLine="360"/>
        <w:rPr>
          <w:b/>
          <w:sz w:val="20"/>
          <w:szCs w:val="20"/>
        </w:rPr>
      </w:pPr>
      <w:r w:rsidRPr="002831AC">
        <w:rPr>
          <w:b/>
          <w:sz w:val="20"/>
          <w:szCs w:val="20"/>
          <w:u w:val="single"/>
        </w:rPr>
        <w:t xml:space="preserve">Table 4.2.2.5(1) </w:t>
      </w:r>
      <w:r w:rsidRPr="002831AC">
        <w:rPr>
          <w:b/>
          <w:bCs/>
          <w:sz w:val="20"/>
          <w:szCs w:val="20"/>
          <w:u w:val="single"/>
        </w:rPr>
        <w:t>Effective Buried Duct Insulation R-Value</w:t>
      </w:r>
    </w:p>
    <w:tbl>
      <w:tblPr>
        <w:tblW w:w="32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5"/>
        <w:gridCol w:w="2519"/>
        <w:gridCol w:w="2521"/>
      </w:tblGrid>
      <w:tr w:rsidR="002831AC" w:rsidRPr="002831AC" w14:paraId="31735007" w14:textId="394462DC" w:rsidTr="008C16CC">
        <w:trPr>
          <w:tblHeader/>
          <w:jc w:val="center"/>
        </w:trPr>
        <w:tc>
          <w:tcPr>
            <w:tcW w:w="1264" w:type="pct"/>
          </w:tcPr>
          <w:p w14:paraId="232EF365" w14:textId="200B48D1" w:rsidR="008C16CC" w:rsidRPr="002831AC" w:rsidRDefault="008C16CC" w:rsidP="008C16CC">
            <w:pPr>
              <w:rPr>
                <w:b/>
                <w:sz w:val="20"/>
                <w:szCs w:val="20"/>
                <w:u w:val="single"/>
              </w:rPr>
            </w:pPr>
            <w:r w:rsidRPr="002831AC">
              <w:rPr>
                <w:b/>
                <w:bCs/>
                <w:sz w:val="20"/>
                <w:szCs w:val="20"/>
                <w:u w:val="single"/>
              </w:rPr>
              <w:t>Configuration</w:t>
            </w:r>
          </w:p>
        </w:tc>
        <w:tc>
          <w:tcPr>
            <w:tcW w:w="1867" w:type="pct"/>
          </w:tcPr>
          <w:p w14:paraId="5B3C4015" w14:textId="3993664E" w:rsidR="008C16CC" w:rsidRPr="002831AC" w:rsidRDefault="008C16CC" w:rsidP="008C16CC">
            <w:pPr>
              <w:rPr>
                <w:b/>
                <w:sz w:val="20"/>
                <w:szCs w:val="20"/>
                <w:u w:val="single"/>
              </w:rPr>
            </w:pPr>
            <w:r w:rsidRPr="002831AC">
              <w:rPr>
                <w:b/>
                <w:bCs/>
                <w:sz w:val="20"/>
                <w:szCs w:val="20"/>
                <w:u w:val="single"/>
              </w:rPr>
              <w:t xml:space="preserve">Supply Duct </w:t>
            </w:r>
            <w:proofErr w:type="spellStart"/>
            <w:r w:rsidRPr="002831AC">
              <w:rPr>
                <w:b/>
                <w:bCs/>
                <w:sz w:val="20"/>
                <w:szCs w:val="20"/>
                <w:u w:val="single"/>
              </w:rPr>
              <w:t>R</w:t>
            </w:r>
            <w:r w:rsidRPr="002831AC">
              <w:rPr>
                <w:b/>
                <w:bCs/>
                <w:sz w:val="20"/>
                <w:szCs w:val="20"/>
                <w:u w:val="single"/>
                <w:vertAlign w:val="subscript"/>
              </w:rPr>
              <w:t>effective</w:t>
            </w:r>
            <w:proofErr w:type="spellEnd"/>
          </w:p>
        </w:tc>
        <w:tc>
          <w:tcPr>
            <w:tcW w:w="1869" w:type="pct"/>
          </w:tcPr>
          <w:p w14:paraId="0F91641F" w14:textId="66C88717" w:rsidR="008C16CC" w:rsidRPr="002831AC" w:rsidRDefault="008C16CC" w:rsidP="008C16CC">
            <w:pPr>
              <w:rPr>
                <w:b/>
                <w:sz w:val="20"/>
                <w:szCs w:val="20"/>
                <w:u w:val="single"/>
              </w:rPr>
            </w:pPr>
            <w:r w:rsidRPr="002831AC">
              <w:rPr>
                <w:b/>
                <w:bCs/>
                <w:sz w:val="20"/>
                <w:szCs w:val="20"/>
                <w:u w:val="single"/>
              </w:rPr>
              <w:t xml:space="preserve">Return Duct </w:t>
            </w:r>
            <w:proofErr w:type="spellStart"/>
            <w:r w:rsidRPr="002831AC">
              <w:rPr>
                <w:b/>
                <w:bCs/>
                <w:sz w:val="20"/>
                <w:szCs w:val="20"/>
                <w:u w:val="single"/>
              </w:rPr>
              <w:t>R</w:t>
            </w:r>
            <w:r w:rsidRPr="002831AC">
              <w:rPr>
                <w:b/>
                <w:bCs/>
                <w:sz w:val="20"/>
                <w:szCs w:val="20"/>
                <w:u w:val="single"/>
                <w:vertAlign w:val="subscript"/>
              </w:rPr>
              <w:t>effective</w:t>
            </w:r>
            <w:proofErr w:type="spellEnd"/>
          </w:p>
        </w:tc>
      </w:tr>
      <w:tr w:rsidR="002831AC" w:rsidRPr="002831AC" w14:paraId="70F1B41E" w14:textId="77777777" w:rsidTr="008C16C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1264" w:type="pct"/>
            <w:tcBorders>
              <w:top w:val="single" w:sz="4" w:space="0" w:color="auto"/>
              <w:left w:val="single" w:sz="4" w:space="0" w:color="auto"/>
              <w:bottom w:val="single" w:sz="4" w:space="0" w:color="auto"/>
              <w:right w:val="single" w:sz="4" w:space="0" w:color="auto"/>
            </w:tcBorders>
          </w:tcPr>
          <w:p w14:paraId="5877F5F1" w14:textId="77777777" w:rsidR="008C16CC" w:rsidRPr="002831AC" w:rsidRDefault="008C16CC" w:rsidP="008C16CC">
            <w:pPr>
              <w:rPr>
                <w:sz w:val="20"/>
                <w:szCs w:val="20"/>
                <w:u w:val="single"/>
              </w:rPr>
            </w:pPr>
            <w:r w:rsidRPr="002831AC">
              <w:rPr>
                <w:sz w:val="20"/>
                <w:szCs w:val="20"/>
                <w:u w:val="single"/>
              </w:rPr>
              <w:t>Partially Buried</w:t>
            </w:r>
          </w:p>
        </w:tc>
        <w:tc>
          <w:tcPr>
            <w:tcW w:w="1867" w:type="pct"/>
            <w:tcBorders>
              <w:top w:val="single" w:sz="4" w:space="0" w:color="auto"/>
              <w:left w:val="single" w:sz="4" w:space="0" w:color="auto"/>
              <w:bottom w:val="single" w:sz="4" w:space="0" w:color="auto"/>
              <w:right w:val="single" w:sz="4" w:space="0" w:color="auto"/>
            </w:tcBorders>
          </w:tcPr>
          <w:p w14:paraId="0D230DD3" w14:textId="77777777" w:rsidR="008C16CC" w:rsidRPr="002831AC" w:rsidRDefault="008C16CC" w:rsidP="008C16CC">
            <w:pPr>
              <w:rPr>
                <w:sz w:val="20"/>
                <w:szCs w:val="20"/>
                <w:u w:val="single"/>
              </w:rPr>
            </w:pPr>
            <w:r w:rsidRPr="002831AC">
              <w:rPr>
                <w:sz w:val="20"/>
                <w:szCs w:val="20"/>
                <w:u w:val="single"/>
              </w:rPr>
              <w:t xml:space="preserve">4.28 + 0.65 * </w:t>
            </w:r>
            <w:proofErr w:type="spellStart"/>
            <w:r w:rsidRPr="002831AC">
              <w:rPr>
                <w:sz w:val="20"/>
                <w:szCs w:val="20"/>
                <w:u w:val="single"/>
              </w:rPr>
              <w:t>R</w:t>
            </w:r>
            <w:r w:rsidRPr="002831AC">
              <w:rPr>
                <w:sz w:val="20"/>
                <w:szCs w:val="20"/>
                <w:u w:val="single"/>
                <w:vertAlign w:val="subscript"/>
              </w:rPr>
              <w:t>nominal</w:t>
            </w:r>
            <w:proofErr w:type="spellEnd"/>
          </w:p>
        </w:tc>
        <w:tc>
          <w:tcPr>
            <w:tcW w:w="1869" w:type="pct"/>
            <w:tcBorders>
              <w:top w:val="single" w:sz="4" w:space="0" w:color="auto"/>
              <w:left w:val="single" w:sz="4" w:space="0" w:color="auto"/>
              <w:bottom w:val="single" w:sz="4" w:space="0" w:color="auto"/>
              <w:right w:val="single" w:sz="4" w:space="0" w:color="auto"/>
            </w:tcBorders>
          </w:tcPr>
          <w:p w14:paraId="14D60104" w14:textId="77777777" w:rsidR="008C16CC" w:rsidRPr="002831AC" w:rsidRDefault="008C16CC" w:rsidP="008C16CC">
            <w:pPr>
              <w:rPr>
                <w:sz w:val="20"/>
                <w:szCs w:val="20"/>
                <w:u w:val="single"/>
              </w:rPr>
            </w:pPr>
            <w:r w:rsidRPr="002831AC">
              <w:rPr>
                <w:sz w:val="20"/>
                <w:szCs w:val="20"/>
                <w:u w:val="single"/>
              </w:rPr>
              <w:t xml:space="preserve">4.62 + 1.31 * </w:t>
            </w:r>
            <w:proofErr w:type="spellStart"/>
            <w:r w:rsidRPr="002831AC">
              <w:rPr>
                <w:sz w:val="20"/>
                <w:szCs w:val="20"/>
                <w:u w:val="single"/>
              </w:rPr>
              <w:t>R</w:t>
            </w:r>
            <w:r w:rsidRPr="002831AC">
              <w:rPr>
                <w:sz w:val="20"/>
                <w:szCs w:val="20"/>
                <w:u w:val="single"/>
                <w:vertAlign w:val="subscript"/>
              </w:rPr>
              <w:t>nominal</w:t>
            </w:r>
            <w:proofErr w:type="spellEnd"/>
          </w:p>
        </w:tc>
      </w:tr>
      <w:tr w:rsidR="002831AC" w:rsidRPr="002831AC" w14:paraId="77BE0A1D" w14:textId="77777777" w:rsidTr="008C16C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1264" w:type="pct"/>
            <w:tcBorders>
              <w:top w:val="single" w:sz="4" w:space="0" w:color="auto"/>
              <w:left w:val="single" w:sz="4" w:space="0" w:color="auto"/>
              <w:bottom w:val="single" w:sz="4" w:space="0" w:color="auto"/>
              <w:right w:val="single" w:sz="4" w:space="0" w:color="auto"/>
            </w:tcBorders>
          </w:tcPr>
          <w:p w14:paraId="0397CF8C" w14:textId="77777777" w:rsidR="008C16CC" w:rsidRPr="002831AC" w:rsidRDefault="008C16CC" w:rsidP="008C16CC">
            <w:pPr>
              <w:rPr>
                <w:sz w:val="20"/>
                <w:szCs w:val="20"/>
                <w:u w:val="single"/>
              </w:rPr>
            </w:pPr>
            <w:r w:rsidRPr="002831AC">
              <w:rPr>
                <w:sz w:val="20"/>
                <w:szCs w:val="20"/>
                <w:u w:val="single"/>
              </w:rPr>
              <w:t>Fully Buried</w:t>
            </w:r>
          </w:p>
        </w:tc>
        <w:tc>
          <w:tcPr>
            <w:tcW w:w="1867" w:type="pct"/>
            <w:tcBorders>
              <w:top w:val="single" w:sz="4" w:space="0" w:color="auto"/>
              <w:left w:val="single" w:sz="4" w:space="0" w:color="auto"/>
              <w:bottom w:val="single" w:sz="4" w:space="0" w:color="auto"/>
              <w:right w:val="single" w:sz="4" w:space="0" w:color="auto"/>
            </w:tcBorders>
          </w:tcPr>
          <w:p w14:paraId="7201F005" w14:textId="77777777" w:rsidR="008C16CC" w:rsidRPr="002831AC" w:rsidRDefault="008C16CC" w:rsidP="008C16CC">
            <w:pPr>
              <w:rPr>
                <w:sz w:val="20"/>
                <w:szCs w:val="20"/>
                <w:u w:val="single"/>
              </w:rPr>
            </w:pPr>
            <w:r w:rsidRPr="002831AC">
              <w:rPr>
                <w:sz w:val="20"/>
                <w:szCs w:val="20"/>
                <w:u w:val="single"/>
              </w:rPr>
              <w:t xml:space="preserve">6.22 + 0.89 * </w:t>
            </w:r>
            <w:proofErr w:type="spellStart"/>
            <w:r w:rsidRPr="002831AC">
              <w:rPr>
                <w:sz w:val="20"/>
                <w:szCs w:val="20"/>
                <w:u w:val="single"/>
              </w:rPr>
              <w:t>R</w:t>
            </w:r>
            <w:r w:rsidRPr="002831AC">
              <w:rPr>
                <w:sz w:val="20"/>
                <w:szCs w:val="20"/>
                <w:u w:val="single"/>
                <w:vertAlign w:val="subscript"/>
              </w:rPr>
              <w:t>nominal</w:t>
            </w:r>
            <w:proofErr w:type="spellEnd"/>
          </w:p>
        </w:tc>
        <w:tc>
          <w:tcPr>
            <w:tcW w:w="1869" w:type="pct"/>
            <w:tcBorders>
              <w:top w:val="single" w:sz="4" w:space="0" w:color="auto"/>
              <w:left w:val="single" w:sz="4" w:space="0" w:color="auto"/>
              <w:bottom w:val="single" w:sz="4" w:space="0" w:color="auto"/>
              <w:right w:val="single" w:sz="4" w:space="0" w:color="auto"/>
            </w:tcBorders>
          </w:tcPr>
          <w:p w14:paraId="4F61D891" w14:textId="77777777" w:rsidR="008C16CC" w:rsidRPr="002831AC" w:rsidRDefault="008C16CC" w:rsidP="008C16CC">
            <w:pPr>
              <w:rPr>
                <w:sz w:val="20"/>
                <w:szCs w:val="20"/>
                <w:u w:val="single"/>
              </w:rPr>
            </w:pPr>
            <w:r w:rsidRPr="002831AC">
              <w:rPr>
                <w:sz w:val="20"/>
                <w:szCs w:val="20"/>
                <w:u w:val="single"/>
              </w:rPr>
              <w:t xml:space="preserve">8.91 + 1.29 * </w:t>
            </w:r>
            <w:proofErr w:type="spellStart"/>
            <w:r w:rsidRPr="002831AC">
              <w:rPr>
                <w:sz w:val="20"/>
                <w:szCs w:val="20"/>
                <w:u w:val="single"/>
              </w:rPr>
              <w:t>R</w:t>
            </w:r>
            <w:r w:rsidRPr="002831AC">
              <w:rPr>
                <w:sz w:val="20"/>
                <w:szCs w:val="20"/>
                <w:u w:val="single"/>
                <w:vertAlign w:val="subscript"/>
              </w:rPr>
              <w:t>nominal</w:t>
            </w:r>
            <w:proofErr w:type="spellEnd"/>
          </w:p>
        </w:tc>
      </w:tr>
      <w:tr w:rsidR="008C16CC" w:rsidRPr="002831AC" w14:paraId="14778A71" w14:textId="77777777" w:rsidTr="008C16C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1264" w:type="pct"/>
            <w:tcBorders>
              <w:top w:val="single" w:sz="4" w:space="0" w:color="auto"/>
              <w:left w:val="single" w:sz="4" w:space="0" w:color="auto"/>
              <w:bottom w:val="single" w:sz="4" w:space="0" w:color="auto"/>
              <w:right w:val="single" w:sz="4" w:space="0" w:color="auto"/>
            </w:tcBorders>
          </w:tcPr>
          <w:p w14:paraId="5096F9C3" w14:textId="77777777" w:rsidR="008C16CC" w:rsidRPr="002831AC" w:rsidRDefault="008C16CC" w:rsidP="008C16CC">
            <w:pPr>
              <w:rPr>
                <w:sz w:val="20"/>
                <w:szCs w:val="20"/>
                <w:u w:val="single"/>
              </w:rPr>
            </w:pPr>
            <w:r w:rsidRPr="002831AC">
              <w:rPr>
                <w:sz w:val="20"/>
                <w:szCs w:val="20"/>
                <w:u w:val="single"/>
              </w:rPr>
              <w:t>Deeply Buried</w:t>
            </w:r>
          </w:p>
        </w:tc>
        <w:tc>
          <w:tcPr>
            <w:tcW w:w="1867" w:type="pct"/>
            <w:tcBorders>
              <w:top w:val="single" w:sz="4" w:space="0" w:color="auto"/>
              <w:left w:val="single" w:sz="4" w:space="0" w:color="auto"/>
              <w:bottom w:val="single" w:sz="4" w:space="0" w:color="auto"/>
              <w:right w:val="single" w:sz="4" w:space="0" w:color="auto"/>
            </w:tcBorders>
          </w:tcPr>
          <w:p w14:paraId="4AF8982A" w14:textId="77777777" w:rsidR="008C16CC" w:rsidRPr="002831AC" w:rsidRDefault="008C16CC" w:rsidP="008C16CC">
            <w:pPr>
              <w:rPr>
                <w:sz w:val="20"/>
                <w:szCs w:val="20"/>
                <w:u w:val="single"/>
              </w:rPr>
            </w:pPr>
            <w:r w:rsidRPr="002831AC">
              <w:rPr>
                <w:sz w:val="20"/>
                <w:szCs w:val="20"/>
                <w:u w:val="single"/>
              </w:rPr>
              <w:t xml:space="preserve">13.41 + 0.63 * </w:t>
            </w:r>
            <w:proofErr w:type="spellStart"/>
            <w:r w:rsidRPr="002831AC">
              <w:rPr>
                <w:sz w:val="20"/>
                <w:szCs w:val="20"/>
                <w:u w:val="single"/>
              </w:rPr>
              <w:t>R</w:t>
            </w:r>
            <w:r w:rsidRPr="002831AC">
              <w:rPr>
                <w:sz w:val="20"/>
                <w:szCs w:val="20"/>
                <w:u w:val="single"/>
                <w:vertAlign w:val="subscript"/>
              </w:rPr>
              <w:t>nominal</w:t>
            </w:r>
            <w:proofErr w:type="spellEnd"/>
          </w:p>
        </w:tc>
        <w:tc>
          <w:tcPr>
            <w:tcW w:w="1869" w:type="pct"/>
            <w:tcBorders>
              <w:top w:val="single" w:sz="4" w:space="0" w:color="auto"/>
              <w:left w:val="single" w:sz="4" w:space="0" w:color="auto"/>
              <w:bottom w:val="single" w:sz="4" w:space="0" w:color="auto"/>
              <w:right w:val="single" w:sz="4" w:space="0" w:color="auto"/>
            </w:tcBorders>
          </w:tcPr>
          <w:p w14:paraId="3DF2536E" w14:textId="77777777" w:rsidR="008C16CC" w:rsidRPr="002831AC" w:rsidRDefault="008C16CC" w:rsidP="008C16CC">
            <w:pPr>
              <w:rPr>
                <w:sz w:val="20"/>
                <w:szCs w:val="20"/>
                <w:u w:val="single"/>
              </w:rPr>
            </w:pPr>
            <w:r w:rsidRPr="002831AC">
              <w:rPr>
                <w:sz w:val="20"/>
                <w:szCs w:val="20"/>
                <w:u w:val="single"/>
              </w:rPr>
              <w:t xml:space="preserve">18.64 + 1.0 * </w:t>
            </w:r>
            <w:proofErr w:type="spellStart"/>
            <w:r w:rsidRPr="002831AC">
              <w:rPr>
                <w:sz w:val="20"/>
                <w:szCs w:val="20"/>
                <w:u w:val="single"/>
              </w:rPr>
              <w:t>R</w:t>
            </w:r>
            <w:r w:rsidRPr="002831AC">
              <w:rPr>
                <w:sz w:val="20"/>
                <w:szCs w:val="20"/>
                <w:u w:val="single"/>
                <w:vertAlign w:val="subscript"/>
              </w:rPr>
              <w:t>nominal</w:t>
            </w:r>
            <w:proofErr w:type="spellEnd"/>
          </w:p>
        </w:tc>
      </w:tr>
    </w:tbl>
    <w:p w14:paraId="6E5E8E48" w14:textId="77777777" w:rsidR="008C16CC" w:rsidRPr="002831AC" w:rsidRDefault="008C16CC" w:rsidP="00B84787">
      <w:pPr>
        <w:pStyle w:val="four"/>
        <w:numPr>
          <w:ilvl w:val="0"/>
          <w:numId w:val="0"/>
        </w:numPr>
        <w:ind w:left="360"/>
        <w:rPr>
          <w:b/>
          <w:bCs w:val="0"/>
          <w:sz w:val="20"/>
          <w:szCs w:val="20"/>
        </w:rPr>
      </w:pPr>
    </w:p>
    <w:p w14:paraId="42AC7A4E" w14:textId="6EEBFD3A" w:rsidR="00B84787" w:rsidRPr="00571969" w:rsidRDefault="00B84787" w:rsidP="00B84787">
      <w:pPr>
        <w:pStyle w:val="four"/>
        <w:numPr>
          <w:ilvl w:val="0"/>
          <w:numId w:val="0"/>
        </w:numPr>
        <w:ind w:left="360"/>
        <w:rPr>
          <w:b/>
          <w:sz w:val="20"/>
          <w:szCs w:val="20"/>
        </w:rPr>
      </w:pPr>
      <w:r w:rsidRPr="00571969">
        <w:rPr>
          <w:b/>
          <w:bCs w:val="0"/>
          <w:sz w:val="20"/>
          <w:szCs w:val="20"/>
        </w:rPr>
        <w:t>4.2.2.5.</w:t>
      </w:r>
      <w:r w:rsidRPr="00571969">
        <w:rPr>
          <w:sz w:val="20"/>
          <w:szCs w:val="20"/>
        </w:rPr>
        <w:t xml:space="preserve">  Renewable Energy Systems shall not be included in the Reference Home.</w:t>
      </w:r>
    </w:p>
    <w:p w14:paraId="6DDCCCBD" w14:textId="6BBB95D1" w:rsidR="00B84787" w:rsidRPr="00571969" w:rsidRDefault="00B84787" w:rsidP="00B84787">
      <w:pPr>
        <w:pStyle w:val="four"/>
        <w:numPr>
          <w:ilvl w:val="0"/>
          <w:numId w:val="0"/>
        </w:numPr>
        <w:ind w:left="360"/>
        <w:rPr>
          <w:b/>
          <w:sz w:val="20"/>
          <w:szCs w:val="20"/>
        </w:rPr>
      </w:pPr>
      <w:r w:rsidRPr="00571969">
        <w:rPr>
          <w:b/>
          <w:bCs w:val="0"/>
          <w:sz w:val="20"/>
          <w:szCs w:val="20"/>
        </w:rPr>
        <w:t xml:space="preserve">4.2.2.6.  </w:t>
      </w:r>
      <w:r w:rsidRPr="00571969">
        <w:rPr>
          <w:sz w:val="20"/>
          <w:szCs w:val="20"/>
        </w:rPr>
        <w:t xml:space="preserve">For non-electric Boilers, the values in Table 4.2.2.6(1) shall be used for Electric Auxiliary Energy (Eae) in the </w:t>
      </w:r>
      <w:r w:rsidR="007820E0">
        <w:rPr>
          <w:sz w:val="20"/>
          <w:szCs w:val="20"/>
        </w:rPr>
        <w:t xml:space="preserve">Rated Home and </w:t>
      </w:r>
      <w:r w:rsidRPr="00571969">
        <w:rPr>
          <w:sz w:val="20"/>
          <w:szCs w:val="20"/>
        </w:rPr>
        <w:t>Reference Home.</w:t>
      </w:r>
    </w:p>
    <w:p w14:paraId="4AA756A9" w14:textId="77777777" w:rsidR="00B84787" w:rsidRPr="00571969" w:rsidRDefault="00B84787" w:rsidP="00B84787">
      <w:pPr>
        <w:tabs>
          <w:tab w:val="left" w:pos="748"/>
        </w:tabs>
        <w:ind w:left="1440" w:hanging="810"/>
        <w:rPr>
          <w:b/>
          <w:sz w:val="20"/>
          <w:szCs w:val="20"/>
        </w:rPr>
      </w:pPr>
    </w:p>
    <w:p w14:paraId="10B46FBC" w14:textId="05BE6B45" w:rsidR="00B84787" w:rsidRPr="00571969" w:rsidRDefault="007820E0" w:rsidP="007820E0">
      <w:pPr>
        <w:ind w:left="1800" w:firstLine="360"/>
        <w:rPr>
          <w:b/>
          <w:sz w:val="20"/>
          <w:szCs w:val="20"/>
        </w:rPr>
      </w:pPr>
      <w:r>
        <w:rPr>
          <w:b/>
          <w:sz w:val="20"/>
          <w:szCs w:val="20"/>
        </w:rPr>
        <w:t>T</w:t>
      </w:r>
      <w:r w:rsidR="00B84787" w:rsidRPr="00571969">
        <w:rPr>
          <w:b/>
          <w:sz w:val="20"/>
          <w:szCs w:val="20"/>
        </w:rPr>
        <w:t>able 4.2.2.6(1) Electric Auxiliary Energy for Fossil Fuel Heating Systems</w:t>
      </w:r>
    </w:p>
    <w:tbl>
      <w:tblPr>
        <w:tblW w:w="35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0"/>
        <w:gridCol w:w="4429"/>
      </w:tblGrid>
      <w:tr w:rsidR="00B84787" w:rsidRPr="00571969" w14:paraId="15D10004" w14:textId="77777777" w:rsidTr="00E61A00">
        <w:trPr>
          <w:tblHeader/>
          <w:jc w:val="center"/>
        </w:trPr>
        <w:tc>
          <w:tcPr>
            <w:tcW w:w="1958" w:type="pct"/>
          </w:tcPr>
          <w:p w14:paraId="752F26B5" w14:textId="77777777" w:rsidR="00B84787" w:rsidRPr="00571969" w:rsidRDefault="00B84787" w:rsidP="00E61A00">
            <w:pPr>
              <w:rPr>
                <w:b/>
                <w:sz w:val="20"/>
                <w:szCs w:val="20"/>
              </w:rPr>
            </w:pPr>
            <w:r w:rsidRPr="00571969">
              <w:rPr>
                <w:b/>
                <w:sz w:val="20"/>
                <w:szCs w:val="20"/>
              </w:rPr>
              <w:t>System Type</w:t>
            </w:r>
          </w:p>
        </w:tc>
        <w:tc>
          <w:tcPr>
            <w:tcW w:w="3042" w:type="pct"/>
          </w:tcPr>
          <w:p w14:paraId="2CECDC6D" w14:textId="77777777" w:rsidR="00B84787" w:rsidRPr="00571969" w:rsidRDefault="00B84787" w:rsidP="00E61A00">
            <w:pPr>
              <w:rPr>
                <w:b/>
                <w:sz w:val="20"/>
                <w:szCs w:val="20"/>
              </w:rPr>
            </w:pPr>
            <w:r w:rsidRPr="00571969">
              <w:rPr>
                <w:b/>
                <w:sz w:val="20"/>
                <w:szCs w:val="20"/>
              </w:rPr>
              <w:t>Eae</w:t>
            </w:r>
          </w:p>
        </w:tc>
      </w:tr>
      <w:tr w:rsidR="00B84787" w:rsidRPr="00571969" w14:paraId="46E79A93" w14:textId="77777777" w:rsidTr="00E61A00">
        <w:trPr>
          <w:trHeight w:val="62"/>
          <w:jc w:val="center"/>
        </w:trPr>
        <w:tc>
          <w:tcPr>
            <w:tcW w:w="1958" w:type="pct"/>
          </w:tcPr>
          <w:p w14:paraId="0DFA58B2" w14:textId="77777777" w:rsidR="00B84787" w:rsidRPr="00571969" w:rsidRDefault="00B84787" w:rsidP="00E61A00">
            <w:pPr>
              <w:rPr>
                <w:sz w:val="20"/>
                <w:szCs w:val="20"/>
              </w:rPr>
            </w:pPr>
            <w:r w:rsidRPr="00571969">
              <w:rPr>
                <w:sz w:val="20"/>
                <w:szCs w:val="20"/>
              </w:rPr>
              <w:t>Oil Boiler</w:t>
            </w:r>
          </w:p>
        </w:tc>
        <w:tc>
          <w:tcPr>
            <w:tcW w:w="3042" w:type="pct"/>
          </w:tcPr>
          <w:p w14:paraId="582963D4" w14:textId="77777777" w:rsidR="00B84787" w:rsidRPr="00571969" w:rsidRDefault="00B84787" w:rsidP="00E61A00">
            <w:pPr>
              <w:rPr>
                <w:sz w:val="20"/>
                <w:szCs w:val="20"/>
              </w:rPr>
            </w:pPr>
            <w:r w:rsidRPr="00571969">
              <w:rPr>
                <w:sz w:val="20"/>
                <w:szCs w:val="20"/>
              </w:rPr>
              <w:t>330</w:t>
            </w:r>
          </w:p>
        </w:tc>
      </w:tr>
      <w:tr w:rsidR="00B84787" w:rsidRPr="00571969" w14:paraId="3D0EFDA7" w14:textId="77777777" w:rsidTr="00E61A00">
        <w:trPr>
          <w:jc w:val="center"/>
        </w:trPr>
        <w:tc>
          <w:tcPr>
            <w:tcW w:w="1958" w:type="pct"/>
          </w:tcPr>
          <w:p w14:paraId="3E21DC15" w14:textId="77777777" w:rsidR="00B84787" w:rsidRPr="00571969" w:rsidRDefault="00B84787" w:rsidP="00E61A00">
            <w:pPr>
              <w:rPr>
                <w:sz w:val="20"/>
                <w:szCs w:val="20"/>
              </w:rPr>
            </w:pPr>
            <w:r w:rsidRPr="00571969">
              <w:rPr>
                <w:sz w:val="20"/>
                <w:szCs w:val="20"/>
              </w:rPr>
              <w:t>Gas Boiler</w:t>
            </w:r>
          </w:p>
        </w:tc>
        <w:tc>
          <w:tcPr>
            <w:tcW w:w="3042" w:type="pct"/>
          </w:tcPr>
          <w:p w14:paraId="3404F3F0" w14:textId="77777777" w:rsidR="00B84787" w:rsidRPr="00571969" w:rsidRDefault="00B84787" w:rsidP="00E61A00">
            <w:pPr>
              <w:rPr>
                <w:sz w:val="20"/>
                <w:szCs w:val="20"/>
              </w:rPr>
            </w:pPr>
            <w:r w:rsidRPr="00571969">
              <w:rPr>
                <w:sz w:val="20"/>
                <w:szCs w:val="20"/>
              </w:rPr>
              <w:t>170</w:t>
            </w:r>
          </w:p>
        </w:tc>
      </w:tr>
    </w:tbl>
    <w:p w14:paraId="0325C3BE" w14:textId="77777777" w:rsidR="00B84787" w:rsidRDefault="00B84787" w:rsidP="00B84787">
      <w:pPr>
        <w:rPr>
          <w:sz w:val="20"/>
          <w:szCs w:val="20"/>
        </w:rPr>
      </w:pPr>
    </w:p>
    <w:p w14:paraId="085E8C35" w14:textId="77777777" w:rsidR="001B31CC" w:rsidRPr="00571969" w:rsidRDefault="001B31CC" w:rsidP="00B84787">
      <w:pPr>
        <w:rPr>
          <w:sz w:val="20"/>
          <w:szCs w:val="20"/>
        </w:rPr>
      </w:pPr>
    </w:p>
    <w:p w14:paraId="5AD2FBDB" w14:textId="77777777" w:rsidR="00B84787" w:rsidRPr="00571969" w:rsidRDefault="00B84787" w:rsidP="00B84787">
      <w:pPr>
        <w:pStyle w:val="four"/>
        <w:numPr>
          <w:ilvl w:val="0"/>
          <w:numId w:val="0"/>
        </w:numPr>
        <w:ind w:left="360"/>
        <w:rPr>
          <w:b/>
          <w:sz w:val="20"/>
          <w:szCs w:val="20"/>
        </w:rPr>
      </w:pPr>
      <w:r w:rsidRPr="00571969">
        <w:rPr>
          <w:b/>
          <w:bCs w:val="0"/>
          <w:sz w:val="20"/>
          <w:szCs w:val="20"/>
        </w:rPr>
        <w:t xml:space="preserve">4.2.2.7.  </w:t>
      </w:r>
      <w:r w:rsidRPr="00571969">
        <w:rPr>
          <w:sz w:val="20"/>
          <w:szCs w:val="20"/>
        </w:rPr>
        <w:t>Lighting, Appliances, Miscellaneous Energy Loads (MELs), Ventilation and Service Hot Water Systems.</w:t>
      </w:r>
    </w:p>
    <w:p w14:paraId="7F6323EC" w14:textId="6926AB75" w:rsidR="00074E70" w:rsidRPr="00074E70" w:rsidRDefault="00074E70" w:rsidP="00074E70">
      <w:pPr>
        <w:pStyle w:val="equals"/>
        <w:ind w:left="360" w:firstLine="0"/>
        <w:rPr>
          <w:sz w:val="20"/>
          <w:szCs w:val="20"/>
        </w:rPr>
      </w:pPr>
      <w:r w:rsidRPr="00074E70">
        <w:rPr>
          <w:sz w:val="20"/>
          <w:szCs w:val="20"/>
        </w:rPr>
        <w:t>Unless otherwise specified, hourly energy use for Lighting, Appliances, and Miscellaneous Energy Loads shall be determined according to Equation 4.2-X1.</w:t>
      </w:r>
    </w:p>
    <w:p w14:paraId="19661BD5" w14:textId="77777777" w:rsidR="00074E70" w:rsidRPr="00074E70" w:rsidRDefault="00074E70" w:rsidP="00074E70">
      <w:pPr>
        <w:pStyle w:val="four"/>
        <w:numPr>
          <w:ilvl w:val="3"/>
          <w:numId w:val="0"/>
        </w:numPr>
        <w:ind w:left="360"/>
        <w:rPr>
          <w:b/>
          <w:sz w:val="20"/>
          <w:szCs w:val="20"/>
        </w:rPr>
      </w:pPr>
    </w:p>
    <w:p w14:paraId="14D11B20" w14:textId="5DC06979" w:rsidR="00074E70" w:rsidRPr="00074E70" w:rsidRDefault="00074E70" w:rsidP="00F000E9">
      <w:pPr>
        <w:pStyle w:val="four"/>
        <w:numPr>
          <w:ilvl w:val="3"/>
          <w:numId w:val="0"/>
        </w:numPr>
        <w:ind w:left="360"/>
        <w:rPr>
          <w:b/>
          <w:sz w:val="20"/>
          <w:szCs w:val="20"/>
        </w:rPr>
      </w:pPr>
      <w:r w:rsidRPr="00074E70">
        <w:rPr>
          <w:bCs w:val="0"/>
          <w:sz w:val="20"/>
          <w:szCs w:val="20"/>
        </w:rPr>
        <w:tab/>
        <w:t>((Annual Energy)/</w:t>
      </w:r>
      <w:proofErr w:type="gramStart"/>
      <w:r w:rsidRPr="00074E70">
        <w:rPr>
          <w:bCs w:val="0"/>
          <w:sz w:val="20"/>
          <w:szCs w:val="20"/>
        </w:rPr>
        <w:t>365)*</w:t>
      </w:r>
      <w:proofErr w:type="gramEnd"/>
      <w:r w:rsidRPr="00074E70">
        <w:rPr>
          <w:bCs w:val="0"/>
          <w:sz w:val="20"/>
          <w:szCs w:val="20"/>
        </w:rPr>
        <w:t>(Hourly Profile Value)*(Monthly Multiplier)</w:t>
      </w:r>
      <w:r w:rsidR="00F000E9">
        <w:rPr>
          <w:bCs w:val="0"/>
          <w:sz w:val="20"/>
          <w:szCs w:val="20"/>
        </w:rPr>
        <w:tab/>
      </w:r>
      <w:r w:rsidR="00F000E9">
        <w:rPr>
          <w:bCs w:val="0"/>
          <w:sz w:val="20"/>
          <w:szCs w:val="20"/>
        </w:rPr>
        <w:tab/>
      </w:r>
      <w:r w:rsidRPr="00074E70">
        <w:rPr>
          <w:b/>
          <w:sz w:val="20"/>
          <w:szCs w:val="20"/>
        </w:rPr>
        <w:t>Equation 4.2-X1</w:t>
      </w:r>
    </w:p>
    <w:p w14:paraId="350A60FC" w14:textId="5A1B1574" w:rsidR="00074E70" w:rsidRPr="00074E70" w:rsidRDefault="00074E70" w:rsidP="00074E70">
      <w:pPr>
        <w:pStyle w:val="four"/>
        <w:numPr>
          <w:ilvl w:val="3"/>
          <w:numId w:val="0"/>
        </w:numPr>
        <w:ind w:left="360"/>
        <w:rPr>
          <w:bCs w:val="0"/>
          <w:sz w:val="20"/>
          <w:szCs w:val="20"/>
        </w:rPr>
      </w:pPr>
      <w:r w:rsidRPr="00074E70">
        <w:rPr>
          <w:bCs w:val="0"/>
          <w:sz w:val="20"/>
          <w:szCs w:val="20"/>
        </w:rPr>
        <w:lastRenderedPageBreak/>
        <w:t xml:space="preserve">where “Hourly Profile Value” and “Monthly Multiplier” are defined in Normative Appendix </w:t>
      </w:r>
      <w:r w:rsidR="00F000E9" w:rsidRPr="00D01411">
        <w:rPr>
          <w:bCs w:val="0"/>
          <w:color w:val="00B0F0"/>
          <w:sz w:val="20"/>
          <w:szCs w:val="20"/>
          <w:u w:val="single"/>
        </w:rPr>
        <w:t>C3</w:t>
      </w:r>
      <w:r w:rsidRPr="00074E70">
        <w:rPr>
          <w:bCs w:val="0"/>
          <w:sz w:val="20"/>
          <w:szCs w:val="20"/>
        </w:rPr>
        <w:t xml:space="preserve">. If no corresponding “Hourly Profile Value” or “Monthly Multiplier” is provided in Normative Appendix </w:t>
      </w:r>
      <w:r w:rsidRPr="00F000E9">
        <w:rPr>
          <w:bCs w:val="0"/>
          <w:color w:val="00B0F0"/>
          <w:sz w:val="20"/>
          <w:szCs w:val="20"/>
          <w:u w:val="single"/>
        </w:rPr>
        <w:t>C3</w:t>
      </w:r>
      <w:r w:rsidRPr="00074E70">
        <w:rPr>
          <w:bCs w:val="0"/>
          <w:sz w:val="20"/>
          <w:szCs w:val="20"/>
        </w:rPr>
        <w:t>., values of 0.042 and 1.00, respectively, shall be used.</w:t>
      </w:r>
    </w:p>
    <w:p w14:paraId="6A376C86" w14:textId="5B6BB2FD" w:rsidR="00074E70" w:rsidRPr="00074E70" w:rsidRDefault="00074E70" w:rsidP="00074E70">
      <w:pPr>
        <w:ind w:left="360"/>
        <w:rPr>
          <w:sz w:val="20"/>
          <w:szCs w:val="20"/>
        </w:rPr>
      </w:pPr>
      <w:r w:rsidRPr="00074E70">
        <w:rPr>
          <w:sz w:val="20"/>
          <w:szCs w:val="20"/>
        </w:rPr>
        <w:t>Hourly energy for refrigerators is determined according to Equation 4.2-X2</w:t>
      </w:r>
      <w:r w:rsidRPr="00074E70">
        <w:rPr>
          <w:rStyle w:val="FootnoteReference"/>
          <w:sz w:val="20"/>
          <w:szCs w:val="20"/>
        </w:rPr>
        <w:footnoteReference w:id="67"/>
      </w:r>
      <w:r w:rsidRPr="00074E70">
        <w:rPr>
          <w:sz w:val="20"/>
          <w:szCs w:val="20"/>
        </w:rPr>
        <w:t>:</w:t>
      </w:r>
    </w:p>
    <w:p w14:paraId="6B4B4DBC" w14:textId="77777777" w:rsidR="00074E70" w:rsidRPr="00074E70" w:rsidRDefault="00074E70" w:rsidP="00074E70">
      <w:pPr>
        <w:ind w:left="360"/>
        <w:rPr>
          <w:sz w:val="20"/>
          <w:szCs w:val="20"/>
        </w:rPr>
      </w:pPr>
    </w:p>
    <w:p w14:paraId="42F20535" w14:textId="2C5BB427" w:rsidR="00074E70" w:rsidRPr="00074E70" w:rsidRDefault="00074E70" w:rsidP="00074E70">
      <w:pPr>
        <w:ind w:left="360" w:firstLine="360"/>
        <w:rPr>
          <w:b/>
          <w:bCs/>
          <w:sz w:val="20"/>
          <w:szCs w:val="20"/>
        </w:rPr>
      </w:pPr>
      <w:r w:rsidRPr="00074E70">
        <w:rPr>
          <w:sz w:val="20"/>
          <w:szCs w:val="20"/>
        </w:rPr>
        <w:t>((Annual Energy)/</w:t>
      </w:r>
      <w:proofErr w:type="gramStart"/>
      <w:r w:rsidRPr="00074E70">
        <w:rPr>
          <w:sz w:val="20"/>
          <w:szCs w:val="20"/>
        </w:rPr>
        <w:t>8760)*</w:t>
      </w:r>
      <w:proofErr w:type="gramEnd"/>
      <w:r w:rsidRPr="00074E70">
        <w:rPr>
          <w:sz w:val="20"/>
          <w:szCs w:val="20"/>
        </w:rPr>
        <w:t>(a + b*</w:t>
      </w:r>
      <w:proofErr w:type="spellStart"/>
      <w:r w:rsidRPr="00074E70">
        <w:rPr>
          <w:sz w:val="20"/>
          <w:szCs w:val="20"/>
        </w:rPr>
        <w:t>T</w:t>
      </w:r>
      <w:r w:rsidRPr="00074E70">
        <w:rPr>
          <w:sz w:val="20"/>
          <w:szCs w:val="20"/>
          <w:vertAlign w:val="subscript"/>
        </w:rPr>
        <w:t>space</w:t>
      </w:r>
      <w:proofErr w:type="spellEnd"/>
      <w:r w:rsidRPr="00074E70">
        <w:rPr>
          <w:sz w:val="20"/>
          <w:szCs w:val="20"/>
        </w:rPr>
        <w:t>)</w:t>
      </w:r>
      <w:r w:rsidRPr="00074E70">
        <w:rPr>
          <w:sz w:val="20"/>
          <w:szCs w:val="20"/>
        </w:rPr>
        <w:tab/>
      </w:r>
      <w:r w:rsidRPr="00074E70">
        <w:rPr>
          <w:sz w:val="20"/>
          <w:szCs w:val="20"/>
        </w:rPr>
        <w:tab/>
      </w:r>
      <w:r w:rsidRPr="00074E70">
        <w:rPr>
          <w:sz w:val="20"/>
          <w:szCs w:val="20"/>
        </w:rPr>
        <w:tab/>
      </w:r>
      <w:r w:rsidRPr="00074E70">
        <w:rPr>
          <w:sz w:val="20"/>
          <w:szCs w:val="20"/>
        </w:rPr>
        <w:tab/>
      </w:r>
      <w:r w:rsidR="00F000E9">
        <w:rPr>
          <w:sz w:val="20"/>
          <w:szCs w:val="20"/>
        </w:rPr>
        <w:tab/>
      </w:r>
      <w:r w:rsidRPr="00074E70">
        <w:rPr>
          <w:b/>
          <w:bCs/>
          <w:sz w:val="20"/>
          <w:szCs w:val="20"/>
        </w:rPr>
        <w:t>Equation 4.2-X2</w:t>
      </w:r>
    </w:p>
    <w:p w14:paraId="59BE88E9" w14:textId="77777777" w:rsidR="00074E70" w:rsidRPr="00074E70" w:rsidRDefault="00074E70" w:rsidP="00074E70">
      <w:pPr>
        <w:pStyle w:val="four"/>
        <w:numPr>
          <w:ilvl w:val="3"/>
          <w:numId w:val="0"/>
        </w:numPr>
        <w:ind w:left="360"/>
        <w:rPr>
          <w:bCs w:val="0"/>
          <w:sz w:val="20"/>
          <w:szCs w:val="20"/>
        </w:rPr>
      </w:pPr>
    </w:p>
    <w:p w14:paraId="7D97377F" w14:textId="77777777" w:rsidR="00074E70" w:rsidRPr="00074E70" w:rsidRDefault="00074E70" w:rsidP="00074E70">
      <w:pPr>
        <w:pStyle w:val="four"/>
        <w:numPr>
          <w:ilvl w:val="3"/>
          <w:numId w:val="0"/>
        </w:numPr>
        <w:ind w:left="360"/>
        <w:rPr>
          <w:bCs w:val="0"/>
          <w:sz w:val="20"/>
          <w:szCs w:val="20"/>
        </w:rPr>
      </w:pPr>
      <w:r w:rsidRPr="00074E70">
        <w:rPr>
          <w:bCs w:val="0"/>
          <w:sz w:val="20"/>
          <w:szCs w:val="20"/>
        </w:rPr>
        <w:t>Where:</w:t>
      </w:r>
    </w:p>
    <w:p w14:paraId="2D38EFB6" w14:textId="77777777" w:rsidR="00074E70" w:rsidRPr="00074E70" w:rsidRDefault="00074E70" w:rsidP="00074E70">
      <w:pPr>
        <w:pStyle w:val="four"/>
        <w:numPr>
          <w:ilvl w:val="3"/>
          <w:numId w:val="0"/>
        </w:numPr>
        <w:ind w:left="360"/>
        <w:rPr>
          <w:bCs w:val="0"/>
          <w:sz w:val="20"/>
          <w:szCs w:val="20"/>
        </w:rPr>
      </w:pPr>
      <w:r w:rsidRPr="00074E70">
        <w:rPr>
          <w:bCs w:val="0"/>
          <w:sz w:val="20"/>
          <w:szCs w:val="20"/>
        </w:rPr>
        <w:tab/>
        <w:t xml:space="preserve">a = Constant Coefficient from Normative Appendix </w:t>
      </w:r>
      <w:r w:rsidRPr="0048405C">
        <w:rPr>
          <w:bCs w:val="0"/>
          <w:color w:val="00B0F0"/>
          <w:sz w:val="20"/>
          <w:szCs w:val="20"/>
          <w:u w:val="single"/>
        </w:rPr>
        <w:t>C3</w:t>
      </w:r>
      <w:r w:rsidRPr="00074E70">
        <w:rPr>
          <w:bCs w:val="0"/>
          <w:sz w:val="20"/>
          <w:szCs w:val="20"/>
        </w:rPr>
        <w:t xml:space="preserve">. Table </w:t>
      </w:r>
      <w:r w:rsidRPr="0048405C">
        <w:rPr>
          <w:bCs w:val="0"/>
          <w:color w:val="00B0F0"/>
          <w:sz w:val="20"/>
          <w:szCs w:val="20"/>
          <w:u w:val="single"/>
        </w:rPr>
        <w:t>C.3</w:t>
      </w:r>
      <w:r w:rsidRPr="00074E70">
        <w:rPr>
          <w:bCs w:val="0"/>
          <w:sz w:val="20"/>
          <w:szCs w:val="20"/>
        </w:rPr>
        <w:t>(2)</w:t>
      </w:r>
    </w:p>
    <w:p w14:paraId="7C50D43B" w14:textId="77777777" w:rsidR="00074E70" w:rsidRPr="00074E70" w:rsidRDefault="00074E70" w:rsidP="00074E70">
      <w:pPr>
        <w:pStyle w:val="four"/>
        <w:numPr>
          <w:ilvl w:val="3"/>
          <w:numId w:val="0"/>
        </w:numPr>
        <w:ind w:left="360"/>
        <w:rPr>
          <w:bCs w:val="0"/>
          <w:sz w:val="20"/>
          <w:szCs w:val="20"/>
        </w:rPr>
      </w:pPr>
      <w:r w:rsidRPr="00074E70">
        <w:rPr>
          <w:bCs w:val="0"/>
          <w:sz w:val="20"/>
          <w:szCs w:val="20"/>
        </w:rPr>
        <w:tab/>
        <w:t xml:space="preserve">b = Temperature Coefficient from Normative Appendix </w:t>
      </w:r>
      <w:r w:rsidRPr="0048405C">
        <w:rPr>
          <w:bCs w:val="0"/>
          <w:color w:val="00B0F0"/>
          <w:sz w:val="20"/>
          <w:szCs w:val="20"/>
          <w:u w:val="single"/>
        </w:rPr>
        <w:t>C3</w:t>
      </w:r>
      <w:r w:rsidRPr="00074E70">
        <w:rPr>
          <w:bCs w:val="0"/>
          <w:sz w:val="20"/>
          <w:szCs w:val="20"/>
        </w:rPr>
        <w:t xml:space="preserve">. Table </w:t>
      </w:r>
      <w:r w:rsidRPr="0048405C">
        <w:rPr>
          <w:bCs w:val="0"/>
          <w:color w:val="00B0F0"/>
          <w:sz w:val="20"/>
          <w:szCs w:val="20"/>
          <w:u w:val="single"/>
        </w:rPr>
        <w:t>C.3</w:t>
      </w:r>
      <w:r w:rsidRPr="00074E70">
        <w:rPr>
          <w:bCs w:val="0"/>
          <w:sz w:val="20"/>
          <w:szCs w:val="20"/>
        </w:rPr>
        <w:t>(2)</w:t>
      </w:r>
    </w:p>
    <w:p w14:paraId="43EAE7B3" w14:textId="77777777" w:rsidR="00074E70" w:rsidRPr="00074E70" w:rsidRDefault="00074E70" w:rsidP="00074E70">
      <w:pPr>
        <w:pStyle w:val="four"/>
        <w:numPr>
          <w:ilvl w:val="3"/>
          <w:numId w:val="0"/>
        </w:numPr>
        <w:ind w:left="360"/>
        <w:rPr>
          <w:bCs w:val="0"/>
          <w:sz w:val="20"/>
          <w:szCs w:val="20"/>
        </w:rPr>
      </w:pPr>
      <w:r w:rsidRPr="00074E70">
        <w:rPr>
          <w:bCs w:val="0"/>
          <w:sz w:val="20"/>
          <w:szCs w:val="20"/>
        </w:rPr>
        <w:tab/>
      </w:r>
      <w:proofErr w:type="spellStart"/>
      <w:r w:rsidRPr="00074E70">
        <w:rPr>
          <w:bCs w:val="0"/>
          <w:sz w:val="20"/>
          <w:szCs w:val="20"/>
        </w:rPr>
        <w:t>T</w:t>
      </w:r>
      <w:r w:rsidRPr="00074E70">
        <w:rPr>
          <w:bCs w:val="0"/>
          <w:sz w:val="20"/>
          <w:szCs w:val="20"/>
          <w:vertAlign w:val="subscript"/>
        </w:rPr>
        <w:t>space</w:t>
      </w:r>
      <w:proofErr w:type="spellEnd"/>
      <w:r w:rsidRPr="00074E70">
        <w:rPr>
          <w:bCs w:val="0"/>
          <w:sz w:val="20"/>
          <w:szCs w:val="20"/>
        </w:rPr>
        <w:t xml:space="preserve"> = Temperature of the space where the refrigerator </w:t>
      </w:r>
      <w:proofErr w:type="gramStart"/>
      <w:r w:rsidRPr="00074E70">
        <w:rPr>
          <w:bCs w:val="0"/>
          <w:sz w:val="20"/>
          <w:szCs w:val="20"/>
        </w:rPr>
        <w:t>is located</w:t>
      </w:r>
      <w:r w:rsidRPr="00074E70">
        <w:rPr>
          <w:bCs w:val="0"/>
          <w:color w:val="FF0000"/>
          <w:sz w:val="20"/>
          <w:szCs w:val="20"/>
        </w:rPr>
        <w:t xml:space="preserve"> </w:t>
      </w:r>
      <w:r w:rsidRPr="0048405C">
        <w:rPr>
          <w:bCs w:val="0"/>
          <w:color w:val="00B0F0"/>
          <w:sz w:val="20"/>
          <w:szCs w:val="20"/>
          <w:u w:val="single"/>
        </w:rPr>
        <w:t>in</w:t>
      </w:r>
      <w:proofErr w:type="gramEnd"/>
      <w:r w:rsidRPr="0048405C">
        <w:rPr>
          <w:bCs w:val="0"/>
          <w:color w:val="00B0F0"/>
          <w:sz w:val="20"/>
          <w:szCs w:val="20"/>
          <w:u w:val="single"/>
        </w:rPr>
        <w:t xml:space="preserve"> °F</w:t>
      </w:r>
    </w:p>
    <w:p w14:paraId="25C79911" w14:textId="77777777" w:rsidR="00074E70" w:rsidRPr="00074E70" w:rsidRDefault="00074E70" w:rsidP="00074E70">
      <w:pPr>
        <w:pStyle w:val="four"/>
        <w:numPr>
          <w:ilvl w:val="3"/>
          <w:numId w:val="0"/>
        </w:numPr>
        <w:ind w:left="360"/>
        <w:rPr>
          <w:bCs w:val="0"/>
          <w:sz w:val="20"/>
          <w:szCs w:val="20"/>
        </w:rPr>
      </w:pPr>
    </w:p>
    <w:p w14:paraId="7547EF40" w14:textId="77777777" w:rsidR="00074E70" w:rsidRPr="00074E70" w:rsidRDefault="00074E70" w:rsidP="00074E70">
      <w:pPr>
        <w:pStyle w:val="four"/>
        <w:numPr>
          <w:ilvl w:val="3"/>
          <w:numId w:val="0"/>
        </w:numPr>
        <w:ind w:left="360"/>
        <w:rPr>
          <w:bCs w:val="0"/>
          <w:sz w:val="20"/>
          <w:szCs w:val="20"/>
        </w:rPr>
      </w:pPr>
      <w:r w:rsidRPr="00074E70">
        <w:rPr>
          <w:bCs w:val="0"/>
          <w:sz w:val="20"/>
          <w:szCs w:val="20"/>
        </w:rPr>
        <w:t xml:space="preserve">Hourly Internal Gains associated with Lighting, Appliances, and Miscellaneous Energy Loads shall be determined by applying the values of </w:t>
      </w:r>
      <w:proofErr w:type="spellStart"/>
      <w:r w:rsidRPr="00074E70">
        <w:rPr>
          <w:bCs w:val="0"/>
          <w:sz w:val="20"/>
          <w:szCs w:val="20"/>
        </w:rPr>
        <w:t>f</w:t>
      </w:r>
      <w:r w:rsidRPr="00074E70">
        <w:rPr>
          <w:bCs w:val="0"/>
          <w:sz w:val="20"/>
          <w:szCs w:val="20"/>
          <w:vertAlign w:val="subscript"/>
        </w:rPr>
        <w:t>internal</w:t>
      </w:r>
      <w:proofErr w:type="spellEnd"/>
      <w:r w:rsidRPr="00074E70">
        <w:rPr>
          <w:bCs w:val="0"/>
          <w:sz w:val="20"/>
          <w:szCs w:val="20"/>
        </w:rPr>
        <w:t xml:space="preserve">, </w:t>
      </w:r>
      <w:proofErr w:type="spellStart"/>
      <w:r w:rsidRPr="00074E70">
        <w:rPr>
          <w:bCs w:val="0"/>
          <w:sz w:val="20"/>
          <w:szCs w:val="20"/>
        </w:rPr>
        <w:t>f</w:t>
      </w:r>
      <w:r w:rsidRPr="00074E70">
        <w:rPr>
          <w:bCs w:val="0"/>
          <w:sz w:val="20"/>
          <w:szCs w:val="20"/>
          <w:vertAlign w:val="subscript"/>
        </w:rPr>
        <w:t>sensible</w:t>
      </w:r>
      <w:proofErr w:type="spellEnd"/>
      <w:r w:rsidRPr="00074E70">
        <w:rPr>
          <w:bCs w:val="0"/>
          <w:sz w:val="20"/>
          <w:szCs w:val="20"/>
        </w:rPr>
        <w:t xml:space="preserve"> associated with the end use. The total Internal Gain associated with an end use energy is determined by </w:t>
      </w:r>
      <w:proofErr w:type="spellStart"/>
      <w:r w:rsidRPr="00074E70">
        <w:rPr>
          <w:bCs w:val="0"/>
          <w:sz w:val="20"/>
          <w:szCs w:val="20"/>
        </w:rPr>
        <w:t>f</w:t>
      </w:r>
      <w:r w:rsidRPr="00074E70">
        <w:rPr>
          <w:bCs w:val="0"/>
          <w:sz w:val="20"/>
          <w:szCs w:val="20"/>
          <w:vertAlign w:val="subscript"/>
        </w:rPr>
        <w:t>internal</w:t>
      </w:r>
      <w:proofErr w:type="spellEnd"/>
      <w:r w:rsidRPr="00074E70">
        <w:rPr>
          <w:bCs w:val="0"/>
          <w:sz w:val="20"/>
          <w:szCs w:val="20"/>
        </w:rPr>
        <w:t>. The Internal Gain is then split into sensible (</w:t>
      </w:r>
      <w:proofErr w:type="spellStart"/>
      <w:r w:rsidRPr="00074E70">
        <w:rPr>
          <w:bCs w:val="0"/>
          <w:sz w:val="20"/>
          <w:szCs w:val="20"/>
        </w:rPr>
        <w:t>f</w:t>
      </w:r>
      <w:r w:rsidRPr="00074E70">
        <w:rPr>
          <w:bCs w:val="0"/>
          <w:sz w:val="20"/>
          <w:szCs w:val="20"/>
          <w:vertAlign w:val="subscript"/>
        </w:rPr>
        <w:t>sensible</w:t>
      </w:r>
      <w:proofErr w:type="spellEnd"/>
      <w:r w:rsidRPr="00074E70">
        <w:rPr>
          <w:bCs w:val="0"/>
          <w:sz w:val="20"/>
          <w:szCs w:val="20"/>
        </w:rPr>
        <w:t xml:space="preserve">) and latent (1 – </w:t>
      </w:r>
      <w:proofErr w:type="spellStart"/>
      <w:r w:rsidRPr="00074E70">
        <w:rPr>
          <w:bCs w:val="0"/>
          <w:sz w:val="20"/>
          <w:szCs w:val="20"/>
        </w:rPr>
        <w:t>f</w:t>
      </w:r>
      <w:r w:rsidRPr="00074E70">
        <w:rPr>
          <w:bCs w:val="0"/>
          <w:sz w:val="20"/>
          <w:szCs w:val="20"/>
          <w:vertAlign w:val="subscript"/>
        </w:rPr>
        <w:t>sensible</w:t>
      </w:r>
      <w:proofErr w:type="spellEnd"/>
      <w:r w:rsidRPr="00074E70">
        <w:rPr>
          <w:bCs w:val="0"/>
          <w:sz w:val="20"/>
          <w:szCs w:val="20"/>
        </w:rPr>
        <w:t>) portions.</w:t>
      </w:r>
    </w:p>
    <w:p w14:paraId="6B14E45D" w14:textId="63B24E6D" w:rsidR="00B84787" w:rsidRPr="00571969" w:rsidRDefault="00B84787" w:rsidP="00074E70">
      <w:pPr>
        <w:tabs>
          <w:tab w:val="left" w:pos="748"/>
        </w:tabs>
        <w:rPr>
          <w:b/>
          <w:sz w:val="20"/>
          <w:szCs w:val="20"/>
        </w:rPr>
      </w:pPr>
    </w:p>
    <w:p w14:paraId="1B89B288" w14:textId="68BD0D5D" w:rsidR="00B84787" w:rsidRPr="002831AC" w:rsidRDefault="00B84787" w:rsidP="00B84787">
      <w:pPr>
        <w:pStyle w:val="five"/>
        <w:numPr>
          <w:ilvl w:val="0"/>
          <w:numId w:val="0"/>
        </w:numPr>
        <w:ind w:left="720"/>
        <w:rPr>
          <w:b/>
          <w:sz w:val="20"/>
          <w:szCs w:val="20"/>
        </w:rPr>
      </w:pPr>
      <w:bookmarkStart w:id="92" w:name="_Ref495403976"/>
      <w:r w:rsidRPr="00571969">
        <w:rPr>
          <w:b/>
          <w:sz w:val="20"/>
          <w:szCs w:val="20"/>
        </w:rPr>
        <w:t>4.2.2.7.1.  Energy Rating Reference Home.</w:t>
      </w:r>
      <w:r w:rsidRPr="00571969">
        <w:rPr>
          <w:sz w:val="20"/>
          <w:szCs w:val="20"/>
        </w:rPr>
        <w:t xml:space="preserve">  </w:t>
      </w:r>
      <w:r w:rsidR="009C653E" w:rsidRPr="009C653E">
        <w:rPr>
          <w:sz w:val="20"/>
          <w:szCs w:val="20"/>
        </w:rPr>
        <w:t xml:space="preserve">Annual Energy and Internal Gains for </w:t>
      </w:r>
      <w:r w:rsidRPr="00571969">
        <w:rPr>
          <w:sz w:val="20"/>
          <w:szCs w:val="20"/>
        </w:rPr>
        <w:t xml:space="preserve">Lighting, Appliance and Miscellaneous Energy Loads in the Energy Rating Reference Home shall be determined in accordance with the values provided in </w:t>
      </w:r>
      <w:r w:rsidRPr="002831AC">
        <w:rPr>
          <w:sz w:val="20"/>
          <w:szCs w:val="20"/>
        </w:rPr>
        <w:t>Table 4.2.2.7(1)</w:t>
      </w:r>
      <w:r w:rsidR="00D33765" w:rsidRPr="002831AC">
        <w:rPr>
          <w:sz w:val="20"/>
          <w:szCs w:val="20"/>
          <w:u w:val="single"/>
        </w:rPr>
        <w:t>,</w:t>
      </w:r>
      <w:r w:rsidRPr="002831AC">
        <w:rPr>
          <w:sz w:val="20"/>
          <w:szCs w:val="20"/>
        </w:rPr>
        <w:t xml:space="preserve"> </w:t>
      </w:r>
      <w:r w:rsidRPr="002831AC">
        <w:rPr>
          <w:strike/>
          <w:sz w:val="20"/>
          <w:szCs w:val="20"/>
        </w:rPr>
        <w:t xml:space="preserve">and </w:t>
      </w:r>
      <w:r w:rsidRPr="002831AC">
        <w:rPr>
          <w:sz w:val="20"/>
          <w:szCs w:val="20"/>
        </w:rPr>
        <w:t>Table 4.2.2.7(2)</w:t>
      </w:r>
      <w:r w:rsidR="00D33765" w:rsidRPr="002831AC">
        <w:rPr>
          <w:sz w:val="20"/>
          <w:szCs w:val="20"/>
          <w:u w:val="single"/>
        </w:rPr>
        <w:t>,</w:t>
      </w:r>
      <w:r w:rsidR="009C653E" w:rsidRPr="002831AC">
        <w:rPr>
          <w:sz w:val="20"/>
          <w:szCs w:val="20"/>
        </w:rPr>
        <w:t xml:space="preserve"> and Table 4.2.2.7(3)</w:t>
      </w:r>
      <w:r w:rsidRPr="002831AC">
        <w:rPr>
          <w:sz w:val="20"/>
          <w:szCs w:val="20"/>
        </w:rPr>
        <w:t>, as appropriate, and Equation 4.2-28:</w:t>
      </w:r>
      <w:bookmarkEnd w:id="92"/>
    </w:p>
    <w:p w14:paraId="0C92D0DE" w14:textId="77777777" w:rsidR="00B84787" w:rsidRPr="002831AC" w:rsidRDefault="00B84787" w:rsidP="00B84787">
      <w:pPr>
        <w:ind w:left="360"/>
        <w:rPr>
          <w:sz w:val="20"/>
          <w:szCs w:val="20"/>
        </w:rPr>
      </w:pPr>
    </w:p>
    <w:p w14:paraId="776396BB" w14:textId="196884B6" w:rsidR="00B84787" w:rsidRPr="002831AC" w:rsidRDefault="00B84787" w:rsidP="00B84787">
      <w:pPr>
        <w:tabs>
          <w:tab w:val="left" w:pos="1890"/>
          <w:tab w:val="right" w:pos="9360"/>
        </w:tabs>
        <w:ind w:left="1620"/>
        <w:jc w:val="center"/>
        <w:rPr>
          <w:b/>
          <w:sz w:val="20"/>
          <w:szCs w:val="20"/>
        </w:rPr>
      </w:pPr>
      <w:r w:rsidRPr="002831AC">
        <w:rPr>
          <w:b/>
          <w:sz w:val="16"/>
          <w:szCs w:val="16"/>
        </w:rPr>
        <w:tab/>
      </w:r>
      <w:r w:rsidR="009C653E" w:rsidRPr="002831AC">
        <w:rPr>
          <w:bCs/>
          <w:sz w:val="20"/>
          <w:szCs w:val="20"/>
        </w:rPr>
        <w:t xml:space="preserve">Energy or Internal Gains </w:t>
      </w:r>
      <w:r w:rsidRPr="002831AC">
        <w:rPr>
          <w:bCs/>
          <w:sz w:val="20"/>
          <w:szCs w:val="20"/>
        </w:rPr>
        <w:t>= a + b*CFA + c*</w:t>
      </w:r>
      <w:proofErr w:type="spellStart"/>
      <w:r w:rsidRPr="002831AC">
        <w:rPr>
          <w:bCs/>
          <w:sz w:val="20"/>
          <w:szCs w:val="20"/>
        </w:rPr>
        <w:t>Nbr</w:t>
      </w:r>
      <w:proofErr w:type="spellEnd"/>
      <w:r w:rsidRPr="002831AC">
        <w:rPr>
          <w:b/>
          <w:sz w:val="20"/>
          <w:szCs w:val="20"/>
        </w:rPr>
        <w:tab/>
        <w:t>(Equation 4.2-28)</w:t>
      </w:r>
    </w:p>
    <w:p w14:paraId="429A8C14" w14:textId="77777777" w:rsidR="00B84787" w:rsidRPr="002831AC" w:rsidRDefault="00B84787" w:rsidP="00B84787">
      <w:pPr>
        <w:ind w:left="720"/>
        <w:rPr>
          <w:sz w:val="20"/>
          <w:szCs w:val="20"/>
        </w:rPr>
      </w:pPr>
    </w:p>
    <w:p w14:paraId="3DFCB6C1" w14:textId="77777777" w:rsidR="00B84787" w:rsidRPr="002831AC" w:rsidRDefault="00B84787" w:rsidP="00B84787">
      <w:pPr>
        <w:pStyle w:val="where1"/>
        <w:ind w:left="2520"/>
        <w:rPr>
          <w:sz w:val="20"/>
          <w:szCs w:val="20"/>
        </w:rPr>
      </w:pPr>
      <w:r w:rsidRPr="002831AC">
        <w:rPr>
          <w:sz w:val="20"/>
          <w:szCs w:val="20"/>
        </w:rPr>
        <w:t>where:</w:t>
      </w:r>
    </w:p>
    <w:p w14:paraId="22FBDBA3" w14:textId="5DD336A5" w:rsidR="00B84787" w:rsidRPr="002831AC" w:rsidRDefault="00B84787" w:rsidP="00B84787">
      <w:pPr>
        <w:pStyle w:val="where1"/>
        <w:ind w:left="2520"/>
        <w:rPr>
          <w:sz w:val="20"/>
          <w:szCs w:val="20"/>
        </w:rPr>
      </w:pPr>
      <w:r w:rsidRPr="002831AC">
        <w:rPr>
          <w:i/>
          <w:sz w:val="20"/>
          <w:szCs w:val="20"/>
        </w:rPr>
        <w:t>a</w:t>
      </w:r>
      <w:r w:rsidRPr="002831AC">
        <w:rPr>
          <w:sz w:val="20"/>
          <w:szCs w:val="20"/>
        </w:rPr>
        <w:t xml:space="preserve">, </w:t>
      </w:r>
      <w:r w:rsidRPr="002831AC">
        <w:rPr>
          <w:i/>
          <w:sz w:val="20"/>
          <w:szCs w:val="20"/>
        </w:rPr>
        <w:t>b</w:t>
      </w:r>
      <w:r w:rsidRPr="002831AC">
        <w:rPr>
          <w:sz w:val="20"/>
          <w:szCs w:val="20"/>
        </w:rPr>
        <w:t xml:space="preserve">, and </w:t>
      </w:r>
      <w:r w:rsidRPr="002831AC">
        <w:rPr>
          <w:i/>
          <w:sz w:val="20"/>
          <w:szCs w:val="20"/>
        </w:rPr>
        <w:t>c</w:t>
      </w:r>
      <w:r w:rsidRPr="002831AC">
        <w:rPr>
          <w:sz w:val="20"/>
          <w:szCs w:val="20"/>
        </w:rPr>
        <w:t xml:space="preserve"> are values provided in Table 4.2.2.7(1)</w:t>
      </w:r>
      <w:r w:rsidR="00D33765" w:rsidRPr="002831AC">
        <w:rPr>
          <w:sz w:val="20"/>
          <w:szCs w:val="20"/>
          <w:u w:val="single"/>
        </w:rPr>
        <w:t>,</w:t>
      </w:r>
      <w:r w:rsidR="00D33765" w:rsidRPr="002831AC">
        <w:rPr>
          <w:sz w:val="20"/>
          <w:szCs w:val="20"/>
        </w:rPr>
        <w:t xml:space="preserve"> </w:t>
      </w:r>
      <w:r w:rsidR="00D33765" w:rsidRPr="002831AC">
        <w:rPr>
          <w:strike/>
          <w:sz w:val="20"/>
          <w:szCs w:val="20"/>
        </w:rPr>
        <w:t xml:space="preserve">and </w:t>
      </w:r>
      <w:r w:rsidRPr="002831AC">
        <w:rPr>
          <w:sz w:val="20"/>
          <w:szCs w:val="20"/>
        </w:rPr>
        <w:t>Table 4.2.2.7(2)</w:t>
      </w:r>
      <w:r w:rsidR="00D33765" w:rsidRPr="002831AC">
        <w:rPr>
          <w:sz w:val="20"/>
          <w:szCs w:val="20"/>
          <w:u w:val="single"/>
        </w:rPr>
        <w:t>,</w:t>
      </w:r>
      <w:r w:rsidR="00D33765" w:rsidRPr="002831AC">
        <w:rPr>
          <w:sz w:val="20"/>
          <w:szCs w:val="20"/>
        </w:rPr>
        <w:t xml:space="preserve"> and Table 4.2.2.7(3)</w:t>
      </w:r>
    </w:p>
    <w:p w14:paraId="56F9F3FF" w14:textId="77777777" w:rsidR="00D33765" w:rsidRPr="002831AC" w:rsidRDefault="00B84787" w:rsidP="00D33765">
      <w:pPr>
        <w:pStyle w:val="equals"/>
        <w:ind w:left="3600" w:hanging="864"/>
        <w:rPr>
          <w:sz w:val="20"/>
          <w:szCs w:val="20"/>
        </w:rPr>
      </w:pPr>
      <w:r w:rsidRPr="002831AC">
        <w:rPr>
          <w:sz w:val="20"/>
          <w:szCs w:val="20"/>
        </w:rPr>
        <w:t>CFA</w:t>
      </w:r>
      <w:r w:rsidRPr="002831AC">
        <w:rPr>
          <w:sz w:val="20"/>
          <w:szCs w:val="20"/>
        </w:rPr>
        <w:tab/>
        <w:t>= Conditioned Floor Area</w:t>
      </w:r>
    </w:p>
    <w:p w14:paraId="4B69C197" w14:textId="4E1259DF" w:rsidR="00B84787" w:rsidRPr="00571969" w:rsidRDefault="00B84787" w:rsidP="00D33765">
      <w:pPr>
        <w:pStyle w:val="equals"/>
        <w:ind w:left="3600" w:hanging="864"/>
        <w:rPr>
          <w:sz w:val="20"/>
          <w:szCs w:val="20"/>
        </w:rPr>
      </w:pPr>
      <w:proofErr w:type="spellStart"/>
      <w:r w:rsidRPr="00571969">
        <w:rPr>
          <w:sz w:val="20"/>
          <w:szCs w:val="20"/>
        </w:rPr>
        <w:t>Nbr</w:t>
      </w:r>
      <w:proofErr w:type="spellEnd"/>
      <w:r w:rsidR="00D33765">
        <w:rPr>
          <w:sz w:val="20"/>
          <w:szCs w:val="20"/>
        </w:rPr>
        <w:tab/>
      </w:r>
      <w:r w:rsidRPr="00571969">
        <w:rPr>
          <w:sz w:val="20"/>
          <w:szCs w:val="20"/>
        </w:rPr>
        <w:tab/>
        <w:t>= number of Bedrooms</w:t>
      </w:r>
    </w:p>
    <w:p w14:paraId="61EAFBE3" w14:textId="77777777" w:rsidR="00F306F4" w:rsidRDefault="00F306F4" w:rsidP="00F306F4">
      <w:pPr>
        <w:ind w:left="720"/>
        <w:rPr>
          <w:sz w:val="20"/>
          <w:szCs w:val="20"/>
        </w:rPr>
      </w:pPr>
    </w:p>
    <w:p w14:paraId="333488DC" w14:textId="26CB5790" w:rsidR="00B84787" w:rsidRPr="00F306F4" w:rsidRDefault="00F306F4" w:rsidP="00F306F4">
      <w:pPr>
        <w:ind w:left="720"/>
        <w:rPr>
          <w:sz w:val="20"/>
          <w:szCs w:val="20"/>
        </w:rPr>
      </w:pPr>
      <w:proofErr w:type="gramStart"/>
      <w:r w:rsidRPr="00F306F4">
        <w:rPr>
          <w:sz w:val="20"/>
          <w:szCs w:val="20"/>
        </w:rPr>
        <w:t>With the exception of</w:t>
      </w:r>
      <w:proofErr w:type="gramEnd"/>
      <w:r w:rsidRPr="00F306F4">
        <w:rPr>
          <w:sz w:val="20"/>
          <w:szCs w:val="20"/>
        </w:rPr>
        <w:t xml:space="preserve"> Exterior lighting, all relevant End Use Components in Tables 4.2.2.7(1), 4.2.2.7(2), and 4.2.</w:t>
      </w:r>
      <w:proofErr w:type="gramStart"/>
      <w:r w:rsidRPr="00F306F4">
        <w:rPr>
          <w:sz w:val="20"/>
          <w:szCs w:val="20"/>
        </w:rPr>
        <w:t>2.7</w:t>
      </w:r>
      <w:proofErr w:type="gramEnd"/>
      <w:r w:rsidRPr="00F306F4">
        <w:rPr>
          <w:sz w:val="20"/>
          <w:szCs w:val="20"/>
        </w:rPr>
        <w:t>(3) are located within the CSV of the Energy Rating Reference Home.</w:t>
      </w:r>
    </w:p>
    <w:p w14:paraId="534C0792" w14:textId="77777777" w:rsidR="00F306F4" w:rsidRPr="00571969" w:rsidRDefault="00F306F4" w:rsidP="00B84787">
      <w:pPr>
        <w:ind w:left="540"/>
        <w:rPr>
          <w:b/>
          <w:sz w:val="20"/>
          <w:szCs w:val="20"/>
        </w:rPr>
      </w:pPr>
    </w:p>
    <w:p w14:paraId="44B92364" w14:textId="669AFAFA" w:rsidR="00B84787" w:rsidRPr="00571969" w:rsidRDefault="00B84787" w:rsidP="00B84787">
      <w:pPr>
        <w:pStyle w:val="sixth"/>
        <w:numPr>
          <w:ilvl w:val="0"/>
          <w:numId w:val="0"/>
        </w:numPr>
        <w:tabs>
          <w:tab w:val="num" w:pos="1800"/>
          <w:tab w:val="num" w:pos="2304"/>
        </w:tabs>
        <w:ind w:left="1080"/>
        <w:rPr>
          <w:sz w:val="20"/>
          <w:szCs w:val="20"/>
        </w:rPr>
      </w:pPr>
      <w:proofErr w:type="gramStart"/>
      <w:r w:rsidRPr="009C0C14">
        <w:rPr>
          <w:b/>
          <w:sz w:val="20"/>
          <w:szCs w:val="20"/>
        </w:rPr>
        <w:t>4.2.2.7.1.1  Electric</w:t>
      </w:r>
      <w:proofErr w:type="gramEnd"/>
      <w:r w:rsidRPr="009C0C14">
        <w:rPr>
          <w:b/>
          <w:sz w:val="20"/>
          <w:szCs w:val="20"/>
        </w:rPr>
        <w:t xml:space="preserve"> </w:t>
      </w:r>
      <w:r w:rsidR="00F306F4">
        <w:rPr>
          <w:b/>
          <w:sz w:val="20"/>
          <w:szCs w:val="20"/>
        </w:rPr>
        <w:t>Lighting and Appliances</w:t>
      </w:r>
      <w:r w:rsidRPr="009C0C14">
        <w:rPr>
          <w:b/>
          <w:sz w:val="20"/>
          <w:szCs w:val="20"/>
        </w:rPr>
        <w:t>.</w:t>
      </w:r>
      <w:r w:rsidRPr="00571969">
        <w:rPr>
          <w:sz w:val="20"/>
          <w:szCs w:val="20"/>
        </w:rPr>
        <w:t xml:space="preserve"> Where the Rated Home has electric appliances, the </w:t>
      </w:r>
      <w:r w:rsidRPr="00571969">
        <w:rPr>
          <w:rFonts w:eastAsia="MS Gothic"/>
          <w:kern w:val="24"/>
          <w:sz w:val="20"/>
          <w:szCs w:val="20"/>
        </w:rPr>
        <w:t>Energy</w:t>
      </w:r>
      <w:r w:rsidRPr="00571969">
        <w:rPr>
          <w:sz w:val="20"/>
          <w:szCs w:val="20"/>
        </w:rPr>
        <w:t xml:space="preserve"> Rating Reference Home lighting, appliance and Miscellaneous Energy Loads </w:t>
      </w:r>
      <w:r w:rsidR="006D6D9A" w:rsidRPr="006D6D9A">
        <w:rPr>
          <w:sz w:val="20"/>
          <w:szCs w:val="20"/>
        </w:rPr>
        <w:t xml:space="preserve">Annual Energy and Internal Gains </w:t>
      </w:r>
      <w:r w:rsidRPr="00571969">
        <w:rPr>
          <w:sz w:val="20"/>
          <w:szCs w:val="20"/>
        </w:rPr>
        <w:t>shall be determined in accordance with the values given in Table 4.2.2.7(1).</w:t>
      </w:r>
    </w:p>
    <w:p w14:paraId="0D8F9D21" w14:textId="77777777" w:rsidR="00B84787" w:rsidRPr="00571969" w:rsidRDefault="00B84787" w:rsidP="00B84787">
      <w:pPr>
        <w:rPr>
          <w:b/>
          <w:sz w:val="20"/>
          <w:szCs w:val="20"/>
        </w:rPr>
      </w:pPr>
    </w:p>
    <w:p w14:paraId="598BC0BF" w14:textId="77777777" w:rsidR="00B84787" w:rsidRPr="00571969" w:rsidRDefault="00B84787" w:rsidP="00B84787">
      <w:pPr>
        <w:jc w:val="center"/>
        <w:rPr>
          <w:b/>
          <w:sz w:val="20"/>
          <w:szCs w:val="20"/>
        </w:rPr>
      </w:pPr>
      <w:r w:rsidRPr="00571969">
        <w:rPr>
          <w:b/>
          <w:sz w:val="20"/>
          <w:szCs w:val="20"/>
        </w:rPr>
        <w:t xml:space="preserve">Table 4.2.2.7(1) Lighting, Appliance and Miscellaneous </w:t>
      </w:r>
      <w:r w:rsidRPr="00571969">
        <w:rPr>
          <w:b/>
          <w:sz w:val="20"/>
          <w:szCs w:val="20"/>
        </w:rPr>
        <w:br/>
        <w:t>Energy Loads in electric Energy Rating Reference Homes</w:t>
      </w:r>
    </w:p>
    <w:tbl>
      <w:tblPr>
        <w:tblW w:w="8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1470"/>
        <w:gridCol w:w="1119"/>
        <w:gridCol w:w="1120"/>
        <w:gridCol w:w="1120"/>
        <w:gridCol w:w="1016"/>
        <w:gridCol w:w="1080"/>
      </w:tblGrid>
      <w:tr w:rsidR="006E2B9D" w:rsidRPr="00F22A05" w14:paraId="33183FFC" w14:textId="77777777" w:rsidTr="006D1680">
        <w:trPr>
          <w:trHeight w:val="342"/>
          <w:jc w:val="center"/>
        </w:trPr>
        <w:tc>
          <w:tcPr>
            <w:tcW w:w="1890" w:type="dxa"/>
            <w:vMerge w:val="restart"/>
            <w:shd w:val="clear" w:color="auto" w:fill="auto"/>
            <w:vAlign w:val="center"/>
          </w:tcPr>
          <w:p w14:paraId="18B40F9C" w14:textId="77777777" w:rsidR="006E2B9D" w:rsidRPr="00F22A05" w:rsidRDefault="006E2B9D" w:rsidP="006D1680">
            <w:pPr>
              <w:rPr>
                <w:b/>
                <w:bCs/>
              </w:rPr>
            </w:pPr>
            <w:r w:rsidRPr="00F22A05">
              <w:rPr>
                <w:b/>
                <w:bCs/>
              </w:rPr>
              <w:t xml:space="preserve">End Use </w:t>
            </w:r>
            <w:r w:rsidRPr="00F22A05">
              <w:rPr>
                <w:b/>
                <w:bCs/>
              </w:rPr>
              <w:br/>
              <w:t>Component</w:t>
            </w:r>
          </w:p>
        </w:tc>
        <w:tc>
          <w:tcPr>
            <w:tcW w:w="1470" w:type="dxa"/>
            <w:vMerge w:val="restart"/>
            <w:vAlign w:val="center"/>
          </w:tcPr>
          <w:p w14:paraId="4EC786FF" w14:textId="77777777" w:rsidR="006E2B9D" w:rsidRPr="00F22A05" w:rsidRDefault="006E2B9D" w:rsidP="006D1680">
            <w:pPr>
              <w:jc w:val="center"/>
              <w:rPr>
                <w:b/>
                <w:bCs/>
              </w:rPr>
            </w:pPr>
            <w:r w:rsidRPr="00F22A05">
              <w:rPr>
                <w:b/>
                <w:bCs/>
              </w:rPr>
              <w:t>Units</w:t>
            </w:r>
          </w:p>
        </w:tc>
        <w:tc>
          <w:tcPr>
            <w:tcW w:w="3359" w:type="dxa"/>
            <w:gridSpan w:val="3"/>
            <w:shd w:val="clear" w:color="auto" w:fill="auto"/>
            <w:noWrap/>
            <w:vAlign w:val="bottom"/>
          </w:tcPr>
          <w:p w14:paraId="5792CEBC" w14:textId="77777777" w:rsidR="006E2B9D" w:rsidRPr="00F22A05" w:rsidRDefault="006E2B9D" w:rsidP="006D1680">
            <w:pPr>
              <w:jc w:val="center"/>
              <w:rPr>
                <w:b/>
                <w:bCs/>
              </w:rPr>
            </w:pPr>
            <w:r w:rsidRPr="00F22A05">
              <w:rPr>
                <w:b/>
                <w:bCs/>
              </w:rPr>
              <w:t>Equation Coefficients</w:t>
            </w:r>
          </w:p>
        </w:tc>
        <w:tc>
          <w:tcPr>
            <w:tcW w:w="1016" w:type="dxa"/>
            <w:vMerge w:val="restart"/>
          </w:tcPr>
          <w:p w14:paraId="3611E3EE" w14:textId="77777777" w:rsidR="006E2B9D" w:rsidRPr="00F22A05" w:rsidRDefault="006E2B9D" w:rsidP="006D1680">
            <w:pPr>
              <w:jc w:val="center"/>
              <w:rPr>
                <w:b/>
                <w:bCs/>
                <w:u w:val="single"/>
              </w:rPr>
            </w:pPr>
            <w:proofErr w:type="spellStart"/>
            <w:r w:rsidRPr="00F22A05">
              <w:rPr>
                <w:b/>
                <w:bCs/>
                <w:u w:val="single"/>
              </w:rPr>
              <w:t>f</w:t>
            </w:r>
            <w:r w:rsidRPr="00F22A05">
              <w:rPr>
                <w:b/>
                <w:bCs/>
                <w:u w:val="single"/>
                <w:vertAlign w:val="subscript"/>
              </w:rPr>
              <w:t>internal</w:t>
            </w:r>
            <w:proofErr w:type="spellEnd"/>
          </w:p>
        </w:tc>
        <w:tc>
          <w:tcPr>
            <w:tcW w:w="1080" w:type="dxa"/>
            <w:vMerge w:val="restart"/>
          </w:tcPr>
          <w:p w14:paraId="6761EEEF" w14:textId="77777777" w:rsidR="006E2B9D" w:rsidRPr="00F22A05" w:rsidRDefault="006E2B9D" w:rsidP="006D1680">
            <w:pPr>
              <w:jc w:val="center"/>
              <w:rPr>
                <w:b/>
                <w:bCs/>
                <w:u w:val="single"/>
              </w:rPr>
            </w:pPr>
            <w:proofErr w:type="spellStart"/>
            <w:r w:rsidRPr="00F22A05">
              <w:rPr>
                <w:b/>
                <w:bCs/>
                <w:u w:val="single"/>
              </w:rPr>
              <w:t>f</w:t>
            </w:r>
            <w:r w:rsidRPr="00F22A05">
              <w:rPr>
                <w:b/>
                <w:bCs/>
                <w:u w:val="single"/>
                <w:vertAlign w:val="subscript"/>
              </w:rPr>
              <w:t>sensible</w:t>
            </w:r>
            <w:proofErr w:type="spellEnd"/>
          </w:p>
        </w:tc>
      </w:tr>
      <w:tr w:rsidR="006E2B9D" w:rsidRPr="00F22A05" w14:paraId="27DC4709" w14:textId="77777777" w:rsidTr="006D1680">
        <w:trPr>
          <w:trHeight w:val="342"/>
          <w:jc w:val="center"/>
        </w:trPr>
        <w:tc>
          <w:tcPr>
            <w:tcW w:w="1890" w:type="dxa"/>
            <w:vMerge/>
            <w:vAlign w:val="center"/>
          </w:tcPr>
          <w:p w14:paraId="445B755F" w14:textId="77777777" w:rsidR="006E2B9D" w:rsidRPr="00F22A05" w:rsidRDefault="006E2B9D" w:rsidP="006D1680">
            <w:pPr>
              <w:rPr>
                <w:bCs/>
              </w:rPr>
            </w:pPr>
          </w:p>
        </w:tc>
        <w:tc>
          <w:tcPr>
            <w:tcW w:w="1470" w:type="dxa"/>
            <w:vMerge/>
          </w:tcPr>
          <w:p w14:paraId="03B29AA7" w14:textId="77777777" w:rsidR="006E2B9D" w:rsidRPr="00F22A05" w:rsidRDefault="006E2B9D" w:rsidP="006D1680">
            <w:pPr>
              <w:jc w:val="right"/>
              <w:rPr>
                <w:bCs/>
              </w:rPr>
            </w:pPr>
          </w:p>
        </w:tc>
        <w:tc>
          <w:tcPr>
            <w:tcW w:w="1119" w:type="dxa"/>
            <w:shd w:val="clear" w:color="auto" w:fill="auto"/>
            <w:noWrap/>
            <w:vAlign w:val="bottom"/>
          </w:tcPr>
          <w:p w14:paraId="75E3A3AD" w14:textId="77777777" w:rsidR="006E2B9D" w:rsidRPr="00F22A05" w:rsidRDefault="006E2B9D" w:rsidP="006D1680">
            <w:pPr>
              <w:jc w:val="right"/>
              <w:rPr>
                <w:b/>
                <w:bCs/>
              </w:rPr>
            </w:pPr>
            <w:r w:rsidRPr="00F22A05">
              <w:rPr>
                <w:b/>
                <w:bCs/>
              </w:rPr>
              <w:t>a</w:t>
            </w:r>
          </w:p>
        </w:tc>
        <w:tc>
          <w:tcPr>
            <w:tcW w:w="1120" w:type="dxa"/>
            <w:shd w:val="clear" w:color="auto" w:fill="auto"/>
            <w:noWrap/>
            <w:vAlign w:val="bottom"/>
          </w:tcPr>
          <w:p w14:paraId="390B07BA" w14:textId="77777777" w:rsidR="006E2B9D" w:rsidRPr="00F22A05" w:rsidRDefault="006E2B9D" w:rsidP="006D1680">
            <w:pPr>
              <w:jc w:val="right"/>
              <w:rPr>
                <w:b/>
                <w:bCs/>
              </w:rPr>
            </w:pPr>
            <w:r w:rsidRPr="00F22A05">
              <w:rPr>
                <w:b/>
                <w:bCs/>
              </w:rPr>
              <w:t>b</w:t>
            </w:r>
          </w:p>
        </w:tc>
        <w:tc>
          <w:tcPr>
            <w:tcW w:w="1120" w:type="dxa"/>
            <w:shd w:val="clear" w:color="auto" w:fill="auto"/>
            <w:noWrap/>
            <w:vAlign w:val="bottom"/>
          </w:tcPr>
          <w:p w14:paraId="7734495A" w14:textId="77777777" w:rsidR="006E2B9D" w:rsidRPr="00F22A05" w:rsidRDefault="006E2B9D" w:rsidP="006D1680">
            <w:pPr>
              <w:jc w:val="right"/>
              <w:rPr>
                <w:b/>
                <w:bCs/>
              </w:rPr>
            </w:pPr>
            <w:r w:rsidRPr="00F22A05">
              <w:rPr>
                <w:b/>
                <w:bCs/>
              </w:rPr>
              <w:t>c</w:t>
            </w:r>
          </w:p>
        </w:tc>
        <w:tc>
          <w:tcPr>
            <w:tcW w:w="1016" w:type="dxa"/>
            <w:vMerge/>
          </w:tcPr>
          <w:p w14:paraId="2BEEF948" w14:textId="77777777" w:rsidR="006E2B9D" w:rsidRPr="00F22A05" w:rsidRDefault="006E2B9D" w:rsidP="006D1680">
            <w:pPr>
              <w:jc w:val="right"/>
              <w:rPr>
                <w:b/>
                <w:bCs/>
              </w:rPr>
            </w:pPr>
          </w:p>
        </w:tc>
        <w:tc>
          <w:tcPr>
            <w:tcW w:w="1080" w:type="dxa"/>
            <w:vMerge/>
          </w:tcPr>
          <w:p w14:paraId="09DE151A" w14:textId="77777777" w:rsidR="006E2B9D" w:rsidRPr="00F22A05" w:rsidRDefault="006E2B9D" w:rsidP="006D1680">
            <w:pPr>
              <w:jc w:val="right"/>
              <w:rPr>
                <w:b/>
                <w:bCs/>
              </w:rPr>
            </w:pPr>
          </w:p>
        </w:tc>
      </w:tr>
      <w:tr w:rsidR="006E2B9D" w:rsidRPr="00F22A05" w14:paraId="35983FD6" w14:textId="77777777" w:rsidTr="006D1680">
        <w:trPr>
          <w:trHeight w:val="315"/>
          <w:jc w:val="center"/>
        </w:trPr>
        <w:tc>
          <w:tcPr>
            <w:tcW w:w="1890" w:type="dxa"/>
            <w:shd w:val="clear" w:color="auto" w:fill="auto"/>
            <w:noWrap/>
            <w:vAlign w:val="bottom"/>
          </w:tcPr>
          <w:p w14:paraId="489DEDC6" w14:textId="77777777" w:rsidR="006E2B9D" w:rsidRPr="00F22A05" w:rsidRDefault="006E2B9D" w:rsidP="006D1680">
            <w:r w:rsidRPr="00F22A05">
              <w:t>Residual MELs</w:t>
            </w:r>
          </w:p>
        </w:tc>
        <w:tc>
          <w:tcPr>
            <w:tcW w:w="1470" w:type="dxa"/>
          </w:tcPr>
          <w:p w14:paraId="6DB7A609" w14:textId="77777777" w:rsidR="006E2B9D" w:rsidRPr="00F22A05" w:rsidRDefault="006E2B9D" w:rsidP="006D1680">
            <w:pPr>
              <w:jc w:val="center"/>
            </w:pPr>
            <w:r w:rsidRPr="00F22A05">
              <w:t>kWh/y</w:t>
            </w:r>
          </w:p>
        </w:tc>
        <w:tc>
          <w:tcPr>
            <w:tcW w:w="1119" w:type="dxa"/>
            <w:shd w:val="clear" w:color="auto" w:fill="auto"/>
            <w:noWrap/>
            <w:vAlign w:val="bottom"/>
          </w:tcPr>
          <w:p w14:paraId="396990B2" w14:textId="77777777" w:rsidR="006E2B9D" w:rsidRPr="00F22A05" w:rsidRDefault="006E2B9D" w:rsidP="006D1680"/>
        </w:tc>
        <w:tc>
          <w:tcPr>
            <w:tcW w:w="1120" w:type="dxa"/>
            <w:shd w:val="clear" w:color="auto" w:fill="auto"/>
            <w:noWrap/>
            <w:vAlign w:val="bottom"/>
          </w:tcPr>
          <w:p w14:paraId="21E0C605" w14:textId="77777777" w:rsidR="006E2B9D" w:rsidRPr="00F22A05" w:rsidRDefault="006E2B9D" w:rsidP="006D1680">
            <w:pPr>
              <w:jc w:val="right"/>
            </w:pPr>
            <w:r w:rsidRPr="00F22A05">
              <w:t>0.91</w:t>
            </w:r>
          </w:p>
        </w:tc>
        <w:tc>
          <w:tcPr>
            <w:tcW w:w="1120" w:type="dxa"/>
            <w:shd w:val="clear" w:color="auto" w:fill="auto"/>
            <w:noWrap/>
            <w:vAlign w:val="bottom"/>
          </w:tcPr>
          <w:p w14:paraId="471980FD" w14:textId="77777777" w:rsidR="006E2B9D" w:rsidRPr="00F22A05" w:rsidRDefault="006E2B9D" w:rsidP="006D1680">
            <w:pPr>
              <w:jc w:val="right"/>
            </w:pPr>
          </w:p>
        </w:tc>
        <w:tc>
          <w:tcPr>
            <w:tcW w:w="1016" w:type="dxa"/>
          </w:tcPr>
          <w:p w14:paraId="38763537" w14:textId="77777777" w:rsidR="006E2B9D" w:rsidRPr="006E2B9D" w:rsidRDefault="006E2B9D" w:rsidP="006D1680">
            <w:pPr>
              <w:jc w:val="right"/>
              <w:rPr>
                <w:color w:val="00B0F0"/>
                <w:u w:val="single"/>
              </w:rPr>
            </w:pPr>
            <w:r w:rsidRPr="006E2B9D">
              <w:rPr>
                <w:strike/>
                <w:color w:val="00B0F0"/>
              </w:rPr>
              <w:t>1.0</w:t>
            </w:r>
            <w:r w:rsidRPr="006E2B9D">
              <w:rPr>
                <w:color w:val="00B0F0"/>
                <w:u w:val="single"/>
              </w:rPr>
              <w:t>0.9</w:t>
            </w:r>
          </w:p>
        </w:tc>
        <w:tc>
          <w:tcPr>
            <w:tcW w:w="1080" w:type="dxa"/>
          </w:tcPr>
          <w:p w14:paraId="29E44783" w14:textId="77777777" w:rsidR="006E2B9D" w:rsidRPr="006E2B9D" w:rsidRDefault="006E2B9D" w:rsidP="006D1680">
            <w:pPr>
              <w:jc w:val="right"/>
              <w:rPr>
                <w:color w:val="00B0F0"/>
                <w:u w:val="single"/>
              </w:rPr>
            </w:pPr>
            <w:r w:rsidRPr="006E2B9D">
              <w:rPr>
                <w:strike/>
                <w:color w:val="00B0F0"/>
              </w:rPr>
              <w:t>1.0</w:t>
            </w:r>
            <w:r w:rsidRPr="006E2B9D">
              <w:rPr>
                <w:color w:val="00B0F0"/>
                <w:u w:val="single"/>
              </w:rPr>
              <w:t>0.95</w:t>
            </w:r>
          </w:p>
        </w:tc>
      </w:tr>
      <w:tr w:rsidR="006E2B9D" w:rsidRPr="00F22A05" w14:paraId="0FD7319A" w14:textId="77777777" w:rsidTr="006D1680">
        <w:trPr>
          <w:trHeight w:val="315"/>
          <w:jc w:val="center"/>
        </w:trPr>
        <w:tc>
          <w:tcPr>
            <w:tcW w:w="1890" w:type="dxa"/>
            <w:shd w:val="clear" w:color="auto" w:fill="auto"/>
            <w:noWrap/>
            <w:vAlign w:val="bottom"/>
          </w:tcPr>
          <w:p w14:paraId="2CD5C704" w14:textId="77777777" w:rsidR="006E2B9D" w:rsidRPr="00F22A05" w:rsidRDefault="006E2B9D" w:rsidP="006D1680">
            <w:r w:rsidRPr="00F22A05">
              <w:t xml:space="preserve">Interior lighting </w:t>
            </w:r>
          </w:p>
        </w:tc>
        <w:tc>
          <w:tcPr>
            <w:tcW w:w="1470" w:type="dxa"/>
          </w:tcPr>
          <w:p w14:paraId="2040A8DD" w14:textId="77777777" w:rsidR="006E2B9D" w:rsidRPr="00F22A05" w:rsidRDefault="006E2B9D" w:rsidP="006D1680">
            <w:pPr>
              <w:jc w:val="center"/>
            </w:pPr>
            <w:r w:rsidRPr="00F22A05">
              <w:t>kWh/y</w:t>
            </w:r>
          </w:p>
        </w:tc>
        <w:tc>
          <w:tcPr>
            <w:tcW w:w="1119" w:type="dxa"/>
            <w:shd w:val="clear" w:color="auto" w:fill="auto"/>
            <w:noWrap/>
            <w:vAlign w:val="bottom"/>
          </w:tcPr>
          <w:p w14:paraId="6B9AF9E7" w14:textId="77777777" w:rsidR="006E2B9D" w:rsidRPr="00F22A05" w:rsidRDefault="006E2B9D" w:rsidP="006D1680">
            <w:pPr>
              <w:jc w:val="right"/>
            </w:pPr>
            <w:r w:rsidRPr="00F22A05">
              <w:t>455</w:t>
            </w:r>
          </w:p>
        </w:tc>
        <w:tc>
          <w:tcPr>
            <w:tcW w:w="1120" w:type="dxa"/>
            <w:shd w:val="clear" w:color="auto" w:fill="auto"/>
            <w:noWrap/>
            <w:vAlign w:val="bottom"/>
          </w:tcPr>
          <w:p w14:paraId="33720808" w14:textId="77777777" w:rsidR="006E2B9D" w:rsidRPr="00F22A05" w:rsidRDefault="006E2B9D" w:rsidP="006D1680">
            <w:pPr>
              <w:jc w:val="right"/>
            </w:pPr>
            <w:r w:rsidRPr="00F22A05">
              <w:t>0.80</w:t>
            </w:r>
          </w:p>
        </w:tc>
        <w:tc>
          <w:tcPr>
            <w:tcW w:w="1120" w:type="dxa"/>
            <w:shd w:val="clear" w:color="auto" w:fill="auto"/>
            <w:noWrap/>
            <w:vAlign w:val="bottom"/>
          </w:tcPr>
          <w:p w14:paraId="38AAF126" w14:textId="77777777" w:rsidR="006E2B9D" w:rsidRPr="00F22A05" w:rsidRDefault="006E2B9D" w:rsidP="006D1680">
            <w:pPr>
              <w:jc w:val="right"/>
            </w:pPr>
          </w:p>
        </w:tc>
        <w:tc>
          <w:tcPr>
            <w:tcW w:w="1016" w:type="dxa"/>
          </w:tcPr>
          <w:p w14:paraId="10F21B45" w14:textId="77777777" w:rsidR="006E2B9D" w:rsidRPr="006E2B9D" w:rsidRDefault="006E2B9D" w:rsidP="006D1680">
            <w:pPr>
              <w:jc w:val="right"/>
            </w:pPr>
            <w:r w:rsidRPr="006E2B9D">
              <w:t>1.0</w:t>
            </w:r>
          </w:p>
        </w:tc>
        <w:tc>
          <w:tcPr>
            <w:tcW w:w="1080" w:type="dxa"/>
          </w:tcPr>
          <w:p w14:paraId="330CDF17" w14:textId="77777777" w:rsidR="006E2B9D" w:rsidRPr="006E2B9D" w:rsidRDefault="006E2B9D" w:rsidP="006D1680">
            <w:pPr>
              <w:jc w:val="right"/>
            </w:pPr>
            <w:r w:rsidRPr="006E2B9D">
              <w:t>1.0</w:t>
            </w:r>
          </w:p>
        </w:tc>
      </w:tr>
      <w:tr w:rsidR="006E2B9D" w:rsidRPr="00F22A05" w14:paraId="0E56F079" w14:textId="77777777" w:rsidTr="006D1680">
        <w:trPr>
          <w:trHeight w:val="315"/>
          <w:jc w:val="center"/>
        </w:trPr>
        <w:tc>
          <w:tcPr>
            <w:tcW w:w="1890" w:type="dxa"/>
            <w:shd w:val="clear" w:color="auto" w:fill="auto"/>
            <w:noWrap/>
            <w:vAlign w:val="bottom"/>
          </w:tcPr>
          <w:p w14:paraId="4D9695EB" w14:textId="77777777" w:rsidR="006E2B9D" w:rsidRPr="00F22A05" w:rsidRDefault="006E2B9D" w:rsidP="006D1680">
            <w:r w:rsidRPr="00F22A05">
              <w:t>Exterior lighting</w:t>
            </w:r>
          </w:p>
        </w:tc>
        <w:tc>
          <w:tcPr>
            <w:tcW w:w="1470" w:type="dxa"/>
          </w:tcPr>
          <w:p w14:paraId="25024252" w14:textId="77777777" w:rsidR="006E2B9D" w:rsidRPr="00F22A05" w:rsidRDefault="006E2B9D" w:rsidP="006D1680">
            <w:pPr>
              <w:jc w:val="center"/>
            </w:pPr>
            <w:r w:rsidRPr="00F22A05">
              <w:t>kWh/y</w:t>
            </w:r>
          </w:p>
        </w:tc>
        <w:tc>
          <w:tcPr>
            <w:tcW w:w="1119" w:type="dxa"/>
            <w:shd w:val="clear" w:color="auto" w:fill="auto"/>
            <w:noWrap/>
            <w:vAlign w:val="bottom"/>
          </w:tcPr>
          <w:p w14:paraId="62B7177B" w14:textId="77777777" w:rsidR="006E2B9D" w:rsidRPr="00F22A05" w:rsidRDefault="006E2B9D" w:rsidP="006D1680">
            <w:pPr>
              <w:jc w:val="right"/>
            </w:pPr>
            <w:r w:rsidRPr="00F22A05">
              <w:t>100</w:t>
            </w:r>
          </w:p>
        </w:tc>
        <w:tc>
          <w:tcPr>
            <w:tcW w:w="1120" w:type="dxa"/>
            <w:shd w:val="clear" w:color="auto" w:fill="auto"/>
            <w:noWrap/>
            <w:vAlign w:val="bottom"/>
          </w:tcPr>
          <w:p w14:paraId="250CC5C4" w14:textId="77777777" w:rsidR="006E2B9D" w:rsidRPr="00F22A05" w:rsidRDefault="006E2B9D" w:rsidP="006D1680">
            <w:pPr>
              <w:jc w:val="right"/>
            </w:pPr>
            <w:r w:rsidRPr="00F22A05">
              <w:t>0.05</w:t>
            </w:r>
          </w:p>
        </w:tc>
        <w:tc>
          <w:tcPr>
            <w:tcW w:w="1120" w:type="dxa"/>
            <w:shd w:val="clear" w:color="auto" w:fill="auto"/>
            <w:noWrap/>
            <w:vAlign w:val="bottom"/>
          </w:tcPr>
          <w:p w14:paraId="760BC23F" w14:textId="77777777" w:rsidR="006E2B9D" w:rsidRPr="00F22A05" w:rsidRDefault="006E2B9D" w:rsidP="006D1680">
            <w:pPr>
              <w:jc w:val="right"/>
            </w:pPr>
          </w:p>
        </w:tc>
        <w:tc>
          <w:tcPr>
            <w:tcW w:w="1016" w:type="dxa"/>
          </w:tcPr>
          <w:p w14:paraId="3C27E71E" w14:textId="77777777" w:rsidR="006E2B9D" w:rsidRPr="006E2B9D" w:rsidRDefault="006E2B9D" w:rsidP="006D1680">
            <w:pPr>
              <w:jc w:val="right"/>
            </w:pPr>
            <w:r w:rsidRPr="006E2B9D">
              <w:t>0.0</w:t>
            </w:r>
          </w:p>
        </w:tc>
        <w:tc>
          <w:tcPr>
            <w:tcW w:w="1080" w:type="dxa"/>
          </w:tcPr>
          <w:p w14:paraId="61DA4A08" w14:textId="77777777" w:rsidR="006E2B9D" w:rsidRPr="006E2B9D" w:rsidRDefault="006E2B9D" w:rsidP="006D1680">
            <w:pPr>
              <w:jc w:val="right"/>
            </w:pPr>
            <w:r w:rsidRPr="006E2B9D">
              <w:t>0.0</w:t>
            </w:r>
          </w:p>
        </w:tc>
      </w:tr>
      <w:tr w:rsidR="006E2B9D" w:rsidRPr="00F22A05" w14:paraId="1DE7B7E6" w14:textId="77777777" w:rsidTr="006D1680">
        <w:trPr>
          <w:trHeight w:val="315"/>
          <w:jc w:val="center"/>
        </w:trPr>
        <w:tc>
          <w:tcPr>
            <w:tcW w:w="1890" w:type="dxa"/>
            <w:shd w:val="clear" w:color="auto" w:fill="auto"/>
            <w:noWrap/>
            <w:vAlign w:val="bottom"/>
          </w:tcPr>
          <w:p w14:paraId="38540416" w14:textId="77777777" w:rsidR="006E2B9D" w:rsidRPr="00F22A05" w:rsidRDefault="006E2B9D" w:rsidP="006D1680">
            <w:r w:rsidRPr="00F22A05">
              <w:t xml:space="preserve">Refrigerator </w:t>
            </w:r>
          </w:p>
        </w:tc>
        <w:tc>
          <w:tcPr>
            <w:tcW w:w="1470" w:type="dxa"/>
          </w:tcPr>
          <w:p w14:paraId="0A2D8754" w14:textId="77777777" w:rsidR="006E2B9D" w:rsidRPr="00F22A05" w:rsidRDefault="006E2B9D" w:rsidP="006D1680">
            <w:pPr>
              <w:jc w:val="center"/>
            </w:pPr>
            <w:r w:rsidRPr="00F22A05">
              <w:t>kWh/y</w:t>
            </w:r>
          </w:p>
        </w:tc>
        <w:tc>
          <w:tcPr>
            <w:tcW w:w="1119" w:type="dxa"/>
            <w:shd w:val="clear" w:color="auto" w:fill="auto"/>
            <w:noWrap/>
            <w:vAlign w:val="bottom"/>
          </w:tcPr>
          <w:p w14:paraId="0FAD51FF" w14:textId="77777777" w:rsidR="006E2B9D" w:rsidRPr="00F22A05" w:rsidRDefault="006E2B9D" w:rsidP="006D1680">
            <w:pPr>
              <w:jc w:val="right"/>
            </w:pPr>
            <w:r w:rsidRPr="00F22A05">
              <w:t>637</w:t>
            </w:r>
          </w:p>
        </w:tc>
        <w:tc>
          <w:tcPr>
            <w:tcW w:w="1120" w:type="dxa"/>
            <w:shd w:val="clear" w:color="auto" w:fill="auto"/>
            <w:noWrap/>
            <w:vAlign w:val="bottom"/>
          </w:tcPr>
          <w:p w14:paraId="072F6B1F" w14:textId="77777777" w:rsidR="006E2B9D" w:rsidRPr="00F22A05" w:rsidRDefault="006E2B9D" w:rsidP="006D1680"/>
        </w:tc>
        <w:tc>
          <w:tcPr>
            <w:tcW w:w="1120" w:type="dxa"/>
            <w:shd w:val="clear" w:color="auto" w:fill="auto"/>
            <w:noWrap/>
            <w:vAlign w:val="bottom"/>
          </w:tcPr>
          <w:p w14:paraId="412D42AD" w14:textId="77777777" w:rsidR="006E2B9D" w:rsidRPr="00F22A05" w:rsidRDefault="006E2B9D" w:rsidP="006D1680">
            <w:pPr>
              <w:jc w:val="right"/>
            </w:pPr>
            <w:r w:rsidRPr="00F22A05">
              <w:t>18</w:t>
            </w:r>
          </w:p>
        </w:tc>
        <w:tc>
          <w:tcPr>
            <w:tcW w:w="1016" w:type="dxa"/>
          </w:tcPr>
          <w:p w14:paraId="0063CC74" w14:textId="77777777" w:rsidR="006E2B9D" w:rsidRPr="006E2B9D" w:rsidRDefault="006E2B9D" w:rsidP="006D1680">
            <w:pPr>
              <w:jc w:val="right"/>
            </w:pPr>
            <w:r w:rsidRPr="006E2B9D">
              <w:t>1.0</w:t>
            </w:r>
          </w:p>
        </w:tc>
        <w:tc>
          <w:tcPr>
            <w:tcW w:w="1080" w:type="dxa"/>
          </w:tcPr>
          <w:p w14:paraId="0FA73D4F" w14:textId="77777777" w:rsidR="006E2B9D" w:rsidRPr="006E2B9D" w:rsidRDefault="006E2B9D" w:rsidP="006D1680">
            <w:pPr>
              <w:jc w:val="right"/>
            </w:pPr>
            <w:r w:rsidRPr="006E2B9D">
              <w:t>1.0</w:t>
            </w:r>
          </w:p>
        </w:tc>
      </w:tr>
      <w:tr w:rsidR="006E2B9D" w:rsidRPr="00F22A05" w14:paraId="7034EF08" w14:textId="77777777" w:rsidTr="006D1680">
        <w:trPr>
          <w:trHeight w:val="315"/>
          <w:jc w:val="center"/>
        </w:trPr>
        <w:tc>
          <w:tcPr>
            <w:tcW w:w="1890" w:type="dxa"/>
            <w:shd w:val="clear" w:color="auto" w:fill="auto"/>
            <w:noWrap/>
            <w:vAlign w:val="bottom"/>
          </w:tcPr>
          <w:p w14:paraId="5D86BD3D" w14:textId="77777777" w:rsidR="006E2B9D" w:rsidRPr="00F22A05" w:rsidRDefault="006E2B9D" w:rsidP="006D1680">
            <w:r w:rsidRPr="00F22A05">
              <w:t>Televisions</w:t>
            </w:r>
          </w:p>
        </w:tc>
        <w:tc>
          <w:tcPr>
            <w:tcW w:w="1470" w:type="dxa"/>
          </w:tcPr>
          <w:p w14:paraId="1516B28B" w14:textId="77777777" w:rsidR="006E2B9D" w:rsidRPr="00F22A05" w:rsidRDefault="006E2B9D" w:rsidP="006D1680">
            <w:pPr>
              <w:jc w:val="center"/>
            </w:pPr>
            <w:r w:rsidRPr="00F22A05">
              <w:t>kWh/y</w:t>
            </w:r>
          </w:p>
        </w:tc>
        <w:tc>
          <w:tcPr>
            <w:tcW w:w="1119" w:type="dxa"/>
            <w:shd w:val="clear" w:color="auto" w:fill="auto"/>
            <w:noWrap/>
            <w:vAlign w:val="bottom"/>
          </w:tcPr>
          <w:p w14:paraId="22CC28C2" w14:textId="77777777" w:rsidR="006E2B9D" w:rsidRPr="00F22A05" w:rsidRDefault="006E2B9D" w:rsidP="006D1680">
            <w:pPr>
              <w:jc w:val="right"/>
            </w:pPr>
            <w:r w:rsidRPr="00F22A05">
              <w:t>413</w:t>
            </w:r>
          </w:p>
        </w:tc>
        <w:tc>
          <w:tcPr>
            <w:tcW w:w="1120" w:type="dxa"/>
            <w:shd w:val="clear" w:color="auto" w:fill="auto"/>
            <w:noWrap/>
            <w:vAlign w:val="bottom"/>
          </w:tcPr>
          <w:p w14:paraId="0D445F0A" w14:textId="77777777" w:rsidR="006E2B9D" w:rsidRPr="00F22A05" w:rsidRDefault="006E2B9D" w:rsidP="006D1680"/>
        </w:tc>
        <w:tc>
          <w:tcPr>
            <w:tcW w:w="1120" w:type="dxa"/>
            <w:shd w:val="clear" w:color="auto" w:fill="auto"/>
            <w:noWrap/>
            <w:vAlign w:val="bottom"/>
          </w:tcPr>
          <w:p w14:paraId="12FEBDD4" w14:textId="77777777" w:rsidR="006E2B9D" w:rsidRPr="00F22A05" w:rsidRDefault="006E2B9D" w:rsidP="006D1680">
            <w:pPr>
              <w:jc w:val="right"/>
            </w:pPr>
            <w:r w:rsidRPr="00F22A05">
              <w:t>69</w:t>
            </w:r>
          </w:p>
        </w:tc>
        <w:tc>
          <w:tcPr>
            <w:tcW w:w="1016" w:type="dxa"/>
          </w:tcPr>
          <w:p w14:paraId="51C53486" w14:textId="77777777" w:rsidR="006E2B9D" w:rsidRPr="006E2B9D" w:rsidRDefault="006E2B9D" w:rsidP="006D1680">
            <w:pPr>
              <w:jc w:val="right"/>
            </w:pPr>
            <w:r w:rsidRPr="006E2B9D">
              <w:t>1.0</w:t>
            </w:r>
          </w:p>
        </w:tc>
        <w:tc>
          <w:tcPr>
            <w:tcW w:w="1080" w:type="dxa"/>
          </w:tcPr>
          <w:p w14:paraId="157CCF99" w14:textId="77777777" w:rsidR="006E2B9D" w:rsidRPr="006E2B9D" w:rsidRDefault="006E2B9D" w:rsidP="006D1680">
            <w:pPr>
              <w:jc w:val="right"/>
            </w:pPr>
            <w:r w:rsidRPr="006E2B9D">
              <w:t>1.0</w:t>
            </w:r>
          </w:p>
        </w:tc>
      </w:tr>
      <w:tr w:rsidR="006E2B9D" w:rsidRPr="00F22A05" w14:paraId="5880C196" w14:textId="77777777" w:rsidTr="006D1680">
        <w:trPr>
          <w:trHeight w:val="315"/>
          <w:jc w:val="center"/>
        </w:trPr>
        <w:tc>
          <w:tcPr>
            <w:tcW w:w="1890" w:type="dxa"/>
            <w:shd w:val="clear" w:color="auto" w:fill="auto"/>
            <w:noWrap/>
            <w:vAlign w:val="bottom"/>
          </w:tcPr>
          <w:p w14:paraId="39C2E691" w14:textId="77777777" w:rsidR="006E2B9D" w:rsidRPr="00F22A05" w:rsidRDefault="006E2B9D" w:rsidP="006D1680">
            <w:r w:rsidRPr="00F22A05">
              <w:t>Range/Oven</w:t>
            </w:r>
          </w:p>
        </w:tc>
        <w:tc>
          <w:tcPr>
            <w:tcW w:w="1470" w:type="dxa"/>
          </w:tcPr>
          <w:p w14:paraId="05140872" w14:textId="77777777" w:rsidR="006E2B9D" w:rsidRPr="00F22A05" w:rsidRDefault="006E2B9D" w:rsidP="006D1680">
            <w:pPr>
              <w:jc w:val="center"/>
            </w:pPr>
            <w:r w:rsidRPr="00F22A05">
              <w:t>kWh/y</w:t>
            </w:r>
          </w:p>
        </w:tc>
        <w:tc>
          <w:tcPr>
            <w:tcW w:w="1119" w:type="dxa"/>
            <w:shd w:val="clear" w:color="auto" w:fill="auto"/>
            <w:noWrap/>
            <w:vAlign w:val="bottom"/>
          </w:tcPr>
          <w:p w14:paraId="6C94A0A1" w14:textId="77777777" w:rsidR="006E2B9D" w:rsidRPr="00F22A05" w:rsidRDefault="006E2B9D" w:rsidP="006D1680">
            <w:pPr>
              <w:jc w:val="right"/>
            </w:pPr>
            <w:r w:rsidRPr="00F22A05">
              <w:t>331</w:t>
            </w:r>
          </w:p>
        </w:tc>
        <w:tc>
          <w:tcPr>
            <w:tcW w:w="1120" w:type="dxa"/>
            <w:shd w:val="clear" w:color="auto" w:fill="auto"/>
            <w:noWrap/>
            <w:vAlign w:val="bottom"/>
          </w:tcPr>
          <w:p w14:paraId="1CE32891" w14:textId="77777777" w:rsidR="006E2B9D" w:rsidRPr="00F22A05" w:rsidRDefault="006E2B9D" w:rsidP="006D1680"/>
        </w:tc>
        <w:tc>
          <w:tcPr>
            <w:tcW w:w="1120" w:type="dxa"/>
            <w:shd w:val="clear" w:color="auto" w:fill="auto"/>
            <w:noWrap/>
            <w:vAlign w:val="bottom"/>
          </w:tcPr>
          <w:p w14:paraId="519801B1" w14:textId="77777777" w:rsidR="006E2B9D" w:rsidRPr="00F22A05" w:rsidRDefault="006E2B9D" w:rsidP="006D1680">
            <w:pPr>
              <w:jc w:val="right"/>
            </w:pPr>
            <w:r w:rsidRPr="00F22A05">
              <w:t>39</w:t>
            </w:r>
          </w:p>
        </w:tc>
        <w:tc>
          <w:tcPr>
            <w:tcW w:w="1016" w:type="dxa"/>
          </w:tcPr>
          <w:p w14:paraId="4F85B3EC" w14:textId="77777777" w:rsidR="006E2B9D" w:rsidRPr="006E2B9D" w:rsidRDefault="006E2B9D" w:rsidP="006D1680">
            <w:pPr>
              <w:jc w:val="right"/>
            </w:pPr>
            <w:r w:rsidRPr="006E2B9D">
              <w:t>0.8</w:t>
            </w:r>
          </w:p>
        </w:tc>
        <w:tc>
          <w:tcPr>
            <w:tcW w:w="1080" w:type="dxa"/>
          </w:tcPr>
          <w:p w14:paraId="57544FA8" w14:textId="77777777" w:rsidR="006E2B9D" w:rsidRPr="006E2B9D" w:rsidRDefault="006E2B9D" w:rsidP="006D1680">
            <w:pPr>
              <w:jc w:val="right"/>
            </w:pPr>
            <w:r w:rsidRPr="006E2B9D">
              <w:t>0.9</w:t>
            </w:r>
          </w:p>
        </w:tc>
      </w:tr>
      <w:tr w:rsidR="006E2B9D" w:rsidRPr="00F22A05" w14:paraId="20BB46D9" w14:textId="77777777" w:rsidTr="006D1680">
        <w:trPr>
          <w:trHeight w:val="315"/>
          <w:jc w:val="center"/>
        </w:trPr>
        <w:tc>
          <w:tcPr>
            <w:tcW w:w="1890" w:type="dxa"/>
            <w:shd w:val="clear" w:color="auto" w:fill="auto"/>
            <w:noWrap/>
            <w:vAlign w:val="bottom"/>
          </w:tcPr>
          <w:p w14:paraId="5E8F845D" w14:textId="77777777" w:rsidR="006E2B9D" w:rsidRPr="006E2B9D" w:rsidRDefault="006E2B9D" w:rsidP="006D1680">
            <w:r w:rsidRPr="006E2B9D">
              <w:t>Clothes Dryer (Vented)</w:t>
            </w:r>
          </w:p>
        </w:tc>
        <w:tc>
          <w:tcPr>
            <w:tcW w:w="1470" w:type="dxa"/>
            <w:vAlign w:val="center"/>
          </w:tcPr>
          <w:p w14:paraId="42D5BAB4" w14:textId="77777777" w:rsidR="006E2B9D" w:rsidRPr="00F22A05" w:rsidRDefault="006E2B9D" w:rsidP="006D1680">
            <w:pPr>
              <w:jc w:val="center"/>
            </w:pPr>
            <w:r w:rsidRPr="00F22A05">
              <w:t>kWh/y</w:t>
            </w:r>
          </w:p>
        </w:tc>
        <w:tc>
          <w:tcPr>
            <w:tcW w:w="1119" w:type="dxa"/>
            <w:shd w:val="clear" w:color="auto" w:fill="auto"/>
            <w:noWrap/>
            <w:vAlign w:val="center"/>
          </w:tcPr>
          <w:p w14:paraId="1C6859D8" w14:textId="77777777" w:rsidR="006E2B9D" w:rsidRPr="00F22A05" w:rsidRDefault="006E2B9D" w:rsidP="006D1680">
            <w:pPr>
              <w:jc w:val="right"/>
            </w:pPr>
            <w:r w:rsidRPr="00F22A05">
              <w:t>398</w:t>
            </w:r>
          </w:p>
        </w:tc>
        <w:tc>
          <w:tcPr>
            <w:tcW w:w="1120" w:type="dxa"/>
            <w:shd w:val="clear" w:color="auto" w:fill="auto"/>
            <w:noWrap/>
            <w:vAlign w:val="center"/>
          </w:tcPr>
          <w:p w14:paraId="6A4B6DC3" w14:textId="77777777" w:rsidR="006E2B9D" w:rsidRPr="00F22A05" w:rsidRDefault="006E2B9D" w:rsidP="006D1680">
            <w:pPr>
              <w:jc w:val="right"/>
            </w:pPr>
          </w:p>
        </w:tc>
        <w:tc>
          <w:tcPr>
            <w:tcW w:w="1120" w:type="dxa"/>
            <w:shd w:val="clear" w:color="auto" w:fill="auto"/>
            <w:noWrap/>
            <w:vAlign w:val="center"/>
          </w:tcPr>
          <w:p w14:paraId="6ABEB7D1" w14:textId="77777777" w:rsidR="006E2B9D" w:rsidRPr="00F22A05" w:rsidRDefault="006E2B9D" w:rsidP="006D1680">
            <w:pPr>
              <w:jc w:val="right"/>
            </w:pPr>
            <w:r w:rsidRPr="00F22A05">
              <w:t>113</w:t>
            </w:r>
          </w:p>
        </w:tc>
        <w:tc>
          <w:tcPr>
            <w:tcW w:w="1016" w:type="dxa"/>
            <w:vAlign w:val="center"/>
          </w:tcPr>
          <w:p w14:paraId="319EAEEF" w14:textId="77777777" w:rsidR="006E2B9D" w:rsidRPr="006E2B9D" w:rsidRDefault="006E2B9D" w:rsidP="006D1680">
            <w:pPr>
              <w:jc w:val="right"/>
            </w:pPr>
            <w:r w:rsidRPr="006E2B9D">
              <w:t>0.15</w:t>
            </w:r>
          </w:p>
        </w:tc>
        <w:tc>
          <w:tcPr>
            <w:tcW w:w="1080" w:type="dxa"/>
            <w:vAlign w:val="center"/>
          </w:tcPr>
          <w:p w14:paraId="2FA9D0C8" w14:textId="77777777" w:rsidR="006E2B9D" w:rsidRPr="006E2B9D" w:rsidRDefault="006E2B9D" w:rsidP="006D1680">
            <w:pPr>
              <w:jc w:val="right"/>
            </w:pPr>
            <w:r w:rsidRPr="006E2B9D">
              <w:t>0.9</w:t>
            </w:r>
          </w:p>
        </w:tc>
      </w:tr>
      <w:tr w:rsidR="006E2B9D" w:rsidRPr="00F22A05" w14:paraId="203EA2E6" w14:textId="77777777" w:rsidTr="006D1680">
        <w:trPr>
          <w:trHeight w:val="315"/>
          <w:jc w:val="center"/>
        </w:trPr>
        <w:tc>
          <w:tcPr>
            <w:tcW w:w="1890" w:type="dxa"/>
            <w:shd w:val="clear" w:color="auto" w:fill="auto"/>
            <w:noWrap/>
            <w:vAlign w:val="bottom"/>
          </w:tcPr>
          <w:p w14:paraId="4B99C388" w14:textId="77777777" w:rsidR="006E2B9D" w:rsidRPr="00F22A05" w:rsidRDefault="006E2B9D" w:rsidP="006D1680">
            <w:r w:rsidRPr="00F22A05">
              <w:t>Dishwasher</w:t>
            </w:r>
          </w:p>
        </w:tc>
        <w:tc>
          <w:tcPr>
            <w:tcW w:w="1470" w:type="dxa"/>
          </w:tcPr>
          <w:p w14:paraId="64EF03EF" w14:textId="77777777" w:rsidR="006E2B9D" w:rsidRPr="00F22A05" w:rsidRDefault="006E2B9D" w:rsidP="006D1680">
            <w:pPr>
              <w:jc w:val="center"/>
            </w:pPr>
            <w:r w:rsidRPr="00F22A05">
              <w:t>kWh/y</w:t>
            </w:r>
          </w:p>
        </w:tc>
        <w:tc>
          <w:tcPr>
            <w:tcW w:w="1119" w:type="dxa"/>
            <w:shd w:val="clear" w:color="auto" w:fill="auto"/>
            <w:noWrap/>
            <w:vAlign w:val="bottom"/>
          </w:tcPr>
          <w:p w14:paraId="4076C543" w14:textId="77777777" w:rsidR="006E2B9D" w:rsidRPr="00F22A05" w:rsidRDefault="006E2B9D" w:rsidP="006D1680">
            <w:pPr>
              <w:jc w:val="right"/>
            </w:pPr>
            <w:r w:rsidRPr="00F22A05">
              <w:t>60</w:t>
            </w:r>
          </w:p>
        </w:tc>
        <w:tc>
          <w:tcPr>
            <w:tcW w:w="1120" w:type="dxa"/>
            <w:shd w:val="clear" w:color="auto" w:fill="auto"/>
            <w:noWrap/>
            <w:vAlign w:val="bottom"/>
          </w:tcPr>
          <w:p w14:paraId="277A6239" w14:textId="77777777" w:rsidR="006E2B9D" w:rsidRPr="00F22A05" w:rsidRDefault="006E2B9D" w:rsidP="006D1680"/>
        </w:tc>
        <w:tc>
          <w:tcPr>
            <w:tcW w:w="1120" w:type="dxa"/>
            <w:shd w:val="clear" w:color="auto" w:fill="auto"/>
            <w:noWrap/>
            <w:vAlign w:val="bottom"/>
          </w:tcPr>
          <w:p w14:paraId="1D16F81B" w14:textId="77777777" w:rsidR="006E2B9D" w:rsidRPr="00F22A05" w:rsidRDefault="006E2B9D" w:rsidP="006D1680">
            <w:pPr>
              <w:jc w:val="right"/>
            </w:pPr>
            <w:r w:rsidRPr="00F22A05">
              <w:t>24</w:t>
            </w:r>
          </w:p>
        </w:tc>
        <w:tc>
          <w:tcPr>
            <w:tcW w:w="1016" w:type="dxa"/>
          </w:tcPr>
          <w:p w14:paraId="1538DDA8" w14:textId="77777777" w:rsidR="006E2B9D" w:rsidRPr="006E2B9D" w:rsidRDefault="006E2B9D" w:rsidP="006D1680">
            <w:pPr>
              <w:jc w:val="right"/>
            </w:pPr>
            <w:r w:rsidRPr="006E2B9D">
              <w:t>0.6</w:t>
            </w:r>
          </w:p>
        </w:tc>
        <w:tc>
          <w:tcPr>
            <w:tcW w:w="1080" w:type="dxa"/>
          </w:tcPr>
          <w:p w14:paraId="419C3233" w14:textId="77777777" w:rsidR="006E2B9D" w:rsidRPr="006E2B9D" w:rsidRDefault="006E2B9D" w:rsidP="006D1680">
            <w:pPr>
              <w:jc w:val="right"/>
            </w:pPr>
            <w:r w:rsidRPr="006E2B9D">
              <w:t>0.5</w:t>
            </w:r>
          </w:p>
        </w:tc>
      </w:tr>
      <w:tr w:rsidR="006E2B9D" w:rsidRPr="00F22A05" w14:paraId="125347AC" w14:textId="77777777" w:rsidTr="006D1680">
        <w:trPr>
          <w:trHeight w:val="315"/>
          <w:jc w:val="center"/>
        </w:trPr>
        <w:tc>
          <w:tcPr>
            <w:tcW w:w="1890" w:type="dxa"/>
            <w:shd w:val="clear" w:color="auto" w:fill="auto"/>
            <w:noWrap/>
            <w:vAlign w:val="bottom"/>
          </w:tcPr>
          <w:p w14:paraId="1DFC1943" w14:textId="77777777" w:rsidR="006E2B9D" w:rsidRPr="00F22A05" w:rsidRDefault="006E2B9D" w:rsidP="006D1680">
            <w:r w:rsidRPr="00F22A05">
              <w:t>Clothes Washer</w:t>
            </w:r>
          </w:p>
        </w:tc>
        <w:tc>
          <w:tcPr>
            <w:tcW w:w="1470" w:type="dxa"/>
          </w:tcPr>
          <w:p w14:paraId="6B61F2A8" w14:textId="77777777" w:rsidR="006E2B9D" w:rsidRPr="00F22A05" w:rsidRDefault="006E2B9D" w:rsidP="006D1680">
            <w:pPr>
              <w:jc w:val="center"/>
            </w:pPr>
            <w:r w:rsidRPr="00F22A05">
              <w:t>kWh/y</w:t>
            </w:r>
          </w:p>
        </w:tc>
        <w:tc>
          <w:tcPr>
            <w:tcW w:w="1119" w:type="dxa"/>
            <w:shd w:val="clear" w:color="auto" w:fill="auto"/>
            <w:noWrap/>
            <w:vAlign w:val="bottom"/>
          </w:tcPr>
          <w:p w14:paraId="27A716A3" w14:textId="77777777" w:rsidR="006E2B9D" w:rsidRPr="00F22A05" w:rsidRDefault="006E2B9D" w:rsidP="006D1680">
            <w:pPr>
              <w:jc w:val="right"/>
            </w:pPr>
            <w:r w:rsidRPr="00F22A05">
              <w:t>53.53</w:t>
            </w:r>
          </w:p>
        </w:tc>
        <w:tc>
          <w:tcPr>
            <w:tcW w:w="1120" w:type="dxa"/>
            <w:shd w:val="clear" w:color="auto" w:fill="auto"/>
            <w:noWrap/>
            <w:vAlign w:val="bottom"/>
          </w:tcPr>
          <w:p w14:paraId="501C2B94" w14:textId="77777777" w:rsidR="006E2B9D" w:rsidRPr="00F22A05" w:rsidRDefault="006E2B9D" w:rsidP="006D1680"/>
        </w:tc>
        <w:tc>
          <w:tcPr>
            <w:tcW w:w="1120" w:type="dxa"/>
            <w:shd w:val="clear" w:color="auto" w:fill="auto"/>
            <w:noWrap/>
            <w:vAlign w:val="bottom"/>
          </w:tcPr>
          <w:p w14:paraId="63C0A7BA" w14:textId="77777777" w:rsidR="006E2B9D" w:rsidRPr="00F22A05" w:rsidRDefault="006E2B9D" w:rsidP="006D1680">
            <w:pPr>
              <w:jc w:val="right"/>
            </w:pPr>
            <w:r w:rsidRPr="00F22A05">
              <w:t>15.18</w:t>
            </w:r>
          </w:p>
        </w:tc>
        <w:tc>
          <w:tcPr>
            <w:tcW w:w="1016" w:type="dxa"/>
          </w:tcPr>
          <w:p w14:paraId="70EF780A" w14:textId="77777777" w:rsidR="006E2B9D" w:rsidRPr="006E2B9D" w:rsidRDefault="006E2B9D" w:rsidP="006D1680">
            <w:pPr>
              <w:jc w:val="right"/>
            </w:pPr>
            <w:r w:rsidRPr="006E2B9D">
              <w:t>0.3</w:t>
            </w:r>
          </w:p>
        </w:tc>
        <w:tc>
          <w:tcPr>
            <w:tcW w:w="1080" w:type="dxa"/>
          </w:tcPr>
          <w:p w14:paraId="2DDCFFEF" w14:textId="77777777" w:rsidR="006E2B9D" w:rsidRPr="006E2B9D" w:rsidRDefault="006E2B9D" w:rsidP="006D1680">
            <w:pPr>
              <w:jc w:val="right"/>
            </w:pPr>
            <w:r w:rsidRPr="006E2B9D">
              <w:t>0.9</w:t>
            </w:r>
          </w:p>
        </w:tc>
      </w:tr>
    </w:tbl>
    <w:p w14:paraId="3FE519A2" w14:textId="77777777" w:rsidR="00B84787" w:rsidRPr="00571969" w:rsidRDefault="00B84787" w:rsidP="00B84787">
      <w:pPr>
        <w:rPr>
          <w:sz w:val="20"/>
          <w:szCs w:val="20"/>
        </w:rPr>
      </w:pPr>
    </w:p>
    <w:p w14:paraId="531536E3" w14:textId="6296D203" w:rsidR="00B84787" w:rsidRPr="00571969" w:rsidRDefault="00B84787" w:rsidP="00B84787">
      <w:pPr>
        <w:pStyle w:val="sixa"/>
        <w:numPr>
          <w:ilvl w:val="0"/>
          <w:numId w:val="0"/>
        </w:numPr>
        <w:ind w:left="1080"/>
        <w:rPr>
          <w:b/>
          <w:sz w:val="20"/>
          <w:szCs w:val="20"/>
        </w:rPr>
      </w:pPr>
      <w:proofErr w:type="gramStart"/>
      <w:r w:rsidRPr="00571969">
        <w:rPr>
          <w:b/>
          <w:sz w:val="20"/>
          <w:szCs w:val="20"/>
        </w:rPr>
        <w:t>4.2.2.7.1.2  Natural</w:t>
      </w:r>
      <w:proofErr w:type="gramEnd"/>
      <w:r w:rsidRPr="00571969">
        <w:rPr>
          <w:b/>
          <w:sz w:val="20"/>
          <w:szCs w:val="20"/>
        </w:rPr>
        <w:t xml:space="preserve"> Gas Appliances. </w:t>
      </w:r>
      <w:r w:rsidRPr="00571969">
        <w:rPr>
          <w:sz w:val="20"/>
          <w:szCs w:val="20"/>
        </w:rPr>
        <w:t>Where the Rated Home has gas appliances, those appliances in the Energy Rating Reference Home shall be determined in accordance with the natural gas and electric appliance loads provided below in Table 4.2.2.7(2), as applicable for each appliance.</w:t>
      </w:r>
    </w:p>
    <w:p w14:paraId="6FE796E7" w14:textId="77777777" w:rsidR="00B84787" w:rsidRPr="00571969" w:rsidRDefault="00B84787" w:rsidP="00B84787">
      <w:pPr>
        <w:pStyle w:val="sixth"/>
        <w:numPr>
          <w:ilvl w:val="0"/>
          <w:numId w:val="0"/>
        </w:numPr>
        <w:ind w:left="2610"/>
        <w:rPr>
          <w:b/>
          <w:sz w:val="20"/>
          <w:szCs w:val="20"/>
        </w:rPr>
      </w:pPr>
    </w:p>
    <w:p w14:paraId="22950019" w14:textId="77777777" w:rsidR="00B84787" w:rsidRPr="00571969" w:rsidRDefault="00B84787" w:rsidP="00B84787">
      <w:pPr>
        <w:jc w:val="center"/>
        <w:rPr>
          <w:b/>
          <w:sz w:val="20"/>
          <w:szCs w:val="20"/>
        </w:rPr>
      </w:pPr>
      <w:r w:rsidRPr="00571969">
        <w:rPr>
          <w:b/>
          <w:sz w:val="20"/>
          <w:szCs w:val="20"/>
        </w:rPr>
        <w:t xml:space="preserve">Table 4.2.2.7(2) Natural Gas Appliance Loads </w:t>
      </w:r>
      <w:r w:rsidRPr="00571969">
        <w:rPr>
          <w:b/>
          <w:sz w:val="20"/>
          <w:szCs w:val="20"/>
        </w:rPr>
        <w:br/>
        <w:t>for Energy Rating Reference Homes with Gas Appliances</w:t>
      </w:r>
    </w:p>
    <w:p w14:paraId="57C56E90" w14:textId="77777777" w:rsidR="00B84787" w:rsidRDefault="00B84787" w:rsidP="00B84787">
      <w:pPr>
        <w:ind w:left="540"/>
        <w:rPr>
          <w:b/>
          <w:sz w:val="20"/>
          <w:szCs w:val="20"/>
        </w:rPr>
      </w:pPr>
    </w:p>
    <w:tbl>
      <w:tblPr>
        <w:tblW w:w="0" w:type="auto"/>
        <w:jc w:val="center"/>
        <w:tblLayout w:type="fixed"/>
        <w:tblLook w:val="04A0" w:firstRow="1" w:lastRow="0" w:firstColumn="1" w:lastColumn="0" w:noHBand="0" w:noVBand="1"/>
      </w:tblPr>
      <w:tblGrid>
        <w:gridCol w:w="2430"/>
        <w:gridCol w:w="1518"/>
        <w:gridCol w:w="814"/>
        <w:gridCol w:w="814"/>
        <w:gridCol w:w="815"/>
        <w:gridCol w:w="894"/>
        <w:gridCol w:w="900"/>
      </w:tblGrid>
      <w:tr w:rsidR="006E2B9D" w:rsidRPr="00F22A05" w14:paraId="74D0ADAD" w14:textId="77777777" w:rsidTr="006D1680">
        <w:trPr>
          <w:trHeight w:val="342"/>
          <w:tblHeader/>
          <w:jc w:val="center"/>
        </w:trPr>
        <w:tc>
          <w:tcPr>
            <w:tcW w:w="24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4902D2" w14:textId="77777777" w:rsidR="006E2B9D" w:rsidRPr="00F22A05" w:rsidRDefault="006E2B9D" w:rsidP="006D1680">
            <w:pPr>
              <w:rPr>
                <w:b/>
                <w:bCs/>
              </w:rPr>
            </w:pPr>
            <w:r w:rsidRPr="00F22A05">
              <w:rPr>
                <w:b/>
                <w:bCs/>
              </w:rPr>
              <w:t xml:space="preserve">End Use </w:t>
            </w:r>
            <w:r w:rsidRPr="00F22A05">
              <w:rPr>
                <w:b/>
                <w:bCs/>
              </w:rPr>
              <w:br/>
              <w:t>Component</w:t>
            </w:r>
            <w:r w:rsidRPr="00F22A05">
              <w:rPr>
                <w:b/>
                <w:bCs/>
                <w:vertAlign w:val="superscript"/>
              </w:rPr>
              <w:t>a</w:t>
            </w:r>
          </w:p>
        </w:tc>
        <w:tc>
          <w:tcPr>
            <w:tcW w:w="1518" w:type="dxa"/>
            <w:vMerge w:val="restart"/>
            <w:tcBorders>
              <w:top w:val="single" w:sz="4" w:space="0" w:color="auto"/>
              <w:left w:val="single" w:sz="4" w:space="0" w:color="auto"/>
              <w:bottom w:val="single" w:sz="4" w:space="0" w:color="auto"/>
              <w:right w:val="single" w:sz="4" w:space="0" w:color="auto"/>
            </w:tcBorders>
            <w:vAlign w:val="center"/>
          </w:tcPr>
          <w:p w14:paraId="7AFE0109" w14:textId="77777777" w:rsidR="006E2B9D" w:rsidRPr="00F22A05" w:rsidRDefault="006E2B9D" w:rsidP="006D1680">
            <w:pPr>
              <w:jc w:val="center"/>
              <w:rPr>
                <w:b/>
                <w:bCs/>
              </w:rPr>
            </w:pPr>
            <w:r w:rsidRPr="00F22A05">
              <w:rPr>
                <w:b/>
                <w:bCs/>
              </w:rPr>
              <w:t>Units</w:t>
            </w:r>
          </w:p>
        </w:tc>
        <w:tc>
          <w:tcPr>
            <w:tcW w:w="24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D7AB2CC" w14:textId="77777777" w:rsidR="006E2B9D" w:rsidRPr="00F22A05" w:rsidRDefault="006E2B9D" w:rsidP="006D1680">
            <w:pPr>
              <w:jc w:val="center"/>
              <w:rPr>
                <w:b/>
                <w:bCs/>
              </w:rPr>
            </w:pPr>
            <w:r w:rsidRPr="00F22A05">
              <w:rPr>
                <w:b/>
                <w:bCs/>
              </w:rPr>
              <w:t>Equation Coefficients</w:t>
            </w:r>
          </w:p>
        </w:tc>
        <w:tc>
          <w:tcPr>
            <w:tcW w:w="894" w:type="dxa"/>
            <w:vMerge w:val="restart"/>
            <w:tcBorders>
              <w:top w:val="single" w:sz="4" w:space="0" w:color="auto"/>
              <w:left w:val="single" w:sz="4" w:space="0" w:color="auto"/>
              <w:right w:val="single" w:sz="4" w:space="0" w:color="auto"/>
            </w:tcBorders>
          </w:tcPr>
          <w:p w14:paraId="672A381D" w14:textId="77777777" w:rsidR="006E2B9D" w:rsidRPr="006E2B9D" w:rsidRDefault="006E2B9D" w:rsidP="006D1680">
            <w:pPr>
              <w:jc w:val="center"/>
              <w:rPr>
                <w:b/>
                <w:bCs/>
              </w:rPr>
            </w:pPr>
            <w:proofErr w:type="spellStart"/>
            <w:r w:rsidRPr="006E2B9D">
              <w:rPr>
                <w:b/>
                <w:bCs/>
              </w:rPr>
              <w:t>f</w:t>
            </w:r>
            <w:r w:rsidRPr="006E2B9D">
              <w:rPr>
                <w:b/>
                <w:bCs/>
                <w:vertAlign w:val="subscript"/>
              </w:rPr>
              <w:t>internal</w:t>
            </w:r>
            <w:proofErr w:type="spellEnd"/>
          </w:p>
        </w:tc>
        <w:tc>
          <w:tcPr>
            <w:tcW w:w="900" w:type="dxa"/>
            <w:vMerge w:val="restart"/>
            <w:tcBorders>
              <w:top w:val="single" w:sz="4" w:space="0" w:color="auto"/>
              <w:left w:val="single" w:sz="4" w:space="0" w:color="auto"/>
              <w:right w:val="single" w:sz="4" w:space="0" w:color="auto"/>
            </w:tcBorders>
          </w:tcPr>
          <w:p w14:paraId="59B7A20D" w14:textId="77777777" w:rsidR="006E2B9D" w:rsidRPr="006E2B9D" w:rsidRDefault="006E2B9D" w:rsidP="006D1680">
            <w:pPr>
              <w:jc w:val="center"/>
              <w:rPr>
                <w:b/>
                <w:bCs/>
              </w:rPr>
            </w:pPr>
            <w:proofErr w:type="spellStart"/>
            <w:r w:rsidRPr="006E2B9D">
              <w:rPr>
                <w:b/>
                <w:bCs/>
              </w:rPr>
              <w:t>f</w:t>
            </w:r>
            <w:r w:rsidRPr="006E2B9D">
              <w:rPr>
                <w:b/>
                <w:bCs/>
                <w:vertAlign w:val="subscript"/>
              </w:rPr>
              <w:t>sensible</w:t>
            </w:r>
            <w:proofErr w:type="spellEnd"/>
          </w:p>
        </w:tc>
      </w:tr>
      <w:tr w:rsidR="006E2B9D" w:rsidRPr="00F22A05" w14:paraId="2BF7DFB8" w14:textId="77777777" w:rsidTr="006D1680">
        <w:trPr>
          <w:trHeight w:val="342"/>
          <w:tblHeader/>
          <w:jc w:val="center"/>
        </w:trPr>
        <w:tc>
          <w:tcPr>
            <w:tcW w:w="2430" w:type="dxa"/>
            <w:vMerge/>
            <w:tcBorders>
              <w:top w:val="single" w:sz="4" w:space="0" w:color="auto"/>
              <w:left w:val="single" w:sz="4" w:space="0" w:color="auto"/>
              <w:bottom w:val="single" w:sz="4" w:space="0" w:color="auto"/>
              <w:right w:val="single" w:sz="4" w:space="0" w:color="auto"/>
            </w:tcBorders>
            <w:vAlign w:val="center"/>
          </w:tcPr>
          <w:p w14:paraId="04A3C7B4" w14:textId="77777777" w:rsidR="006E2B9D" w:rsidRPr="00F22A05" w:rsidRDefault="006E2B9D" w:rsidP="006D1680">
            <w:pPr>
              <w:rPr>
                <w:bCs/>
              </w:rPr>
            </w:pPr>
          </w:p>
        </w:tc>
        <w:tc>
          <w:tcPr>
            <w:tcW w:w="1518" w:type="dxa"/>
            <w:vMerge/>
            <w:tcBorders>
              <w:top w:val="single" w:sz="4" w:space="0" w:color="auto"/>
              <w:left w:val="single" w:sz="4" w:space="0" w:color="auto"/>
              <w:bottom w:val="single" w:sz="4" w:space="0" w:color="auto"/>
              <w:right w:val="single" w:sz="4" w:space="0" w:color="auto"/>
            </w:tcBorders>
          </w:tcPr>
          <w:p w14:paraId="1A30EFA0" w14:textId="77777777" w:rsidR="006E2B9D" w:rsidRPr="00F22A05" w:rsidRDefault="006E2B9D" w:rsidP="006D1680">
            <w:pPr>
              <w:jc w:val="right"/>
              <w:rPr>
                <w:bCs/>
              </w:rPr>
            </w:pP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659F8B" w14:textId="77777777" w:rsidR="006E2B9D" w:rsidRPr="00F22A05" w:rsidRDefault="006E2B9D" w:rsidP="006D1680">
            <w:pPr>
              <w:jc w:val="right"/>
              <w:rPr>
                <w:bCs/>
              </w:rPr>
            </w:pPr>
            <w:r w:rsidRPr="00F22A05">
              <w:rPr>
                <w:bCs/>
              </w:rPr>
              <w:t>a</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A69034" w14:textId="77777777" w:rsidR="006E2B9D" w:rsidRPr="00F22A05" w:rsidRDefault="006E2B9D" w:rsidP="006D1680">
            <w:pPr>
              <w:jc w:val="right"/>
              <w:rPr>
                <w:bCs/>
              </w:rPr>
            </w:pPr>
            <w:r w:rsidRPr="00F22A05">
              <w:rPr>
                <w:bCs/>
              </w:rPr>
              <w:t>b</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F70CA1" w14:textId="77777777" w:rsidR="006E2B9D" w:rsidRPr="00F22A05" w:rsidRDefault="006E2B9D" w:rsidP="006D1680">
            <w:pPr>
              <w:jc w:val="right"/>
              <w:rPr>
                <w:bCs/>
              </w:rPr>
            </w:pPr>
            <w:r w:rsidRPr="00F22A05">
              <w:rPr>
                <w:bCs/>
              </w:rPr>
              <w:t>c</w:t>
            </w:r>
          </w:p>
        </w:tc>
        <w:tc>
          <w:tcPr>
            <w:tcW w:w="894" w:type="dxa"/>
            <w:vMerge/>
            <w:tcBorders>
              <w:left w:val="single" w:sz="4" w:space="0" w:color="auto"/>
              <w:bottom w:val="single" w:sz="4" w:space="0" w:color="auto"/>
              <w:right w:val="single" w:sz="4" w:space="0" w:color="auto"/>
            </w:tcBorders>
          </w:tcPr>
          <w:p w14:paraId="17AC7281" w14:textId="77777777" w:rsidR="006E2B9D" w:rsidRPr="006E2B9D" w:rsidRDefault="006E2B9D" w:rsidP="006D1680">
            <w:pPr>
              <w:jc w:val="right"/>
              <w:rPr>
                <w:bCs/>
              </w:rPr>
            </w:pPr>
          </w:p>
        </w:tc>
        <w:tc>
          <w:tcPr>
            <w:tcW w:w="900" w:type="dxa"/>
            <w:vMerge/>
            <w:tcBorders>
              <w:left w:val="single" w:sz="4" w:space="0" w:color="auto"/>
              <w:bottom w:val="single" w:sz="4" w:space="0" w:color="auto"/>
              <w:right w:val="single" w:sz="4" w:space="0" w:color="auto"/>
            </w:tcBorders>
          </w:tcPr>
          <w:p w14:paraId="4DB1758F" w14:textId="77777777" w:rsidR="006E2B9D" w:rsidRPr="006E2B9D" w:rsidRDefault="006E2B9D" w:rsidP="006D1680">
            <w:pPr>
              <w:jc w:val="right"/>
              <w:rPr>
                <w:bCs/>
              </w:rPr>
            </w:pPr>
          </w:p>
        </w:tc>
      </w:tr>
      <w:tr w:rsidR="006E2B9D" w:rsidRPr="00F22A05" w14:paraId="543BB8C9" w14:textId="77777777" w:rsidTr="006D1680">
        <w:trPr>
          <w:trHeight w:val="315"/>
          <w:jc w:val="center"/>
        </w:trPr>
        <w:tc>
          <w:tcPr>
            <w:tcW w:w="2430" w:type="dxa"/>
            <w:vMerge w:val="restart"/>
            <w:tcBorders>
              <w:top w:val="single" w:sz="4" w:space="0" w:color="auto"/>
              <w:left w:val="single" w:sz="4" w:space="0" w:color="auto"/>
              <w:right w:val="single" w:sz="4" w:space="0" w:color="auto"/>
            </w:tcBorders>
            <w:shd w:val="clear" w:color="auto" w:fill="auto"/>
            <w:noWrap/>
            <w:vAlign w:val="center"/>
          </w:tcPr>
          <w:p w14:paraId="5F4E577B" w14:textId="77777777" w:rsidR="006E2B9D" w:rsidRPr="00F22A05" w:rsidRDefault="006E2B9D" w:rsidP="006D1680">
            <w:pPr>
              <w:rPr>
                <w:strike/>
              </w:rPr>
            </w:pPr>
            <w:r w:rsidRPr="00F22A05">
              <w:t>Range/Oven</w:t>
            </w:r>
          </w:p>
          <w:p w14:paraId="5B7EE804" w14:textId="5111678C" w:rsidR="006E2B9D" w:rsidRPr="00F22A05" w:rsidRDefault="006E2B9D" w:rsidP="006D1680"/>
        </w:tc>
        <w:tc>
          <w:tcPr>
            <w:tcW w:w="1518" w:type="dxa"/>
            <w:tcBorders>
              <w:top w:val="single" w:sz="4" w:space="0" w:color="auto"/>
              <w:left w:val="single" w:sz="4" w:space="0" w:color="auto"/>
              <w:bottom w:val="single" w:sz="4" w:space="0" w:color="auto"/>
              <w:right w:val="single" w:sz="4" w:space="0" w:color="auto"/>
            </w:tcBorders>
            <w:vAlign w:val="center"/>
          </w:tcPr>
          <w:p w14:paraId="2E97D598" w14:textId="77777777" w:rsidR="006E2B9D" w:rsidRPr="00F22A05" w:rsidRDefault="006E2B9D" w:rsidP="006D1680">
            <w:pPr>
              <w:jc w:val="center"/>
            </w:pPr>
            <w:proofErr w:type="spellStart"/>
            <w:r w:rsidRPr="00F22A05">
              <w:t>Therms</w:t>
            </w:r>
            <w:proofErr w:type="spellEnd"/>
            <w:r w:rsidRPr="00F22A05">
              <w:t>/y</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E9F087" w14:textId="77777777" w:rsidR="006E2B9D" w:rsidRPr="00F22A05" w:rsidRDefault="006E2B9D" w:rsidP="006D1680">
            <w:pPr>
              <w:jc w:val="right"/>
            </w:pPr>
            <w:r w:rsidRPr="00F22A05">
              <w:t>22.6</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BD2962" w14:textId="77777777" w:rsidR="006E2B9D" w:rsidRPr="00F22A05" w:rsidRDefault="006E2B9D" w:rsidP="006D1680"/>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E9733D" w14:textId="77777777" w:rsidR="006E2B9D" w:rsidRPr="00F22A05" w:rsidRDefault="006E2B9D" w:rsidP="006D1680">
            <w:pPr>
              <w:jc w:val="right"/>
            </w:pPr>
            <w:r w:rsidRPr="00F22A05">
              <w:t>2.7</w:t>
            </w:r>
          </w:p>
        </w:tc>
        <w:tc>
          <w:tcPr>
            <w:tcW w:w="894" w:type="dxa"/>
            <w:vMerge w:val="restart"/>
            <w:tcBorders>
              <w:top w:val="single" w:sz="4" w:space="0" w:color="auto"/>
              <w:left w:val="single" w:sz="4" w:space="0" w:color="auto"/>
              <w:right w:val="single" w:sz="4" w:space="0" w:color="auto"/>
            </w:tcBorders>
          </w:tcPr>
          <w:p w14:paraId="63F6AE72" w14:textId="77777777" w:rsidR="006E2B9D" w:rsidRPr="006E2B9D" w:rsidRDefault="006E2B9D" w:rsidP="006D1680">
            <w:pPr>
              <w:jc w:val="right"/>
            </w:pPr>
            <w:r w:rsidRPr="006E2B9D">
              <w:t>0.8</w:t>
            </w:r>
          </w:p>
        </w:tc>
        <w:tc>
          <w:tcPr>
            <w:tcW w:w="900" w:type="dxa"/>
            <w:vMerge w:val="restart"/>
            <w:tcBorders>
              <w:top w:val="single" w:sz="4" w:space="0" w:color="auto"/>
              <w:left w:val="single" w:sz="4" w:space="0" w:color="auto"/>
              <w:right w:val="single" w:sz="4" w:space="0" w:color="auto"/>
            </w:tcBorders>
          </w:tcPr>
          <w:p w14:paraId="098F299A" w14:textId="77777777" w:rsidR="006E2B9D" w:rsidRPr="006E2B9D" w:rsidRDefault="006E2B9D" w:rsidP="006D1680">
            <w:pPr>
              <w:jc w:val="right"/>
            </w:pPr>
            <w:r w:rsidRPr="006E2B9D">
              <w:t>0.8</w:t>
            </w:r>
          </w:p>
        </w:tc>
      </w:tr>
      <w:tr w:rsidR="006E2B9D" w:rsidRPr="00F22A05" w14:paraId="7A7F30BA" w14:textId="77777777" w:rsidTr="006D1680">
        <w:trPr>
          <w:trHeight w:val="315"/>
          <w:jc w:val="center"/>
        </w:trPr>
        <w:tc>
          <w:tcPr>
            <w:tcW w:w="2430" w:type="dxa"/>
            <w:vMerge/>
            <w:tcBorders>
              <w:left w:val="single" w:sz="4" w:space="0" w:color="auto"/>
              <w:bottom w:val="single" w:sz="4" w:space="0" w:color="auto"/>
              <w:right w:val="single" w:sz="4" w:space="0" w:color="auto"/>
            </w:tcBorders>
            <w:shd w:val="clear" w:color="auto" w:fill="auto"/>
            <w:noWrap/>
            <w:vAlign w:val="center"/>
          </w:tcPr>
          <w:p w14:paraId="122CC792" w14:textId="77777777" w:rsidR="006E2B9D" w:rsidRPr="00F22A05" w:rsidRDefault="006E2B9D" w:rsidP="006D1680"/>
        </w:tc>
        <w:tc>
          <w:tcPr>
            <w:tcW w:w="1518" w:type="dxa"/>
            <w:tcBorders>
              <w:top w:val="single" w:sz="4" w:space="0" w:color="auto"/>
              <w:left w:val="single" w:sz="4" w:space="0" w:color="auto"/>
              <w:bottom w:val="single" w:sz="4" w:space="0" w:color="auto"/>
              <w:right w:val="single" w:sz="4" w:space="0" w:color="auto"/>
            </w:tcBorders>
            <w:vAlign w:val="center"/>
          </w:tcPr>
          <w:p w14:paraId="5AF0E9A1" w14:textId="77777777" w:rsidR="006E2B9D" w:rsidRPr="00F22A05" w:rsidRDefault="006E2B9D" w:rsidP="006D1680">
            <w:pPr>
              <w:jc w:val="center"/>
            </w:pPr>
            <w:r w:rsidRPr="00F22A05">
              <w:t>kWh/y</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3FAB2A" w14:textId="77777777" w:rsidR="006E2B9D" w:rsidRPr="00F22A05" w:rsidRDefault="006E2B9D" w:rsidP="006D1680">
            <w:pPr>
              <w:jc w:val="right"/>
            </w:pPr>
            <w:r w:rsidRPr="00F22A05">
              <w:t>22.6</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9656C2" w14:textId="77777777" w:rsidR="006E2B9D" w:rsidRPr="00F22A05" w:rsidRDefault="006E2B9D" w:rsidP="006D1680"/>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8B048D" w14:textId="77777777" w:rsidR="006E2B9D" w:rsidRPr="00F22A05" w:rsidRDefault="006E2B9D" w:rsidP="006D1680">
            <w:pPr>
              <w:jc w:val="right"/>
            </w:pPr>
            <w:r w:rsidRPr="00F22A05">
              <w:t>2.7</w:t>
            </w:r>
          </w:p>
        </w:tc>
        <w:tc>
          <w:tcPr>
            <w:tcW w:w="894" w:type="dxa"/>
            <w:vMerge/>
            <w:tcBorders>
              <w:left w:val="single" w:sz="4" w:space="0" w:color="auto"/>
              <w:bottom w:val="single" w:sz="4" w:space="0" w:color="auto"/>
              <w:right w:val="single" w:sz="4" w:space="0" w:color="auto"/>
            </w:tcBorders>
          </w:tcPr>
          <w:p w14:paraId="5A3A7847" w14:textId="77777777" w:rsidR="006E2B9D" w:rsidRPr="006E2B9D" w:rsidRDefault="006E2B9D" w:rsidP="006D1680">
            <w:pPr>
              <w:jc w:val="right"/>
            </w:pPr>
          </w:p>
        </w:tc>
        <w:tc>
          <w:tcPr>
            <w:tcW w:w="900" w:type="dxa"/>
            <w:vMerge/>
            <w:tcBorders>
              <w:left w:val="single" w:sz="4" w:space="0" w:color="auto"/>
              <w:bottom w:val="single" w:sz="4" w:space="0" w:color="auto"/>
              <w:right w:val="single" w:sz="4" w:space="0" w:color="auto"/>
            </w:tcBorders>
          </w:tcPr>
          <w:p w14:paraId="10251ABB" w14:textId="77777777" w:rsidR="006E2B9D" w:rsidRPr="006E2B9D" w:rsidRDefault="006E2B9D" w:rsidP="006D1680">
            <w:pPr>
              <w:jc w:val="right"/>
            </w:pPr>
          </w:p>
        </w:tc>
      </w:tr>
      <w:tr w:rsidR="006E2B9D" w:rsidRPr="00F22A05" w14:paraId="4DC044AF" w14:textId="77777777" w:rsidTr="006D1680">
        <w:trPr>
          <w:trHeight w:val="315"/>
          <w:jc w:val="center"/>
        </w:trPr>
        <w:tc>
          <w:tcPr>
            <w:tcW w:w="2430" w:type="dxa"/>
            <w:vMerge w:val="restart"/>
            <w:tcBorders>
              <w:top w:val="single" w:sz="4" w:space="0" w:color="auto"/>
              <w:left w:val="single" w:sz="4" w:space="0" w:color="auto"/>
              <w:right w:val="single" w:sz="4" w:space="0" w:color="auto"/>
            </w:tcBorders>
            <w:shd w:val="clear" w:color="auto" w:fill="auto"/>
            <w:noWrap/>
            <w:vAlign w:val="center"/>
          </w:tcPr>
          <w:p w14:paraId="6C9885A0" w14:textId="5C7A360B" w:rsidR="006E2B9D" w:rsidRPr="006E2B9D" w:rsidRDefault="006E2B9D" w:rsidP="006D1680">
            <w:pPr>
              <w:rPr>
                <w:strike/>
              </w:rPr>
            </w:pPr>
            <w:r w:rsidRPr="00F22A05">
              <w:t>Clothes Dryer</w:t>
            </w:r>
            <w:r w:rsidRPr="00767F23">
              <w:rPr>
                <w:color w:val="FF0000"/>
                <w:u w:val="single"/>
              </w:rPr>
              <w:t xml:space="preserve"> </w:t>
            </w:r>
            <w:r w:rsidRPr="006E2B9D">
              <w:rPr>
                <w:color w:val="00B0F0"/>
                <w:u w:val="single"/>
              </w:rPr>
              <w:t>(Vented)</w:t>
            </w:r>
          </w:p>
        </w:tc>
        <w:tc>
          <w:tcPr>
            <w:tcW w:w="1518" w:type="dxa"/>
            <w:tcBorders>
              <w:top w:val="single" w:sz="4" w:space="0" w:color="auto"/>
              <w:left w:val="single" w:sz="4" w:space="0" w:color="auto"/>
              <w:bottom w:val="single" w:sz="4" w:space="0" w:color="auto"/>
              <w:right w:val="single" w:sz="4" w:space="0" w:color="auto"/>
            </w:tcBorders>
            <w:vAlign w:val="center"/>
          </w:tcPr>
          <w:p w14:paraId="324B3AFE" w14:textId="77777777" w:rsidR="006E2B9D" w:rsidRPr="00F22A05" w:rsidRDefault="006E2B9D" w:rsidP="006D1680">
            <w:pPr>
              <w:jc w:val="center"/>
            </w:pPr>
            <w:proofErr w:type="spellStart"/>
            <w:r w:rsidRPr="00F22A05">
              <w:t>Therms</w:t>
            </w:r>
            <w:proofErr w:type="spellEnd"/>
            <w:r w:rsidRPr="00F22A05">
              <w:t>/y</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230375" w14:textId="77777777" w:rsidR="006E2B9D" w:rsidRPr="00F22A05" w:rsidRDefault="006E2B9D" w:rsidP="006D1680">
            <w:pPr>
              <w:jc w:val="right"/>
            </w:pPr>
            <w:r w:rsidRPr="00F22A05">
              <w:t>14.3</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486988" w14:textId="77777777" w:rsidR="006E2B9D" w:rsidRPr="00F22A05" w:rsidRDefault="006E2B9D" w:rsidP="006D1680"/>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0571EE" w14:textId="77777777" w:rsidR="006E2B9D" w:rsidRPr="00F22A05" w:rsidRDefault="006E2B9D" w:rsidP="006D1680">
            <w:pPr>
              <w:jc w:val="right"/>
              <w:rPr>
                <w:strike/>
              </w:rPr>
            </w:pPr>
            <w:r w:rsidRPr="00F22A05">
              <w:t>4.05</w:t>
            </w:r>
          </w:p>
        </w:tc>
        <w:tc>
          <w:tcPr>
            <w:tcW w:w="894" w:type="dxa"/>
            <w:vMerge w:val="restart"/>
            <w:tcBorders>
              <w:top w:val="single" w:sz="4" w:space="0" w:color="auto"/>
              <w:left w:val="single" w:sz="4" w:space="0" w:color="auto"/>
              <w:right w:val="single" w:sz="4" w:space="0" w:color="auto"/>
            </w:tcBorders>
          </w:tcPr>
          <w:p w14:paraId="4DF0840A" w14:textId="77777777" w:rsidR="006E2B9D" w:rsidRPr="006E2B9D" w:rsidRDefault="006E2B9D" w:rsidP="006D1680">
            <w:pPr>
              <w:jc w:val="right"/>
            </w:pPr>
            <w:r w:rsidRPr="006E2B9D">
              <w:t>0.15</w:t>
            </w:r>
          </w:p>
        </w:tc>
        <w:tc>
          <w:tcPr>
            <w:tcW w:w="900" w:type="dxa"/>
            <w:vMerge w:val="restart"/>
            <w:tcBorders>
              <w:top w:val="single" w:sz="4" w:space="0" w:color="auto"/>
              <w:left w:val="single" w:sz="4" w:space="0" w:color="auto"/>
              <w:right w:val="single" w:sz="4" w:space="0" w:color="auto"/>
            </w:tcBorders>
          </w:tcPr>
          <w:p w14:paraId="1F063F8A" w14:textId="77777777" w:rsidR="006E2B9D" w:rsidRPr="006E2B9D" w:rsidRDefault="006E2B9D" w:rsidP="006D1680">
            <w:pPr>
              <w:jc w:val="right"/>
            </w:pPr>
            <w:r w:rsidRPr="006E2B9D">
              <w:t>0.9</w:t>
            </w:r>
          </w:p>
        </w:tc>
      </w:tr>
      <w:tr w:rsidR="006E2B9D" w:rsidRPr="00F22A05" w14:paraId="5CA601CB" w14:textId="77777777" w:rsidTr="006D1680">
        <w:trPr>
          <w:trHeight w:val="315"/>
          <w:jc w:val="center"/>
        </w:trPr>
        <w:tc>
          <w:tcPr>
            <w:tcW w:w="2430" w:type="dxa"/>
            <w:vMerge/>
            <w:tcBorders>
              <w:left w:val="single" w:sz="4" w:space="0" w:color="auto"/>
              <w:bottom w:val="single" w:sz="4" w:space="0" w:color="auto"/>
              <w:right w:val="single" w:sz="4" w:space="0" w:color="auto"/>
            </w:tcBorders>
            <w:shd w:val="clear" w:color="auto" w:fill="auto"/>
            <w:noWrap/>
            <w:vAlign w:val="center"/>
          </w:tcPr>
          <w:p w14:paraId="6417C636" w14:textId="77777777" w:rsidR="006E2B9D" w:rsidRPr="00F22A05" w:rsidRDefault="006E2B9D" w:rsidP="006D1680"/>
        </w:tc>
        <w:tc>
          <w:tcPr>
            <w:tcW w:w="1518" w:type="dxa"/>
            <w:tcBorders>
              <w:top w:val="single" w:sz="4" w:space="0" w:color="auto"/>
              <w:left w:val="single" w:sz="4" w:space="0" w:color="auto"/>
              <w:bottom w:val="single" w:sz="4" w:space="0" w:color="auto"/>
              <w:right w:val="single" w:sz="4" w:space="0" w:color="auto"/>
            </w:tcBorders>
            <w:vAlign w:val="center"/>
          </w:tcPr>
          <w:p w14:paraId="7F1C013F" w14:textId="77777777" w:rsidR="006E2B9D" w:rsidRPr="00F22A05" w:rsidRDefault="006E2B9D" w:rsidP="006D1680">
            <w:pPr>
              <w:jc w:val="center"/>
            </w:pPr>
            <w:r w:rsidRPr="00F22A05">
              <w:t>kWh/y</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68C2D9" w14:textId="77777777" w:rsidR="006E2B9D" w:rsidRPr="00F22A05" w:rsidRDefault="006E2B9D" w:rsidP="006D1680">
            <w:pPr>
              <w:jc w:val="right"/>
            </w:pPr>
            <w:r w:rsidRPr="00F22A05">
              <w:t>31.5</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07ED7F" w14:textId="77777777" w:rsidR="006E2B9D" w:rsidRPr="00F22A05" w:rsidRDefault="006E2B9D" w:rsidP="006D1680"/>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2F2C48" w14:textId="77777777" w:rsidR="006E2B9D" w:rsidRPr="00F22A05" w:rsidRDefault="006E2B9D" w:rsidP="006D1680">
            <w:pPr>
              <w:jc w:val="right"/>
            </w:pPr>
            <w:r w:rsidRPr="00F22A05">
              <w:t>8.93</w:t>
            </w:r>
          </w:p>
        </w:tc>
        <w:tc>
          <w:tcPr>
            <w:tcW w:w="894" w:type="dxa"/>
            <w:vMerge/>
            <w:tcBorders>
              <w:left w:val="single" w:sz="4" w:space="0" w:color="auto"/>
              <w:bottom w:val="single" w:sz="4" w:space="0" w:color="auto"/>
              <w:right w:val="single" w:sz="4" w:space="0" w:color="auto"/>
            </w:tcBorders>
          </w:tcPr>
          <w:p w14:paraId="59C28578" w14:textId="77777777" w:rsidR="006E2B9D" w:rsidRPr="00F22A05" w:rsidRDefault="006E2B9D" w:rsidP="006D1680">
            <w:pPr>
              <w:jc w:val="right"/>
            </w:pPr>
          </w:p>
        </w:tc>
        <w:tc>
          <w:tcPr>
            <w:tcW w:w="900" w:type="dxa"/>
            <w:vMerge/>
            <w:tcBorders>
              <w:left w:val="single" w:sz="4" w:space="0" w:color="auto"/>
              <w:bottom w:val="single" w:sz="4" w:space="0" w:color="auto"/>
              <w:right w:val="single" w:sz="4" w:space="0" w:color="auto"/>
            </w:tcBorders>
          </w:tcPr>
          <w:p w14:paraId="16873918" w14:textId="77777777" w:rsidR="006E2B9D" w:rsidRPr="00F22A05" w:rsidRDefault="006E2B9D" w:rsidP="006D1680">
            <w:pPr>
              <w:jc w:val="right"/>
            </w:pPr>
          </w:p>
        </w:tc>
      </w:tr>
      <w:tr w:rsidR="006E2B9D" w:rsidRPr="00F22A05" w14:paraId="44F2D333" w14:textId="77777777" w:rsidTr="006D1680">
        <w:trPr>
          <w:trHeight w:val="315"/>
          <w:jc w:val="center"/>
        </w:trPr>
        <w:tc>
          <w:tcPr>
            <w:tcW w:w="8185" w:type="dxa"/>
            <w:gridSpan w:val="7"/>
            <w:tcBorders>
              <w:top w:val="single" w:sz="4" w:space="0" w:color="auto"/>
              <w:left w:val="single" w:sz="4" w:space="0" w:color="auto"/>
              <w:bottom w:val="single" w:sz="4" w:space="0" w:color="auto"/>
              <w:right w:val="single" w:sz="4" w:space="0" w:color="auto"/>
            </w:tcBorders>
          </w:tcPr>
          <w:p w14:paraId="679FABCD" w14:textId="77777777" w:rsidR="006E2B9D" w:rsidRPr="00F22A05" w:rsidRDefault="006E2B9D" w:rsidP="006D1680">
            <w:pPr>
              <w:rPr>
                <w:b/>
              </w:rPr>
            </w:pPr>
            <w:r w:rsidRPr="00F22A05">
              <w:rPr>
                <w:b/>
              </w:rPr>
              <w:t>Note:</w:t>
            </w:r>
          </w:p>
          <w:p w14:paraId="738EB641" w14:textId="66C59AF1" w:rsidR="006E2B9D" w:rsidRPr="00F22A05" w:rsidRDefault="006E2B9D" w:rsidP="006D1680">
            <w:pPr>
              <w:rPr>
                <w:b/>
              </w:rPr>
            </w:pPr>
            <w:r w:rsidRPr="00F22A05">
              <w:t xml:space="preserve">a. Both the natural gas and the electric components shall be included in </w:t>
            </w:r>
            <w:r w:rsidR="000A5DF1">
              <w:t>d</w:t>
            </w:r>
            <w:r w:rsidRPr="00F22A05">
              <w:t>etermining the Energy Rating Reference Home appliances.</w:t>
            </w:r>
          </w:p>
        </w:tc>
      </w:tr>
    </w:tbl>
    <w:p w14:paraId="0DBFD9AB" w14:textId="77777777" w:rsidR="006E2B9D" w:rsidRPr="00571969" w:rsidRDefault="006E2B9D" w:rsidP="00B84787">
      <w:pPr>
        <w:ind w:left="540"/>
        <w:rPr>
          <w:b/>
          <w:sz w:val="20"/>
          <w:szCs w:val="20"/>
        </w:rPr>
      </w:pPr>
    </w:p>
    <w:p w14:paraId="4C2F7B14" w14:textId="77777777" w:rsidR="00B84787" w:rsidRPr="00571969" w:rsidRDefault="00B84787" w:rsidP="00B84787">
      <w:pPr>
        <w:pStyle w:val="sixa"/>
        <w:numPr>
          <w:ilvl w:val="0"/>
          <w:numId w:val="0"/>
        </w:numPr>
        <w:ind w:left="1440"/>
        <w:rPr>
          <w:b/>
          <w:sz w:val="20"/>
          <w:szCs w:val="20"/>
        </w:rPr>
      </w:pPr>
      <w:r w:rsidRPr="00571969">
        <w:rPr>
          <w:b/>
          <w:sz w:val="20"/>
          <w:szCs w:val="20"/>
        </w:rPr>
        <w:t xml:space="preserve">4.2.2.7.1.3.  Garage Lighting. </w:t>
      </w:r>
      <w:r w:rsidRPr="00571969">
        <w:rPr>
          <w:sz w:val="20"/>
          <w:szCs w:val="20"/>
        </w:rPr>
        <w:t>Where the Rated Home includes an enclosed garage for the sole use of the occupants of the Rated Home, 100 kWh/y shall be added to the energy use of the Reference Home to account for garage lighting. Lighting for shared parking garages or parking lots shall not be included in the Reference Home.</w:t>
      </w:r>
    </w:p>
    <w:p w14:paraId="54919644" w14:textId="77777777" w:rsidR="00B84787" w:rsidRPr="00571969" w:rsidRDefault="00B84787" w:rsidP="00B84787">
      <w:pPr>
        <w:pStyle w:val="sixth"/>
        <w:numPr>
          <w:ilvl w:val="0"/>
          <w:numId w:val="0"/>
        </w:numPr>
        <w:ind w:left="2610"/>
        <w:rPr>
          <w:b/>
          <w:sz w:val="20"/>
          <w:szCs w:val="20"/>
        </w:rPr>
      </w:pPr>
    </w:p>
    <w:p w14:paraId="703E8D09" w14:textId="4C3E1B70" w:rsidR="00B84787" w:rsidRPr="00571969" w:rsidRDefault="00B84787" w:rsidP="00B84787">
      <w:pPr>
        <w:pStyle w:val="sixa"/>
        <w:numPr>
          <w:ilvl w:val="0"/>
          <w:numId w:val="0"/>
        </w:numPr>
        <w:ind w:left="1440"/>
        <w:rPr>
          <w:b/>
          <w:sz w:val="20"/>
          <w:szCs w:val="20"/>
        </w:rPr>
      </w:pPr>
      <w:bookmarkStart w:id="93" w:name="_Ref495403209"/>
      <w:r w:rsidRPr="00571969">
        <w:rPr>
          <w:b/>
          <w:sz w:val="20"/>
          <w:szCs w:val="20"/>
        </w:rPr>
        <w:t xml:space="preserve">4.2.2.7.1.4.  Service Hot Water Use. </w:t>
      </w:r>
      <w:r w:rsidRPr="00571969">
        <w:rPr>
          <w:sz w:val="20"/>
          <w:szCs w:val="20"/>
        </w:rPr>
        <w:t xml:space="preserve">Service hot water system use in gallons per </w:t>
      </w:r>
      <w:r w:rsidR="000A5DF1">
        <w:rPr>
          <w:sz w:val="20"/>
          <w:szCs w:val="20"/>
        </w:rPr>
        <w:t>hour</w:t>
      </w:r>
      <w:r w:rsidRPr="00571969">
        <w:rPr>
          <w:sz w:val="20"/>
          <w:szCs w:val="20"/>
        </w:rPr>
        <w:t xml:space="preserve"> for the Energy Rating Reference Home shall be determined in accordance with Equation 4.2-29:</w:t>
      </w:r>
      <w:bookmarkEnd w:id="93"/>
    </w:p>
    <w:p w14:paraId="2AB58669" w14:textId="77777777" w:rsidR="00B84787" w:rsidRPr="00571969" w:rsidRDefault="00B84787" w:rsidP="00B84787">
      <w:pPr>
        <w:tabs>
          <w:tab w:val="left" w:pos="748"/>
        </w:tabs>
        <w:ind w:left="1440"/>
        <w:rPr>
          <w:sz w:val="20"/>
          <w:szCs w:val="20"/>
        </w:rPr>
      </w:pPr>
    </w:p>
    <w:p w14:paraId="10F2329A" w14:textId="7283C6D0" w:rsidR="00B84787" w:rsidRPr="006F7AF5" w:rsidRDefault="00B84787" w:rsidP="00B84787">
      <w:pPr>
        <w:pStyle w:val="Equation6"/>
        <w:rPr>
          <w:b w:val="0"/>
          <w:bCs/>
          <w:sz w:val="20"/>
          <w:szCs w:val="20"/>
        </w:rPr>
      </w:pPr>
      <w:proofErr w:type="spellStart"/>
      <w:r w:rsidRPr="006F7AF5">
        <w:rPr>
          <w:b w:val="0"/>
          <w:bCs/>
          <w:sz w:val="20"/>
          <w:szCs w:val="20"/>
        </w:rPr>
        <w:t>HWgp</w:t>
      </w:r>
      <w:r w:rsidR="000A5DF1">
        <w:rPr>
          <w:b w:val="0"/>
          <w:bCs/>
          <w:sz w:val="20"/>
          <w:szCs w:val="20"/>
        </w:rPr>
        <w:t>h</w:t>
      </w:r>
      <w:proofErr w:type="spellEnd"/>
      <w:r w:rsidRPr="006F7AF5">
        <w:rPr>
          <w:b w:val="0"/>
          <w:bCs/>
          <w:sz w:val="20"/>
          <w:szCs w:val="20"/>
        </w:rPr>
        <w:t xml:space="preserve"> = (</w:t>
      </w:r>
      <w:proofErr w:type="spellStart"/>
      <w:r w:rsidRPr="006F7AF5">
        <w:rPr>
          <w:b w:val="0"/>
          <w:bCs/>
          <w:sz w:val="20"/>
          <w:szCs w:val="20"/>
        </w:rPr>
        <w:t>refDWgp</w:t>
      </w:r>
      <w:r w:rsidR="000A5DF1">
        <w:rPr>
          <w:b w:val="0"/>
          <w:bCs/>
          <w:sz w:val="20"/>
          <w:szCs w:val="20"/>
        </w:rPr>
        <w:t>h</w:t>
      </w:r>
      <w:proofErr w:type="spellEnd"/>
      <w:r w:rsidRPr="006F7AF5">
        <w:rPr>
          <w:b w:val="0"/>
          <w:bCs/>
          <w:sz w:val="20"/>
          <w:szCs w:val="20"/>
        </w:rPr>
        <w:t xml:space="preserve"> + </w:t>
      </w:r>
      <w:proofErr w:type="spellStart"/>
      <w:r w:rsidRPr="006F7AF5">
        <w:rPr>
          <w:b w:val="0"/>
          <w:bCs/>
          <w:sz w:val="20"/>
          <w:szCs w:val="20"/>
        </w:rPr>
        <w:t>refCWgp</w:t>
      </w:r>
      <w:r w:rsidR="000A5DF1">
        <w:rPr>
          <w:b w:val="0"/>
          <w:bCs/>
          <w:sz w:val="20"/>
          <w:szCs w:val="20"/>
        </w:rPr>
        <w:t>h</w:t>
      </w:r>
      <w:proofErr w:type="spellEnd"/>
      <w:r w:rsidRPr="006F7AF5">
        <w:rPr>
          <w:b w:val="0"/>
          <w:bCs/>
          <w:sz w:val="20"/>
          <w:szCs w:val="20"/>
        </w:rPr>
        <w:t xml:space="preserve"> + </w:t>
      </w:r>
      <w:proofErr w:type="spellStart"/>
      <w:r w:rsidRPr="006F7AF5">
        <w:rPr>
          <w:b w:val="0"/>
          <w:bCs/>
          <w:sz w:val="20"/>
          <w:szCs w:val="20"/>
        </w:rPr>
        <w:t>F</w:t>
      </w:r>
      <w:r w:rsidRPr="006F7AF5">
        <w:rPr>
          <w:b w:val="0"/>
          <w:bCs/>
          <w:sz w:val="20"/>
          <w:szCs w:val="20"/>
          <w:vertAlign w:val="subscript"/>
        </w:rPr>
        <w:t>mix</w:t>
      </w:r>
      <w:proofErr w:type="spellEnd"/>
      <w:r w:rsidRPr="006F7AF5">
        <w:rPr>
          <w:b w:val="0"/>
          <w:bCs/>
          <w:sz w:val="20"/>
          <w:szCs w:val="20"/>
        </w:rPr>
        <w:t>*(</w:t>
      </w:r>
      <w:proofErr w:type="spellStart"/>
      <w:r w:rsidRPr="006F7AF5">
        <w:rPr>
          <w:b w:val="0"/>
          <w:bCs/>
          <w:sz w:val="20"/>
          <w:szCs w:val="20"/>
        </w:rPr>
        <w:t>refFgp</w:t>
      </w:r>
      <w:r w:rsidR="000A5DF1">
        <w:rPr>
          <w:b w:val="0"/>
          <w:bCs/>
          <w:sz w:val="20"/>
          <w:szCs w:val="20"/>
        </w:rPr>
        <w:t>h</w:t>
      </w:r>
      <w:proofErr w:type="spellEnd"/>
      <w:r w:rsidRPr="006F7AF5">
        <w:rPr>
          <w:b w:val="0"/>
          <w:bCs/>
          <w:sz w:val="20"/>
          <w:szCs w:val="20"/>
        </w:rPr>
        <w:t xml:space="preserve"> + </w:t>
      </w:r>
      <w:proofErr w:type="spellStart"/>
      <w:r w:rsidRPr="006F7AF5">
        <w:rPr>
          <w:b w:val="0"/>
          <w:bCs/>
          <w:sz w:val="20"/>
          <w:szCs w:val="20"/>
        </w:rPr>
        <w:t>refWgp</w:t>
      </w:r>
      <w:r w:rsidR="000A5DF1">
        <w:rPr>
          <w:b w:val="0"/>
          <w:bCs/>
          <w:sz w:val="20"/>
          <w:szCs w:val="20"/>
        </w:rPr>
        <w:t>h</w:t>
      </w:r>
      <w:proofErr w:type="spellEnd"/>
      <w:r w:rsidRPr="006F7AF5">
        <w:rPr>
          <w:b w:val="0"/>
          <w:bCs/>
          <w:sz w:val="20"/>
          <w:szCs w:val="20"/>
        </w:rPr>
        <w:t>))</w:t>
      </w:r>
    </w:p>
    <w:p w14:paraId="368C0A39" w14:textId="77777777" w:rsidR="00B84787" w:rsidRPr="00571969" w:rsidRDefault="00B84787" w:rsidP="00B84787">
      <w:pPr>
        <w:tabs>
          <w:tab w:val="right" w:pos="9360"/>
        </w:tabs>
        <w:ind w:left="1440" w:hanging="1080"/>
        <w:rPr>
          <w:b/>
          <w:sz w:val="20"/>
          <w:szCs w:val="20"/>
        </w:rPr>
      </w:pPr>
      <w:r w:rsidRPr="00571969">
        <w:rPr>
          <w:b/>
          <w:sz w:val="20"/>
          <w:szCs w:val="20"/>
        </w:rPr>
        <w:tab/>
      </w:r>
      <w:r w:rsidRPr="00571969">
        <w:rPr>
          <w:b/>
          <w:sz w:val="20"/>
          <w:szCs w:val="20"/>
        </w:rPr>
        <w:tab/>
        <w:t>(Equation 4.2-29)</w:t>
      </w:r>
    </w:p>
    <w:p w14:paraId="3571031A" w14:textId="77777777" w:rsidR="00B84787" w:rsidRPr="00571969" w:rsidRDefault="00B84787" w:rsidP="00B84787">
      <w:pPr>
        <w:tabs>
          <w:tab w:val="right" w:pos="9360"/>
        </w:tabs>
        <w:ind w:left="1440" w:hanging="1080"/>
        <w:rPr>
          <w:b/>
          <w:sz w:val="20"/>
          <w:szCs w:val="20"/>
        </w:rPr>
      </w:pPr>
    </w:p>
    <w:p w14:paraId="4B90C07B" w14:textId="77777777" w:rsidR="00B84787" w:rsidRPr="00571969" w:rsidRDefault="00B84787" w:rsidP="00B84787">
      <w:pPr>
        <w:pStyle w:val="where1"/>
        <w:ind w:left="3240"/>
        <w:rPr>
          <w:sz w:val="20"/>
          <w:szCs w:val="20"/>
        </w:rPr>
      </w:pPr>
      <w:r w:rsidRPr="00571969">
        <w:rPr>
          <w:sz w:val="20"/>
          <w:szCs w:val="20"/>
        </w:rPr>
        <w:t>where:</w:t>
      </w:r>
    </w:p>
    <w:p w14:paraId="0B3505D4" w14:textId="49D6C52A" w:rsidR="00B84787" w:rsidRPr="00571969" w:rsidRDefault="00B84787" w:rsidP="00B84787">
      <w:pPr>
        <w:pStyle w:val="equals"/>
        <w:ind w:left="4500"/>
        <w:rPr>
          <w:sz w:val="20"/>
          <w:szCs w:val="20"/>
        </w:rPr>
      </w:pPr>
      <w:proofErr w:type="spellStart"/>
      <w:r w:rsidRPr="00571969">
        <w:rPr>
          <w:sz w:val="20"/>
          <w:szCs w:val="20"/>
        </w:rPr>
        <w:t>HWgp</w:t>
      </w:r>
      <w:r w:rsidR="000A5DF1">
        <w:rPr>
          <w:sz w:val="20"/>
          <w:szCs w:val="20"/>
        </w:rPr>
        <w:t>h</w:t>
      </w:r>
      <w:proofErr w:type="spellEnd"/>
      <w:r w:rsidRPr="00571969">
        <w:rPr>
          <w:sz w:val="20"/>
          <w:szCs w:val="20"/>
        </w:rPr>
        <w:tab/>
        <w:t xml:space="preserve">= gallons per </w:t>
      </w:r>
      <w:r w:rsidR="000A5DF1">
        <w:rPr>
          <w:sz w:val="20"/>
          <w:szCs w:val="20"/>
        </w:rPr>
        <w:t>hour</w:t>
      </w:r>
      <w:r w:rsidRPr="00571969">
        <w:rPr>
          <w:sz w:val="20"/>
          <w:szCs w:val="20"/>
        </w:rPr>
        <w:t xml:space="preserve"> of hot water use</w:t>
      </w:r>
    </w:p>
    <w:p w14:paraId="0C2D5303" w14:textId="5A04BCBF" w:rsidR="00B84787" w:rsidRPr="00571969" w:rsidRDefault="00F63100" w:rsidP="00B84787">
      <w:pPr>
        <w:pStyle w:val="equals"/>
        <w:ind w:left="4500"/>
        <w:rPr>
          <w:sz w:val="20"/>
          <w:szCs w:val="20"/>
        </w:rPr>
      </w:pPr>
      <w:proofErr w:type="spellStart"/>
      <w:r>
        <w:rPr>
          <w:sz w:val="20"/>
          <w:szCs w:val="20"/>
        </w:rPr>
        <w:t>ref</w:t>
      </w:r>
      <w:r w:rsidR="00B84787" w:rsidRPr="00571969">
        <w:rPr>
          <w:sz w:val="20"/>
          <w:szCs w:val="20"/>
        </w:rPr>
        <w:t>DWgp</w:t>
      </w:r>
      <w:r w:rsidR="000A5DF1">
        <w:rPr>
          <w:sz w:val="20"/>
          <w:szCs w:val="20"/>
        </w:rPr>
        <w:t>h</w:t>
      </w:r>
      <w:proofErr w:type="spellEnd"/>
      <w:r w:rsidR="00B84787" w:rsidRPr="00571969">
        <w:rPr>
          <w:sz w:val="20"/>
          <w:szCs w:val="20"/>
        </w:rPr>
        <w:tab/>
        <w:t xml:space="preserve">= reference dishwasher gallons per </w:t>
      </w:r>
      <w:r w:rsidR="000A5DF1">
        <w:rPr>
          <w:sz w:val="20"/>
          <w:szCs w:val="20"/>
        </w:rPr>
        <w:t>hour</w:t>
      </w:r>
      <w:r w:rsidR="00B84787" w:rsidRPr="00571969">
        <w:rPr>
          <w:sz w:val="20"/>
          <w:szCs w:val="20"/>
        </w:rPr>
        <w:t xml:space="preserve"> </w:t>
      </w:r>
    </w:p>
    <w:p w14:paraId="41D64805" w14:textId="6704F2B3" w:rsidR="00B84787" w:rsidRPr="00571969" w:rsidRDefault="00B84787" w:rsidP="00B84787">
      <w:pPr>
        <w:pStyle w:val="equals"/>
        <w:ind w:left="4500"/>
        <w:rPr>
          <w:sz w:val="20"/>
          <w:szCs w:val="20"/>
        </w:rPr>
      </w:pPr>
      <w:r w:rsidRPr="00571969">
        <w:rPr>
          <w:sz w:val="20"/>
          <w:szCs w:val="20"/>
        </w:rPr>
        <w:tab/>
        <w:t xml:space="preserve">= </w:t>
      </w:r>
      <w:r w:rsidR="000A5DF1">
        <w:rPr>
          <w:sz w:val="20"/>
          <w:szCs w:val="20"/>
        </w:rPr>
        <w:t>(</w:t>
      </w:r>
      <w:r w:rsidRPr="00571969">
        <w:rPr>
          <w:sz w:val="20"/>
          <w:szCs w:val="20"/>
        </w:rPr>
        <w:t>0.7801*Nbr+1.</w:t>
      </w:r>
      <w:proofErr w:type="gramStart"/>
      <w:r w:rsidRPr="00571969">
        <w:rPr>
          <w:sz w:val="20"/>
          <w:szCs w:val="20"/>
        </w:rPr>
        <w:t>976</w:t>
      </w:r>
      <w:r w:rsidR="000A5DF1" w:rsidRPr="000A5DF1">
        <w:rPr>
          <w:sz w:val="20"/>
          <w:szCs w:val="20"/>
        </w:rPr>
        <w:t>)*</w:t>
      </w:r>
      <w:proofErr w:type="spellStart"/>
      <w:proofErr w:type="gramEnd"/>
      <w:r w:rsidR="000A5DF1" w:rsidRPr="000A5DF1">
        <w:rPr>
          <w:sz w:val="20"/>
          <w:szCs w:val="20"/>
        </w:rPr>
        <w:t>h</w:t>
      </w:r>
      <w:r w:rsidR="000A5DF1" w:rsidRPr="000A5DF1">
        <w:rPr>
          <w:sz w:val="20"/>
          <w:szCs w:val="20"/>
          <w:vertAlign w:val="subscript"/>
        </w:rPr>
        <w:t>DW</w:t>
      </w:r>
      <w:proofErr w:type="spellEnd"/>
    </w:p>
    <w:p w14:paraId="5495CEEB" w14:textId="75B7DA20" w:rsidR="00B84787" w:rsidRPr="00571969" w:rsidRDefault="00B84787" w:rsidP="00B84787">
      <w:pPr>
        <w:pStyle w:val="equals"/>
        <w:ind w:left="4500"/>
        <w:rPr>
          <w:sz w:val="20"/>
          <w:szCs w:val="20"/>
        </w:rPr>
      </w:pPr>
      <w:proofErr w:type="spellStart"/>
      <w:r w:rsidRPr="00571969">
        <w:rPr>
          <w:sz w:val="20"/>
          <w:szCs w:val="20"/>
        </w:rPr>
        <w:t>refCWgp</w:t>
      </w:r>
      <w:r w:rsidR="00F63100">
        <w:rPr>
          <w:sz w:val="20"/>
          <w:szCs w:val="20"/>
        </w:rPr>
        <w:t>h</w:t>
      </w:r>
      <w:proofErr w:type="spellEnd"/>
      <w:r w:rsidRPr="00571969">
        <w:rPr>
          <w:sz w:val="20"/>
          <w:szCs w:val="20"/>
        </w:rPr>
        <w:tab/>
        <w:t>= reference clothes washer gallons per</w:t>
      </w:r>
      <w:r w:rsidR="00F63100">
        <w:rPr>
          <w:sz w:val="20"/>
          <w:szCs w:val="20"/>
        </w:rPr>
        <w:t xml:space="preserve"> hour</w:t>
      </w:r>
      <w:r w:rsidRPr="00571969">
        <w:rPr>
          <w:sz w:val="20"/>
          <w:szCs w:val="20"/>
        </w:rPr>
        <w:t xml:space="preserve"> </w:t>
      </w:r>
    </w:p>
    <w:p w14:paraId="122FE4D1" w14:textId="0252D76F" w:rsidR="00B84787" w:rsidRPr="00571969" w:rsidRDefault="00B84787" w:rsidP="00B84787">
      <w:pPr>
        <w:pStyle w:val="equals"/>
        <w:ind w:left="4500"/>
        <w:rPr>
          <w:sz w:val="20"/>
          <w:szCs w:val="20"/>
        </w:rPr>
      </w:pPr>
      <w:r w:rsidRPr="00571969">
        <w:rPr>
          <w:sz w:val="20"/>
          <w:szCs w:val="20"/>
        </w:rPr>
        <w:tab/>
        <w:t xml:space="preserve">= </w:t>
      </w:r>
      <w:r w:rsidR="00F63100">
        <w:rPr>
          <w:sz w:val="20"/>
          <w:szCs w:val="20"/>
        </w:rPr>
        <w:t>(</w:t>
      </w:r>
      <w:r w:rsidRPr="00571969">
        <w:rPr>
          <w:sz w:val="20"/>
          <w:szCs w:val="20"/>
        </w:rPr>
        <w:t>0.6762*</w:t>
      </w:r>
      <w:proofErr w:type="spellStart"/>
      <w:r w:rsidRPr="00571969">
        <w:rPr>
          <w:sz w:val="20"/>
          <w:szCs w:val="20"/>
        </w:rPr>
        <w:t>Nbr</w:t>
      </w:r>
      <w:proofErr w:type="spellEnd"/>
      <w:r w:rsidRPr="00571969">
        <w:rPr>
          <w:sz w:val="20"/>
          <w:szCs w:val="20"/>
        </w:rPr>
        <w:t xml:space="preserve"> + </w:t>
      </w:r>
      <w:proofErr w:type="gramStart"/>
      <w:r w:rsidRPr="00571969">
        <w:rPr>
          <w:sz w:val="20"/>
          <w:szCs w:val="20"/>
        </w:rPr>
        <w:t>2.3847</w:t>
      </w:r>
      <w:r w:rsidR="00F63100">
        <w:rPr>
          <w:sz w:val="20"/>
          <w:szCs w:val="20"/>
        </w:rPr>
        <w:t>)</w:t>
      </w:r>
      <w:r w:rsidR="00F63100" w:rsidRPr="000A5DF1">
        <w:rPr>
          <w:sz w:val="20"/>
          <w:szCs w:val="20"/>
        </w:rPr>
        <w:t>*</w:t>
      </w:r>
      <w:proofErr w:type="spellStart"/>
      <w:proofErr w:type="gramEnd"/>
      <w:r w:rsidR="00F63100" w:rsidRPr="000A5DF1">
        <w:rPr>
          <w:sz w:val="20"/>
          <w:szCs w:val="20"/>
        </w:rPr>
        <w:t>h</w:t>
      </w:r>
      <w:r w:rsidR="00F63100">
        <w:rPr>
          <w:sz w:val="20"/>
          <w:szCs w:val="20"/>
          <w:vertAlign w:val="subscript"/>
        </w:rPr>
        <w:t>CW</w:t>
      </w:r>
      <w:proofErr w:type="spellEnd"/>
    </w:p>
    <w:p w14:paraId="5269D86D" w14:textId="77777777" w:rsidR="00B84787" w:rsidRPr="00571969" w:rsidRDefault="00B84787" w:rsidP="00B84787">
      <w:pPr>
        <w:pStyle w:val="equals"/>
        <w:ind w:left="4500"/>
        <w:rPr>
          <w:sz w:val="20"/>
          <w:szCs w:val="20"/>
        </w:rPr>
      </w:pPr>
      <w:proofErr w:type="spellStart"/>
      <w:r w:rsidRPr="00571969">
        <w:rPr>
          <w:sz w:val="20"/>
          <w:szCs w:val="20"/>
        </w:rPr>
        <w:t>F</w:t>
      </w:r>
      <w:r w:rsidRPr="00571969">
        <w:rPr>
          <w:sz w:val="20"/>
          <w:szCs w:val="20"/>
          <w:vertAlign w:val="subscript"/>
        </w:rPr>
        <w:t>mix</w:t>
      </w:r>
      <w:proofErr w:type="spellEnd"/>
      <w:r w:rsidRPr="00571969">
        <w:rPr>
          <w:sz w:val="20"/>
          <w:szCs w:val="20"/>
        </w:rPr>
        <w:tab/>
        <w:t>= 1 - ((</w:t>
      </w:r>
      <w:proofErr w:type="spellStart"/>
      <w:r w:rsidRPr="00571969">
        <w:rPr>
          <w:sz w:val="20"/>
          <w:szCs w:val="20"/>
        </w:rPr>
        <w:t>T</w:t>
      </w:r>
      <w:r w:rsidRPr="00571969">
        <w:rPr>
          <w:sz w:val="20"/>
          <w:szCs w:val="20"/>
          <w:vertAlign w:val="subscript"/>
        </w:rPr>
        <w:t>set</w:t>
      </w:r>
      <w:proofErr w:type="spellEnd"/>
      <w:r w:rsidRPr="00571969">
        <w:rPr>
          <w:sz w:val="20"/>
          <w:szCs w:val="20"/>
        </w:rPr>
        <w:t xml:space="preserve"> – </w:t>
      </w:r>
      <w:proofErr w:type="spellStart"/>
      <w:r w:rsidRPr="00571969">
        <w:rPr>
          <w:sz w:val="20"/>
          <w:szCs w:val="20"/>
        </w:rPr>
        <w:t>T</w:t>
      </w:r>
      <w:r w:rsidRPr="00571969">
        <w:rPr>
          <w:sz w:val="20"/>
          <w:szCs w:val="20"/>
          <w:vertAlign w:val="subscript"/>
        </w:rPr>
        <w:t>use</w:t>
      </w:r>
      <w:proofErr w:type="spellEnd"/>
      <w:r w:rsidRPr="00571969">
        <w:rPr>
          <w:sz w:val="20"/>
          <w:szCs w:val="20"/>
        </w:rPr>
        <w:t>)/ (</w:t>
      </w:r>
      <w:proofErr w:type="spellStart"/>
      <w:r w:rsidRPr="00571969">
        <w:rPr>
          <w:sz w:val="20"/>
          <w:szCs w:val="20"/>
        </w:rPr>
        <w:t>T</w:t>
      </w:r>
      <w:r w:rsidRPr="00571969">
        <w:rPr>
          <w:sz w:val="20"/>
          <w:szCs w:val="20"/>
          <w:vertAlign w:val="subscript"/>
        </w:rPr>
        <w:t>set</w:t>
      </w:r>
      <w:proofErr w:type="spellEnd"/>
      <w:r w:rsidRPr="00571969">
        <w:rPr>
          <w:sz w:val="20"/>
          <w:szCs w:val="20"/>
        </w:rPr>
        <w:t xml:space="preserve"> – </w:t>
      </w:r>
      <w:proofErr w:type="spellStart"/>
      <w:r w:rsidRPr="00571969">
        <w:rPr>
          <w:sz w:val="20"/>
          <w:szCs w:val="20"/>
        </w:rPr>
        <w:t>T</w:t>
      </w:r>
      <w:r w:rsidRPr="00571969">
        <w:rPr>
          <w:sz w:val="20"/>
          <w:szCs w:val="20"/>
          <w:vertAlign w:val="subscript"/>
        </w:rPr>
        <w:t>mains</w:t>
      </w:r>
      <w:proofErr w:type="spellEnd"/>
      <w:r w:rsidRPr="00571969">
        <w:rPr>
          <w:sz w:val="20"/>
          <w:szCs w:val="20"/>
        </w:rPr>
        <w:t>))</w:t>
      </w:r>
    </w:p>
    <w:p w14:paraId="41A0B7C5" w14:textId="77777777" w:rsidR="00B84787" w:rsidRPr="00571969" w:rsidRDefault="00B84787" w:rsidP="00B84787">
      <w:pPr>
        <w:pStyle w:val="where1"/>
        <w:ind w:left="3240"/>
        <w:rPr>
          <w:sz w:val="20"/>
          <w:szCs w:val="20"/>
        </w:rPr>
      </w:pPr>
      <w:r w:rsidRPr="00571969">
        <w:rPr>
          <w:sz w:val="20"/>
          <w:szCs w:val="20"/>
        </w:rPr>
        <w:t>where:</w:t>
      </w:r>
    </w:p>
    <w:p w14:paraId="4DB6E92A" w14:textId="0DD142D7" w:rsidR="00B84787" w:rsidRPr="00571969" w:rsidRDefault="00B84787" w:rsidP="00B84787">
      <w:pPr>
        <w:pStyle w:val="equals"/>
        <w:ind w:left="4500"/>
        <w:rPr>
          <w:sz w:val="20"/>
          <w:szCs w:val="20"/>
        </w:rPr>
      </w:pPr>
      <w:proofErr w:type="spellStart"/>
      <w:r w:rsidRPr="00571969">
        <w:rPr>
          <w:sz w:val="20"/>
          <w:szCs w:val="20"/>
        </w:rPr>
        <w:t>T</w:t>
      </w:r>
      <w:r w:rsidRPr="00571969">
        <w:rPr>
          <w:sz w:val="20"/>
          <w:szCs w:val="20"/>
          <w:vertAlign w:val="subscript"/>
        </w:rPr>
        <w:t>set</w:t>
      </w:r>
      <w:proofErr w:type="spellEnd"/>
      <w:r w:rsidRPr="00571969">
        <w:rPr>
          <w:sz w:val="20"/>
          <w:szCs w:val="20"/>
          <w:vertAlign w:val="subscript"/>
        </w:rPr>
        <w:tab/>
      </w:r>
      <w:r w:rsidRPr="00571969">
        <w:rPr>
          <w:sz w:val="20"/>
          <w:szCs w:val="20"/>
        </w:rPr>
        <w:t xml:space="preserve">= Water heater set point temperature = 125 </w:t>
      </w:r>
      <w:r w:rsidR="00A22390" w:rsidRPr="00A22390">
        <w:rPr>
          <w:color w:val="FF0000"/>
          <w:sz w:val="20"/>
          <w:szCs w:val="20"/>
          <w:u w:val="single"/>
        </w:rPr>
        <w:t>º</w:t>
      </w:r>
      <w:r w:rsidRPr="00571969">
        <w:rPr>
          <w:sz w:val="20"/>
          <w:szCs w:val="20"/>
        </w:rPr>
        <w:t>F</w:t>
      </w:r>
    </w:p>
    <w:p w14:paraId="7D1BDFF9" w14:textId="6D5916EC" w:rsidR="00B84787" w:rsidRPr="00571969" w:rsidRDefault="00B84787" w:rsidP="00B84787">
      <w:pPr>
        <w:pStyle w:val="equals"/>
        <w:ind w:left="4500"/>
        <w:rPr>
          <w:sz w:val="20"/>
          <w:szCs w:val="20"/>
        </w:rPr>
      </w:pPr>
      <w:proofErr w:type="spellStart"/>
      <w:r w:rsidRPr="00571969">
        <w:rPr>
          <w:sz w:val="20"/>
          <w:szCs w:val="20"/>
        </w:rPr>
        <w:t>T</w:t>
      </w:r>
      <w:r w:rsidRPr="00571969">
        <w:rPr>
          <w:sz w:val="20"/>
          <w:szCs w:val="20"/>
          <w:vertAlign w:val="subscript"/>
        </w:rPr>
        <w:t>use</w:t>
      </w:r>
      <w:proofErr w:type="spellEnd"/>
      <w:r w:rsidRPr="00571969">
        <w:rPr>
          <w:sz w:val="20"/>
          <w:szCs w:val="20"/>
          <w:vertAlign w:val="subscript"/>
        </w:rPr>
        <w:tab/>
      </w:r>
      <w:r w:rsidRPr="00571969">
        <w:rPr>
          <w:sz w:val="20"/>
          <w:szCs w:val="20"/>
        </w:rPr>
        <w:t xml:space="preserve">= Temperature of mixed water at fixtures = 105 </w:t>
      </w:r>
      <w:r w:rsidR="00A22390" w:rsidRPr="00A22390">
        <w:rPr>
          <w:color w:val="FF0000"/>
          <w:sz w:val="20"/>
          <w:szCs w:val="20"/>
          <w:u w:val="single"/>
        </w:rPr>
        <w:t>º</w:t>
      </w:r>
      <w:r w:rsidRPr="00571969">
        <w:rPr>
          <w:sz w:val="20"/>
          <w:szCs w:val="20"/>
        </w:rPr>
        <w:t>F</w:t>
      </w:r>
    </w:p>
    <w:p w14:paraId="316C4CFE" w14:textId="77777777" w:rsidR="00B84787" w:rsidRPr="00571969" w:rsidRDefault="00B84787" w:rsidP="00B84787">
      <w:pPr>
        <w:pStyle w:val="equals"/>
        <w:tabs>
          <w:tab w:val="clear" w:pos="3060"/>
          <w:tab w:val="left" w:pos="4500"/>
        </w:tabs>
        <w:ind w:left="4680" w:hanging="1404"/>
        <w:rPr>
          <w:sz w:val="20"/>
          <w:szCs w:val="20"/>
        </w:rPr>
      </w:pPr>
      <w:proofErr w:type="spellStart"/>
      <w:r w:rsidRPr="00571969">
        <w:rPr>
          <w:sz w:val="20"/>
          <w:szCs w:val="20"/>
        </w:rPr>
        <w:t>T</w:t>
      </w:r>
      <w:r w:rsidRPr="00571969">
        <w:rPr>
          <w:sz w:val="20"/>
          <w:szCs w:val="20"/>
          <w:vertAlign w:val="subscript"/>
        </w:rPr>
        <w:t>mains</w:t>
      </w:r>
      <w:proofErr w:type="spellEnd"/>
      <w:r w:rsidRPr="00571969">
        <w:rPr>
          <w:sz w:val="20"/>
          <w:szCs w:val="20"/>
          <w:vertAlign w:val="subscript"/>
        </w:rPr>
        <w:tab/>
      </w:r>
      <w:r w:rsidRPr="00571969">
        <w:rPr>
          <w:sz w:val="20"/>
          <w:szCs w:val="20"/>
        </w:rPr>
        <w:t>= (</w:t>
      </w:r>
      <w:proofErr w:type="spellStart"/>
      <w:proofErr w:type="gramStart"/>
      <w:r w:rsidRPr="00571969">
        <w:rPr>
          <w:sz w:val="20"/>
          <w:szCs w:val="20"/>
        </w:rPr>
        <w:t>T</w:t>
      </w:r>
      <w:r w:rsidRPr="00571969">
        <w:rPr>
          <w:sz w:val="20"/>
          <w:szCs w:val="20"/>
          <w:vertAlign w:val="subscript"/>
        </w:rPr>
        <w:t>amb,avg</w:t>
      </w:r>
      <w:proofErr w:type="spellEnd"/>
      <w:proofErr w:type="gramEnd"/>
      <w:r w:rsidRPr="00571969">
        <w:rPr>
          <w:sz w:val="20"/>
          <w:szCs w:val="20"/>
        </w:rPr>
        <w:t xml:space="preserve"> + </w:t>
      </w:r>
      <w:r w:rsidRPr="00571969">
        <w:rPr>
          <w:i/>
          <w:sz w:val="20"/>
          <w:szCs w:val="20"/>
        </w:rPr>
        <w:t>offset</w:t>
      </w:r>
      <w:r w:rsidRPr="00571969">
        <w:rPr>
          <w:sz w:val="20"/>
          <w:szCs w:val="20"/>
        </w:rPr>
        <w:t xml:space="preserve">) + </w:t>
      </w:r>
      <w:r w:rsidRPr="00CC6864">
        <w:rPr>
          <w:i/>
          <w:iCs/>
          <w:sz w:val="20"/>
          <w:szCs w:val="20"/>
        </w:rPr>
        <w:t>ratio</w:t>
      </w:r>
      <w:r w:rsidRPr="00571969">
        <w:rPr>
          <w:sz w:val="20"/>
          <w:szCs w:val="20"/>
        </w:rPr>
        <w:t xml:space="preserve"> * (</w:t>
      </w:r>
      <w:proofErr w:type="spellStart"/>
      <w:r w:rsidRPr="00571969">
        <w:rPr>
          <w:sz w:val="20"/>
          <w:szCs w:val="20"/>
        </w:rPr>
        <w:t>ΔT</w:t>
      </w:r>
      <w:r w:rsidRPr="00571969">
        <w:rPr>
          <w:sz w:val="20"/>
          <w:szCs w:val="20"/>
          <w:vertAlign w:val="subscript"/>
        </w:rPr>
        <w:t>amb,max</w:t>
      </w:r>
      <w:proofErr w:type="spellEnd"/>
      <w:r w:rsidRPr="00571969">
        <w:rPr>
          <w:sz w:val="20"/>
          <w:szCs w:val="20"/>
        </w:rPr>
        <w:t xml:space="preserve"> / 2) </w:t>
      </w:r>
    </w:p>
    <w:p w14:paraId="22D277BA" w14:textId="68F69B2B" w:rsidR="00B84787" w:rsidRPr="00571969" w:rsidRDefault="00B84787" w:rsidP="00B84787">
      <w:pPr>
        <w:pStyle w:val="equals"/>
        <w:ind w:left="4680"/>
        <w:rPr>
          <w:sz w:val="20"/>
          <w:szCs w:val="20"/>
        </w:rPr>
      </w:pPr>
      <w:r w:rsidRPr="00571969">
        <w:rPr>
          <w:sz w:val="20"/>
          <w:szCs w:val="20"/>
        </w:rPr>
        <w:tab/>
      </w:r>
      <w:r w:rsidRPr="00571969">
        <w:rPr>
          <w:sz w:val="20"/>
          <w:szCs w:val="20"/>
        </w:rPr>
        <w:tab/>
        <w:t xml:space="preserve">* </w:t>
      </w:r>
      <w:proofErr w:type="gramStart"/>
      <w:r w:rsidRPr="00571969">
        <w:rPr>
          <w:sz w:val="20"/>
          <w:szCs w:val="20"/>
        </w:rPr>
        <w:t>sin</w:t>
      </w:r>
      <w:proofErr w:type="gramEnd"/>
      <w:r w:rsidRPr="00571969">
        <w:rPr>
          <w:sz w:val="20"/>
          <w:szCs w:val="20"/>
        </w:rPr>
        <w:t xml:space="preserve"> (0.986 * (day# - 15 - </w:t>
      </w:r>
      <w:r w:rsidRPr="00571969">
        <w:rPr>
          <w:i/>
          <w:sz w:val="20"/>
          <w:szCs w:val="20"/>
        </w:rPr>
        <w:t>lag</w:t>
      </w:r>
      <w:r w:rsidRPr="00571969">
        <w:rPr>
          <w:sz w:val="20"/>
          <w:szCs w:val="20"/>
        </w:rPr>
        <w:t xml:space="preserve">) </w:t>
      </w:r>
      <w:r w:rsidR="00A22390">
        <w:rPr>
          <w:sz w:val="20"/>
          <w:szCs w:val="20"/>
        </w:rPr>
        <w:t>–</w:t>
      </w:r>
      <w:r w:rsidRPr="00571969">
        <w:rPr>
          <w:sz w:val="20"/>
          <w:szCs w:val="20"/>
        </w:rPr>
        <w:t xml:space="preserve"> </w:t>
      </w:r>
      <w:r w:rsidR="00A22390" w:rsidRPr="00CC6864">
        <w:rPr>
          <w:i/>
          <w:iCs/>
          <w:sz w:val="20"/>
          <w:szCs w:val="20"/>
        </w:rPr>
        <w:t>hemisphere</w:t>
      </w:r>
      <w:r w:rsidR="00A22390">
        <w:rPr>
          <w:sz w:val="20"/>
          <w:szCs w:val="20"/>
        </w:rPr>
        <w:t>*</w:t>
      </w:r>
      <w:r w:rsidRPr="00571969">
        <w:rPr>
          <w:sz w:val="20"/>
          <w:szCs w:val="20"/>
        </w:rPr>
        <w:t xml:space="preserve">90) </w:t>
      </w:r>
      <w:r w:rsidRPr="00571969">
        <w:rPr>
          <w:sz w:val="20"/>
          <w:szCs w:val="20"/>
        </w:rPr>
        <w:br/>
        <w:t>(with a minimum value of 32</w:t>
      </w:r>
      <w:r w:rsidR="00A22390">
        <w:rPr>
          <w:sz w:val="20"/>
          <w:szCs w:val="20"/>
        </w:rPr>
        <w:t xml:space="preserve"> </w:t>
      </w:r>
      <w:r w:rsidRPr="00571969">
        <w:rPr>
          <w:sz w:val="20"/>
          <w:szCs w:val="20"/>
        </w:rPr>
        <w:t>ºF)</w:t>
      </w:r>
    </w:p>
    <w:p w14:paraId="7F47F109" w14:textId="77777777" w:rsidR="00B84787" w:rsidRPr="00571969" w:rsidRDefault="00B84787" w:rsidP="00B84787">
      <w:pPr>
        <w:pStyle w:val="where1"/>
        <w:ind w:left="3240"/>
        <w:rPr>
          <w:sz w:val="20"/>
          <w:szCs w:val="20"/>
        </w:rPr>
      </w:pPr>
      <w:r w:rsidRPr="00571969">
        <w:rPr>
          <w:sz w:val="20"/>
          <w:szCs w:val="20"/>
        </w:rPr>
        <w:t>where:</w:t>
      </w:r>
    </w:p>
    <w:p w14:paraId="05F6D7A4" w14:textId="77777777" w:rsidR="00B84787" w:rsidRPr="00571969" w:rsidRDefault="00B84787" w:rsidP="00B84787">
      <w:pPr>
        <w:pStyle w:val="equals"/>
        <w:tabs>
          <w:tab w:val="clear" w:pos="3060"/>
          <w:tab w:val="left" w:pos="4500"/>
        </w:tabs>
        <w:ind w:left="4680" w:hanging="1404"/>
        <w:rPr>
          <w:sz w:val="20"/>
          <w:szCs w:val="20"/>
        </w:rPr>
      </w:pPr>
      <w:proofErr w:type="spellStart"/>
      <w:r w:rsidRPr="00571969">
        <w:rPr>
          <w:sz w:val="20"/>
          <w:szCs w:val="20"/>
        </w:rPr>
        <w:t>T</w:t>
      </w:r>
      <w:r w:rsidRPr="00571969">
        <w:rPr>
          <w:sz w:val="20"/>
          <w:szCs w:val="20"/>
          <w:vertAlign w:val="subscript"/>
        </w:rPr>
        <w:t>mains</w:t>
      </w:r>
      <w:proofErr w:type="spellEnd"/>
      <w:r w:rsidRPr="00571969">
        <w:rPr>
          <w:sz w:val="20"/>
          <w:szCs w:val="20"/>
        </w:rPr>
        <w:tab/>
        <w:t>= temperature of potable water supply entering residence (ºF)</w:t>
      </w:r>
    </w:p>
    <w:p w14:paraId="69BB5B4F" w14:textId="77777777" w:rsidR="00B84787" w:rsidRPr="00571969" w:rsidRDefault="00B84787" w:rsidP="00B84787">
      <w:pPr>
        <w:pStyle w:val="equals"/>
        <w:tabs>
          <w:tab w:val="clear" w:pos="3060"/>
          <w:tab w:val="left" w:pos="4500"/>
        </w:tabs>
        <w:ind w:left="4680" w:hanging="1404"/>
        <w:rPr>
          <w:sz w:val="20"/>
          <w:szCs w:val="20"/>
        </w:rPr>
      </w:pPr>
      <w:proofErr w:type="spellStart"/>
      <w:proofErr w:type="gramStart"/>
      <w:r w:rsidRPr="00571969">
        <w:rPr>
          <w:sz w:val="20"/>
          <w:szCs w:val="20"/>
        </w:rPr>
        <w:t>T</w:t>
      </w:r>
      <w:r w:rsidRPr="00571969">
        <w:rPr>
          <w:sz w:val="20"/>
          <w:szCs w:val="20"/>
          <w:vertAlign w:val="subscript"/>
        </w:rPr>
        <w:t>amb,avg</w:t>
      </w:r>
      <w:proofErr w:type="spellEnd"/>
      <w:proofErr w:type="gramEnd"/>
      <w:r w:rsidRPr="00571969">
        <w:rPr>
          <w:sz w:val="20"/>
          <w:szCs w:val="20"/>
        </w:rPr>
        <w:tab/>
        <w:t>= annual average ambient air temperature (ºF)</w:t>
      </w:r>
    </w:p>
    <w:p w14:paraId="53AAD065" w14:textId="77777777" w:rsidR="00B84787" w:rsidRPr="00571969" w:rsidRDefault="00B84787" w:rsidP="00B84787">
      <w:pPr>
        <w:pStyle w:val="equals"/>
        <w:tabs>
          <w:tab w:val="clear" w:pos="3060"/>
          <w:tab w:val="left" w:pos="4500"/>
        </w:tabs>
        <w:ind w:left="4680" w:hanging="1404"/>
        <w:rPr>
          <w:sz w:val="20"/>
          <w:szCs w:val="20"/>
        </w:rPr>
      </w:pPr>
      <w:proofErr w:type="spellStart"/>
      <w:r w:rsidRPr="00571969">
        <w:rPr>
          <w:sz w:val="20"/>
          <w:szCs w:val="20"/>
        </w:rPr>
        <w:t>Δ</w:t>
      </w:r>
      <w:proofErr w:type="gramStart"/>
      <w:r w:rsidRPr="00571969">
        <w:rPr>
          <w:sz w:val="20"/>
          <w:szCs w:val="20"/>
        </w:rPr>
        <w:t>T</w:t>
      </w:r>
      <w:r w:rsidRPr="00571969">
        <w:rPr>
          <w:sz w:val="20"/>
          <w:szCs w:val="20"/>
          <w:vertAlign w:val="subscript"/>
        </w:rPr>
        <w:t>amb,max</w:t>
      </w:r>
      <w:proofErr w:type="spellEnd"/>
      <w:proofErr w:type="gramEnd"/>
      <w:r w:rsidRPr="00571969">
        <w:rPr>
          <w:sz w:val="20"/>
          <w:szCs w:val="20"/>
        </w:rPr>
        <w:tab/>
        <w:t>= maximum difference between monthly average ambient temperatures</w:t>
      </w:r>
      <w:r w:rsidRPr="00571969">
        <w:rPr>
          <w:rStyle w:val="FootnoteReference"/>
          <w:sz w:val="20"/>
          <w:szCs w:val="20"/>
        </w:rPr>
        <w:footnoteReference w:id="68"/>
      </w:r>
      <w:r w:rsidRPr="00571969">
        <w:rPr>
          <w:sz w:val="20"/>
          <w:szCs w:val="20"/>
        </w:rPr>
        <w:t xml:space="preserve"> (ºF)</w:t>
      </w:r>
    </w:p>
    <w:p w14:paraId="5B09A5B4" w14:textId="77777777" w:rsidR="00B84787" w:rsidRPr="00571969" w:rsidRDefault="00B84787" w:rsidP="00B84787">
      <w:pPr>
        <w:pStyle w:val="equals"/>
        <w:tabs>
          <w:tab w:val="clear" w:pos="3060"/>
          <w:tab w:val="left" w:pos="4500"/>
        </w:tabs>
        <w:ind w:left="4680" w:hanging="1404"/>
        <w:rPr>
          <w:sz w:val="20"/>
          <w:szCs w:val="20"/>
        </w:rPr>
      </w:pPr>
      <w:r w:rsidRPr="00571969">
        <w:rPr>
          <w:sz w:val="20"/>
          <w:szCs w:val="20"/>
        </w:rPr>
        <w:t xml:space="preserve">0.986 </w:t>
      </w:r>
      <w:r w:rsidRPr="00571969">
        <w:rPr>
          <w:sz w:val="20"/>
          <w:szCs w:val="20"/>
        </w:rPr>
        <w:tab/>
        <w:t>= degrees/day (360/365)</w:t>
      </w:r>
    </w:p>
    <w:p w14:paraId="1C26E3A1" w14:textId="77777777" w:rsidR="00B84787" w:rsidRPr="00571969" w:rsidRDefault="00B84787" w:rsidP="00B84787">
      <w:pPr>
        <w:pStyle w:val="equals"/>
        <w:tabs>
          <w:tab w:val="clear" w:pos="3060"/>
          <w:tab w:val="left" w:pos="4500"/>
        </w:tabs>
        <w:ind w:left="4680" w:hanging="1404"/>
        <w:rPr>
          <w:sz w:val="20"/>
          <w:szCs w:val="20"/>
        </w:rPr>
      </w:pPr>
      <w:r w:rsidRPr="00571969">
        <w:rPr>
          <w:sz w:val="20"/>
          <w:szCs w:val="20"/>
        </w:rPr>
        <w:t xml:space="preserve">day# </w:t>
      </w:r>
      <w:r w:rsidRPr="00571969">
        <w:rPr>
          <w:sz w:val="20"/>
          <w:szCs w:val="20"/>
        </w:rPr>
        <w:tab/>
        <w:t>= Julian day of the year (1-365)</w:t>
      </w:r>
    </w:p>
    <w:p w14:paraId="1AF746EC" w14:textId="77777777" w:rsidR="00B84787" w:rsidRPr="00571969" w:rsidRDefault="00B84787" w:rsidP="00B84787">
      <w:pPr>
        <w:pStyle w:val="equals"/>
        <w:tabs>
          <w:tab w:val="clear" w:pos="3060"/>
          <w:tab w:val="left" w:pos="4500"/>
        </w:tabs>
        <w:ind w:left="4680" w:hanging="1404"/>
        <w:rPr>
          <w:sz w:val="20"/>
          <w:szCs w:val="20"/>
        </w:rPr>
      </w:pPr>
      <w:r w:rsidRPr="00571969">
        <w:rPr>
          <w:i/>
          <w:sz w:val="20"/>
          <w:szCs w:val="20"/>
        </w:rPr>
        <w:t>offset</w:t>
      </w:r>
      <w:r w:rsidRPr="00571969">
        <w:rPr>
          <w:sz w:val="20"/>
          <w:szCs w:val="20"/>
        </w:rPr>
        <w:t xml:space="preserve"> </w:t>
      </w:r>
      <w:r w:rsidRPr="00571969">
        <w:rPr>
          <w:sz w:val="20"/>
          <w:szCs w:val="20"/>
        </w:rPr>
        <w:tab/>
        <w:t>= 6°F</w:t>
      </w:r>
    </w:p>
    <w:p w14:paraId="1B687E63" w14:textId="77777777" w:rsidR="00B84787" w:rsidRPr="00571969" w:rsidRDefault="00B84787" w:rsidP="00B84787">
      <w:pPr>
        <w:pStyle w:val="equals"/>
        <w:tabs>
          <w:tab w:val="clear" w:pos="3060"/>
          <w:tab w:val="left" w:pos="4500"/>
        </w:tabs>
        <w:ind w:left="4680" w:hanging="1404"/>
        <w:rPr>
          <w:sz w:val="20"/>
          <w:szCs w:val="20"/>
        </w:rPr>
      </w:pPr>
      <w:r w:rsidRPr="00571969">
        <w:rPr>
          <w:i/>
          <w:sz w:val="20"/>
          <w:szCs w:val="20"/>
        </w:rPr>
        <w:t>ratio</w:t>
      </w:r>
      <w:r w:rsidRPr="00571969">
        <w:rPr>
          <w:sz w:val="20"/>
          <w:szCs w:val="20"/>
        </w:rPr>
        <w:t xml:space="preserve"> </w:t>
      </w:r>
      <w:r w:rsidRPr="00571969">
        <w:rPr>
          <w:sz w:val="20"/>
          <w:szCs w:val="20"/>
        </w:rPr>
        <w:tab/>
        <w:t>= 0.4 + 0.01 (</w:t>
      </w:r>
      <w:proofErr w:type="spellStart"/>
      <w:proofErr w:type="gramStart"/>
      <w:r w:rsidRPr="00571969">
        <w:rPr>
          <w:i/>
          <w:sz w:val="20"/>
          <w:szCs w:val="20"/>
        </w:rPr>
        <w:t>T</w:t>
      </w:r>
      <w:r w:rsidRPr="00571969">
        <w:rPr>
          <w:i/>
          <w:sz w:val="20"/>
          <w:szCs w:val="20"/>
          <w:vertAlign w:val="subscript"/>
        </w:rPr>
        <w:t>amb</w:t>
      </w:r>
      <w:r w:rsidRPr="00571969">
        <w:rPr>
          <w:sz w:val="20"/>
          <w:szCs w:val="20"/>
          <w:vertAlign w:val="subscript"/>
        </w:rPr>
        <w:t>,avg</w:t>
      </w:r>
      <w:proofErr w:type="spellEnd"/>
      <w:proofErr w:type="gramEnd"/>
      <w:r w:rsidRPr="00571969">
        <w:rPr>
          <w:sz w:val="20"/>
          <w:szCs w:val="20"/>
        </w:rPr>
        <w:t xml:space="preserve"> – 44)</w:t>
      </w:r>
    </w:p>
    <w:p w14:paraId="12C56DB7" w14:textId="77777777" w:rsidR="00B84787" w:rsidRPr="00571969" w:rsidRDefault="00B84787" w:rsidP="00B84787">
      <w:pPr>
        <w:pStyle w:val="equals"/>
        <w:tabs>
          <w:tab w:val="clear" w:pos="3060"/>
          <w:tab w:val="left" w:pos="4500"/>
        </w:tabs>
        <w:ind w:left="4680" w:hanging="1404"/>
        <w:rPr>
          <w:sz w:val="20"/>
          <w:szCs w:val="20"/>
        </w:rPr>
      </w:pPr>
      <w:r w:rsidRPr="00571969">
        <w:rPr>
          <w:i/>
          <w:sz w:val="20"/>
          <w:szCs w:val="20"/>
        </w:rPr>
        <w:t>lag</w:t>
      </w:r>
      <w:r w:rsidRPr="00571969">
        <w:rPr>
          <w:sz w:val="20"/>
          <w:szCs w:val="20"/>
        </w:rPr>
        <w:t xml:space="preserve"> </w:t>
      </w:r>
      <w:r w:rsidRPr="00571969">
        <w:rPr>
          <w:sz w:val="20"/>
          <w:szCs w:val="20"/>
        </w:rPr>
        <w:tab/>
        <w:t>= 35 – 1.0 (</w:t>
      </w:r>
      <w:proofErr w:type="spellStart"/>
      <w:proofErr w:type="gramStart"/>
      <w:r w:rsidRPr="00CC6864">
        <w:rPr>
          <w:i/>
          <w:iCs/>
          <w:sz w:val="20"/>
          <w:szCs w:val="20"/>
        </w:rPr>
        <w:t>T</w:t>
      </w:r>
      <w:r w:rsidRPr="00CC6864">
        <w:rPr>
          <w:i/>
          <w:iCs/>
          <w:sz w:val="20"/>
          <w:szCs w:val="20"/>
          <w:vertAlign w:val="subscript"/>
        </w:rPr>
        <w:t>amb,avg</w:t>
      </w:r>
      <w:proofErr w:type="spellEnd"/>
      <w:proofErr w:type="gramEnd"/>
      <w:r w:rsidRPr="00571969">
        <w:rPr>
          <w:sz w:val="20"/>
          <w:szCs w:val="20"/>
        </w:rPr>
        <w:t xml:space="preserve"> – 44)</w:t>
      </w:r>
    </w:p>
    <w:p w14:paraId="2AF30F0C" w14:textId="77777777" w:rsidR="0001064D" w:rsidRDefault="0001064D" w:rsidP="00B84787">
      <w:pPr>
        <w:pStyle w:val="equals"/>
        <w:tabs>
          <w:tab w:val="clear" w:pos="3060"/>
          <w:tab w:val="left" w:pos="4500"/>
        </w:tabs>
        <w:ind w:left="4680" w:hanging="1404"/>
        <w:rPr>
          <w:sz w:val="20"/>
          <w:szCs w:val="20"/>
        </w:rPr>
      </w:pPr>
    </w:p>
    <w:p w14:paraId="4994F8FB" w14:textId="77777777" w:rsidR="0001064D" w:rsidRPr="0001064D" w:rsidRDefault="0001064D" w:rsidP="0001064D">
      <w:pPr>
        <w:pStyle w:val="equals"/>
        <w:tabs>
          <w:tab w:val="clear" w:pos="3060"/>
          <w:tab w:val="left" w:pos="4500"/>
        </w:tabs>
        <w:ind w:left="4680" w:hanging="1404"/>
        <w:rPr>
          <w:sz w:val="20"/>
          <w:szCs w:val="20"/>
        </w:rPr>
      </w:pPr>
      <w:r w:rsidRPr="0001064D">
        <w:rPr>
          <w:i/>
          <w:iCs/>
          <w:sz w:val="20"/>
          <w:szCs w:val="20"/>
        </w:rPr>
        <w:lastRenderedPageBreak/>
        <w:t>hemisphere</w:t>
      </w:r>
      <w:r w:rsidRPr="0001064D">
        <w:rPr>
          <w:sz w:val="20"/>
          <w:szCs w:val="20"/>
        </w:rPr>
        <w:tab/>
        <w:t>= 1 for northern hemisphere, -1 for southern hemisphere</w:t>
      </w:r>
    </w:p>
    <w:p w14:paraId="5D116CC5" w14:textId="02F8FCB9" w:rsidR="008F0EC7" w:rsidRPr="00F67AC1" w:rsidRDefault="00B84787" w:rsidP="008F0EC7">
      <w:pPr>
        <w:pStyle w:val="equals"/>
        <w:tabs>
          <w:tab w:val="clear" w:pos="3060"/>
          <w:tab w:val="left" w:pos="4500"/>
        </w:tabs>
        <w:ind w:left="4680" w:hanging="1404"/>
        <w:rPr>
          <w:color w:val="FF0000"/>
          <w:sz w:val="20"/>
          <w:szCs w:val="20"/>
          <w:u w:val="single"/>
        </w:rPr>
      </w:pPr>
      <w:proofErr w:type="spellStart"/>
      <w:r w:rsidRPr="0001064D">
        <w:rPr>
          <w:sz w:val="20"/>
          <w:szCs w:val="20"/>
        </w:rPr>
        <w:t>refFgp</w:t>
      </w:r>
      <w:r w:rsidR="00A22390" w:rsidRPr="0001064D">
        <w:rPr>
          <w:sz w:val="20"/>
          <w:szCs w:val="20"/>
        </w:rPr>
        <w:t>h</w:t>
      </w:r>
      <w:proofErr w:type="spellEnd"/>
      <w:r w:rsidRPr="0001064D">
        <w:rPr>
          <w:sz w:val="20"/>
          <w:szCs w:val="20"/>
        </w:rPr>
        <w:t xml:space="preserve"> </w:t>
      </w:r>
      <w:r w:rsidRPr="0001064D">
        <w:rPr>
          <w:sz w:val="20"/>
          <w:szCs w:val="20"/>
        </w:rPr>
        <w:tab/>
        <w:t xml:space="preserve">= </w:t>
      </w:r>
      <w:r w:rsidR="0001064D">
        <w:rPr>
          <w:sz w:val="20"/>
          <w:szCs w:val="20"/>
        </w:rPr>
        <w:t>(</w:t>
      </w:r>
      <w:r w:rsidRPr="0001064D">
        <w:rPr>
          <w:sz w:val="20"/>
          <w:szCs w:val="20"/>
        </w:rPr>
        <w:t>14.6 + 10.0*</w:t>
      </w:r>
      <w:proofErr w:type="spellStart"/>
      <w:proofErr w:type="gramStart"/>
      <w:r w:rsidRPr="0001064D">
        <w:rPr>
          <w:sz w:val="20"/>
          <w:szCs w:val="20"/>
        </w:rPr>
        <w:t>Nbr</w:t>
      </w:r>
      <w:proofErr w:type="spellEnd"/>
      <w:r w:rsidR="0001064D">
        <w:rPr>
          <w:sz w:val="20"/>
          <w:szCs w:val="20"/>
        </w:rPr>
        <w:t>)*</w:t>
      </w:r>
      <w:proofErr w:type="spellStart"/>
      <w:proofErr w:type="gramEnd"/>
      <w:r w:rsidR="0001064D">
        <w:rPr>
          <w:sz w:val="20"/>
          <w:szCs w:val="20"/>
        </w:rPr>
        <w:t>h</w:t>
      </w:r>
      <w:r w:rsidR="0001064D" w:rsidRPr="0001064D">
        <w:rPr>
          <w:sz w:val="20"/>
          <w:szCs w:val="20"/>
          <w:vertAlign w:val="subscript"/>
        </w:rPr>
        <w:t>F</w:t>
      </w:r>
      <w:proofErr w:type="spellEnd"/>
      <w:r w:rsidRPr="0001064D">
        <w:rPr>
          <w:sz w:val="20"/>
          <w:szCs w:val="20"/>
        </w:rPr>
        <w:t xml:space="preserve"> </w:t>
      </w:r>
      <w:r w:rsidR="008F0EC7" w:rsidRPr="00F67AC1">
        <w:rPr>
          <w:color w:val="FF0000"/>
          <w:sz w:val="20"/>
          <w:szCs w:val="20"/>
          <w:u w:val="single"/>
        </w:rPr>
        <w:t xml:space="preserve">for </w:t>
      </w:r>
      <w:r w:rsidR="004B76B9">
        <w:rPr>
          <w:color w:val="FF0000"/>
          <w:sz w:val="20"/>
          <w:szCs w:val="20"/>
          <w:u w:val="single"/>
        </w:rPr>
        <w:t>one- and two-family Dwellings and Townhouses</w:t>
      </w:r>
    </w:p>
    <w:p w14:paraId="0086A779" w14:textId="026281C1" w:rsidR="008F0EC7" w:rsidRPr="0044579E" w:rsidRDefault="008F0EC7" w:rsidP="008F0EC7">
      <w:pPr>
        <w:pStyle w:val="equals"/>
        <w:tabs>
          <w:tab w:val="clear" w:pos="3060"/>
          <w:tab w:val="left" w:pos="4500"/>
        </w:tabs>
        <w:ind w:left="4680" w:hanging="1404"/>
        <w:rPr>
          <w:color w:val="FF0000"/>
          <w:sz w:val="20"/>
          <w:szCs w:val="20"/>
        </w:rPr>
      </w:pPr>
      <w:r w:rsidRPr="00F67AC1">
        <w:rPr>
          <w:color w:val="FF0000"/>
          <w:sz w:val="20"/>
          <w:szCs w:val="20"/>
          <w:u w:val="single"/>
        </w:rPr>
        <w:tab/>
        <w:t>= (-</w:t>
      </w:r>
      <w:r w:rsidR="000420E7">
        <w:rPr>
          <w:color w:val="FF0000"/>
          <w:sz w:val="20"/>
          <w:szCs w:val="20"/>
          <w:u w:val="single"/>
        </w:rPr>
        <w:t>21.9</w:t>
      </w:r>
      <w:r w:rsidR="000420E7" w:rsidRPr="00F67AC1">
        <w:rPr>
          <w:color w:val="FF0000"/>
          <w:sz w:val="20"/>
          <w:szCs w:val="20"/>
          <w:u w:val="single"/>
        </w:rPr>
        <w:t xml:space="preserve"> + </w:t>
      </w:r>
      <w:r w:rsidR="000420E7">
        <w:rPr>
          <w:color w:val="FF0000"/>
          <w:sz w:val="20"/>
          <w:szCs w:val="20"/>
          <w:u w:val="single"/>
        </w:rPr>
        <w:t>8.3</w:t>
      </w:r>
      <w:r w:rsidR="000420E7" w:rsidRPr="00F67AC1">
        <w:rPr>
          <w:color w:val="FF0000"/>
          <w:sz w:val="20"/>
          <w:szCs w:val="20"/>
          <w:u w:val="single"/>
        </w:rPr>
        <w:t>*</w:t>
      </w:r>
      <w:proofErr w:type="spellStart"/>
      <w:proofErr w:type="gramStart"/>
      <w:r w:rsidR="000420E7" w:rsidRPr="00F67AC1">
        <w:rPr>
          <w:color w:val="FF0000"/>
          <w:sz w:val="20"/>
          <w:szCs w:val="20"/>
          <w:u w:val="single"/>
        </w:rPr>
        <w:t>Nbr</w:t>
      </w:r>
      <w:proofErr w:type="spellEnd"/>
      <w:r w:rsidRPr="00F67AC1">
        <w:rPr>
          <w:color w:val="FF0000"/>
          <w:sz w:val="20"/>
          <w:szCs w:val="20"/>
          <w:u w:val="single"/>
        </w:rPr>
        <w:t>)*</w:t>
      </w:r>
      <w:proofErr w:type="spellStart"/>
      <w:proofErr w:type="gramEnd"/>
      <w:r w:rsidRPr="00F67AC1">
        <w:rPr>
          <w:color w:val="FF0000"/>
          <w:sz w:val="20"/>
          <w:szCs w:val="20"/>
          <w:u w:val="single"/>
        </w:rPr>
        <w:t>h</w:t>
      </w:r>
      <w:r w:rsidRPr="00F67AC1">
        <w:rPr>
          <w:color w:val="FF0000"/>
          <w:sz w:val="20"/>
          <w:szCs w:val="20"/>
          <w:u w:val="single"/>
          <w:vertAlign w:val="subscript"/>
        </w:rPr>
        <w:t>F</w:t>
      </w:r>
      <w:proofErr w:type="spellEnd"/>
      <w:r w:rsidRPr="00F67AC1">
        <w:rPr>
          <w:color w:val="FF0000"/>
          <w:sz w:val="20"/>
          <w:szCs w:val="20"/>
          <w:u w:val="single"/>
        </w:rPr>
        <w:t xml:space="preserve"> for </w:t>
      </w:r>
      <w:r w:rsidR="004B76B9">
        <w:rPr>
          <w:color w:val="FF0000"/>
          <w:sz w:val="20"/>
          <w:szCs w:val="20"/>
          <w:u w:val="single"/>
        </w:rPr>
        <w:t>all other</w:t>
      </w:r>
      <w:r w:rsidR="004B76B9" w:rsidRPr="00F67AC1">
        <w:rPr>
          <w:color w:val="FF0000"/>
          <w:sz w:val="20"/>
          <w:szCs w:val="20"/>
          <w:u w:val="single"/>
        </w:rPr>
        <w:t xml:space="preserve"> </w:t>
      </w:r>
      <w:r w:rsidRPr="00F67AC1">
        <w:rPr>
          <w:color w:val="FF0000"/>
          <w:sz w:val="20"/>
          <w:szCs w:val="20"/>
          <w:u w:val="single"/>
        </w:rPr>
        <w:t>Dwelling Units</w:t>
      </w:r>
    </w:p>
    <w:p w14:paraId="3B0EBF7A" w14:textId="48D381A2" w:rsidR="00B84787" w:rsidRPr="0001064D" w:rsidRDefault="00B84787" w:rsidP="00B84787">
      <w:pPr>
        <w:pStyle w:val="equals"/>
        <w:tabs>
          <w:tab w:val="clear" w:pos="3060"/>
          <w:tab w:val="left" w:pos="4500"/>
        </w:tabs>
        <w:ind w:left="4680" w:hanging="1404"/>
        <w:rPr>
          <w:sz w:val="20"/>
          <w:szCs w:val="20"/>
        </w:rPr>
      </w:pPr>
    </w:p>
    <w:p w14:paraId="3FD4756D" w14:textId="6CBB66C1" w:rsidR="00B84787" w:rsidRPr="00571969" w:rsidRDefault="00B84787" w:rsidP="00B84787">
      <w:pPr>
        <w:pStyle w:val="equals"/>
        <w:tabs>
          <w:tab w:val="clear" w:pos="3060"/>
          <w:tab w:val="left" w:pos="4500"/>
        </w:tabs>
        <w:ind w:left="4680" w:hanging="1404"/>
        <w:rPr>
          <w:sz w:val="20"/>
          <w:szCs w:val="20"/>
        </w:rPr>
      </w:pPr>
      <w:r w:rsidRPr="00571969">
        <w:rPr>
          <w:sz w:val="20"/>
          <w:szCs w:val="20"/>
        </w:rPr>
        <w:tab/>
        <w:t xml:space="preserve">= reference climate-normalized </w:t>
      </w:r>
      <w:r w:rsidR="00604459">
        <w:rPr>
          <w:sz w:val="20"/>
          <w:szCs w:val="20"/>
        </w:rPr>
        <w:t>hour</w:t>
      </w:r>
      <w:r w:rsidRPr="00571969">
        <w:rPr>
          <w:sz w:val="20"/>
          <w:szCs w:val="20"/>
        </w:rPr>
        <w:t>ly fixture water use in Energy Rating Reference Home (in gallons per</w:t>
      </w:r>
      <w:r w:rsidR="00604459">
        <w:rPr>
          <w:sz w:val="20"/>
          <w:szCs w:val="20"/>
        </w:rPr>
        <w:t xml:space="preserve"> hour</w:t>
      </w:r>
      <w:r w:rsidRPr="00571969">
        <w:rPr>
          <w:sz w:val="20"/>
          <w:szCs w:val="20"/>
        </w:rPr>
        <w:t>)</w:t>
      </w:r>
    </w:p>
    <w:p w14:paraId="77759B6E" w14:textId="6116B20C" w:rsidR="008F0EC7" w:rsidRPr="00F67AC1" w:rsidRDefault="00B84787" w:rsidP="008F0EC7">
      <w:pPr>
        <w:pStyle w:val="equals"/>
        <w:tabs>
          <w:tab w:val="clear" w:pos="3060"/>
          <w:tab w:val="left" w:pos="4500"/>
        </w:tabs>
        <w:ind w:left="4680" w:hanging="1404"/>
        <w:rPr>
          <w:color w:val="FF0000"/>
          <w:sz w:val="20"/>
          <w:szCs w:val="20"/>
          <w:u w:val="single"/>
        </w:rPr>
      </w:pPr>
      <w:proofErr w:type="spellStart"/>
      <w:r w:rsidRPr="00571969">
        <w:rPr>
          <w:sz w:val="20"/>
          <w:szCs w:val="20"/>
        </w:rPr>
        <w:t>refWgp</w:t>
      </w:r>
      <w:r w:rsidR="00A22390">
        <w:rPr>
          <w:sz w:val="20"/>
          <w:szCs w:val="20"/>
        </w:rPr>
        <w:t>h</w:t>
      </w:r>
      <w:proofErr w:type="spellEnd"/>
      <w:r w:rsidRPr="00571969">
        <w:rPr>
          <w:sz w:val="20"/>
          <w:szCs w:val="20"/>
        </w:rPr>
        <w:t xml:space="preserve"> </w:t>
      </w:r>
      <w:r w:rsidRPr="00571969">
        <w:rPr>
          <w:sz w:val="20"/>
          <w:szCs w:val="20"/>
        </w:rPr>
        <w:tab/>
        <w:t xml:space="preserve">= </w:t>
      </w:r>
      <w:r w:rsidR="00604459">
        <w:rPr>
          <w:sz w:val="20"/>
          <w:szCs w:val="20"/>
        </w:rPr>
        <w:t>(</w:t>
      </w:r>
      <w:r w:rsidRPr="00571969">
        <w:rPr>
          <w:sz w:val="20"/>
          <w:szCs w:val="20"/>
        </w:rPr>
        <w:t>9.8*</w:t>
      </w:r>
      <w:proofErr w:type="spellStart"/>
      <w:r w:rsidRPr="00571969">
        <w:rPr>
          <w:sz w:val="20"/>
          <w:szCs w:val="20"/>
        </w:rPr>
        <w:t>Nbr</w:t>
      </w:r>
      <w:proofErr w:type="spellEnd"/>
      <w:r w:rsidRPr="00571969">
        <w:rPr>
          <w:sz w:val="20"/>
          <w:szCs w:val="20"/>
        </w:rPr>
        <w:t xml:space="preserve"> </w:t>
      </w:r>
      <w:proofErr w:type="gramStart"/>
      <w:r w:rsidRPr="00571969">
        <w:rPr>
          <w:sz w:val="20"/>
          <w:szCs w:val="20"/>
          <w:vertAlign w:val="superscript"/>
        </w:rPr>
        <w:t>0.43</w:t>
      </w:r>
      <w:r w:rsidR="00604459" w:rsidRPr="00604459">
        <w:rPr>
          <w:sz w:val="20"/>
          <w:szCs w:val="20"/>
        </w:rPr>
        <w:t>)</w:t>
      </w:r>
      <w:r w:rsidR="00604459">
        <w:rPr>
          <w:sz w:val="20"/>
          <w:szCs w:val="20"/>
        </w:rPr>
        <w:t>*</w:t>
      </w:r>
      <w:proofErr w:type="spellStart"/>
      <w:proofErr w:type="gramEnd"/>
      <w:r w:rsidR="00604459">
        <w:rPr>
          <w:sz w:val="20"/>
          <w:szCs w:val="20"/>
        </w:rPr>
        <w:t>h</w:t>
      </w:r>
      <w:r w:rsidR="00604459" w:rsidRPr="00604459">
        <w:rPr>
          <w:sz w:val="20"/>
          <w:szCs w:val="20"/>
          <w:vertAlign w:val="subscript"/>
        </w:rPr>
        <w:t>F</w:t>
      </w:r>
      <w:proofErr w:type="spellEnd"/>
      <w:r w:rsidRPr="00571969">
        <w:rPr>
          <w:sz w:val="20"/>
          <w:szCs w:val="20"/>
        </w:rPr>
        <w:t xml:space="preserve"> </w:t>
      </w:r>
      <w:r w:rsidR="008F0EC7" w:rsidRPr="00F67AC1">
        <w:rPr>
          <w:color w:val="FF0000"/>
          <w:sz w:val="20"/>
          <w:szCs w:val="20"/>
          <w:u w:val="single"/>
        </w:rPr>
        <w:t xml:space="preserve">for </w:t>
      </w:r>
      <w:r w:rsidR="00D74BF0">
        <w:rPr>
          <w:color w:val="FF0000"/>
          <w:sz w:val="20"/>
          <w:szCs w:val="20"/>
          <w:u w:val="single"/>
        </w:rPr>
        <w:t>one- and two-family Dwellings and Townhouses</w:t>
      </w:r>
    </w:p>
    <w:p w14:paraId="75D8C34B" w14:textId="1E3841E6" w:rsidR="008F0EC7" w:rsidRPr="00571969" w:rsidRDefault="008F0EC7" w:rsidP="008F0EC7">
      <w:pPr>
        <w:pStyle w:val="equals"/>
        <w:tabs>
          <w:tab w:val="clear" w:pos="3060"/>
          <w:tab w:val="left" w:pos="4500"/>
        </w:tabs>
        <w:ind w:left="4680" w:hanging="1404"/>
        <w:rPr>
          <w:sz w:val="20"/>
          <w:szCs w:val="20"/>
        </w:rPr>
      </w:pPr>
      <w:r w:rsidRPr="00F67AC1">
        <w:rPr>
          <w:color w:val="FF0000"/>
          <w:sz w:val="20"/>
          <w:szCs w:val="20"/>
          <w:u w:val="single"/>
        </w:rPr>
        <w:tab/>
        <w:t>= (</w:t>
      </w:r>
      <w:r w:rsidR="000420E7">
        <w:rPr>
          <w:color w:val="FF0000"/>
          <w:sz w:val="20"/>
          <w:szCs w:val="20"/>
          <w:u w:val="single"/>
        </w:rPr>
        <w:t>11.2</w:t>
      </w:r>
      <w:r w:rsidR="000420E7" w:rsidRPr="00F67AC1">
        <w:rPr>
          <w:color w:val="FF0000"/>
          <w:sz w:val="20"/>
          <w:szCs w:val="20"/>
          <w:u w:val="single"/>
        </w:rPr>
        <w:t>*Nbr</w:t>
      </w:r>
      <w:r w:rsidR="000420E7" w:rsidRPr="00F67AC1">
        <w:rPr>
          <w:color w:val="FF0000"/>
          <w:sz w:val="20"/>
          <w:szCs w:val="20"/>
          <w:u w:val="single"/>
          <w:vertAlign w:val="superscript"/>
        </w:rPr>
        <w:t>0.</w:t>
      </w:r>
      <w:r w:rsidR="000420E7">
        <w:rPr>
          <w:color w:val="FF0000"/>
          <w:sz w:val="20"/>
          <w:szCs w:val="20"/>
          <w:u w:val="single"/>
          <w:vertAlign w:val="superscript"/>
        </w:rPr>
        <w:t>34</w:t>
      </w:r>
      <w:r w:rsidRPr="00F67AC1">
        <w:rPr>
          <w:color w:val="FF0000"/>
          <w:sz w:val="20"/>
          <w:szCs w:val="20"/>
          <w:u w:val="single"/>
        </w:rPr>
        <w:t>) *</w:t>
      </w:r>
      <w:proofErr w:type="spellStart"/>
      <w:r w:rsidRPr="00F67AC1">
        <w:rPr>
          <w:color w:val="FF0000"/>
          <w:sz w:val="20"/>
          <w:szCs w:val="20"/>
          <w:u w:val="single"/>
        </w:rPr>
        <w:t>h</w:t>
      </w:r>
      <w:r w:rsidRPr="00F67AC1">
        <w:rPr>
          <w:color w:val="FF0000"/>
          <w:sz w:val="20"/>
          <w:szCs w:val="20"/>
          <w:u w:val="single"/>
          <w:vertAlign w:val="subscript"/>
        </w:rPr>
        <w:t>F</w:t>
      </w:r>
      <w:proofErr w:type="spellEnd"/>
      <w:r w:rsidRPr="00F67AC1">
        <w:rPr>
          <w:color w:val="FF0000"/>
          <w:sz w:val="20"/>
          <w:szCs w:val="20"/>
          <w:u w:val="single"/>
        </w:rPr>
        <w:t xml:space="preserve"> for </w:t>
      </w:r>
      <w:r w:rsidR="00D74BF0">
        <w:rPr>
          <w:color w:val="FF0000"/>
          <w:sz w:val="20"/>
          <w:szCs w:val="20"/>
          <w:u w:val="single"/>
        </w:rPr>
        <w:t>all other</w:t>
      </w:r>
      <w:r w:rsidR="00D74BF0" w:rsidRPr="00F67AC1">
        <w:rPr>
          <w:color w:val="FF0000"/>
          <w:sz w:val="20"/>
          <w:szCs w:val="20"/>
          <w:u w:val="single"/>
        </w:rPr>
        <w:t xml:space="preserve"> </w:t>
      </w:r>
      <w:r w:rsidRPr="00F67AC1">
        <w:rPr>
          <w:color w:val="FF0000"/>
          <w:sz w:val="20"/>
          <w:szCs w:val="20"/>
          <w:u w:val="single"/>
        </w:rPr>
        <w:t>Dwelling Units</w:t>
      </w:r>
    </w:p>
    <w:p w14:paraId="54A9A2B9" w14:textId="17C909A9" w:rsidR="00B84787" w:rsidRPr="00571969" w:rsidRDefault="00B84787" w:rsidP="00B84787">
      <w:pPr>
        <w:pStyle w:val="equals"/>
        <w:tabs>
          <w:tab w:val="clear" w:pos="3060"/>
          <w:tab w:val="left" w:pos="4500"/>
        </w:tabs>
        <w:ind w:left="4680" w:hanging="1404"/>
        <w:rPr>
          <w:sz w:val="20"/>
          <w:szCs w:val="20"/>
        </w:rPr>
      </w:pPr>
    </w:p>
    <w:p w14:paraId="0AD48208" w14:textId="0C61D117" w:rsidR="00B84787" w:rsidRPr="00571969" w:rsidRDefault="00B84787" w:rsidP="00B84787">
      <w:pPr>
        <w:pStyle w:val="equals"/>
        <w:tabs>
          <w:tab w:val="clear" w:pos="3060"/>
          <w:tab w:val="left" w:pos="4500"/>
        </w:tabs>
        <w:ind w:left="4680" w:hanging="1404"/>
        <w:rPr>
          <w:sz w:val="20"/>
          <w:szCs w:val="20"/>
        </w:rPr>
      </w:pPr>
      <w:r w:rsidRPr="00571969">
        <w:rPr>
          <w:sz w:val="20"/>
          <w:szCs w:val="20"/>
        </w:rPr>
        <w:tab/>
        <w:t xml:space="preserve">= reference climate-normalized </w:t>
      </w:r>
      <w:r w:rsidR="00A146D0">
        <w:rPr>
          <w:sz w:val="20"/>
          <w:szCs w:val="20"/>
        </w:rPr>
        <w:t>hourl</w:t>
      </w:r>
      <w:r w:rsidRPr="00571969">
        <w:rPr>
          <w:sz w:val="20"/>
          <w:szCs w:val="20"/>
        </w:rPr>
        <w:t xml:space="preserve">y hot water waste due to distribution system losses in Energy Rating Reference Home (in gallons per </w:t>
      </w:r>
      <w:r w:rsidR="00A146D0">
        <w:rPr>
          <w:sz w:val="20"/>
          <w:szCs w:val="20"/>
        </w:rPr>
        <w:t>hour</w:t>
      </w:r>
      <w:r w:rsidRPr="00571969">
        <w:rPr>
          <w:sz w:val="20"/>
          <w:szCs w:val="20"/>
        </w:rPr>
        <w:t>)</w:t>
      </w:r>
    </w:p>
    <w:p w14:paraId="158D12D3" w14:textId="77777777" w:rsidR="00B84787" w:rsidRPr="00571969" w:rsidRDefault="00B84787" w:rsidP="00B84787">
      <w:pPr>
        <w:pStyle w:val="where1"/>
        <w:ind w:left="3240"/>
        <w:rPr>
          <w:sz w:val="20"/>
          <w:szCs w:val="20"/>
        </w:rPr>
      </w:pPr>
      <w:r w:rsidRPr="00571969">
        <w:rPr>
          <w:sz w:val="20"/>
          <w:szCs w:val="20"/>
        </w:rPr>
        <w:t>where:</w:t>
      </w:r>
    </w:p>
    <w:p w14:paraId="6017D8AE" w14:textId="77777777" w:rsidR="00B84787" w:rsidRPr="00571969" w:rsidRDefault="00B84787" w:rsidP="00B84787">
      <w:pPr>
        <w:pStyle w:val="equals"/>
        <w:tabs>
          <w:tab w:val="clear" w:pos="3060"/>
          <w:tab w:val="left" w:pos="4500"/>
        </w:tabs>
        <w:ind w:left="4680" w:hanging="1404"/>
        <w:rPr>
          <w:sz w:val="20"/>
          <w:szCs w:val="20"/>
        </w:rPr>
      </w:pPr>
      <w:proofErr w:type="spellStart"/>
      <w:r w:rsidRPr="00571969">
        <w:rPr>
          <w:sz w:val="20"/>
          <w:szCs w:val="20"/>
        </w:rPr>
        <w:t>Nbr</w:t>
      </w:r>
      <w:proofErr w:type="spellEnd"/>
      <w:r w:rsidRPr="00571969">
        <w:rPr>
          <w:sz w:val="20"/>
          <w:szCs w:val="20"/>
        </w:rPr>
        <w:t xml:space="preserve"> </w:t>
      </w:r>
      <w:r w:rsidRPr="00571969">
        <w:rPr>
          <w:sz w:val="20"/>
          <w:szCs w:val="20"/>
        </w:rPr>
        <w:tab/>
        <w:t>= number of Bedrooms in the Rated Home, not to be less than 1.</w:t>
      </w:r>
    </w:p>
    <w:p w14:paraId="7803606F" w14:textId="77777777" w:rsidR="00F44654" w:rsidRPr="00F44654" w:rsidRDefault="00F44654" w:rsidP="00F44654">
      <w:pPr>
        <w:pStyle w:val="equals"/>
        <w:tabs>
          <w:tab w:val="clear" w:pos="3060"/>
          <w:tab w:val="left" w:pos="4500"/>
        </w:tabs>
        <w:ind w:left="4680" w:hanging="1404"/>
        <w:rPr>
          <w:color w:val="00B0F0"/>
          <w:sz w:val="20"/>
          <w:szCs w:val="20"/>
          <w:u w:val="single"/>
        </w:rPr>
      </w:pPr>
      <w:bookmarkStart w:id="94" w:name="_Hlk189306867"/>
      <w:proofErr w:type="spellStart"/>
      <w:r w:rsidRPr="00F44654">
        <w:rPr>
          <w:color w:val="00B0F0"/>
          <w:sz w:val="20"/>
          <w:szCs w:val="20"/>
          <w:u w:val="single"/>
        </w:rPr>
        <w:t>h</w:t>
      </w:r>
      <w:r w:rsidRPr="00F44654">
        <w:rPr>
          <w:color w:val="00B0F0"/>
          <w:sz w:val="20"/>
          <w:szCs w:val="20"/>
          <w:u w:val="single"/>
          <w:vertAlign w:val="subscript"/>
        </w:rPr>
        <w:t>DW</w:t>
      </w:r>
      <w:proofErr w:type="spellEnd"/>
      <w:r w:rsidRPr="00F44654">
        <w:rPr>
          <w:color w:val="00B0F0"/>
          <w:sz w:val="20"/>
          <w:szCs w:val="20"/>
          <w:u w:val="single"/>
        </w:rPr>
        <w:t xml:space="preserve"> </w:t>
      </w:r>
      <w:r w:rsidRPr="00F44654">
        <w:rPr>
          <w:color w:val="00B0F0"/>
          <w:sz w:val="20"/>
          <w:szCs w:val="20"/>
          <w:u w:val="single"/>
        </w:rPr>
        <w:tab/>
        <w:t>= hourly profile schedule value for dishwashers in Normative Appendix C3</w:t>
      </w:r>
      <w:r w:rsidRPr="00F44654">
        <w:rPr>
          <w:bCs/>
          <w:color w:val="00B0F0"/>
          <w:sz w:val="20"/>
          <w:szCs w:val="20"/>
          <w:u w:val="single"/>
        </w:rPr>
        <w:t>.</w:t>
      </w:r>
      <w:r w:rsidRPr="00F44654">
        <w:rPr>
          <w:color w:val="00B0F0"/>
          <w:sz w:val="20"/>
          <w:szCs w:val="20"/>
          <w:u w:val="single"/>
        </w:rPr>
        <w:t xml:space="preserve"> Table C.3(1).</w:t>
      </w:r>
    </w:p>
    <w:p w14:paraId="7248F963" w14:textId="77777777" w:rsidR="00F44654" w:rsidRPr="00F44654" w:rsidRDefault="00F44654" w:rsidP="00F44654">
      <w:pPr>
        <w:pStyle w:val="equals"/>
        <w:tabs>
          <w:tab w:val="clear" w:pos="3060"/>
          <w:tab w:val="left" w:pos="4500"/>
        </w:tabs>
        <w:ind w:left="4680" w:hanging="1404"/>
        <w:rPr>
          <w:color w:val="00B0F0"/>
          <w:sz w:val="20"/>
          <w:szCs w:val="20"/>
          <w:u w:val="single"/>
        </w:rPr>
      </w:pPr>
      <w:proofErr w:type="spellStart"/>
      <w:r w:rsidRPr="00F44654">
        <w:rPr>
          <w:color w:val="00B0F0"/>
          <w:sz w:val="20"/>
          <w:szCs w:val="20"/>
          <w:u w:val="single"/>
        </w:rPr>
        <w:t>h</w:t>
      </w:r>
      <w:r w:rsidRPr="00F44654">
        <w:rPr>
          <w:color w:val="00B0F0"/>
          <w:sz w:val="20"/>
          <w:szCs w:val="20"/>
          <w:u w:val="single"/>
          <w:vertAlign w:val="subscript"/>
        </w:rPr>
        <w:t>CW</w:t>
      </w:r>
      <w:proofErr w:type="spellEnd"/>
      <w:r w:rsidRPr="00F44654">
        <w:rPr>
          <w:color w:val="00B0F0"/>
          <w:sz w:val="20"/>
          <w:szCs w:val="20"/>
          <w:u w:val="single"/>
        </w:rPr>
        <w:t xml:space="preserve"> </w:t>
      </w:r>
      <w:r w:rsidRPr="00F44654">
        <w:rPr>
          <w:color w:val="00B0F0"/>
          <w:sz w:val="20"/>
          <w:szCs w:val="20"/>
          <w:u w:val="single"/>
        </w:rPr>
        <w:tab/>
        <w:t>= hourly profile schedule value for clothes washers in Normative Appendix C3. Table C.3(1).</w:t>
      </w:r>
    </w:p>
    <w:p w14:paraId="0DE0759D" w14:textId="2CD7EA6C" w:rsidR="00B84787" w:rsidRPr="00F44654" w:rsidRDefault="00F44654" w:rsidP="00F44654">
      <w:pPr>
        <w:pStyle w:val="equals"/>
        <w:tabs>
          <w:tab w:val="clear" w:pos="3060"/>
          <w:tab w:val="left" w:pos="4500"/>
        </w:tabs>
        <w:ind w:left="4680" w:hanging="1404"/>
        <w:rPr>
          <w:color w:val="00B0F0"/>
          <w:sz w:val="20"/>
          <w:szCs w:val="20"/>
          <w:u w:val="single"/>
        </w:rPr>
      </w:pPr>
      <w:proofErr w:type="spellStart"/>
      <w:r w:rsidRPr="00F44654">
        <w:rPr>
          <w:color w:val="00B0F0"/>
          <w:sz w:val="20"/>
          <w:szCs w:val="20"/>
          <w:u w:val="single"/>
        </w:rPr>
        <w:t>h</w:t>
      </w:r>
      <w:r w:rsidRPr="00F44654">
        <w:rPr>
          <w:color w:val="00B0F0"/>
          <w:sz w:val="20"/>
          <w:szCs w:val="20"/>
          <w:u w:val="single"/>
          <w:vertAlign w:val="subscript"/>
        </w:rPr>
        <w:t>F</w:t>
      </w:r>
      <w:proofErr w:type="spellEnd"/>
      <w:r w:rsidRPr="00F44654">
        <w:rPr>
          <w:color w:val="00B0F0"/>
          <w:sz w:val="20"/>
          <w:szCs w:val="20"/>
          <w:u w:val="single"/>
        </w:rPr>
        <w:t xml:space="preserve"> </w:t>
      </w:r>
      <w:r w:rsidRPr="00F44654">
        <w:rPr>
          <w:color w:val="00B0F0"/>
          <w:sz w:val="20"/>
          <w:szCs w:val="20"/>
          <w:u w:val="single"/>
        </w:rPr>
        <w:tab/>
        <w:t>= hourly profile schedule value for fixtures in Normative Appendix C3</w:t>
      </w:r>
      <w:r w:rsidRPr="00F44654">
        <w:rPr>
          <w:bCs/>
          <w:color w:val="00B0F0"/>
          <w:sz w:val="20"/>
          <w:szCs w:val="20"/>
          <w:u w:val="single"/>
        </w:rPr>
        <w:t xml:space="preserve">. </w:t>
      </w:r>
      <w:r w:rsidRPr="00F44654">
        <w:rPr>
          <w:color w:val="00B0F0"/>
          <w:sz w:val="20"/>
          <w:szCs w:val="20"/>
          <w:u w:val="single"/>
        </w:rPr>
        <w:t>Table C.3(5)</w:t>
      </w:r>
    </w:p>
    <w:bookmarkEnd w:id="94"/>
    <w:p w14:paraId="770CB8CF" w14:textId="77777777" w:rsidR="00B84787" w:rsidRDefault="00B84787" w:rsidP="00B84787">
      <w:pPr>
        <w:pStyle w:val="sixa"/>
        <w:numPr>
          <w:ilvl w:val="0"/>
          <w:numId w:val="0"/>
        </w:numPr>
        <w:ind w:left="1440"/>
        <w:rPr>
          <w:sz w:val="20"/>
          <w:szCs w:val="20"/>
        </w:rPr>
      </w:pPr>
      <w:r w:rsidRPr="00571969">
        <w:rPr>
          <w:b/>
          <w:sz w:val="20"/>
          <w:szCs w:val="20"/>
        </w:rPr>
        <w:t xml:space="preserve">4.2.2.7.1.5.  Ceiling Fans.  </w:t>
      </w:r>
      <w:r w:rsidRPr="00571969">
        <w:rPr>
          <w:sz w:val="20"/>
          <w:szCs w:val="20"/>
        </w:rPr>
        <w:t>Where ceiling fans are included in the Rated Home, they shall also be included in the Reference Home in accordance with the provisions of Section 4.2.2.7.2.12.</w:t>
      </w:r>
    </w:p>
    <w:p w14:paraId="4479EB7F" w14:textId="484DF0B5" w:rsidR="007D48F7" w:rsidRDefault="007D48F7" w:rsidP="00B84787">
      <w:pPr>
        <w:pStyle w:val="sixa"/>
        <w:numPr>
          <w:ilvl w:val="0"/>
          <w:numId w:val="0"/>
        </w:numPr>
        <w:ind w:left="1440"/>
        <w:rPr>
          <w:b/>
          <w:sz w:val="20"/>
          <w:szCs w:val="20"/>
        </w:rPr>
      </w:pPr>
      <w:r>
        <w:rPr>
          <w:b/>
          <w:sz w:val="20"/>
          <w:szCs w:val="20"/>
        </w:rPr>
        <w:t xml:space="preserve">4.2.2.7.1.6.  CFIS Systems. </w:t>
      </w:r>
      <w:r w:rsidRPr="007D48F7">
        <w:rPr>
          <w:bCs w:val="0"/>
          <w:sz w:val="20"/>
          <w:szCs w:val="20"/>
        </w:rPr>
        <w:t>Where a Rated Home has a CFIS System that does not qualify as a Dwelling Unit Mechanical Ventilation System, the Energy Rating Reference Home shall not include a corresponding CFIS System</w:t>
      </w:r>
      <w:r>
        <w:rPr>
          <w:bCs w:val="0"/>
          <w:sz w:val="20"/>
          <w:szCs w:val="20"/>
        </w:rPr>
        <w:t>.</w:t>
      </w:r>
      <w:r>
        <w:rPr>
          <w:b/>
          <w:sz w:val="20"/>
          <w:szCs w:val="20"/>
        </w:rPr>
        <w:t xml:space="preserve"> </w:t>
      </w:r>
    </w:p>
    <w:p w14:paraId="28E5F8CF" w14:textId="5BC4BAFD" w:rsidR="000A5E3E" w:rsidRDefault="000A5E3E" w:rsidP="00B84787">
      <w:pPr>
        <w:pStyle w:val="sixa"/>
        <w:numPr>
          <w:ilvl w:val="0"/>
          <w:numId w:val="0"/>
        </w:numPr>
        <w:ind w:left="1440"/>
        <w:rPr>
          <w:sz w:val="20"/>
          <w:szCs w:val="20"/>
        </w:rPr>
      </w:pPr>
      <w:r>
        <w:rPr>
          <w:b/>
          <w:sz w:val="20"/>
          <w:szCs w:val="20"/>
        </w:rPr>
        <w:t xml:space="preserve">4.2.2.7.1.7.  Other Internal Gains. </w:t>
      </w:r>
      <w:r w:rsidRPr="000A5E3E">
        <w:rPr>
          <w:sz w:val="20"/>
          <w:szCs w:val="20"/>
        </w:rPr>
        <w:t xml:space="preserve">Hourly Internal Gains not associated with Lighting, Appliances, or Miscellaneous Energy Loads shall be calculated by multiplying the daily values derived using Equation 4.2-28 and the coefficients in Table 4.2.2.7(3) by the corresponding profile schedule values in Normative Appendix </w:t>
      </w:r>
      <w:r w:rsidRPr="000A5E3E">
        <w:rPr>
          <w:bCs w:val="0"/>
          <w:color w:val="00B0F0"/>
          <w:sz w:val="20"/>
          <w:szCs w:val="20"/>
          <w:u w:val="single"/>
        </w:rPr>
        <w:t>C3</w:t>
      </w:r>
      <w:r w:rsidRPr="000A5E3E">
        <w:rPr>
          <w:bCs w:val="0"/>
          <w:sz w:val="20"/>
          <w:szCs w:val="20"/>
        </w:rPr>
        <w:t>.</w:t>
      </w:r>
      <w:r w:rsidRPr="000A5E3E">
        <w:rPr>
          <w:sz w:val="20"/>
          <w:szCs w:val="20"/>
        </w:rPr>
        <w:t xml:space="preserve"> Table </w:t>
      </w:r>
      <w:r w:rsidRPr="000A5E3E">
        <w:rPr>
          <w:color w:val="00B0F0"/>
          <w:sz w:val="20"/>
          <w:szCs w:val="20"/>
          <w:u w:val="single"/>
        </w:rPr>
        <w:t>C.3</w:t>
      </w:r>
      <w:r w:rsidRPr="000A5E3E">
        <w:rPr>
          <w:sz w:val="20"/>
          <w:szCs w:val="20"/>
        </w:rPr>
        <w:t>(5).</w:t>
      </w:r>
    </w:p>
    <w:p w14:paraId="399DAEA1" w14:textId="77777777" w:rsidR="000A5E3E" w:rsidRDefault="000A5E3E" w:rsidP="00B84787">
      <w:pPr>
        <w:pStyle w:val="sixa"/>
        <w:numPr>
          <w:ilvl w:val="0"/>
          <w:numId w:val="0"/>
        </w:numPr>
        <w:ind w:left="1440"/>
        <w:rPr>
          <w:sz w:val="20"/>
          <w:szCs w:val="20"/>
        </w:rPr>
      </w:pPr>
    </w:p>
    <w:p w14:paraId="2A4BC45A" w14:textId="390450DB" w:rsidR="000A5E3E" w:rsidRPr="000A5E3E" w:rsidRDefault="000A5E3E" w:rsidP="00B84787">
      <w:pPr>
        <w:pStyle w:val="sixa"/>
        <w:numPr>
          <w:ilvl w:val="0"/>
          <w:numId w:val="0"/>
        </w:numPr>
        <w:ind w:left="1440"/>
        <w:rPr>
          <w:b/>
          <w:sz w:val="20"/>
          <w:szCs w:val="20"/>
        </w:rPr>
      </w:pPr>
      <w:r w:rsidRPr="000A5E3E">
        <w:rPr>
          <w:b/>
          <w:sz w:val="20"/>
          <w:szCs w:val="20"/>
        </w:rPr>
        <w:t>Table 4.2.2.7(3</w:t>
      </w:r>
      <w:proofErr w:type="gramStart"/>
      <w:r w:rsidRPr="000A5E3E">
        <w:rPr>
          <w:b/>
          <w:sz w:val="20"/>
          <w:szCs w:val="20"/>
        </w:rPr>
        <w:t>)  Other</w:t>
      </w:r>
      <w:proofErr w:type="gramEnd"/>
      <w:r w:rsidRPr="000A5E3E">
        <w:rPr>
          <w:b/>
          <w:sz w:val="20"/>
          <w:szCs w:val="20"/>
        </w:rPr>
        <w:t xml:space="preserve"> Internal Gains for Energy Rating Reference Homes</w:t>
      </w:r>
    </w:p>
    <w:tbl>
      <w:tblPr>
        <w:tblW w:w="8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900"/>
        <w:gridCol w:w="720"/>
        <w:gridCol w:w="1170"/>
        <w:gridCol w:w="900"/>
        <w:gridCol w:w="720"/>
        <w:gridCol w:w="1080"/>
      </w:tblGrid>
      <w:tr w:rsidR="000A5E3E" w:rsidRPr="000A5E3E" w14:paraId="573E31D0" w14:textId="77777777" w:rsidTr="000A5E3E">
        <w:trPr>
          <w:trHeight w:val="305"/>
          <w:jc w:val="center"/>
        </w:trPr>
        <w:tc>
          <w:tcPr>
            <w:tcW w:w="2515" w:type="dxa"/>
            <w:vMerge w:val="restart"/>
          </w:tcPr>
          <w:p w14:paraId="0425F18B" w14:textId="77777777" w:rsidR="000A5E3E" w:rsidRPr="000A5E3E" w:rsidRDefault="000A5E3E" w:rsidP="006D1680">
            <w:pPr>
              <w:rPr>
                <w:b/>
                <w:bCs/>
                <w:sz w:val="20"/>
                <w:szCs w:val="20"/>
              </w:rPr>
            </w:pPr>
            <w:r w:rsidRPr="000A5E3E">
              <w:rPr>
                <w:b/>
                <w:bCs/>
                <w:sz w:val="20"/>
                <w:szCs w:val="20"/>
              </w:rPr>
              <w:t xml:space="preserve">End Use </w:t>
            </w:r>
            <w:r w:rsidRPr="000A5E3E">
              <w:rPr>
                <w:b/>
                <w:bCs/>
                <w:sz w:val="20"/>
                <w:szCs w:val="20"/>
              </w:rPr>
              <w:br/>
              <w:t>Component</w:t>
            </w:r>
          </w:p>
        </w:tc>
        <w:tc>
          <w:tcPr>
            <w:tcW w:w="2790" w:type="dxa"/>
            <w:gridSpan w:val="3"/>
            <w:noWrap/>
          </w:tcPr>
          <w:p w14:paraId="3EB014AC" w14:textId="77777777" w:rsidR="000A5E3E" w:rsidRPr="000A5E3E" w:rsidRDefault="000A5E3E" w:rsidP="006D1680">
            <w:pPr>
              <w:jc w:val="center"/>
              <w:rPr>
                <w:b/>
                <w:bCs/>
                <w:sz w:val="20"/>
                <w:szCs w:val="20"/>
              </w:rPr>
            </w:pPr>
            <w:r w:rsidRPr="000A5E3E">
              <w:rPr>
                <w:b/>
                <w:bCs/>
                <w:sz w:val="20"/>
                <w:szCs w:val="20"/>
              </w:rPr>
              <w:t>Sensible Gains (Btu/day)</w:t>
            </w:r>
          </w:p>
        </w:tc>
        <w:tc>
          <w:tcPr>
            <w:tcW w:w="2700" w:type="dxa"/>
            <w:gridSpan w:val="3"/>
            <w:noWrap/>
          </w:tcPr>
          <w:p w14:paraId="0415E6A6" w14:textId="77777777" w:rsidR="000A5E3E" w:rsidRPr="000A5E3E" w:rsidRDefault="000A5E3E" w:rsidP="006D1680">
            <w:pPr>
              <w:jc w:val="center"/>
              <w:rPr>
                <w:b/>
                <w:bCs/>
                <w:sz w:val="20"/>
                <w:szCs w:val="20"/>
              </w:rPr>
            </w:pPr>
            <w:r w:rsidRPr="000A5E3E">
              <w:rPr>
                <w:b/>
                <w:bCs/>
                <w:sz w:val="20"/>
                <w:szCs w:val="20"/>
              </w:rPr>
              <w:t>Latent Gains (Btu/day)</w:t>
            </w:r>
          </w:p>
        </w:tc>
      </w:tr>
      <w:tr w:rsidR="000A5E3E" w:rsidRPr="000A5E3E" w14:paraId="1A108AAE" w14:textId="77777777" w:rsidTr="000A5E3E">
        <w:trPr>
          <w:trHeight w:val="20"/>
          <w:jc w:val="center"/>
        </w:trPr>
        <w:tc>
          <w:tcPr>
            <w:tcW w:w="2515" w:type="dxa"/>
            <w:vMerge/>
          </w:tcPr>
          <w:p w14:paraId="0809EBA8" w14:textId="77777777" w:rsidR="000A5E3E" w:rsidRPr="000A5E3E" w:rsidRDefault="000A5E3E" w:rsidP="006D1680">
            <w:pPr>
              <w:rPr>
                <w:b/>
                <w:bCs/>
                <w:sz w:val="20"/>
                <w:szCs w:val="20"/>
              </w:rPr>
            </w:pPr>
          </w:p>
        </w:tc>
        <w:tc>
          <w:tcPr>
            <w:tcW w:w="900" w:type="dxa"/>
            <w:noWrap/>
          </w:tcPr>
          <w:p w14:paraId="7FA23F81" w14:textId="77777777" w:rsidR="000A5E3E" w:rsidRPr="000A5E3E" w:rsidRDefault="000A5E3E" w:rsidP="006D1680">
            <w:pPr>
              <w:jc w:val="right"/>
              <w:rPr>
                <w:b/>
                <w:bCs/>
                <w:sz w:val="20"/>
                <w:szCs w:val="20"/>
              </w:rPr>
            </w:pPr>
            <w:r w:rsidRPr="000A5E3E">
              <w:rPr>
                <w:b/>
                <w:bCs/>
                <w:sz w:val="20"/>
                <w:szCs w:val="20"/>
              </w:rPr>
              <w:t>a</w:t>
            </w:r>
          </w:p>
        </w:tc>
        <w:tc>
          <w:tcPr>
            <w:tcW w:w="720" w:type="dxa"/>
            <w:noWrap/>
          </w:tcPr>
          <w:p w14:paraId="0E6B2FE7" w14:textId="77777777" w:rsidR="000A5E3E" w:rsidRPr="000A5E3E" w:rsidRDefault="000A5E3E" w:rsidP="006D1680">
            <w:pPr>
              <w:jc w:val="right"/>
              <w:rPr>
                <w:b/>
                <w:bCs/>
                <w:sz w:val="20"/>
                <w:szCs w:val="20"/>
              </w:rPr>
            </w:pPr>
            <w:r w:rsidRPr="000A5E3E">
              <w:rPr>
                <w:b/>
                <w:bCs/>
                <w:sz w:val="20"/>
                <w:szCs w:val="20"/>
              </w:rPr>
              <w:t>b</w:t>
            </w:r>
          </w:p>
        </w:tc>
        <w:tc>
          <w:tcPr>
            <w:tcW w:w="1170" w:type="dxa"/>
            <w:noWrap/>
          </w:tcPr>
          <w:p w14:paraId="41196418" w14:textId="77777777" w:rsidR="000A5E3E" w:rsidRPr="000A5E3E" w:rsidRDefault="000A5E3E" w:rsidP="006D1680">
            <w:pPr>
              <w:jc w:val="right"/>
              <w:rPr>
                <w:b/>
                <w:bCs/>
                <w:sz w:val="20"/>
                <w:szCs w:val="20"/>
              </w:rPr>
            </w:pPr>
            <w:r w:rsidRPr="000A5E3E">
              <w:rPr>
                <w:b/>
                <w:bCs/>
                <w:sz w:val="20"/>
                <w:szCs w:val="20"/>
              </w:rPr>
              <w:t>c</w:t>
            </w:r>
          </w:p>
        </w:tc>
        <w:tc>
          <w:tcPr>
            <w:tcW w:w="900" w:type="dxa"/>
            <w:noWrap/>
          </w:tcPr>
          <w:p w14:paraId="0621C8E2" w14:textId="77777777" w:rsidR="000A5E3E" w:rsidRPr="000A5E3E" w:rsidRDefault="000A5E3E" w:rsidP="006D1680">
            <w:pPr>
              <w:jc w:val="right"/>
              <w:rPr>
                <w:b/>
                <w:bCs/>
                <w:sz w:val="20"/>
                <w:szCs w:val="20"/>
              </w:rPr>
            </w:pPr>
            <w:r w:rsidRPr="000A5E3E">
              <w:rPr>
                <w:b/>
                <w:bCs/>
                <w:sz w:val="20"/>
                <w:szCs w:val="20"/>
              </w:rPr>
              <w:t>a</w:t>
            </w:r>
          </w:p>
        </w:tc>
        <w:tc>
          <w:tcPr>
            <w:tcW w:w="720" w:type="dxa"/>
            <w:noWrap/>
          </w:tcPr>
          <w:p w14:paraId="5924499C" w14:textId="77777777" w:rsidR="000A5E3E" w:rsidRPr="000A5E3E" w:rsidRDefault="000A5E3E" w:rsidP="006D1680">
            <w:pPr>
              <w:jc w:val="right"/>
              <w:rPr>
                <w:b/>
                <w:bCs/>
                <w:sz w:val="20"/>
                <w:szCs w:val="20"/>
              </w:rPr>
            </w:pPr>
            <w:r w:rsidRPr="000A5E3E">
              <w:rPr>
                <w:b/>
                <w:bCs/>
                <w:sz w:val="20"/>
                <w:szCs w:val="20"/>
              </w:rPr>
              <w:t>b</w:t>
            </w:r>
          </w:p>
        </w:tc>
        <w:tc>
          <w:tcPr>
            <w:tcW w:w="1080" w:type="dxa"/>
            <w:noWrap/>
          </w:tcPr>
          <w:p w14:paraId="6028D8C3" w14:textId="77777777" w:rsidR="000A5E3E" w:rsidRPr="000A5E3E" w:rsidRDefault="000A5E3E" w:rsidP="006D1680">
            <w:pPr>
              <w:jc w:val="right"/>
              <w:rPr>
                <w:b/>
                <w:bCs/>
                <w:sz w:val="20"/>
                <w:szCs w:val="20"/>
              </w:rPr>
            </w:pPr>
            <w:r w:rsidRPr="000A5E3E">
              <w:rPr>
                <w:b/>
                <w:bCs/>
                <w:sz w:val="20"/>
                <w:szCs w:val="20"/>
              </w:rPr>
              <w:t>c</w:t>
            </w:r>
          </w:p>
        </w:tc>
      </w:tr>
      <w:tr w:rsidR="000A5E3E" w:rsidRPr="000A5E3E" w14:paraId="0FF2CBDB" w14:textId="77777777" w:rsidTr="000A5E3E">
        <w:trPr>
          <w:trHeight w:val="20"/>
          <w:jc w:val="center"/>
        </w:trPr>
        <w:tc>
          <w:tcPr>
            <w:tcW w:w="2515" w:type="dxa"/>
            <w:noWrap/>
          </w:tcPr>
          <w:p w14:paraId="07A506E3" w14:textId="77777777" w:rsidR="000A5E3E" w:rsidRPr="000A5E3E" w:rsidRDefault="000A5E3E" w:rsidP="006D1680">
            <w:pPr>
              <w:rPr>
                <w:sz w:val="20"/>
                <w:szCs w:val="20"/>
              </w:rPr>
            </w:pPr>
            <w:r w:rsidRPr="000A5E3E">
              <w:rPr>
                <w:sz w:val="20"/>
                <w:szCs w:val="20"/>
              </w:rPr>
              <w:t xml:space="preserve">General water use </w:t>
            </w:r>
            <w:r w:rsidRPr="000A5E3E">
              <w:rPr>
                <w:sz w:val="20"/>
                <w:szCs w:val="20"/>
                <w:vertAlign w:val="superscript"/>
              </w:rPr>
              <w:t>(a)</w:t>
            </w:r>
          </w:p>
        </w:tc>
        <w:tc>
          <w:tcPr>
            <w:tcW w:w="900" w:type="dxa"/>
            <w:noWrap/>
          </w:tcPr>
          <w:p w14:paraId="6105E57D" w14:textId="77777777" w:rsidR="000A5E3E" w:rsidRPr="000A5E3E" w:rsidRDefault="000A5E3E" w:rsidP="006D1680">
            <w:pPr>
              <w:jc w:val="right"/>
              <w:rPr>
                <w:sz w:val="20"/>
                <w:szCs w:val="20"/>
              </w:rPr>
            </w:pPr>
            <w:r w:rsidRPr="000A5E3E">
              <w:rPr>
                <w:sz w:val="20"/>
                <w:szCs w:val="20"/>
              </w:rPr>
              <w:t>-1227</w:t>
            </w:r>
          </w:p>
        </w:tc>
        <w:tc>
          <w:tcPr>
            <w:tcW w:w="720" w:type="dxa"/>
            <w:noWrap/>
          </w:tcPr>
          <w:p w14:paraId="3A41E100" w14:textId="77777777" w:rsidR="000A5E3E" w:rsidRPr="000A5E3E" w:rsidRDefault="000A5E3E" w:rsidP="006D1680">
            <w:pPr>
              <w:jc w:val="right"/>
              <w:rPr>
                <w:sz w:val="20"/>
                <w:szCs w:val="20"/>
              </w:rPr>
            </w:pPr>
          </w:p>
        </w:tc>
        <w:tc>
          <w:tcPr>
            <w:tcW w:w="1170" w:type="dxa"/>
            <w:noWrap/>
          </w:tcPr>
          <w:p w14:paraId="0C6188C2" w14:textId="77777777" w:rsidR="000A5E3E" w:rsidRPr="000A5E3E" w:rsidRDefault="000A5E3E" w:rsidP="006D1680">
            <w:pPr>
              <w:jc w:val="right"/>
              <w:rPr>
                <w:sz w:val="20"/>
                <w:szCs w:val="20"/>
              </w:rPr>
            </w:pPr>
            <w:r w:rsidRPr="000A5E3E">
              <w:rPr>
                <w:sz w:val="20"/>
                <w:szCs w:val="20"/>
              </w:rPr>
              <w:t>-409</w:t>
            </w:r>
          </w:p>
        </w:tc>
        <w:tc>
          <w:tcPr>
            <w:tcW w:w="900" w:type="dxa"/>
            <w:noWrap/>
          </w:tcPr>
          <w:p w14:paraId="14C82018" w14:textId="77777777" w:rsidR="000A5E3E" w:rsidRPr="000A5E3E" w:rsidRDefault="000A5E3E" w:rsidP="006D1680">
            <w:pPr>
              <w:jc w:val="right"/>
              <w:rPr>
                <w:sz w:val="20"/>
                <w:szCs w:val="20"/>
              </w:rPr>
            </w:pPr>
            <w:r w:rsidRPr="000A5E3E">
              <w:rPr>
                <w:sz w:val="20"/>
                <w:szCs w:val="20"/>
              </w:rPr>
              <w:t>1,245</w:t>
            </w:r>
          </w:p>
        </w:tc>
        <w:tc>
          <w:tcPr>
            <w:tcW w:w="720" w:type="dxa"/>
            <w:noWrap/>
          </w:tcPr>
          <w:p w14:paraId="5C83F33D" w14:textId="77777777" w:rsidR="000A5E3E" w:rsidRPr="000A5E3E" w:rsidRDefault="000A5E3E" w:rsidP="006D1680">
            <w:pPr>
              <w:jc w:val="right"/>
              <w:rPr>
                <w:sz w:val="20"/>
                <w:szCs w:val="20"/>
              </w:rPr>
            </w:pPr>
          </w:p>
        </w:tc>
        <w:tc>
          <w:tcPr>
            <w:tcW w:w="1080" w:type="dxa"/>
            <w:noWrap/>
          </w:tcPr>
          <w:p w14:paraId="4D173FAE" w14:textId="77777777" w:rsidR="000A5E3E" w:rsidRPr="000A5E3E" w:rsidRDefault="000A5E3E" w:rsidP="006D1680">
            <w:pPr>
              <w:jc w:val="right"/>
              <w:rPr>
                <w:sz w:val="20"/>
                <w:szCs w:val="20"/>
              </w:rPr>
            </w:pPr>
            <w:r w:rsidRPr="000A5E3E">
              <w:rPr>
                <w:sz w:val="20"/>
                <w:szCs w:val="20"/>
              </w:rPr>
              <w:t>415</w:t>
            </w:r>
          </w:p>
        </w:tc>
      </w:tr>
      <w:tr w:rsidR="000A5E3E" w:rsidRPr="000A5E3E" w14:paraId="37846A59" w14:textId="77777777" w:rsidTr="000A5E3E">
        <w:trPr>
          <w:trHeight w:val="20"/>
          <w:jc w:val="center"/>
        </w:trPr>
        <w:tc>
          <w:tcPr>
            <w:tcW w:w="2515" w:type="dxa"/>
            <w:noWrap/>
          </w:tcPr>
          <w:p w14:paraId="70835BA2" w14:textId="77777777" w:rsidR="000A5E3E" w:rsidRPr="000A5E3E" w:rsidRDefault="000A5E3E" w:rsidP="006D1680">
            <w:pPr>
              <w:rPr>
                <w:sz w:val="20"/>
                <w:szCs w:val="20"/>
              </w:rPr>
            </w:pPr>
            <w:r w:rsidRPr="000A5E3E">
              <w:rPr>
                <w:sz w:val="20"/>
                <w:szCs w:val="20"/>
              </w:rPr>
              <w:t xml:space="preserve">Occupants </w:t>
            </w:r>
            <w:r w:rsidRPr="000A5E3E">
              <w:rPr>
                <w:sz w:val="20"/>
                <w:szCs w:val="20"/>
                <w:vertAlign w:val="superscript"/>
              </w:rPr>
              <w:t>(b)</w:t>
            </w:r>
          </w:p>
        </w:tc>
        <w:tc>
          <w:tcPr>
            <w:tcW w:w="900" w:type="dxa"/>
            <w:noWrap/>
          </w:tcPr>
          <w:p w14:paraId="7A5F5633" w14:textId="77777777" w:rsidR="000A5E3E" w:rsidRPr="000A5E3E" w:rsidRDefault="000A5E3E" w:rsidP="006D1680">
            <w:pPr>
              <w:jc w:val="right"/>
              <w:rPr>
                <w:sz w:val="20"/>
                <w:szCs w:val="20"/>
              </w:rPr>
            </w:pPr>
          </w:p>
        </w:tc>
        <w:tc>
          <w:tcPr>
            <w:tcW w:w="720" w:type="dxa"/>
            <w:noWrap/>
          </w:tcPr>
          <w:p w14:paraId="367AE893" w14:textId="77777777" w:rsidR="000A5E3E" w:rsidRPr="000A5E3E" w:rsidRDefault="000A5E3E" w:rsidP="006D1680">
            <w:pPr>
              <w:jc w:val="right"/>
              <w:rPr>
                <w:sz w:val="20"/>
                <w:szCs w:val="20"/>
              </w:rPr>
            </w:pPr>
          </w:p>
        </w:tc>
        <w:tc>
          <w:tcPr>
            <w:tcW w:w="1170" w:type="dxa"/>
            <w:noWrap/>
          </w:tcPr>
          <w:p w14:paraId="24392798" w14:textId="77777777" w:rsidR="000A5E3E" w:rsidRPr="000A5E3E" w:rsidRDefault="000A5E3E" w:rsidP="006D1680">
            <w:pPr>
              <w:jc w:val="right"/>
              <w:rPr>
                <w:sz w:val="20"/>
                <w:szCs w:val="20"/>
              </w:rPr>
            </w:pPr>
            <w:r w:rsidRPr="000A5E3E">
              <w:rPr>
                <w:sz w:val="20"/>
                <w:szCs w:val="20"/>
              </w:rPr>
              <w:t>3716</w:t>
            </w:r>
          </w:p>
        </w:tc>
        <w:tc>
          <w:tcPr>
            <w:tcW w:w="900" w:type="dxa"/>
            <w:noWrap/>
          </w:tcPr>
          <w:p w14:paraId="3FB0C40A" w14:textId="77777777" w:rsidR="000A5E3E" w:rsidRPr="000A5E3E" w:rsidRDefault="000A5E3E" w:rsidP="006D1680">
            <w:pPr>
              <w:jc w:val="right"/>
              <w:rPr>
                <w:sz w:val="20"/>
                <w:szCs w:val="20"/>
              </w:rPr>
            </w:pPr>
          </w:p>
        </w:tc>
        <w:tc>
          <w:tcPr>
            <w:tcW w:w="720" w:type="dxa"/>
            <w:noWrap/>
          </w:tcPr>
          <w:p w14:paraId="7B5D9AF5" w14:textId="77777777" w:rsidR="000A5E3E" w:rsidRPr="000A5E3E" w:rsidRDefault="000A5E3E" w:rsidP="006D1680">
            <w:pPr>
              <w:jc w:val="right"/>
              <w:rPr>
                <w:sz w:val="20"/>
                <w:szCs w:val="20"/>
              </w:rPr>
            </w:pPr>
          </w:p>
        </w:tc>
        <w:tc>
          <w:tcPr>
            <w:tcW w:w="1080" w:type="dxa"/>
            <w:noWrap/>
          </w:tcPr>
          <w:p w14:paraId="510E9559" w14:textId="77777777" w:rsidR="000A5E3E" w:rsidRPr="000A5E3E" w:rsidRDefault="000A5E3E" w:rsidP="006D1680">
            <w:pPr>
              <w:jc w:val="right"/>
              <w:rPr>
                <w:sz w:val="20"/>
                <w:szCs w:val="20"/>
              </w:rPr>
            </w:pPr>
            <w:r w:rsidRPr="000A5E3E">
              <w:rPr>
                <w:sz w:val="20"/>
                <w:szCs w:val="20"/>
              </w:rPr>
              <w:t>2,884</w:t>
            </w:r>
          </w:p>
        </w:tc>
      </w:tr>
      <w:tr w:rsidR="000A5E3E" w:rsidRPr="000A5E3E" w14:paraId="44E4BFAF" w14:textId="77777777" w:rsidTr="000A5E3E">
        <w:trPr>
          <w:trHeight w:val="20"/>
          <w:jc w:val="center"/>
        </w:trPr>
        <w:tc>
          <w:tcPr>
            <w:tcW w:w="8005" w:type="dxa"/>
            <w:gridSpan w:val="7"/>
            <w:noWrap/>
          </w:tcPr>
          <w:p w14:paraId="6DF0AB33" w14:textId="77777777" w:rsidR="000A5E3E" w:rsidRPr="000A5E3E" w:rsidRDefault="000A5E3E" w:rsidP="006D1680">
            <w:pPr>
              <w:ind w:left="360" w:hanging="360"/>
              <w:rPr>
                <w:sz w:val="20"/>
                <w:szCs w:val="20"/>
              </w:rPr>
            </w:pPr>
            <w:r w:rsidRPr="000A5E3E">
              <w:rPr>
                <w:sz w:val="20"/>
                <w:szCs w:val="20"/>
              </w:rPr>
              <w:t>(a) (Informative Note) Accounts for evaporation of roughly 2 gal of water per week from mopping, shower/tub/sink surfaces, plant watering, etc.</w:t>
            </w:r>
          </w:p>
        </w:tc>
      </w:tr>
    </w:tbl>
    <w:p w14:paraId="3E1AE6EB" w14:textId="77777777" w:rsidR="00B84787" w:rsidRPr="000A5E3E" w:rsidRDefault="00B84787" w:rsidP="00B84787">
      <w:pPr>
        <w:tabs>
          <w:tab w:val="left" w:pos="748"/>
        </w:tabs>
        <w:ind w:left="1080"/>
        <w:rPr>
          <w:b/>
          <w:sz w:val="20"/>
          <w:szCs w:val="20"/>
        </w:rPr>
      </w:pPr>
    </w:p>
    <w:p w14:paraId="291999D1" w14:textId="3EA9DF03" w:rsidR="00B84787" w:rsidRPr="00571969" w:rsidRDefault="00B84787" w:rsidP="00B84787">
      <w:pPr>
        <w:pStyle w:val="five"/>
        <w:numPr>
          <w:ilvl w:val="0"/>
          <w:numId w:val="0"/>
        </w:numPr>
        <w:ind w:left="720"/>
        <w:rPr>
          <w:b/>
          <w:sz w:val="20"/>
          <w:szCs w:val="20"/>
        </w:rPr>
      </w:pPr>
      <w:bookmarkStart w:id="95" w:name="_Ref495403049"/>
      <w:r w:rsidRPr="00571969">
        <w:rPr>
          <w:b/>
          <w:sz w:val="20"/>
          <w:szCs w:val="20"/>
        </w:rPr>
        <w:t>4.2.2.7.2.  Energy Rating Rated Homes.</w:t>
      </w:r>
      <w:r w:rsidRPr="00571969">
        <w:rPr>
          <w:sz w:val="20"/>
          <w:szCs w:val="20"/>
        </w:rPr>
        <w:t xml:space="preserve">  The lighting, appliance, hot water heating</w:t>
      </w:r>
      <w:r w:rsidR="007D48F7">
        <w:rPr>
          <w:sz w:val="20"/>
          <w:szCs w:val="20"/>
        </w:rPr>
        <w:t>, Ventilation systems</w:t>
      </w:r>
      <w:r w:rsidRPr="00571969">
        <w:rPr>
          <w:sz w:val="20"/>
          <w:szCs w:val="20"/>
        </w:rPr>
        <w:t xml:space="preserve"> and Miscellaneous Energy Loads in the Energy Rating Rated Home shall be determined in accordance with Sections 4.2.2.7</w:t>
      </w:r>
      <w:r w:rsidR="000A5E3E">
        <w:rPr>
          <w:sz w:val="20"/>
          <w:szCs w:val="20"/>
        </w:rPr>
        <w:t>.2</w:t>
      </w:r>
      <w:r w:rsidRPr="00571969">
        <w:rPr>
          <w:sz w:val="20"/>
          <w:szCs w:val="20"/>
        </w:rPr>
        <w:t>.1 through 4.2.2.7.2.</w:t>
      </w:r>
      <w:r w:rsidRPr="000A5E3E">
        <w:rPr>
          <w:strike/>
          <w:color w:val="00B0F0"/>
          <w:sz w:val="20"/>
          <w:szCs w:val="20"/>
        </w:rPr>
        <w:t>1</w:t>
      </w:r>
      <w:r w:rsidR="000A5E3E" w:rsidRPr="000A5E3E">
        <w:rPr>
          <w:strike/>
          <w:color w:val="00B0F0"/>
          <w:sz w:val="20"/>
          <w:szCs w:val="20"/>
        </w:rPr>
        <w:t>4</w:t>
      </w:r>
      <w:r w:rsidR="000A5E3E" w:rsidRPr="005A4AA0">
        <w:rPr>
          <w:strike/>
          <w:color w:val="00B0F0"/>
          <w:sz w:val="20"/>
          <w:szCs w:val="20"/>
          <w:u w:val="single"/>
        </w:rPr>
        <w:t>1</w:t>
      </w:r>
      <w:r w:rsidR="007D48F7" w:rsidRPr="005A4AA0">
        <w:rPr>
          <w:strike/>
          <w:color w:val="00B0F0"/>
          <w:sz w:val="20"/>
          <w:szCs w:val="20"/>
          <w:u w:val="single"/>
        </w:rPr>
        <w:t>3</w:t>
      </w:r>
      <w:r w:rsidR="005A4AA0" w:rsidRPr="006219E9">
        <w:rPr>
          <w:sz w:val="20"/>
          <w:szCs w:val="20"/>
          <w:u w:val="single"/>
        </w:rPr>
        <w:t>14</w:t>
      </w:r>
      <w:r w:rsidRPr="00571969">
        <w:rPr>
          <w:sz w:val="20"/>
          <w:szCs w:val="20"/>
        </w:rPr>
        <w:t>.</w:t>
      </w:r>
      <w:bookmarkEnd w:id="95"/>
      <w:r w:rsidRPr="00571969">
        <w:rPr>
          <w:sz w:val="20"/>
          <w:szCs w:val="20"/>
        </w:rPr>
        <w:t xml:space="preserve"> For a Rated Home without a refrigerator, dishwasher, range/oven, clothes washer or clothes dryer, the values from Table 4.2.2.7(1) shall be assumed for both the Energy Rating Reference Home and Rated Home</w:t>
      </w:r>
      <w:r w:rsidRPr="009E265F">
        <w:rPr>
          <w:sz w:val="20"/>
          <w:szCs w:val="20"/>
        </w:rPr>
        <w:t>.</w:t>
      </w:r>
      <w:r w:rsidR="009E265F" w:rsidRPr="009E265F">
        <w:rPr>
          <w:sz w:val="20"/>
          <w:szCs w:val="20"/>
        </w:rPr>
        <w:t xml:space="preserve"> Unless specified, the values of </w:t>
      </w:r>
      <w:proofErr w:type="spellStart"/>
      <w:r w:rsidR="009E265F" w:rsidRPr="009E265F">
        <w:rPr>
          <w:sz w:val="20"/>
          <w:szCs w:val="20"/>
        </w:rPr>
        <w:t>f</w:t>
      </w:r>
      <w:r w:rsidR="009E265F" w:rsidRPr="009E265F">
        <w:rPr>
          <w:sz w:val="20"/>
          <w:szCs w:val="20"/>
          <w:vertAlign w:val="subscript"/>
        </w:rPr>
        <w:t>internal</w:t>
      </w:r>
      <w:proofErr w:type="spellEnd"/>
      <w:r w:rsidR="009E265F" w:rsidRPr="009E265F">
        <w:rPr>
          <w:sz w:val="20"/>
          <w:szCs w:val="20"/>
        </w:rPr>
        <w:t xml:space="preserve"> and </w:t>
      </w:r>
      <w:proofErr w:type="spellStart"/>
      <w:r w:rsidR="009E265F" w:rsidRPr="009E265F">
        <w:rPr>
          <w:sz w:val="20"/>
          <w:szCs w:val="20"/>
        </w:rPr>
        <w:t>f</w:t>
      </w:r>
      <w:r w:rsidR="009E265F" w:rsidRPr="009E265F">
        <w:rPr>
          <w:sz w:val="20"/>
          <w:szCs w:val="20"/>
          <w:vertAlign w:val="subscript"/>
        </w:rPr>
        <w:t>sensible</w:t>
      </w:r>
      <w:proofErr w:type="spellEnd"/>
      <w:r w:rsidR="009E265F" w:rsidRPr="009E265F">
        <w:rPr>
          <w:sz w:val="20"/>
          <w:szCs w:val="20"/>
        </w:rPr>
        <w:t xml:space="preserve"> for end uses in the Rated Home shall be the same as those listed in Tables 4.2.2.7(1) and Tables 4.2.2.7(2) according to the fuel type of the appliance in the Rated Home.</w:t>
      </w:r>
    </w:p>
    <w:p w14:paraId="562EB599" w14:textId="13896C8E" w:rsidR="00B84787" w:rsidRDefault="006471FE" w:rsidP="006471FE">
      <w:pPr>
        <w:tabs>
          <w:tab w:val="left" w:pos="748"/>
        </w:tabs>
        <w:ind w:left="720"/>
        <w:rPr>
          <w:sz w:val="20"/>
          <w:szCs w:val="20"/>
        </w:rPr>
      </w:pPr>
      <w:r w:rsidRPr="006471FE">
        <w:rPr>
          <w:sz w:val="20"/>
          <w:szCs w:val="20"/>
        </w:rPr>
        <w:t xml:space="preserve">Internal Gains shall be included in the simulation of the appropriate space within the Rated Home </w:t>
      </w:r>
      <w:r w:rsidRPr="006471FE">
        <w:rPr>
          <w:strike/>
          <w:color w:val="00B0F0"/>
          <w:sz w:val="20"/>
          <w:szCs w:val="20"/>
        </w:rPr>
        <w:t xml:space="preserve">and </w:t>
      </w:r>
      <w:r w:rsidRPr="006471FE">
        <w:rPr>
          <w:color w:val="00B0F0"/>
          <w:sz w:val="20"/>
          <w:szCs w:val="20"/>
          <w:u w:val="single"/>
        </w:rPr>
        <w:t>where</w:t>
      </w:r>
      <w:r w:rsidRPr="006471FE">
        <w:rPr>
          <w:color w:val="00B0F0"/>
          <w:sz w:val="20"/>
          <w:szCs w:val="20"/>
        </w:rPr>
        <w:t xml:space="preserve"> </w:t>
      </w:r>
      <w:r w:rsidRPr="006471FE">
        <w:rPr>
          <w:sz w:val="20"/>
          <w:szCs w:val="20"/>
        </w:rPr>
        <w:t>a heat balance of the space is explicitly modeled by the software</w:t>
      </w:r>
      <w:r>
        <w:rPr>
          <w:sz w:val="20"/>
          <w:szCs w:val="20"/>
        </w:rPr>
        <w:t>.</w:t>
      </w:r>
    </w:p>
    <w:p w14:paraId="61A16E9A" w14:textId="77777777" w:rsidR="006471FE" w:rsidRPr="006471FE" w:rsidRDefault="006471FE" w:rsidP="006471FE">
      <w:pPr>
        <w:tabs>
          <w:tab w:val="left" w:pos="748"/>
        </w:tabs>
        <w:ind w:left="720"/>
        <w:rPr>
          <w:b/>
          <w:sz w:val="20"/>
          <w:szCs w:val="20"/>
        </w:rPr>
      </w:pPr>
    </w:p>
    <w:p w14:paraId="31D17138" w14:textId="77777777" w:rsidR="00B84787" w:rsidRPr="00571969" w:rsidRDefault="00B84787" w:rsidP="00B84787">
      <w:pPr>
        <w:pStyle w:val="sixth"/>
        <w:numPr>
          <w:ilvl w:val="0"/>
          <w:numId w:val="0"/>
        </w:numPr>
        <w:tabs>
          <w:tab w:val="num" w:pos="720"/>
          <w:tab w:val="num" w:pos="1800"/>
          <w:tab w:val="num" w:pos="1905"/>
        </w:tabs>
        <w:ind w:left="1440"/>
        <w:rPr>
          <w:b/>
          <w:sz w:val="20"/>
          <w:szCs w:val="20"/>
        </w:rPr>
      </w:pPr>
      <w:bookmarkStart w:id="96" w:name="_Ref495403935"/>
      <w:r w:rsidRPr="00571969">
        <w:rPr>
          <w:b/>
          <w:sz w:val="20"/>
          <w:szCs w:val="20"/>
        </w:rPr>
        <w:t xml:space="preserve">4.2.2.7.2.1.  Residual MELs.  </w:t>
      </w:r>
      <w:r w:rsidRPr="00571969">
        <w:rPr>
          <w:sz w:val="20"/>
          <w:szCs w:val="20"/>
        </w:rPr>
        <w:t>Residual miscellaneous annual electric energy use in the Rated Home shall be the same as in the Energy Rating Reference Home and shall be calculated as 0.91*CFA.</w:t>
      </w:r>
      <w:bookmarkEnd w:id="96"/>
    </w:p>
    <w:p w14:paraId="4AF130CF" w14:textId="77777777" w:rsidR="00B84787" w:rsidRPr="00571969" w:rsidRDefault="00B84787" w:rsidP="00B84787">
      <w:pPr>
        <w:pStyle w:val="six"/>
        <w:tabs>
          <w:tab w:val="clear" w:pos="2304"/>
        </w:tabs>
        <w:ind w:left="2610"/>
        <w:rPr>
          <w:b/>
          <w:sz w:val="20"/>
          <w:szCs w:val="20"/>
        </w:rPr>
      </w:pPr>
    </w:p>
    <w:p w14:paraId="21EA4945" w14:textId="77777777" w:rsidR="00B84787" w:rsidRPr="00571969" w:rsidRDefault="00B84787" w:rsidP="00B84787">
      <w:pPr>
        <w:pStyle w:val="sixa"/>
        <w:numPr>
          <w:ilvl w:val="0"/>
          <w:numId w:val="0"/>
        </w:numPr>
        <w:ind w:left="1440"/>
        <w:rPr>
          <w:b/>
          <w:sz w:val="20"/>
          <w:szCs w:val="20"/>
        </w:rPr>
      </w:pPr>
      <w:r w:rsidRPr="00571969">
        <w:rPr>
          <w:b/>
          <w:sz w:val="20"/>
          <w:szCs w:val="20"/>
        </w:rPr>
        <w:t>4.2.2.7.2.2.  Interior Lighting.</w:t>
      </w:r>
      <w:r w:rsidRPr="00571969">
        <w:rPr>
          <w:sz w:val="20"/>
          <w:szCs w:val="20"/>
        </w:rPr>
        <w:t xml:space="preserve">  Interior lighting annual energy use in the Rated Home shall be determined in accordance with Equation 4.2-30:</w:t>
      </w:r>
    </w:p>
    <w:p w14:paraId="3409AE44" w14:textId="77777777" w:rsidR="00B84787" w:rsidRPr="00571969" w:rsidRDefault="00B84787" w:rsidP="00B84787">
      <w:pPr>
        <w:tabs>
          <w:tab w:val="left" w:pos="748"/>
        </w:tabs>
        <w:ind w:left="1080"/>
        <w:rPr>
          <w:b/>
          <w:sz w:val="20"/>
          <w:szCs w:val="20"/>
        </w:rPr>
      </w:pPr>
    </w:p>
    <w:p w14:paraId="726F2424" w14:textId="77777777" w:rsidR="00B84787" w:rsidRPr="006F7AF5" w:rsidRDefault="00B84787" w:rsidP="00B84787">
      <w:pPr>
        <w:tabs>
          <w:tab w:val="right" w:pos="9360"/>
        </w:tabs>
        <w:ind w:left="2610"/>
        <w:rPr>
          <w:bCs/>
          <w:sz w:val="20"/>
          <w:szCs w:val="20"/>
        </w:rPr>
      </w:pPr>
      <w:r w:rsidRPr="006F7AF5">
        <w:rPr>
          <w:bCs/>
          <w:sz w:val="20"/>
          <w:szCs w:val="20"/>
        </w:rPr>
        <w:t>kWh/y = 0.9/0.925*(455 + 0.8*</w:t>
      </w:r>
      <w:proofErr w:type="gramStart"/>
      <w:r w:rsidRPr="006F7AF5">
        <w:rPr>
          <w:bCs/>
          <w:sz w:val="20"/>
          <w:szCs w:val="20"/>
        </w:rPr>
        <w:t>CFA)*</w:t>
      </w:r>
      <w:proofErr w:type="gramEnd"/>
      <w:r w:rsidRPr="006F7AF5">
        <w:rPr>
          <w:bCs/>
          <w:sz w:val="20"/>
          <w:szCs w:val="20"/>
        </w:rPr>
        <w:t>[(1 - FFII</w:t>
      </w:r>
      <w:r w:rsidRPr="006F7AF5">
        <w:rPr>
          <w:bCs/>
          <w:sz w:val="20"/>
          <w:szCs w:val="20"/>
          <w:vertAlign w:val="subscript"/>
        </w:rPr>
        <w:t xml:space="preserve">IL </w:t>
      </w:r>
      <w:r w:rsidRPr="006F7AF5">
        <w:rPr>
          <w:bCs/>
          <w:sz w:val="20"/>
          <w:szCs w:val="20"/>
        </w:rPr>
        <w:t>- FFI</w:t>
      </w:r>
      <w:r w:rsidRPr="006F7AF5">
        <w:rPr>
          <w:bCs/>
          <w:sz w:val="20"/>
          <w:szCs w:val="20"/>
          <w:vertAlign w:val="subscript"/>
        </w:rPr>
        <w:t>IL</w:t>
      </w:r>
      <w:r w:rsidRPr="006F7AF5">
        <w:rPr>
          <w:bCs/>
          <w:sz w:val="20"/>
          <w:szCs w:val="20"/>
        </w:rPr>
        <w:t>) + FFI</w:t>
      </w:r>
      <w:r w:rsidRPr="006F7AF5">
        <w:rPr>
          <w:bCs/>
          <w:sz w:val="20"/>
          <w:szCs w:val="20"/>
          <w:vertAlign w:val="subscript"/>
        </w:rPr>
        <w:t>IL</w:t>
      </w:r>
      <w:r w:rsidRPr="006F7AF5">
        <w:rPr>
          <w:bCs/>
          <w:sz w:val="20"/>
          <w:szCs w:val="20"/>
        </w:rPr>
        <w:t>*15/60 + FFII</w:t>
      </w:r>
      <w:r w:rsidRPr="006F7AF5">
        <w:rPr>
          <w:bCs/>
          <w:sz w:val="20"/>
          <w:szCs w:val="20"/>
          <w:vertAlign w:val="subscript"/>
        </w:rPr>
        <w:t>IL</w:t>
      </w:r>
      <w:r w:rsidRPr="006F7AF5">
        <w:rPr>
          <w:bCs/>
          <w:sz w:val="20"/>
          <w:szCs w:val="20"/>
        </w:rPr>
        <w:t>*15/90] + 0.1*(455 + 0.8*CFA)</w:t>
      </w:r>
      <w:r w:rsidRPr="006F7AF5">
        <w:rPr>
          <w:bCs/>
          <w:sz w:val="20"/>
          <w:szCs w:val="20"/>
        </w:rPr>
        <w:tab/>
      </w:r>
    </w:p>
    <w:p w14:paraId="2CCA772F" w14:textId="77777777" w:rsidR="00B84787" w:rsidRPr="00571969" w:rsidRDefault="00B84787" w:rsidP="00B84787">
      <w:pPr>
        <w:tabs>
          <w:tab w:val="right" w:pos="9360"/>
        </w:tabs>
        <w:ind w:left="2610"/>
        <w:rPr>
          <w:b/>
          <w:sz w:val="20"/>
          <w:szCs w:val="20"/>
        </w:rPr>
      </w:pPr>
      <w:r w:rsidRPr="00571969">
        <w:rPr>
          <w:b/>
          <w:sz w:val="20"/>
          <w:szCs w:val="20"/>
        </w:rPr>
        <w:lastRenderedPageBreak/>
        <w:tab/>
        <w:t>(Equation 4.2-30)</w:t>
      </w:r>
    </w:p>
    <w:p w14:paraId="6E4B1486" w14:textId="77777777" w:rsidR="00B84787" w:rsidRPr="00571969" w:rsidRDefault="00B84787" w:rsidP="00B84787">
      <w:pPr>
        <w:pStyle w:val="where1"/>
        <w:ind w:left="3240"/>
        <w:rPr>
          <w:sz w:val="20"/>
          <w:szCs w:val="20"/>
        </w:rPr>
      </w:pPr>
      <w:r w:rsidRPr="00571969">
        <w:rPr>
          <w:sz w:val="20"/>
          <w:szCs w:val="20"/>
        </w:rPr>
        <w:t>where:</w:t>
      </w:r>
    </w:p>
    <w:p w14:paraId="515F3956" w14:textId="77777777" w:rsidR="00B84787" w:rsidRPr="00571969" w:rsidRDefault="00B84787" w:rsidP="00B84787">
      <w:pPr>
        <w:pStyle w:val="equals"/>
        <w:tabs>
          <w:tab w:val="clear" w:pos="3060"/>
          <w:tab w:val="left" w:pos="4500"/>
        </w:tabs>
        <w:ind w:left="4680" w:hanging="1404"/>
        <w:rPr>
          <w:sz w:val="20"/>
          <w:szCs w:val="20"/>
        </w:rPr>
      </w:pPr>
      <w:r w:rsidRPr="00571969">
        <w:rPr>
          <w:sz w:val="20"/>
          <w:szCs w:val="20"/>
        </w:rPr>
        <w:t>CFA</w:t>
      </w:r>
      <w:r w:rsidRPr="00571969">
        <w:rPr>
          <w:sz w:val="20"/>
          <w:szCs w:val="20"/>
        </w:rPr>
        <w:tab/>
        <w:t>= Conditioned Floor Area</w:t>
      </w:r>
    </w:p>
    <w:p w14:paraId="4D277E5E" w14:textId="77777777" w:rsidR="00B84787" w:rsidRPr="00571969" w:rsidRDefault="00B84787" w:rsidP="00B84787">
      <w:pPr>
        <w:pStyle w:val="equals"/>
        <w:tabs>
          <w:tab w:val="clear" w:pos="3060"/>
          <w:tab w:val="left" w:pos="4500"/>
        </w:tabs>
        <w:ind w:left="4680" w:hanging="1404"/>
        <w:rPr>
          <w:sz w:val="20"/>
          <w:szCs w:val="20"/>
        </w:rPr>
      </w:pPr>
      <w:r w:rsidRPr="00571969">
        <w:rPr>
          <w:sz w:val="20"/>
          <w:szCs w:val="20"/>
        </w:rPr>
        <w:t>FFI</w:t>
      </w:r>
      <w:r w:rsidRPr="00571969">
        <w:rPr>
          <w:sz w:val="20"/>
          <w:szCs w:val="20"/>
          <w:vertAlign w:val="subscript"/>
        </w:rPr>
        <w:t>IL</w:t>
      </w:r>
      <w:r w:rsidRPr="00571969">
        <w:rPr>
          <w:sz w:val="20"/>
          <w:szCs w:val="20"/>
          <w:vertAlign w:val="subscript"/>
        </w:rPr>
        <w:tab/>
      </w:r>
      <w:r w:rsidRPr="00571969">
        <w:rPr>
          <w:sz w:val="20"/>
          <w:szCs w:val="20"/>
        </w:rPr>
        <w:t xml:space="preserve">= The ratio of the interior Tier I </w:t>
      </w:r>
      <w:proofErr w:type="gramStart"/>
      <w:r w:rsidRPr="00571969">
        <w:rPr>
          <w:sz w:val="20"/>
          <w:szCs w:val="20"/>
        </w:rPr>
        <w:t>Qualifying</w:t>
      </w:r>
      <w:proofErr w:type="gramEnd"/>
      <w:r w:rsidRPr="00571969">
        <w:rPr>
          <w:sz w:val="20"/>
          <w:szCs w:val="20"/>
        </w:rPr>
        <w:t xml:space="preserve"> Light Fixtures to all interior light fixtures in Qualifying Light Fixture Locations.</w:t>
      </w:r>
    </w:p>
    <w:p w14:paraId="7F27CC16" w14:textId="77777777" w:rsidR="00B84787" w:rsidRPr="00571969" w:rsidRDefault="00B84787" w:rsidP="00B84787">
      <w:pPr>
        <w:pStyle w:val="equals"/>
        <w:tabs>
          <w:tab w:val="clear" w:pos="3060"/>
          <w:tab w:val="left" w:pos="4500"/>
        </w:tabs>
        <w:ind w:left="4680" w:hanging="1404"/>
        <w:rPr>
          <w:sz w:val="20"/>
          <w:szCs w:val="20"/>
        </w:rPr>
      </w:pPr>
      <w:r w:rsidRPr="00571969">
        <w:rPr>
          <w:sz w:val="20"/>
          <w:szCs w:val="20"/>
        </w:rPr>
        <w:t>FFII</w:t>
      </w:r>
      <w:r w:rsidRPr="00571969">
        <w:rPr>
          <w:sz w:val="20"/>
          <w:szCs w:val="20"/>
          <w:vertAlign w:val="subscript"/>
        </w:rPr>
        <w:t>IL</w:t>
      </w:r>
      <w:r w:rsidRPr="00571969">
        <w:rPr>
          <w:sz w:val="20"/>
          <w:szCs w:val="20"/>
          <w:vertAlign w:val="subscript"/>
        </w:rPr>
        <w:tab/>
      </w:r>
      <w:r w:rsidRPr="00571969">
        <w:rPr>
          <w:sz w:val="20"/>
          <w:szCs w:val="20"/>
        </w:rPr>
        <w:t>= The ratio of the interior Tier II Qualifying Light Fixtures to all interior light fixtures in Qualifying Light Fixture Locations.</w:t>
      </w:r>
    </w:p>
    <w:p w14:paraId="34CD766F" w14:textId="77777777" w:rsidR="00B84787" w:rsidRPr="00571969" w:rsidRDefault="00B84787" w:rsidP="00B84787">
      <w:pPr>
        <w:ind w:left="2340" w:hanging="900"/>
        <w:rPr>
          <w:sz w:val="20"/>
          <w:szCs w:val="20"/>
        </w:rPr>
      </w:pPr>
    </w:p>
    <w:p w14:paraId="1EDEA5D5" w14:textId="77777777" w:rsidR="00B84787" w:rsidRPr="00571969" w:rsidRDefault="00B84787" w:rsidP="00B84787">
      <w:pPr>
        <w:ind w:left="1080"/>
        <w:rPr>
          <w:sz w:val="20"/>
          <w:szCs w:val="20"/>
        </w:rPr>
      </w:pPr>
    </w:p>
    <w:p w14:paraId="5E8CAE6D" w14:textId="77777777" w:rsidR="00B84787" w:rsidRPr="00571969" w:rsidRDefault="00B84787" w:rsidP="00B84787">
      <w:pPr>
        <w:pStyle w:val="sixa"/>
        <w:numPr>
          <w:ilvl w:val="0"/>
          <w:numId w:val="0"/>
        </w:numPr>
        <w:ind w:left="2610"/>
        <w:rPr>
          <w:b/>
          <w:sz w:val="20"/>
          <w:szCs w:val="20"/>
        </w:rPr>
      </w:pPr>
      <w:bookmarkStart w:id="97" w:name="_Hlk535608830"/>
      <w:r w:rsidRPr="00571969">
        <w:rPr>
          <w:b/>
          <w:sz w:val="20"/>
          <w:szCs w:val="20"/>
        </w:rPr>
        <w:t>4.2.2.7.2.3.  Exterior Lighting.</w:t>
      </w:r>
      <w:r w:rsidRPr="00571969">
        <w:rPr>
          <w:sz w:val="20"/>
          <w:szCs w:val="20"/>
        </w:rPr>
        <w:t xml:space="preserve">  Exterior lighting annual energy use in the Rated Home shall be determined in accordance with Equation 4.2-31:</w:t>
      </w:r>
    </w:p>
    <w:p w14:paraId="560C6177" w14:textId="77777777" w:rsidR="00B84787" w:rsidRPr="00571969" w:rsidRDefault="00B84787" w:rsidP="00B84787">
      <w:pPr>
        <w:tabs>
          <w:tab w:val="right" w:pos="8820"/>
        </w:tabs>
        <w:ind w:left="2430" w:hanging="990"/>
        <w:rPr>
          <w:sz w:val="20"/>
          <w:szCs w:val="20"/>
        </w:rPr>
      </w:pPr>
    </w:p>
    <w:p w14:paraId="166FF59C" w14:textId="5DC07BF0" w:rsidR="00B84787" w:rsidRPr="00571969" w:rsidRDefault="00B84787" w:rsidP="00B84787">
      <w:pPr>
        <w:tabs>
          <w:tab w:val="right" w:pos="9360"/>
        </w:tabs>
        <w:ind w:left="2610"/>
        <w:rPr>
          <w:b/>
          <w:sz w:val="20"/>
          <w:szCs w:val="20"/>
          <w:vertAlign w:val="subscript"/>
        </w:rPr>
      </w:pPr>
      <w:r w:rsidRPr="00571969">
        <w:rPr>
          <w:b/>
          <w:sz w:val="20"/>
          <w:szCs w:val="20"/>
        </w:rPr>
        <w:t>kWh/y = (100 + 0.05*</w:t>
      </w:r>
      <w:proofErr w:type="gramStart"/>
      <w:r w:rsidRPr="00571969">
        <w:rPr>
          <w:b/>
          <w:sz w:val="20"/>
          <w:szCs w:val="20"/>
        </w:rPr>
        <w:t>CFA)*</w:t>
      </w:r>
      <w:proofErr w:type="gramEnd"/>
      <w:r w:rsidRPr="00571969">
        <w:rPr>
          <w:b/>
          <w:sz w:val="20"/>
          <w:szCs w:val="20"/>
        </w:rPr>
        <w:t>[(1 - FFI</w:t>
      </w:r>
      <w:r w:rsidRPr="00571969">
        <w:rPr>
          <w:b/>
          <w:sz w:val="20"/>
          <w:szCs w:val="20"/>
          <w:vertAlign w:val="subscript"/>
        </w:rPr>
        <w:t xml:space="preserve">EL </w:t>
      </w:r>
      <w:r w:rsidRPr="00571969">
        <w:rPr>
          <w:b/>
          <w:sz w:val="20"/>
          <w:szCs w:val="20"/>
        </w:rPr>
        <w:t>- FFII</w:t>
      </w:r>
      <w:r w:rsidRPr="00571969">
        <w:rPr>
          <w:b/>
          <w:sz w:val="20"/>
          <w:szCs w:val="20"/>
          <w:vertAlign w:val="subscript"/>
        </w:rPr>
        <w:t>EL</w:t>
      </w:r>
      <w:r w:rsidRPr="00571969">
        <w:rPr>
          <w:b/>
          <w:sz w:val="20"/>
          <w:szCs w:val="20"/>
        </w:rPr>
        <w:t>) + 15/60*FFI</w:t>
      </w:r>
      <w:r w:rsidRPr="00571969">
        <w:rPr>
          <w:b/>
          <w:sz w:val="20"/>
          <w:szCs w:val="20"/>
          <w:vertAlign w:val="subscript"/>
        </w:rPr>
        <w:t xml:space="preserve">EL </w:t>
      </w:r>
      <w:r w:rsidRPr="00571969">
        <w:rPr>
          <w:b/>
          <w:sz w:val="20"/>
          <w:szCs w:val="20"/>
        </w:rPr>
        <w:t>+ 15/90*FFII</w:t>
      </w:r>
      <w:r w:rsidRPr="00571969">
        <w:rPr>
          <w:b/>
          <w:sz w:val="20"/>
          <w:szCs w:val="20"/>
          <w:vertAlign w:val="subscript"/>
        </w:rPr>
        <w:t>EL</w:t>
      </w:r>
      <w:r w:rsidRPr="00571969">
        <w:rPr>
          <w:b/>
          <w:sz w:val="20"/>
          <w:szCs w:val="20"/>
        </w:rPr>
        <w:t>]</w:t>
      </w:r>
      <w:r w:rsidRPr="00571969">
        <w:rPr>
          <w:b/>
          <w:sz w:val="20"/>
          <w:szCs w:val="20"/>
        </w:rPr>
        <w:tab/>
      </w:r>
      <w:r w:rsidR="006F7AF5">
        <w:rPr>
          <w:b/>
          <w:sz w:val="20"/>
          <w:szCs w:val="20"/>
        </w:rPr>
        <w:tab/>
      </w:r>
      <w:r w:rsidRPr="00571969">
        <w:rPr>
          <w:b/>
          <w:sz w:val="20"/>
          <w:szCs w:val="20"/>
        </w:rPr>
        <w:t>(Equation 4.2-31)</w:t>
      </w:r>
    </w:p>
    <w:bookmarkEnd w:id="97"/>
    <w:p w14:paraId="602E1C0A" w14:textId="77777777" w:rsidR="00B84787" w:rsidRPr="00571969" w:rsidRDefault="00B84787" w:rsidP="00B84787">
      <w:pPr>
        <w:pStyle w:val="where1"/>
        <w:ind w:left="3240"/>
        <w:rPr>
          <w:sz w:val="20"/>
          <w:szCs w:val="20"/>
        </w:rPr>
      </w:pPr>
      <w:r w:rsidRPr="00571969">
        <w:rPr>
          <w:sz w:val="20"/>
          <w:szCs w:val="20"/>
        </w:rPr>
        <w:t>where:</w:t>
      </w:r>
    </w:p>
    <w:p w14:paraId="63F69894" w14:textId="77777777" w:rsidR="00B84787" w:rsidRPr="00571969" w:rsidRDefault="00B84787" w:rsidP="00B84787">
      <w:pPr>
        <w:pStyle w:val="equals"/>
        <w:tabs>
          <w:tab w:val="clear" w:pos="3060"/>
          <w:tab w:val="left" w:pos="4500"/>
        </w:tabs>
        <w:ind w:left="4680" w:hanging="1404"/>
        <w:rPr>
          <w:sz w:val="20"/>
          <w:szCs w:val="20"/>
        </w:rPr>
      </w:pPr>
      <w:r w:rsidRPr="00571969">
        <w:rPr>
          <w:sz w:val="20"/>
          <w:szCs w:val="20"/>
        </w:rPr>
        <w:t>CFA</w:t>
      </w:r>
      <w:r w:rsidRPr="00571969">
        <w:rPr>
          <w:sz w:val="20"/>
          <w:szCs w:val="20"/>
        </w:rPr>
        <w:tab/>
        <w:t>= Conditioned Floor Area</w:t>
      </w:r>
    </w:p>
    <w:p w14:paraId="064843A8" w14:textId="77777777" w:rsidR="00B84787" w:rsidRPr="00571969" w:rsidRDefault="00B84787" w:rsidP="00B84787">
      <w:pPr>
        <w:pStyle w:val="equals"/>
        <w:tabs>
          <w:tab w:val="clear" w:pos="3060"/>
          <w:tab w:val="left" w:pos="4500"/>
        </w:tabs>
        <w:ind w:left="4680" w:hanging="1404"/>
        <w:rPr>
          <w:sz w:val="20"/>
          <w:szCs w:val="20"/>
        </w:rPr>
      </w:pPr>
      <w:r w:rsidRPr="00571969">
        <w:rPr>
          <w:sz w:val="20"/>
          <w:szCs w:val="20"/>
        </w:rPr>
        <w:t>FFI</w:t>
      </w:r>
      <w:r w:rsidRPr="00571969">
        <w:rPr>
          <w:sz w:val="20"/>
          <w:szCs w:val="20"/>
          <w:vertAlign w:val="subscript"/>
        </w:rPr>
        <w:t>EL</w:t>
      </w:r>
      <w:r w:rsidRPr="00571969">
        <w:rPr>
          <w:sz w:val="20"/>
          <w:szCs w:val="20"/>
          <w:vertAlign w:val="subscript"/>
        </w:rPr>
        <w:tab/>
      </w:r>
      <w:r w:rsidRPr="00571969">
        <w:rPr>
          <w:sz w:val="20"/>
          <w:szCs w:val="20"/>
        </w:rPr>
        <w:t xml:space="preserve">= Fraction of exterior fixtures that are Tier I </w:t>
      </w:r>
      <w:proofErr w:type="gramStart"/>
      <w:r w:rsidRPr="00571969">
        <w:rPr>
          <w:sz w:val="20"/>
          <w:szCs w:val="20"/>
        </w:rPr>
        <w:t>Qualifying</w:t>
      </w:r>
      <w:proofErr w:type="gramEnd"/>
      <w:r w:rsidRPr="00571969">
        <w:rPr>
          <w:sz w:val="20"/>
          <w:szCs w:val="20"/>
        </w:rPr>
        <w:t xml:space="preserve"> Light Fixtures</w:t>
      </w:r>
    </w:p>
    <w:p w14:paraId="1D582800" w14:textId="77777777" w:rsidR="00B84787" w:rsidRPr="00571969" w:rsidRDefault="00B84787" w:rsidP="00B84787">
      <w:pPr>
        <w:pStyle w:val="equals"/>
        <w:tabs>
          <w:tab w:val="clear" w:pos="3060"/>
          <w:tab w:val="left" w:pos="4500"/>
        </w:tabs>
        <w:ind w:left="4680" w:hanging="1404"/>
        <w:rPr>
          <w:sz w:val="20"/>
          <w:szCs w:val="20"/>
        </w:rPr>
      </w:pPr>
      <w:r w:rsidRPr="00571969">
        <w:rPr>
          <w:sz w:val="20"/>
          <w:szCs w:val="20"/>
        </w:rPr>
        <w:t>FFII</w:t>
      </w:r>
      <w:r w:rsidRPr="00571969">
        <w:rPr>
          <w:sz w:val="20"/>
          <w:szCs w:val="20"/>
          <w:vertAlign w:val="subscript"/>
        </w:rPr>
        <w:t>EL</w:t>
      </w:r>
      <w:r w:rsidRPr="00571969">
        <w:rPr>
          <w:sz w:val="20"/>
          <w:szCs w:val="20"/>
        </w:rPr>
        <w:tab/>
        <w:t>= Fraction of exterior fixtures that are Tier II Qualifying Light Fixtures</w:t>
      </w:r>
    </w:p>
    <w:p w14:paraId="5A0342AB" w14:textId="77777777" w:rsidR="00B84787" w:rsidRPr="00571969" w:rsidRDefault="00B84787" w:rsidP="00B84787">
      <w:pPr>
        <w:spacing w:line="228" w:lineRule="auto"/>
        <w:ind w:left="1080"/>
        <w:rPr>
          <w:sz w:val="20"/>
          <w:szCs w:val="20"/>
        </w:rPr>
      </w:pPr>
    </w:p>
    <w:p w14:paraId="0276B6BB" w14:textId="77777777" w:rsidR="00B84787" w:rsidRPr="00571969" w:rsidRDefault="00B84787" w:rsidP="00B84787">
      <w:pPr>
        <w:ind w:left="1080"/>
        <w:rPr>
          <w:sz w:val="20"/>
          <w:szCs w:val="20"/>
        </w:rPr>
      </w:pPr>
    </w:p>
    <w:p w14:paraId="1F4CCAF9" w14:textId="77777777" w:rsidR="00B84787" w:rsidRPr="00571969" w:rsidRDefault="00B84787" w:rsidP="00B84787">
      <w:pPr>
        <w:pStyle w:val="sixa"/>
        <w:numPr>
          <w:ilvl w:val="0"/>
          <w:numId w:val="0"/>
        </w:numPr>
        <w:ind w:left="2610"/>
        <w:rPr>
          <w:b/>
          <w:sz w:val="20"/>
          <w:szCs w:val="20"/>
        </w:rPr>
      </w:pPr>
      <w:r w:rsidRPr="00571969">
        <w:rPr>
          <w:b/>
          <w:sz w:val="20"/>
          <w:szCs w:val="20"/>
        </w:rPr>
        <w:t>4.2.2.7.2.4.  Garage Lighting.</w:t>
      </w:r>
      <w:r w:rsidRPr="00571969">
        <w:rPr>
          <w:sz w:val="20"/>
          <w:szCs w:val="20"/>
        </w:rPr>
        <w:t xml:space="preserve">   For Rated Homes with garages for the sole use of the occupants of the Rated Home, garage annual lighting energy use in the Rated Home shall be determined in accordance with Equation 4.2-32:</w:t>
      </w:r>
    </w:p>
    <w:p w14:paraId="66E0A077" w14:textId="3F83864D" w:rsidR="00B84787" w:rsidRPr="00571969" w:rsidRDefault="00B84787" w:rsidP="00B84787">
      <w:pPr>
        <w:tabs>
          <w:tab w:val="right" w:pos="9360"/>
        </w:tabs>
        <w:ind w:left="2610"/>
        <w:rPr>
          <w:b/>
          <w:sz w:val="20"/>
          <w:szCs w:val="20"/>
        </w:rPr>
      </w:pPr>
      <w:r w:rsidRPr="006F7AF5">
        <w:rPr>
          <w:bCs/>
          <w:sz w:val="20"/>
          <w:szCs w:val="20"/>
        </w:rPr>
        <w:t>kWh = 100*[(1 - FFI</w:t>
      </w:r>
      <w:r w:rsidRPr="006F7AF5">
        <w:rPr>
          <w:bCs/>
          <w:sz w:val="20"/>
          <w:szCs w:val="20"/>
          <w:vertAlign w:val="subscript"/>
        </w:rPr>
        <w:t xml:space="preserve">GL </w:t>
      </w:r>
      <w:r w:rsidRPr="006F7AF5">
        <w:rPr>
          <w:bCs/>
          <w:sz w:val="20"/>
          <w:szCs w:val="20"/>
        </w:rPr>
        <w:t>- FFII</w:t>
      </w:r>
      <w:r w:rsidRPr="006F7AF5">
        <w:rPr>
          <w:bCs/>
          <w:sz w:val="20"/>
          <w:szCs w:val="20"/>
          <w:vertAlign w:val="subscript"/>
        </w:rPr>
        <w:t>GL</w:t>
      </w:r>
      <w:r w:rsidRPr="006F7AF5">
        <w:rPr>
          <w:bCs/>
          <w:sz w:val="20"/>
          <w:szCs w:val="20"/>
        </w:rPr>
        <w:t>) + 15/60*FFI</w:t>
      </w:r>
      <w:r w:rsidRPr="006F7AF5">
        <w:rPr>
          <w:bCs/>
          <w:sz w:val="20"/>
          <w:szCs w:val="20"/>
          <w:vertAlign w:val="subscript"/>
        </w:rPr>
        <w:t>GL</w:t>
      </w:r>
      <w:r w:rsidRPr="006F7AF5">
        <w:rPr>
          <w:bCs/>
          <w:sz w:val="20"/>
          <w:szCs w:val="20"/>
        </w:rPr>
        <w:t xml:space="preserve"> + 15/90*FFII</w:t>
      </w:r>
      <w:r w:rsidRPr="006F7AF5">
        <w:rPr>
          <w:bCs/>
          <w:sz w:val="20"/>
          <w:szCs w:val="20"/>
          <w:vertAlign w:val="subscript"/>
        </w:rPr>
        <w:t>GL</w:t>
      </w:r>
      <w:r w:rsidRPr="006F7AF5">
        <w:rPr>
          <w:bCs/>
          <w:sz w:val="20"/>
          <w:szCs w:val="20"/>
        </w:rPr>
        <w:t>]</w:t>
      </w:r>
      <w:r w:rsidRPr="00571969">
        <w:rPr>
          <w:b/>
          <w:sz w:val="20"/>
          <w:szCs w:val="20"/>
        </w:rPr>
        <w:tab/>
      </w:r>
      <w:r w:rsidR="00444B73">
        <w:rPr>
          <w:b/>
          <w:sz w:val="20"/>
          <w:szCs w:val="20"/>
        </w:rPr>
        <w:tab/>
      </w:r>
      <w:r w:rsidRPr="00571969">
        <w:rPr>
          <w:b/>
          <w:sz w:val="20"/>
          <w:szCs w:val="20"/>
        </w:rPr>
        <w:t>(Equation 4.2-32)</w:t>
      </w:r>
    </w:p>
    <w:p w14:paraId="5278EF4A" w14:textId="77777777" w:rsidR="00B84787" w:rsidRPr="00571969" w:rsidRDefault="00B84787" w:rsidP="00B84787">
      <w:pPr>
        <w:pStyle w:val="where1"/>
        <w:ind w:left="3240"/>
        <w:rPr>
          <w:sz w:val="20"/>
          <w:szCs w:val="20"/>
        </w:rPr>
      </w:pPr>
      <w:r w:rsidRPr="00571969">
        <w:rPr>
          <w:sz w:val="20"/>
          <w:szCs w:val="20"/>
        </w:rPr>
        <w:t>where:</w:t>
      </w:r>
    </w:p>
    <w:p w14:paraId="0480BF9B" w14:textId="77777777" w:rsidR="00B84787" w:rsidRPr="00571969" w:rsidRDefault="00B84787" w:rsidP="00B84787">
      <w:pPr>
        <w:pStyle w:val="equals"/>
        <w:tabs>
          <w:tab w:val="clear" w:pos="3060"/>
          <w:tab w:val="left" w:pos="4500"/>
        </w:tabs>
        <w:ind w:left="4680" w:hanging="1404"/>
        <w:rPr>
          <w:sz w:val="20"/>
          <w:szCs w:val="20"/>
        </w:rPr>
      </w:pPr>
      <w:r w:rsidRPr="00571969">
        <w:rPr>
          <w:sz w:val="20"/>
          <w:szCs w:val="20"/>
        </w:rPr>
        <w:t>FFI</w:t>
      </w:r>
      <w:r w:rsidRPr="00571969">
        <w:rPr>
          <w:sz w:val="20"/>
          <w:szCs w:val="20"/>
          <w:vertAlign w:val="subscript"/>
        </w:rPr>
        <w:t>GL</w:t>
      </w:r>
      <w:r w:rsidRPr="00571969">
        <w:rPr>
          <w:sz w:val="20"/>
          <w:szCs w:val="20"/>
        </w:rPr>
        <w:tab/>
        <w:t xml:space="preserve">= Fraction of garage fixtures that are Tier I </w:t>
      </w:r>
      <w:proofErr w:type="gramStart"/>
      <w:r w:rsidRPr="00571969">
        <w:rPr>
          <w:sz w:val="20"/>
          <w:szCs w:val="20"/>
        </w:rPr>
        <w:t>Qualifying</w:t>
      </w:r>
      <w:proofErr w:type="gramEnd"/>
      <w:r w:rsidRPr="00571969">
        <w:rPr>
          <w:sz w:val="20"/>
          <w:szCs w:val="20"/>
        </w:rPr>
        <w:t xml:space="preserve"> Light Fixtures</w:t>
      </w:r>
    </w:p>
    <w:p w14:paraId="5A4348FE" w14:textId="77777777" w:rsidR="00B84787" w:rsidRPr="00571969" w:rsidRDefault="00B84787" w:rsidP="00B84787">
      <w:pPr>
        <w:pStyle w:val="equals"/>
        <w:tabs>
          <w:tab w:val="clear" w:pos="3060"/>
          <w:tab w:val="left" w:pos="4500"/>
        </w:tabs>
        <w:ind w:left="4680" w:hanging="1404"/>
        <w:rPr>
          <w:sz w:val="20"/>
          <w:szCs w:val="20"/>
        </w:rPr>
      </w:pPr>
      <w:r w:rsidRPr="00571969">
        <w:rPr>
          <w:sz w:val="20"/>
          <w:szCs w:val="20"/>
        </w:rPr>
        <w:t>FFII</w:t>
      </w:r>
      <w:r w:rsidRPr="00571969">
        <w:rPr>
          <w:sz w:val="20"/>
          <w:szCs w:val="20"/>
          <w:vertAlign w:val="subscript"/>
        </w:rPr>
        <w:t>GL</w:t>
      </w:r>
      <w:r w:rsidRPr="00571969">
        <w:rPr>
          <w:sz w:val="20"/>
          <w:szCs w:val="20"/>
        </w:rPr>
        <w:tab/>
        <w:t>= Fraction of garage fixtures that are Tier II Qualifying Light Fixtures</w:t>
      </w:r>
    </w:p>
    <w:p w14:paraId="619BEE90" w14:textId="77777777" w:rsidR="005E7097" w:rsidRDefault="005E7097" w:rsidP="00B84787">
      <w:pPr>
        <w:pStyle w:val="sixaa"/>
        <w:rPr>
          <w:sz w:val="20"/>
          <w:szCs w:val="20"/>
        </w:rPr>
      </w:pPr>
    </w:p>
    <w:p w14:paraId="4DAF5B10" w14:textId="49B5E195" w:rsidR="00B84787" w:rsidRPr="00571969" w:rsidRDefault="00B84787" w:rsidP="00B84787">
      <w:pPr>
        <w:pStyle w:val="sixaa"/>
        <w:rPr>
          <w:sz w:val="20"/>
          <w:szCs w:val="20"/>
        </w:rPr>
      </w:pPr>
      <w:r w:rsidRPr="00571969">
        <w:rPr>
          <w:sz w:val="20"/>
          <w:szCs w:val="20"/>
        </w:rPr>
        <w:t>Lighting for shared parking garages or parking lots shall not be included in the Rated Home.</w:t>
      </w:r>
    </w:p>
    <w:p w14:paraId="1E8594E5" w14:textId="77777777" w:rsidR="00B84787" w:rsidRPr="00571969" w:rsidRDefault="00B84787" w:rsidP="00B84787">
      <w:pPr>
        <w:spacing w:line="228" w:lineRule="auto"/>
        <w:ind w:left="360"/>
        <w:rPr>
          <w:sz w:val="20"/>
          <w:szCs w:val="20"/>
        </w:rPr>
      </w:pPr>
    </w:p>
    <w:p w14:paraId="05ADCFDD" w14:textId="77777777" w:rsidR="00B84787" w:rsidRPr="00571969" w:rsidRDefault="00B84787" w:rsidP="00B84787">
      <w:pPr>
        <w:pStyle w:val="sixa"/>
        <w:numPr>
          <w:ilvl w:val="0"/>
          <w:numId w:val="0"/>
        </w:numPr>
        <w:ind w:left="2610"/>
        <w:rPr>
          <w:b/>
          <w:sz w:val="20"/>
          <w:szCs w:val="20"/>
        </w:rPr>
      </w:pPr>
      <w:bookmarkStart w:id="98" w:name="_Ref495405607"/>
      <w:r w:rsidRPr="00571969">
        <w:rPr>
          <w:b/>
          <w:sz w:val="20"/>
          <w:szCs w:val="20"/>
        </w:rPr>
        <w:t>4.2.2.7.2.5.  Refrigerators.</w:t>
      </w:r>
      <w:r w:rsidRPr="00571969">
        <w:rPr>
          <w:sz w:val="20"/>
          <w:szCs w:val="20"/>
        </w:rPr>
        <w:t xml:space="preserve">  Refrigerator annual energy use for the Rated Home shall be determined from either refrigerator Energy Guide labels or from age-based defaults in accordance with Table 4.2.2.7.2.5(1).</w:t>
      </w:r>
      <w:bookmarkEnd w:id="98"/>
    </w:p>
    <w:p w14:paraId="780C0D60" w14:textId="77777777" w:rsidR="00B84787" w:rsidRDefault="00B84787" w:rsidP="00B84787">
      <w:pPr>
        <w:ind w:left="360"/>
        <w:rPr>
          <w:sz w:val="20"/>
          <w:szCs w:val="20"/>
        </w:rPr>
      </w:pPr>
    </w:p>
    <w:p w14:paraId="016A0FA5" w14:textId="77777777" w:rsidR="00B84787" w:rsidRPr="00571969" w:rsidRDefault="00B84787" w:rsidP="00B84787">
      <w:pPr>
        <w:spacing w:line="228" w:lineRule="auto"/>
        <w:jc w:val="center"/>
        <w:rPr>
          <w:b/>
          <w:sz w:val="20"/>
          <w:szCs w:val="20"/>
        </w:rPr>
      </w:pPr>
      <w:r w:rsidRPr="00571969">
        <w:rPr>
          <w:b/>
          <w:sz w:val="20"/>
          <w:szCs w:val="20"/>
        </w:rPr>
        <w:t>Table 4.2.2.7.2.5(1) Age-based Refrigerator Defaults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2"/>
        <w:gridCol w:w="2162"/>
      </w:tblGrid>
      <w:tr w:rsidR="00B84787" w:rsidRPr="00571969" w14:paraId="2275DBB0" w14:textId="77777777" w:rsidTr="00E61A00">
        <w:trPr>
          <w:tblHeader/>
          <w:jc w:val="center"/>
        </w:trPr>
        <w:tc>
          <w:tcPr>
            <w:tcW w:w="0" w:type="auto"/>
            <w:vAlign w:val="center"/>
          </w:tcPr>
          <w:p w14:paraId="5CE6D27B" w14:textId="77777777" w:rsidR="00B84787" w:rsidRPr="00571969" w:rsidRDefault="00B84787" w:rsidP="00E61A00">
            <w:pPr>
              <w:spacing w:line="228" w:lineRule="auto"/>
              <w:rPr>
                <w:b/>
                <w:sz w:val="20"/>
                <w:szCs w:val="20"/>
              </w:rPr>
            </w:pPr>
            <w:r w:rsidRPr="00571969">
              <w:rPr>
                <w:b/>
                <w:sz w:val="20"/>
                <w:szCs w:val="20"/>
              </w:rPr>
              <w:t>Refrigerator/Freezer Type</w:t>
            </w:r>
          </w:p>
        </w:tc>
        <w:tc>
          <w:tcPr>
            <w:tcW w:w="0" w:type="auto"/>
            <w:vAlign w:val="center"/>
          </w:tcPr>
          <w:p w14:paraId="1E25929A" w14:textId="77777777" w:rsidR="00B84787" w:rsidRPr="00571969" w:rsidRDefault="00B84787" w:rsidP="00E61A00">
            <w:pPr>
              <w:spacing w:line="228" w:lineRule="auto"/>
              <w:jc w:val="center"/>
              <w:rPr>
                <w:b/>
                <w:sz w:val="20"/>
                <w:szCs w:val="20"/>
              </w:rPr>
            </w:pPr>
            <w:r w:rsidRPr="00571969">
              <w:rPr>
                <w:b/>
                <w:sz w:val="20"/>
                <w:szCs w:val="20"/>
              </w:rPr>
              <w:t>Annual kWh Equation</w:t>
            </w:r>
          </w:p>
        </w:tc>
      </w:tr>
      <w:tr w:rsidR="00B84787" w:rsidRPr="00571969" w14:paraId="7DF19E7C" w14:textId="77777777" w:rsidTr="00E61A00">
        <w:trPr>
          <w:jc w:val="center"/>
        </w:trPr>
        <w:tc>
          <w:tcPr>
            <w:tcW w:w="0" w:type="auto"/>
            <w:vAlign w:val="center"/>
          </w:tcPr>
          <w:p w14:paraId="1E79BC31" w14:textId="77777777" w:rsidR="00B84787" w:rsidRPr="00571969" w:rsidRDefault="00B84787" w:rsidP="00E61A00">
            <w:pPr>
              <w:spacing w:line="228" w:lineRule="auto"/>
              <w:rPr>
                <w:sz w:val="20"/>
                <w:szCs w:val="20"/>
              </w:rPr>
            </w:pPr>
            <w:r w:rsidRPr="00571969">
              <w:rPr>
                <w:sz w:val="20"/>
                <w:szCs w:val="20"/>
              </w:rPr>
              <w:t>Single-door refrigerator only</w:t>
            </w:r>
          </w:p>
        </w:tc>
        <w:tc>
          <w:tcPr>
            <w:tcW w:w="0" w:type="auto"/>
            <w:vAlign w:val="center"/>
          </w:tcPr>
          <w:p w14:paraId="3F3561B1" w14:textId="77777777" w:rsidR="00B84787" w:rsidRPr="00571969" w:rsidRDefault="00B84787" w:rsidP="00E61A00">
            <w:pPr>
              <w:spacing w:line="228" w:lineRule="auto"/>
              <w:jc w:val="center"/>
              <w:rPr>
                <w:sz w:val="20"/>
                <w:szCs w:val="20"/>
              </w:rPr>
            </w:pPr>
            <w:r w:rsidRPr="00571969">
              <w:rPr>
                <w:sz w:val="20"/>
                <w:szCs w:val="20"/>
              </w:rPr>
              <w:t xml:space="preserve">(13.5*AV + </w:t>
            </w:r>
            <w:proofErr w:type="gramStart"/>
            <w:r w:rsidRPr="00571969">
              <w:rPr>
                <w:sz w:val="20"/>
                <w:szCs w:val="20"/>
              </w:rPr>
              <w:t>299)*</w:t>
            </w:r>
            <w:proofErr w:type="gramEnd"/>
            <w:r w:rsidRPr="00571969">
              <w:rPr>
                <w:sz w:val="20"/>
                <w:szCs w:val="20"/>
              </w:rPr>
              <w:t>VR</w:t>
            </w:r>
          </w:p>
        </w:tc>
      </w:tr>
      <w:tr w:rsidR="00B84787" w:rsidRPr="00571969" w14:paraId="7EB310F3" w14:textId="77777777" w:rsidTr="00E61A00">
        <w:trPr>
          <w:jc w:val="center"/>
        </w:trPr>
        <w:tc>
          <w:tcPr>
            <w:tcW w:w="0" w:type="auto"/>
            <w:vAlign w:val="center"/>
          </w:tcPr>
          <w:p w14:paraId="3959FD6C" w14:textId="77777777" w:rsidR="00B84787" w:rsidRPr="00571969" w:rsidRDefault="00B84787" w:rsidP="00E61A00">
            <w:pPr>
              <w:spacing w:line="228" w:lineRule="auto"/>
              <w:rPr>
                <w:sz w:val="20"/>
                <w:szCs w:val="20"/>
              </w:rPr>
            </w:pPr>
            <w:r w:rsidRPr="00571969">
              <w:rPr>
                <w:sz w:val="20"/>
                <w:szCs w:val="20"/>
              </w:rPr>
              <w:t>Single-door refrigerator/freezer</w:t>
            </w:r>
          </w:p>
        </w:tc>
        <w:tc>
          <w:tcPr>
            <w:tcW w:w="0" w:type="auto"/>
            <w:vAlign w:val="center"/>
          </w:tcPr>
          <w:p w14:paraId="4C5BF42C" w14:textId="77777777" w:rsidR="00B84787" w:rsidRPr="00571969" w:rsidRDefault="00B84787" w:rsidP="00E61A00">
            <w:pPr>
              <w:spacing w:line="228" w:lineRule="auto"/>
              <w:jc w:val="center"/>
              <w:rPr>
                <w:sz w:val="20"/>
                <w:szCs w:val="20"/>
              </w:rPr>
            </w:pPr>
            <w:r w:rsidRPr="00571969">
              <w:rPr>
                <w:sz w:val="20"/>
                <w:szCs w:val="20"/>
              </w:rPr>
              <w:t xml:space="preserve">(13.5*AV + </w:t>
            </w:r>
            <w:proofErr w:type="gramStart"/>
            <w:r w:rsidRPr="00571969">
              <w:rPr>
                <w:sz w:val="20"/>
                <w:szCs w:val="20"/>
              </w:rPr>
              <w:t>299)*</w:t>
            </w:r>
            <w:proofErr w:type="gramEnd"/>
            <w:r w:rsidRPr="00571969">
              <w:rPr>
                <w:sz w:val="20"/>
                <w:szCs w:val="20"/>
              </w:rPr>
              <w:t>VR</w:t>
            </w:r>
          </w:p>
        </w:tc>
      </w:tr>
      <w:tr w:rsidR="00B84787" w:rsidRPr="00571969" w14:paraId="4345036A" w14:textId="77777777" w:rsidTr="00E61A00">
        <w:trPr>
          <w:jc w:val="center"/>
        </w:trPr>
        <w:tc>
          <w:tcPr>
            <w:tcW w:w="0" w:type="auto"/>
            <w:vAlign w:val="center"/>
          </w:tcPr>
          <w:p w14:paraId="369E39BB" w14:textId="77777777" w:rsidR="00B84787" w:rsidRPr="00571969" w:rsidRDefault="00B84787" w:rsidP="00E61A00">
            <w:pPr>
              <w:spacing w:line="228" w:lineRule="auto"/>
              <w:rPr>
                <w:sz w:val="20"/>
                <w:szCs w:val="20"/>
              </w:rPr>
            </w:pPr>
            <w:r w:rsidRPr="00571969">
              <w:rPr>
                <w:sz w:val="20"/>
                <w:szCs w:val="20"/>
              </w:rPr>
              <w:t>Refrigerator with top freezer</w:t>
            </w:r>
          </w:p>
        </w:tc>
        <w:tc>
          <w:tcPr>
            <w:tcW w:w="0" w:type="auto"/>
            <w:vAlign w:val="center"/>
          </w:tcPr>
          <w:p w14:paraId="6F1993B9" w14:textId="77777777" w:rsidR="00B84787" w:rsidRPr="00571969" w:rsidRDefault="00B84787" w:rsidP="00E61A00">
            <w:pPr>
              <w:spacing w:line="228" w:lineRule="auto"/>
              <w:jc w:val="center"/>
              <w:rPr>
                <w:sz w:val="20"/>
                <w:szCs w:val="20"/>
              </w:rPr>
            </w:pPr>
            <w:r w:rsidRPr="00571969">
              <w:rPr>
                <w:sz w:val="20"/>
                <w:szCs w:val="20"/>
              </w:rPr>
              <w:t xml:space="preserve">(16.0*AV + </w:t>
            </w:r>
            <w:proofErr w:type="gramStart"/>
            <w:r w:rsidRPr="00571969">
              <w:rPr>
                <w:sz w:val="20"/>
                <w:szCs w:val="20"/>
              </w:rPr>
              <w:t>355)*</w:t>
            </w:r>
            <w:proofErr w:type="gramEnd"/>
            <w:r w:rsidRPr="00571969">
              <w:rPr>
                <w:sz w:val="20"/>
                <w:szCs w:val="20"/>
              </w:rPr>
              <w:t>VR</w:t>
            </w:r>
          </w:p>
        </w:tc>
      </w:tr>
      <w:tr w:rsidR="00B84787" w:rsidRPr="00571969" w14:paraId="4E06A72E" w14:textId="77777777" w:rsidTr="00E61A00">
        <w:trPr>
          <w:jc w:val="center"/>
        </w:trPr>
        <w:tc>
          <w:tcPr>
            <w:tcW w:w="0" w:type="auto"/>
            <w:vAlign w:val="center"/>
          </w:tcPr>
          <w:p w14:paraId="49A0BFDD" w14:textId="77777777" w:rsidR="00B84787" w:rsidRPr="00571969" w:rsidRDefault="00B84787" w:rsidP="00E61A00">
            <w:pPr>
              <w:spacing w:line="228" w:lineRule="auto"/>
              <w:rPr>
                <w:sz w:val="20"/>
                <w:szCs w:val="20"/>
              </w:rPr>
            </w:pPr>
            <w:r w:rsidRPr="00571969">
              <w:rPr>
                <w:sz w:val="20"/>
                <w:szCs w:val="20"/>
              </w:rPr>
              <w:t xml:space="preserve">    with TDI</w:t>
            </w:r>
          </w:p>
        </w:tc>
        <w:tc>
          <w:tcPr>
            <w:tcW w:w="0" w:type="auto"/>
            <w:vAlign w:val="center"/>
          </w:tcPr>
          <w:p w14:paraId="36ED70A1" w14:textId="77777777" w:rsidR="00B84787" w:rsidRPr="00571969" w:rsidRDefault="00B84787" w:rsidP="00E61A00">
            <w:pPr>
              <w:spacing w:line="228" w:lineRule="auto"/>
              <w:jc w:val="center"/>
              <w:rPr>
                <w:sz w:val="20"/>
                <w:szCs w:val="20"/>
              </w:rPr>
            </w:pPr>
            <w:r w:rsidRPr="00571969">
              <w:rPr>
                <w:sz w:val="20"/>
                <w:szCs w:val="20"/>
              </w:rPr>
              <w:t xml:space="preserve">(17.6*AV + </w:t>
            </w:r>
            <w:proofErr w:type="gramStart"/>
            <w:r w:rsidRPr="00571969">
              <w:rPr>
                <w:sz w:val="20"/>
                <w:szCs w:val="20"/>
              </w:rPr>
              <w:t>391)*</w:t>
            </w:r>
            <w:proofErr w:type="gramEnd"/>
            <w:r w:rsidRPr="00571969">
              <w:rPr>
                <w:sz w:val="20"/>
                <w:szCs w:val="20"/>
              </w:rPr>
              <w:t>VR</w:t>
            </w:r>
          </w:p>
        </w:tc>
      </w:tr>
      <w:tr w:rsidR="00B84787" w:rsidRPr="00571969" w14:paraId="5A1706CC" w14:textId="77777777" w:rsidTr="00E61A00">
        <w:trPr>
          <w:jc w:val="center"/>
        </w:trPr>
        <w:tc>
          <w:tcPr>
            <w:tcW w:w="0" w:type="auto"/>
            <w:vAlign w:val="center"/>
          </w:tcPr>
          <w:p w14:paraId="70486F9E" w14:textId="77777777" w:rsidR="00B84787" w:rsidRPr="00571969" w:rsidRDefault="00B84787" w:rsidP="00E61A00">
            <w:pPr>
              <w:spacing w:line="228" w:lineRule="auto"/>
              <w:rPr>
                <w:sz w:val="20"/>
                <w:szCs w:val="20"/>
              </w:rPr>
            </w:pPr>
            <w:r w:rsidRPr="00571969">
              <w:rPr>
                <w:sz w:val="20"/>
                <w:szCs w:val="20"/>
              </w:rPr>
              <w:t>Refrigerator with side-by-side freezer</w:t>
            </w:r>
          </w:p>
        </w:tc>
        <w:tc>
          <w:tcPr>
            <w:tcW w:w="0" w:type="auto"/>
            <w:vAlign w:val="center"/>
          </w:tcPr>
          <w:p w14:paraId="25EEED6C" w14:textId="77777777" w:rsidR="00B84787" w:rsidRPr="00571969" w:rsidRDefault="00B84787" w:rsidP="00E61A00">
            <w:pPr>
              <w:spacing w:line="228" w:lineRule="auto"/>
              <w:jc w:val="center"/>
              <w:rPr>
                <w:sz w:val="20"/>
                <w:szCs w:val="20"/>
              </w:rPr>
            </w:pPr>
            <w:r w:rsidRPr="00571969">
              <w:rPr>
                <w:sz w:val="20"/>
                <w:szCs w:val="20"/>
              </w:rPr>
              <w:t xml:space="preserve">(11.8*AV + </w:t>
            </w:r>
            <w:proofErr w:type="gramStart"/>
            <w:r w:rsidRPr="00571969">
              <w:rPr>
                <w:sz w:val="20"/>
                <w:szCs w:val="20"/>
              </w:rPr>
              <w:t>501)*</w:t>
            </w:r>
            <w:proofErr w:type="gramEnd"/>
            <w:r w:rsidRPr="00571969">
              <w:rPr>
                <w:sz w:val="20"/>
                <w:szCs w:val="20"/>
              </w:rPr>
              <w:t>VR</w:t>
            </w:r>
          </w:p>
        </w:tc>
      </w:tr>
      <w:tr w:rsidR="00B84787" w:rsidRPr="00571969" w14:paraId="7466B429" w14:textId="77777777" w:rsidTr="00E61A00">
        <w:trPr>
          <w:jc w:val="center"/>
        </w:trPr>
        <w:tc>
          <w:tcPr>
            <w:tcW w:w="0" w:type="auto"/>
            <w:vAlign w:val="center"/>
          </w:tcPr>
          <w:p w14:paraId="406CB3A6" w14:textId="77777777" w:rsidR="00B84787" w:rsidRPr="00571969" w:rsidRDefault="00B84787" w:rsidP="00E61A00">
            <w:pPr>
              <w:spacing w:line="228" w:lineRule="auto"/>
              <w:rPr>
                <w:sz w:val="20"/>
                <w:szCs w:val="20"/>
              </w:rPr>
            </w:pPr>
            <w:r w:rsidRPr="00571969">
              <w:rPr>
                <w:sz w:val="20"/>
                <w:szCs w:val="20"/>
              </w:rPr>
              <w:t xml:space="preserve">    with TDI</w:t>
            </w:r>
          </w:p>
        </w:tc>
        <w:tc>
          <w:tcPr>
            <w:tcW w:w="0" w:type="auto"/>
            <w:vAlign w:val="center"/>
          </w:tcPr>
          <w:p w14:paraId="2534C498" w14:textId="77777777" w:rsidR="00B84787" w:rsidRPr="00571969" w:rsidRDefault="00B84787" w:rsidP="00E61A00">
            <w:pPr>
              <w:spacing w:line="228" w:lineRule="auto"/>
              <w:jc w:val="center"/>
              <w:rPr>
                <w:sz w:val="20"/>
                <w:szCs w:val="20"/>
              </w:rPr>
            </w:pPr>
            <w:r w:rsidRPr="00571969">
              <w:rPr>
                <w:sz w:val="20"/>
                <w:szCs w:val="20"/>
              </w:rPr>
              <w:t xml:space="preserve">(16.3*AV + </w:t>
            </w:r>
            <w:proofErr w:type="gramStart"/>
            <w:r w:rsidRPr="00571969">
              <w:rPr>
                <w:sz w:val="20"/>
                <w:szCs w:val="20"/>
              </w:rPr>
              <w:t>527)*</w:t>
            </w:r>
            <w:proofErr w:type="gramEnd"/>
            <w:r w:rsidRPr="00571969">
              <w:rPr>
                <w:sz w:val="20"/>
                <w:szCs w:val="20"/>
              </w:rPr>
              <w:t>VR</w:t>
            </w:r>
          </w:p>
        </w:tc>
      </w:tr>
      <w:tr w:rsidR="00B84787" w:rsidRPr="00571969" w14:paraId="1A2573C1" w14:textId="77777777" w:rsidTr="00E61A00">
        <w:trPr>
          <w:jc w:val="center"/>
        </w:trPr>
        <w:tc>
          <w:tcPr>
            <w:tcW w:w="0" w:type="auto"/>
            <w:tcBorders>
              <w:bottom w:val="single" w:sz="4" w:space="0" w:color="auto"/>
            </w:tcBorders>
            <w:vAlign w:val="center"/>
          </w:tcPr>
          <w:p w14:paraId="231A8AE6" w14:textId="77777777" w:rsidR="00B84787" w:rsidRPr="00571969" w:rsidRDefault="00B84787" w:rsidP="00E61A00">
            <w:pPr>
              <w:spacing w:line="228" w:lineRule="auto"/>
              <w:rPr>
                <w:sz w:val="20"/>
                <w:szCs w:val="20"/>
              </w:rPr>
            </w:pPr>
            <w:r w:rsidRPr="00571969">
              <w:rPr>
                <w:sz w:val="20"/>
                <w:szCs w:val="20"/>
              </w:rPr>
              <w:t>Refrigerator with bottom freezer</w:t>
            </w:r>
          </w:p>
        </w:tc>
        <w:tc>
          <w:tcPr>
            <w:tcW w:w="0" w:type="auto"/>
            <w:tcBorders>
              <w:bottom w:val="single" w:sz="4" w:space="0" w:color="auto"/>
            </w:tcBorders>
            <w:vAlign w:val="center"/>
          </w:tcPr>
          <w:p w14:paraId="4C4F52B9" w14:textId="77777777" w:rsidR="00B84787" w:rsidRPr="00571969" w:rsidRDefault="00B84787" w:rsidP="00E61A00">
            <w:pPr>
              <w:spacing w:line="228" w:lineRule="auto"/>
              <w:jc w:val="center"/>
              <w:rPr>
                <w:sz w:val="20"/>
                <w:szCs w:val="20"/>
              </w:rPr>
            </w:pPr>
            <w:r w:rsidRPr="00571969">
              <w:rPr>
                <w:sz w:val="20"/>
                <w:szCs w:val="20"/>
              </w:rPr>
              <w:t xml:space="preserve">(16.6*AV + </w:t>
            </w:r>
            <w:proofErr w:type="gramStart"/>
            <w:r w:rsidRPr="00571969">
              <w:rPr>
                <w:sz w:val="20"/>
                <w:szCs w:val="20"/>
              </w:rPr>
              <w:t>367)*</w:t>
            </w:r>
            <w:proofErr w:type="gramEnd"/>
            <w:r w:rsidRPr="00571969">
              <w:rPr>
                <w:sz w:val="20"/>
                <w:szCs w:val="20"/>
              </w:rPr>
              <w:t>VR</w:t>
            </w:r>
          </w:p>
        </w:tc>
      </w:tr>
      <w:tr w:rsidR="00B84787" w:rsidRPr="00571969" w14:paraId="31D05A46" w14:textId="77777777" w:rsidTr="00E61A00">
        <w:trPr>
          <w:jc w:val="center"/>
        </w:trPr>
        <w:tc>
          <w:tcPr>
            <w:tcW w:w="0" w:type="auto"/>
            <w:vAlign w:val="center"/>
          </w:tcPr>
          <w:p w14:paraId="29D65FD9" w14:textId="77777777" w:rsidR="00B84787" w:rsidRPr="00571969" w:rsidRDefault="00B84787" w:rsidP="00E61A00">
            <w:pPr>
              <w:spacing w:line="228" w:lineRule="auto"/>
              <w:rPr>
                <w:sz w:val="20"/>
                <w:szCs w:val="20"/>
              </w:rPr>
            </w:pPr>
            <w:r w:rsidRPr="00571969">
              <w:rPr>
                <w:sz w:val="20"/>
                <w:szCs w:val="20"/>
              </w:rPr>
              <w:t>Upright freezer only manual defrost</w:t>
            </w:r>
          </w:p>
        </w:tc>
        <w:tc>
          <w:tcPr>
            <w:tcW w:w="0" w:type="auto"/>
            <w:vAlign w:val="center"/>
          </w:tcPr>
          <w:p w14:paraId="2027CC2B" w14:textId="77777777" w:rsidR="00B84787" w:rsidRPr="00571969" w:rsidRDefault="00B84787" w:rsidP="00E61A00">
            <w:pPr>
              <w:spacing w:line="228" w:lineRule="auto"/>
              <w:jc w:val="center"/>
              <w:rPr>
                <w:sz w:val="20"/>
                <w:szCs w:val="20"/>
              </w:rPr>
            </w:pPr>
            <w:r w:rsidRPr="00571969">
              <w:rPr>
                <w:sz w:val="20"/>
                <w:szCs w:val="20"/>
              </w:rPr>
              <w:t xml:space="preserve">(10.3*AV + </w:t>
            </w:r>
            <w:proofErr w:type="gramStart"/>
            <w:r w:rsidRPr="00571969">
              <w:rPr>
                <w:sz w:val="20"/>
                <w:szCs w:val="20"/>
              </w:rPr>
              <w:t>264)*</w:t>
            </w:r>
            <w:proofErr w:type="gramEnd"/>
            <w:r w:rsidRPr="00571969">
              <w:rPr>
                <w:sz w:val="20"/>
                <w:szCs w:val="20"/>
              </w:rPr>
              <w:t>VR</w:t>
            </w:r>
          </w:p>
        </w:tc>
      </w:tr>
      <w:tr w:rsidR="00B84787" w:rsidRPr="00571969" w14:paraId="29DE4D38" w14:textId="77777777" w:rsidTr="00E61A00">
        <w:trPr>
          <w:jc w:val="center"/>
        </w:trPr>
        <w:tc>
          <w:tcPr>
            <w:tcW w:w="0" w:type="auto"/>
            <w:vAlign w:val="center"/>
          </w:tcPr>
          <w:p w14:paraId="2124024D" w14:textId="77777777" w:rsidR="00B84787" w:rsidRPr="00571969" w:rsidRDefault="00B84787" w:rsidP="00E61A00">
            <w:pPr>
              <w:spacing w:line="228" w:lineRule="auto"/>
              <w:rPr>
                <w:sz w:val="20"/>
                <w:szCs w:val="20"/>
              </w:rPr>
            </w:pPr>
            <w:r w:rsidRPr="00571969">
              <w:rPr>
                <w:sz w:val="20"/>
                <w:szCs w:val="20"/>
              </w:rPr>
              <w:t xml:space="preserve">Upright freezer only auto </w:t>
            </w:r>
            <w:proofErr w:type="gramStart"/>
            <w:r w:rsidRPr="00571969">
              <w:rPr>
                <w:sz w:val="20"/>
                <w:szCs w:val="20"/>
              </w:rPr>
              <w:t>defrost</w:t>
            </w:r>
            <w:proofErr w:type="gramEnd"/>
          </w:p>
        </w:tc>
        <w:tc>
          <w:tcPr>
            <w:tcW w:w="0" w:type="auto"/>
            <w:vAlign w:val="center"/>
          </w:tcPr>
          <w:p w14:paraId="7D7919C3" w14:textId="77777777" w:rsidR="00B84787" w:rsidRPr="00571969" w:rsidRDefault="00B84787" w:rsidP="00E61A00">
            <w:pPr>
              <w:spacing w:line="228" w:lineRule="auto"/>
              <w:jc w:val="center"/>
              <w:rPr>
                <w:sz w:val="20"/>
                <w:szCs w:val="20"/>
              </w:rPr>
            </w:pPr>
            <w:r w:rsidRPr="00571969">
              <w:rPr>
                <w:sz w:val="20"/>
                <w:szCs w:val="20"/>
              </w:rPr>
              <w:t xml:space="preserve">(14.0*AV + </w:t>
            </w:r>
            <w:proofErr w:type="gramStart"/>
            <w:r w:rsidRPr="00571969">
              <w:rPr>
                <w:sz w:val="20"/>
                <w:szCs w:val="20"/>
              </w:rPr>
              <w:t>391)*</w:t>
            </w:r>
            <w:proofErr w:type="gramEnd"/>
            <w:r w:rsidRPr="00571969">
              <w:rPr>
                <w:sz w:val="20"/>
                <w:szCs w:val="20"/>
              </w:rPr>
              <w:t>VR</w:t>
            </w:r>
          </w:p>
        </w:tc>
      </w:tr>
      <w:tr w:rsidR="00B84787" w:rsidRPr="00571969" w14:paraId="0746E797" w14:textId="77777777" w:rsidTr="00E61A00">
        <w:trPr>
          <w:jc w:val="center"/>
        </w:trPr>
        <w:tc>
          <w:tcPr>
            <w:tcW w:w="0" w:type="auto"/>
            <w:vAlign w:val="center"/>
          </w:tcPr>
          <w:p w14:paraId="50452F17" w14:textId="77777777" w:rsidR="00B84787" w:rsidRPr="00571969" w:rsidRDefault="00B84787" w:rsidP="00E61A00">
            <w:pPr>
              <w:spacing w:line="228" w:lineRule="auto"/>
              <w:rPr>
                <w:sz w:val="20"/>
                <w:szCs w:val="20"/>
              </w:rPr>
            </w:pPr>
            <w:r w:rsidRPr="00571969">
              <w:rPr>
                <w:sz w:val="20"/>
                <w:szCs w:val="20"/>
              </w:rPr>
              <w:t>Chest freezer only</w:t>
            </w:r>
          </w:p>
        </w:tc>
        <w:tc>
          <w:tcPr>
            <w:tcW w:w="0" w:type="auto"/>
            <w:vAlign w:val="center"/>
          </w:tcPr>
          <w:p w14:paraId="092C65B8" w14:textId="77777777" w:rsidR="00B84787" w:rsidRPr="00571969" w:rsidRDefault="00B84787" w:rsidP="00E61A00">
            <w:pPr>
              <w:spacing w:line="228" w:lineRule="auto"/>
              <w:jc w:val="center"/>
              <w:rPr>
                <w:sz w:val="20"/>
                <w:szCs w:val="20"/>
              </w:rPr>
            </w:pPr>
            <w:r w:rsidRPr="00571969">
              <w:rPr>
                <w:sz w:val="20"/>
                <w:szCs w:val="20"/>
              </w:rPr>
              <w:t xml:space="preserve">(11.0*AV + </w:t>
            </w:r>
            <w:proofErr w:type="gramStart"/>
            <w:r w:rsidRPr="00571969">
              <w:rPr>
                <w:sz w:val="20"/>
                <w:szCs w:val="20"/>
              </w:rPr>
              <w:t>160)*</w:t>
            </w:r>
            <w:proofErr w:type="gramEnd"/>
            <w:r w:rsidRPr="00571969">
              <w:rPr>
                <w:sz w:val="20"/>
                <w:szCs w:val="20"/>
              </w:rPr>
              <w:t>VR</w:t>
            </w:r>
          </w:p>
        </w:tc>
      </w:tr>
      <w:tr w:rsidR="00B84787" w:rsidRPr="00571969" w14:paraId="3F884191" w14:textId="77777777" w:rsidTr="00E61A00">
        <w:trPr>
          <w:jc w:val="center"/>
        </w:trPr>
        <w:tc>
          <w:tcPr>
            <w:tcW w:w="0" w:type="auto"/>
            <w:gridSpan w:val="2"/>
            <w:vAlign w:val="center"/>
          </w:tcPr>
          <w:p w14:paraId="462F319F" w14:textId="77777777" w:rsidR="00B84787" w:rsidRPr="00571969" w:rsidRDefault="00B84787" w:rsidP="00E61A00">
            <w:pPr>
              <w:spacing w:line="228" w:lineRule="auto"/>
              <w:rPr>
                <w:sz w:val="20"/>
                <w:szCs w:val="20"/>
              </w:rPr>
            </w:pPr>
            <w:r w:rsidRPr="00571969">
              <w:rPr>
                <w:sz w:val="20"/>
                <w:szCs w:val="20"/>
              </w:rPr>
              <w:t>where:</w:t>
            </w:r>
          </w:p>
          <w:p w14:paraId="1B8F6938" w14:textId="77777777" w:rsidR="00B84787" w:rsidRPr="00571969" w:rsidRDefault="00B84787" w:rsidP="00E61A00">
            <w:pPr>
              <w:spacing w:line="228" w:lineRule="auto"/>
              <w:ind w:left="658" w:hanging="630"/>
              <w:rPr>
                <w:sz w:val="20"/>
                <w:szCs w:val="20"/>
              </w:rPr>
            </w:pPr>
            <w:r w:rsidRPr="00571969">
              <w:rPr>
                <w:sz w:val="20"/>
                <w:szCs w:val="20"/>
              </w:rPr>
              <w:t xml:space="preserve">AV = Adjusted Volume = (refrigerator compartment volume) </w:t>
            </w:r>
            <w:r w:rsidRPr="00571969">
              <w:rPr>
                <w:sz w:val="20"/>
                <w:szCs w:val="20"/>
              </w:rPr>
              <w:br/>
              <w:t>+ 1.63*(freezer compartment volume)</w:t>
            </w:r>
          </w:p>
          <w:p w14:paraId="67C4559E" w14:textId="77777777" w:rsidR="00B84787" w:rsidRPr="00571969" w:rsidRDefault="00B84787" w:rsidP="00E61A00">
            <w:pPr>
              <w:spacing w:line="228" w:lineRule="auto"/>
              <w:ind w:left="658" w:hanging="630"/>
              <w:rPr>
                <w:sz w:val="20"/>
                <w:szCs w:val="20"/>
              </w:rPr>
            </w:pPr>
            <w:r w:rsidRPr="00571969">
              <w:rPr>
                <w:sz w:val="20"/>
                <w:szCs w:val="20"/>
              </w:rPr>
              <w:t>TDI = Through the door ice</w:t>
            </w:r>
          </w:p>
          <w:p w14:paraId="72158B27" w14:textId="16FFAAD1" w:rsidR="00B84787" w:rsidRPr="00571969" w:rsidRDefault="00B84787" w:rsidP="00E61A00">
            <w:pPr>
              <w:spacing w:line="228" w:lineRule="auto"/>
              <w:ind w:left="658" w:hanging="630"/>
              <w:rPr>
                <w:sz w:val="20"/>
                <w:szCs w:val="20"/>
              </w:rPr>
            </w:pPr>
            <w:r w:rsidRPr="00571969">
              <w:rPr>
                <w:sz w:val="20"/>
                <w:szCs w:val="20"/>
              </w:rPr>
              <w:t>VR = Vintage Ratio from Table 4.2.2.</w:t>
            </w:r>
            <w:r w:rsidRPr="006219E9">
              <w:rPr>
                <w:strike/>
                <w:sz w:val="20"/>
                <w:szCs w:val="20"/>
              </w:rPr>
              <w:t>5</w:t>
            </w:r>
            <w:r w:rsidR="005E7097" w:rsidRPr="006219E9">
              <w:rPr>
                <w:sz w:val="20"/>
                <w:szCs w:val="20"/>
                <w:u w:val="single"/>
              </w:rPr>
              <w:t>7</w:t>
            </w:r>
            <w:r w:rsidRPr="006219E9">
              <w:rPr>
                <w:sz w:val="20"/>
                <w:szCs w:val="20"/>
              </w:rPr>
              <w:t>.</w:t>
            </w:r>
            <w:r w:rsidRPr="00571969">
              <w:rPr>
                <w:sz w:val="20"/>
                <w:szCs w:val="20"/>
              </w:rPr>
              <w:t>2.5(2)</w:t>
            </w:r>
          </w:p>
        </w:tc>
      </w:tr>
    </w:tbl>
    <w:p w14:paraId="69482ED1" w14:textId="77777777" w:rsidR="00B84787" w:rsidRPr="00571969" w:rsidRDefault="00B84787" w:rsidP="00B84787">
      <w:pPr>
        <w:spacing w:after="200" w:line="276" w:lineRule="auto"/>
        <w:rPr>
          <w:b/>
          <w:sz w:val="20"/>
          <w:szCs w:val="20"/>
        </w:rPr>
      </w:pPr>
    </w:p>
    <w:p w14:paraId="1138EB49" w14:textId="77777777" w:rsidR="00B84787" w:rsidRPr="00571969" w:rsidRDefault="00B84787" w:rsidP="00B84787">
      <w:pPr>
        <w:jc w:val="center"/>
        <w:rPr>
          <w:b/>
          <w:sz w:val="20"/>
          <w:szCs w:val="20"/>
        </w:rPr>
      </w:pPr>
      <w:r w:rsidRPr="00571969">
        <w:rPr>
          <w:b/>
          <w:sz w:val="20"/>
          <w:szCs w:val="20"/>
        </w:rPr>
        <w:t>Table 4.2.2.7.2.5(2) Age-based Vintage Ratios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0"/>
        <w:gridCol w:w="1416"/>
      </w:tblGrid>
      <w:tr w:rsidR="00B84787" w:rsidRPr="00571969" w14:paraId="04128E2F" w14:textId="77777777" w:rsidTr="00E61A00">
        <w:trPr>
          <w:jc w:val="center"/>
        </w:trPr>
        <w:tc>
          <w:tcPr>
            <w:tcW w:w="0" w:type="auto"/>
          </w:tcPr>
          <w:p w14:paraId="4FA6FD73" w14:textId="77777777" w:rsidR="00B84787" w:rsidRPr="00571969" w:rsidRDefault="00B84787" w:rsidP="00E61A00">
            <w:pPr>
              <w:rPr>
                <w:b/>
                <w:sz w:val="20"/>
                <w:szCs w:val="20"/>
              </w:rPr>
            </w:pPr>
            <w:r w:rsidRPr="00571969">
              <w:rPr>
                <w:b/>
                <w:sz w:val="20"/>
                <w:szCs w:val="20"/>
              </w:rPr>
              <w:t>Refrigerator Vintage</w:t>
            </w:r>
          </w:p>
        </w:tc>
        <w:tc>
          <w:tcPr>
            <w:tcW w:w="0" w:type="auto"/>
          </w:tcPr>
          <w:p w14:paraId="54560BE1" w14:textId="77777777" w:rsidR="00B84787" w:rsidRPr="00571969" w:rsidRDefault="00B84787" w:rsidP="00E61A00">
            <w:pPr>
              <w:ind w:left="16"/>
              <w:jc w:val="center"/>
              <w:rPr>
                <w:b/>
                <w:sz w:val="20"/>
                <w:szCs w:val="20"/>
              </w:rPr>
            </w:pPr>
            <w:r w:rsidRPr="00571969">
              <w:rPr>
                <w:b/>
                <w:sz w:val="20"/>
                <w:szCs w:val="20"/>
              </w:rPr>
              <w:t>Vintage Ratio</w:t>
            </w:r>
          </w:p>
        </w:tc>
      </w:tr>
      <w:tr w:rsidR="00B84787" w:rsidRPr="00571969" w14:paraId="1BEFA801" w14:textId="77777777" w:rsidTr="00E61A00">
        <w:trPr>
          <w:jc w:val="center"/>
        </w:trPr>
        <w:tc>
          <w:tcPr>
            <w:tcW w:w="0" w:type="auto"/>
          </w:tcPr>
          <w:p w14:paraId="56E55393" w14:textId="77777777" w:rsidR="00B84787" w:rsidRPr="00571969" w:rsidRDefault="00B84787" w:rsidP="00E61A00">
            <w:pPr>
              <w:rPr>
                <w:sz w:val="20"/>
                <w:szCs w:val="20"/>
              </w:rPr>
            </w:pPr>
            <w:r w:rsidRPr="00571969">
              <w:rPr>
                <w:sz w:val="20"/>
                <w:szCs w:val="20"/>
              </w:rPr>
              <w:t>1980 or before</w:t>
            </w:r>
          </w:p>
        </w:tc>
        <w:tc>
          <w:tcPr>
            <w:tcW w:w="0" w:type="auto"/>
          </w:tcPr>
          <w:p w14:paraId="36C41894" w14:textId="77777777" w:rsidR="00B84787" w:rsidRPr="00571969" w:rsidRDefault="00B84787" w:rsidP="00E61A00">
            <w:pPr>
              <w:ind w:left="16"/>
              <w:jc w:val="center"/>
              <w:rPr>
                <w:sz w:val="20"/>
                <w:szCs w:val="20"/>
              </w:rPr>
            </w:pPr>
            <w:r w:rsidRPr="00571969">
              <w:rPr>
                <w:sz w:val="20"/>
                <w:szCs w:val="20"/>
              </w:rPr>
              <w:t>2.50</w:t>
            </w:r>
          </w:p>
        </w:tc>
      </w:tr>
      <w:tr w:rsidR="00B84787" w:rsidRPr="00571969" w14:paraId="516761C1" w14:textId="77777777" w:rsidTr="00E61A00">
        <w:trPr>
          <w:jc w:val="center"/>
        </w:trPr>
        <w:tc>
          <w:tcPr>
            <w:tcW w:w="0" w:type="auto"/>
          </w:tcPr>
          <w:p w14:paraId="540CF7B8" w14:textId="77777777" w:rsidR="00B84787" w:rsidRPr="00571969" w:rsidRDefault="00B84787" w:rsidP="00E61A00">
            <w:pPr>
              <w:rPr>
                <w:sz w:val="20"/>
                <w:szCs w:val="20"/>
              </w:rPr>
            </w:pPr>
            <w:r w:rsidRPr="00571969">
              <w:rPr>
                <w:sz w:val="20"/>
                <w:szCs w:val="20"/>
              </w:rPr>
              <w:t>1981-1984</w:t>
            </w:r>
          </w:p>
        </w:tc>
        <w:tc>
          <w:tcPr>
            <w:tcW w:w="0" w:type="auto"/>
          </w:tcPr>
          <w:p w14:paraId="10882104" w14:textId="77777777" w:rsidR="00B84787" w:rsidRPr="00571969" w:rsidRDefault="00B84787" w:rsidP="00E61A00">
            <w:pPr>
              <w:ind w:left="16"/>
              <w:jc w:val="center"/>
              <w:rPr>
                <w:sz w:val="20"/>
                <w:szCs w:val="20"/>
              </w:rPr>
            </w:pPr>
            <w:r w:rsidRPr="00571969">
              <w:rPr>
                <w:sz w:val="20"/>
                <w:szCs w:val="20"/>
              </w:rPr>
              <w:t>1.82</w:t>
            </w:r>
          </w:p>
        </w:tc>
      </w:tr>
      <w:tr w:rsidR="00B84787" w:rsidRPr="00571969" w14:paraId="4EE93DBA" w14:textId="77777777" w:rsidTr="00E61A00">
        <w:trPr>
          <w:jc w:val="center"/>
        </w:trPr>
        <w:tc>
          <w:tcPr>
            <w:tcW w:w="0" w:type="auto"/>
          </w:tcPr>
          <w:p w14:paraId="061E1803" w14:textId="77777777" w:rsidR="00B84787" w:rsidRPr="00571969" w:rsidRDefault="00B84787" w:rsidP="00E61A00">
            <w:pPr>
              <w:rPr>
                <w:sz w:val="20"/>
                <w:szCs w:val="20"/>
              </w:rPr>
            </w:pPr>
            <w:r w:rsidRPr="00571969">
              <w:rPr>
                <w:sz w:val="20"/>
                <w:szCs w:val="20"/>
              </w:rPr>
              <w:lastRenderedPageBreak/>
              <w:t>1985-1988</w:t>
            </w:r>
          </w:p>
        </w:tc>
        <w:tc>
          <w:tcPr>
            <w:tcW w:w="0" w:type="auto"/>
          </w:tcPr>
          <w:p w14:paraId="4B8BD7F9" w14:textId="77777777" w:rsidR="00B84787" w:rsidRPr="00571969" w:rsidRDefault="00B84787" w:rsidP="00E61A00">
            <w:pPr>
              <w:ind w:left="16"/>
              <w:jc w:val="center"/>
              <w:rPr>
                <w:sz w:val="20"/>
                <w:szCs w:val="20"/>
              </w:rPr>
            </w:pPr>
            <w:r w:rsidRPr="00571969">
              <w:rPr>
                <w:sz w:val="20"/>
                <w:szCs w:val="20"/>
              </w:rPr>
              <w:t>1.64</w:t>
            </w:r>
          </w:p>
        </w:tc>
      </w:tr>
      <w:tr w:rsidR="00B84787" w:rsidRPr="00571969" w14:paraId="7F67519A" w14:textId="77777777" w:rsidTr="00E61A00">
        <w:trPr>
          <w:jc w:val="center"/>
        </w:trPr>
        <w:tc>
          <w:tcPr>
            <w:tcW w:w="0" w:type="auto"/>
          </w:tcPr>
          <w:p w14:paraId="64F1F357" w14:textId="77777777" w:rsidR="00B84787" w:rsidRPr="00571969" w:rsidRDefault="00B84787" w:rsidP="00E61A00">
            <w:pPr>
              <w:rPr>
                <w:sz w:val="20"/>
                <w:szCs w:val="20"/>
              </w:rPr>
            </w:pPr>
            <w:r w:rsidRPr="00571969">
              <w:rPr>
                <w:sz w:val="20"/>
                <w:szCs w:val="20"/>
              </w:rPr>
              <w:t>1989-1990</w:t>
            </w:r>
          </w:p>
        </w:tc>
        <w:tc>
          <w:tcPr>
            <w:tcW w:w="0" w:type="auto"/>
          </w:tcPr>
          <w:p w14:paraId="31114A97" w14:textId="77777777" w:rsidR="00B84787" w:rsidRPr="00571969" w:rsidRDefault="00B84787" w:rsidP="00E61A00">
            <w:pPr>
              <w:ind w:left="16"/>
              <w:jc w:val="center"/>
              <w:rPr>
                <w:sz w:val="20"/>
                <w:szCs w:val="20"/>
              </w:rPr>
            </w:pPr>
            <w:r w:rsidRPr="00571969">
              <w:rPr>
                <w:sz w:val="20"/>
                <w:szCs w:val="20"/>
              </w:rPr>
              <w:t>1.39</w:t>
            </w:r>
          </w:p>
        </w:tc>
      </w:tr>
      <w:tr w:rsidR="00B84787" w:rsidRPr="00571969" w14:paraId="6A3A7CCE" w14:textId="77777777" w:rsidTr="00E61A00">
        <w:trPr>
          <w:jc w:val="center"/>
        </w:trPr>
        <w:tc>
          <w:tcPr>
            <w:tcW w:w="0" w:type="auto"/>
          </w:tcPr>
          <w:p w14:paraId="39B27D7A" w14:textId="77777777" w:rsidR="00B84787" w:rsidRPr="00571969" w:rsidRDefault="00B84787" w:rsidP="00E61A00">
            <w:pPr>
              <w:rPr>
                <w:sz w:val="20"/>
                <w:szCs w:val="20"/>
              </w:rPr>
            </w:pPr>
            <w:r w:rsidRPr="00571969">
              <w:rPr>
                <w:sz w:val="20"/>
                <w:szCs w:val="20"/>
              </w:rPr>
              <w:t>1991-1993</w:t>
            </w:r>
          </w:p>
        </w:tc>
        <w:tc>
          <w:tcPr>
            <w:tcW w:w="0" w:type="auto"/>
          </w:tcPr>
          <w:p w14:paraId="0F8486F7" w14:textId="77777777" w:rsidR="00B84787" w:rsidRPr="00571969" w:rsidRDefault="00B84787" w:rsidP="00E61A00">
            <w:pPr>
              <w:ind w:left="16"/>
              <w:jc w:val="center"/>
              <w:rPr>
                <w:sz w:val="20"/>
                <w:szCs w:val="20"/>
              </w:rPr>
            </w:pPr>
            <w:r w:rsidRPr="00571969">
              <w:rPr>
                <w:sz w:val="20"/>
                <w:szCs w:val="20"/>
              </w:rPr>
              <w:t>1.30</w:t>
            </w:r>
          </w:p>
        </w:tc>
      </w:tr>
      <w:tr w:rsidR="00B84787" w:rsidRPr="00571969" w14:paraId="7DF84D81" w14:textId="77777777" w:rsidTr="00E61A00">
        <w:trPr>
          <w:jc w:val="center"/>
        </w:trPr>
        <w:tc>
          <w:tcPr>
            <w:tcW w:w="0" w:type="auto"/>
          </w:tcPr>
          <w:p w14:paraId="60D2EB30" w14:textId="77777777" w:rsidR="00B84787" w:rsidRPr="00571969" w:rsidRDefault="00B84787" w:rsidP="00E61A00">
            <w:pPr>
              <w:rPr>
                <w:sz w:val="20"/>
                <w:szCs w:val="20"/>
              </w:rPr>
            </w:pPr>
            <w:r w:rsidRPr="00571969">
              <w:rPr>
                <w:sz w:val="20"/>
                <w:szCs w:val="20"/>
              </w:rPr>
              <w:t xml:space="preserve">1994-2000 </w:t>
            </w:r>
          </w:p>
        </w:tc>
        <w:tc>
          <w:tcPr>
            <w:tcW w:w="0" w:type="auto"/>
          </w:tcPr>
          <w:p w14:paraId="1695700D" w14:textId="77777777" w:rsidR="00B84787" w:rsidRPr="00571969" w:rsidRDefault="00B84787" w:rsidP="00E61A00">
            <w:pPr>
              <w:ind w:left="16"/>
              <w:jc w:val="center"/>
              <w:rPr>
                <w:sz w:val="20"/>
                <w:szCs w:val="20"/>
              </w:rPr>
            </w:pPr>
            <w:r w:rsidRPr="00571969">
              <w:rPr>
                <w:sz w:val="20"/>
                <w:szCs w:val="20"/>
              </w:rPr>
              <w:t>1.00</w:t>
            </w:r>
          </w:p>
        </w:tc>
      </w:tr>
      <w:tr w:rsidR="00B84787" w:rsidRPr="00571969" w14:paraId="40D92AD1" w14:textId="77777777" w:rsidTr="00E61A00">
        <w:trPr>
          <w:jc w:val="center"/>
        </w:trPr>
        <w:tc>
          <w:tcPr>
            <w:tcW w:w="0" w:type="auto"/>
          </w:tcPr>
          <w:p w14:paraId="39C24334" w14:textId="77777777" w:rsidR="00B84787" w:rsidRPr="00571969" w:rsidRDefault="00B84787" w:rsidP="00E61A00">
            <w:pPr>
              <w:rPr>
                <w:sz w:val="20"/>
                <w:szCs w:val="20"/>
              </w:rPr>
            </w:pPr>
            <w:r w:rsidRPr="00571969">
              <w:rPr>
                <w:sz w:val="20"/>
                <w:szCs w:val="20"/>
              </w:rPr>
              <w:t>2001-Present</w:t>
            </w:r>
          </w:p>
        </w:tc>
        <w:tc>
          <w:tcPr>
            <w:tcW w:w="0" w:type="auto"/>
          </w:tcPr>
          <w:p w14:paraId="6C98E6BF" w14:textId="77777777" w:rsidR="00B84787" w:rsidRPr="00571969" w:rsidRDefault="00B84787" w:rsidP="00E61A00">
            <w:pPr>
              <w:ind w:left="16"/>
              <w:jc w:val="center"/>
              <w:rPr>
                <w:sz w:val="20"/>
                <w:szCs w:val="20"/>
              </w:rPr>
            </w:pPr>
            <w:r w:rsidRPr="00571969">
              <w:rPr>
                <w:sz w:val="20"/>
                <w:szCs w:val="20"/>
              </w:rPr>
              <w:t>0.77</w:t>
            </w:r>
          </w:p>
        </w:tc>
      </w:tr>
    </w:tbl>
    <w:p w14:paraId="664C7076" w14:textId="77777777" w:rsidR="00B84787" w:rsidRPr="00571969" w:rsidRDefault="00B84787" w:rsidP="00B84787">
      <w:pPr>
        <w:ind w:left="1080"/>
        <w:rPr>
          <w:sz w:val="20"/>
          <w:szCs w:val="20"/>
        </w:rPr>
      </w:pPr>
    </w:p>
    <w:p w14:paraId="1D834539" w14:textId="27EE5DEA" w:rsidR="00B84787" w:rsidRPr="00571969" w:rsidRDefault="00B84787" w:rsidP="00B84787">
      <w:pPr>
        <w:pStyle w:val="sixaa"/>
        <w:rPr>
          <w:sz w:val="20"/>
          <w:szCs w:val="20"/>
        </w:rPr>
      </w:pPr>
      <w:r w:rsidRPr="00571969">
        <w:rPr>
          <w:sz w:val="20"/>
          <w:szCs w:val="20"/>
        </w:rPr>
        <w:t>Default values for adjusted volume (AV) shall be determined in accordance with Table 4.2.2.7.2.5(3)</w:t>
      </w:r>
      <w:r w:rsidR="00A35DDE">
        <w:rPr>
          <w:sz w:val="20"/>
          <w:szCs w:val="20"/>
        </w:rPr>
        <w:t>.</w:t>
      </w:r>
    </w:p>
    <w:p w14:paraId="500353D4" w14:textId="77777777" w:rsidR="00B84787" w:rsidRPr="00571969" w:rsidRDefault="00B84787" w:rsidP="00B84787">
      <w:pPr>
        <w:ind w:left="1080"/>
        <w:rPr>
          <w:sz w:val="20"/>
          <w:szCs w:val="20"/>
        </w:rPr>
      </w:pPr>
    </w:p>
    <w:p w14:paraId="2AB3C7BB" w14:textId="77777777" w:rsidR="00B84787" w:rsidRPr="00571969" w:rsidRDefault="00B84787" w:rsidP="00B84787">
      <w:pPr>
        <w:jc w:val="center"/>
        <w:rPr>
          <w:b/>
          <w:sz w:val="20"/>
          <w:szCs w:val="20"/>
        </w:rPr>
      </w:pPr>
      <w:r w:rsidRPr="00571969">
        <w:rPr>
          <w:b/>
          <w:sz w:val="20"/>
          <w:szCs w:val="20"/>
        </w:rPr>
        <w:t>Table 4.2.2.7.2.5(3) Default Adjusted Volume Equations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0"/>
        <w:gridCol w:w="3359"/>
      </w:tblGrid>
      <w:tr w:rsidR="00B84787" w:rsidRPr="00571969" w14:paraId="483805F2" w14:textId="77777777" w:rsidTr="00E61A00">
        <w:trPr>
          <w:tblHeader/>
          <w:jc w:val="center"/>
        </w:trPr>
        <w:tc>
          <w:tcPr>
            <w:tcW w:w="3360" w:type="dxa"/>
          </w:tcPr>
          <w:p w14:paraId="4E0210FF" w14:textId="77777777" w:rsidR="00B84787" w:rsidRPr="00571969" w:rsidRDefault="00B84787" w:rsidP="00E61A00">
            <w:pPr>
              <w:ind w:left="40"/>
              <w:rPr>
                <w:rFonts w:eastAsia="MS Mincho"/>
                <w:b/>
                <w:sz w:val="20"/>
                <w:szCs w:val="20"/>
              </w:rPr>
            </w:pPr>
            <w:r w:rsidRPr="00571969">
              <w:rPr>
                <w:rFonts w:eastAsia="MS Mincho"/>
                <w:b/>
                <w:sz w:val="20"/>
                <w:szCs w:val="20"/>
              </w:rPr>
              <w:t>Model Type</w:t>
            </w:r>
          </w:p>
        </w:tc>
        <w:tc>
          <w:tcPr>
            <w:tcW w:w="3359" w:type="dxa"/>
          </w:tcPr>
          <w:p w14:paraId="4052EC17" w14:textId="77777777" w:rsidR="00B84787" w:rsidRPr="00571969" w:rsidRDefault="00B84787" w:rsidP="00E61A00">
            <w:pPr>
              <w:rPr>
                <w:rFonts w:eastAsia="MS Mincho"/>
                <w:b/>
                <w:sz w:val="20"/>
                <w:szCs w:val="20"/>
              </w:rPr>
            </w:pPr>
            <w:r w:rsidRPr="00571969">
              <w:rPr>
                <w:rFonts w:eastAsia="MS Mincho"/>
                <w:b/>
                <w:sz w:val="20"/>
                <w:szCs w:val="20"/>
              </w:rPr>
              <w:t>Default Equation</w:t>
            </w:r>
          </w:p>
        </w:tc>
      </w:tr>
      <w:tr w:rsidR="00B84787" w:rsidRPr="00571969" w14:paraId="3BF10E7F" w14:textId="77777777" w:rsidTr="00E61A00">
        <w:trPr>
          <w:jc w:val="center"/>
        </w:trPr>
        <w:tc>
          <w:tcPr>
            <w:tcW w:w="3360" w:type="dxa"/>
          </w:tcPr>
          <w:p w14:paraId="2848FBB8" w14:textId="77777777" w:rsidR="00B84787" w:rsidRPr="00571969" w:rsidRDefault="00B84787" w:rsidP="00E61A00">
            <w:pPr>
              <w:ind w:left="40"/>
              <w:rPr>
                <w:rFonts w:eastAsia="MS Mincho"/>
                <w:sz w:val="20"/>
                <w:szCs w:val="20"/>
              </w:rPr>
            </w:pPr>
            <w:r w:rsidRPr="00571969">
              <w:rPr>
                <w:rFonts w:eastAsia="MS Mincho"/>
                <w:sz w:val="20"/>
                <w:szCs w:val="20"/>
              </w:rPr>
              <w:t>Single-door refrigerator only</w:t>
            </w:r>
          </w:p>
        </w:tc>
        <w:tc>
          <w:tcPr>
            <w:tcW w:w="3359" w:type="dxa"/>
          </w:tcPr>
          <w:p w14:paraId="12ED7D6A" w14:textId="77777777" w:rsidR="00B84787" w:rsidRPr="00571969" w:rsidRDefault="00B84787" w:rsidP="00E61A00">
            <w:pPr>
              <w:rPr>
                <w:rFonts w:eastAsia="MS Mincho"/>
                <w:sz w:val="20"/>
                <w:szCs w:val="20"/>
              </w:rPr>
            </w:pPr>
            <w:r w:rsidRPr="00571969">
              <w:rPr>
                <w:rFonts w:eastAsia="MS Mincho"/>
                <w:sz w:val="20"/>
                <w:szCs w:val="20"/>
              </w:rPr>
              <w:t>AV = 1.00 * nominal volume</w:t>
            </w:r>
          </w:p>
        </w:tc>
      </w:tr>
      <w:tr w:rsidR="00B84787" w:rsidRPr="00571969" w14:paraId="6D7FF07E" w14:textId="77777777" w:rsidTr="00E61A00">
        <w:trPr>
          <w:jc w:val="center"/>
        </w:trPr>
        <w:tc>
          <w:tcPr>
            <w:tcW w:w="3360" w:type="dxa"/>
          </w:tcPr>
          <w:p w14:paraId="29C5E073" w14:textId="77777777" w:rsidR="00B84787" w:rsidRPr="00571969" w:rsidRDefault="00B84787" w:rsidP="00E61A00">
            <w:pPr>
              <w:ind w:left="40"/>
              <w:rPr>
                <w:rFonts w:eastAsia="MS Mincho"/>
                <w:sz w:val="20"/>
                <w:szCs w:val="20"/>
              </w:rPr>
            </w:pPr>
            <w:r w:rsidRPr="00571969">
              <w:rPr>
                <w:rFonts w:eastAsia="MS Mincho"/>
                <w:sz w:val="20"/>
                <w:szCs w:val="20"/>
              </w:rPr>
              <w:t>Single-door refrigerator/freezer</w:t>
            </w:r>
          </w:p>
        </w:tc>
        <w:tc>
          <w:tcPr>
            <w:tcW w:w="3359" w:type="dxa"/>
          </w:tcPr>
          <w:p w14:paraId="27406C1A" w14:textId="77777777" w:rsidR="00B84787" w:rsidRPr="00571969" w:rsidRDefault="00B84787" w:rsidP="00E61A00">
            <w:pPr>
              <w:rPr>
                <w:rFonts w:eastAsia="MS Mincho"/>
                <w:sz w:val="20"/>
                <w:szCs w:val="20"/>
              </w:rPr>
            </w:pPr>
            <w:r w:rsidRPr="00571969">
              <w:rPr>
                <w:rFonts w:eastAsia="MS Mincho"/>
                <w:sz w:val="20"/>
                <w:szCs w:val="20"/>
              </w:rPr>
              <w:t>AV = 1.01 * nominal volume</w:t>
            </w:r>
          </w:p>
        </w:tc>
      </w:tr>
      <w:tr w:rsidR="00B84787" w:rsidRPr="00571969" w14:paraId="2441CE92" w14:textId="77777777" w:rsidTr="00E61A00">
        <w:trPr>
          <w:jc w:val="center"/>
        </w:trPr>
        <w:tc>
          <w:tcPr>
            <w:tcW w:w="3360" w:type="dxa"/>
          </w:tcPr>
          <w:p w14:paraId="603A03D0" w14:textId="77777777" w:rsidR="00B84787" w:rsidRPr="00571969" w:rsidRDefault="00B84787" w:rsidP="00E61A00">
            <w:pPr>
              <w:ind w:left="40"/>
              <w:rPr>
                <w:rFonts w:eastAsia="MS Mincho"/>
                <w:sz w:val="20"/>
                <w:szCs w:val="20"/>
              </w:rPr>
            </w:pPr>
            <w:r w:rsidRPr="00571969">
              <w:rPr>
                <w:rFonts w:eastAsia="MS Mincho"/>
                <w:sz w:val="20"/>
                <w:szCs w:val="20"/>
              </w:rPr>
              <w:t>Bottom Freezer</w:t>
            </w:r>
          </w:p>
        </w:tc>
        <w:tc>
          <w:tcPr>
            <w:tcW w:w="3359" w:type="dxa"/>
          </w:tcPr>
          <w:p w14:paraId="2CB12E16" w14:textId="77777777" w:rsidR="00B84787" w:rsidRPr="00571969" w:rsidRDefault="00B84787" w:rsidP="00E61A00">
            <w:pPr>
              <w:rPr>
                <w:rFonts w:eastAsia="MS Mincho"/>
                <w:sz w:val="20"/>
                <w:szCs w:val="20"/>
              </w:rPr>
            </w:pPr>
            <w:r w:rsidRPr="00571969">
              <w:rPr>
                <w:rFonts w:eastAsia="MS Mincho"/>
                <w:sz w:val="20"/>
                <w:szCs w:val="20"/>
              </w:rPr>
              <w:t>AV = 1.19 * nominal volume</w:t>
            </w:r>
          </w:p>
        </w:tc>
      </w:tr>
      <w:tr w:rsidR="00B84787" w:rsidRPr="00571969" w14:paraId="64007ADE" w14:textId="77777777" w:rsidTr="00E61A00">
        <w:trPr>
          <w:jc w:val="center"/>
        </w:trPr>
        <w:tc>
          <w:tcPr>
            <w:tcW w:w="3360" w:type="dxa"/>
          </w:tcPr>
          <w:p w14:paraId="0B9E82F2" w14:textId="77777777" w:rsidR="00B84787" w:rsidRPr="00571969" w:rsidRDefault="00B84787" w:rsidP="00E61A00">
            <w:pPr>
              <w:ind w:left="40"/>
              <w:rPr>
                <w:rFonts w:eastAsia="MS Mincho"/>
                <w:sz w:val="20"/>
                <w:szCs w:val="20"/>
              </w:rPr>
            </w:pPr>
            <w:r w:rsidRPr="00571969">
              <w:rPr>
                <w:rFonts w:eastAsia="MS Mincho"/>
                <w:sz w:val="20"/>
                <w:szCs w:val="20"/>
              </w:rPr>
              <w:t>Top Freezer</w:t>
            </w:r>
          </w:p>
        </w:tc>
        <w:tc>
          <w:tcPr>
            <w:tcW w:w="3359" w:type="dxa"/>
          </w:tcPr>
          <w:p w14:paraId="5B123177" w14:textId="77777777" w:rsidR="00B84787" w:rsidRPr="00571969" w:rsidRDefault="00B84787" w:rsidP="00E61A00">
            <w:pPr>
              <w:rPr>
                <w:rFonts w:eastAsia="MS Mincho"/>
                <w:sz w:val="20"/>
                <w:szCs w:val="20"/>
              </w:rPr>
            </w:pPr>
            <w:r w:rsidRPr="00571969">
              <w:rPr>
                <w:rFonts w:eastAsia="MS Mincho"/>
                <w:sz w:val="20"/>
                <w:szCs w:val="20"/>
              </w:rPr>
              <w:t>AV = 1.16 * nominal volume</w:t>
            </w:r>
          </w:p>
        </w:tc>
      </w:tr>
      <w:tr w:rsidR="00B84787" w:rsidRPr="00571969" w14:paraId="112EB4B6" w14:textId="77777777" w:rsidTr="00E61A00">
        <w:trPr>
          <w:jc w:val="center"/>
        </w:trPr>
        <w:tc>
          <w:tcPr>
            <w:tcW w:w="3360" w:type="dxa"/>
          </w:tcPr>
          <w:p w14:paraId="01769249" w14:textId="77777777" w:rsidR="00B84787" w:rsidRPr="00571969" w:rsidRDefault="00B84787" w:rsidP="00E61A00">
            <w:pPr>
              <w:ind w:left="40"/>
              <w:rPr>
                <w:rFonts w:eastAsia="MS Mincho"/>
                <w:sz w:val="20"/>
                <w:szCs w:val="20"/>
              </w:rPr>
            </w:pPr>
            <w:r w:rsidRPr="00571969">
              <w:rPr>
                <w:rFonts w:eastAsia="MS Mincho"/>
                <w:sz w:val="20"/>
                <w:szCs w:val="20"/>
              </w:rPr>
              <w:t>Side by Side</w:t>
            </w:r>
          </w:p>
        </w:tc>
        <w:tc>
          <w:tcPr>
            <w:tcW w:w="3359" w:type="dxa"/>
          </w:tcPr>
          <w:p w14:paraId="3CD6A2C2" w14:textId="77777777" w:rsidR="00B84787" w:rsidRPr="00571969" w:rsidRDefault="00B84787" w:rsidP="00E61A00">
            <w:pPr>
              <w:rPr>
                <w:rFonts w:eastAsia="MS Mincho"/>
                <w:sz w:val="20"/>
                <w:szCs w:val="20"/>
              </w:rPr>
            </w:pPr>
            <w:r w:rsidRPr="00571969">
              <w:rPr>
                <w:rFonts w:eastAsia="MS Mincho"/>
                <w:sz w:val="20"/>
                <w:szCs w:val="20"/>
              </w:rPr>
              <w:t>AV = 1.24 * nominal volume</w:t>
            </w:r>
          </w:p>
        </w:tc>
      </w:tr>
      <w:tr w:rsidR="00B84787" w:rsidRPr="00571969" w14:paraId="58D10CCD" w14:textId="77777777" w:rsidTr="00E61A00">
        <w:trPr>
          <w:jc w:val="center"/>
        </w:trPr>
        <w:tc>
          <w:tcPr>
            <w:tcW w:w="3360" w:type="dxa"/>
          </w:tcPr>
          <w:p w14:paraId="47D76CF4" w14:textId="77777777" w:rsidR="00B84787" w:rsidRPr="00571969" w:rsidRDefault="00B84787" w:rsidP="00E61A00">
            <w:pPr>
              <w:ind w:left="40"/>
              <w:rPr>
                <w:rFonts w:eastAsia="MS Mincho"/>
                <w:sz w:val="20"/>
                <w:szCs w:val="20"/>
              </w:rPr>
            </w:pPr>
            <w:r w:rsidRPr="00571969">
              <w:rPr>
                <w:rFonts w:eastAsia="MS Mincho"/>
                <w:sz w:val="20"/>
                <w:szCs w:val="20"/>
              </w:rPr>
              <w:t>Freezer only</w:t>
            </w:r>
          </w:p>
        </w:tc>
        <w:tc>
          <w:tcPr>
            <w:tcW w:w="3359" w:type="dxa"/>
          </w:tcPr>
          <w:p w14:paraId="2E7BA761" w14:textId="77777777" w:rsidR="00B84787" w:rsidRPr="00571969" w:rsidRDefault="00B84787" w:rsidP="00E61A00">
            <w:pPr>
              <w:rPr>
                <w:rFonts w:eastAsia="MS Mincho"/>
                <w:sz w:val="20"/>
                <w:szCs w:val="20"/>
              </w:rPr>
            </w:pPr>
            <w:r w:rsidRPr="00571969">
              <w:rPr>
                <w:rFonts w:eastAsia="MS Mincho"/>
                <w:sz w:val="20"/>
                <w:szCs w:val="20"/>
              </w:rPr>
              <w:t>AV = 1.73 * nominal volume</w:t>
            </w:r>
          </w:p>
        </w:tc>
      </w:tr>
    </w:tbl>
    <w:p w14:paraId="66E50922" w14:textId="5FD1D85B" w:rsidR="00B84787" w:rsidRPr="00571969" w:rsidRDefault="00B84787" w:rsidP="00B84787">
      <w:pPr>
        <w:ind w:left="1080"/>
        <w:rPr>
          <w:sz w:val="20"/>
          <w:szCs w:val="20"/>
        </w:rPr>
      </w:pPr>
    </w:p>
    <w:p w14:paraId="35F74F9D" w14:textId="77777777" w:rsidR="00B84787" w:rsidRPr="00571969" w:rsidRDefault="00B84787" w:rsidP="00B84787">
      <w:pPr>
        <w:pStyle w:val="sixa"/>
        <w:numPr>
          <w:ilvl w:val="0"/>
          <w:numId w:val="0"/>
        </w:numPr>
        <w:ind w:left="2610"/>
        <w:rPr>
          <w:b/>
          <w:sz w:val="20"/>
          <w:szCs w:val="20"/>
        </w:rPr>
      </w:pPr>
      <w:r w:rsidRPr="00571969">
        <w:rPr>
          <w:b/>
          <w:sz w:val="20"/>
          <w:szCs w:val="20"/>
        </w:rPr>
        <w:t xml:space="preserve">4.2.2.7.2.6.  Televisions.  </w:t>
      </w:r>
      <w:r w:rsidRPr="00571969">
        <w:rPr>
          <w:sz w:val="20"/>
          <w:szCs w:val="20"/>
        </w:rPr>
        <w:t xml:space="preserve">Television annual energy use in the Rated Home shall be the same as television energy use in the Energy Rating Reference Home and shall be calculated as </w:t>
      </w:r>
      <w:proofErr w:type="spellStart"/>
      <w:r w:rsidRPr="00571969">
        <w:rPr>
          <w:sz w:val="20"/>
          <w:szCs w:val="20"/>
        </w:rPr>
        <w:t>TVkWh</w:t>
      </w:r>
      <w:proofErr w:type="spellEnd"/>
      <w:r w:rsidRPr="00571969">
        <w:rPr>
          <w:sz w:val="20"/>
          <w:szCs w:val="20"/>
        </w:rPr>
        <w:t>/y = 413 + 69*</w:t>
      </w:r>
      <w:proofErr w:type="spellStart"/>
      <w:r w:rsidRPr="00571969">
        <w:rPr>
          <w:sz w:val="20"/>
          <w:szCs w:val="20"/>
        </w:rPr>
        <w:t>Nbr</w:t>
      </w:r>
      <w:proofErr w:type="spellEnd"/>
      <w:r w:rsidRPr="00571969">
        <w:rPr>
          <w:sz w:val="20"/>
          <w:szCs w:val="20"/>
        </w:rPr>
        <w:t xml:space="preserve">, where </w:t>
      </w:r>
      <w:proofErr w:type="spellStart"/>
      <w:r w:rsidRPr="00571969">
        <w:rPr>
          <w:sz w:val="20"/>
          <w:szCs w:val="20"/>
        </w:rPr>
        <w:t>Nbr</w:t>
      </w:r>
      <w:proofErr w:type="spellEnd"/>
      <w:r w:rsidRPr="00571969">
        <w:rPr>
          <w:sz w:val="20"/>
          <w:szCs w:val="20"/>
        </w:rPr>
        <w:t xml:space="preserve"> is the number of Bedrooms in the Rated Home.</w:t>
      </w:r>
    </w:p>
    <w:p w14:paraId="435EC776" w14:textId="77777777" w:rsidR="00B84787" w:rsidRPr="00571969" w:rsidRDefault="00B84787" w:rsidP="00B84787">
      <w:pPr>
        <w:pStyle w:val="sixa"/>
        <w:numPr>
          <w:ilvl w:val="0"/>
          <w:numId w:val="0"/>
        </w:numPr>
        <w:ind w:left="2610"/>
        <w:rPr>
          <w:b/>
          <w:sz w:val="20"/>
          <w:szCs w:val="20"/>
        </w:rPr>
      </w:pPr>
      <w:bookmarkStart w:id="99" w:name="_Ref495405643"/>
      <w:r w:rsidRPr="00571969">
        <w:rPr>
          <w:b/>
          <w:sz w:val="20"/>
          <w:szCs w:val="20"/>
        </w:rPr>
        <w:t xml:space="preserve">4.2.2.7.2.7.  Range/Oven.  </w:t>
      </w:r>
      <w:r w:rsidRPr="00571969">
        <w:rPr>
          <w:sz w:val="20"/>
          <w:szCs w:val="20"/>
        </w:rPr>
        <w:t>Range/Oven (cooking) annual energy use for the Rated Home shall be determined in accordance with Equations 4.2-33a through 4.2-30c, as appropriate.</w:t>
      </w:r>
      <w:bookmarkEnd w:id="99"/>
    </w:p>
    <w:p w14:paraId="53DEA2C5" w14:textId="6D08E326" w:rsidR="00B84787" w:rsidRPr="00571969" w:rsidRDefault="00B84787" w:rsidP="001B1E93">
      <w:pPr>
        <w:numPr>
          <w:ilvl w:val="12"/>
          <w:numId w:val="0"/>
        </w:numPr>
        <w:spacing w:line="252" w:lineRule="auto"/>
        <w:ind w:left="2880"/>
        <w:rPr>
          <w:sz w:val="20"/>
          <w:szCs w:val="20"/>
        </w:rPr>
      </w:pPr>
      <w:r w:rsidRPr="00571969">
        <w:rPr>
          <w:sz w:val="20"/>
          <w:szCs w:val="20"/>
        </w:rPr>
        <w:t>1</w:t>
      </w:r>
      <w:r w:rsidR="003C1E35">
        <w:rPr>
          <w:sz w:val="20"/>
          <w:szCs w:val="20"/>
        </w:rPr>
        <w:t>.</w:t>
      </w:r>
      <w:r w:rsidRPr="00571969">
        <w:rPr>
          <w:sz w:val="20"/>
          <w:szCs w:val="20"/>
        </w:rPr>
        <w:t xml:space="preserve">   For electric cooking:</w:t>
      </w:r>
    </w:p>
    <w:p w14:paraId="1F174FBD" w14:textId="77777777" w:rsidR="00B84787" w:rsidRPr="00571969" w:rsidRDefault="00B84787" w:rsidP="001B1E93">
      <w:pPr>
        <w:numPr>
          <w:ilvl w:val="12"/>
          <w:numId w:val="0"/>
        </w:numPr>
        <w:tabs>
          <w:tab w:val="right" w:pos="9360"/>
        </w:tabs>
        <w:spacing w:line="252" w:lineRule="auto"/>
        <w:ind w:left="2880"/>
        <w:rPr>
          <w:b/>
          <w:sz w:val="20"/>
          <w:szCs w:val="20"/>
        </w:rPr>
      </w:pPr>
      <w:r w:rsidRPr="006F7AF5">
        <w:rPr>
          <w:bCs/>
          <w:sz w:val="20"/>
          <w:szCs w:val="20"/>
        </w:rPr>
        <w:t xml:space="preserve">      kWh/y = BEF * OEF * (331 + 39*</w:t>
      </w:r>
      <w:proofErr w:type="spellStart"/>
      <w:r w:rsidRPr="006F7AF5">
        <w:rPr>
          <w:bCs/>
          <w:sz w:val="20"/>
          <w:szCs w:val="20"/>
        </w:rPr>
        <w:t>Nbr</w:t>
      </w:r>
      <w:proofErr w:type="spellEnd"/>
      <w:r w:rsidRPr="006F7AF5">
        <w:rPr>
          <w:bCs/>
          <w:sz w:val="20"/>
          <w:szCs w:val="20"/>
        </w:rPr>
        <w:t>)</w:t>
      </w:r>
      <w:r w:rsidRPr="00571969">
        <w:rPr>
          <w:b/>
          <w:sz w:val="20"/>
          <w:szCs w:val="20"/>
        </w:rPr>
        <w:tab/>
        <w:t>(Equation 4.2-33a)</w:t>
      </w:r>
    </w:p>
    <w:p w14:paraId="1F01AAF3" w14:textId="3C8DA93D" w:rsidR="00B84787" w:rsidRPr="00571969" w:rsidRDefault="00B84787" w:rsidP="001B1E93">
      <w:pPr>
        <w:numPr>
          <w:ilvl w:val="12"/>
          <w:numId w:val="0"/>
        </w:numPr>
        <w:spacing w:line="252" w:lineRule="auto"/>
        <w:ind w:left="2880"/>
        <w:rPr>
          <w:sz w:val="20"/>
          <w:szCs w:val="20"/>
        </w:rPr>
      </w:pPr>
      <w:r w:rsidRPr="00571969">
        <w:rPr>
          <w:sz w:val="20"/>
          <w:szCs w:val="20"/>
        </w:rPr>
        <w:t>2</w:t>
      </w:r>
      <w:r w:rsidR="003C1E35">
        <w:rPr>
          <w:sz w:val="20"/>
          <w:szCs w:val="20"/>
        </w:rPr>
        <w:t>.</w:t>
      </w:r>
      <w:r w:rsidRPr="00571969">
        <w:rPr>
          <w:sz w:val="20"/>
          <w:szCs w:val="20"/>
        </w:rPr>
        <w:t xml:space="preserve">   For natural gas cooking:</w:t>
      </w:r>
    </w:p>
    <w:p w14:paraId="1E07F70F" w14:textId="77777777" w:rsidR="00B84787" w:rsidRPr="00571969" w:rsidRDefault="00B84787" w:rsidP="001B1E93">
      <w:pPr>
        <w:numPr>
          <w:ilvl w:val="12"/>
          <w:numId w:val="0"/>
        </w:numPr>
        <w:tabs>
          <w:tab w:val="right" w:pos="9360"/>
        </w:tabs>
        <w:spacing w:line="252" w:lineRule="auto"/>
        <w:ind w:left="2880"/>
        <w:rPr>
          <w:b/>
          <w:sz w:val="20"/>
          <w:szCs w:val="20"/>
        </w:rPr>
      </w:pPr>
      <w:r w:rsidRPr="006F7AF5">
        <w:rPr>
          <w:bCs/>
          <w:sz w:val="20"/>
          <w:szCs w:val="20"/>
        </w:rPr>
        <w:t xml:space="preserve">      </w:t>
      </w:r>
      <w:proofErr w:type="spellStart"/>
      <w:r w:rsidRPr="006F7AF5">
        <w:rPr>
          <w:bCs/>
          <w:sz w:val="20"/>
          <w:szCs w:val="20"/>
        </w:rPr>
        <w:t>Therms</w:t>
      </w:r>
      <w:proofErr w:type="spellEnd"/>
      <w:r w:rsidRPr="006F7AF5">
        <w:rPr>
          <w:bCs/>
          <w:sz w:val="20"/>
          <w:szCs w:val="20"/>
        </w:rPr>
        <w:t>/y = OEF*(22.6 + 2.7*</w:t>
      </w:r>
      <w:proofErr w:type="spellStart"/>
      <w:r w:rsidRPr="006F7AF5">
        <w:rPr>
          <w:bCs/>
          <w:sz w:val="20"/>
          <w:szCs w:val="20"/>
        </w:rPr>
        <w:t>Nbr</w:t>
      </w:r>
      <w:proofErr w:type="spellEnd"/>
      <w:r w:rsidRPr="006F7AF5">
        <w:rPr>
          <w:bCs/>
          <w:sz w:val="20"/>
          <w:szCs w:val="20"/>
        </w:rPr>
        <w:t>)</w:t>
      </w:r>
      <w:r w:rsidRPr="00571969">
        <w:rPr>
          <w:b/>
          <w:sz w:val="20"/>
          <w:szCs w:val="20"/>
        </w:rPr>
        <w:tab/>
        <w:t>(Equation 4.2-33b)</w:t>
      </w:r>
    </w:p>
    <w:p w14:paraId="329DB891" w14:textId="77777777" w:rsidR="00B84787" w:rsidRPr="00571969" w:rsidRDefault="00B84787" w:rsidP="001B1E93">
      <w:pPr>
        <w:pStyle w:val="where1"/>
        <w:ind w:left="2880"/>
        <w:rPr>
          <w:sz w:val="20"/>
          <w:szCs w:val="20"/>
        </w:rPr>
      </w:pPr>
      <w:r w:rsidRPr="00571969">
        <w:rPr>
          <w:sz w:val="20"/>
          <w:szCs w:val="20"/>
        </w:rPr>
        <w:t xml:space="preserve">  plus:</w:t>
      </w:r>
    </w:p>
    <w:p w14:paraId="67BE5C67" w14:textId="77777777" w:rsidR="00B84787" w:rsidRPr="00571969" w:rsidRDefault="00B84787" w:rsidP="001B1E93">
      <w:pPr>
        <w:numPr>
          <w:ilvl w:val="12"/>
          <w:numId w:val="0"/>
        </w:numPr>
        <w:tabs>
          <w:tab w:val="right" w:pos="9360"/>
        </w:tabs>
        <w:spacing w:line="252" w:lineRule="auto"/>
        <w:ind w:left="2880"/>
        <w:rPr>
          <w:b/>
          <w:sz w:val="20"/>
          <w:szCs w:val="20"/>
        </w:rPr>
      </w:pPr>
      <w:r w:rsidRPr="006F7AF5">
        <w:rPr>
          <w:bCs/>
          <w:sz w:val="20"/>
          <w:szCs w:val="20"/>
        </w:rPr>
        <w:t xml:space="preserve">      kWh/y = 22.6 + 2.7*</w:t>
      </w:r>
      <w:proofErr w:type="spellStart"/>
      <w:r w:rsidRPr="006F7AF5">
        <w:rPr>
          <w:bCs/>
          <w:sz w:val="20"/>
          <w:szCs w:val="20"/>
        </w:rPr>
        <w:t>Nbr</w:t>
      </w:r>
      <w:proofErr w:type="spellEnd"/>
      <w:r w:rsidRPr="00571969">
        <w:rPr>
          <w:b/>
          <w:sz w:val="20"/>
          <w:szCs w:val="20"/>
        </w:rPr>
        <w:tab/>
        <w:t>(Equation 4.2-33c)</w:t>
      </w:r>
    </w:p>
    <w:p w14:paraId="4DCE4605" w14:textId="77777777" w:rsidR="00B84787" w:rsidRPr="00571969" w:rsidRDefault="00B84787" w:rsidP="00B84787">
      <w:pPr>
        <w:pStyle w:val="where1"/>
        <w:ind w:left="3420" w:hanging="270"/>
        <w:rPr>
          <w:sz w:val="20"/>
          <w:szCs w:val="20"/>
        </w:rPr>
      </w:pPr>
      <w:r w:rsidRPr="00571969">
        <w:rPr>
          <w:sz w:val="20"/>
          <w:szCs w:val="20"/>
        </w:rPr>
        <w:t>where:</w:t>
      </w:r>
    </w:p>
    <w:p w14:paraId="7D611E94" w14:textId="77777777" w:rsidR="00B84787" w:rsidRPr="00571969" w:rsidRDefault="00B84787" w:rsidP="00B84787">
      <w:pPr>
        <w:pStyle w:val="equals"/>
        <w:tabs>
          <w:tab w:val="clear" w:pos="3060"/>
          <w:tab w:val="left" w:pos="4500"/>
        </w:tabs>
        <w:ind w:left="4680"/>
        <w:rPr>
          <w:sz w:val="20"/>
          <w:szCs w:val="20"/>
        </w:rPr>
      </w:pPr>
      <w:r w:rsidRPr="00571969">
        <w:rPr>
          <w:sz w:val="20"/>
          <w:szCs w:val="20"/>
        </w:rPr>
        <w:t>BEF</w:t>
      </w:r>
      <w:r w:rsidRPr="00571969">
        <w:rPr>
          <w:sz w:val="20"/>
          <w:szCs w:val="20"/>
        </w:rPr>
        <w:tab/>
        <w:t>= Burner Energy Factor = 0.91 for induction ranges and 1.0 otherwise.</w:t>
      </w:r>
    </w:p>
    <w:p w14:paraId="11DF2222" w14:textId="77777777" w:rsidR="00B84787" w:rsidRPr="00571969" w:rsidRDefault="00B84787" w:rsidP="00B84787">
      <w:pPr>
        <w:pStyle w:val="equals"/>
        <w:tabs>
          <w:tab w:val="clear" w:pos="3060"/>
          <w:tab w:val="left" w:pos="4500"/>
        </w:tabs>
        <w:ind w:left="4680"/>
        <w:rPr>
          <w:sz w:val="20"/>
          <w:szCs w:val="20"/>
        </w:rPr>
      </w:pPr>
      <w:r w:rsidRPr="00571969">
        <w:rPr>
          <w:sz w:val="20"/>
          <w:szCs w:val="20"/>
        </w:rPr>
        <w:t>OEF</w:t>
      </w:r>
      <w:r w:rsidRPr="00571969">
        <w:rPr>
          <w:sz w:val="20"/>
          <w:szCs w:val="20"/>
        </w:rPr>
        <w:tab/>
        <w:t>= Oven Energy Factor = 0.95 for convection types and 1.0 otherwise.</w:t>
      </w:r>
    </w:p>
    <w:p w14:paraId="382D2A53" w14:textId="77777777" w:rsidR="00B84787" w:rsidRPr="00571969" w:rsidRDefault="00B84787" w:rsidP="00B84787">
      <w:pPr>
        <w:pStyle w:val="equals"/>
        <w:tabs>
          <w:tab w:val="clear" w:pos="3060"/>
          <w:tab w:val="left" w:pos="4500"/>
        </w:tabs>
        <w:ind w:left="4680"/>
        <w:rPr>
          <w:sz w:val="20"/>
          <w:szCs w:val="20"/>
        </w:rPr>
      </w:pPr>
      <w:proofErr w:type="spellStart"/>
      <w:r w:rsidRPr="00571969">
        <w:rPr>
          <w:sz w:val="20"/>
          <w:szCs w:val="20"/>
        </w:rPr>
        <w:t>Nbr</w:t>
      </w:r>
      <w:proofErr w:type="spellEnd"/>
      <w:r w:rsidRPr="00571969">
        <w:rPr>
          <w:sz w:val="20"/>
          <w:szCs w:val="20"/>
        </w:rPr>
        <w:tab/>
        <w:t>= Number of Bedrooms.</w:t>
      </w:r>
    </w:p>
    <w:p w14:paraId="053F99B8" w14:textId="77777777" w:rsidR="00B84787" w:rsidRPr="00571969" w:rsidRDefault="00B84787" w:rsidP="00B84787">
      <w:pPr>
        <w:ind w:left="1080"/>
        <w:rPr>
          <w:sz w:val="20"/>
          <w:szCs w:val="20"/>
        </w:rPr>
      </w:pPr>
    </w:p>
    <w:p w14:paraId="73F8E728" w14:textId="77777777" w:rsidR="00B84787" w:rsidRPr="00571969" w:rsidRDefault="00B84787" w:rsidP="00B84787">
      <w:pPr>
        <w:pStyle w:val="sixa"/>
        <w:numPr>
          <w:ilvl w:val="0"/>
          <w:numId w:val="0"/>
        </w:numPr>
        <w:ind w:left="2610"/>
        <w:rPr>
          <w:b/>
          <w:sz w:val="20"/>
          <w:szCs w:val="20"/>
        </w:rPr>
      </w:pPr>
      <w:bookmarkStart w:id="100" w:name="_Ref495405686"/>
      <w:r w:rsidRPr="00571969">
        <w:rPr>
          <w:b/>
          <w:sz w:val="20"/>
          <w:szCs w:val="20"/>
        </w:rPr>
        <w:t>4.2.2.7.2.8.  Clothes Dryers.</w:t>
      </w:r>
      <w:r w:rsidRPr="00571969">
        <w:rPr>
          <w:sz w:val="20"/>
          <w:szCs w:val="20"/>
        </w:rPr>
        <w:t xml:space="preserve">  Clothes Dryer annual energy use for the Rated Home shall be determined in accordance with Equation 4.2-34 and shall be based on the clothes dryer located within the Rated Home. If no clothes dryer is located within the Rated Home, a clothes dryer in the nearest shared laundry room on the project site shall be used if available for daily use by the occupants of the Rated Home. If the shared laundry room has multiple clothes dryers, the clothes dryer with the lowest EF or CEF shall be used.</w:t>
      </w:r>
      <w:bookmarkEnd w:id="100"/>
    </w:p>
    <w:p w14:paraId="2EC8D607" w14:textId="77777777" w:rsidR="00B84787" w:rsidRPr="00571969" w:rsidRDefault="00B84787" w:rsidP="00B84787">
      <w:pPr>
        <w:pStyle w:val="sixa"/>
        <w:numPr>
          <w:ilvl w:val="0"/>
          <w:numId w:val="0"/>
        </w:numPr>
        <w:ind w:left="2610"/>
        <w:rPr>
          <w:b/>
          <w:sz w:val="20"/>
          <w:szCs w:val="20"/>
        </w:rPr>
      </w:pPr>
    </w:p>
    <w:p w14:paraId="69C7A4FB" w14:textId="77777777" w:rsidR="00B84787" w:rsidRPr="006F7AF5" w:rsidRDefault="00B84787" w:rsidP="00B84787">
      <w:pPr>
        <w:tabs>
          <w:tab w:val="right" w:pos="9360"/>
        </w:tabs>
        <w:ind w:left="2610"/>
        <w:rPr>
          <w:bCs/>
          <w:sz w:val="20"/>
          <w:szCs w:val="20"/>
        </w:rPr>
      </w:pPr>
      <w:proofErr w:type="spellStart"/>
      <w:r w:rsidRPr="006F7AF5">
        <w:rPr>
          <w:bCs/>
          <w:sz w:val="20"/>
          <w:szCs w:val="20"/>
        </w:rPr>
        <w:t>CDkWh</w:t>
      </w:r>
      <w:proofErr w:type="spellEnd"/>
      <w:r w:rsidRPr="006F7AF5">
        <w:rPr>
          <w:bCs/>
          <w:sz w:val="20"/>
          <w:szCs w:val="20"/>
        </w:rPr>
        <w:t>/y = (((RMC-0.</w:t>
      </w:r>
      <w:proofErr w:type="gramStart"/>
      <w:r w:rsidRPr="006F7AF5">
        <w:rPr>
          <w:bCs/>
          <w:sz w:val="20"/>
          <w:szCs w:val="20"/>
        </w:rPr>
        <w:t>04)*</w:t>
      </w:r>
      <w:proofErr w:type="gramEnd"/>
      <w:r w:rsidRPr="006F7AF5">
        <w:rPr>
          <w:bCs/>
          <w:sz w:val="20"/>
          <w:szCs w:val="20"/>
        </w:rPr>
        <w:t>100)/55.5)*(8.45/CEF)*ACY</w:t>
      </w:r>
      <w:r w:rsidRPr="006F7AF5">
        <w:rPr>
          <w:bCs/>
          <w:sz w:val="20"/>
          <w:szCs w:val="20"/>
        </w:rPr>
        <w:tab/>
      </w:r>
    </w:p>
    <w:p w14:paraId="2B11143E" w14:textId="77777777" w:rsidR="00B84787" w:rsidRPr="00571969" w:rsidRDefault="00B84787" w:rsidP="00B84787">
      <w:pPr>
        <w:tabs>
          <w:tab w:val="right" w:pos="9360"/>
        </w:tabs>
        <w:ind w:left="2610"/>
        <w:jc w:val="right"/>
        <w:rPr>
          <w:b/>
          <w:sz w:val="20"/>
          <w:szCs w:val="20"/>
        </w:rPr>
      </w:pPr>
      <w:r w:rsidRPr="00571969">
        <w:rPr>
          <w:b/>
          <w:sz w:val="20"/>
          <w:szCs w:val="20"/>
        </w:rPr>
        <w:t>(Equation 4.2-34)</w:t>
      </w:r>
    </w:p>
    <w:p w14:paraId="494246F2" w14:textId="77777777" w:rsidR="00B84787" w:rsidRPr="00571969" w:rsidRDefault="00B84787" w:rsidP="00B84787">
      <w:pPr>
        <w:pStyle w:val="where1"/>
        <w:ind w:left="3240"/>
        <w:rPr>
          <w:sz w:val="20"/>
          <w:szCs w:val="20"/>
        </w:rPr>
      </w:pPr>
      <w:r w:rsidRPr="00571969">
        <w:rPr>
          <w:sz w:val="20"/>
          <w:szCs w:val="20"/>
        </w:rPr>
        <w:t>where:</w:t>
      </w:r>
    </w:p>
    <w:p w14:paraId="0EA88324" w14:textId="77777777" w:rsidR="00B84787" w:rsidRPr="00571969" w:rsidRDefault="00B84787" w:rsidP="00B84787">
      <w:pPr>
        <w:ind w:left="4050" w:hanging="810"/>
        <w:rPr>
          <w:sz w:val="20"/>
          <w:szCs w:val="20"/>
        </w:rPr>
      </w:pPr>
      <w:r w:rsidRPr="00571969">
        <w:rPr>
          <w:sz w:val="20"/>
          <w:szCs w:val="20"/>
        </w:rPr>
        <w:t>RMC = Remaining Moisture Content = (0.97 * (</w:t>
      </w:r>
      <w:proofErr w:type="spellStart"/>
      <w:r w:rsidRPr="00571969">
        <w:rPr>
          <w:sz w:val="20"/>
          <w:szCs w:val="20"/>
        </w:rPr>
        <w:t>CAPw</w:t>
      </w:r>
      <w:proofErr w:type="spellEnd"/>
      <w:r w:rsidRPr="00571969">
        <w:rPr>
          <w:sz w:val="20"/>
          <w:szCs w:val="20"/>
        </w:rPr>
        <w:t xml:space="preserve"> / IMEF) – LER/312) / ((2.0104 * </w:t>
      </w:r>
      <w:proofErr w:type="spellStart"/>
      <w:r w:rsidRPr="00571969">
        <w:rPr>
          <w:sz w:val="20"/>
          <w:szCs w:val="20"/>
        </w:rPr>
        <w:t>CAPw</w:t>
      </w:r>
      <w:proofErr w:type="spellEnd"/>
      <w:r w:rsidRPr="00571969">
        <w:rPr>
          <w:sz w:val="20"/>
          <w:szCs w:val="20"/>
        </w:rPr>
        <w:t xml:space="preserve"> + 1.4242) * 0.455) + 0.04</w:t>
      </w:r>
    </w:p>
    <w:p w14:paraId="71BBABA8" w14:textId="63135A36" w:rsidR="00B84787" w:rsidRPr="00571969" w:rsidRDefault="00B84787" w:rsidP="00B84787">
      <w:pPr>
        <w:ind w:left="4050" w:hanging="810"/>
        <w:rPr>
          <w:sz w:val="20"/>
          <w:szCs w:val="20"/>
          <w:u w:val="single"/>
        </w:rPr>
      </w:pPr>
      <w:r w:rsidRPr="00571969">
        <w:rPr>
          <w:sz w:val="20"/>
          <w:szCs w:val="20"/>
        </w:rPr>
        <w:t xml:space="preserve">ACY = Annual Cycles per Year = </w:t>
      </w:r>
      <w:r w:rsidRPr="006219E9">
        <w:rPr>
          <w:strike/>
          <w:color w:val="FF0000"/>
          <w:sz w:val="20"/>
          <w:szCs w:val="20"/>
        </w:rPr>
        <w:t>(164+46.5*</w:t>
      </w:r>
      <w:proofErr w:type="spellStart"/>
      <w:r w:rsidRPr="006219E9">
        <w:rPr>
          <w:strike/>
          <w:color w:val="FF0000"/>
          <w:sz w:val="20"/>
          <w:szCs w:val="20"/>
        </w:rPr>
        <w:t>Nbr</w:t>
      </w:r>
      <w:proofErr w:type="spellEnd"/>
      <w:r w:rsidRPr="006219E9">
        <w:rPr>
          <w:strike/>
          <w:color w:val="FF0000"/>
          <w:sz w:val="20"/>
          <w:szCs w:val="20"/>
        </w:rPr>
        <w:t>)</w:t>
      </w:r>
      <w:r w:rsidRPr="00571969">
        <w:rPr>
          <w:sz w:val="20"/>
          <w:szCs w:val="20"/>
        </w:rPr>
        <w:t xml:space="preserve"> </w:t>
      </w:r>
      <w:r w:rsidR="008F0EC7" w:rsidRPr="006219E9">
        <w:rPr>
          <w:color w:val="FF0000"/>
          <w:sz w:val="20"/>
          <w:szCs w:val="20"/>
          <w:u w:val="single"/>
        </w:rPr>
        <w:t xml:space="preserve">SCY </w:t>
      </w:r>
      <w:r w:rsidRPr="00571969">
        <w:rPr>
          <w:sz w:val="20"/>
          <w:szCs w:val="20"/>
        </w:rPr>
        <w:t>*</w:t>
      </w:r>
      <w:r w:rsidRPr="00571969">
        <w:rPr>
          <w:sz w:val="20"/>
          <w:szCs w:val="20"/>
          <w:u w:val="single"/>
        </w:rPr>
        <w:t xml:space="preserve"> </w:t>
      </w:r>
      <w:r w:rsidR="008F0EC7" w:rsidRPr="006219E9">
        <w:rPr>
          <w:color w:val="FF0000"/>
          <w:sz w:val="20"/>
          <w:szCs w:val="20"/>
          <w:u w:val="single"/>
        </w:rPr>
        <w:t>[</w:t>
      </w:r>
      <w:r w:rsidRPr="006219E9">
        <w:rPr>
          <w:strike/>
          <w:color w:val="FF0000"/>
          <w:sz w:val="20"/>
          <w:szCs w:val="20"/>
        </w:rPr>
        <w:t>(</w:t>
      </w:r>
      <w:r w:rsidRPr="00571969">
        <w:rPr>
          <w:sz w:val="20"/>
          <w:szCs w:val="20"/>
        </w:rPr>
        <w:t>(3*2.08+1.59) / (</w:t>
      </w:r>
      <w:proofErr w:type="spellStart"/>
      <w:r w:rsidRPr="00571969">
        <w:rPr>
          <w:sz w:val="20"/>
          <w:szCs w:val="20"/>
        </w:rPr>
        <w:t>CAPw</w:t>
      </w:r>
      <w:proofErr w:type="spellEnd"/>
      <w:r w:rsidRPr="00571969">
        <w:rPr>
          <w:sz w:val="20"/>
          <w:szCs w:val="20"/>
        </w:rPr>
        <w:t>*2.08+1.59)</w:t>
      </w:r>
      <w:r w:rsidR="008F0EC7" w:rsidRPr="006219E9">
        <w:rPr>
          <w:color w:val="FF0000"/>
          <w:sz w:val="20"/>
          <w:szCs w:val="20"/>
          <w:u w:val="single"/>
        </w:rPr>
        <w:t>]</w:t>
      </w:r>
      <w:r w:rsidRPr="006219E9">
        <w:rPr>
          <w:strike/>
          <w:color w:val="FF0000"/>
          <w:sz w:val="20"/>
          <w:szCs w:val="20"/>
        </w:rPr>
        <w:t>)</w:t>
      </w:r>
    </w:p>
    <w:p w14:paraId="39DD3FA8" w14:textId="5011DB91" w:rsidR="008F0EC7" w:rsidRPr="0044579E" w:rsidRDefault="008F0EC7" w:rsidP="008F0EC7">
      <w:pPr>
        <w:pStyle w:val="equals"/>
        <w:tabs>
          <w:tab w:val="clear" w:pos="3060"/>
          <w:tab w:val="left" w:pos="4500"/>
        </w:tabs>
        <w:rPr>
          <w:color w:val="FF0000"/>
          <w:sz w:val="20"/>
          <w:szCs w:val="20"/>
          <w:u w:val="single"/>
        </w:rPr>
      </w:pPr>
      <w:r>
        <w:rPr>
          <w:color w:val="FF0000"/>
          <w:sz w:val="20"/>
          <w:szCs w:val="20"/>
          <w:u w:val="single"/>
        </w:rPr>
        <w:tab/>
      </w:r>
      <w:r w:rsidRPr="0044579E">
        <w:rPr>
          <w:color w:val="FF0000"/>
          <w:sz w:val="20"/>
          <w:szCs w:val="20"/>
          <w:u w:val="single"/>
        </w:rPr>
        <w:t>SCY = 189.5 + 32.9*</w:t>
      </w:r>
      <w:proofErr w:type="spellStart"/>
      <w:r w:rsidRPr="0044579E">
        <w:rPr>
          <w:color w:val="FF0000"/>
          <w:sz w:val="20"/>
          <w:szCs w:val="20"/>
          <w:u w:val="single"/>
        </w:rPr>
        <w:t>Nbr</w:t>
      </w:r>
      <w:proofErr w:type="spellEnd"/>
      <w:r w:rsidRPr="0044579E">
        <w:rPr>
          <w:color w:val="FF0000"/>
          <w:sz w:val="20"/>
          <w:szCs w:val="20"/>
          <w:u w:val="single"/>
        </w:rPr>
        <w:t xml:space="preserve"> </w:t>
      </w:r>
      <w:r w:rsidR="00D74BF0">
        <w:rPr>
          <w:color w:val="FF0000"/>
          <w:sz w:val="20"/>
          <w:szCs w:val="20"/>
          <w:u w:val="single"/>
        </w:rPr>
        <w:t>for one- and two-family Dwellings and Townhouses</w:t>
      </w:r>
    </w:p>
    <w:p w14:paraId="77DFEAFE" w14:textId="2B8C0D93" w:rsidR="008F0EC7" w:rsidRDefault="008F0EC7" w:rsidP="008F0EC7">
      <w:pPr>
        <w:pStyle w:val="equals"/>
        <w:tabs>
          <w:tab w:val="clear" w:pos="3060"/>
          <w:tab w:val="left" w:pos="4500"/>
        </w:tabs>
        <w:ind w:left="4680" w:hanging="1404"/>
        <w:rPr>
          <w:sz w:val="20"/>
          <w:szCs w:val="20"/>
        </w:rPr>
      </w:pPr>
      <w:r w:rsidRPr="0044579E">
        <w:rPr>
          <w:color w:val="FF0000"/>
          <w:sz w:val="20"/>
          <w:szCs w:val="20"/>
          <w:u w:val="single"/>
        </w:rPr>
        <w:t xml:space="preserve">        = 213.9 + 27.5*</w:t>
      </w:r>
      <w:proofErr w:type="spellStart"/>
      <w:r w:rsidRPr="0044579E">
        <w:rPr>
          <w:color w:val="FF0000"/>
          <w:sz w:val="20"/>
          <w:szCs w:val="20"/>
          <w:u w:val="single"/>
        </w:rPr>
        <w:t>Nbr</w:t>
      </w:r>
      <w:proofErr w:type="spellEnd"/>
      <w:r w:rsidRPr="0044579E">
        <w:rPr>
          <w:color w:val="FF0000"/>
          <w:sz w:val="20"/>
          <w:szCs w:val="20"/>
          <w:u w:val="single"/>
        </w:rPr>
        <w:t xml:space="preserve"> for </w:t>
      </w:r>
      <w:r w:rsidR="00D74BF0">
        <w:rPr>
          <w:color w:val="FF0000"/>
          <w:sz w:val="20"/>
          <w:szCs w:val="20"/>
          <w:u w:val="single"/>
        </w:rPr>
        <w:t>all other</w:t>
      </w:r>
      <w:r w:rsidR="00D74BF0" w:rsidRPr="0044579E">
        <w:rPr>
          <w:color w:val="FF0000"/>
          <w:sz w:val="20"/>
          <w:szCs w:val="20"/>
          <w:u w:val="single"/>
        </w:rPr>
        <w:t xml:space="preserve"> </w:t>
      </w:r>
      <w:r w:rsidRPr="0044579E">
        <w:rPr>
          <w:color w:val="FF0000"/>
          <w:sz w:val="20"/>
          <w:szCs w:val="20"/>
          <w:u w:val="single"/>
        </w:rPr>
        <w:t>Dwelling Units</w:t>
      </w:r>
    </w:p>
    <w:p w14:paraId="47B532FC" w14:textId="77777777" w:rsidR="00B84787" w:rsidRPr="00571969" w:rsidRDefault="00B84787" w:rsidP="00B84787">
      <w:pPr>
        <w:pStyle w:val="equals"/>
        <w:tabs>
          <w:tab w:val="clear" w:pos="3060"/>
          <w:tab w:val="left" w:pos="4500"/>
        </w:tabs>
        <w:ind w:left="4680" w:hanging="1404"/>
        <w:rPr>
          <w:sz w:val="20"/>
          <w:szCs w:val="20"/>
        </w:rPr>
      </w:pPr>
      <w:proofErr w:type="spellStart"/>
      <w:r w:rsidRPr="00571969">
        <w:rPr>
          <w:sz w:val="20"/>
          <w:szCs w:val="20"/>
        </w:rPr>
        <w:t>Nbr</w:t>
      </w:r>
      <w:proofErr w:type="spellEnd"/>
      <w:r w:rsidRPr="00571969">
        <w:rPr>
          <w:sz w:val="20"/>
          <w:szCs w:val="20"/>
        </w:rPr>
        <w:t xml:space="preserve"> </w:t>
      </w:r>
      <w:r w:rsidRPr="00571969">
        <w:rPr>
          <w:sz w:val="20"/>
          <w:szCs w:val="20"/>
        </w:rPr>
        <w:tab/>
        <w:t>= Number of Bedrooms in home.</w:t>
      </w:r>
    </w:p>
    <w:p w14:paraId="0D71B734" w14:textId="77777777" w:rsidR="00B84787" w:rsidRPr="00571969" w:rsidRDefault="00B84787" w:rsidP="00B84787">
      <w:pPr>
        <w:pStyle w:val="equals"/>
        <w:tabs>
          <w:tab w:val="clear" w:pos="3060"/>
          <w:tab w:val="left" w:pos="4500"/>
        </w:tabs>
        <w:ind w:left="4680" w:hanging="1404"/>
        <w:rPr>
          <w:sz w:val="20"/>
          <w:szCs w:val="20"/>
        </w:rPr>
      </w:pPr>
      <w:r w:rsidRPr="00571969">
        <w:rPr>
          <w:sz w:val="20"/>
          <w:szCs w:val="20"/>
        </w:rPr>
        <w:t>CEF</w:t>
      </w:r>
      <w:r w:rsidRPr="00571969">
        <w:rPr>
          <w:sz w:val="20"/>
          <w:szCs w:val="20"/>
        </w:rPr>
        <w:tab/>
        <w:t>=</w:t>
      </w:r>
      <w:r w:rsidRPr="00571969">
        <w:rPr>
          <w:sz w:val="20"/>
          <w:szCs w:val="20"/>
        </w:rPr>
        <w:tab/>
        <w:t>Combined Energy Factor is the clothes dryer efficiency</w:t>
      </w:r>
      <w:r w:rsidRPr="00571969">
        <w:rPr>
          <w:rStyle w:val="FootnoteReference"/>
          <w:sz w:val="20"/>
          <w:szCs w:val="20"/>
        </w:rPr>
        <w:footnoteReference w:id="69"/>
      </w:r>
      <w:r w:rsidRPr="00571969">
        <w:rPr>
          <w:sz w:val="20"/>
          <w:szCs w:val="20"/>
        </w:rPr>
        <w:t xml:space="preserve"> (</w:t>
      </w:r>
      <w:proofErr w:type="spellStart"/>
      <w:r w:rsidRPr="00571969">
        <w:rPr>
          <w:sz w:val="20"/>
          <w:szCs w:val="20"/>
        </w:rPr>
        <w:t>lbs</w:t>
      </w:r>
      <w:proofErr w:type="spellEnd"/>
      <w:r w:rsidRPr="00571969">
        <w:rPr>
          <w:sz w:val="20"/>
          <w:szCs w:val="20"/>
        </w:rPr>
        <w:t xml:space="preserve"> dry clothes/kWh) based on current U.S. DOE clothes dryer testing procedures. (default = 3.73 for electric dryers or 3.30 for gas dryers)</w:t>
      </w:r>
    </w:p>
    <w:p w14:paraId="5E8E0E92" w14:textId="77777777" w:rsidR="00B84787" w:rsidRPr="00571969" w:rsidRDefault="00B84787" w:rsidP="00B84787">
      <w:pPr>
        <w:pStyle w:val="equals"/>
        <w:tabs>
          <w:tab w:val="clear" w:pos="3060"/>
          <w:tab w:val="left" w:pos="4500"/>
        </w:tabs>
        <w:ind w:left="4680" w:hanging="1404"/>
        <w:rPr>
          <w:strike/>
          <w:sz w:val="20"/>
          <w:szCs w:val="20"/>
        </w:rPr>
      </w:pPr>
      <w:proofErr w:type="spellStart"/>
      <w:r w:rsidRPr="00571969">
        <w:rPr>
          <w:sz w:val="20"/>
          <w:szCs w:val="20"/>
        </w:rPr>
        <w:lastRenderedPageBreak/>
        <w:t>CAPw</w:t>
      </w:r>
      <w:proofErr w:type="spellEnd"/>
      <w:r w:rsidRPr="00571969">
        <w:rPr>
          <w:sz w:val="20"/>
          <w:szCs w:val="20"/>
        </w:rPr>
        <w:t xml:space="preserve"> </w:t>
      </w:r>
      <w:r w:rsidRPr="00571969">
        <w:rPr>
          <w:sz w:val="20"/>
          <w:szCs w:val="20"/>
        </w:rPr>
        <w:tab/>
        <w:t>= Capacity of clothes washer (ft</w:t>
      </w:r>
      <w:r w:rsidRPr="00571969">
        <w:rPr>
          <w:sz w:val="20"/>
          <w:szCs w:val="20"/>
          <w:vertAlign w:val="superscript"/>
        </w:rPr>
        <w:t>3</w:t>
      </w:r>
      <w:r w:rsidRPr="00571969">
        <w:rPr>
          <w:sz w:val="20"/>
          <w:szCs w:val="20"/>
        </w:rPr>
        <w:t xml:space="preserve">) from the manufacturer’s data </w:t>
      </w:r>
    </w:p>
    <w:p w14:paraId="0AD1D83A" w14:textId="77777777" w:rsidR="00B84787" w:rsidRPr="00571969" w:rsidRDefault="00B84787" w:rsidP="00B84787">
      <w:pPr>
        <w:pStyle w:val="equals"/>
        <w:tabs>
          <w:tab w:val="clear" w:pos="3060"/>
          <w:tab w:val="left" w:pos="4500"/>
        </w:tabs>
        <w:ind w:left="4680" w:hanging="1404"/>
        <w:rPr>
          <w:sz w:val="20"/>
          <w:szCs w:val="20"/>
        </w:rPr>
      </w:pPr>
      <w:r w:rsidRPr="00571969">
        <w:rPr>
          <w:sz w:val="20"/>
          <w:szCs w:val="20"/>
        </w:rPr>
        <w:t>IMEF</w:t>
      </w:r>
      <w:r w:rsidRPr="00571969">
        <w:rPr>
          <w:sz w:val="20"/>
          <w:szCs w:val="20"/>
        </w:rPr>
        <w:tab/>
        <w:t>= Integrated Modified Energy Factor, which has replaced MEF as the U.S. DOE Energy Factor test metric for clothes washers. (default = 1.57 for top load clothes washers or 1.84 for front load clothes washers)</w:t>
      </w:r>
    </w:p>
    <w:p w14:paraId="2F60CCBD" w14:textId="77777777" w:rsidR="00B84787" w:rsidRPr="00571969" w:rsidRDefault="00B84787" w:rsidP="00B84787">
      <w:pPr>
        <w:pStyle w:val="equals"/>
        <w:tabs>
          <w:tab w:val="clear" w:pos="3060"/>
          <w:tab w:val="left" w:pos="4500"/>
        </w:tabs>
        <w:ind w:left="4680" w:hanging="1404"/>
        <w:rPr>
          <w:sz w:val="20"/>
          <w:szCs w:val="20"/>
        </w:rPr>
      </w:pPr>
      <w:r w:rsidRPr="00571969">
        <w:rPr>
          <w:sz w:val="20"/>
          <w:szCs w:val="20"/>
        </w:rPr>
        <w:t>LER</w:t>
      </w:r>
      <w:r w:rsidRPr="00571969">
        <w:rPr>
          <w:sz w:val="20"/>
          <w:szCs w:val="20"/>
        </w:rPr>
        <w:tab/>
        <w:t>= Labeled Energy Rating of clothes washer (kWh/y) from the Energy Guide label.</w:t>
      </w:r>
    </w:p>
    <w:p w14:paraId="701FCBDD" w14:textId="77777777" w:rsidR="00B84787" w:rsidRPr="00571969" w:rsidRDefault="00B84787" w:rsidP="00B84787">
      <w:pPr>
        <w:pStyle w:val="sixaa"/>
        <w:rPr>
          <w:sz w:val="20"/>
          <w:szCs w:val="20"/>
        </w:rPr>
      </w:pPr>
      <w:r w:rsidRPr="00571969">
        <w:rPr>
          <w:sz w:val="20"/>
          <w:szCs w:val="20"/>
        </w:rPr>
        <w:t xml:space="preserve">For natural gas clothes dryers, annual energy use shall be determined in accordance with Equations 4.2-35a and 4.2-35b. </w:t>
      </w:r>
    </w:p>
    <w:p w14:paraId="48132E36" w14:textId="3B6288CE" w:rsidR="00B84787" w:rsidRPr="00571969" w:rsidRDefault="00B84787" w:rsidP="00B84787">
      <w:pPr>
        <w:tabs>
          <w:tab w:val="right" w:pos="9360"/>
        </w:tabs>
        <w:ind w:left="2610"/>
        <w:rPr>
          <w:b/>
          <w:sz w:val="20"/>
          <w:szCs w:val="20"/>
        </w:rPr>
      </w:pPr>
      <w:proofErr w:type="spellStart"/>
      <w:r w:rsidRPr="006F7AF5">
        <w:rPr>
          <w:bCs/>
          <w:sz w:val="20"/>
          <w:szCs w:val="20"/>
        </w:rPr>
        <w:t>Therms</w:t>
      </w:r>
      <w:proofErr w:type="spellEnd"/>
      <w:r w:rsidRPr="006F7AF5">
        <w:rPr>
          <w:bCs/>
          <w:sz w:val="20"/>
          <w:szCs w:val="20"/>
        </w:rPr>
        <w:t>/y = (result of Equation 4.2-</w:t>
      </w:r>
      <w:proofErr w:type="gramStart"/>
      <w:r w:rsidRPr="006F7AF5">
        <w:rPr>
          <w:bCs/>
          <w:sz w:val="20"/>
          <w:szCs w:val="20"/>
        </w:rPr>
        <w:t>31)*</w:t>
      </w:r>
      <w:proofErr w:type="gramEnd"/>
      <w:r w:rsidRPr="006F7AF5">
        <w:rPr>
          <w:bCs/>
          <w:sz w:val="20"/>
          <w:szCs w:val="20"/>
        </w:rPr>
        <w:t>3412*(1-0.07)*(3.73/3.30)/</w:t>
      </w:r>
      <w:proofErr w:type="gramStart"/>
      <w:r w:rsidRPr="006F7AF5">
        <w:rPr>
          <w:bCs/>
          <w:sz w:val="20"/>
          <w:szCs w:val="20"/>
        </w:rPr>
        <w:t>100000</w:t>
      </w:r>
      <w:r w:rsidR="006F7AF5">
        <w:rPr>
          <w:b/>
          <w:sz w:val="20"/>
          <w:szCs w:val="20"/>
        </w:rPr>
        <w:tab/>
      </w:r>
      <w:r w:rsidRPr="00571969">
        <w:rPr>
          <w:b/>
          <w:sz w:val="20"/>
          <w:szCs w:val="20"/>
        </w:rPr>
        <w:tab/>
        <w:t>(</w:t>
      </w:r>
      <w:proofErr w:type="gramEnd"/>
      <w:r w:rsidRPr="00571969">
        <w:rPr>
          <w:b/>
          <w:sz w:val="20"/>
          <w:szCs w:val="20"/>
        </w:rPr>
        <w:t>Equation 4.2-35a)</w:t>
      </w:r>
    </w:p>
    <w:p w14:paraId="22E0AD3A" w14:textId="77777777" w:rsidR="00B84787" w:rsidRPr="006F7AF5" w:rsidRDefault="00B84787" w:rsidP="00B84787">
      <w:pPr>
        <w:tabs>
          <w:tab w:val="right" w:pos="9360"/>
        </w:tabs>
        <w:ind w:left="2610"/>
        <w:rPr>
          <w:bCs/>
          <w:sz w:val="20"/>
          <w:szCs w:val="20"/>
        </w:rPr>
      </w:pPr>
      <w:r w:rsidRPr="006F7AF5">
        <w:rPr>
          <w:bCs/>
          <w:sz w:val="20"/>
          <w:szCs w:val="20"/>
        </w:rPr>
        <w:t>kWh/y = (result of Equation 4.2-</w:t>
      </w:r>
      <w:proofErr w:type="gramStart"/>
      <w:r w:rsidRPr="006F7AF5">
        <w:rPr>
          <w:bCs/>
          <w:sz w:val="20"/>
          <w:szCs w:val="20"/>
        </w:rPr>
        <w:t>31)*</w:t>
      </w:r>
      <w:proofErr w:type="gramEnd"/>
      <w:r w:rsidRPr="006F7AF5">
        <w:rPr>
          <w:bCs/>
          <w:sz w:val="20"/>
          <w:szCs w:val="20"/>
        </w:rPr>
        <w:t>0.07*(3.73/3.30)</w:t>
      </w:r>
      <w:r w:rsidRPr="006F7AF5">
        <w:rPr>
          <w:bCs/>
          <w:sz w:val="20"/>
          <w:szCs w:val="20"/>
        </w:rPr>
        <w:tab/>
      </w:r>
    </w:p>
    <w:p w14:paraId="20625B38" w14:textId="77777777" w:rsidR="00B84787" w:rsidRPr="00571969" w:rsidRDefault="00B84787" w:rsidP="00B84787">
      <w:pPr>
        <w:tabs>
          <w:tab w:val="right" w:pos="9360"/>
        </w:tabs>
        <w:ind w:left="2610"/>
        <w:rPr>
          <w:b/>
          <w:sz w:val="20"/>
          <w:szCs w:val="20"/>
        </w:rPr>
      </w:pPr>
      <w:r w:rsidRPr="00571969">
        <w:rPr>
          <w:b/>
          <w:sz w:val="20"/>
          <w:szCs w:val="20"/>
        </w:rPr>
        <w:tab/>
        <w:t>(Equation 4.2-35b)</w:t>
      </w:r>
    </w:p>
    <w:p w14:paraId="06C70881" w14:textId="1FA629DD" w:rsidR="00B84787" w:rsidRPr="00571969" w:rsidRDefault="00B84787" w:rsidP="00B84787">
      <w:pPr>
        <w:pStyle w:val="sixaa"/>
        <w:rPr>
          <w:sz w:val="20"/>
          <w:szCs w:val="20"/>
        </w:rPr>
      </w:pPr>
      <w:bookmarkStart w:id="101" w:name="OLE_LINK5"/>
      <w:bookmarkStart w:id="102" w:name="OLE_LINK6"/>
      <w:r w:rsidRPr="00571969">
        <w:rPr>
          <w:sz w:val="20"/>
          <w:szCs w:val="20"/>
        </w:rPr>
        <w:t xml:space="preserve">  </w:t>
      </w:r>
    </w:p>
    <w:p w14:paraId="6F9BE7FC" w14:textId="77777777" w:rsidR="00B84787" w:rsidRDefault="00B84787" w:rsidP="00B84787">
      <w:pPr>
        <w:pStyle w:val="sixaa"/>
        <w:rPr>
          <w:sz w:val="20"/>
          <w:szCs w:val="20"/>
        </w:rPr>
      </w:pPr>
      <w:r w:rsidRPr="00571969">
        <w:rPr>
          <w:sz w:val="20"/>
          <w:szCs w:val="20"/>
        </w:rPr>
        <w:t>When a Dwelling Unit has no in-unit clothes dryer, and no shared clothes dryers are available in the building or on the project site for daily use by the Rated Home occupants or they exist, but the ratio of Dwelling Units to shared clothes dryers is greater than 14, the clothes dryer values from Table 4.2.2.7(1) shall be assumed for both the Energy Rating Reference Home and Rated Home.</w:t>
      </w:r>
    </w:p>
    <w:p w14:paraId="6A4F3869" w14:textId="77777777" w:rsidR="00A35DDE" w:rsidRPr="00A35DDE" w:rsidRDefault="00A35DDE" w:rsidP="00A35DDE">
      <w:pPr>
        <w:pStyle w:val="sixaa"/>
        <w:rPr>
          <w:sz w:val="20"/>
          <w:szCs w:val="20"/>
        </w:rPr>
      </w:pPr>
      <w:r w:rsidRPr="00A35DDE">
        <w:rPr>
          <w:sz w:val="20"/>
          <w:szCs w:val="20"/>
        </w:rPr>
        <w:t xml:space="preserve">Internal Gains for ventless clothes dryers shall use </w:t>
      </w:r>
      <w:proofErr w:type="spellStart"/>
      <w:r w:rsidRPr="00A35DDE">
        <w:rPr>
          <w:sz w:val="20"/>
          <w:szCs w:val="20"/>
        </w:rPr>
        <w:t>f</w:t>
      </w:r>
      <w:r w:rsidRPr="00A35DDE">
        <w:rPr>
          <w:sz w:val="20"/>
          <w:szCs w:val="20"/>
          <w:vertAlign w:val="subscript"/>
        </w:rPr>
        <w:t>internal</w:t>
      </w:r>
      <w:proofErr w:type="spellEnd"/>
      <w:r w:rsidRPr="00A35DDE">
        <w:rPr>
          <w:sz w:val="20"/>
          <w:szCs w:val="20"/>
        </w:rPr>
        <w:t xml:space="preserve"> = 1.0 and </w:t>
      </w:r>
      <w:proofErr w:type="spellStart"/>
      <w:r w:rsidRPr="00A35DDE">
        <w:rPr>
          <w:sz w:val="20"/>
          <w:szCs w:val="20"/>
        </w:rPr>
        <w:t>f</w:t>
      </w:r>
      <w:r w:rsidRPr="00A35DDE">
        <w:rPr>
          <w:sz w:val="20"/>
          <w:szCs w:val="20"/>
          <w:vertAlign w:val="subscript"/>
        </w:rPr>
        <w:t>sensible</w:t>
      </w:r>
      <w:proofErr w:type="spellEnd"/>
      <w:r w:rsidRPr="00A35DDE">
        <w:rPr>
          <w:sz w:val="20"/>
          <w:szCs w:val="20"/>
        </w:rPr>
        <w:t xml:space="preserve"> = 0.9.</w:t>
      </w:r>
    </w:p>
    <w:p w14:paraId="33542F38" w14:textId="77777777" w:rsidR="00A35DDE" w:rsidRPr="00571969" w:rsidRDefault="00A35DDE" w:rsidP="00B84787">
      <w:pPr>
        <w:pStyle w:val="sixaa"/>
        <w:rPr>
          <w:sz w:val="20"/>
          <w:szCs w:val="20"/>
        </w:rPr>
      </w:pPr>
    </w:p>
    <w:p w14:paraId="6FCDBE35" w14:textId="77777777" w:rsidR="00B84787" w:rsidRPr="00571969" w:rsidRDefault="00B84787" w:rsidP="00B84787">
      <w:pPr>
        <w:pStyle w:val="sixa"/>
        <w:numPr>
          <w:ilvl w:val="0"/>
          <w:numId w:val="0"/>
        </w:numPr>
        <w:ind w:left="2610"/>
        <w:rPr>
          <w:b/>
          <w:sz w:val="20"/>
          <w:szCs w:val="20"/>
        </w:rPr>
      </w:pPr>
      <w:bookmarkStart w:id="103" w:name="_Ref495404340"/>
      <w:bookmarkEnd w:id="101"/>
      <w:bookmarkEnd w:id="102"/>
      <w:r w:rsidRPr="00571969">
        <w:rPr>
          <w:b/>
          <w:sz w:val="20"/>
          <w:szCs w:val="20"/>
        </w:rPr>
        <w:t>4.2.2.7.2.9.  Dishwashers.</w:t>
      </w:r>
      <w:r w:rsidRPr="00571969">
        <w:rPr>
          <w:sz w:val="20"/>
          <w:szCs w:val="20"/>
        </w:rPr>
        <w:t xml:space="preserve">  Dishwasher annual energy use for the Rated Home shall be determined in accordance with Equation 4.2-36a and shall be based on the dishwasher located within the Rated Home, with the highest kWh/y. If no dishwasher is located within the Rated Home, a dishwasher in the nearest shared kitchen in the building shall be used only if available for daily use by the occupants of the Rated Home.</w:t>
      </w:r>
      <w:bookmarkEnd w:id="103"/>
      <w:r w:rsidRPr="00571969">
        <w:rPr>
          <w:sz w:val="20"/>
          <w:szCs w:val="20"/>
        </w:rPr>
        <w:t xml:space="preserve"> </w:t>
      </w:r>
    </w:p>
    <w:p w14:paraId="79989FFB" w14:textId="77777777" w:rsidR="00B84787" w:rsidRPr="00571969" w:rsidRDefault="00B84787" w:rsidP="00B84787">
      <w:pPr>
        <w:tabs>
          <w:tab w:val="right" w:pos="9360"/>
        </w:tabs>
        <w:ind w:left="2610"/>
        <w:rPr>
          <w:b/>
          <w:sz w:val="20"/>
          <w:szCs w:val="20"/>
        </w:rPr>
      </w:pPr>
      <w:proofErr w:type="spellStart"/>
      <w:r w:rsidRPr="006F7AF5">
        <w:rPr>
          <w:bCs/>
          <w:sz w:val="20"/>
          <w:szCs w:val="20"/>
        </w:rPr>
        <w:t>dWkWh</w:t>
      </w:r>
      <w:proofErr w:type="spellEnd"/>
      <w:r w:rsidRPr="006F7AF5">
        <w:rPr>
          <w:bCs/>
          <w:sz w:val="20"/>
          <w:szCs w:val="20"/>
        </w:rPr>
        <w:t xml:space="preserve">/y = </w:t>
      </w:r>
      <w:proofErr w:type="spellStart"/>
      <w:r w:rsidRPr="006F7AF5">
        <w:rPr>
          <w:bCs/>
          <w:sz w:val="20"/>
          <w:szCs w:val="20"/>
        </w:rPr>
        <w:t>dWkWh</w:t>
      </w:r>
      <w:proofErr w:type="spellEnd"/>
      <w:r w:rsidRPr="006F7AF5">
        <w:rPr>
          <w:bCs/>
          <w:sz w:val="20"/>
          <w:szCs w:val="20"/>
        </w:rPr>
        <w:t>/</w:t>
      </w:r>
      <w:proofErr w:type="spellStart"/>
      <w:r w:rsidRPr="006F7AF5">
        <w:rPr>
          <w:bCs/>
          <w:sz w:val="20"/>
          <w:szCs w:val="20"/>
        </w:rPr>
        <w:t>cyc</w:t>
      </w:r>
      <w:proofErr w:type="spellEnd"/>
      <w:r w:rsidRPr="006F7AF5">
        <w:rPr>
          <w:bCs/>
          <w:sz w:val="20"/>
          <w:szCs w:val="20"/>
        </w:rPr>
        <w:t xml:space="preserve"> * </w:t>
      </w:r>
      <w:proofErr w:type="spellStart"/>
      <w:r w:rsidRPr="006F7AF5">
        <w:rPr>
          <w:bCs/>
          <w:sz w:val="20"/>
          <w:szCs w:val="20"/>
        </w:rPr>
        <w:t>dWcpy</w:t>
      </w:r>
      <w:proofErr w:type="spellEnd"/>
      <w:r w:rsidRPr="00571969">
        <w:rPr>
          <w:b/>
          <w:sz w:val="20"/>
          <w:szCs w:val="20"/>
        </w:rPr>
        <w:tab/>
        <w:t>(Equation 4.2-36a)</w:t>
      </w:r>
    </w:p>
    <w:p w14:paraId="4466C5EB" w14:textId="77777777" w:rsidR="00B84787" w:rsidRPr="00571969" w:rsidRDefault="00B84787" w:rsidP="00B84787">
      <w:pPr>
        <w:pStyle w:val="where1"/>
        <w:ind w:left="2880"/>
        <w:rPr>
          <w:sz w:val="20"/>
          <w:szCs w:val="20"/>
        </w:rPr>
      </w:pPr>
      <w:r w:rsidRPr="00571969">
        <w:rPr>
          <w:sz w:val="20"/>
          <w:szCs w:val="20"/>
        </w:rPr>
        <w:t>where:</w:t>
      </w:r>
    </w:p>
    <w:p w14:paraId="35C3B0E6" w14:textId="77777777" w:rsidR="00B84787" w:rsidRPr="00571969" w:rsidRDefault="00B84787" w:rsidP="00B84787">
      <w:pPr>
        <w:numPr>
          <w:ilvl w:val="12"/>
          <w:numId w:val="0"/>
        </w:numPr>
        <w:tabs>
          <w:tab w:val="right" w:pos="9360"/>
        </w:tabs>
        <w:ind w:left="4140" w:hanging="1260"/>
        <w:rPr>
          <w:sz w:val="20"/>
          <w:szCs w:val="20"/>
        </w:rPr>
      </w:pPr>
      <w:proofErr w:type="spellStart"/>
      <w:r w:rsidRPr="00571969">
        <w:rPr>
          <w:sz w:val="20"/>
          <w:szCs w:val="20"/>
        </w:rPr>
        <w:t>dWkWh</w:t>
      </w:r>
      <w:proofErr w:type="spellEnd"/>
      <w:r w:rsidRPr="00571969">
        <w:rPr>
          <w:sz w:val="20"/>
          <w:szCs w:val="20"/>
        </w:rPr>
        <w:t xml:space="preserve">/y = dishwasher annual electric use excluding water heater energy use </w:t>
      </w:r>
    </w:p>
    <w:p w14:paraId="2F6629F1" w14:textId="77777777" w:rsidR="00B84787" w:rsidRPr="00571969" w:rsidRDefault="00B84787" w:rsidP="00B84787">
      <w:pPr>
        <w:numPr>
          <w:ilvl w:val="12"/>
          <w:numId w:val="0"/>
        </w:numPr>
        <w:tabs>
          <w:tab w:val="right" w:pos="9360"/>
        </w:tabs>
        <w:ind w:left="4320" w:hanging="1440"/>
        <w:rPr>
          <w:sz w:val="20"/>
          <w:szCs w:val="20"/>
        </w:rPr>
      </w:pPr>
      <w:proofErr w:type="spellStart"/>
      <w:r w:rsidRPr="00571969">
        <w:rPr>
          <w:sz w:val="20"/>
          <w:szCs w:val="20"/>
        </w:rPr>
        <w:t>dWkWh</w:t>
      </w:r>
      <w:proofErr w:type="spellEnd"/>
      <w:r w:rsidRPr="00571969">
        <w:rPr>
          <w:sz w:val="20"/>
          <w:szCs w:val="20"/>
        </w:rPr>
        <w:t>/</w:t>
      </w:r>
      <w:proofErr w:type="spellStart"/>
      <w:r w:rsidRPr="00571969">
        <w:rPr>
          <w:sz w:val="20"/>
          <w:szCs w:val="20"/>
        </w:rPr>
        <w:t>cyc</w:t>
      </w:r>
      <w:proofErr w:type="spellEnd"/>
      <w:r w:rsidRPr="00571969">
        <w:rPr>
          <w:sz w:val="20"/>
          <w:szCs w:val="20"/>
        </w:rPr>
        <w:t xml:space="preserve"> = [(GHWC * 0.5497/ Gas$ - LER * Elec$ * 0.02504 / Elec$) / (Elec$ * 0.5497 / Gas$ - 0.02504)] / 208 </w:t>
      </w:r>
    </w:p>
    <w:p w14:paraId="7D63D9D7" w14:textId="77777777" w:rsidR="00B84787" w:rsidRPr="00571969" w:rsidRDefault="00B84787" w:rsidP="001A2096">
      <w:pPr>
        <w:numPr>
          <w:ilvl w:val="12"/>
          <w:numId w:val="0"/>
        </w:numPr>
        <w:ind w:left="2880" w:right="-360"/>
        <w:rPr>
          <w:sz w:val="20"/>
          <w:szCs w:val="20"/>
        </w:rPr>
      </w:pPr>
      <w:r w:rsidRPr="00571969">
        <w:rPr>
          <w:sz w:val="20"/>
          <w:szCs w:val="20"/>
        </w:rPr>
        <w:t>GHWC = Labeled annual cost when used with a gas water heater</w:t>
      </w:r>
    </w:p>
    <w:p w14:paraId="7AA8FE65" w14:textId="77777777" w:rsidR="00B84787" w:rsidRPr="00571969" w:rsidRDefault="00B84787" w:rsidP="001A2096">
      <w:pPr>
        <w:numPr>
          <w:ilvl w:val="12"/>
          <w:numId w:val="0"/>
        </w:numPr>
        <w:tabs>
          <w:tab w:val="right" w:pos="9360"/>
        </w:tabs>
        <w:ind w:left="2880"/>
        <w:rPr>
          <w:sz w:val="20"/>
          <w:szCs w:val="20"/>
        </w:rPr>
      </w:pPr>
      <w:r w:rsidRPr="00571969">
        <w:rPr>
          <w:sz w:val="20"/>
          <w:szCs w:val="20"/>
        </w:rPr>
        <w:t>Gas$ = Labeled price of gas in $/</w:t>
      </w:r>
      <w:proofErr w:type="spellStart"/>
      <w:r w:rsidRPr="00571969">
        <w:rPr>
          <w:sz w:val="20"/>
          <w:szCs w:val="20"/>
        </w:rPr>
        <w:t>therm</w:t>
      </w:r>
      <w:proofErr w:type="spellEnd"/>
    </w:p>
    <w:p w14:paraId="40345B1B" w14:textId="77777777" w:rsidR="00B84787" w:rsidRPr="00571969" w:rsidRDefault="00B84787" w:rsidP="001A2096">
      <w:pPr>
        <w:numPr>
          <w:ilvl w:val="12"/>
          <w:numId w:val="0"/>
        </w:numPr>
        <w:tabs>
          <w:tab w:val="right" w:pos="9360"/>
        </w:tabs>
        <w:ind w:left="2880"/>
        <w:rPr>
          <w:sz w:val="20"/>
          <w:szCs w:val="20"/>
        </w:rPr>
      </w:pPr>
      <w:r w:rsidRPr="00571969">
        <w:rPr>
          <w:sz w:val="20"/>
          <w:szCs w:val="20"/>
        </w:rPr>
        <w:t>LER = Labeled dishwasher Energy Rating using electric water heater in kWh/y</w:t>
      </w:r>
    </w:p>
    <w:p w14:paraId="339802BC" w14:textId="77777777" w:rsidR="00B84787" w:rsidRPr="00571969" w:rsidRDefault="00B84787" w:rsidP="001A2096">
      <w:pPr>
        <w:numPr>
          <w:ilvl w:val="12"/>
          <w:numId w:val="0"/>
        </w:numPr>
        <w:tabs>
          <w:tab w:val="right" w:pos="9360"/>
        </w:tabs>
        <w:ind w:left="2880"/>
        <w:rPr>
          <w:sz w:val="20"/>
          <w:szCs w:val="20"/>
        </w:rPr>
      </w:pPr>
      <w:r w:rsidRPr="00571969">
        <w:rPr>
          <w:sz w:val="20"/>
          <w:szCs w:val="20"/>
        </w:rPr>
        <w:t>Elec$ = Labeled price of electricity in $/kWh</w:t>
      </w:r>
    </w:p>
    <w:p w14:paraId="69ADBDA9" w14:textId="531C0894" w:rsidR="00B84787" w:rsidRPr="00571969" w:rsidRDefault="00B84787" w:rsidP="001A2096">
      <w:pPr>
        <w:numPr>
          <w:ilvl w:val="12"/>
          <w:numId w:val="0"/>
        </w:numPr>
        <w:tabs>
          <w:tab w:val="right" w:pos="9360"/>
        </w:tabs>
        <w:ind w:left="2880"/>
        <w:rPr>
          <w:sz w:val="20"/>
          <w:szCs w:val="20"/>
        </w:rPr>
      </w:pPr>
      <w:proofErr w:type="spellStart"/>
      <w:r w:rsidRPr="00571969">
        <w:rPr>
          <w:sz w:val="20"/>
          <w:szCs w:val="20"/>
        </w:rPr>
        <w:t>dWcpy</w:t>
      </w:r>
      <w:proofErr w:type="spellEnd"/>
      <w:r w:rsidRPr="00571969">
        <w:rPr>
          <w:sz w:val="20"/>
          <w:szCs w:val="20"/>
        </w:rPr>
        <w:t xml:space="preserve"> = dishwasher cycles per year = </w:t>
      </w:r>
      <w:r w:rsidRPr="006219E9">
        <w:rPr>
          <w:strike/>
          <w:color w:val="FF0000"/>
          <w:sz w:val="20"/>
          <w:szCs w:val="20"/>
        </w:rPr>
        <w:t>(88.4 + 34.9*</w:t>
      </w:r>
      <w:proofErr w:type="spellStart"/>
      <w:proofErr w:type="gramStart"/>
      <w:r w:rsidRPr="006219E9">
        <w:rPr>
          <w:strike/>
          <w:color w:val="FF0000"/>
          <w:sz w:val="20"/>
          <w:szCs w:val="20"/>
        </w:rPr>
        <w:t>Nbr</w:t>
      </w:r>
      <w:proofErr w:type="spellEnd"/>
      <w:r w:rsidRPr="006219E9">
        <w:rPr>
          <w:strike/>
          <w:color w:val="FF0000"/>
          <w:sz w:val="20"/>
          <w:szCs w:val="20"/>
        </w:rPr>
        <w:t>)</w:t>
      </w:r>
      <w:r w:rsidR="008F0EC7" w:rsidRPr="006219E9">
        <w:rPr>
          <w:color w:val="FF0000"/>
          <w:sz w:val="20"/>
          <w:szCs w:val="20"/>
          <w:u w:val="single"/>
        </w:rPr>
        <w:t>SCY</w:t>
      </w:r>
      <w:proofErr w:type="gramEnd"/>
      <w:r w:rsidRPr="00571969">
        <w:rPr>
          <w:sz w:val="20"/>
          <w:szCs w:val="20"/>
        </w:rPr>
        <w:t>*12/</w:t>
      </w:r>
      <w:proofErr w:type="spellStart"/>
      <w:r w:rsidRPr="00571969">
        <w:rPr>
          <w:sz w:val="20"/>
          <w:szCs w:val="20"/>
        </w:rPr>
        <w:t>dWcap</w:t>
      </w:r>
      <w:proofErr w:type="spellEnd"/>
    </w:p>
    <w:p w14:paraId="3E69049D" w14:textId="4918786B" w:rsidR="008F0EC7" w:rsidRPr="00967249" w:rsidRDefault="008F0EC7" w:rsidP="008F0EC7">
      <w:pPr>
        <w:numPr>
          <w:ilvl w:val="12"/>
          <w:numId w:val="0"/>
        </w:numPr>
        <w:tabs>
          <w:tab w:val="right" w:pos="9360"/>
        </w:tabs>
        <w:ind w:left="2880"/>
        <w:rPr>
          <w:color w:val="FF0000"/>
          <w:sz w:val="20"/>
          <w:szCs w:val="20"/>
          <w:u w:val="single"/>
        </w:rPr>
      </w:pPr>
      <w:r w:rsidRPr="00967249">
        <w:rPr>
          <w:color w:val="FF0000"/>
          <w:sz w:val="20"/>
          <w:szCs w:val="20"/>
          <w:u w:val="single"/>
        </w:rPr>
        <w:t>SCY = 123.7 + 16.2*</w:t>
      </w:r>
      <w:proofErr w:type="spellStart"/>
      <w:r w:rsidRPr="00967249">
        <w:rPr>
          <w:color w:val="FF0000"/>
          <w:sz w:val="20"/>
          <w:szCs w:val="20"/>
          <w:u w:val="single"/>
        </w:rPr>
        <w:t>Nbr</w:t>
      </w:r>
      <w:proofErr w:type="spellEnd"/>
      <w:r w:rsidRPr="00967249">
        <w:rPr>
          <w:color w:val="FF0000"/>
          <w:sz w:val="20"/>
          <w:szCs w:val="20"/>
          <w:u w:val="single"/>
        </w:rPr>
        <w:t xml:space="preserve"> </w:t>
      </w:r>
      <w:r w:rsidR="0079606C">
        <w:rPr>
          <w:color w:val="FF0000"/>
          <w:sz w:val="20"/>
          <w:szCs w:val="20"/>
          <w:u w:val="single"/>
        </w:rPr>
        <w:t xml:space="preserve">for </w:t>
      </w:r>
      <w:r w:rsidR="00D74BF0">
        <w:rPr>
          <w:color w:val="FF0000"/>
          <w:sz w:val="20"/>
          <w:szCs w:val="20"/>
          <w:u w:val="single"/>
        </w:rPr>
        <w:t>one- and two-family Dwellings and Townhouses</w:t>
      </w:r>
    </w:p>
    <w:p w14:paraId="5DE2CD15" w14:textId="4AD0807B" w:rsidR="008F0EC7" w:rsidRPr="00571969" w:rsidRDefault="008F0EC7" w:rsidP="008F0EC7">
      <w:pPr>
        <w:numPr>
          <w:ilvl w:val="12"/>
          <w:numId w:val="0"/>
        </w:numPr>
        <w:tabs>
          <w:tab w:val="right" w:pos="9360"/>
        </w:tabs>
        <w:ind w:left="2880"/>
        <w:rPr>
          <w:sz w:val="20"/>
          <w:szCs w:val="20"/>
        </w:rPr>
      </w:pPr>
      <w:r w:rsidRPr="00967249">
        <w:rPr>
          <w:color w:val="FF0000"/>
          <w:sz w:val="20"/>
          <w:szCs w:val="20"/>
          <w:u w:val="single"/>
        </w:rPr>
        <w:t xml:space="preserve">         = 135.7 + 13.5*</w:t>
      </w:r>
      <w:proofErr w:type="spellStart"/>
      <w:r w:rsidRPr="00967249">
        <w:rPr>
          <w:color w:val="FF0000"/>
          <w:sz w:val="20"/>
          <w:szCs w:val="20"/>
          <w:u w:val="single"/>
        </w:rPr>
        <w:t>Nbr</w:t>
      </w:r>
      <w:proofErr w:type="spellEnd"/>
      <w:r w:rsidRPr="00967249">
        <w:rPr>
          <w:color w:val="FF0000"/>
          <w:sz w:val="20"/>
          <w:szCs w:val="20"/>
          <w:u w:val="single"/>
        </w:rPr>
        <w:t xml:space="preserve"> for </w:t>
      </w:r>
      <w:r w:rsidR="00D74BF0">
        <w:rPr>
          <w:color w:val="FF0000"/>
          <w:sz w:val="20"/>
          <w:szCs w:val="20"/>
          <w:u w:val="single"/>
        </w:rPr>
        <w:t>all other</w:t>
      </w:r>
      <w:r w:rsidR="00D74BF0" w:rsidRPr="00967249">
        <w:rPr>
          <w:color w:val="FF0000"/>
          <w:sz w:val="20"/>
          <w:szCs w:val="20"/>
          <w:u w:val="single"/>
        </w:rPr>
        <w:t xml:space="preserve"> </w:t>
      </w:r>
      <w:r w:rsidRPr="00967249">
        <w:rPr>
          <w:color w:val="FF0000"/>
          <w:sz w:val="20"/>
          <w:szCs w:val="20"/>
          <w:u w:val="single"/>
        </w:rPr>
        <w:t>Dwelling Units</w:t>
      </w:r>
    </w:p>
    <w:p w14:paraId="4951F4A7" w14:textId="77777777" w:rsidR="00B84787" w:rsidRPr="00571969" w:rsidRDefault="00B84787" w:rsidP="001A2096">
      <w:pPr>
        <w:numPr>
          <w:ilvl w:val="12"/>
          <w:numId w:val="0"/>
        </w:numPr>
        <w:tabs>
          <w:tab w:val="right" w:pos="9360"/>
        </w:tabs>
        <w:ind w:left="2880"/>
        <w:rPr>
          <w:sz w:val="20"/>
          <w:szCs w:val="20"/>
        </w:rPr>
      </w:pPr>
      <w:proofErr w:type="spellStart"/>
      <w:r w:rsidRPr="00571969">
        <w:rPr>
          <w:sz w:val="20"/>
          <w:szCs w:val="20"/>
        </w:rPr>
        <w:t>Nbr</w:t>
      </w:r>
      <w:proofErr w:type="spellEnd"/>
      <w:r w:rsidRPr="00571969">
        <w:rPr>
          <w:sz w:val="20"/>
          <w:szCs w:val="20"/>
        </w:rPr>
        <w:t xml:space="preserve"> = Number of bedrooms in Rated Home</w:t>
      </w:r>
    </w:p>
    <w:p w14:paraId="682398F6" w14:textId="77777777" w:rsidR="00B84787" w:rsidRDefault="00B84787" w:rsidP="00784A41">
      <w:pPr>
        <w:numPr>
          <w:ilvl w:val="12"/>
          <w:numId w:val="0"/>
        </w:numPr>
        <w:tabs>
          <w:tab w:val="right" w:pos="9360"/>
        </w:tabs>
        <w:ind w:left="2880"/>
        <w:rPr>
          <w:sz w:val="20"/>
          <w:szCs w:val="20"/>
        </w:rPr>
      </w:pPr>
      <w:proofErr w:type="spellStart"/>
      <w:r w:rsidRPr="00571969">
        <w:rPr>
          <w:sz w:val="20"/>
          <w:szCs w:val="20"/>
        </w:rPr>
        <w:t>dWcap</w:t>
      </w:r>
      <w:proofErr w:type="spellEnd"/>
      <w:r w:rsidRPr="00571969">
        <w:rPr>
          <w:sz w:val="20"/>
          <w:szCs w:val="20"/>
        </w:rPr>
        <w:t xml:space="preserve"> = Dishwasher capacity where Standard = 12 and Compact = 8</w:t>
      </w:r>
    </w:p>
    <w:p w14:paraId="42C06D27" w14:textId="77777777" w:rsidR="00784A41" w:rsidRPr="00571969" w:rsidRDefault="00784A41" w:rsidP="00784A41">
      <w:pPr>
        <w:numPr>
          <w:ilvl w:val="12"/>
          <w:numId w:val="0"/>
        </w:numPr>
        <w:tabs>
          <w:tab w:val="right" w:pos="9360"/>
        </w:tabs>
        <w:ind w:left="2880"/>
        <w:rPr>
          <w:sz w:val="20"/>
          <w:szCs w:val="20"/>
        </w:rPr>
      </w:pPr>
    </w:p>
    <w:p w14:paraId="31E4514A" w14:textId="27A1DBB1" w:rsidR="00B84787" w:rsidRDefault="00B84787" w:rsidP="00B84787">
      <w:pPr>
        <w:spacing w:before="120"/>
        <w:ind w:left="2610"/>
        <w:rPr>
          <w:sz w:val="20"/>
          <w:szCs w:val="20"/>
        </w:rPr>
      </w:pPr>
      <w:r w:rsidRPr="00571969">
        <w:rPr>
          <w:sz w:val="20"/>
          <w:szCs w:val="20"/>
        </w:rPr>
        <w:t>For dishwashers where an Energy Guide label is not available, dishwasher inputs from Table 4.2.2.7.2.9 shall be used.</w:t>
      </w:r>
    </w:p>
    <w:p w14:paraId="5E397D13" w14:textId="77777777" w:rsidR="005B0D6D" w:rsidRDefault="005B0D6D" w:rsidP="00B84787">
      <w:pPr>
        <w:spacing w:before="120"/>
        <w:ind w:left="2610"/>
        <w:rPr>
          <w:sz w:val="20"/>
          <w:szCs w:val="20"/>
        </w:rPr>
      </w:pPr>
    </w:p>
    <w:p w14:paraId="77EB0932" w14:textId="77777777" w:rsidR="005B0D6D" w:rsidRDefault="005B0D6D" w:rsidP="00B84787">
      <w:pPr>
        <w:spacing w:before="120"/>
        <w:ind w:left="2610"/>
        <w:rPr>
          <w:sz w:val="20"/>
          <w:szCs w:val="20"/>
        </w:rPr>
      </w:pPr>
    </w:p>
    <w:p w14:paraId="5EBDB259" w14:textId="77777777" w:rsidR="005B0D6D" w:rsidRDefault="005B0D6D" w:rsidP="00B84787">
      <w:pPr>
        <w:spacing w:before="120"/>
        <w:ind w:left="2610"/>
        <w:rPr>
          <w:sz w:val="20"/>
          <w:szCs w:val="20"/>
        </w:rPr>
      </w:pPr>
    </w:p>
    <w:p w14:paraId="15452DD2" w14:textId="77777777" w:rsidR="005B0D6D" w:rsidRDefault="005B0D6D" w:rsidP="00B84787">
      <w:pPr>
        <w:spacing w:before="120"/>
        <w:ind w:left="2610"/>
        <w:rPr>
          <w:sz w:val="20"/>
          <w:szCs w:val="20"/>
        </w:rPr>
      </w:pPr>
    </w:p>
    <w:p w14:paraId="63F86427" w14:textId="77777777" w:rsidR="005B0D6D" w:rsidRDefault="005B0D6D" w:rsidP="00B84787">
      <w:pPr>
        <w:spacing w:before="120"/>
        <w:ind w:left="2610"/>
        <w:rPr>
          <w:sz w:val="20"/>
          <w:szCs w:val="20"/>
        </w:rPr>
      </w:pPr>
    </w:p>
    <w:p w14:paraId="37C736BB" w14:textId="77777777" w:rsidR="005B0D6D" w:rsidRDefault="005B0D6D" w:rsidP="00B84787">
      <w:pPr>
        <w:spacing w:before="120"/>
        <w:ind w:left="2610"/>
        <w:rPr>
          <w:sz w:val="20"/>
          <w:szCs w:val="20"/>
        </w:rPr>
      </w:pPr>
    </w:p>
    <w:p w14:paraId="2EFDEDCA" w14:textId="77777777" w:rsidR="005B0D6D" w:rsidRDefault="005B0D6D" w:rsidP="00B84787">
      <w:pPr>
        <w:spacing w:before="120"/>
        <w:ind w:left="2610"/>
        <w:rPr>
          <w:sz w:val="20"/>
          <w:szCs w:val="20"/>
        </w:rPr>
      </w:pPr>
    </w:p>
    <w:p w14:paraId="0E0B52E7" w14:textId="77777777" w:rsidR="005B0D6D" w:rsidRPr="00571969" w:rsidRDefault="005B0D6D" w:rsidP="00B84787">
      <w:pPr>
        <w:spacing w:before="120"/>
        <w:ind w:left="2610"/>
        <w:rPr>
          <w:sz w:val="20"/>
          <w:szCs w:val="20"/>
        </w:rPr>
      </w:pPr>
    </w:p>
    <w:p w14:paraId="1F0F4273" w14:textId="77777777" w:rsidR="00B84787" w:rsidRPr="00571969" w:rsidRDefault="00B84787" w:rsidP="00B84787">
      <w:pPr>
        <w:spacing w:before="120"/>
        <w:ind w:left="1080"/>
        <w:jc w:val="center"/>
        <w:rPr>
          <w:b/>
          <w:sz w:val="20"/>
          <w:szCs w:val="20"/>
        </w:rPr>
      </w:pPr>
      <w:r w:rsidRPr="00571969">
        <w:rPr>
          <w:b/>
          <w:sz w:val="20"/>
          <w:szCs w:val="20"/>
        </w:rPr>
        <w:t>Table 4.2.2.7.2.9 Default Dishwasher Inputs</w:t>
      </w:r>
    </w:p>
    <w:tbl>
      <w:tblPr>
        <w:tblW w:w="7420" w:type="dxa"/>
        <w:tblInd w:w="1296" w:type="dxa"/>
        <w:tblLook w:val="04A0" w:firstRow="1" w:lastRow="0" w:firstColumn="1" w:lastColumn="0" w:noHBand="0" w:noVBand="1"/>
      </w:tblPr>
      <w:tblGrid>
        <w:gridCol w:w="3421"/>
        <w:gridCol w:w="894"/>
        <w:gridCol w:w="910"/>
        <w:gridCol w:w="1071"/>
        <w:gridCol w:w="1132"/>
      </w:tblGrid>
      <w:tr w:rsidR="00B84787" w:rsidRPr="00571969" w14:paraId="4EFF27ED" w14:textId="77777777" w:rsidTr="00E61A00">
        <w:trPr>
          <w:trHeight w:val="20"/>
        </w:trPr>
        <w:tc>
          <w:tcPr>
            <w:tcW w:w="7420" w:type="dxa"/>
            <w:gridSpan w:val="5"/>
            <w:tcBorders>
              <w:top w:val="single" w:sz="8" w:space="0" w:color="auto"/>
              <w:left w:val="single" w:sz="8" w:space="0" w:color="auto"/>
              <w:bottom w:val="single" w:sz="8" w:space="0" w:color="auto"/>
              <w:right w:val="single" w:sz="8" w:space="0" w:color="000000"/>
            </w:tcBorders>
            <w:shd w:val="clear" w:color="000000" w:fill="E7E6E6"/>
            <w:noWrap/>
            <w:vAlign w:val="center"/>
            <w:hideMark/>
          </w:tcPr>
          <w:p w14:paraId="277502F5" w14:textId="77777777" w:rsidR="00B84787" w:rsidRPr="00571969" w:rsidRDefault="00B84787" w:rsidP="00E61A00">
            <w:pPr>
              <w:jc w:val="center"/>
              <w:rPr>
                <w:bCs/>
                <w:sz w:val="20"/>
                <w:szCs w:val="20"/>
              </w:rPr>
            </w:pPr>
            <w:r w:rsidRPr="00571969">
              <w:rPr>
                <w:bCs/>
                <w:sz w:val="20"/>
                <w:szCs w:val="20"/>
              </w:rPr>
              <w:lastRenderedPageBreak/>
              <w:t>Default Dishwasher Energy Guide Label Data</w:t>
            </w:r>
          </w:p>
        </w:tc>
      </w:tr>
      <w:tr w:rsidR="00B84787" w:rsidRPr="00571969" w14:paraId="67551492" w14:textId="77777777" w:rsidTr="00E61A00">
        <w:trPr>
          <w:trHeight w:val="20"/>
        </w:trPr>
        <w:tc>
          <w:tcPr>
            <w:tcW w:w="3421" w:type="dxa"/>
            <w:vMerge w:val="restart"/>
            <w:tcBorders>
              <w:top w:val="nil"/>
              <w:left w:val="single" w:sz="8" w:space="0" w:color="auto"/>
              <w:bottom w:val="single" w:sz="8" w:space="0" w:color="000000"/>
              <w:right w:val="single" w:sz="8" w:space="0" w:color="auto"/>
            </w:tcBorders>
            <w:shd w:val="clear" w:color="auto" w:fill="auto"/>
            <w:vAlign w:val="center"/>
            <w:hideMark/>
          </w:tcPr>
          <w:p w14:paraId="2DAB8E68" w14:textId="77777777" w:rsidR="00B84787" w:rsidRPr="00571969" w:rsidRDefault="00B84787" w:rsidP="00E61A00">
            <w:pPr>
              <w:rPr>
                <w:sz w:val="20"/>
                <w:szCs w:val="20"/>
              </w:rPr>
            </w:pPr>
            <w:r w:rsidRPr="00571969">
              <w:rPr>
                <w:sz w:val="20"/>
                <w:szCs w:val="20"/>
              </w:rPr>
              <w:t xml:space="preserve">Energy Guide </w:t>
            </w:r>
            <w:r w:rsidRPr="00571969">
              <w:rPr>
                <w:sz w:val="20"/>
                <w:szCs w:val="20"/>
              </w:rPr>
              <w:br/>
              <w:t>Label Information</w:t>
            </w:r>
          </w:p>
        </w:tc>
        <w:tc>
          <w:tcPr>
            <w:tcW w:w="1796"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983076C" w14:textId="77777777" w:rsidR="00B84787" w:rsidRPr="00571969" w:rsidRDefault="00B84787" w:rsidP="00E61A00">
            <w:pPr>
              <w:jc w:val="center"/>
              <w:rPr>
                <w:sz w:val="20"/>
                <w:szCs w:val="20"/>
              </w:rPr>
            </w:pPr>
            <w:r w:rsidRPr="00571969">
              <w:rPr>
                <w:sz w:val="20"/>
                <w:szCs w:val="20"/>
              </w:rPr>
              <w:t>ENERGY STAR</w:t>
            </w:r>
            <w:r w:rsidRPr="00571969">
              <w:rPr>
                <w:sz w:val="20"/>
                <w:szCs w:val="20"/>
              </w:rPr>
              <w:br/>
              <w:t>Defaults</w:t>
            </w:r>
          </w:p>
        </w:tc>
        <w:tc>
          <w:tcPr>
            <w:tcW w:w="1071" w:type="dxa"/>
            <w:tcBorders>
              <w:top w:val="nil"/>
              <w:left w:val="nil"/>
              <w:bottom w:val="nil"/>
              <w:right w:val="nil"/>
            </w:tcBorders>
            <w:shd w:val="clear" w:color="auto" w:fill="auto"/>
            <w:noWrap/>
            <w:vAlign w:val="center"/>
            <w:hideMark/>
          </w:tcPr>
          <w:p w14:paraId="22C07355" w14:textId="77777777" w:rsidR="00B84787" w:rsidRPr="00571969" w:rsidRDefault="00B84787" w:rsidP="00E61A00">
            <w:pPr>
              <w:jc w:val="center"/>
              <w:rPr>
                <w:sz w:val="20"/>
                <w:szCs w:val="20"/>
              </w:rPr>
            </w:pPr>
            <w:r w:rsidRPr="00571969">
              <w:rPr>
                <w:sz w:val="20"/>
                <w:szCs w:val="20"/>
              </w:rPr>
              <w:t>NAECA</w:t>
            </w:r>
          </w:p>
        </w:tc>
        <w:tc>
          <w:tcPr>
            <w:tcW w:w="1132" w:type="dxa"/>
            <w:tcBorders>
              <w:top w:val="nil"/>
              <w:left w:val="single" w:sz="8" w:space="0" w:color="auto"/>
              <w:bottom w:val="nil"/>
              <w:right w:val="single" w:sz="8" w:space="0" w:color="auto"/>
            </w:tcBorders>
            <w:shd w:val="clear" w:color="auto" w:fill="auto"/>
            <w:noWrap/>
            <w:vAlign w:val="center"/>
            <w:hideMark/>
          </w:tcPr>
          <w:p w14:paraId="4C154717" w14:textId="77777777" w:rsidR="00B84787" w:rsidRPr="00571969" w:rsidRDefault="00B84787" w:rsidP="00E61A00">
            <w:pPr>
              <w:jc w:val="center"/>
              <w:rPr>
                <w:sz w:val="20"/>
                <w:szCs w:val="20"/>
              </w:rPr>
            </w:pPr>
            <w:r w:rsidRPr="00571969">
              <w:rPr>
                <w:sz w:val="20"/>
                <w:szCs w:val="20"/>
              </w:rPr>
              <w:t>ERI</w:t>
            </w:r>
          </w:p>
        </w:tc>
      </w:tr>
      <w:tr w:rsidR="00B84787" w:rsidRPr="00571969" w14:paraId="142EE071" w14:textId="77777777" w:rsidTr="00E61A00">
        <w:trPr>
          <w:trHeight w:val="20"/>
        </w:trPr>
        <w:tc>
          <w:tcPr>
            <w:tcW w:w="3421" w:type="dxa"/>
            <w:vMerge/>
            <w:tcBorders>
              <w:top w:val="nil"/>
              <w:left w:val="single" w:sz="8" w:space="0" w:color="auto"/>
              <w:bottom w:val="single" w:sz="8" w:space="0" w:color="000000"/>
              <w:right w:val="single" w:sz="8" w:space="0" w:color="auto"/>
            </w:tcBorders>
            <w:vAlign w:val="center"/>
            <w:hideMark/>
          </w:tcPr>
          <w:p w14:paraId="46030F5D" w14:textId="77777777" w:rsidR="00B84787" w:rsidRPr="00571969" w:rsidRDefault="00B84787" w:rsidP="00E61A00">
            <w:pPr>
              <w:jc w:val="right"/>
              <w:rPr>
                <w:sz w:val="20"/>
                <w:szCs w:val="20"/>
              </w:rPr>
            </w:pPr>
          </w:p>
        </w:tc>
        <w:tc>
          <w:tcPr>
            <w:tcW w:w="1796" w:type="dxa"/>
            <w:gridSpan w:val="2"/>
            <w:vMerge/>
            <w:tcBorders>
              <w:top w:val="single" w:sz="8" w:space="0" w:color="auto"/>
              <w:left w:val="single" w:sz="8" w:space="0" w:color="auto"/>
              <w:bottom w:val="single" w:sz="8" w:space="0" w:color="000000"/>
              <w:right w:val="single" w:sz="8" w:space="0" w:color="000000"/>
            </w:tcBorders>
            <w:vAlign w:val="center"/>
            <w:hideMark/>
          </w:tcPr>
          <w:p w14:paraId="7E7132F4" w14:textId="77777777" w:rsidR="00B84787" w:rsidRPr="00571969" w:rsidRDefault="00B84787" w:rsidP="00E61A00">
            <w:pPr>
              <w:jc w:val="center"/>
              <w:rPr>
                <w:sz w:val="20"/>
                <w:szCs w:val="20"/>
              </w:rPr>
            </w:pPr>
          </w:p>
        </w:tc>
        <w:tc>
          <w:tcPr>
            <w:tcW w:w="1071" w:type="dxa"/>
            <w:tcBorders>
              <w:top w:val="nil"/>
              <w:left w:val="nil"/>
              <w:bottom w:val="single" w:sz="8" w:space="0" w:color="auto"/>
              <w:right w:val="nil"/>
            </w:tcBorders>
            <w:shd w:val="clear" w:color="auto" w:fill="auto"/>
            <w:noWrap/>
            <w:vAlign w:val="center"/>
            <w:hideMark/>
          </w:tcPr>
          <w:p w14:paraId="57BCC87B" w14:textId="77777777" w:rsidR="00B84787" w:rsidRPr="00571969" w:rsidRDefault="00B84787" w:rsidP="00E61A00">
            <w:pPr>
              <w:jc w:val="center"/>
              <w:rPr>
                <w:sz w:val="20"/>
                <w:szCs w:val="20"/>
              </w:rPr>
            </w:pPr>
            <w:r w:rsidRPr="00571969">
              <w:rPr>
                <w:sz w:val="20"/>
                <w:szCs w:val="20"/>
              </w:rPr>
              <w:t>minimum</w:t>
            </w:r>
          </w:p>
        </w:tc>
        <w:tc>
          <w:tcPr>
            <w:tcW w:w="1132" w:type="dxa"/>
            <w:tcBorders>
              <w:top w:val="nil"/>
              <w:left w:val="single" w:sz="8" w:space="0" w:color="auto"/>
              <w:bottom w:val="single" w:sz="8" w:space="0" w:color="auto"/>
              <w:right w:val="single" w:sz="8" w:space="0" w:color="auto"/>
            </w:tcBorders>
            <w:shd w:val="clear" w:color="auto" w:fill="auto"/>
            <w:noWrap/>
            <w:vAlign w:val="center"/>
            <w:hideMark/>
          </w:tcPr>
          <w:p w14:paraId="0063EAAF" w14:textId="77777777" w:rsidR="00B84787" w:rsidRPr="00571969" w:rsidRDefault="00B84787" w:rsidP="00E61A00">
            <w:pPr>
              <w:jc w:val="center"/>
              <w:rPr>
                <w:sz w:val="20"/>
                <w:szCs w:val="20"/>
              </w:rPr>
            </w:pPr>
            <w:r w:rsidRPr="00571969">
              <w:rPr>
                <w:sz w:val="20"/>
                <w:szCs w:val="20"/>
              </w:rPr>
              <w:t>Reference</w:t>
            </w:r>
          </w:p>
        </w:tc>
      </w:tr>
      <w:tr w:rsidR="00B84787" w:rsidRPr="00571969" w14:paraId="47EECB3C" w14:textId="77777777" w:rsidTr="00E61A00">
        <w:trPr>
          <w:trHeight w:val="20"/>
        </w:trPr>
        <w:tc>
          <w:tcPr>
            <w:tcW w:w="3421" w:type="dxa"/>
            <w:tcBorders>
              <w:top w:val="nil"/>
              <w:left w:val="single" w:sz="8" w:space="0" w:color="auto"/>
              <w:bottom w:val="nil"/>
              <w:right w:val="single" w:sz="8" w:space="0" w:color="auto"/>
            </w:tcBorders>
            <w:shd w:val="clear" w:color="auto" w:fill="auto"/>
            <w:noWrap/>
            <w:vAlign w:val="center"/>
            <w:hideMark/>
          </w:tcPr>
          <w:p w14:paraId="6565109D" w14:textId="77777777" w:rsidR="00B84787" w:rsidRPr="00571969" w:rsidRDefault="00B84787" w:rsidP="00E61A00">
            <w:pPr>
              <w:jc w:val="right"/>
              <w:rPr>
                <w:sz w:val="20"/>
                <w:szCs w:val="20"/>
              </w:rPr>
            </w:pPr>
            <w:r w:rsidRPr="00571969">
              <w:rPr>
                <w:sz w:val="20"/>
                <w:szCs w:val="20"/>
              </w:rPr>
              <w:t>Dishwasher Size</w:t>
            </w:r>
          </w:p>
        </w:tc>
        <w:tc>
          <w:tcPr>
            <w:tcW w:w="886" w:type="dxa"/>
            <w:tcBorders>
              <w:top w:val="nil"/>
              <w:left w:val="single" w:sz="4" w:space="0" w:color="auto"/>
              <w:bottom w:val="nil"/>
              <w:right w:val="single" w:sz="8" w:space="0" w:color="auto"/>
            </w:tcBorders>
            <w:shd w:val="clear" w:color="auto" w:fill="auto"/>
            <w:noWrap/>
            <w:vAlign w:val="center"/>
            <w:hideMark/>
          </w:tcPr>
          <w:p w14:paraId="713B3CC4" w14:textId="77777777" w:rsidR="00B84787" w:rsidRPr="00571969" w:rsidRDefault="00B84787" w:rsidP="00E61A00">
            <w:pPr>
              <w:jc w:val="center"/>
              <w:rPr>
                <w:sz w:val="20"/>
                <w:szCs w:val="20"/>
              </w:rPr>
            </w:pPr>
            <w:r w:rsidRPr="00571969">
              <w:rPr>
                <w:sz w:val="20"/>
                <w:szCs w:val="20"/>
              </w:rPr>
              <w:t>compact</w:t>
            </w:r>
          </w:p>
        </w:tc>
        <w:tc>
          <w:tcPr>
            <w:tcW w:w="910" w:type="dxa"/>
            <w:tcBorders>
              <w:top w:val="nil"/>
              <w:left w:val="single" w:sz="4" w:space="0" w:color="auto"/>
              <w:bottom w:val="nil"/>
              <w:right w:val="single" w:sz="8" w:space="0" w:color="auto"/>
            </w:tcBorders>
            <w:shd w:val="clear" w:color="auto" w:fill="auto"/>
            <w:noWrap/>
            <w:vAlign w:val="center"/>
            <w:hideMark/>
          </w:tcPr>
          <w:p w14:paraId="0897268A" w14:textId="77777777" w:rsidR="00B84787" w:rsidRPr="00571969" w:rsidRDefault="00B84787" w:rsidP="00E61A00">
            <w:pPr>
              <w:jc w:val="center"/>
              <w:rPr>
                <w:sz w:val="20"/>
                <w:szCs w:val="20"/>
              </w:rPr>
            </w:pPr>
            <w:r w:rsidRPr="00571969">
              <w:rPr>
                <w:sz w:val="20"/>
                <w:szCs w:val="20"/>
              </w:rPr>
              <w:t>standard</w:t>
            </w:r>
          </w:p>
        </w:tc>
        <w:tc>
          <w:tcPr>
            <w:tcW w:w="1071" w:type="dxa"/>
            <w:tcBorders>
              <w:top w:val="nil"/>
              <w:left w:val="nil"/>
              <w:bottom w:val="nil"/>
              <w:right w:val="nil"/>
            </w:tcBorders>
            <w:shd w:val="clear" w:color="auto" w:fill="auto"/>
            <w:noWrap/>
            <w:vAlign w:val="center"/>
            <w:hideMark/>
          </w:tcPr>
          <w:p w14:paraId="29AE2F03" w14:textId="77777777" w:rsidR="00B84787" w:rsidRPr="00571969" w:rsidRDefault="00B84787" w:rsidP="00E61A00">
            <w:pPr>
              <w:jc w:val="center"/>
              <w:rPr>
                <w:sz w:val="20"/>
                <w:szCs w:val="20"/>
              </w:rPr>
            </w:pPr>
            <w:r w:rsidRPr="00571969">
              <w:rPr>
                <w:sz w:val="20"/>
                <w:szCs w:val="20"/>
              </w:rPr>
              <w:t>standard</w:t>
            </w:r>
          </w:p>
        </w:tc>
        <w:tc>
          <w:tcPr>
            <w:tcW w:w="1132" w:type="dxa"/>
            <w:tcBorders>
              <w:top w:val="nil"/>
              <w:left w:val="single" w:sz="8" w:space="0" w:color="auto"/>
              <w:bottom w:val="nil"/>
              <w:right w:val="single" w:sz="8" w:space="0" w:color="auto"/>
            </w:tcBorders>
            <w:shd w:val="clear" w:color="auto" w:fill="auto"/>
            <w:noWrap/>
            <w:vAlign w:val="center"/>
            <w:hideMark/>
          </w:tcPr>
          <w:p w14:paraId="1A4E4662" w14:textId="77777777" w:rsidR="00B84787" w:rsidRPr="00571969" w:rsidRDefault="00B84787" w:rsidP="00E61A00">
            <w:pPr>
              <w:jc w:val="center"/>
              <w:rPr>
                <w:sz w:val="20"/>
                <w:szCs w:val="20"/>
              </w:rPr>
            </w:pPr>
            <w:r w:rsidRPr="00571969">
              <w:rPr>
                <w:sz w:val="20"/>
                <w:szCs w:val="20"/>
              </w:rPr>
              <w:t>standard</w:t>
            </w:r>
          </w:p>
        </w:tc>
      </w:tr>
      <w:tr w:rsidR="00B84787" w:rsidRPr="00571969" w14:paraId="4B172727" w14:textId="77777777" w:rsidTr="00E61A00">
        <w:trPr>
          <w:trHeight w:val="20"/>
        </w:trPr>
        <w:tc>
          <w:tcPr>
            <w:tcW w:w="3421" w:type="dxa"/>
            <w:tcBorders>
              <w:top w:val="nil"/>
              <w:left w:val="single" w:sz="8" w:space="0" w:color="auto"/>
              <w:bottom w:val="nil"/>
              <w:right w:val="single" w:sz="8" w:space="0" w:color="auto"/>
            </w:tcBorders>
            <w:shd w:val="clear" w:color="auto" w:fill="auto"/>
            <w:noWrap/>
            <w:vAlign w:val="center"/>
            <w:hideMark/>
          </w:tcPr>
          <w:p w14:paraId="2EF78807" w14:textId="77777777" w:rsidR="00B84787" w:rsidRPr="00571969" w:rsidRDefault="00B84787" w:rsidP="00E61A00">
            <w:pPr>
              <w:jc w:val="right"/>
              <w:rPr>
                <w:sz w:val="20"/>
                <w:szCs w:val="20"/>
              </w:rPr>
            </w:pPr>
            <w:r w:rsidRPr="00571969">
              <w:rPr>
                <w:sz w:val="20"/>
                <w:szCs w:val="20"/>
              </w:rPr>
              <w:t>Annual Energy kWh/y (LER)</w:t>
            </w:r>
          </w:p>
        </w:tc>
        <w:tc>
          <w:tcPr>
            <w:tcW w:w="886" w:type="dxa"/>
            <w:tcBorders>
              <w:top w:val="nil"/>
              <w:left w:val="single" w:sz="4" w:space="0" w:color="auto"/>
              <w:bottom w:val="nil"/>
              <w:right w:val="single" w:sz="8" w:space="0" w:color="auto"/>
            </w:tcBorders>
            <w:shd w:val="clear" w:color="auto" w:fill="auto"/>
            <w:noWrap/>
            <w:vAlign w:val="center"/>
            <w:hideMark/>
          </w:tcPr>
          <w:p w14:paraId="692A361A" w14:textId="77777777" w:rsidR="00B84787" w:rsidRPr="00571969" w:rsidRDefault="00B84787" w:rsidP="00E61A00">
            <w:pPr>
              <w:jc w:val="center"/>
              <w:rPr>
                <w:sz w:val="20"/>
                <w:szCs w:val="20"/>
              </w:rPr>
            </w:pPr>
            <w:r w:rsidRPr="00571969">
              <w:rPr>
                <w:sz w:val="20"/>
                <w:szCs w:val="20"/>
              </w:rPr>
              <w:t>203</w:t>
            </w:r>
          </w:p>
        </w:tc>
        <w:tc>
          <w:tcPr>
            <w:tcW w:w="910" w:type="dxa"/>
            <w:tcBorders>
              <w:top w:val="nil"/>
              <w:left w:val="single" w:sz="4" w:space="0" w:color="auto"/>
              <w:bottom w:val="nil"/>
              <w:right w:val="single" w:sz="8" w:space="0" w:color="auto"/>
            </w:tcBorders>
            <w:shd w:val="clear" w:color="auto" w:fill="auto"/>
            <w:noWrap/>
            <w:vAlign w:val="center"/>
            <w:hideMark/>
          </w:tcPr>
          <w:p w14:paraId="136A812E" w14:textId="77777777" w:rsidR="00B84787" w:rsidRPr="00571969" w:rsidRDefault="00B84787" w:rsidP="00E61A00">
            <w:pPr>
              <w:jc w:val="center"/>
              <w:rPr>
                <w:sz w:val="20"/>
                <w:szCs w:val="20"/>
              </w:rPr>
            </w:pPr>
            <w:r w:rsidRPr="00571969">
              <w:rPr>
                <w:sz w:val="20"/>
                <w:szCs w:val="20"/>
              </w:rPr>
              <w:t>270</w:t>
            </w:r>
          </w:p>
        </w:tc>
        <w:tc>
          <w:tcPr>
            <w:tcW w:w="1071" w:type="dxa"/>
            <w:tcBorders>
              <w:top w:val="nil"/>
              <w:left w:val="nil"/>
              <w:bottom w:val="nil"/>
              <w:right w:val="nil"/>
            </w:tcBorders>
            <w:shd w:val="clear" w:color="auto" w:fill="auto"/>
            <w:noWrap/>
            <w:vAlign w:val="center"/>
            <w:hideMark/>
          </w:tcPr>
          <w:p w14:paraId="77EA6D3E" w14:textId="77777777" w:rsidR="00B84787" w:rsidRPr="00571969" w:rsidRDefault="00B84787" w:rsidP="00E61A00">
            <w:pPr>
              <w:jc w:val="center"/>
              <w:rPr>
                <w:sz w:val="20"/>
                <w:szCs w:val="20"/>
              </w:rPr>
            </w:pPr>
            <w:r w:rsidRPr="00571969">
              <w:rPr>
                <w:sz w:val="20"/>
                <w:szCs w:val="20"/>
              </w:rPr>
              <w:t>307</w:t>
            </w:r>
          </w:p>
        </w:tc>
        <w:tc>
          <w:tcPr>
            <w:tcW w:w="1132" w:type="dxa"/>
            <w:tcBorders>
              <w:top w:val="nil"/>
              <w:left w:val="single" w:sz="8" w:space="0" w:color="auto"/>
              <w:bottom w:val="nil"/>
              <w:right w:val="single" w:sz="8" w:space="0" w:color="auto"/>
            </w:tcBorders>
            <w:shd w:val="clear" w:color="auto" w:fill="auto"/>
            <w:noWrap/>
            <w:vAlign w:val="center"/>
            <w:hideMark/>
          </w:tcPr>
          <w:p w14:paraId="776DD1D1" w14:textId="77777777" w:rsidR="00B84787" w:rsidRPr="00571969" w:rsidRDefault="00B84787" w:rsidP="00E61A00">
            <w:pPr>
              <w:jc w:val="center"/>
              <w:rPr>
                <w:sz w:val="20"/>
                <w:szCs w:val="20"/>
              </w:rPr>
            </w:pPr>
            <w:r w:rsidRPr="00571969">
              <w:rPr>
                <w:sz w:val="20"/>
                <w:szCs w:val="20"/>
              </w:rPr>
              <w:t>467</w:t>
            </w:r>
          </w:p>
        </w:tc>
      </w:tr>
      <w:tr w:rsidR="00B84787" w:rsidRPr="00571969" w14:paraId="6AFE13F2" w14:textId="77777777" w:rsidTr="00E61A00">
        <w:trPr>
          <w:trHeight w:val="20"/>
        </w:trPr>
        <w:tc>
          <w:tcPr>
            <w:tcW w:w="3421" w:type="dxa"/>
            <w:tcBorders>
              <w:top w:val="nil"/>
              <w:left w:val="single" w:sz="8" w:space="0" w:color="auto"/>
              <w:bottom w:val="nil"/>
              <w:right w:val="single" w:sz="8" w:space="0" w:color="auto"/>
            </w:tcBorders>
            <w:shd w:val="clear" w:color="auto" w:fill="auto"/>
            <w:noWrap/>
            <w:vAlign w:val="center"/>
            <w:hideMark/>
          </w:tcPr>
          <w:p w14:paraId="5245D01E" w14:textId="77777777" w:rsidR="00B84787" w:rsidRPr="00571969" w:rsidRDefault="00B84787" w:rsidP="00E61A00">
            <w:pPr>
              <w:jc w:val="right"/>
              <w:rPr>
                <w:sz w:val="20"/>
                <w:szCs w:val="20"/>
              </w:rPr>
            </w:pPr>
            <w:r w:rsidRPr="00571969">
              <w:rPr>
                <w:sz w:val="20"/>
                <w:szCs w:val="20"/>
              </w:rPr>
              <w:t>Annual Gas Hot Water Cost ($/y)</w:t>
            </w:r>
          </w:p>
        </w:tc>
        <w:tc>
          <w:tcPr>
            <w:tcW w:w="886" w:type="dxa"/>
            <w:tcBorders>
              <w:top w:val="nil"/>
              <w:left w:val="single" w:sz="4" w:space="0" w:color="auto"/>
              <w:bottom w:val="nil"/>
              <w:right w:val="single" w:sz="8" w:space="0" w:color="auto"/>
            </w:tcBorders>
            <w:shd w:val="clear" w:color="auto" w:fill="auto"/>
            <w:noWrap/>
            <w:vAlign w:val="center"/>
            <w:hideMark/>
          </w:tcPr>
          <w:p w14:paraId="5B4DFDA4" w14:textId="77777777" w:rsidR="00B84787" w:rsidRPr="00571969" w:rsidRDefault="00B84787" w:rsidP="00E61A00">
            <w:pPr>
              <w:jc w:val="center"/>
              <w:rPr>
                <w:sz w:val="20"/>
                <w:szCs w:val="20"/>
              </w:rPr>
            </w:pPr>
            <w:r w:rsidRPr="00571969">
              <w:rPr>
                <w:sz w:val="20"/>
                <w:szCs w:val="20"/>
              </w:rPr>
              <w:t>$14.20</w:t>
            </w:r>
          </w:p>
        </w:tc>
        <w:tc>
          <w:tcPr>
            <w:tcW w:w="910" w:type="dxa"/>
            <w:tcBorders>
              <w:top w:val="nil"/>
              <w:left w:val="single" w:sz="4" w:space="0" w:color="auto"/>
              <w:bottom w:val="nil"/>
              <w:right w:val="single" w:sz="8" w:space="0" w:color="auto"/>
            </w:tcBorders>
            <w:shd w:val="clear" w:color="auto" w:fill="auto"/>
            <w:noWrap/>
            <w:vAlign w:val="center"/>
            <w:hideMark/>
          </w:tcPr>
          <w:p w14:paraId="5A086840" w14:textId="77777777" w:rsidR="00B84787" w:rsidRPr="00571969" w:rsidRDefault="00B84787" w:rsidP="00E61A00">
            <w:pPr>
              <w:jc w:val="center"/>
              <w:rPr>
                <w:sz w:val="20"/>
                <w:szCs w:val="20"/>
              </w:rPr>
            </w:pPr>
            <w:r w:rsidRPr="00571969">
              <w:rPr>
                <w:sz w:val="20"/>
                <w:szCs w:val="20"/>
              </w:rPr>
              <w:t>$22.23</w:t>
            </w:r>
          </w:p>
        </w:tc>
        <w:tc>
          <w:tcPr>
            <w:tcW w:w="1071" w:type="dxa"/>
            <w:tcBorders>
              <w:top w:val="nil"/>
              <w:left w:val="nil"/>
              <w:bottom w:val="nil"/>
              <w:right w:val="nil"/>
            </w:tcBorders>
            <w:shd w:val="clear" w:color="auto" w:fill="auto"/>
            <w:noWrap/>
            <w:vAlign w:val="center"/>
            <w:hideMark/>
          </w:tcPr>
          <w:p w14:paraId="0F9439C4" w14:textId="77777777" w:rsidR="00B84787" w:rsidRPr="00571969" w:rsidRDefault="00B84787" w:rsidP="00E61A00">
            <w:pPr>
              <w:jc w:val="center"/>
              <w:rPr>
                <w:sz w:val="20"/>
                <w:szCs w:val="20"/>
              </w:rPr>
            </w:pPr>
            <w:r w:rsidRPr="00571969">
              <w:rPr>
                <w:sz w:val="20"/>
                <w:szCs w:val="20"/>
              </w:rPr>
              <w:t>$22.32</w:t>
            </w:r>
          </w:p>
        </w:tc>
        <w:tc>
          <w:tcPr>
            <w:tcW w:w="1132" w:type="dxa"/>
            <w:tcBorders>
              <w:top w:val="nil"/>
              <w:left w:val="single" w:sz="8" w:space="0" w:color="auto"/>
              <w:bottom w:val="nil"/>
              <w:right w:val="single" w:sz="8" w:space="0" w:color="auto"/>
            </w:tcBorders>
            <w:shd w:val="clear" w:color="auto" w:fill="auto"/>
            <w:noWrap/>
            <w:vAlign w:val="center"/>
            <w:hideMark/>
          </w:tcPr>
          <w:p w14:paraId="4478D7DD" w14:textId="77777777" w:rsidR="00B84787" w:rsidRPr="00571969" w:rsidRDefault="00B84787" w:rsidP="00E61A00">
            <w:pPr>
              <w:jc w:val="center"/>
              <w:rPr>
                <w:sz w:val="20"/>
                <w:szCs w:val="20"/>
              </w:rPr>
            </w:pPr>
            <w:r w:rsidRPr="00571969">
              <w:rPr>
                <w:sz w:val="20"/>
                <w:szCs w:val="20"/>
              </w:rPr>
              <w:t>$33.12</w:t>
            </w:r>
          </w:p>
        </w:tc>
      </w:tr>
      <w:tr w:rsidR="00B84787" w:rsidRPr="00571969" w14:paraId="4E51FF70" w14:textId="77777777" w:rsidTr="00E61A00">
        <w:trPr>
          <w:trHeight w:val="20"/>
        </w:trPr>
        <w:tc>
          <w:tcPr>
            <w:tcW w:w="3421" w:type="dxa"/>
            <w:tcBorders>
              <w:top w:val="nil"/>
              <w:left w:val="single" w:sz="8" w:space="0" w:color="auto"/>
              <w:bottom w:val="nil"/>
              <w:right w:val="single" w:sz="8" w:space="0" w:color="auto"/>
            </w:tcBorders>
            <w:shd w:val="clear" w:color="auto" w:fill="auto"/>
            <w:noWrap/>
            <w:vAlign w:val="center"/>
            <w:hideMark/>
          </w:tcPr>
          <w:p w14:paraId="305022E0" w14:textId="77777777" w:rsidR="00B84787" w:rsidRPr="00571969" w:rsidRDefault="00B84787" w:rsidP="00E61A00">
            <w:pPr>
              <w:jc w:val="right"/>
              <w:rPr>
                <w:sz w:val="20"/>
                <w:szCs w:val="20"/>
              </w:rPr>
            </w:pPr>
            <w:r w:rsidRPr="00571969">
              <w:rPr>
                <w:sz w:val="20"/>
                <w:szCs w:val="20"/>
              </w:rPr>
              <w:t>Electricity Price ($/kWh)</w:t>
            </w:r>
          </w:p>
        </w:tc>
        <w:tc>
          <w:tcPr>
            <w:tcW w:w="886" w:type="dxa"/>
            <w:tcBorders>
              <w:top w:val="nil"/>
              <w:left w:val="single" w:sz="4" w:space="0" w:color="auto"/>
              <w:bottom w:val="nil"/>
              <w:right w:val="single" w:sz="8" w:space="0" w:color="auto"/>
            </w:tcBorders>
            <w:shd w:val="clear" w:color="auto" w:fill="auto"/>
            <w:noWrap/>
            <w:vAlign w:val="center"/>
            <w:hideMark/>
          </w:tcPr>
          <w:p w14:paraId="0D56BDE0" w14:textId="77777777" w:rsidR="00B84787" w:rsidRPr="00571969" w:rsidRDefault="00B84787" w:rsidP="00E61A00">
            <w:pPr>
              <w:jc w:val="center"/>
              <w:rPr>
                <w:sz w:val="20"/>
                <w:szCs w:val="20"/>
              </w:rPr>
            </w:pPr>
            <w:r w:rsidRPr="00571969">
              <w:rPr>
                <w:sz w:val="20"/>
                <w:szCs w:val="20"/>
              </w:rPr>
              <w:t>$0.12</w:t>
            </w:r>
          </w:p>
        </w:tc>
        <w:tc>
          <w:tcPr>
            <w:tcW w:w="910" w:type="dxa"/>
            <w:tcBorders>
              <w:top w:val="nil"/>
              <w:left w:val="single" w:sz="4" w:space="0" w:color="auto"/>
              <w:bottom w:val="nil"/>
              <w:right w:val="single" w:sz="8" w:space="0" w:color="auto"/>
            </w:tcBorders>
            <w:shd w:val="clear" w:color="auto" w:fill="auto"/>
            <w:noWrap/>
            <w:vAlign w:val="center"/>
            <w:hideMark/>
          </w:tcPr>
          <w:p w14:paraId="53BEED53" w14:textId="77777777" w:rsidR="00B84787" w:rsidRPr="00571969" w:rsidRDefault="00B84787" w:rsidP="00E61A00">
            <w:pPr>
              <w:jc w:val="center"/>
              <w:rPr>
                <w:sz w:val="20"/>
                <w:szCs w:val="20"/>
              </w:rPr>
            </w:pPr>
            <w:r w:rsidRPr="00571969">
              <w:rPr>
                <w:sz w:val="20"/>
                <w:szCs w:val="20"/>
              </w:rPr>
              <w:t>$0.12</w:t>
            </w:r>
          </w:p>
        </w:tc>
        <w:tc>
          <w:tcPr>
            <w:tcW w:w="1071" w:type="dxa"/>
            <w:tcBorders>
              <w:top w:val="nil"/>
              <w:left w:val="nil"/>
              <w:bottom w:val="nil"/>
              <w:right w:val="nil"/>
            </w:tcBorders>
            <w:shd w:val="clear" w:color="auto" w:fill="auto"/>
            <w:noWrap/>
            <w:vAlign w:val="center"/>
            <w:hideMark/>
          </w:tcPr>
          <w:p w14:paraId="5EA376C5" w14:textId="77777777" w:rsidR="00B84787" w:rsidRPr="00571969" w:rsidRDefault="00B84787" w:rsidP="00E61A00">
            <w:pPr>
              <w:jc w:val="center"/>
              <w:rPr>
                <w:sz w:val="20"/>
                <w:szCs w:val="20"/>
              </w:rPr>
            </w:pPr>
            <w:r w:rsidRPr="00571969">
              <w:rPr>
                <w:sz w:val="20"/>
                <w:szCs w:val="20"/>
              </w:rPr>
              <w:t>$0.12</w:t>
            </w:r>
          </w:p>
        </w:tc>
        <w:tc>
          <w:tcPr>
            <w:tcW w:w="1132" w:type="dxa"/>
            <w:tcBorders>
              <w:top w:val="nil"/>
              <w:left w:val="single" w:sz="8" w:space="0" w:color="auto"/>
              <w:bottom w:val="nil"/>
              <w:right w:val="single" w:sz="8" w:space="0" w:color="auto"/>
            </w:tcBorders>
            <w:shd w:val="clear" w:color="auto" w:fill="auto"/>
            <w:noWrap/>
            <w:vAlign w:val="center"/>
            <w:hideMark/>
          </w:tcPr>
          <w:p w14:paraId="401059CE" w14:textId="77777777" w:rsidR="00B84787" w:rsidRPr="00571969" w:rsidRDefault="00B84787" w:rsidP="00E61A00">
            <w:pPr>
              <w:jc w:val="center"/>
              <w:rPr>
                <w:sz w:val="20"/>
                <w:szCs w:val="20"/>
              </w:rPr>
            </w:pPr>
            <w:r w:rsidRPr="00571969">
              <w:rPr>
                <w:sz w:val="20"/>
                <w:szCs w:val="20"/>
              </w:rPr>
              <w:t>$0.12</w:t>
            </w:r>
          </w:p>
        </w:tc>
      </w:tr>
      <w:tr w:rsidR="00B84787" w:rsidRPr="00571969" w14:paraId="1A6D50CC" w14:textId="77777777" w:rsidTr="00E61A00">
        <w:trPr>
          <w:trHeight w:val="20"/>
        </w:trPr>
        <w:tc>
          <w:tcPr>
            <w:tcW w:w="3421" w:type="dxa"/>
            <w:tcBorders>
              <w:top w:val="nil"/>
              <w:left w:val="single" w:sz="8" w:space="0" w:color="auto"/>
              <w:bottom w:val="nil"/>
              <w:right w:val="single" w:sz="8" w:space="0" w:color="auto"/>
            </w:tcBorders>
            <w:shd w:val="clear" w:color="auto" w:fill="auto"/>
            <w:noWrap/>
            <w:vAlign w:val="center"/>
            <w:hideMark/>
          </w:tcPr>
          <w:p w14:paraId="3AC15018" w14:textId="77777777" w:rsidR="00B84787" w:rsidRPr="00571969" w:rsidRDefault="00B84787" w:rsidP="00E61A00">
            <w:pPr>
              <w:jc w:val="right"/>
              <w:rPr>
                <w:sz w:val="20"/>
                <w:szCs w:val="20"/>
              </w:rPr>
            </w:pPr>
            <w:r w:rsidRPr="00571969">
              <w:rPr>
                <w:sz w:val="20"/>
                <w:szCs w:val="20"/>
              </w:rPr>
              <w:t>Gas Price ($/</w:t>
            </w:r>
            <w:proofErr w:type="spellStart"/>
            <w:r w:rsidRPr="00571969">
              <w:rPr>
                <w:sz w:val="20"/>
                <w:szCs w:val="20"/>
              </w:rPr>
              <w:t>therm</w:t>
            </w:r>
            <w:proofErr w:type="spellEnd"/>
            <w:r w:rsidRPr="00571969">
              <w:rPr>
                <w:sz w:val="20"/>
                <w:szCs w:val="20"/>
              </w:rPr>
              <w:t>)</w:t>
            </w:r>
          </w:p>
        </w:tc>
        <w:tc>
          <w:tcPr>
            <w:tcW w:w="886" w:type="dxa"/>
            <w:tcBorders>
              <w:top w:val="nil"/>
              <w:left w:val="single" w:sz="4" w:space="0" w:color="auto"/>
              <w:bottom w:val="nil"/>
              <w:right w:val="single" w:sz="8" w:space="0" w:color="auto"/>
            </w:tcBorders>
            <w:shd w:val="clear" w:color="auto" w:fill="auto"/>
            <w:noWrap/>
            <w:vAlign w:val="center"/>
            <w:hideMark/>
          </w:tcPr>
          <w:p w14:paraId="252A6B7B" w14:textId="77777777" w:rsidR="00B84787" w:rsidRPr="00571969" w:rsidRDefault="00B84787" w:rsidP="00E61A00">
            <w:pPr>
              <w:jc w:val="center"/>
              <w:rPr>
                <w:sz w:val="20"/>
                <w:szCs w:val="20"/>
              </w:rPr>
            </w:pPr>
            <w:r w:rsidRPr="00571969">
              <w:rPr>
                <w:sz w:val="20"/>
                <w:szCs w:val="20"/>
              </w:rPr>
              <w:t>$1.09</w:t>
            </w:r>
          </w:p>
        </w:tc>
        <w:tc>
          <w:tcPr>
            <w:tcW w:w="910" w:type="dxa"/>
            <w:tcBorders>
              <w:top w:val="nil"/>
              <w:left w:val="single" w:sz="4" w:space="0" w:color="auto"/>
              <w:bottom w:val="nil"/>
              <w:right w:val="single" w:sz="8" w:space="0" w:color="auto"/>
            </w:tcBorders>
            <w:shd w:val="clear" w:color="auto" w:fill="auto"/>
            <w:noWrap/>
            <w:vAlign w:val="center"/>
            <w:hideMark/>
          </w:tcPr>
          <w:p w14:paraId="676A2174" w14:textId="77777777" w:rsidR="00B84787" w:rsidRPr="00571969" w:rsidRDefault="00B84787" w:rsidP="00E61A00">
            <w:pPr>
              <w:jc w:val="center"/>
              <w:rPr>
                <w:sz w:val="20"/>
                <w:szCs w:val="20"/>
              </w:rPr>
            </w:pPr>
            <w:r w:rsidRPr="00571969">
              <w:rPr>
                <w:sz w:val="20"/>
                <w:szCs w:val="20"/>
              </w:rPr>
              <w:t>$1.09</w:t>
            </w:r>
          </w:p>
        </w:tc>
        <w:tc>
          <w:tcPr>
            <w:tcW w:w="1071" w:type="dxa"/>
            <w:tcBorders>
              <w:top w:val="nil"/>
              <w:left w:val="nil"/>
              <w:bottom w:val="nil"/>
              <w:right w:val="nil"/>
            </w:tcBorders>
            <w:shd w:val="clear" w:color="auto" w:fill="auto"/>
            <w:noWrap/>
            <w:vAlign w:val="center"/>
            <w:hideMark/>
          </w:tcPr>
          <w:p w14:paraId="6D923BD3" w14:textId="77777777" w:rsidR="00B84787" w:rsidRPr="00571969" w:rsidRDefault="00B84787" w:rsidP="00E61A00">
            <w:pPr>
              <w:jc w:val="center"/>
              <w:rPr>
                <w:sz w:val="20"/>
                <w:szCs w:val="20"/>
              </w:rPr>
            </w:pPr>
            <w:r w:rsidRPr="00571969">
              <w:rPr>
                <w:sz w:val="20"/>
                <w:szCs w:val="20"/>
              </w:rPr>
              <w:t>$1.09</w:t>
            </w:r>
          </w:p>
        </w:tc>
        <w:tc>
          <w:tcPr>
            <w:tcW w:w="1132" w:type="dxa"/>
            <w:tcBorders>
              <w:top w:val="nil"/>
              <w:left w:val="single" w:sz="8" w:space="0" w:color="auto"/>
              <w:bottom w:val="nil"/>
              <w:right w:val="single" w:sz="8" w:space="0" w:color="auto"/>
            </w:tcBorders>
            <w:shd w:val="clear" w:color="auto" w:fill="auto"/>
            <w:noWrap/>
            <w:vAlign w:val="center"/>
            <w:hideMark/>
          </w:tcPr>
          <w:p w14:paraId="1E0E01F2" w14:textId="77777777" w:rsidR="00B84787" w:rsidRPr="00571969" w:rsidRDefault="00B84787" w:rsidP="00E61A00">
            <w:pPr>
              <w:jc w:val="center"/>
              <w:rPr>
                <w:sz w:val="20"/>
                <w:szCs w:val="20"/>
              </w:rPr>
            </w:pPr>
            <w:r w:rsidRPr="00571969">
              <w:rPr>
                <w:sz w:val="20"/>
                <w:szCs w:val="20"/>
              </w:rPr>
              <w:t>$1.09</w:t>
            </w:r>
          </w:p>
        </w:tc>
      </w:tr>
      <w:tr w:rsidR="00B84787" w:rsidRPr="00571969" w14:paraId="0C6DCECE" w14:textId="77777777" w:rsidTr="00E61A00">
        <w:trPr>
          <w:trHeight w:val="261"/>
        </w:trPr>
        <w:tc>
          <w:tcPr>
            <w:tcW w:w="3421" w:type="dxa"/>
            <w:tcBorders>
              <w:top w:val="nil"/>
              <w:left w:val="single" w:sz="8" w:space="0" w:color="auto"/>
              <w:bottom w:val="single" w:sz="8" w:space="0" w:color="auto"/>
              <w:right w:val="single" w:sz="8" w:space="0" w:color="auto"/>
            </w:tcBorders>
            <w:shd w:val="clear" w:color="auto" w:fill="auto"/>
            <w:noWrap/>
            <w:vAlign w:val="center"/>
            <w:hideMark/>
          </w:tcPr>
          <w:p w14:paraId="6EC15834" w14:textId="77777777" w:rsidR="00B84787" w:rsidRPr="00571969" w:rsidRDefault="00B84787" w:rsidP="00E61A00">
            <w:pPr>
              <w:jc w:val="right"/>
              <w:rPr>
                <w:sz w:val="20"/>
                <w:szCs w:val="20"/>
              </w:rPr>
            </w:pPr>
            <w:r w:rsidRPr="00571969">
              <w:rPr>
                <w:sz w:val="20"/>
                <w:szCs w:val="20"/>
              </w:rPr>
              <w:t>Label Cycles per Year (LCY)</w:t>
            </w:r>
          </w:p>
        </w:tc>
        <w:tc>
          <w:tcPr>
            <w:tcW w:w="886" w:type="dxa"/>
            <w:tcBorders>
              <w:top w:val="nil"/>
              <w:left w:val="single" w:sz="4" w:space="0" w:color="auto"/>
              <w:bottom w:val="single" w:sz="8" w:space="0" w:color="auto"/>
              <w:right w:val="single" w:sz="8" w:space="0" w:color="auto"/>
            </w:tcBorders>
            <w:shd w:val="clear" w:color="auto" w:fill="auto"/>
            <w:noWrap/>
            <w:vAlign w:val="center"/>
            <w:hideMark/>
          </w:tcPr>
          <w:p w14:paraId="0A61C8A4" w14:textId="77777777" w:rsidR="00B84787" w:rsidRPr="00571969" w:rsidRDefault="00B84787" w:rsidP="00E61A00">
            <w:pPr>
              <w:jc w:val="center"/>
              <w:rPr>
                <w:sz w:val="20"/>
                <w:szCs w:val="20"/>
              </w:rPr>
            </w:pPr>
            <w:r w:rsidRPr="00571969">
              <w:rPr>
                <w:sz w:val="20"/>
                <w:szCs w:val="20"/>
              </w:rPr>
              <w:t>208</w:t>
            </w:r>
          </w:p>
        </w:tc>
        <w:tc>
          <w:tcPr>
            <w:tcW w:w="910" w:type="dxa"/>
            <w:tcBorders>
              <w:top w:val="nil"/>
              <w:left w:val="single" w:sz="4" w:space="0" w:color="auto"/>
              <w:bottom w:val="single" w:sz="8" w:space="0" w:color="auto"/>
              <w:right w:val="single" w:sz="8" w:space="0" w:color="auto"/>
            </w:tcBorders>
            <w:shd w:val="clear" w:color="auto" w:fill="auto"/>
            <w:noWrap/>
            <w:vAlign w:val="center"/>
            <w:hideMark/>
          </w:tcPr>
          <w:p w14:paraId="645AF7E5" w14:textId="77777777" w:rsidR="00B84787" w:rsidRPr="00571969" w:rsidRDefault="00B84787" w:rsidP="00E61A00">
            <w:pPr>
              <w:jc w:val="center"/>
              <w:rPr>
                <w:sz w:val="20"/>
                <w:szCs w:val="20"/>
              </w:rPr>
            </w:pPr>
            <w:r w:rsidRPr="00571969">
              <w:rPr>
                <w:sz w:val="20"/>
                <w:szCs w:val="20"/>
              </w:rPr>
              <w:t>208</w:t>
            </w:r>
          </w:p>
        </w:tc>
        <w:tc>
          <w:tcPr>
            <w:tcW w:w="1071" w:type="dxa"/>
            <w:tcBorders>
              <w:top w:val="nil"/>
              <w:left w:val="nil"/>
              <w:bottom w:val="single" w:sz="8" w:space="0" w:color="auto"/>
              <w:right w:val="nil"/>
            </w:tcBorders>
            <w:shd w:val="clear" w:color="auto" w:fill="auto"/>
            <w:noWrap/>
            <w:vAlign w:val="center"/>
            <w:hideMark/>
          </w:tcPr>
          <w:p w14:paraId="10E4EE80" w14:textId="77777777" w:rsidR="00B84787" w:rsidRPr="00571969" w:rsidRDefault="00B84787" w:rsidP="00E61A00">
            <w:pPr>
              <w:jc w:val="center"/>
              <w:rPr>
                <w:sz w:val="20"/>
                <w:szCs w:val="20"/>
              </w:rPr>
            </w:pPr>
            <w:r w:rsidRPr="00571969">
              <w:rPr>
                <w:sz w:val="20"/>
                <w:szCs w:val="20"/>
              </w:rPr>
              <w:t>208</w:t>
            </w:r>
          </w:p>
        </w:tc>
        <w:tc>
          <w:tcPr>
            <w:tcW w:w="1132" w:type="dxa"/>
            <w:tcBorders>
              <w:top w:val="nil"/>
              <w:left w:val="single" w:sz="8" w:space="0" w:color="auto"/>
              <w:bottom w:val="single" w:sz="8" w:space="0" w:color="auto"/>
              <w:right w:val="single" w:sz="8" w:space="0" w:color="auto"/>
            </w:tcBorders>
            <w:shd w:val="clear" w:color="auto" w:fill="auto"/>
            <w:noWrap/>
            <w:vAlign w:val="center"/>
            <w:hideMark/>
          </w:tcPr>
          <w:p w14:paraId="399E63F7" w14:textId="77777777" w:rsidR="00B84787" w:rsidRPr="00571969" w:rsidRDefault="00B84787" w:rsidP="00E61A00">
            <w:pPr>
              <w:jc w:val="center"/>
              <w:rPr>
                <w:sz w:val="20"/>
                <w:szCs w:val="20"/>
              </w:rPr>
            </w:pPr>
            <w:r w:rsidRPr="00571969">
              <w:rPr>
                <w:sz w:val="20"/>
                <w:szCs w:val="20"/>
              </w:rPr>
              <w:t>208</w:t>
            </w:r>
          </w:p>
        </w:tc>
      </w:tr>
    </w:tbl>
    <w:p w14:paraId="75C063EC" w14:textId="77777777" w:rsidR="00B84787" w:rsidRPr="00571969" w:rsidRDefault="00B84787" w:rsidP="00B84787">
      <w:pPr>
        <w:numPr>
          <w:ilvl w:val="12"/>
          <w:numId w:val="0"/>
        </w:numPr>
        <w:ind w:left="2610"/>
        <w:rPr>
          <w:sz w:val="20"/>
          <w:szCs w:val="20"/>
        </w:rPr>
      </w:pPr>
    </w:p>
    <w:p w14:paraId="4C676265" w14:textId="77777777" w:rsidR="00B84787" w:rsidRPr="00571969" w:rsidRDefault="00B84787" w:rsidP="00B84787">
      <w:pPr>
        <w:pStyle w:val="sixaa"/>
        <w:rPr>
          <w:sz w:val="20"/>
          <w:szCs w:val="20"/>
        </w:rPr>
      </w:pPr>
      <w:r w:rsidRPr="00571969">
        <w:rPr>
          <w:sz w:val="20"/>
          <w:szCs w:val="20"/>
        </w:rPr>
        <w:t>When a Dwelling Unit has no in-unit dishwasher and no shared dishwashers are available in the building for daily use of the Rated Home occupants, the energy and hot water use of the Rated Home dishwasher shall be the same as the Energy Rating Reference Home in accordance with Section 4.2.2.7.1.</w:t>
      </w:r>
    </w:p>
    <w:p w14:paraId="43168346" w14:textId="77777777" w:rsidR="00B84787" w:rsidRPr="00571969" w:rsidRDefault="00B84787" w:rsidP="00B84787">
      <w:pPr>
        <w:pStyle w:val="six"/>
        <w:tabs>
          <w:tab w:val="clear" w:pos="2304"/>
        </w:tabs>
        <w:ind w:left="2520"/>
        <w:rPr>
          <w:sz w:val="20"/>
          <w:szCs w:val="20"/>
        </w:rPr>
      </w:pPr>
    </w:p>
    <w:p w14:paraId="51B6E760" w14:textId="77777777" w:rsidR="00B84787" w:rsidRPr="00571969" w:rsidRDefault="00B84787" w:rsidP="00B84787">
      <w:pPr>
        <w:pStyle w:val="sixab"/>
        <w:numPr>
          <w:ilvl w:val="0"/>
          <w:numId w:val="0"/>
        </w:numPr>
        <w:ind w:left="2520"/>
        <w:rPr>
          <w:sz w:val="20"/>
          <w:szCs w:val="20"/>
        </w:rPr>
      </w:pPr>
      <w:bookmarkStart w:id="104" w:name="_Ref495404353"/>
      <w:r w:rsidRPr="00571969">
        <w:rPr>
          <w:b/>
          <w:sz w:val="20"/>
          <w:szCs w:val="20"/>
        </w:rPr>
        <w:t>4.2.2.7.2.10.  Clothes Washers.</w:t>
      </w:r>
      <w:r w:rsidRPr="00571969">
        <w:rPr>
          <w:sz w:val="20"/>
          <w:szCs w:val="20"/>
        </w:rPr>
        <w:t xml:space="preserve">  Clothes Washer annual energy use and daily hot water use for the Rated Home shall be determined as follows and shall be based on the clothes washer located within the Rated Home. If no clothes washer is located within the Rated Home, a clothes washer in the nearest shared laundry room on the project site shall be used if available for daily use by the occupants of the Rated Home. If the shared laundry room has multiple clothes washers, the clothes washer with the highest LER shall be used.</w:t>
      </w:r>
      <w:bookmarkEnd w:id="104"/>
    </w:p>
    <w:p w14:paraId="098B841D" w14:textId="77777777" w:rsidR="00B84787" w:rsidRPr="00571969" w:rsidRDefault="00B84787" w:rsidP="00A65B39">
      <w:pPr>
        <w:pStyle w:val="sixab"/>
        <w:numPr>
          <w:ilvl w:val="0"/>
          <w:numId w:val="0"/>
        </w:numPr>
        <w:ind w:left="2520"/>
        <w:rPr>
          <w:sz w:val="20"/>
          <w:szCs w:val="20"/>
        </w:rPr>
      </w:pPr>
      <w:r w:rsidRPr="00571969">
        <w:rPr>
          <w:sz w:val="20"/>
          <w:szCs w:val="20"/>
        </w:rPr>
        <w:t>Annual energy use shall be calculated in accordance with Equation 4.2-37a.</w:t>
      </w:r>
    </w:p>
    <w:p w14:paraId="71E011F3" w14:textId="77777777" w:rsidR="00B84787" w:rsidRPr="00571969" w:rsidRDefault="00B84787" w:rsidP="00677648">
      <w:pPr>
        <w:tabs>
          <w:tab w:val="right" w:pos="9360"/>
        </w:tabs>
        <w:ind w:left="2520"/>
        <w:rPr>
          <w:b/>
          <w:sz w:val="20"/>
          <w:szCs w:val="20"/>
        </w:rPr>
      </w:pPr>
      <w:proofErr w:type="spellStart"/>
      <w:r w:rsidRPr="006F7AF5">
        <w:rPr>
          <w:bCs/>
          <w:sz w:val="20"/>
          <w:szCs w:val="20"/>
        </w:rPr>
        <w:t>CWkWh</w:t>
      </w:r>
      <w:proofErr w:type="spellEnd"/>
      <w:r w:rsidRPr="006F7AF5">
        <w:rPr>
          <w:bCs/>
          <w:sz w:val="20"/>
          <w:szCs w:val="20"/>
        </w:rPr>
        <w:t xml:space="preserve">/y = </w:t>
      </w:r>
      <w:proofErr w:type="spellStart"/>
      <w:r w:rsidRPr="006F7AF5">
        <w:rPr>
          <w:bCs/>
          <w:sz w:val="20"/>
          <w:szCs w:val="20"/>
        </w:rPr>
        <w:t>Cwappl</w:t>
      </w:r>
      <w:proofErr w:type="spellEnd"/>
      <w:r w:rsidRPr="006F7AF5">
        <w:rPr>
          <w:bCs/>
          <w:sz w:val="20"/>
          <w:szCs w:val="20"/>
        </w:rPr>
        <w:t xml:space="preserve"> / LCY * ACY</w:t>
      </w:r>
      <w:r w:rsidRPr="00571969">
        <w:rPr>
          <w:b/>
          <w:sz w:val="20"/>
          <w:szCs w:val="20"/>
        </w:rPr>
        <w:tab/>
        <w:t>(Equation 4.2-37a)</w:t>
      </w:r>
    </w:p>
    <w:p w14:paraId="3C1D9562" w14:textId="77777777" w:rsidR="00B84787" w:rsidRPr="00571969" w:rsidRDefault="00B84787" w:rsidP="007F3AC6">
      <w:pPr>
        <w:pStyle w:val="where1"/>
        <w:ind w:left="3240"/>
        <w:rPr>
          <w:sz w:val="20"/>
          <w:szCs w:val="20"/>
        </w:rPr>
      </w:pPr>
      <w:r w:rsidRPr="00571969">
        <w:rPr>
          <w:sz w:val="20"/>
          <w:szCs w:val="20"/>
        </w:rPr>
        <w:t>where:</w:t>
      </w:r>
    </w:p>
    <w:p w14:paraId="55F89F0D" w14:textId="77777777" w:rsidR="00B84787" w:rsidRPr="00571969" w:rsidRDefault="00B84787" w:rsidP="00B84787">
      <w:pPr>
        <w:numPr>
          <w:ilvl w:val="12"/>
          <w:numId w:val="0"/>
        </w:numPr>
        <w:ind w:left="4320" w:hanging="1080"/>
        <w:rPr>
          <w:sz w:val="20"/>
          <w:szCs w:val="20"/>
        </w:rPr>
      </w:pPr>
      <w:proofErr w:type="spellStart"/>
      <w:r w:rsidRPr="00571969">
        <w:rPr>
          <w:sz w:val="20"/>
          <w:szCs w:val="20"/>
        </w:rPr>
        <w:t>Cwappl</w:t>
      </w:r>
      <w:proofErr w:type="spellEnd"/>
      <w:r w:rsidRPr="00571969">
        <w:rPr>
          <w:sz w:val="20"/>
          <w:szCs w:val="20"/>
        </w:rPr>
        <w:t xml:space="preserve"> = (GHWC * gasH2O / gas$ - (LER*</w:t>
      </w:r>
      <w:proofErr w:type="spellStart"/>
      <w:r w:rsidRPr="00571969">
        <w:rPr>
          <w:sz w:val="20"/>
          <w:szCs w:val="20"/>
        </w:rPr>
        <w:t>elec</w:t>
      </w:r>
      <w:proofErr w:type="spellEnd"/>
      <w:r w:rsidRPr="00571969">
        <w:rPr>
          <w:sz w:val="20"/>
          <w:szCs w:val="20"/>
        </w:rPr>
        <w:t xml:space="preserve">$) * elecH2O / </w:t>
      </w:r>
      <w:proofErr w:type="spellStart"/>
      <w:r w:rsidRPr="00571969">
        <w:rPr>
          <w:sz w:val="20"/>
          <w:szCs w:val="20"/>
        </w:rPr>
        <w:t>elec</w:t>
      </w:r>
      <w:proofErr w:type="spellEnd"/>
      <w:r w:rsidRPr="00571969">
        <w:rPr>
          <w:sz w:val="20"/>
          <w:szCs w:val="20"/>
        </w:rPr>
        <w:t xml:space="preserve">$) / </w:t>
      </w:r>
      <w:r w:rsidRPr="00571969">
        <w:rPr>
          <w:sz w:val="20"/>
          <w:szCs w:val="20"/>
        </w:rPr>
        <w:br/>
        <w:t>(</w:t>
      </w:r>
      <w:proofErr w:type="spellStart"/>
      <w:r w:rsidRPr="00571969">
        <w:rPr>
          <w:sz w:val="20"/>
          <w:szCs w:val="20"/>
        </w:rPr>
        <w:t>elec</w:t>
      </w:r>
      <w:proofErr w:type="spellEnd"/>
      <w:r w:rsidRPr="00571969">
        <w:rPr>
          <w:sz w:val="20"/>
          <w:szCs w:val="20"/>
        </w:rPr>
        <w:t>$ * gasH2O / gas$ - elecH2O)</w:t>
      </w:r>
    </w:p>
    <w:p w14:paraId="3DFA9661" w14:textId="77777777" w:rsidR="00B84787" w:rsidRPr="00571969" w:rsidRDefault="00B84787" w:rsidP="00B84787">
      <w:pPr>
        <w:numPr>
          <w:ilvl w:val="12"/>
          <w:numId w:val="0"/>
        </w:numPr>
        <w:ind w:left="4320" w:hanging="1080"/>
        <w:rPr>
          <w:sz w:val="20"/>
          <w:szCs w:val="20"/>
        </w:rPr>
      </w:pPr>
      <w:r w:rsidRPr="00571969">
        <w:rPr>
          <w:sz w:val="20"/>
          <w:szCs w:val="20"/>
        </w:rPr>
        <w:t>GHWC = Gas Hot Water Costs from Energy Guide Label</w:t>
      </w:r>
    </w:p>
    <w:p w14:paraId="5167ED37" w14:textId="77777777" w:rsidR="00B84787" w:rsidRPr="00571969" w:rsidRDefault="00B84787" w:rsidP="00B84787">
      <w:pPr>
        <w:numPr>
          <w:ilvl w:val="12"/>
          <w:numId w:val="0"/>
        </w:numPr>
        <w:ind w:left="4320" w:hanging="1080"/>
        <w:rPr>
          <w:sz w:val="20"/>
          <w:szCs w:val="20"/>
        </w:rPr>
      </w:pPr>
      <w:r w:rsidRPr="00571969">
        <w:rPr>
          <w:sz w:val="20"/>
          <w:szCs w:val="20"/>
        </w:rPr>
        <w:t>gasH2O = 0.3914 (gal/</w:t>
      </w:r>
      <w:proofErr w:type="spellStart"/>
      <w:r w:rsidRPr="00571969">
        <w:rPr>
          <w:sz w:val="20"/>
          <w:szCs w:val="20"/>
        </w:rPr>
        <w:t>cyc</w:t>
      </w:r>
      <w:proofErr w:type="spellEnd"/>
      <w:r w:rsidRPr="00571969">
        <w:rPr>
          <w:sz w:val="20"/>
          <w:szCs w:val="20"/>
        </w:rPr>
        <w:t>) per (</w:t>
      </w:r>
      <w:proofErr w:type="spellStart"/>
      <w:r w:rsidRPr="00571969">
        <w:rPr>
          <w:sz w:val="20"/>
          <w:szCs w:val="20"/>
        </w:rPr>
        <w:t>therm</w:t>
      </w:r>
      <w:proofErr w:type="spellEnd"/>
      <w:r w:rsidRPr="00571969">
        <w:rPr>
          <w:sz w:val="20"/>
          <w:szCs w:val="20"/>
        </w:rPr>
        <w:t>/y)</w:t>
      </w:r>
    </w:p>
    <w:p w14:paraId="1B0438FD" w14:textId="77777777" w:rsidR="00B84787" w:rsidRPr="00571969" w:rsidRDefault="00B84787" w:rsidP="00B84787">
      <w:pPr>
        <w:numPr>
          <w:ilvl w:val="12"/>
          <w:numId w:val="0"/>
        </w:numPr>
        <w:ind w:left="4320" w:hanging="1080"/>
        <w:rPr>
          <w:sz w:val="20"/>
          <w:szCs w:val="20"/>
        </w:rPr>
      </w:pPr>
      <w:r w:rsidRPr="00571969">
        <w:rPr>
          <w:sz w:val="20"/>
          <w:szCs w:val="20"/>
        </w:rPr>
        <w:t>elecH2O = 0.0178 (gal/</w:t>
      </w:r>
      <w:proofErr w:type="spellStart"/>
      <w:r w:rsidRPr="00571969">
        <w:rPr>
          <w:sz w:val="20"/>
          <w:szCs w:val="20"/>
        </w:rPr>
        <w:t>cyc</w:t>
      </w:r>
      <w:proofErr w:type="spellEnd"/>
      <w:r w:rsidRPr="00571969">
        <w:rPr>
          <w:sz w:val="20"/>
          <w:szCs w:val="20"/>
        </w:rPr>
        <w:t>) per (kWh/y)</w:t>
      </w:r>
    </w:p>
    <w:p w14:paraId="0C0B0BDE" w14:textId="77777777" w:rsidR="00B84787" w:rsidRPr="00571969" w:rsidRDefault="00B84787" w:rsidP="00B84787">
      <w:pPr>
        <w:pStyle w:val="equals"/>
        <w:tabs>
          <w:tab w:val="clear" w:pos="3060"/>
          <w:tab w:val="left" w:pos="4500"/>
        </w:tabs>
        <w:ind w:left="4770" w:hanging="1494"/>
        <w:rPr>
          <w:sz w:val="20"/>
          <w:szCs w:val="20"/>
        </w:rPr>
      </w:pPr>
      <w:r w:rsidRPr="00571969">
        <w:rPr>
          <w:sz w:val="20"/>
          <w:szCs w:val="20"/>
        </w:rPr>
        <w:t>LER = Label Energy Rating (kWh/y) from the Energy Guide Label.</w:t>
      </w:r>
    </w:p>
    <w:p w14:paraId="1ED301D7" w14:textId="77777777" w:rsidR="00B84787" w:rsidRPr="00571969" w:rsidRDefault="00B84787" w:rsidP="00B84787">
      <w:pPr>
        <w:pStyle w:val="equals"/>
        <w:tabs>
          <w:tab w:val="clear" w:pos="3060"/>
          <w:tab w:val="left" w:pos="4500"/>
        </w:tabs>
        <w:ind w:left="4680" w:hanging="1404"/>
        <w:rPr>
          <w:sz w:val="20"/>
          <w:szCs w:val="20"/>
        </w:rPr>
      </w:pPr>
      <w:proofErr w:type="spellStart"/>
      <w:r w:rsidRPr="00571969">
        <w:rPr>
          <w:sz w:val="20"/>
          <w:szCs w:val="20"/>
        </w:rPr>
        <w:t>elec</w:t>
      </w:r>
      <w:proofErr w:type="spellEnd"/>
      <w:r w:rsidRPr="00571969">
        <w:rPr>
          <w:sz w:val="20"/>
          <w:szCs w:val="20"/>
        </w:rPr>
        <w:t>$</w:t>
      </w:r>
      <w:r w:rsidRPr="00571969">
        <w:rPr>
          <w:sz w:val="20"/>
          <w:szCs w:val="20"/>
        </w:rPr>
        <w:tab/>
        <w:t>= Electric Rate from Energy Guide Label. (default = $0.12 per kWh)</w:t>
      </w:r>
    </w:p>
    <w:p w14:paraId="1FFA65CE" w14:textId="77777777" w:rsidR="00B84787" w:rsidRPr="00571969" w:rsidRDefault="00B84787" w:rsidP="00B84787">
      <w:pPr>
        <w:pStyle w:val="equals"/>
        <w:tabs>
          <w:tab w:val="clear" w:pos="3060"/>
          <w:tab w:val="left" w:pos="4500"/>
        </w:tabs>
        <w:ind w:left="4680" w:hanging="1404"/>
        <w:rPr>
          <w:sz w:val="20"/>
          <w:szCs w:val="20"/>
        </w:rPr>
      </w:pPr>
      <w:r w:rsidRPr="00571969">
        <w:rPr>
          <w:sz w:val="20"/>
          <w:szCs w:val="20"/>
        </w:rPr>
        <w:t>gas$</w:t>
      </w:r>
      <w:r w:rsidRPr="00571969">
        <w:rPr>
          <w:sz w:val="20"/>
          <w:szCs w:val="20"/>
        </w:rPr>
        <w:tab/>
        <w:t xml:space="preserve">= Gas Rate from Energy Guide Label. (default = $1.09 per </w:t>
      </w:r>
      <w:proofErr w:type="spellStart"/>
      <w:r w:rsidRPr="00571969">
        <w:rPr>
          <w:sz w:val="20"/>
          <w:szCs w:val="20"/>
        </w:rPr>
        <w:t>therm</w:t>
      </w:r>
      <w:proofErr w:type="spellEnd"/>
      <w:r w:rsidRPr="00571969">
        <w:rPr>
          <w:sz w:val="20"/>
          <w:szCs w:val="20"/>
        </w:rPr>
        <w:t>)</w:t>
      </w:r>
    </w:p>
    <w:p w14:paraId="64205B5D" w14:textId="77777777" w:rsidR="00B84787" w:rsidRPr="00571969" w:rsidRDefault="00B84787" w:rsidP="00B84787">
      <w:pPr>
        <w:numPr>
          <w:ilvl w:val="12"/>
          <w:numId w:val="0"/>
        </w:numPr>
        <w:ind w:left="4050" w:hanging="720"/>
        <w:rPr>
          <w:sz w:val="20"/>
          <w:szCs w:val="20"/>
        </w:rPr>
      </w:pPr>
      <w:r w:rsidRPr="00571969">
        <w:rPr>
          <w:sz w:val="20"/>
          <w:szCs w:val="20"/>
        </w:rPr>
        <w:t>LCY = Label Cycles per Year from Energy Guide Label (default = 6 loads per week = 312)</w:t>
      </w:r>
    </w:p>
    <w:p w14:paraId="485DDC38" w14:textId="77777777" w:rsidR="00B84787" w:rsidRPr="00571969" w:rsidRDefault="00B84787" w:rsidP="00B84787">
      <w:pPr>
        <w:pStyle w:val="equals"/>
        <w:tabs>
          <w:tab w:val="clear" w:pos="3060"/>
          <w:tab w:val="left" w:pos="4500"/>
        </w:tabs>
        <w:ind w:left="4680" w:hanging="1404"/>
        <w:rPr>
          <w:sz w:val="20"/>
          <w:szCs w:val="20"/>
        </w:rPr>
      </w:pPr>
      <w:r w:rsidRPr="00571969">
        <w:rPr>
          <w:sz w:val="20"/>
          <w:szCs w:val="20"/>
        </w:rPr>
        <w:t>ACY = Annual Cycles per Year.</w:t>
      </w:r>
    </w:p>
    <w:p w14:paraId="53D63D97" w14:textId="77777777" w:rsidR="00B84787" w:rsidRPr="00571969" w:rsidRDefault="00B84787" w:rsidP="00B84787">
      <w:pPr>
        <w:pStyle w:val="where1"/>
        <w:ind w:left="3240"/>
        <w:rPr>
          <w:sz w:val="20"/>
          <w:szCs w:val="20"/>
        </w:rPr>
      </w:pPr>
      <w:r w:rsidRPr="00571969">
        <w:rPr>
          <w:sz w:val="20"/>
          <w:szCs w:val="20"/>
        </w:rPr>
        <w:t xml:space="preserve">and where: </w:t>
      </w:r>
    </w:p>
    <w:p w14:paraId="5D059D40" w14:textId="77777777" w:rsidR="00B84787" w:rsidRPr="00571969" w:rsidRDefault="00B84787" w:rsidP="00B84787">
      <w:pPr>
        <w:pStyle w:val="equals"/>
        <w:tabs>
          <w:tab w:val="clear" w:pos="3060"/>
          <w:tab w:val="left" w:pos="4500"/>
        </w:tabs>
        <w:ind w:left="4680" w:hanging="1404"/>
        <w:rPr>
          <w:sz w:val="20"/>
          <w:szCs w:val="20"/>
        </w:rPr>
      </w:pPr>
      <w:proofErr w:type="gramStart"/>
      <w:r w:rsidRPr="00571969">
        <w:rPr>
          <w:sz w:val="20"/>
          <w:szCs w:val="20"/>
        </w:rPr>
        <w:t>ACY  =</w:t>
      </w:r>
      <w:proofErr w:type="gramEnd"/>
      <w:r w:rsidRPr="00571969">
        <w:rPr>
          <w:sz w:val="20"/>
          <w:szCs w:val="20"/>
        </w:rPr>
        <w:t xml:space="preserve"> SCY * [(3.0*2.08+1.59)/(</w:t>
      </w:r>
      <w:proofErr w:type="spellStart"/>
      <w:r w:rsidRPr="00571969">
        <w:rPr>
          <w:sz w:val="20"/>
          <w:szCs w:val="20"/>
        </w:rPr>
        <w:t>CAPw</w:t>
      </w:r>
      <w:proofErr w:type="spellEnd"/>
      <w:r w:rsidRPr="00571969">
        <w:rPr>
          <w:sz w:val="20"/>
          <w:szCs w:val="20"/>
        </w:rPr>
        <w:t>*2.08+1.59)]</w:t>
      </w:r>
    </w:p>
    <w:p w14:paraId="3B6E8075" w14:textId="77777777" w:rsidR="00B84787" w:rsidRPr="00571969" w:rsidRDefault="00B84787" w:rsidP="00B84787">
      <w:pPr>
        <w:pStyle w:val="where1"/>
        <w:ind w:left="3240"/>
        <w:rPr>
          <w:sz w:val="20"/>
          <w:szCs w:val="20"/>
        </w:rPr>
      </w:pPr>
      <w:r w:rsidRPr="00571969">
        <w:rPr>
          <w:sz w:val="20"/>
          <w:szCs w:val="20"/>
        </w:rPr>
        <w:t xml:space="preserve">where: </w:t>
      </w:r>
    </w:p>
    <w:p w14:paraId="0FC75861" w14:textId="7706430B" w:rsidR="00BD1188" w:rsidRPr="00967249" w:rsidRDefault="00BD1188" w:rsidP="00BD1188">
      <w:pPr>
        <w:pStyle w:val="equals"/>
        <w:tabs>
          <w:tab w:val="clear" w:pos="3060"/>
          <w:tab w:val="left" w:pos="4500"/>
        </w:tabs>
        <w:ind w:left="4680" w:hanging="1404"/>
        <w:rPr>
          <w:color w:val="FF0000"/>
          <w:sz w:val="20"/>
          <w:szCs w:val="20"/>
          <w:u w:val="single"/>
        </w:rPr>
      </w:pPr>
      <w:r w:rsidRPr="00967249">
        <w:rPr>
          <w:color w:val="FF0000"/>
          <w:sz w:val="20"/>
          <w:szCs w:val="20"/>
          <w:u w:val="single"/>
        </w:rPr>
        <w:t>SCY = 189.5 + 32.9*</w:t>
      </w:r>
      <w:proofErr w:type="spellStart"/>
      <w:r w:rsidRPr="00967249">
        <w:rPr>
          <w:color w:val="FF0000"/>
          <w:sz w:val="20"/>
          <w:szCs w:val="20"/>
          <w:u w:val="single"/>
        </w:rPr>
        <w:t>Nbr</w:t>
      </w:r>
      <w:proofErr w:type="spellEnd"/>
      <w:r w:rsidRPr="00967249">
        <w:rPr>
          <w:color w:val="FF0000"/>
          <w:sz w:val="20"/>
          <w:szCs w:val="20"/>
          <w:u w:val="single"/>
        </w:rPr>
        <w:t xml:space="preserve"> for </w:t>
      </w:r>
      <w:r w:rsidR="00D74BF0">
        <w:rPr>
          <w:color w:val="FF0000"/>
          <w:sz w:val="20"/>
          <w:szCs w:val="20"/>
          <w:u w:val="single"/>
        </w:rPr>
        <w:t>one- and two-family Dwellings and Townhouses</w:t>
      </w:r>
    </w:p>
    <w:p w14:paraId="6D9631A4" w14:textId="43C9D5C1" w:rsidR="00BD1188" w:rsidRDefault="00BD1188" w:rsidP="00BD1188">
      <w:pPr>
        <w:pStyle w:val="equals"/>
        <w:tabs>
          <w:tab w:val="clear" w:pos="3060"/>
          <w:tab w:val="left" w:pos="4500"/>
        </w:tabs>
        <w:ind w:left="4680" w:hanging="1404"/>
        <w:rPr>
          <w:color w:val="FF0000"/>
          <w:sz w:val="20"/>
          <w:szCs w:val="20"/>
          <w:u w:val="single"/>
        </w:rPr>
      </w:pPr>
      <w:r w:rsidRPr="00967249">
        <w:rPr>
          <w:color w:val="FF0000"/>
          <w:sz w:val="20"/>
          <w:szCs w:val="20"/>
          <w:u w:val="single"/>
        </w:rPr>
        <w:t xml:space="preserve">         = 213.9 + 27.5*</w:t>
      </w:r>
      <w:proofErr w:type="spellStart"/>
      <w:r w:rsidRPr="00967249">
        <w:rPr>
          <w:color w:val="FF0000"/>
          <w:sz w:val="20"/>
          <w:szCs w:val="20"/>
          <w:u w:val="single"/>
        </w:rPr>
        <w:t>Nbr</w:t>
      </w:r>
      <w:proofErr w:type="spellEnd"/>
      <w:r w:rsidRPr="00967249">
        <w:rPr>
          <w:color w:val="FF0000"/>
          <w:sz w:val="20"/>
          <w:szCs w:val="20"/>
          <w:u w:val="single"/>
        </w:rPr>
        <w:t xml:space="preserve"> for </w:t>
      </w:r>
      <w:r w:rsidR="00D74BF0">
        <w:rPr>
          <w:color w:val="FF0000"/>
          <w:sz w:val="20"/>
          <w:szCs w:val="20"/>
          <w:u w:val="single"/>
        </w:rPr>
        <w:t>all other</w:t>
      </w:r>
      <w:r w:rsidR="00D74BF0" w:rsidRPr="00967249">
        <w:rPr>
          <w:color w:val="FF0000"/>
          <w:sz w:val="20"/>
          <w:szCs w:val="20"/>
          <w:u w:val="single"/>
        </w:rPr>
        <w:t xml:space="preserve"> </w:t>
      </w:r>
      <w:r w:rsidRPr="00967249">
        <w:rPr>
          <w:color w:val="FF0000"/>
          <w:sz w:val="20"/>
          <w:szCs w:val="20"/>
          <w:u w:val="single"/>
        </w:rPr>
        <w:t>Dwelling Units</w:t>
      </w:r>
    </w:p>
    <w:p w14:paraId="1942EB0A" w14:textId="2E445D98" w:rsidR="00B84787" w:rsidRPr="006219E9" w:rsidRDefault="00B84787" w:rsidP="00B84787">
      <w:pPr>
        <w:pStyle w:val="equals"/>
        <w:tabs>
          <w:tab w:val="clear" w:pos="3060"/>
          <w:tab w:val="left" w:pos="4500"/>
        </w:tabs>
        <w:ind w:left="4680" w:hanging="1404"/>
        <w:rPr>
          <w:strike/>
          <w:sz w:val="20"/>
          <w:szCs w:val="20"/>
        </w:rPr>
      </w:pPr>
      <w:r w:rsidRPr="006219E9">
        <w:rPr>
          <w:strike/>
          <w:color w:val="FF0000"/>
          <w:sz w:val="20"/>
          <w:szCs w:val="20"/>
        </w:rPr>
        <w:t xml:space="preserve">SCY = (164 + </w:t>
      </w:r>
      <w:proofErr w:type="spellStart"/>
      <w:r w:rsidRPr="006219E9">
        <w:rPr>
          <w:strike/>
          <w:color w:val="FF0000"/>
          <w:sz w:val="20"/>
          <w:szCs w:val="20"/>
        </w:rPr>
        <w:t>Nbr</w:t>
      </w:r>
      <w:proofErr w:type="spellEnd"/>
      <w:r w:rsidRPr="006219E9">
        <w:rPr>
          <w:strike/>
          <w:color w:val="FF0000"/>
          <w:sz w:val="20"/>
          <w:szCs w:val="20"/>
        </w:rPr>
        <w:t>*46.5).</w:t>
      </w:r>
      <w:r w:rsidRPr="006219E9">
        <w:rPr>
          <w:strike/>
          <w:sz w:val="20"/>
          <w:szCs w:val="20"/>
        </w:rPr>
        <w:t xml:space="preserve"> </w:t>
      </w:r>
    </w:p>
    <w:p w14:paraId="373F8CA4" w14:textId="77777777" w:rsidR="00B84787" w:rsidRDefault="00B84787" w:rsidP="00B84787">
      <w:pPr>
        <w:numPr>
          <w:ilvl w:val="12"/>
          <w:numId w:val="0"/>
        </w:numPr>
        <w:ind w:left="3870" w:hanging="900"/>
        <w:rPr>
          <w:sz w:val="20"/>
          <w:szCs w:val="20"/>
        </w:rPr>
      </w:pPr>
      <w:proofErr w:type="spellStart"/>
      <w:r w:rsidRPr="00571969">
        <w:rPr>
          <w:sz w:val="20"/>
          <w:szCs w:val="20"/>
        </w:rPr>
        <w:t>CAPw</w:t>
      </w:r>
      <w:proofErr w:type="spellEnd"/>
      <w:r w:rsidRPr="00571969">
        <w:rPr>
          <w:sz w:val="20"/>
          <w:szCs w:val="20"/>
        </w:rPr>
        <w:t xml:space="preserve"> = washer capacity in cubic feet from the Energy Guide Label </w:t>
      </w:r>
    </w:p>
    <w:p w14:paraId="7904479D" w14:textId="77777777" w:rsidR="00677648" w:rsidRDefault="00677648" w:rsidP="00B84787">
      <w:pPr>
        <w:numPr>
          <w:ilvl w:val="12"/>
          <w:numId w:val="0"/>
        </w:numPr>
        <w:ind w:left="3870" w:hanging="900"/>
        <w:rPr>
          <w:sz w:val="20"/>
          <w:szCs w:val="20"/>
        </w:rPr>
      </w:pPr>
    </w:p>
    <w:p w14:paraId="06A4FD16" w14:textId="77777777" w:rsidR="00677648" w:rsidRPr="00571969" w:rsidRDefault="00677648" w:rsidP="00B84787">
      <w:pPr>
        <w:numPr>
          <w:ilvl w:val="12"/>
          <w:numId w:val="0"/>
        </w:numPr>
        <w:ind w:left="3870" w:hanging="900"/>
        <w:rPr>
          <w:sz w:val="20"/>
          <w:szCs w:val="20"/>
        </w:rPr>
      </w:pPr>
    </w:p>
    <w:p w14:paraId="1C033749" w14:textId="77777777" w:rsidR="00B84787" w:rsidRPr="00571969" w:rsidRDefault="00B84787" w:rsidP="00B84787">
      <w:pPr>
        <w:numPr>
          <w:ilvl w:val="12"/>
          <w:numId w:val="0"/>
        </w:numPr>
        <w:ind w:left="1080"/>
        <w:rPr>
          <w:sz w:val="20"/>
          <w:szCs w:val="20"/>
        </w:rPr>
      </w:pPr>
    </w:p>
    <w:p w14:paraId="426CBED7" w14:textId="77777777" w:rsidR="00B84787" w:rsidRPr="00571969" w:rsidRDefault="00B84787" w:rsidP="00B53AC9">
      <w:pPr>
        <w:pStyle w:val="sixaa"/>
        <w:ind w:left="2520"/>
        <w:rPr>
          <w:sz w:val="20"/>
          <w:szCs w:val="20"/>
        </w:rPr>
      </w:pPr>
      <w:r w:rsidRPr="00571969">
        <w:rPr>
          <w:sz w:val="20"/>
          <w:szCs w:val="20"/>
        </w:rPr>
        <w:t>Daily hot water use shall be calculated in accordance with Equation 4.2-37b.</w:t>
      </w:r>
    </w:p>
    <w:p w14:paraId="5CA6719E" w14:textId="77777777" w:rsidR="00B84787" w:rsidRPr="006F7AF5" w:rsidRDefault="00B84787" w:rsidP="00B84787">
      <w:pPr>
        <w:tabs>
          <w:tab w:val="right" w:pos="9360"/>
        </w:tabs>
        <w:ind w:left="2520"/>
        <w:rPr>
          <w:bCs/>
          <w:sz w:val="20"/>
          <w:szCs w:val="20"/>
        </w:rPr>
      </w:pPr>
      <w:proofErr w:type="spellStart"/>
      <w:r w:rsidRPr="006F7AF5">
        <w:rPr>
          <w:bCs/>
          <w:sz w:val="20"/>
          <w:szCs w:val="20"/>
        </w:rPr>
        <w:t>CWgpd</w:t>
      </w:r>
      <w:proofErr w:type="spellEnd"/>
      <w:r w:rsidRPr="006F7AF5">
        <w:rPr>
          <w:bCs/>
          <w:sz w:val="20"/>
          <w:szCs w:val="20"/>
        </w:rPr>
        <w:t xml:space="preserve"> = (LER – </w:t>
      </w:r>
      <w:proofErr w:type="spellStart"/>
      <w:r w:rsidRPr="006F7AF5">
        <w:rPr>
          <w:bCs/>
          <w:sz w:val="20"/>
          <w:szCs w:val="20"/>
        </w:rPr>
        <w:t>Cwappl</w:t>
      </w:r>
      <w:proofErr w:type="spellEnd"/>
      <w:r w:rsidRPr="006F7AF5">
        <w:rPr>
          <w:bCs/>
          <w:sz w:val="20"/>
          <w:szCs w:val="20"/>
        </w:rPr>
        <w:t>) * elecH2O * ACY / 365</w:t>
      </w:r>
      <w:r w:rsidRPr="006F7AF5">
        <w:rPr>
          <w:bCs/>
          <w:sz w:val="20"/>
          <w:szCs w:val="20"/>
        </w:rPr>
        <w:tab/>
      </w:r>
    </w:p>
    <w:p w14:paraId="7861B4C1" w14:textId="77777777" w:rsidR="00B84787" w:rsidRPr="00571969" w:rsidRDefault="00B84787" w:rsidP="00B84787">
      <w:pPr>
        <w:tabs>
          <w:tab w:val="right" w:pos="9360"/>
        </w:tabs>
        <w:ind w:left="2520"/>
        <w:jc w:val="right"/>
        <w:rPr>
          <w:b/>
          <w:sz w:val="20"/>
          <w:szCs w:val="20"/>
        </w:rPr>
      </w:pPr>
      <w:r w:rsidRPr="00571969">
        <w:rPr>
          <w:b/>
          <w:sz w:val="20"/>
          <w:szCs w:val="20"/>
        </w:rPr>
        <w:t>(Equation 4.2-37b)</w:t>
      </w:r>
    </w:p>
    <w:p w14:paraId="22C57E51" w14:textId="77777777" w:rsidR="00B84787" w:rsidRDefault="00B84787" w:rsidP="00B84787">
      <w:pPr>
        <w:ind w:left="2520"/>
        <w:rPr>
          <w:sz w:val="20"/>
          <w:szCs w:val="20"/>
        </w:rPr>
      </w:pPr>
      <w:r w:rsidRPr="00571969">
        <w:rPr>
          <w:sz w:val="20"/>
          <w:szCs w:val="20"/>
        </w:rPr>
        <w:t>For clothes washers where an Energy Guide label is not available, clothes washer inputs from Table 4.2.2.7.2.10 shall be used.</w:t>
      </w:r>
    </w:p>
    <w:p w14:paraId="69C3C462" w14:textId="77777777" w:rsidR="00643536" w:rsidRDefault="00643536" w:rsidP="00B84787">
      <w:pPr>
        <w:ind w:left="2520"/>
        <w:rPr>
          <w:sz w:val="20"/>
          <w:szCs w:val="20"/>
        </w:rPr>
      </w:pPr>
    </w:p>
    <w:p w14:paraId="0D8BC0CC" w14:textId="77777777" w:rsidR="00B84787" w:rsidRPr="00571969" w:rsidRDefault="00B84787" w:rsidP="00B84787">
      <w:pPr>
        <w:rPr>
          <w:sz w:val="20"/>
          <w:szCs w:val="20"/>
          <w:u w:val="single"/>
        </w:rPr>
      </w:pPr>
    </w:p>
    <w:p w14:paraId="456FFDA5" w14:textId="77777777" w:rsidR="00B84787" w:rsidRPr="00571969" w:rsidRDefault="00B84787" w:rsidP="00B84787">
      <w:pPr>
        <w:jc w:val="center"/>
        <w:rPr>
          <w:sz w:val="20"/>
          <w:szCs w:val="20"/>
        </w:rPr>
      </w:pPr>
      <w:r w:rsidRPr="00571969">
        <w:rPr>
          <w:b/>
          <w:sz w:val="20"/>
          <w:szCs w:val="20"/>
        </w:rPr>
        <w:t>Table 4.2.2.7.2.10 Default Inputs for Clothes Washer Based on Year</w:t>
      </w:r>
    </w:p>
    <w:tbl>
      <w:tblPr>
        <w:tblW w:w="9360" w:type="dxa"/>
        <w:tblInd w:w="710"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3600"/>
        <w:gridCol w:w="810"/>
        <w:gridCol w:w="894"/>
        <w:gridCol w:w="1266"/>
        <w:gridCol w:w="810"/>
        <w:gridCol w:w="1170"/>
        <w:gridCol w:w="810"/>
      </w:tblGrid>
      <w:tr w:rsidR="00B84787" w:rsidRPr="00571969" w14:paraId="7EAAD53C" w14:textId="77777777" w:rsidTr="00E61A00">
        <w:trPr>
          <w:trHeight w:val="20"/>
        </w:trPr>
        <w:tc>
          <w:tcPr>
            <w:tcW w:w="9360" w:type="dxa"/>
            <w:gridSpan w:val="7"/>
            <w:tcBorders>
              <w:top w:val="single" w:sz="8" w:space="0" w:color="auto"/>
              <w:bottom w:val="single" w:sz="8" w:space="0" w:color="auto"/>
            </w:tcBorders>
            <w:shd w:val="clear" w:color="auto" w:fill="D9D9D9" w:themeFill="background1" w:themeFillShade="D9"/>
            <w:noWrap/>
            <w:vAlign w:val="center"/>
            <w:hideMark/>
          </w:tcPr>
          <w:p w14:paraId="74626ADF" w14:textId="77777777" w:rsidR="00B84787" w:rsidRPr="00571969" w:rsidRDefault="00B84787" w:rsidP="00E61A00">
            <w:pPr>
              <w:jc w:val="center"/>
              <w:rPr>
                <w:bCs/>
                <w:sz w:val="20"/>
                <w:szCs w:val="20"/>
              </w:rPr>
            </w:pPr>
            <w:r w:rsidRPr="00571969">
              <w:rPr>
                <w:bCs/>
                <w:sz w:val="20"/>
                <w:szCs w:val="20"/>
              </w:rPr>
              <w:t>Standard Clothes Washer Models</w:t>
            </w:r>
          </w:p>
        </w:tc>
      </w:tr>
      <w:tr w:rsidR="00B84787" w:rsidRPr="00571969" w14:paraId="0B3ACCC5" w14:textId="77777777" w:rsidTr="00E61A00">
        <w:trPr>
          <w:trHeight w:val="20"/>
        </w:trPr>
        <w:tc>
          <w:tcPr>
            <w:tcW w:w="3600" w:type="dxa"/>
            <w:tcBorders>
              <w:top w:val="single" w:sz="8" w:space="0" w:color="auto"/>
              <w:right w:val="single" w:sz="8" w:space="0" w:color="auto"/>
            </w:tcBorders>
            <w:shd w:val="clear" w:color="auto" w:fill="auto"/>
            <w:noWrap/>
            <w:vAlign w:val="center"/>
            <w:hideMark/>
          </w:tcPr>
          <w:p w14:paraId="7AC3521C" w14:textId="77777777" w:rsidR="00B84787" w:rsidRPr="00571969" w:rsidRDefault="00B84787" w:rsidP="00E61A00">
            <w:pPr>
              <w:jc w:val="center"/>
              <w:rPr>
                <w:b/>
                <w:bCs/>
                <w:sz w:val="20"/>
                <w:szCs w:val="20"/>
              </w:rPr>
            </w:pPr>
          </w:p>
        </w:tc>
        <w:tc>
          <w:tcPr>
            <w:tcW w:w="810" w:type="dxa"/>
            <w:tcBorders>
              <w:top w:val="single" w:sz="8" w:space="0" w:color="auto"/>
              <w:left w:val="single" w:sz="8" w:space="0" w:color="auto"/>
              <w:right w:val="single" w:sz="4" w:space="0" w:color="auto"/>
            </w:tcBorders>
            <w:shd w:val="clear" w:color="auto" w:fill="auto"/>
            <w:noWrap/>
            <w:vAlign w:val="center"/>
            <w:hideMark/>
          </w:tcPr>
          <w:p w14:paraId="3231EAFE" w14:textId="77777777" w:rsidR="00B84787" w:rsidRPr="00571969" w:rsidRDefault="00B84787" w:rsidP="00E61A00">
            <w:pPr>
              <w:jc w:val="center"/>
              <w:rPr>
                <w:sz w:val="20"/>
                <w:szCs w:val="20"/>
              </w:rPr>
            </w:pPr>
            <w:r w:rsidRPr="00571969">
              <w:rPr>
                <w:sz w:val="20"/>
                <w:szCs w:val="20"/>
              </w:rPr>
              <w:t>ERI</w:t>
            </w:r>
          </w:p>
        </w:tc>
        <w:tc>
          <w:tcPr>
            <w:tcW w:w="894" w:type="dxa"/>
            <w:tcBorders>
              <w:top w:val="single" w:sz="8" w:space="0" w:color="auto"/>
              <w:left w:val="single" w:sz="4" w:space="0" w:color="auto"/>
              <w:right w:val="single" w:sz="4" w:space="0" w:color="auto"/>
            </w:tcBorders>
            <w:shd w:val="clear" w:color="auto" w:fill="auto"/>
            <w:noWrap/>
            <w:vAlign w:val="center"/>
            <w:hideMark/>
          </w:tcPr>
          <w:p w14:paraId="4010DEA0" w14:textId="77777777" w:rsidR="00B84787" w:rsidRPr="00571969" w:rsidRDefault="00B84787" w:rsidP="00E61A00">
            <w:pPr>
              <w:jc w:val="center"/>
              <w:rPr>
                <w:sz w:val="20"/>
                <w:szCs w:val="20"/>
              </w:rPr>
            </w:pPr>
            <w:r w:rsidRPr="00571969">
              <w:rPr>
                <w:sz w:val="20"/>
                <w:szCs w:val="20"/>
              </w:rPr>
              <w:t>Std</w:t>
            </w:r>
          </w:p>
        </w:tc>
        <w:tc>
          <w:tcPr>
            <w:tcW w:w="1266" w:type="dxa"/>
            <w:tcBorders>
              <w:top w:val="single" w:sz="8" w:space="0" w:color="auto"/>
              <w:left w:val="single" w:sz="4" w:space="0" w:color="auto"/>
              <w:right w:val="single" w:sz="4" w:space="0" w:color="auto"/>
            </w:tcBorders>
            <w:shd w:val="clear" w:color="auto" w:fill="auto"/>
            <w:noWrap/>
            <w:vAlign w:val="center"/>
            <w:hideMark/>
          </w:tcPr>
          <w:p w14:paraId="62397D7C" w14:textId="77777777" w:rsidR="00B84787" w:rsidRPr="00571969" w:rsidRDefault="00B84787" w:rsidP="00E61A00">
            <w:pPr>
              <w:ind w:left="-195"/>
              <w:jc w:val="center"/>
              <w:rPr>
                <w:sz w:val="20"/>
                <w:szCs w:val="20"/>
              </w:rPr>
            </w:pPr>
            <w:r w:rsidRPr="00571969">
              <w:rPr>
                <w:sz w:val="20"/>
                <w:szCs w:val="20"/>
              </w:rPr>
              <w:t>ENERGY STAR</w:t>
            </w:r>
          </w:p>
        </w:tc>
        <w:tc>
          <w:tcPr>
            <w:tcW w:w="810" w:type="dxa"/>
            <w:tcBorders>
              <w:top w:val="single" w:sz="8" w:space="0" w:color="auto"/>
              <w:left w:val="single" w:sz="4" w:space="0" w:color="auto"/>
              <w:right w:val="single" w:sz="4" w:space="0" w:color="auto"/>
            </w:tcBorders>
            <w:shd w:val="clear" w:color="auto" w:fill="auto"/>
            <w:noWrap/>
            <w:vAlign w:val="center"/>
            <w:hideMark/>
          </w:tcPr>
          <w:p w14:paraId="528FE453" w14:textId="77777777" w:rsidR="00B84787" w:rsidRPr="00571969" w:rsidRDefault="00B84787" w:rsidP="00E61A00">
            <w:pPr>
              <w:jc w:val="center"/>
              <w:rPr>
                <w:sz w:val="20"/>
                <w:szCs w:val="20"/>
              </w:rPr>
            </w:pPr>
            <w:r w:rsidRPr="00571969">
              <w:rPr>
                <w:sz w:val="20"/>
                <w:szCs w:val="20"/>
              </w:rPr>
              <w:t>Std</w:t>
            </w:r>
          </w:p>
        </w:tc>
        <w:tc>
          <w:tcPr>
            <w:tcW w:w="1170" w:type="dxa"/>
            <w:tcBorders>
              <w:top w:val="single" w:sz="8" w:space="0" w:color="auto"/>
              <w:left w:val="single" w:sz="4" w:space="0" w:color="auto"/>
              <w:right w:val="single" w:sz="4" w:space="0" w:color="auto"/>
            </w:tcBorders>
            <w:shd w:val="clear" w:color="auto" w:fill="auto"/>
            <w:noWrap/>
            <w:vAlign w:val="center"/>
            <w:hideMark/>
          </w:tcPr>
          <w:p w14:paraId="75371BAA" w14:textId="77777777" w:rsidR="00B84787" w:rsidRPr="00571969" w:rsidRDefault="00B84787" w:rsidP="00E61A00">
            <w:pPr>
              <w:jc w:val="center"/>
              <w:rPr>
                <w:sz w:val="20"/>
                <w:szCs w:val="20"/>
              </w:rPr>
            </w:pPr>
            <w:r w:rsidRPr="00571969">
              <w:rPr>
                <w:sz w:val="20"/>
                <w:szCs w:val="20"/>
              </w:rPr>
              <w:t>ENERGY STAR</w:t>
            </w:r>
          </w:p>
        </w:tc>
        <w:tc>
          <w:tcPr>
            <w:tcW w:w="810" w:type="dxa"/>
            <w:tcBorders>
              <w:top w:val="single" w:sz="8" w:space="0" w:color="auto"/>
              <w:left w:val="single" w:sz="4" w:space="0" w:color="auto"/>
            </w:tcBorders>
            <w:shd w:val="clear" w:color="auto" w:fill="auto"/>
            <w:noWrap/>
            <w:vAlign w:val="center"/>
            <w:hideMark/>
          </w:tcPr>
          <w:p w14:paraId="5E2D4EF4" w14:textId="77777777" w:rsidR="00B84787" w:rsidRPr="00571969" w:rsidRDefault="00B84787" w:rsidP="00E61A00">
            <w:pPr>
              <w:jc w:val="center"/>
              <w:rPr>
                <w:sz w:val="20"/>
                <w:szCs w:val="20"/>
              </w:rPr>
            </w:pPr>
            <w:r w:rsidRPr="00571969">
              <w:rPr>
                <w:sz w:val="20"/>
                <w:szCs w:val="20"/>
              </w:rPr>
              <w:t>CEE</w:t>
            </w:r>
          </w:p>
        </w:tc>
      </w:tr>
      <w:tr w:rsidR="00B84787" w:rsidRPr="00571969" w14:paraId="026A9921" w14:textId="77777777" w:rsidTr="00E61A00">
        <w:trPr>
          <w:trHeight w:val="20"/>
        </w:trPr>
        <w:tc>
          <w:tcPr>
            <w:tcW w:w="3600" w:type="dxa"/>
            <w:tcBorders>
              <w:right w:val="single" w:sz="8" w:space="0" w:color="auto"/>
            </w:tcBorders>
            <w:shd w:val="clear" w:color="auto" w:fill="auto"/>
            <w:noWrap/>
            <w:vAlign w:val="center"/>
            <w:hideMark/>
          </w:tcPr>
          <w:p w14:paraId="69CE6B25" w14:textId="77777777" w:rsidR="00B84787" w:rsidRPr="00571969" w:rsidRDefault="00B84787" w:rsidP="00E61A00">
            <w:pPr>
              <w:jc w:val="center"/>
              <w:rPr>
                <w:sz w:val="20"/>
                <w:szCs w:val="20"/>
              </w:rPr>
            </w:pPr>
          </w:p>
        </w:tc>
        <w:tc>
          <w:tcPr>
            <w:tcW w:w="810" w:type="dxa"/>
            <w:tcBorders>
              <w:left w:val="single" w:sz="8" w:space="0" w:color="auto"/>
              <w:right w:val="single" w:sz="4" w:space="0" w:color="auto"/>
            </w:tcBorders>
            <w:shd w:val="clear" w:color="auto" w:fill="auto"/>
            <w:noWrap/>
            <w:vAlign w:val="center"/>
            <w:hideMark/>
          </w:tcPr>
          <w:p w14:paraId="2EF15285" w14:textId="77777777" w:rsidR="00B84787" w:rsidRPr="00571969" w:rsidRDefault="00B84787" w:rsidP="00E61A00">
            <w:pPr>
              <w:jc w:val="center"/>
              <w:rPr>
                <w:sz w:val="20"/>
                <w:szCs w:val="20"/>
              </w:rPr>
            </w:pPr>
            <w:r w:rsidRPr="00571969">
              <w:rPr>
                <w:sz w:val="20"/>
                <w:szCs w:val="20"/>
              </w:rPr>
              <w:t>Ref</w:t>
            </w:r>
          </w:p>
        </w:tc>
        <w:tc>
          <w:tcPr>
            <w:tcW w:w="894" w:type="dxa"/>
            <w:tcBorders>
              <w:left w:val="single" w:sz="4" w:space="0" w:color="auto"/>
              <w:right w:val="single" w:sz="4" w:space="0" w:color="auto"/>
            </w:tcBorders>
            <w:shd w:val="clear" w:color="auto" w:fill="auto"/>
            <w:noWrap/>
            <w:vAlign w:val="center"/>
            <w:hideMark/>
          </w:tcPr>
          <w:p w14:paraId="7AF77741" w14:textId="77777777" w:rsidR="00B84787" w:rsidRPr="00571969" w:rsidRDefault="00B84787" w:rsidP="00E61A00">
            <w:pPr>
              <w:jc w:val="center"/>
              <w:rPr>
                <w:sz w:val="20"/>
                <w:szCs w:val="20"/>
              </w:rPr>
            </w:pPr>
            <w:r w:rsidRPr="00571969">
              <w:rPr>
                <w:sz w:val="20"/>
                <w:szCs w:val="20"/>
              </w:rPr>
              <w:t>2008-</w:t>
            </w:r>
          </w:p>
        </w:tc>
        <w:tc>
          <w:tcPr>
            <w:tcW w:w="1266" w:type="dxa"/>
            <w:tcBorders>
              <w:left w:val="single" w:sz="4" w:space="0" w:color="auto"/>
              <w:right w:val="single" w:sz="4" w:space="0" w:color="auto"/>
            </w:tcBorders>
            <w:shd w:val="clear" w:color="auto" w:fill="auto"/>
            <w:noWrap/>
            <w:vAlign w:val="center"/>
            <w:hideMark/>
          </w:tcPr>
          <w:p w14:paraId="02A6E8A3" w14:textId="77777777" w:rsidR="00B84787" w:rsidRPr="00571969" w:rsidRDefault="00B84787" w:rsidP="00E61A00">
            <w:pPr>
              <w:jc w:val="center"/>
              <w:rPr>
                <w:sz w:val="20"/>
                <w:szCs w:val="20"/>
              </w:rPr>
            </w:pPr>
            <w:r w:rsidRPr="00571969">
              <w:rPr>
                <w:sz w:val="20"/>
                <w:szCs w:val="20"/>
              </w:rPr>
              <w:t>2006-</w:t>
            </w:r>
          </w:p>
        </w:tc>
        <w:tc>
          <w:tcPr>
            <w:tcW w:w="810" w:type="dxa"/>
            <w:tcBorders>
              <w:left w:val="single" w:sz="4" w:space="0" w:color="auto"/>
              <w:right w:val="single" w:sz="4" w:space="0" w:color="auto"/>
            </w:tcBorders>
            <w:shd w:val="clear" w:color="auto" w:fill="auto"/>
            <w:noWrap/>
            <w:vAlign w:val="center"/>
            <w:hideMark/>
          </w:tcPr>
          <w:p w14:paraId="5837579B" w14:textId="77777777" w:rsidR="00B84787" w:rsidRPr="00571969" w:rsidRDefault="00B84787" w:rsidP="00E61A00">
            <w:pPr>
              <w:jc w:val="center"/>
              <w:rPr>
                <w:sz w:val="20"/>
                <w:szCs w:val="20"/>
              </w:rPr>
            </w:pPr>
            <w:r w:rsidRPr="00571969">
              <w:rPr>
                <w:sz w:val="20"/>
                <w:szCs w:val="20"/>
              </w:rPr>
              <w:t>2018-</w:t>
            </w:r>
          </w:p>
        </w:tc>
        <w:tc>
          <w:tcPr>
            <w:tcW w:w="1170" w:type="dxa"/>
            <w:tcBorders>
              <w:left w:val="single" w:sz="4" w:space="0" w:color="auto"/>
              <w:right w:val="single" w:sz="4" w:space="0" w:color="auto"/>
            </w:tcBorders>
            <w:shd w:val="clear" w:color="auto" w:fill="auto"/>
            <w:noWrap/>
            <w:vAlign w:val="center"/>
            <w:hideMark/>
          </w:tcPr>
          <w:p w14:paraId="5E28BD76" w14:textId="77777777" w:rsidR="00B84787" w:rsidRPr="00571969" w:rsidRDefault="00B84787" w:rsidP="00E61A00">
            <w:pPr>
              <w:jc w:val="center"/>
              <w:rPr>
                <w:sz w:val="20"/>
                <w:szCs w:val="20"/>
              </w:rPr>
            </w:pPr>
            <w:r w:rsidRPr="00571969">
              <w:rPr>
                <w:sz w:val="20"/>
                <w:szCs w:val="20"/>
              </w:rPr>
              <w:t>2018-</w:t>
            </w:r>
          </w:p>
        </w:tc>
        <w:tc>
          <w:tcPr>
            <w:tcW w:w="810" w:type="dxa"/>
            <w:tcBorders>
              <w:left w:val="single" w:sz="4" w:space="0" w:color="auto"/>
            </w:tcBorders>
            <w:shd w:val="clear" w:color="auto" w:fill="auto"/>
            <w:noWrap/>
            <w:vAlign w:val="center"/>
            <w:hideMark/>
          </w:tcPr>
          <w:p w14:paraId="5BF934C7" w14:textId="77777777" w:rsidR="00B84787" w:rsidRPr="00571969" w:rsidRDefault="00B84787" w:rsidP="00E61A00">
            <w:pPr>
              <w:jc w:val="center"/>
              <w:rPr>
                <w:sz w:val="20"/>
                <w:szCs w:val="20"/>
              </w:rPr>
            </w:pPr>
            <w:r w:rsidRPr="00571969">
              <w:rPr>
                <w:sz w:val="20"/>
                <w:szCs w:val="20"/>
              </w:rPr>
              <w:t>Tier II</w:t>
            </w:r>
          </w:p>
        </w:tc>
      </w:tr>
      <w:tr w:rsidR="00B84787" w:rsidRPr="00571969" w14:paraId="54AC0DD3" w14:textId="77777777" w:rsidTr="00E61A00">
        <w:trPr>
          <w:trHeight w:val="20"/>
        </w:trPr>
        <w:tc>
          <w:tcPr>
            <w:tcW w:w="3600" w:type="dxa"/>
            <w:tcBorders>
              <w:bottom w:val="single" w:sz="8" w:space="0" w:color="auto"/>
              <w:right w:val="single" w:sz="8" w:space="0" w:color="auto"/>
            </w:tcBorders>
            <w:shd w:val="clear" w:color="auto" w:fill="auto"/>
            <w:noWrap/>
            <w:vAlign w:val="center"/>
            <w:hideMark/>
          </w:tcPr>
          <w:p w14:paraId="4E812A81" w14:textId="77777777" w:rsidR="00B84787" w:rsidRPr="00571969" w:rsidRDefault="00B84787" w:rsidP="00E61A00">
            <w:pPr>
              <w:jc w:val="center"/>
              <w:rPr>
                <w:sz w:val="20"/>
                <w:szCs w:val="20"/>
              </w:rPr>
            </w:pPr>
          </w:p>
        </w:tc>
        <w:tc>
          <w:tcPr>
            <w:tcW w:w="810" w:type="dxa"/>
            <w:tcBorders>
              <w:left w:val="single" w:sz="8" w:space="0" w:color="auto"/>
              <w:bottom w:val="single" w:sz="8" w:space="0" w:color="auto"/>
              <w:right w:val="single" w:sz="4" w:space="0" w:color="auto"/>
            </w:tcBorders>
            <w:shd w:val="clear" w:color="auto" w:fill="auto"/>
            <w:noWrap/>
            <w:vAlign w:val="center"/>
            <w:hideMark/>
          </w:tcPr>
          <w:p w14:paraId="4C487473" w14:textId="77777777" w:rsidR="00B84787" w:rsidRPr="00571969" w:rsidRDefault="00B84787" w:rsidP="00E61A00">
            <w:pPr>
              <w:jc w:val="center"/>
              <w:rPr>
                <w:sz w:val="20"/>
                <w:szCs w:val="20"/>
                <w:vertAlign w:val="superscript"/>
              </w:rPr>
            </w:pPr>
            <w:r w:rsidRPr="00571969">
              <w:rPr>
                <w:sz w:val="20"/>
                <w:szCs w:val="20"/>
              </w:rPr>
              <w:t>2006</w:t>
            </w:r>
            <w:r w:rsidRPr="00571969">
              <w:rPr>
                <w:sz w:val="20"/>
                <w:szCs w:val="20"/>
                <w:vertAlign w:val="superscript"/>
              </w:rPr>
              <w:t>a</w:t>
            </w:r>
          </w:p>
        </w:tc>
        <w:tc>
          <w:tcPr>
            <w:tcW w:w="894" w:type="dxa"/>
            <w:tcBorders>
              <w:left w:val="single" w:sz="4" w:space="0" w:color="auto"/>
              <w:bottom w:val="single" w:sz="8" w:space="0" w:color="auto"/>
              <w:right w:val="single" w:sz="4" w:space="0" w:color="auto"/>
            </w:tcBorders>
            <w:shd w:val="clear" w:color="auto" w:fill="auto"/>
            <w:noWrap/>
            <w:vAlign w:val="center"/>
            <w:hideMark/>
          </w:tcPr>
          <w:p w14:paraId="12A84B9A" w14:textId="77777777" w:rsidR="00B84787" w:rsidRPr="00571969" w:rsidRDefault="00B84787" w:rsidP="00E61A00">
            <w:pPr>
              <w:jc w:val="center"/>
              <w:rPr>
                <w:sz w:val="20"/>
                <w:szCs w:val="20"/>
                <w:vertAlign w:val="superscript"/>
              </w:rPr>
            </w:pPr>
            <w:r w:rsidRPr="00571969">
              <w:rPr>
                <w:sz w:val="20"/>
                <w:szCs w:val="20"/>
              </w:rPr>
              <w:t>2017</w:t>
            </w:r>
            <w:r w:rsidRPr="00571969">
              <w:rPr>
                <w:sz w:val="20"/>
                <w:szCs w:val="20"/>
                <w:vertAlign w:val="superscript"/>
              </w:rPr>
              <w:t>b</w:t>
            </w:r>
          </w:p>
        </w:tc>
        <w:tc>
          <w:tcPr>
            <w:tcW w:w="1266" w:type="dxa"/>
            <w:tcBorders>
              <w:left w:val="single" w:sz="4" w:space="0" w:color="auto"/>
              <w:bottom w:val="single" w:sz="8" w:space="0" w:color="auto"/>
              <w:right w:val="single" w:sz="4" w:space="0" w:color="auto"/>
            </w:tcBorders>
            <w:shd w:val="clear" w:color="auto" w:fill="auto"/>
            <w:noWrap/>
            <w:vAlign w:val="center"/>
            <w:hideMark/>
          </w:tcPr>
          <w:p w14:paraId="5D691508" w14:textId="77777777" w:rsidR="00B84787" w:rsidRPr="00571969" w:rsidRDefault="00B84787" w:rsidP="00E61A00">
            <w:pPr>
              <w:jc w:val="center"/>
              <w:rPr>
                <w:sz w:val="20"/>
                <w:szCs w:val="20"/>
                <w:vertAlign w:val="superscript"/>
              </w:rPr>
            </w:pPr>
            <w:r w:rsidRPr="00571969">
              <w:rPr>
                <w:sz w:val="20"/>
                <w:szCs w:val="20"/>
              </w:rPr>
              <w:t>2017</w:t>
            </w:r>
            <w:r w:rsidRPr="00571969">
              <w:rPr>
                <w:sz w:val="20"/>
                <w:szCs w:val="20"/>
                <w:vertAlign w:val="superscript"/>
              </w:rPr>
              <w:t>c</w:t>
            </w:r>
          </w:p>
        </w:tc>
        <w:tc>
          <w:tcPr>
            <w:tcW w:w="810" w:type="dxa"/>
            <w:tcBorders>
              <w:left w:val="single" w:sz="4" w:space="0" w:color="auto"/>
              <w:bottom w:val="single" w:sz="8" w:space="0" w:color="auto"/>
              <w:right w:val="single" w:sz="4" w:space="0" w:color="auto"/>
            </w:tcBorders>
            <w:shd w:val="clear" w:color="auto" w:fill="auto"/>
            <w:noWrap/>
            <w:vAlign w:val="center"/>
            <w:hideMark/>
          </w:tcPr>
          <w:p w14:paraId="2358B5B1" w14:textId="77777777" w:rsidR="00B84787" w:rsidRPr="00571969" w:rsidRDefault="00B84787" w:rsidP="00E61A00">
            <w:pPr>
              <w:jc w:val="center"/>
              <w:rPr>
                <w:sz w:val="20"/>
                <w:szCs w:val="20"/>
              </w:rPr>
            </w:pPr>
            <w:r w:rsidRPr="00571969">
              <w:rPr>
                <w:sz w:val="20"/>
                <w:szCs w:val="20"/>
              </w:rPr>
              <w:t>present</w:t>
            </w:r>
          </w:p>
        </w:tc>
        <w:tc>
          <w:tcPr>
            <w:tcW w:w="1170" w:type="dxa"/>
            <w:tcBorders>
              <w:left w:val="single" w:sz="4" w:space="0" w:color="auto"/>
              <w:bottom w:val="single" w:sz="8" w:space="0" w:color="auto"/>
              <w:right w:val="single" w:sz="4" w:space="0" w:color="auto"/>
            </w:tcBorders>
            <w:shd w:val="clear" w:color="auto" w:fill="auto"/>
            <w:noWrap/>
            <w:vAlign w:val="center"/>
            <w:hideMark/>
          </w:tcPr>
          <w:p w14:paraId="1D3EFC5A" w14:textId="77777777" w:rsidR="00B84787" w:rsidRPr="00571969" w:rsidRDefault="00B84787" w:rsidP="00E61A00">
            <w:pPr>
              <w:jc w:val="center"/>
              <w:rPr>
                <w:sz w:val="20"/>
                <w:szCs w:val="20"/>
              </w:rPr>
            </w:pPr>
            <w:r w:rsidRPr="00571969">
              <w:rPr>
                <w:sz w:val="20"/>
                <w:szCs w:val="20"/>
              </w:rPr>
              <w:t>present</w:t>
            </w:r>
          </w:p>
        </w:tc>
        <w:tc>
          <w:tcPr>
            <w:tcW w:w="810" w:type="dxa"/>
            <w:tcBorders>
              <w:left w:val="single" w:sz="4" w:space="0" w:color="auto"/>
              <w:bottom w:val="single" w:sz="8" w:space="0" w:color="auto"/>
            </w:tcBorders>
            <w:shd w:val="clear" w:color="auto" w:fill="auto"/>
            <w:noWrap/>
            <w:vAlign w:val="center"/>
            <w:hideMark/>
          </w:tcPr>
          <w:p w14:paraId="1463D340" w14:textId="77777777" w:rsidR="00B84787" w:rsidRPr="00571969" w:rsidRDefault="00B84787" w:rsidP="00E61A00">
            <w:pPr>
              <w:jc w:val="center"/>
              <w:rPr>
                <w:sz w:val="20"/>
                <w:szCs w:val="20"/>
                <w:vertAlign w:val="superscript"/>
              </w:rPr>
            </w:pPr>
            <w:r w:rsidRPr="00571969">
              <w:rPr>
                <w:sz w:val="20"/>
                <w:szCs w:val="20"/>
              </w:rPr>
              <w:t>2018</w:t>
            </w:r>
            <w:r w:rsidRPr="00571969">
              <w:rPr>
                <w:sz w:val="20"/>
                <w:szCs w:val="20"/>
                <w:vertAlign w:val="superscript"/>
              </w:rPr>
              <w:t>d</w:t>
            </w:r>
          </w:p>
        </w:tc>
      </w:tr>
      <w:tr w:rsidR="00B84787" w:rsidRPr="00571969" w14:paraId="4736C6E9" w14:textId="77777777" w:rsidTr="00E61A00">
        <w:trPr>
          <w:trHeight w:val="20"/>
        </w:trPr>
        <w:tc>
          <w:tcPr>
            <w:tcW w:w="9360" w:type="dxa"/>
            <w:gridSpan w:val="7"/>
            <w:tcBorders>
              <w:top w:val="single" w:sz="8" w:space="0" w:color="auto"/>
              <w:bottom w:val="single" w:sz="8" w:space="0" w:color="auto"/>
            </w:tcBorders>
            <w:shd w:val="clear" w:color="auto" w:fill="D9D9D9" w:themeFill="background1" w:themeFillShade="D9"/>
            <w:noWrap/>
            <w:vAlign w:val="center"/>
            <w:hideMark/>
          </w:tcPr>
          <w:p w14:paraId="679B2DBE" w14:textId="77777777" w:rsidR="00B84787" w:rsidRPr="00571969" w:rsidRDefault="00B84787" w:rsidP="00E61A00">
            <w:pPr>
              <w:jc w:val="center"/>
              <w:rPr>
                <w:bCs/>
                <w:sz w:val="20"/>
                <w:szCs w:val="20"/>
              </w:rPr>
            </w:pPr>
            <w:r w:rsidRPr="00571969">
              <w:rPr>
                <w:bCs/>
                <w:sz w:val="20"/>
                <w:szCs w:val="20"/>
              </w:rPr>
              <w:t>Clothes Washer Inputs:</w:t>
            </w:r>
          </w:p>
        </w:tc>
      </w:tr>
      <w:tr w:rsidR="00B84787" w:rsidRPr="00571969" w14:paraId="364A1F2C" w14:textId="77777777" w:rsidTr="00E61A00">
        <w:trPr>
          <w:trHeight w:val="20"/>
        </w:trPr>
        <w:tc>
          <w:tcPr>
            <w:tcW w:w="3600" w:type="dxa"/>
            <w:tcBorders>
              <w:top w:val="single" w:sz="8" w:space="0" w:color="auto"/>
              <w:bottom w:val="single" w:sz="4" w:space="0" w:color="auto"/>
              <w:right w:val="single" w:sz="8" w:space="0" w:color="auto"/>
            </w:tcBorders>
            <w:shd w:val="clear" w:color="auto" w:fill="auto"/>
            <w:noWrap/>
            <w:vAlign w:val="center"/>
            <w:hideMark/>
          </w:tcPr>
          <w:p w14:paraId="1B79C046" w14:textId="77777777" w:rsidR="00B84787" w:rsidRPr="00571969" w:rsidRDefault="00B84787" w:rsidP="00E61A00">
            <w:pPr>
              <w:jc w:val="right"/>
              <w:rPr>
                <w:sz w:val="20"/>
                <w:szCs w:val="20"/>
              </w:rPr>
            </w:pPr>
            <w:r w:rsidRPr="00571969">
              <w:rPr>
                <w:sz w:val="20"/>
                <w:szCs w:val="20"/>
              </w:rPr>
              <w:t>LER [Label Energy Rating in kWh/</w:t>
            </w:r>
            <w:proofErr w:type="gramStart"/>
            <w:r w:rsidRPr="00571969">
              <w:rPr>
                <w:sz w:val="20"/>
                <w:szCs w:val="20"/>
              </w:rPr>
              <w:t>y]=</w:t>
            </w:r>
            <w:proofErr w:type="gramEnd"/>
          </w:p>
        </w:tc>
        <w:tc>
          <w:tcPr>
            <w:tcW w:w="81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8D1F8ED" w14:textId="77777777" w:rsidR="00B84787" w:rsidRPr="00571969" w:rsidRDefault="00B84787" w:rsidP="00E61A00">
            <w:pPr>
              <w:jc w:val="center"/>
              <w:rPr>
                <w:sz w:val="20"/>
                <w:szCs w:val="20"/>
              </w:rPr>
            </w:pPr>
            <w:r w:rsidRPr="00571969">
              <w:rPr>
                <w:sz w:val="20"/>
                <w:szCs w:val="20"/>
              </w:rPr>
              <w:t>400</w:t>
            </w:r>
          </w:p>
        </w:tc>
        <w:tc>
          <w:tcPr>
            <w:tcW w:w="894"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1A47581E" w14:textId="77777777" w:rsidR="00B84787" w:rsidRPr="00571969" w:rsidRDefault="00B84787" w:rsidP="00E61A00">
            <w:pPr>
              <w:jc w:val="center"/>
              <w:rPr>
                <w:sz w:val="20"/>
                <w:szCs w:val="20"/>
              </w:rPr>
            </w:pPr>
            <w:r w:rsidRPr="00571969">
              <w:rPr>
                <w:sz w:val="20"/>
                <w:szCs w:val="20"/>
              </w:rPr>
              <w:t>380</w:t>
            </w:r>
          </w:p>
        </w:tc>
        <w:tc>
          <w:tcPr>
            <w:tcW w:w="1266"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3E0C3D55" w14:textId="77777777" w:rsidR="00B84787" w:rsidRPr="00571969" w:rsidRDefault="00B84787" w:rsidP="00E61A00">
            <w:pPr>
              <w:jc w:val="center"/>
              <w:rPr>
                <w:sz w:val="20"/>
                <w:szCs w:val="20"/>
              </w:rPr>
            </w:pPr>
            <w:r w:rsidRPr="00571969">
              <w:rPr>
                <w:sz w:val="20"/>
                <w:szCs w:val="20"/>
              </w:rPr>
              <w:t>260</w:t>
            </w:r>
          </w:p>
        </w:tc>
        <w:tc>
          <w:tcPr>
            <w:tcW w:w="810"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7699B5D3" w14:textId="77777777" w:rsidR="00B84787" w:rsidRPr="00571969" w:rsidRDefault="00B84787" w:rsidP="00E61A00">
            <w:pPr>
              <w:jc w:val="center"/>
              <w:rPr>
                <w:sz w:val="20"/>
                <w:szCs w:val="20"/>
              </w:rPr>
            </w:pPr>
            <w:r w:rsidRPr="00571969">
              <w:rPr>
                <w:sz w:val="20"/>
                <w:szCs w:val="20"/>
              </w:rPr>
              <w:t>284</w:t>
            </w:r>
          </w:p>
        </w:tc>
        <w:tc>
          <w:tcPr>
            <w:tcW w:w="1170"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01E15897" w14:textId="77777777" w:rsidR="00B84787" w:rsidRPr="00571969" w:rsidRDefault="00B84787" w:rsidP="00E61A00">
            <w:pPr>
              <w:jc w:val="center"/>
              <w:rPr>
                <w:sz w:val="20"/>
                <w:szCs w:val="20"/>
              </w:rPr>
            </w:pPr>
            <w:r w:rsidRPr="00571969">
              <w:rPr>
                <w:sz w:val="20"/>
                <w:szCs w:val="20"/>
              </w:rPr>
              <w:t>152</w:t>
            </w:r>
          </w:p>
        </w:tc>
        <w:tc>
          <w:tcPr>
            <w:tcW w:w="810" w:type="dxa"/>
            <w:tcBorders>
              <w:top w:val="single" w:sz="8" w:space="0" w:color="auto"/>
              <w:left w:val="single" w:sz="4" w:space="0" w:color="auto"/>
              <w:bottom w:val="single" w:sz="4" w:space="0" w:color="auto"/>
            </w:tcBorders>
            <w:shd w:val="clear" w:color="auto" w:fill="auto"/>
            <w:noWrap/>
            <w:vAlign w:val="center"/>
            <w:hideMark/>
          </w:tcPr>
          <w:p w14:paraId="3D1052ED" w14:textId="77777777" w:rsidR="00B84787" w:rsidRPr="00571969" w:rsidRDefault="00B84787" w:rsidP="00E61A00">
            <w:pPr>
              <w:jc w:val="center"/>
              <w:rPr>
                <w:sz w:val="20"/>
                <w:szCs w:val="20"/>
              </w:rPr>
            </w:pPr>
            <w:r w:rsidRPr="00571969">
              <w:rPr>
                <w:sz w:val="20"/>
                <w:szCs w:val="20"/>
              </w:rPr>
              <w:t>125</w:t>
            </w:r>
          </w:p>
        </w:tc>
      </w:tr>
      <w:tr w:rsidR="00B84787" w:rsidRPr="00571969" w14:paraId="7827BB68" w14:textId="77777777" w:rsidTr="00E61A00">
        <w:trPr>
          <w:trHeight w:val="20"/>
        </w:trPr>
        <w:tc>
          <w:tcPr>
            <w:tcW w:w="3600" w:type="dxa"/>
            <w:tcBorders>
              <w:top w:val="single" w:sz="4" w:space="0" w:color="auto"/>
              <w:bottom w:val="single" w:sz="4" w:space="0" w:color="auto"/>
              <w:right w:val="single" w:sz="8" w:space="0" w:color="auto"/>
            </w:tcBorders>
            <w:shd w:val="clear" w:color="auto" w:fill="auto"/>
            <w:noWrap/>
            <w:vAlign w:val="center"/>
            <w:hideMark/>
          </w:tcPr>
          <w:p w14:paraId="549AB9FE" w14:textId="77777777" w:rsidR="00B84787" w:rsidRPr="00571969" w:rsidRDefault="00B84787" w:rsidP="00E61A00">
            <w:pPr>
              <w:jc w:val="right"/>
              <w:rPr>
                <w:sz w:val="20"/>
                <w:szCs w:val="20"/>
              </w:rPr>
            </w:pPr>
            <w:r w:rsidRPr="00571969">
              <w:rPr>
                <w:sz w:val="20"/>
                <w:szCs w:val="20"/>
              </w:rPr>
              <w:t>GHWC [Cost with gas hot water in $/</w:t>
            </w:r>
            <w:proofErr w:type="gramStart"/>
            <w:r w:rsidRPr="00571969">
              <w:rPr>
                <w:sz w:val="20"/>
                <w:szCs w:val="20"/>
              </w:rPr>
              <w:t>y]=</w:t>
            </w:r>
            <w:proofErr w:type="gramEnd"/>
          </w:p>
        </w:tc>
        <w:tc>
          <w:tcPr>
            <w:tcW w:w="81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EDE2B66" w14:textId="77777777" w:rsidR="00B84787" w:rsidRPr="00571969" w:rsidRDefault="00B84787" w:rsidP="00E61A00">
            <w:pPr>
              <w:jc w:val="center"/>
              <w:rPr>
                <w:sz w:val="20"/>
                <w:szCs w:val="20"/>
              </w:rPr>
            </w:pPr>
            <w:r w:rsidRPr="00571969">
              <w:rPr>
                <w:sz w:val="20"/>
                <w:szCs w:val="20"/>
              </w:rPr>
              <w:t>$27</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33D800" w14:textId="77777777" w:rsidR="00B84787" w:rsidRPr="00571969" w:rsidRDefault="00B84787" w:rsidP="00E61A00">
            <w:pPr>
              <w:jc w:val="center"/>
              <w:rPr>
                <w:sz w:val="20"/>
                <w:szCs w:val="20"/>
              </w:rPr>
            </w:pPr>
            <w:r w:rsidRPr="00571969">
              <w:rPr>
                <w:sz w:val="20"/>
                <w:szCs w:val="20"/>
              </w:rPr>
              <w:t>$27</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F239B7" w14:textId="77777777" w:rsidR="00B84787" w:rsidRPr="00571969" w:rsidRDefault="00B84787" w:rsidP="00E61A00">
            <w:pPr>
              <w:jc w:val="center"/>
              <w:rPr>
                <w:sz w:val="20"/>
                <w:szCs w:val="20"/>
              </w:rPr>
            </w:pPr>
            <w:r w:rsidRPr="00571969">
              <w:rPr>
                <w:sz w:val="20"/>
                <w:szCs w:val="20"/>
              </w:rPr>
              <w:t>$18</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CE06D" w14:textId="77777777" w:rsidR="00B84787" w:rsidRPr="00571969" w:rsidRDefault="00B84787" w:rsidP="00E61A00">
            <w:pPr>
              <w:jc w:val="center"/>
              <w:rPr>
                <w:sz w:val="20"/>
                <w:szCs w:val="20"/>
              </w:rPr>
            </w:pPr>
            <w:r w:rsidRPr="00571969">
              <w:rPr>
                <w:sz w:val="20"/>
                <w:szCs w:val="20"/>
              </w:rPr>
              <w:t>$18</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5A58E3" w14:textId="77777777" w:rsidR="00B84787" w:rsidRPr="00571969" w:rsidRDefault="00B84787" w:rsidP="00E61A00">
            <w:pPr>
              <w:jc w:val="center"/>
              <w:rPr>
                <w:sz w:val="20"/>
                <w:szCs w:val="20"/>
              </w:rPr>
            </w:pPr>
            <w:r w:rsidRPr="00571969">
              <w:rPr>
                <w:sz w:val="20"/>
                <w:szCs w:val="20"/>
              </w:rPr>
              <w:t>$12</w:t>
            </w:r>
          </w:p>
        </w:tc>
        <w:tc>
          <w:tcPr>
            <w:tcW w:w="810" w:type="dxa"/>
            <w:tcBorders>
              <w:top w:val="single" w:sz="4" w:space="0" w:color="auto"/>
              <w:left w:val="single" w:sz="4" w:space="0" w:color="auto"/>
              <w:bottom w:val="single" w:sz="4" w:space="0" w:color="auto"/>
            </w:tcBorders>
            <w:shd w:val="clear" w:color="auto" w:fill="auto"/>
            <w:noWrap/>
            <w:vAlign w:val="center"/>
            <w:hideMark/>
          </w:tcPr>
          <w:p w14:paraId="6410EB82" w14:textId="77777777" w:rsidR="00B84787" w:rsidRPr="00571969" w:rsidRDefault="00B84787" w:rsidP="00E61A00">
            <w:pPr>
              <w:jc w:val="center"/>
              <w:rPr>
                <w:sz w:val="20"/>
                <w:szCs w:val="20"/>
              </w:rPr>
            </w:pPr>
            <w:r w:rsidRPr="00571969">
              <w:rPr>
                <w:sz w:val="20"/>
                <w:szCs w:val="20"/>
              </w:rPr>
              <w:t>$9</w:t>
            </w:r>
          </w:p>
        </w:tc>
      </w:tr>
      <w:tr w:rsidR="00B84787" w:rsidRPr="00571969" w14:paraId="7B6A534D" w14:textId="77777777" w:rsidTr="00E61A00">
        <w:trPr>
          <w:trHeight w:val="20"/>
        </w:trPr>
        <w:tc>
          <w:tcPr>
            <w:tcW w:w="3600" w:type="dxa"/>
            <w:tcBorders>
              <w:top w:val="single" w:sz="4" w:space="0" w:color="auto"/>
              <w:bottom w:val="single" w:sz="4" w:space="0" w:color="auto"/>
              <w:right w:val="single" w:sz="8" w:space="0" w:color="auto"/>
            </w:tcBorders>
            <w:shd w:val="clear" w:color="auto" w:fill="auto"/>
            <w:noWrap/>
            <w:vAlign w:val="center"/>
            <w:hideMark/>
          </w:tcPr>
          <w:p w14:paraId="274D752D" w14:textId="77777777" w:rsidR="00B84787" w:rsidRPr="00571969" w:rsidRDefault="00B84787" w:rsidP="00E61A00">
            <w:pPr>
              <w:jc w:val="right"/>
              <w:rPr>
                <w:sz w:val="20"/>
                <w:szCs w:val="20"/>
              </w:rPr>
            </w:pPr>
            <w:proofErr w:type="spellStart"/>
            <w:r w:rsidRPr="00571969">
              <w:rPr>
                <w:sz w:val="20"/>
                <w:szCs w:val="20"/>
              </w:rPr>
              <w:t>elec_price</w:t>
            </w:r>
            <w:proofErr w:type="spellEnd"/>
            <w:r w:rsidRPr="00571969">
              <w:rPr>
                <w:sz w:val="20"/>
                <w:szCs w:val="20"/>
              </w:rPr>
              <w:t xml:space="preserve"> [$/</w:t>
            </w:r>
            <w:proofErr w:type="gramStart"/>
            <w:r w:rsidRPr="00571969">
              <w:rPr>
                <w:sz w:val="20"/>
                <w:szCs w:val="20"/>
              </w:rPr>
              <w:t>kWh]=</w:t>
            </w:r>
            <w:proofErr w:type="gramEnd"/>
          </w:p>
        </w:tc>
        <w:tc>
          <w:tcPr>
            <w:tcW w:w="81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1950481" w14:textId="77777777" w:rsidR="00B84787" w:rsidRPr="00571969" w:rsidRDefault="00B84787" w:rsidP="00E61A00">
            <w:pPr>
              <w:jc w:val="center"/>
              <w:rPr>
                <w:sz w:val="20"/>
                <w:szCs w:val="20"/>
              </w:rPr>
            </w:pPr>
            <w:r w:rsidRPr="00571969">
              <w:rPr>
                <w:sz w:val="20"/>
                <w:szCs w:val="20"/>
              </w:rPr>
              <w:t>$0.12</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DABBCE" w14:textId="77777777" w:rsidR="00B84787" w:rsidRPr="00571969" w:rsidRDefault="00B84787" w:rsidP="00E61A00">
            <w:pPr>
              <w:jc w:val="center"/>
              <w:rPr>
                <w:sz w:val="20"/>
                <w:szCs w:val="20"/>
              </w:rPr>
            </w:pPr>
            <w:r w:rsidRPr="00571969">
              <w:rPr>
                <w:sz w:val="20"/>
                <w:szCs w:val="20"/>
              </w:rPr>
              <w:t>$0.12</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399BD" w14:textId="77777777" w:rsidR="00B84787" w:rsidRPr="00571969" w:rsidRDefault="00B84787" w:rsidP="00E61A00">
            <w:pPr>
              <w:jc w:val="center"/>
              <w:rPr>
                <w:sz w:val="20"/>
                <w:szCs w:val="20"/>
              </w:rPr>
            </w:pPr>
            <w:r w:rsidRPr="00571969">
              <w:rPr>
                <w:sz w:val="20"/>
                <w:szCs w:val="20"/>
              </w:rPr>
              <w:t>$0.12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DC193" w14:textId="77777777" w:rsidR="00B84787" w:rsidRPr="00571969" w:rsidRDefault="00B84787" w:rsidP="00E61A00">
            <w:pPr>
              <w:jc w:val="center"/>
              <w:rPr>
                <w:sz w:val="20"/>
                <w:szCs w:val="20"/>
              </w:rPr>
            </w:pPr>
            <w:r w:rsidRPr="00571969">
              <w:rPr>
                <w:sz w:val="20"/>
                <w:szCs w:val="20"/>
              </w:rPr>
              <w:t>$0.12</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C7FD0A" w14:textId="77777777" w:rsidR="00B84787" w:rsidRPr="00571969" w:rsidRDefault="00B84787" w:rsidP="00E61A00">
            <w:pPr>
              <w:jc w:val="center"/>
              <w:rPr>
                <w:sz w:val="20"/>
                <w:szCs w:val="20"/>
              </w:rPr>
            </w:pPr>
            <w:r w:rsidRPr="00571969">
              <w:rPr>
                <w:sz w:val="20"/>
                <w:szCs w:val="20"/>
              </w:rPr>
              <w:t>$0.12</w:t>
            </w:r>
          </w:p>
        </w:tc>
        <w:tc>
          <w:tcPr>
            <w:tcW w:w="810" w:type="dxa"/>
            <w:tcBorders>
              <w:top w:val="single" w:sz="4" w:space="0" w:color="auto"/>
              <w:left w:val="single" w:sz="4" w:space="0" w:color="auto"/>
              <w:bottom w:val="single" w:sz="4" w:space="0" w:color="auto"/>
            </w:tcBorders>
            <w:shd w:val="clear" w:color="auto" w:fill="auto"/>
            <w:noWrap/>
            <w:vAlign w:val="center"/>
            <w:hideMark/>
          </w:tcPr>
          <w:p w14:paraId="73436443" w14:textId="77777777" w:rsidR="00B84787" w:rsidRPr="00571969" w:rsidRDefault="00B84787" w:rsidP="00E61A00">
            <w:pPr>
              <w:jc w:val="center"/>
              <w:rPr>
                <w:sz w:val="20"/>
                <w:szCs w:val="20"/>
              </w:rPr>
            </w:pPr>
            <w:r w:rsidRPr="00571969">
              <w:rPr>
                <w:sz w:val="20"/>
                <w:szCs w:val="20"/>
              </w:rPr>
              <w:t>$0.12</w:t>
            </w:r>
          </w:p>
        </w:tc>
      </w:tr>
      <w:tr w:rsidR="00B84787" w:rsidRPr="00571969" w14:paraId="7EBE493E" w14:textId="77777777" w:rsidTr="00E61A00">
        <w:trPr>
          <w:trHeight w:val="20"/>
        </w:trPr>
        <w:tc>
          <w:tcPr>
            <w:tcW w:w="3600" w:type="dxa"/>
            <w:tcBorders>
              <w:top w:val="single" w:sz="4" w:space="0" w:color="auto"/>
              <w:bottom w:val="single" w:sz="4" w:space="0" w:color="auto"/>
              <w:right w:val="single" w:sz="8" w:space="0" w:color="auto"/>
            </w:tcBorders>
            <w:shd w:val="clear" w:color="auto" w:fill="auto"/>
            <w:noWrap/>
            <w:vAlign w:val="center"/>
            <w:hideMark/>
          </w:tcPr>
          <w:p w14:paraId="390A9FA4" w14:textId="77777777" w:rsidR="00B84787" w:rsidRPr="00571969" w:rsidRDefault="00B84787" w:rsidP="00E61A00">
            <w:pPr>
              <w:jc w:val="right"/>
              <w:rPr>
                <w:sz w:val="20"/>
                <w:szCs w:val="20"/>
              </w:rPr>
            </w:pPr>
            <w:proofErr w:type="spellStart"/>
            <w:r w:rsidRPr="00571969">
              <w:rPr>
                <w:sz w:val="20"/>
                <w:szCs w:val="20"/>
              </w:rPr>
              <w:t>gas_price</w:t>
            </w:r>
            <w:proofErr w:type="spellEnd"/>
            <w:r w:rsidRPr="00571969">
              <w:rPr>
                <w:sz w:val="20"/>
                <w:szCs w:val="20"/>
              </w:rPr>
              <w:t xml:space="preserve"> [$/</w:t>
            </w:r>
            <w:proofErr w:type="spellStart"/>
            <w:proofErr w:type="gramStart"/>
            <w:r w:rsidRPr="00571969">
              <w:rPr>
                <w:sz w:val="20"/>
                <w:szCs w:val="20"/>
              </w:rPr>
              <w:t>therm</w:t>
            </w:r>
            <w:proofErr w:type="spellEnd"/>
            <w:r w:rsidRPr="00571969">
              <w:rPr>
                <w:sz w:val="20"/>
                <w:szCs w:val="20"/>
              </w:rPr>
              <w:t>]=</w:t>
            </w:r>
            <w:proofErr w:type="gramEnd"/>
          </w:p>
        </w:tc>
        <w:tc>
          <w:tcPr>
            <w:tcW w:w="81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79B3B5B" w14:textId="77777777" w:rsidR="00B84787" w:rsidRPr="00571969" w:rsidRDefault="00B84787" w:rsidP="00E61A00">
            <w:pPr>
              <w:jc w:val="center"/>
              <w:rPr>
                <w:sz w:val="20"/>
                <w:szCs w:val="20"/>
              </w:rPr>
            </w:pPr>
            <w:r w:rsidRPr="00571969">
              <w:rPr>
                <w:sz w:val="20"/>
                <w:szCs w:val="20"/>
              </w:rPr>
              <w:t>$1.09</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40F7A9" w14:textId="77777777" w:rsidR="00B84787" w:rsidRPr="00571969" w:rsidRDefault="00B84787" w:rsidP="00E61A00">
            <w:pPr>
              <w:jc w:val="center"/>
              <w:rPr>
                <w:sz w:val="20"/>
                <w:szCs w:val="20"/>
              </w:rPr>
            </w:pPr>
            <w:r w:rsidRPr="00571969">
              <w:rPr>
                <w:sz w:val="20"/>
                <w:szCs w:val="20"/>
              </w:rPr>
              <w:t>$1.09</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69F3EC" w14:textId="77777777" w:rsidR="00B84787" w:rsidRPr="00571969" w:rsidRDefault="00B84787" w:rsidP="00E61A00">
            <w:pPr>
              <w:jc w:val="center"/>
              <w:rPr>
                <w:sz w:val="20"/>
                <w:szCs w:val="20"/>
              </w:rPr>
            </w:pPr>
            <w:r w:rsidRPr="00571969">
              <w:rPr>
                <w:sz w:val="20"/>
                <w:szCs w:val="20"/>
              </w:rPr>
              <w:t>$1.09</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BF834B" w14:textId="77777777" w:rsidR="00B84787" w:rsidRPr="00571969" w:rsidRDefault="00B84787" w:rsidP="00E61A00">
            <w:pPr>
              <w:jc w:val="center"/>
              <w:rPr>
                <w:sz w:val="20"/>
                <w:szCs w:val="20"/>
              </w:rPr>
            </w:pPr>
            <w:r w:rsidRPr="00571969">
              <w:rPr>
                <w:sz w:val="20"/>
                <w:szCs w:val="20"/>
              </w:rPr>
              <w:t>$1.09</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1CB6ED" w14:textId="77777777" w:rsidR="00B84787" w:rsidRPr="00571969" w:rsidRDefault="00B84787" w:rsidP="00E61A00">
            <w:pPr>
              <w:jc w:val="center"/>
              <w:rPr>
                <w:sz w:val="20"/>
                <w:szCs w:val="20"/>
              </w:rPr>
            </w:pPr>
            <w:r w:rsidRPr="00571969">
              <w:rPr>
                <w:sz w:val="20"/>
                <w:szCs w:val="20"/>
              </w:rPr>
              <w:t>$1.09</w:t>
            </w:r>
          </w:p>
        </w:tc>
        <w:tc>
          <w:tcPr>
            <w:tcW w:w="810" w:type="dxa"/>
            <w:tcBorders>
              <w:top w:val="single" w:sz="4" w:space="0" w:color="auto"/>
              <w:left w:val="single" w:sz="4" w:space="0" w:color="auto"/>
              <w:bottom w:val="single" w:sz="4" w:space="0" w:color="auto"/>
            </w:tcBorders>
            <w:shd w:val="clear" w:color="auto" w:fill="auto"/>
            <w:noWrap/>
            <w:vAlign w:val="center"/>
            <w:hideMark/>
          </w:tcPr>
          <w:p w14:paraId="1DA28468" w14:textId="77777777" w:rsidR="00B84787" w:rsidRPr="00571969" w:rsidRDefault="00B84787" w:rsidP="00E61A00">
            <w:pPr>
              <w:jc w:val="center"/>
              <w:rPr>
                <w:sz w:val="20"/>
                <w:szCs w:val="20"/>
              </w:rPr>
            </w:pPr>
            <w:r w:rsidRPr="00571969">
              <w:rPr>
                <w:sz w:val="20"/>
                <w:szCs w:val="20"/>
              </w:rPr>
              <w:t>$1.09</w:t>
            </w:r>
          </w:p>
        </w:tc>
      </w:tr>
      <w:tr w:rsidR="00B84787" w:rsidRPr="00571969" w14:paraId="218A1AE5" w14:textId="77777777" w:rsidTr="00E61A00">
        <w:trPr>
          <w:trHeight w:val="20"/>
        </w:trPr>
        <w:tc>
          <w:tcPr>
            <w:tcW w:w="3600" w:type="dxa"/>
            <w:tcBorders>
              <w:top w:val="single" w:sz="4" w:space="0" w:color="auto"/>
              <w:bottom w:val="single" w:sz="4" w:space="0" w:color="auto"/>
              <w:right w:val="single" w:sz="8" w:space="0" w:color="auto"/>
            </w:tcBorders>
            <w:shd w:val="clear" w:color="auto" w:fill="auto"/>
            <w:noWrap/>
            <w:vAlign w:val="center"/>
            <w:hideMark/>
          </w:tcPr>
          <w:p w14:paraId="650CC9F4" w14:textId="77777777" w:rsidR="00B84787" w:rsidRPr="00571969" w:rsidRDefault="00B84787" w:rsidP="00E61A00">
            <w:pPr>
              <w:jc w:val="right"/>
              <w:rPr>
                <w:sz w:val="20"/>
                <w:szCs w:val="20"/>
              </w:rPr>
            </w:pPr>
            <w:r w:rsidRPr="00571969">
              <w:rPr>
                <w:sz w:val="20"/>
                <w:szCs w:val="20"/>
              </w:rPr>
              <w:t>IMEF [ft3/(kWh/</w:t>
            </w:r>
            <w:proofErr w:type="spellStart"/>
            <w:r w:rsidRPr="00571969">
              <w:rPr>
                <w:sz w:val="20"/>
                <w:szCs w:val="20"/>
              </w:rPr>
              <w:t>cyc</w:t>
            </w:r>
            <w:proofErr w:type="spellEnd"/>
            <w:proofErr w:type="gramStart"/>
            <w:r w:rsidRPr="00571969">
              <w:rPr>
                <w:sz w:val="20"/>
                <w:szCs w:val="20"/>
              </w:rPr>
              <w:t>)]=</w:t>
            </w:r>
            <w:proofErr w:type="gramEnd"/>
          </w:p>
        </w:tc>
        <w:tc>
          <w:tcPr>
            <w:tcW w:w="81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6AC8E5A" w14:textId="77777777" w:rsidR="00B84787" w:rsidRPr="00571969" w:rsidRDefault="00B84787" w:rsidP="00E61A00">
            <w:pPr>
              <w:jc w:val="center"/>
              <w:rPr>
                <w:sz w:val="20"/>
                <w:szCs w:val="20"/>
              </w:rPr>
            </w:pPr>
            <w:r w:rsidRPr="00571969">
              <w:rPr>
                <w:sz w:val="20"/>
                <w:szCs w:val="20"/>
              </w:rPr>
              <w:t>1</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DDDE13" w14:textId="77777777" w:rsidR="00B84787" w:rsidRPr="00571969" w:rsidRDefault="00B84787" w:rsidP="00E61A00">
            <w:pPr>
              <w:jc w:val="center"/>
              <w:rPr>
                <w:sz w:val="20"/>
                <w:szCs w:val="20"/>
              </w:rPr>
            </w:pPr>
            <w:r w:rsidRPr="00571969">
              <w:rPr>
                <w:sz w:val="20"/>
                <w:szCs w:val="20"/>
              </w:rPr>
              <w:t>1.21</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9D4E67" w14:textId="77777777" w:rsidR="00B84787" w:rsidRPr="00571969" w:rsidRDefault="00B84787" w:rsidP="00E61A00">
            <w:pPr>
              <w:jc w:val="center"/>
              <w:rPr>
                <w:sz w:val="20"/>
                <w:szCs w:val="20"/>
              </w:rPr>
            </w:pPr>
            <w:r w:rsidRPr="00571969">
              <w:rPr>
                <w:sz w:val="20"/>
                <w:szCs w:val="20"/>
              </w:rPr>
              <w:t>1.63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D5948C" w14:textId="77777777" w:rsidR="00B84787" w:rsidRPr="00571969" w:rsidRDefault="00B84787" w:rsidP="00E61A00">
            <w:pPr>
              <w:jc w:val="center"/>
              <w:rPr>
                <w:sz w:val="20"/>
                <w:szCs w:val="20"/>
              </w:rPr>
            </w:pPr>
            <w:r w:rsidRPr="00571969">
              <w:rPr>
                <w:sz w:val="20"/>
                <w:szCs w:val="20"/>
              </w:rPr>
              <w:t>1.57</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06B25" w14:textId="77777777" w:rsidR="00B84787" w:rsidRPr="00571969" w:rsidRDefault="00B84787" w:rsidP="00E61A00">
            <w:pPr>
              <w:jc w:val="center"/>
              <w:rPr>
                <w:sz w:val="20"/>
                <w:szCs w:val="20"/>
              </w:rPr>
            </w:pPr>
            <w:r w:rsidRPr="00571969">
              <w:rPr>
                <w:sz w:val="20"/>
                <w:szCs w:val="20"/>
              </w:rPr>
              <w:t>2.06</w:t>
            </w:r>
          </w:p>
        </w:tc>
        <w:tc>
          <w:tcPr>
            <w:tcW w:w="810" w:type="dxa"/>
            <w:tcBorders>
              <w:top w:val="single" w:sz="4" w:space="0" w:color="auto"/>
              <w:left w:val="single" w:sz="4" w:space="0" w:color="auto"/>
              <w:bottom w:val="single" w:sz="4" w:space="0" w:color="auto"/>
            </w:tcBorders>
            <w:shd w:val="clear" w:color="auto" w:fill="auto"/>
            <w:noWrap/>
            <w:vAlign w:val="center"/>
            <w:hideMark/>
          </w:tcPr>
          <w:p w14:paraId="220B2B55" w14:textId="77777777" w:rsidR="00B84787" w:rsidRPr="00571969" w:rsidRDefault="00B84787" w:rsidP="00E61A00">
            <w:pPr>
              <w:jc w:val="center"/>
              <w:rPr>
                <w:sz w:val="20"/>
                <w:szCs w:val="20"/>
              </w:rPr>
            </w:pPr>
            <w:r w:rsidRPr="00571969">
              <w:rPr>
                <w:sz w:val="20"/>
                <w:szCs w:val="20"/>
              </w:rPr>
              <w:t>2.92</w:t>
            </w:r>
          </w:p>
        </w:tc>
      </w:tr>
      <w:tr w:rsidR="00B84787" w:rsidRPr="00571969" w14:paraId="06587186" w14:textId="77777777" w:rsidTr="00E61A00">
        <w:trPr>
          <w:trHeight w:val="20"/>
        </w:trPr>
        <w:tc>
          <w:tcPr>
            <w:tcW w:w="3600" w:type="dxa"/>
            <w:tcBorders>
              <w:top w:val="single" w:sz="4" w:space="0" w:color="auto"/>
              <w:bottom w:val="single" w:sz="4" w:space="0" w:color="auto"/>
              <w:right w:val="single" w:sz="8" w:space="0" w:color="auto"/>
            </w:tcBorders>
            <w:shd w:val="clear" w:color="auto" w:fill="auto"/>
            <w:noWrap/>
            <w:vAlign w:val="center"/>
            <w:hideMark/>
          </w:tcPr>
          <w:p w14:paraId="4A3693D0" w14:textId="77777777" w:rsidR="00B84787" w:rsidRPr="00571969" w:rsidRDefault="00B84787" w:rsidP="00E61A00">
            <w:pPr>
              <w:jc w:val="right"/>
              <w:rPr>
                <w:sz w:val="20"/>
                <w:szCs w:val="20"/>
              </w:rPr>
            </w:pPr>
            <w:proofErr w:type="spellStart"/>
            <w:r w:rsidRPr="00571969">
              <w:rPr>
                <w:sz w:val="20"/>
                <w:szCs w:val="20"/>
              </w:rPr>
              <w:t>CAPw</w:t>
            </w:r>
            <w:proofErr w:type="spellEnd"/>
            <w:r w:rsidRPr="00571969">
              <w:rPr>
                <w:sz w:val="20"/>
                <w:szCs w:val="20"/>
              </w:rPr>
              <w:t xml:space="preserve"> [ft</w:t>
            </w:r>
            <w:proofErr w:type="gramStart"/>
            <w:r w:rsidRPr="00571969">
              <w:rPr>
                <w:sz w:val="20"/>
                <w:szCs w:val="20"/>
              </w:rPr>
              <w:t>3]=</w:t>
            </w:r>
            <w:proofErr w:type="gramEnd"/>
          </w:p>
        </w:tc>
        <w:tc>
          <w:tcPr>
            <w:tcW w:w="81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AD17D7D" w14:textId="77777777" w:rsidR="00B84787" w:rsidRPr="00571969" w:rsidRDefault="00B84787" w:rsidP="00E61A00">
            <w:pPr>
              <w:jc w:val="center"/>
              <w:rPr>
                <w:sz w:val="20"/>
                <w:szCs w:val="20"/>
              </w:rPr>
            </w:pPr>
            <w:r w:rsidRPr="00571969">
              <w:rPr>
                <w:sz w:val="20"/>
                <w:szCs w:val="20"/>
              </w:rPr>
              <w:t>3</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7DF9B" w14:textId="77777777" w:rsidR="00B84787" w:rsidRPr="00571969" w:rsidRDefault="00B84787" w:rsidP="00E61A00">
            <w:pPr>
              <w:jc w:val="center"/>
              <w:rPr>
                <w:sz w:val="20"/>
                <w:szCs w:val="20"/>
              </w:rPr>
            </w:pPr>
            <w:r w:rsidRPr="00571969">
              <w:rPr>
                <w:sz w:val="20"/>
                <w:szCs w:val="20"/>
              </w:rPr>
              <w:t>3.2</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DA03D1" w14:textId="77777777" w:rsidR="00B84787" w:rsidRPr="00571969" w:rsidRDefault="00B84787" w:rsidP="00E61A00">
            <w:pPr>
              <w:jc w:val="center"/>
              <w:rPr>
                <w:sz w:val="20"/>
                <w:szCs w:val="20"/>
              </w:rPr>
            </w:pPr>
            <w:r w:rsidRPr="00571969">
              <w:rPr>
                <w:sz w:val="20"/>
                <w:szCs w:val="20"/>
              </w:rPr>
              <w:t>3.5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D13FD7" w14:textId="77777777" w:rsidR="00B84787" w:rsidRPr="00571969" w:rsidRDefault="00B84787" w:rsidP="00E61A00">
            <w:pPr>
              <w:jc w:val="center"/>
              <w:rPr>
                <w:sz w:val="20"/>
                <w:szCs w:val="20"/>
              </w:rPr>
            </w:pPr>
            <w:r w:rsidRPr="00571969">
              <w:rPr>
                <w:sz w:val="20"/>
                <w:szCs w:val="20"/>
              </w:rPr>
              <w:t>4.2</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8B0FEC" w14:textId="77777777" w:rsidR="00B84787" w:rsidRPr="00571969" w:rsidRDefault="00B84787" w:rsidP="00E61A00">
            <w:pPr>
              <w:jc w:val="center"/>
              <w:rPr>
                <w:sz w:val="20"/>
                <w:szCs w:val="20"/>
              </w:rPr>
            </w:pPr>
            <w:r w:rsidRPr="00571969">
              <w:rPr>
                <w:sz w:val="20"/>
                <w:szCs w:val="20"/>
              </w:rPr>
              <w:t>4.2</w:t>
            </w:r>
          </w:p>
        </w:tc>
        <w:tc>
          <w:tcPr>
            <w:tcW w:w="810" w:type="dxa"/>
            <w:tcBorders>
              <w:top w:val="single" w:sz="4" w:space="0" w:color="auto"/>
              <w:left w:val="single" w:sz="4" w:space="0" w:color="auto"/>
              <w:bottom w:val="single" w:sz="4" w:space="0" w:color="auto"/>
            </w:tcBorders>
            <w:shd w:val="clear" w:color="auto" w:fill="auto"/>
            <w:noWrap/>
            <w:vAlign w:val="center"/>
            <w:hideMark/>
          </w:tcPr>
          <w:p w14:paraId="1CEE8B08" w14:textId="77777777" w:rsidR="00B84787" w:rsidRPr="00571969" w:rsidRDefault="00B84787" w:rsidP="00E61A00">
            <w:pPr>
              <w:jc w:val="center"/>
              <w:rPr>
                <w:sz w:val="20"/>
                <w:szCs w:val="20"/>
              </w:rPr>
            </w:pPr>
            <w:r w:rsidRPr="00571969">
              <w:rPr>
                <w:sz w:val="20"/>
                <w:szCs w:val="20"/>
              </w:rPr>
              <w:t>5.2</w:t>
            </w:r>
          </w:p>
        </w:tc>
      </w:tr>
      <w:tr w:rsidR="00B84787" w:rsidRPr="00571969" w14:paraId="0908A24F" w14:textId="77777777" w:rsidTr="00E61A00">
        <w:trPr>
          <w:trHeight w:val="20"/>
        </w:trPr>
        <w:tc>
          <w:tcPr>
            <w:tcW w:w="3600" w:type="dxa"/>
            <w:tcBorders>
              <w:top w:val="single" w:sz="4" w:space="0" w:color="auto"/>
              <w:bottom w:val="single" w:sz="4" w:space="0" w:color="auto"/>
              <w:right w:val="single" w:sz="8" w:space="0" w:color="auto"/>
            </w:tcBorders>
            <w:shd w:val="clear" w:color="auto" w:fill="auto"/>
            <w:noWrap/>
            <w:vAlign w:val="center"/>
            <w:hideMark/>
          </w:tcPr>
          <w:p w14:paraId="0A07DD54" w14:textId="77777777" w:rsidR="00B84787" w:rsidRPr="00571969" w:rsidRDefault="00B84787" w:rsidP="00E61A00">
            <w:pPr>
              <w:jc w:val="right"/>
              <w:rPr>
                <w:sz w:val="20"/>
                <w:szCs w:val="20"/>
              </w:rPr>
            </w:pPr>
            <w:proofErr w:type="gramStart"/>
            <w:r w:rsidRPr="00571969">
              <w:rPr>
                <w:sz w:val="20"/>
                <w:szCs w:val="20"/>
              </w:rPr>
              <w:t>IWF [(</w:t>
            </w:r>
            <w:proofErr w:type="gramEnd"/>
            <w:r w:rsidRPr="00571969">
              <w:rPr>
                <w:sz w:val="20"/>
                <w:szCs w:val="20"/>
              </w:rPr>
              <w:t>gal/</w:t>
            </w:r>
            <w:proofErr w:type="spellStart"/>
            <w:r w:rsidRPr="00571969">
              <w:rPr>
                <w:sz w:val="20"/>
                <w:szCs w:val="20"/>
              </w:rPr>
              <w:t>cyc</w:t>
            </w:r>
            <w:proofErr w:type="spellEnd"/>
            <w:r w:rsidRPr="00571969">
              <w:rPr>
                <w:sz w:val="20"/>
                <w:szCs w:val="20"/>
              </w:rPr>
              <w:t>)/ft</w:t>
            </w:r>
            <w:proofErr w:type="gramStart"/>
            <w:r w:rsidRPr="00571969">
              <w:rPr>
                <w:sz w:val="20"/>
                <w:szCs w:val="20"/>
              </w:rPr>
              <w:t>3]=</w:t>
            </w:r>
            <w:proofErr w:type="gramEnd"/>
          </w:p>
        </w:tc>
        <w:tc>
          <w:tcPr>
            <w:tcW w:w="81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AC2831B" w14:textId="77777777" w:rsidR="00B84787" w:rsidRPr="00571969" w:rsidRDefault="00B84787" w:rsidP="00E61A00">
            <w:pPr>
              <w:jc w:val="center"/>
              <w:rPr>
                <w:sz w:val="20"/>
                <w:szCs w:val="20"/>
              </w:rPr>
            </w:pPr>
            <w:r w:rsidRPr="00571969">
              <w:rPr>
                <w:sz w:val="20"/>
                <w:szCs w:val="20"/>
              </w:rPr>
              <w:t>11.4</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2C875D" w14:textId="77777777" w:rsidR="00B84787" w:rsidRPr="00571969" w:rsidRDefault="00B84787" w:rsidP="00E61A00">
            <w:pPr>
              <w:jc w:val="center"/>
              <w:rPr>
                <w:sz w:val="20"/>
                <w:szCs w:val="20"/>
              </w:rPr>
            </w:pPr>
            <w:r w:rsidRPr="00571969">
              <w:rPr>
                <w:sz w:val="20"/>
                <w:szCs w:val="20"/>
              </w:rPr>
              <w:t>9.5</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51CB7C" w14:textId="77777777" w:rsidR="00B84787" w:rsidRPr="00571969" w:rsidRDefault="00B84787" w:rsidP="00E61A00">
            <w:pPr>
              <w:jc w:val="center"/>
              <w:rPr>
                <w:sz w:val="20"/>
                <w:szCs w:val="20"/>
              </w:rPr>
            </w:pPr>
            <w:r w:rsidRPr="00571969">
              <w:rPr>
                <w:sz w:val="20"/>
                <w:szCs w:val="20"/>
              </w:rPr>
              <w:t>5.2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F81F93" w14:textId="77777777" w:rsidR="00B84787" w:rsidRPr="00571969" w:rsidRDefault="00B84787" w:rsidP="00E61A00">
            <w:pPr>
              <w:jc w:val="center"/>
              <w:rPr>
                <w:sz w:val="20"/>
                <w:szCs w:val="20"/>
              </w:rPr>
            </w:pPr>
            <w:r w:rsidRPr="00571969">
              <w:rPr>
                <w:sz w:val="20"/>
                <w:szCs w:val="20"/>
              </w:rPr>
              <w:t>6.5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E027D7" w14:textId="77777777" w:rsidR="00B84787" w:rsidRPr="00571969" w:rsidRDefault="00B84787" w:rsidP="00E61A00">
            <w:pPr>
              <w:jc w:val="center"/>
              <w:rPr>
                <w:sz w:val="20"/>
                <w:szCs w:val="20"/>
              </w:rPr>
            </w:pPr>
            <w:r w:rsidRPr="00571969">
              <w:rPr>
                <w:sz w:val="20"/>
                <w:szCs w:val="20"/>
              </w:rPr>
              <w:t>4.3</w:t>
            </w:r>
          </w:p>
        </w:tc>
        <w:tc>
          <w:tcPr>
            <w:tcW w:w="810" w:type="dxa"/>
            <w:tcBorders>
              <w:top w:val="single" w:sz="4" w:space="0" w:color="auto"/>
              <w:left w:val="single" w:sz="4" w:space="0" w:color="auto"/>
              <w:bottom w:val="single" w:sz="4" w:space="0" w:color="auto"/>
            </w:tcBorders>
            <w:shd w:val="clear" w:color="auto" w:fill="auto"/>
            <w:noWrap/>
            <w:vAlign w:val="center"/>
            <w:hideMark/>
          </w:tcPr>
          <w:p w14:paraId="096529FE" w14:textId="77777777" w:rsidR="00B84787" w:rsidRPr="00571969" w:rsidRDefault="00B84787" w:rsidP="00E61A00">
            <w:pPr>
              <w:jc w:val="center"/>
              <w:rPr>
                <w:sz w:val="20"/>
                <w:szCs w:val="20"/>
              </w:rPr>
            </w:pPr>
            <w:r w:rsidRPr="00571969">
              <w:rPr>
                <w:sz w:val="20"/>
                <w:szCs w:val="20"/>
              </w:rPr>
              <w:t>3.2</w:t>
            </w:r>
          </w:p>
        </w:tc>
      </w:tr>
      <w:tr w:rsidR="00B84787" w:rsidRPr="00571969" w14:paraId="33AB614D" w14:textId="77777777" w:rsidTr="00E61A00">
        <w:trPr>
          <w:trHeight w:val="233"/>
        </w:trPr>
        <w:tc>
          <w:tcPr>
            <w:tcW w:w="3600" w:type="dxa"/>
            <w:tcBorders>
              <w:top w:val="single" w:sz="4" w:space="0" w:color="auto"/>
              <w:bottom w:val="single" w:sz="8" w:space="0" w:color="auto"/>
              <w:right w:val="single" w:sz="8" w:space="0" w:color="auto"/>
            </w:tcBorders>
            <w:shd w:val="clear" w:color="auto" w:fill="auto"/>
            <w:noWrap/>
            <w:vAlign w:val="center"/>
            <w:hideMark/>
          </w:tcPr>
          <w:p w14:paraId="2B476A8C" w14:textId="77777777" w:rsidR="00B84787" w:rsidRPr="00571969" w:rsidRDefault="00B84787" w:rsidP="00E61A00">
            <w:pPr>
              <w:jc w:val="right"/>
              <w:rPr>
                <w:sz w:val="20"/>
                <w:szCs w:val="20"/>
              </w:rPr>
            </w:pPr>
            <w:r w:rsidRPr="00571969">
              <w:rPr>
                <w:sz w:val="20"/>
                <w:szCs w:val="20"/>
              </w:rPr>
              <w:t>LCY [Label Cycles per Year] =</w:t>
            </w:r>
          </w:p>
        </w:tc>
        <w:tc>
          <w:tcPr>
            <w:tcW w:w="81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6DCF3906" w14:textId="77777777" w:rsidR="00B84787" w:rsidRPr="00571969" w:rsidRDefault="00B84787" w:rsidP="00E61A00">
            <w:pPr>
              <w:jc w:val="center"/>
              <w:rPr>
                <w:sz w:val="20"/>
                <w:szCs w:val="20"/>
              </w:rPr>
            </w:pPr>
            <w:r w:rsidRPr="00571969">
              <w:rPr>
                <w:sz w:val="20"/>
                <w:szCs w:val="20"/>
              </w:rPr>
              <w:t>312</w:t>
            </w:r>
          </w:p>
        </w:tc>
        <w:tc>
          <w:tcPr>
            <w:tcW w:w="894"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41CB95EA" w14:textId="77777777" w:rsidR="00B84787" w:rsidRPr="00571969" w:rsidRDefault="00B84787" w:rsidP="00E61A00">
            <w:pPr>
              <w:jc w:val="center"/>
              <w:rPr>
                <w:sz w:val="20"/>
                <w:szCs w:val="20"/>
              </w:rPr>
            </w:pPr>
            <w:r w:rsidRPr="00571969">
              <w:rPr>
                <w:sz w:val="20"/>
                <w:szCs w:val="20"/>
              </w:rPr>
              <w:t>312</w:t>
            </w:r>
          </w:p>
        </w:tc>
        <w:tc>
          <w:tcPr>
            <w:tcW w:w="1266"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3A42F9DD" w14:textId="77777777" w:rsidR="00B84787" w:rsidRPr="00571969" w:rsidRDefault="00B84787" w:rsidP="00E61A00">
            <w:pPr>
              <w:jc w:val="center"/>
              <w:rPr>
                <w:sz w:val="20"/>
                <w:szCs w:val="20"/>
              </w:rPr>
            </w:pPr>
            <w:r w:rsidRPr="00571969">
              <w:rPr>
                <w:sz w:val="20"/>
                <w:szCs w:val="20"/>
              </w:rPr>
              <w:t>312</w:t>
            </w:r>
          </w:p>
        </w:tc>
        <w:tc>
          <w:tcPr>
            <w:tcW w:w="81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3678748B" w14:textId="77777777" w:rsidR="00B84787" w:rsidRPr="00571969" w:rsidRDefault="00B84787" w:rsidP="00E61A00">
            <w:pPr>
              <w:jc w:val="center"/>
              <w:rPr>
                <w:sz w:val="20"/>
                <w:szCs w:val="20"/>
              </w:rPr>
            </w:pPr>
            <w:r w:rsidRPr="00571969">
              <w:rPr>
                <w:sz w:val="20"/>
                <w:szCs w:val="20"/>
              </w:rPr>
              <w:t>312</w:t>
            </w:r>
          </w:p>
        </w:tc>
        <w:tc>
          <w:tcPr>
            <w:tcW w:w="117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461BC97E" w14:textId="77777777" w:rsidR="00B84787" w:rsidRPr="00571969" w:rsidRDefault="00B84787" w:rsidP="00E61A00">
            <w:pPr>
              <w:jc w:val="center"/>
              <w:rPr>
                <w:sz w:val="20"/>
                <w:szCs w:val="20"/>
              </w:rPr>
            </w:pPr>
            <w:r w:rsidRPr="00571969">
              <w:rPr>
                <w:sz w:val="20"/>
                <w:szCs w:val="20"/>
              </w:rPr>
              <w:t>312</w:t>
            </w:r>
          </w:p>
        </w:tc>
        <w:tc>
          <w:tcPr>
            <w:tcW w:w="810" w:type="dxa"/>
            <w:tcBorders>
              <w:top w:val="single" w:sz="4" w:space="0" w:color="auto"/>
              <w:left w:val="single" w:sz="4" w:space="0" w:color="auto"/>
              <w:bottom w:val="single" w:sz="8" w:space="0" w:color="auto"/>
            </w:tcBorders>
            <w:shd w:val="clear" w:color="auto" w:fill="auto"/>
            <w:noWrap/>
            <w:vAlign w:val="center"/>
            <w:hideMark/>
          </w:tcPr>
          <w:p w14:paraId="330DCE2D" w14:textId="77777777" w:rsidR="00B84787" w:rsidRPr="00571969" w:rsidRDefault="00B84787" w:rsidP="00E61A00">
            <w:pPr>
              <w:jc w:val="center"/>
              <w:rPr>
                <w:sz w:val="20"/>
                <w:szCs w:val="20"/>
              </w:rPr>
            </w:pPr>
            <w:r w:rsidRPr="00571969">
              <w:rPr>
                <w:sz w:val="20"/>
                <w:szCs w:val="20"/>
              </w:rPr>
              <w:t>312</w:t>
            </w:r>
          </w:p>
        </w:tc>
      </w:tr>
    </w:tbl>
    <w:p w14:paraId="50C08F5A" w14:textId="32157794" w:rsidR="00B84787" w:rsidRPr="00B53AC9" w:rsidRDefault="00B53AC9" w:rsidP="00B53AC9">
      <w:pPr>
        <w:ind w:left="720"/>
        <w:rPr>
          <w:b/>
          <w:bCs/>
          <w:sz w:val="16"/>
          <w:szCs w:val="16"/>
        </w:rPr>
      </w:pPr>
      <w:r w:rsidRPr="00B53AC9">
        <w:rPr>
          <w:b/>
          <w:bCs/>
          <w:sz w:val="16"/>
          <w:szCs w:val="16"/>
        </w:rPr>
        <w:t>Notes</w:t>
      </w:r>
    </w:p>
    <w:p w14:paraId="06485B5F" w14:textId="77777777" w:rsidR="00B84787" w:rsidRPr="00B53AC9" w:rsidRDefault="00B84787" w:rsidP="00B53AC9">
      <w:pPr>
        <w:ind w:left="720"/>
        <w:rPr>
          <w:sz w:val="16"/>
          <w:szCs w:val="16"/>
        </w:rPr>
      </w:pPr>
      <w:r w:rsidRPr="00B53AC9">
        <w:rPr>
          <w:sz w:val="16"/>
          <w:szCs w:val="16"/>
        </w:rPr>
        <w:t>a:  Used for standard clothes washers between 2006 – 2007</w:t>
      </w:r>
    </w:p>
    <w:p w14:paraId="20E5FFAA" w14:textId="77777777" w:rsidR="00B84787" w:rsidRPr="00B53AC9" w:rsidRDefault="00B84787" w:rsidP="00B53AC9">
      <w:pPr>
        <w:ind w:left="720"/>
        <w:rPr>
          <w:sz w:val="16"/>
          <w:szCs w:val="16"/>
        </w:rPr>
      </w:pPr>
      <w:r w:rsidRPr="00B53AC9">
        <w:rPr>
          <w:sz w:val="16"/>
          <w:szCs w:val="16"/>
        </w:rPr>
        <w:t>b:  Used for standard clothes washers between 2008 – 2017</w:t>
      </w:r>
    </w:p>
    <w:p w14:paraId="328DE06B" w14:textId="77777777" w:rsidR="00B84787" w:rsidRPr="00B53AC9" w:rsidRDefault="00B84787" w:rsidP="00B53AC9">
      <w:pPr>
        <w:ind w:left="720"/>
        <w:rPr>
          <w:sz w:val="16"/>
          <w:szCs w:val="16"/>
        </w:rPr>
      </w:pPr>
      <w:r w:rsidRPr="00B53AC9">
        <w:rPr>
          <w:sz w:val="16"/>
          <w:szCs w:val="16"/>
        </w:rPr>
        <w:t>c:  Used for ENERGY STAR clothes washers between 2006 and 2017</w:t>
      </w:r>
    </w:p>
    <w:p w14:paraId="07E7438A" w14:textId="77777777" w:rsidR="00B84787" w:rsidRPr="00B53AC9" w:rsidRDefault="00B84787" w:rsidP="00B53AC9">
      <w:pPr>
        <w:ind w:left="720"/>
        <w:rPr>
          <w:sz w:val="16"/>
          <w:szCs w:val="16"/>
        </w:rPr>
      </w:pPr>
      <w:r w:rsidRPr="00B53AC9">
        <w:rPr>
          <w:sz w:val="16"/>
          <w:szCs w:val="16"/>
        </w:rPr>
        <w:t>d:  Consortium for Energy Efficiency Tier II efficiency minimum requirements</w:t>
      </w:r>
    </w:p>
    <w:p w14:paraId="4E16B05E" w14:textId="77777777" w:rsidR="00B84787" w:rsidRPr="00571969" w:rsidRDefault="00B84787" w:rsidP="00B84787">
      <w:pPr>
        <w:ind w:left="1080"/>
        <w:rPr>
          <w:sz w:val="20"/>
          <w:szCs w:val="20"/>
        </w:rPr>
      </w:pPr>
    </w:p>
    <w:p w14:paraId="182B3E7E" w14:textId="77777777" w:rsidR="00B84787" w:rsidRPr="00571969" w:rsidRDefault="00B84787" w:rsidP="00B84787">
      <w:pPr>
        <w:pStyle w:val="sixaa"/>
        <w:rPr>
          <w:sz w:val="20"/>
          <w:szCs w:val="20"/>
        </w:rPr>
      </w:pPr>
      <w:r w:rsidRPr="00571969">
        <w:rPr>
          <w:sz w:val="20"/>
          <w:szCs w:val="20"/>
        </w:rPr>
        <w:t>When a Dwelling Unit has no in-unit clothes washer, and no shared clothes washers are available in the building or on the project site for daily use by the Rated Home occupants or they exist, but the ratio of Dwelling Units to shared clothes washers is greater than 14, the energy and hot water use of the Rated Home clothes washer shall be the same as the Energy Rating Reference Home, in accordance with Section 4.2.2.7.1.</w:t>
      </w:r>
    </w:p>
    <w:p w14:paraId="04153C8E" w14:textId="77777777" w:rsidR="00B84787" w:rsidRPr="00571969" w:rsidRDefault="00B84787" w:rsidP="00B84787">
      <w:pPr>
        <w:rPr>
          <w:sz w:val="20"/>
          <w:szCs w:val="20"/>
        </w:rPr>
      </w:pPr>
    </w:p>
    <w:p w14:paraId="3DC0D825" w14:textId="687BD810" w:rsidR="00B84787" w:rsidRPr="00571969" w:rsidRDefault="00B84787" w:rsidP="00B84787">
      <w:pPr>
        <w:pStyle w:val="sixab"/>
        <w:numPr>
          <w:ilvl w:val="0"/>
          <w:numId w:val="0"/>
        </w:numPr>
        <w:ind w:left="2520"/>
        <w:rPr>
          <w:b/>
          <w:sz w:val="20"/>
          <w:szCs w:val="20"/>
        </w:rPr>
      </w:pPr>
      <w:bookmarkStart w:id="105" w:name="_Ref495403304"/>
      <w:r w:rsidRPr="00571969">
        <w:rPr>
          <w:b/>
          <w:sz w:val="20"/>
          <w:szCs w:val="20"/>
        </w:rPr>
        <w:t>4.2.2.7.2.11.  Service Hot Water Use.</w:t>
      </w:r>
      <w:r w:rsidRPr="00571969">
        <w:rPr>
          <w:sz w:val="20"/>
          <w:szCs w:val="20"/>
        </w:rPr>
        <w:t xml:space="preserve">  Service hot water system use in gallons per </w:t>
      </w:r>
      <w:r w:rsidR="00977AFC">
        <w:rPr>
          <w:sz w:val="20"/>
          <w:szCs w:val="20"/>
        </w:rPr>
        <w:t>hour</w:t>
      </w:r>
      <w:r w:rsidRPr="00571969">
        <w:rPr>
          <w:sz w:val="20"/>
          <w:szCs w:val="20"/>
        </w:rPr>
        <w:t xml:space="preserve"> for the Rated Home shall be determined in accordance with Equation </w:t>
      </w:r>
      <w:bookmarkEnd w:id="105"/>
      <w:r w:rsidRPr="00571969">
        <w:rPr>
          <w:sz w:val="20"/>
          <w:szCs w:val="20"/>
        </w:rPr>
        <w:t>4.2-38.</w:t>
      </w:r>
    </w:p>
    <w:p w14:paraId="30CDF782" w14:textId="7F52FCAD" w:rsidR="00B84787" w:rsidRPr="00571969" w:rsidRDefault="00B84787" w:rsidP="00B84787">
      <w:pPr>
        <w:pStyle w:val="Equation"/>
        <w:tabs>
          <w:tab w:val="clear" w:pos="7470"/>
          <w:tab w:val="left" w:pos="7200"/>
        </w:tabs>
        <w:ind w:left="2610"/>
        <w:rPr>
          <w:color w:val="auto"/>
          <w:sz w:val="20"/>
          <w:szCs w:val="20"/>
        </w:rPr>
      </w:pPr>
      <w:proofErr w:type="spellStart"/>
      <w:r w:rsidRPr="006F7AF5">
        <w:rPr>
          <w:b w:val="0"/>
          <w:bCs/>
          <w:color w:val="auto"/>
          <w:sz w:val="20"/>
          <w:szCs w:val="20"/>
        </w:rPr>
        <w:t>HWgp</w:t>
      </w:r>
      <w:r w:rsidR="00977AFC">
        <w:rPr>
          <w:b w:val="0"/>
          <w:bCs/>
          <w:color w:val="auto"/>
          <w:sz w:val="20"/>
          <w:szCs w:val="20"/>
        </w:rPr>
        <w:t>h</w:t>
      </w:r>
      <w:proofErr w:type="spellEnd"/>
      <w:r w:rsidRPr="006F7AF5">
        <w:rPr>
          <w:b w:val="0"/>
          <w:bCs/>
          <w:color w:val="auto"/>
          <w:sz w:val="20"/>
          <w:szCs w:val="20"/>
        </w:rPr>
        <w:t xml:space="preserve"> = (</w:t>
      </w:r>
      <w:proofErr w:type="spellStart"/>
      <w:r w:rsidRPr="006F7AF5">
        <w:rPr>
          <w:b w:val="0"/>
          <w:bCs/>
          <w:color w:val="auto"/>
          <w:sz w:val="20"/>
          <w:szCs w:val="20"/>
        </w:rPr>
        <w:t>DWgp</w:t>
      </w:r>
      <w:r w:rsidR="00977AFC">
        <w:rPr>
          <w:b w:val="0"/>
          <w:bCs/>
          <w:color w:val="auto"/>
          <w:sz w:val="20"/>
          <w:szCs w:val="20"/>
        </w:rPr>
        <w:t>h</w:t>
      </w:r>
      <w:proofErr w:type="spellEnd"/>
      <w:r w:rsidRPr="006F7AF5">
        <w:rPr>
          <w:b w:val="0"/>
          <w:bCs/>
          <w:color w:val="auto"/>
          <w:sz w:val="20"/>
          <w:szCs w:val="20"/>
        </w:rPr>
        <w:t xml:space="preserve"> + </w:t>
      </w:r>
      <w:proofErr w:type="spellStart"/>
      <w:r w:rsidRPr="006F7AF5">
        <w:rPr>
          <w:b w:val="0"/>
          <w:bCs/>
          <w:color w:val="auto"/>
          <w:sz w:val="20"/>
          <w:szCs w:val="20"/>
        </w:rPr>
        <w:t>CWgp</w:t>
      </w:r>
      <w:r w:rsidR="00977AFC">
        <w:rPr>
          <w:b w:val="0"/>
          <w:bCs/>
          <w:color w:val="auto"/>
          <w:sz w:val="20"/>
          <w:szCs w:val="20"/>
        </w:rPr>
        <w:t>h</w:t>
      </w:r>
      <w:proofErr w:type="spellEnd"/>
      <w:r w:rsidRPr="006F7AF5">
        <w:rPr>
          <w:b w:val="0"/>
          <w:bCs/>
          <w:color w:val="auto"/>
          <w:sz w:val="20"/>
          <w:szCs w:val="20"/>
        </w:rPr>
        <w:t xml:space="preserve"> + </w:t>
      </w:r>
      <w:proofErr w:type="spellStart"/>
      <w:r w:rsidRPr="006F7AF5">
        <w:rPr>
          <w:b w:val="0"/>
          <w:bCs/>
          <w:color w:val="auto"/>
          <w:sz w:val="20"/>
          <w:szCs w:val="20"/>
        </w:rPr>
        <w:t>F</w:t>
      </w:r>
      <w:r w:rsidRPr="006F7AF5">
        <w:rPr>
          <w:b w:val="0"/>
          <w:bCs/>
          <w:color w:val="auto"/>
          <w:sz w:val="20"/>
          <w:szCs w:val="20"/>
          <w:vertAlign w:val="subscript"/>
        </w:rPr>
        <w:t>eff</w:t>
      </w:r>
      <w:proofErr w:type="spellEnd"/>
      <w:r w:rsidRPr="006F7AF5">
        <w:rPr>
          <w:b w:val="0"/>
          <w:bCs/>
          <w:color w:val="auto"/>
          <w:sz w:val="20"/>
          <w:szCs w:val="20"/>
        </w:rPr>
        <w:t xml:space="preserve"> * </w:t>
      </w:r>
      <w:proofErr w:type="spellStart"/>
      <w:r w:rsidRPr="006F7AF5">
        <w:rPr>
          <w:b w:val="0"/>
          <w:bCs/>
          <w:color w:val="auto"/>
          <w:sz w:val="20"/>
          <w:szCs w:val="20"/>
        </w:rPr>
        <w:t>adjF</w:t>
      </w:r>
      <w:r w:rsidRPr="006F7AF5">
        <w:rPr>
          <w:b w:val="0"/>
          <w:bCs/>
          <w:color w:val="auto"/>
          <w:sz w:val="20"/>
          <w:szCs w:val="20"/>
          <w:vertAlign w:val="subscript"/>
        </w:rPr>
        <w:t>mix</w:t>
      </w:r>
      <w:proofErr w:type="spellEnd"/>
      <w:r w:rsidRPr="006F7AF5">
        <w:rPr>
          <w:b w:val="0"/>
          <w:bCs/>
          <w:color w:val="auto"/>
          <w:sz w:val="20"/>
          <w:szCs w:val="20"/>
        </w:rPr>
        <w:t xml:space="preserve"> * (</w:t>
      </w:r>
      <w:proofErr w:type="spellStart"/>
      <w:r w:rsidRPr="006F7AF5">
        <w:rPr>
          <w:b w:val="0"/>
          <w:bCs/>
          <w:color w:val="auto"/>
          <w:sz w:val="20"/>
          <w:szCs w:val="20"/>
        </w:rPr>
        <w:t>refFgp</w:t>
      </w:r>
      <w:r w:rsidR="00977AFC">
        <w:rPr>
          <w:b w:val="0"/>
          <w:bCs/>
          <w:color w:val="auto"/>
          <w:sz w:val="20"/>
          <w:szCs w:val="20"/>
        </w:rPr>
        <w:t>h</w:t>
      </w:r>
      <w:proofErr w:type="spellEnd"/>
      <w:r w:rsidRPr="006F7AF5">
        <w:rPr>
          <w:b w:val="0"/>
          <w:bCs/>
          <w:color w:val="auto"/>
          <w:sz w:val="20"/>
          <w:szCs w:val="20"/>
        </w:rPr>
        <w:t xml:space="preserve"> + </w:t>
      </w:r>
      <w:proofErr w:type="spellStart"/>
      <w:r w:rsidRPr="006F7AF5">
        <w:rPr>
          <w:b w:val="0"/>
          <w:bCs/>
          <w:color w:val="auto"/>
          <w:sz w:val="20"/>
          <w:szCs w:val="20"/>
        </w:rPr>
        <w:t>oWgp</w:t>
      </w:r>
      <w:r w:rsidR="00977AFC">
        <w:rPr>
          <w:b w:val="0"/>
          <w:bCs/>
          <w:color w:val="auto"/>
          <w:sz w:val="20"/>
          <w:szCs w:val="20"/>
        </w:rPr>
        <w:t>h</w:t>
      </w:r>
      <w:proofErr w:type="spellEnd"/>
      <w:r w:rsidRPr="006F7AF5">
        <w:rPr>
          <w:b w:val="0"/>
          <w:bCs/>
          <w:color w:val="auto"/>
          <w:sz w:val="20"/>
          <w:szCs w:val="20"/>
        </w:rPr>
        <w:t xml:space="preserve"> + </w:t>
      </w:r>
      <w:proofErr w:type="spellStart"/>
      <w:r w:rsidRPr="006F7AF5">
        <w:rPr>
          <w:b w:val="0"/>
          <w:bCs/>
          <w:color w:val="auto"/>
          <w:sz w:val="20"/>
          <w:szCs w:val="20"/>
        </w:rPr>
        <w:t>sWgp</w:t>
      </w:r>
      <w:r w:rsidR="00977AFC">
        <w:rPr>
          <w:b w:val="0"/>
          <w:bCs/>
          <w:color w:val="auto"/>
          <w:sz w:val="20"/>
          <w:szCs w:val="20"/>
        </w:rPr>
        <w:t>h</w:t>
      </w:r>
      <w:proofErr w:type="spellEnd"/>
      <w:r w:rsidRPr="006F7AF5">
        <w:rPr>
          <w:b w:val="0"/>
          <w:bCs/>
          <w:color w:val="auto"/>
          <w:sz w:val="20"/>
          <w:szCs w:val="20"/>
        </w:rPr>
        <w:t xml:space="preserve"> * </w:t>
      </w:r>
      <w:proofErr w:type="spellStart"/>
      <w:r w:rsidRPr="006F7AF5">
        <w:rPr>
          <w:b w:val="0"/>
          <w:bCs/>
          <w:color w:val="auto"/>
          <w:sz w:val="20"/>
          <w:szCs w:val="20"/>
        </w:rPr>
        <w:t>WD</w:t>
      </w:r>
      <w:r w:rsidRPr="006F7AF5">
        <w:rPr>
          <w:b w:val="0"/>
          <w:bCs/>
          <w:color w:val="auto"/>
          <w:sz w:val="20"/>
          <w:szCs w:val="20"/>
          <w:vertAlign w:val="subscript"/>
        </w:rPr>
        <w:t>eff</w:t>
      </w:r>
      <w:proofErr w:type="spellEnd"/>
      <w:r w:rsidRPr="006F7AF5">
        <w:rPr>
          <w:b w:val="0"/>
          <w:bCs/>
          <w:color w:val="auto"/>
          <w:sz w:val="20"/>
          <w:szCs w:val="20"/>
        </w:rPr>
        <w:t>))</w:t>
      </w:r>
      <w:r w:rsidRPr="00571969">
        <w:rPr>
          <w:color w:val="auto"/>
          <w:sz w:val="20"/>
          <w:szCs w:val="20"/>
        </w:rPr>
        <w:tab/>
        <w:t>(Equation 4.2-38)</w:t>
      </w:r>
      <w:r w:rsidRPr="00571969">
        <w:rPr>
          <w:color w:val="auto"/>
          <w:sz w:val="20"/>
          <w:szCs w:val="20"/>
        </w:rPr>
        <w:tab/>
      </w:r>
    </w:p>
    <w:p w14:paraId="689D0D24" w14:textId="77777777" w:rsidR="00B84787" w:rsidRPr="00571969" w:rsidRDefault="00B84787" w:rsidP="00B84787">
      <w:pPr>
        <w:pStyle w:val="where1"/>
        <w:ind w:left="3240"/>
        <w:rPr>
          <w:sz w:val="20"/>
          <w:szCs w:val="20"/>
        </w:rPr>
      </w:pPr>
      <w:r w:rsidRPr="00571969">
        <w:rPr>
          <w:sz w:val="20"/>
          <w:szCs w:val="20"/>
        </w:rPr>
        <w:t>where:</w:t>
      </w:r>
    </w:p>
    <w:p w14:paraId="6C0E12E4" w14:textId="57834871" w:rsidR="00B84787" w:rsidRPr="00571969" w:rsidRDefault="00B84787" w:rsidP="00B84787">
      <w:pPr>
        <w:pStyle w:val="equals"/>
        <w:tabs>
          <w:tab w:val="clear" w:pos="3060"/>
          <w:tab w:val="left" w:pos="4500"/>
        </w:tabs>
        <w:ind w:left="4680" w:hanging="1404"/>
        <w:rPr>
          <w:sz w:val="20"/>
          <w:szCs w:val="20"/>
        </w:rPr>
      </w:pPr>
      <w:proofErr w:type="spellStart"/>
      <w:r w:rsidRPr="00571969">
        <w:rPr>
          <w:sz w:val="20"/>
          <w:szCs w:val="20"/>
        </w:rPr>
        <w:t>HWgp</w:t>
      </w:r>
      <w:r w:rsidR="00977AFC">
        <w:rPr>
          <w:sz w:val="20"/>
          <w:szCs w:val="20"/>
        </w:rPr>
        <w:t>h</w:t>
      </w:r>
      <w:proofErr w:type="spellEnd"/>
      <w:r w:rsidRPr="00571969">
        <w:rPr>
          <w:sz w:val="20"/>
          <w:szCs w:val="20"/>
        </w:rPr>
        <w:tab/>
        <w:t xml:space="preserve">= gallons per </w:t>
      </w:r>
      <w:r w:rsidR="00977AFC">
        <w:rPr>
          <w:sz w:val="20"/>
          <w:szCs w:val="20"/>
        </w:rPr>
        <w:t>hour</w:t>
      </w:r>
      <w:r w:rsidRPr="00571969">
        <w:rPr>
          <w:sz w:val="20"/>
          <w:szCs w:val="20"/>
        </w:rPr>
        <w:t xml:space="preserve"> of hot water use in Rated Home.</w:t>
      </w:r>
    </w:p>
    <w:p w14:paraId="72F7957C" w14:textId="2674FEDA" w:rsidR="00B84787" w:rsidRPr="00571969" w:rsidRDefault="00B84787" w:rsidP="00B84787">
      <w:pPr>
        <w:pStyle w:val="equals"/>
        <w:tabs>
          <w:tab w:val="clear" w:pos="3060"/>
          <w:tab w:val="left" w:pos="4500"/>
        </w:tabs>
        <w:ind w:left="4680" w:hanging="1404"/>
        <w:rPr>
          <w:sz w:val="20"/>
          <w:szCs w:val="20"/>
        </w:rPr>
      </w:pPr>
      <w:proofErr w:type="spellStart"/>
      <w:r w:rsidRPr="00571969">
        <w:rPr>
          <w:sz w:val="20"/>
          <w:szCs w:val="20"/>
        </w:rPr>
        <w:t>DWgp</w:t>
      </w:r>
      <w:r w:rsidR="00977AFC">
        <w:rPr>
          <w:sz w:val="20"/>
          <w:szCs w:val="20"/>
        </w:rPr>
        <w:t>h</w:t>
      </w:r>
      <w:proofErr w:type="spellEnd"/>
      <w:r w:rsidRPr="00571969">
        <w:rPr>
          <w:sz w:val="20"/>
          <w:szCs w:val="20"/>
        </w:rPr>
        <w:tab/>
        <w:t>= dishwasher gallons per</w:t>
      </w:r>
      <w:r w:rsidR="00977AFC">
        <w:rPr>
          <w:sz w:val="20"/>
          <w:szCs w:val="20"/>
        </w:rPr>
        <w:t xml:space="preserve"> hour</w:t>
      </w:r>
      <w:r w:rsidRPr="00571969">
        <w:rPr>
          <w:sz w:val="20"/>
          <w:szCs w:val="20"/>
        </w:rPr>
        <w:t>.</w:t>
      </w:r>
    </w:p>
    <w:p w14:paraId="1F2E9C2D" w14:textId="1516D47E" w:rsidR="00B84787" w:rsidRPr="00571969" w:rsidRDefault="00B84787" w:rsidP="00B84787">
      <w:pPr>
        <w:pStyle w:val="equals"/>
        <w:tabs>
          <w:tab w:val="clear" w:pos="3060"/>
          <w:tab w:val="left" w:pos="4500"/>
        </w:tabs>
        <w:ind w:left="4680" w:hanging="1404"/>
        <w:rPr>
          <w:sz w:val="20"/>
          <w:szCs w:val="20"/>
        </w:rPr>
      </w:pPr>
      <w:r w:rsidRPr="00571969">
        <w:rPr>
          <w:sz w:val="20"/>
          <w:szCs w:val="20"/>
        </w:rPr>
        <w:tab/>
      </w:r>
      <w:proofErr w:type="gramStart"/>
      <w:r w:rsidRPr="00571969">
        <w:rPr>
          <w:sz w:val="20"/>
          <w:szCs w:val="20"/>
        </w:rPr>
        <w:t>= ((</w:t>
      </w:r>
      <w:proofErr w:type="gramEnd"/>
      <w:r w:rsidR="00977AFC">
        <w:rPr>
          <w:sz w:val="20"/>
          <w:szCs w:val="20"/>
        </w:rPr>
        <w:t>(</w:t>
      </w:r>
      <w:r w:rsidRPr="00571969">
        <w:rPr>
          <w:sz w:val="20"/>
          <w:szCs w:val="20"/>
        </w:rPr>
        <w:t>88.4+34.9*</w:t>
      </w:r>
      <w:proofErr w:type="spellStart"/>
      <w:proofErr w:type="gramStart"/>
      <w:r w:rsidRPr="00571969">
        <w:rPr>
          <w:sz w:val="20"/>
          <w:szCs w:val="20"/>
        </w:rPr>
        <w:t>Nbr</w:t>
      </w:r>
      <w:proofErr w:type="spellEnd"/>
      <w:r w:rsidRPr="00571969">
        <w:rPr>
          <w:sz w:val="20"/>
          <w:szCs w:val="20"/>
        </w:rPr>
        <w:t>)*</w:t>
      </w:r>
      <w:proofErr w:type="gramEnd"/>
      <w:r w:rsidRPr="00571969">
        <w:rPr>
          <w:sz w:val="20"/>
          <w:szCs w:val="20"/>
        </w:rPr>
        <w:t>12/</w:t>
      </w:r>
      <w:proofErr w:type="spellStart"/>
      <w:r w:rsidRPr="00571969">
        <w:rPr>
          <w:sz w:val="20"/>
          <w:szCs w:val="20"/>
        </w:rPr>
        <w:t>dWcap</w:t>
      </w:r>
      <w:proofErr w:type="spellEnd"/>
      <w:r w:rsidRPr="00571969">
        <w:rPr>
          <w:sz w:val="20"/>
          <w:szCs w:val="20"/>
        </w:rPr>
        <w:t>*(4.6415*(1/EF)-1.9295))/365</w:t>
      </w:r>
      <w:r w:rsidR="00977AFC">
        <w:rPr>
          <w:sz w:val="20"/>
          <w:szCs w:val="20"/>
        </w:rPr>
        <w:t>)*</w:t>
      </w:r>
      <w:proofErr w:type="spellStart"/>
      <w:r w:rsidR="00977AFC">
        <w:rPr>
          <w:sz w:val="20"/>
          <w:szCs w:val="20"/>
        </w:rPr>
        <w:t>h</w:t>
      </w:r>
      <w:r w:rsidR="00977AFC" w:rsidRPr="00977AFC">
        <w:rPr>
          <w:sz w:val="20"/>
          <w:szCs w:val="20"/>
          <w:vertAlign w:val="subscript"/>
        </w:rPr>
        <w:t>DW</w:t>
      </w:r>
      <w:proofErr w:type="spellEnd"/>
    </w:p>
    <w:p w14:paraId="5A2A3400" w14:textId="1CE47CE2" w:rsidR="00B84787" w:rsidRDefault="00B84787" w:rsidP="00B84787">
      <w:pPr>
        <w:pStyle w:val="equals"/>
        <w:tabs>
          <w:tab w:val="clear" w:pos="3060"/>
          <w:tab w:val="left" w:pos="4500"/>
        </w:tabs>
        <w:ind w:left="4680" w:hanging="1404"/>
        <w:rPr>
          <w:sz w:val="20"/>
          <w:szCs w:val="20"/>
        </w:rPr>
      </w:pPr>
      <w:proofErr w:type="spellStart"/>
      <w:r w:rsidRPr="00571969">
        <w:rPr>
          <w:sz w:val="20"/>
          <w:szCs w:val="20"/>
        </w:rPr>
        <w:t>CWgp</w:t>
      </w:r>
      <w:r w:rsidR="00977AFC">
        <w:rPr>
          <w:sz w:val="20"/>
          <w:szCs w:val="20"/>
        </w:rPr>
        <w:t>h</w:t>
      </w:r>
      <w:proofErr w:type="spellEnd"/>
      <w:r w:rsidRPr="00571969">
        <w:rPr>
          <w:sz w:val="20"/>
          <w:szCs w:val="20"/>
        </w:rPr>
        <w:tab/>
        <w:t xml:space="preserve">= clothes washer gallons per </w:t>
      </w:r>
      <w:proofErr w:type="gramStart"/>
      <w:r w:rsidR="000B784A">
        <w:rPr>
          <w:sz w:val="20"/>
          <w:szCs w:val="20"/>
        </w:rPr>
        <w:t>hour</w:t>
      </w:r>
      <w:r w:rsidRPr="00571969">
        <w:rPr>
          <w:sz w:val="20"/>
          <w:szCs w:val="20"/>
        </w:rPr>
        <w:t xml:space="preserve">  =</w:t>
      </w:r>
      <w:proofErr w:type="gramEnd"/>
      <w:r w:rsidRPr="00571969">
        <w:rPr>
          <w:sz w:val="20"/>
          <w:szCs w:val="20"/>
        </w:rPr>
        <w:t xml:space="preserve"> </w:t>
      </w:r>
      <w:r w:rsidR="000B784A">
        <w:rPr>
          <w:sz w:val="20"/>
          <w:szCs w:val="20"/>
        </w:rPr>
        <w:t>(</w:t>
      </w:r>
      <w:r w:rsidRPr="00571969">
        <w:rPr>
          <w:sz w:val="20"/>
          <w:szCs w:val="20"/>
        </w:rPr>
        <w:t>60*((LER*($/kWh) -AGC)/(21.9825*($/kWh) - ($/</w:t>
      </w:r>
      <w:proofErr w:type="spellStart"/>
      <w:r w:rsidRPr="00571969">
        <w:rPr>
          <w:sz w:val="20"/>
          <w:szCs w:val="20"/>
        </w:rPr>
        <w:t>therm</w:t>
      </w:r>
      <w:proofErr w:type="spellEnd"/>
      <w:r w:rsidRPr="00571969">
        <w:rPr>
          <w:sz w:val="20"/>
          <w:szCs w:val="20"/>
        </w:rPr>
        <w:t>))/392)*ACY/365</w:t>
      </w:r>
      <w:r w:rsidR="000B784A">
        <w:rPr>
          <w:sz w:val="20"/>
          <w:szCs w:val="20"/>
        </w:rPr>
        <w:t>)*</w:t>
      </w:r>
      <w:proofErr w:type="spellStart"/>
      <w:r w:rsidR="000B784A">
        <w:rPr>
          <w:sz w:val="20"/>
          <w:szCs w:val="20"/>
        </w:rPr>
        <w:t>h</w:t>
      </w:r>
      <w:r w:rsidR="000B784A" w:rsidRPr="000B784A">
        <w:rPr>
          <w:sz w:val="20"/>
          <w:szCs w:val="20"/>
          <w:vertAlign w:val="subscript"/>
        </w:rPr>
        <w:t>CW</w:t>
      </w:r>
      <w:proofErr w:type="spellEnd"/>
      <w:r w:rsidRPr="00571969">
        <w:rPr>
          <w:sz w:val="20"/>
          <w:szCs w:val="20"/>
        </w:rPr>
        <w:t>.</w:t>
      </w:r>
    </w:p>
    <w:p w14:paraId="473D2243" w14:textId="77777777" w:rsidR="000B784A" w:rsidRPr="000B784A" w:rsidRDefault="000B784A" w:rsidP="000B784A">
      <w:pPr>
        <w:pStyle w:val="equals"/>
        <w:tabs>
          <w:tab w:val="clear" w:pos="3060"/>
          <w:tab w:val="left" w:pos="4500"/>
        </w:tabs>
        <w:ind w:left="4680" w:hanging="1404"/>
        <w:rPr>
          <w:sz w:val="20"/>
          <w:szCs w:val="20"/>
        </w:rPr>
      </w:pPr>
      <w:proofErr w:type="spellStart"/>
      <w:r w:rsidRPr="000B784A">
        <w:rPr>
          <w:sz w:val="20"/>
          <w:szCs w:val="20"/>
        </w:rPr>
        <w:t>h</w:t>
      </w:r>
      <w:r w:rsidRPr="000B784A">
        <w:rPr>
          <w:sz w:val="20"/>
          <w:szCs w:val="20"/>
          <w:vertAlign w:val="subscript"/>
        </w:rPr>
        <w:t>DW</w:t>
      </w:r>
      <w:proofErr w:type="spellEnd"/>
      <w:r w:rsidRPr="000B784A">
        <w:rPr>
          <w:sz w:val="20"/>
          <w:szCs w:val="20"/>
        </w:rPr>
        <w:t xml:space="preserve"> </w:t>
      </w:r>
      <w:r w:rsidRPr="000B784A">
        <w:rPr>
          <w:sz w:val="20"/>
          <w:szCs w:val="20"/>
        </w:rPr>
        <w:tab/>
        <w:t xml:space="preserve">= hourly profile schedule value for dishwashers in Normative Appendix </w:t>
      </w:r>
      <w:r w:rsidRPr="000B784A">
        <w:rPr>
          <w:color w:val="00B0F0"/>
          <w:sz w:val="20"/>
          <w:szCs w:val="20"/>
        </w:rPr>
        <w:t>C3</w:t>
      </w:r>
      <w:r w:rsidRPr="000B784A">
        <w:rPr>
          <w:sz w:val="20"/>
          <w:szCs w:val="20"/>
        </w:rPr>
        <w:t xml:space="preserve"> Table </w:t>
      </w:r>
      <w:r w:rsidRPr="000B784A">
        <w:rPr>
          <w:color w:val="00B0F0"/>
          <w:sz w:val="20"/>
          <w:szCs w:val="20"/>
        </w:rPr>
        <w:t>C.3</w:t>
      </w:r>
      <w:r w:rsidRPr="000B784A">
        <w:rPr>
          <w:sz w:val="20"/>
          <w:szCs w:val="20"/>
        </w:rPr>
        <w:t>(1).</w:t>
      </w:r>
    </w:p>
    <w:p w14:paraId="4BDD7663" w14:textId="0F584214" w:rsidR="000B784A" w:rsidRPr="000B784A" w:rsidRDefault="000B784A" w:rsidP="000B784A">
      <w:pPr>
        <w:pStyle w:val="equals"/>
        <w:tabs>
          <w:tab w:val="clear" w:pos="3060"/>
          <w:tab w:val="left" w:pos="4500"/>
        </w:tabs>
        <w:ind w:left="4680" w:hanging="1404"/>
        <w:rPr>
          <w:sz w:val="16"/>
          <w:szCs w:val="16"/>
        </w:rPr>
      </w:pPr>
      <w:proofErr w:type="spellStart"/>
      <w:r w:rsidRPr="000B784A">
        <w:rPr>
          <w:sz w:val="20"/>
          <w:szCs w:val="20"/>
        </w:rPr>
        <w:t>h</w:t>
      </w:r>
      <w:r w:rsidRPr="000B784A">
        <w:rPr>
          <w:sz w:val="20"/>
          <w:szCs w:val="20"/>
          <w:vertAlign w:val="subscript"/>
        </w:rPr>
        <w:t>CW</w:t>
      </w:r>
      <w:proofErr w:type="spellEnd"/>
      <w:r w:rsidRPr="000B784A">
        <w:rPr>
          <w:sz w:val="20"/>
          <w:szCs w:val="20"/>
        </w:rPr>
        <w:t xml:space="preserve"> </w:t>
      </w:r>
      <w:r w:rsidRPr="000B784A">
        <w:rPr>
          <w:sz w:val="20"/>
          <w:szCs w:val="20"/>
        </w:rPr>
        <w:tab/>
        <w:t xml:space="preserve">= hourly profile schedule value for clothes washers in Normative Appendix </w:t>
      </w:r>
      <w:r w:rsidRPr="000B784A">
        <w:rPr>
          <w:color w:val="00B0F0"/>
          <w:sz w:val="20"/>
          <w:szCs w:val="20"/>
        </w:rPr>
        <w:t>C3</w:t>
      </w:r>
      <w:r w:rsidRPr="000B784A">
        <w:rPr>
          <w:bCs/>
          <w:sz w:val="20"/>
          <w:szCs w:val="20"/>
        </w:rPr>
        <w:t xml:space="preserve">. </w:t>
      </w:r>
      <w:r w:rsidRPr="000B784A">
        <w:rPr>
          <w:sz w:val="20"/>
          <w:szCs w:val="20"/>
        </w:rPr>
        <w:t xml:space="preserve">Table </w:t>
      </w:r>
      <w:r w:rsidRPr="000B784A">
        <w:rPr>
          <w:color w:val="00B0F0"/>
          <w:sz w:val="20"/>
          <w:szCs w:val="20"/>
        </w:rPr>
        <w:t>C.3(1)</w:t>
      </w:r>
    </w:p>
    <w:p w14:paraId="16A0ABD1" w14:textId="77777777" w:rsidR="000B784A" w:rsidRPr="00571969" w:rsidRDefault="000B784A" w:rsidP="00B84787">
      <w:pPr>
        <w:pStyle w:val="equals"/>
        <w:tabs>
          <w:tab w:val="clear" w:pos="3060"/>
          <w:tab w:val="left" w:pos="4500"/>
        </w:tabs>
        <w:ind w:left="4680" w:hanging="1404"/>
        <w:rPr>
          <w:sz w:val="20"/>
          <w:szCs w:val="20"/>
        </w:rPr>
      </w:pPr>
    </w:p>
    <w:p w14:paraId="19C22E2E" w14:textId="4CE25E60" w:rsidR="00B84787" w:rsidRPr="00571969" w:rsidRDefault="00B84787" w:rsidP="00B84787">
      <w:pPr>
        <w:pStyle w:val="sixaa"/>
        <w:rPr>
          <w:sz w:val="20"/>
          <w:szCs w:val="20"/>
        </w:rPr>
      </w:pPr>
      <w:r w:rsidRPr="00571969">
        <w:rPr>
          <w:sz w:val="20"/>
          <w:szCs w:val="20"/>
        </w:rPr>
        <w:t xml:space="preserve">Where more than one water heater exists in a Rated Home or building, and it is evident which water heater provides an appliance with hot water, the </w:t>
      </w:r>
      <w:proofErr w:type="spellStart"/>
      <w:r w:rsidRPr="00571969">
        <w:rPr>
          <w:sz w:val="20"/>
          <w:szCs w:val="20"/>
        </w:rPr>
        <w:t>DWgp</w:t>
      </w:r>
      <w:r w:rsidR="000B784A">
        <w:rPr>
          <w:sz w:val="20"/>
          <w:szCs w:val="20"/>
        </w:rPr>
        <w:t>h</w:t>
      </w:r>
      <w:proofErr w:type="spellEnd"/>
      <w:r w:rsidRPr="00571969">
        <w:rPr>
          <w:sz w:val="20"/>
          <w:szCs w:val="20"/>
        </w:rPr>
        <w:t xml:space="preserve"> load and </w:t>
      </w:r>
      <w:proofErr w:type="spellStart"/>
      <w:r w:rsidRPr="00571969">
        <w:rPr>
          <w:sz w:val="20"/>
          <w:szCs w:val="20"/>
        </w:rPr>
        <w:t>CWgp</w:t>
      </w:r>
      <w:r w:rsidR="000B784A">
        <w:rPr>
          <w:sz w:val="20"/>
          <w:szCs w:val="20"/>
        </w:rPr>
        <w:t>h</w:t>
      </w:r>
      <w:proofErr w:type="spellEnd"/>
      <w:r w:rsidRPr="00571969">
        <w:rPr>
          <w:sz w:val="20"/>
          <w:szCs w:val="20"/>
        </w:rPr>
        <w:t xml:space="preserve"> load must be attributed to the water heater providing that appliance with hot water.</w:t>
      </w:r>
    </w:p>
    <w:p w14:paraId="52E7E1A6" w14:textId="77777777" w:rsidR="00B84787" w:rsidRPr="00571969" w:rsidRDefault="00B84787" w:rsidP="00B84787">
      <w:pPr>
        <w:pStyle w:val="equals"/>
        <w:tabs>
          <w:tab w:val="clear" w:pos="3060"/>
          <w:tab w:val="left" w:pos="4500"/>
        </w:tabs>
        <w:ind w:left="4680" w:hanging="1404"/>
        <w:rPr>
          <w:sz w:val="20"/>
          <w:szCs w:val="20"/>
        </w:rPr>
      </w:pPr>
      <w:proofErr w:type="spellStart"/>
      <w:r w:rsidRPr="00571969">
        <w:rPr>
          <w:sz w:val="20"/>
          <w:szCs w:val="20"/>
        </w:rPr>
        <w:t>F</w:t>
      </w:r>
      <w:r w:rsidRPr="00571969">
        <w:rPr>
          <w:sz w:val="20"/>
          <w:szCs w:val="20"/>
          <w:vertAlign w:val="subscript"/>
        </w:rPr>
        <w:t>eff</w:t>
      </w:r>
      <w:proofErr w:type="spellEnd"/>
      <w:r w:rsidRPr="00571969">
        <w:rPr>
          <w:sz w:val="20"/>
          <w:szCs w:val="20"/>
        </w:rPr>
        <w:tab/>
        <w:t>= fixture effectiveness in accordance with Table 4.2.2.7.2.11(1).</w:t>
      </w:r>
    </w:p>
    <w:p w14:paraId="24C88F93" w14:textId="77777777" w:rsidR="00B84787" w:rsidRPr="00571969" w:rsidRDefault="00B84787" w:rsidP="00B84787">
      <w:pPr>
        <w:tabs>
          <w:tab w:val="left" w:pos="748"/>
        </w:tabs>
        <w:ind w:left="1440"/>
        <w:rPr>
          <w:sz w:val="20"/>
          <w:szCs w:val="20"/>
        </w:rPr>
      </w:pPr>
    </w:p>
    <w:p w14:paraId="3D38ADF4" w14:textId="77777777" w:rsidR="00B84787" w:rsidRPr="00571969" w:rsidRDefault="00B84787" w:rsidP="00B84787">
      <w:pPr>
        <w:ind w:left="1080"/>
        <w:jc w:val="center"/>
        <w:rPr>
          <w:b/>
          <w:sz w:val="20"/>
          <w:szCs w:val="20"/>
        </w:rPr>
      </w:pPr>
      <w:r w:rsidRPr="00571969">
        <w:rPr>
          <w:b/>
          <w:sz w:val="20"/>
          <w:szCs w:val="20"/>
        </w:rPr>
        <w:t>Table 4.2.2.7.2.11(1) Hot water fixture effectiveness</w:t>
      </w:r>
    </w:p>
    <w:tbl>
      <w:tblPr>
        <w:tblStyle w:val="TableGrid"/>
        <w:tblW w:w="6998" w:type="dxa"/>
        <w:tblInd w:w="2016" w:type="dxa"/>
        <w:tblLook w:val="04A0" w:firstRow="1" w:lastRow="0" w:firstColumn="1" w:lastColumn="0" w:noHBand="0" w:noVBand="1"/>
      </w:tblPr>
      <w:tblGrid>
        <w:gridCol w:w="6044"/>
        <w:gridCol w:w="954"/>
      </w:tblGrid>
      <w:tr w:rsidR="00B84787" w:rsidRPr="00571969" w14:paraId="2FDFB933" w14:textId="77777777" w:rsidTr="0995C69B">
        <w:trPr>
          <w:trHeight w:val="271"/>
        </w:trPr>
        <w:tc>
          <w:tcPr>
            <w:tcW w:w="6044" w:type="dxa"/>
            <w:shd w:val="clear" w:color="auto" w:fill="auto"/>
          </w:tcPr>
          <w:p w14:paraId="42764248" w14:textId="77777777" w:rsidR="00B84787" w:rsidRPr="00571969" w:rsidRDefault="00B84787" w:rsidP="00E61A00">
            <w:pPr>
              <w:tabs>
                <w:tab w:val="left" w:pos="748"/>
              </w:tabs>
              <w:rPr>
                <w:sz w:val="20"/>
                <w:szCs w:val="20"/>
              </w:rPr>
            </w:pPr>
            <w:r w:rsidRPr="00571969">
              <w:rPr>
                <w:b/>
                <w:sz w:val="20"/>
                <w:szCs w:val="20"/>
              </w:rPr>
              <w:t>Plumbing Fixture Description</w:t>
            </w:r>
            <w:r w:rsidRPr="00571969">
              <w:rPr>
                <w:b/>
                <w:bCs/>
                <w:sz w:val="20"/>
                <w:szCs w:val="20"/>
              </w:rPr>
              <w:t xml:space="preserve"> </w:t>
            </w:r>
          </w:p>
        </w:tc>
        <w:tc>
          <w:tcPr>
            <w:tcW w:w="954" w:type="dxa"/>
            <w:shd w:val="clear" w:color="auto" w:fill="auto"/>
          </w:tcPr>
          <w:p w14:paraId="4DD9996D" w14:textId="77777777" w:rsidR="00B84787" w:rsidRPr="00571969" w:rsidRDefault="00B84787" w:rsidP="00E61A00">
            <w:pPr>
              <w:tabs>
                <w:tab w:val="left" w:pos="748"/>
              </w:tabs>
              <w:rPr>
                <w:sz w:val="20"/>
                <w:szCs w:val="20"/>
              </w:rPr>
            </w:pPr>
            <w:proofErr w:type="spellStart"/>
            <w:r w:rsidRPr="00571969">
              <w:rPr>
                <w:b/>
                <w:sz w:val="20"/>
                <w:szCs w:val="20"/>
              </w:rPr>
              <w:t>Feff</w:t>
            </w:r>
            <w:proofErr w:type="spellEnd"/>
            <w:r w:rsidRPr="00571969">
              <w:rPr>
                <w:b/>
                <w:bCs/>
                <w:sz w:val="20"/>
                <w:szCs w:val="20"/>
              </w:rPr>
              <w:t xml:space="preserve"> </w:t>
            </w:r>
          </w:p>
        </w:tc>
      </w:tr>
      <w:tr w:rsidR="00B84787" w:rsidRPr="00571969" w14:paraId="509C935F" w14:textId="77777777" w:rsidTr="0995C69B">
        <w:trPr>
          <w:trHeight w:val="255"/>
        </w:trPr>
        <w:tc>
          <w:tcPr>
            <w:tcW w:w="6044" w:type="dxa"/>
            <w:shd w:val="clear" w:color="auto" w:fill="auto"/>
          </w:tcPr>
          <w:p w14:paraId="34D0A1C2" w14:textId="77777777" w:rsidR="00B84787" w:rsidRPr="00571969" w:rsidRDefault="00B84787" w:rsidP="00E61A00">
            <w:pPr>
              <w:tabs>
                <w:tab w:val="left" w:pos="748"/>
              </w:tabs>
              <w:rPr>
                <w:sz w:val="20"/>
                <w:szCs w:val="20"/>
              </w:rPr>
            </w:pPr>
            <w:r w:rsidRPr="00571969">
              <w:rPr>
                <w:sz w:val="20"/>
                <w:szCs w:val="20"/>
              </w:rPr>
              <w:t xml:space="preserve">Standard-flow: showers ≤2.5 </w:t>
            </w:r>
            <w:proofErr w:type="spellStart"/>
            <w:r w:rsidRPr="00571969">
              <w:rPr>
                <w:sz w:val="20"/>
                <w:szCs w:val="20"/>
              </w:rPr>
              <w:t>gpm</w:t>
            </w:r>
            <w:proofErr w:type="spellEnd"/>
            <w:r w:rsidRPr="00571969">
              <w:rPr>
                <w:sz w:val="20"/>
                <w:szCs w:val="20"/>
              </w:rPr>
              <w:t xml:space="preserve"> and Bathroom sink faucets ≤2.2 </w:t>
            </w:r>
            <w:proofErr w:type="spellStart"/>
            <w:r w:rsidRPr="00571969">
              <w:rPr>
                <w:sz w:val="20"/>
                <w:szCs w:val="20"/>
              </w:rPr>
              <w:t>gpm</w:t>
            </w:r>
            <w:proofErr w:type="spellEnd"/>
            <w:r w:rsidRPr="00571969">
              <w:rPr>
                <w:sz w:val="20"/>
                <w:szCs w:val="20"/>
              </w:rPr>
              <w:t xml:space="preserve"> </w:t>
            </w:r>
          </w:p>
        </w:tc>
        <w:tc>
          <w:tcPr>
            <w:tcW w:w="954" w:type="dxa"/>
            <w:shd w:val="clear" w:color="auto" w:fill="auto"/>
          </w:tcPr>
          <w:p w14:paraId="42DA6D36" w14:textId="77777777" w:rsidR="00B84787" w:rsidRPr="00571969" w:rsidRDefault="00B84787" w:rsidP="00E61A00">
            <w:pPr>
              <w:tabs>
                <w:tab w:val="left" w:pos="748"/>
              </w:tabs>
              <w:rPr>
                <w:sz w:val="20"/>
                <w:szCs w:val="20"/>
              </w:rPr>
            </w:pPr>
            <w:r w:rsidRPr="00571969">
              <w:rPr>
                <w:sz w:val="20"/>
                <w:szCs w:val="20"/>
              </w:rPr>
              <w:t xml:space="preserve">1.00 </w:t>
            </w:r>
          </w:p>
        </w:tc>
      </w:tr>
      <w:tr w:rsidR="00B84787" w:rsidRPr="00571969" w14:paraId="584FA003" w14:textId="77777777" w:rsidTr="0995C69B">
        <w:trPr>
          <w:trHeight w:val="271"/>
        </w:trPr>
        <w:tc>
          <w:tcPr>
            <w:tcW w:w="6044" w:type="dxa"/>
            <w:shd w:val="clear" w:color="auto" w:fill="auto"/>
          </w:tcPr>
          <w:p w14:paraId="21CE8CCA" w14:textId="77777777" w:rsidR="00B84787" w:rsidRPr="00571969" w:rsidRDefault="00B84787" w:rsidP="00E61A00">
            <w:pPr>
              <w:tabs>
                <w:tab w:val="left" w:pos="748"/>
              </w:tabs>
              <w:rPr>
                <w:sz w:val="20"/>
                <w:szCs w:val="20"/>
              </w:rPr>
            </w:pPr>
            <w:proofErr w:type="gramStart"/>
            <w:r w:rsidRPr="00571969">
              <w:rPr>
                <w:sz w:val="20"/>
                <w:szCs w:val="20"/>
              </w:rPr>
              <w:t>Low-flow</w:t>
            </w:r>
            <w:proofErr w:type="gramEnd"/>
            <w:r w:rsidRPr="00571969">
              <w:rPr>
                <w:sz w:val="20"/>
                <w:szCs w:val="20"/>
              </w:rPr>
              <w:t>: all showers</w:t>
            </w:r>
            <w:r w:rsidRPr="00571969">
              <w:rPr>
                <w:rStyle w:val="FootnoteReference"/>
                <w:sz w:val="20"/>
                <w:szCs w:val="20"/>
              </w:rPr>
              <w:footnoteReference w:id="70"/>
            </w:r>
            <w:r w:rsidRPr="00571969">
              <w:rPr>
                <w:sz w:val="20"/>
                <w:szCs w:val="20"/>
              </w:rPr>
              <w:t xml:space="preserve"> and Bathroom sink faucets ≤2.0 </w:t>
            </w:r>
            <w:proofErr w:type="spellStart"/>
            <w:r w:rsidRPr="00571969">
              <w:rPr>
                <w:sz w:val="20"/>
                <w:szCs w:val="20"/>
              </w:rPr>
              <w:t>gpm</w:t>
            </w:r>
            <w:proofErr w:type="spellEnd"/>
            <w:r w:rsidRPr="00571969">
              <w:rPr>
                <w:sz w:val="20"/>
                <w:szCs w:val="20"/>
              </w:rPr>
              <w:t xml:space="preserve"> </w:t>
            </w:r>
          </w:p>
        </w:tc>
        <w:tc>
          <w:tcPr>
            <w:tcW w:w="954" w:type="dxa"/>
            <w:shd w:val="clear" w:color="auto" w:fill="auto"/>
          </w:tcPr>
          <w:p w14:paraId="0BFBDCBB" w14:textId="77777777" w:rsidR="00B84787" w:rsidRPr="00571969" w:rsidRDefault="00B84787" w:rsidP="00E61A00">
            <w:pPr>
              <w:tabs>
                <w:tab w:val="left" w:pos="748"/>
              </w:tabs>
              <w:rPr>
                <w:sz w:val="20"/>
                <w:szCs w:val="20"/>
              </w:rPr>
            </w:pPr>
            <w:r w:rsidRPr="00571969">
              <w:rPr>
                <w:sz w:val="20"/>
                <w:szCs w:val="20"/>
              </w:rPr>
              <w:t xml:space="preserve">0.95 </w:t>
            </w:r>
          </w:p>
        </w:tc>
      </w:tr>
    </w:tbl>
    <w:p w14:paraId="01BA8822" w14:textId="77777777" w:rsidR="00B84787" w:rsidRPr="00571969" w:rsidRDefault="00B84787" w:rsidP="00B84787">
      <w:pPr>
        <w:tabs>
          <w:tab w:val="left" w:pos="748"/>
        </w:tabs>
        <w:ind w:left="1440"/>
        <w:rPr>
          <w:sz w:val="20"/>
          <w:szCs w:val="20"/>
        </w:rPr>
      </w:pPr>
    </w:p>
    <w:p w14:paraId="6C05292F" w14:textId="77777777" w:rsidR="00B84787" w:rsidRPr="00571969" w:rsidRDefault="00B84787" w:rsidP="00B84787">
      <w:pPr>
        <w:tabs>
          <w:tab w:val="left" w:pos="7353"/>
          <w:tab w:val="right" w:pos="9360"/>
        </w:tabs>
        <w:ind w:left="2610"/>
        <w:rPr>
          <w:b/>
          <w:sz w:val="20"/>
          <w:szCs w:val="20"/>
        </w:rPr>
      </w:pPr>
      <w:proofErr w:type="spellStart"/>
      <w:r w:rsidRPr="002844B3">
        <w:rPr>
          <w:bCs/>
          <w:sz w:val="20"/>
          <w:szCs w:val="20"/>
        </w:rPr>
        <w:t>adjF</w:t>
      </w:r>
      <w:r w:rsidRPr="002844B3">
        <w:rPr>
          <w:bCs/>
          <w:sz w:val="20"/>
          <w:szCs w:val="20"/>
          <w:vertAlign w:val="subscript"/>
        </w:rPr>
        <w:t>mix</w:t>
      </w:r>
      <w:proofErr w:type="spellEnd"/>
      <w:r w:rsidRPr="002844B3">
        <w:rPr>
          <w:bCs/>
          <w:sz w:val="20"/>
          <w:szCs w:val="20"/>
        </w:rPr>
        <w:t xml:space="preserve"> = 1 – ((</w:t>
      </w:r>
      <w:proofErr w:type="spellStart"/>
      <w:r w:rsidRPr="002844B3">
        <w:rPr>
          <w:bCs/>
          <w:sz w:val="20"/>
          <w:szCs w:val="20"/>
        </w:rPr>
        <w:t>T</w:t>
      </w:r>
      <w:r w:rsidRPr="002844B3">
        <w:rPr>
          <w:bCs/>
          <w:sz w:val="20"/>
          <w:szCs w:val="20"/>
          <w:vertAlign w:val="subscript"/>
        </w:rPr>
        <w:t>set</w:t>
      </w:r>
      <w:proofErr w:type="spellEnd"/>
      <w:r w:rsidRPr="002844B3">
        <w:rPr>
          <w:bCs/>
          <w:sz w:val="20"/>
          <w:szCs w:val="20"/>
        </w:rPr>
        <w:t xml:space="preserve"> – </w:t>
      </w:r>
      <w:proofErr w:type="spellStart"/>
      <w:r w:rsidRPr="002844B3">
        <w:rPr>
          <w:bCs/>
          <w:sz w:val="20"/>
          <w:szCs w:val="20"/>
        </w:rPr>
        <w:t>T</w:t>
      </w:r>
      <w:r w:rsidRPr="002844B3">
        <w:rPr>
          <w:bCs/>
          <w:sz w:val="20"/>
          <w:szCs w:val="20"/>
          <w:vertAlign w:val="subscript"/>
        </w:rPr>
        <w:t>use</w:t>
      </w:r>
      <w:proofErr w:type="spellEnd"/>
      <w:r w:rsidRPr="002844B3">
        <w:rPr>
          <w:bCs/>
          <w:sz w:val="20"/>
          <w:szCs w:val="20"/>
        </w:rPr>
        <w:t>)/ (</w:t>
      </w:r>
      <w:proofErr w:type="spellStart"/>
      <w:r w:rsidRPr="002844B3">
        <w:rPr>
          <w:bCs/>
          <w:sz w:val="20"/>
          <w:szCs w:val="20"/>
        </w:rPr>
        <w:t>T</w:t>
      </w:r>
      <w:r w:rsidRPr="002844B3">
        <w:rPr>
          <w:bCs/>
          <w:sz w:val="20"/>
          <w:szCs w:val="20"/>
          <w:vertAlign w:val="subscript"/>
        </w:rPr>
        <w:t>set</w:t>
      </w:r>
      <w:proofErr w:type="spellEnd"/>
      <w:r w:rsidRPr="002844B3">
        <w:rPr>
          <w:bCs/>
          <w:sz w:val="20"/>
          <w:szCs w:val="20"/>
        </w:rPr>
        <w:t xml:space="preserve"> – </w:t>
      </w:r>
      <w:proofErr w:type="spellStart"/>
      <w:r w:rsidRPr="002844B3">
        <w:rPr>
          <w:bCs/>
          <w:sz w:val="20"/>
          <w:szCs w:val="20"/>
        </w:rPr>
        <w:t>WH</w:t>
      </w:r>
      <w:r w:rsidRPr="002844B3">
        <w:rPr>
          <w:bCs/>
          <w:sz w:val="20"/>
          <w:szCs w:val="20"/>
          <w:vertAlign w:val="subscript"/>
        </w:rPr>
        <w:t>in</w:t>
      </w:r>
      <w:r w:rsidRPr="002844B3">
        <w:rPr>
          <w:bCs/>
          <w:sz w:val="20"/>
          <w:szCs w:val="20"/>
        </w:rPr>
        <w:t>T</w:t>
      </w:r>
      <w:proofErr w:type="spellEnd"/>
      <w:r w:rsidRPr="002844B3">
        <w:rPr>
          <w:bCs/>
          <w:sz w:val="20"/>
          <w:szCs w:val="20"/>
        </w:rPr>
        <w:t>))</w:t>
      </w:r>
      <w:r w:rsidRPr="00571969">
        <w:rPr>
          <w:b/>
          <w:sz w:val="20"/>
          <w:szCs w:val="20"/>
        </w:rPr>
        <w:tab/>
        <w:t>(Equation 4.2-39)</w:t>
      </w:r>
    </w:p>
    <w:p w14:paraId="1D09F00E" w14:textId="77777777" w:rsidR="00B84787" w:rsidRPr="00571969" w:rsidRDefault="00B84787" w:rsidP="007F46C1">
      <w:pPr>
        <w:pStyle w:val="where1"/>
        <w:ind w:left="2880"/>
        <w:rPr>
          <w:sz w:val="20"/>
          <w:szCs w:val="20"/>
        </w:rPr>
      </w:pPr>
      <w:r w:rsidRPr="00571969">
        <w:rPr>
          <w:sz w:val="20"/>
          <w:szCs w:val="20"/>
        </w:rPr>
        <w:t>where:</w:t>
      </w:r>
    </w:p>
    <w:p w14:paraId="214B1CEF" w14:textId="77777777" w:rsidR="00B84787" w:rsidRPr="00571969" w:rsidRDefault="00B84787" w:rsidP="007F46C1">
      <w:pPr>
        <w:pStyle w:val="equals"/>
        <w:tabs>
          <w:tab w:val="clear" w:pos="3060"/>
          <w:tab w:val="left" w:pos="4500"/>
        </w:tabs>
        <w:ind w:left="4320" w:hanging="1404"/>
        <w:rPr>
          <w:sz w:val="20"/>
          <w:szCs w:val="20"/>
        </w:rPr>
      </w:pPr>
      <w:proofErr w:type="spellStart"/>
      <w:r w:rsidRPr="00571969">
        <w:rPr>
          <w:sz w:val="20"/>
          <w:szCs w:val="20"/>
        </w:rPr>
        <w:t>T</w:t>
      </w:r>
      <w:r w:rsidRPr="00571969">
        <w:rPr>
          <w:sz w:val="20"/>
          <w:szCs w:val="20"/>
          <w:vertAlign w:val="subscript"/>
        </w:rPr>
        <w:t>set</w:t>
      </w:r>
      <w:proofErr w:type="spellEnd"/>
      <w:r w:rsidRPr="00571969">
        <w:rPr>
          <w:sz w:val="20"/>
          <w:szCs w:val="20"/>
        </w:rPr>
        <w:tab/>
        <w:t>= 125 °F = water heater set point temperature.</w:t>
      </w:r>
    </w:p>
    <w:p w14:paraId="59A1BA1D" w14:textId="77777777" w:rsidR="00B84787" w:rsidRPr="00571969" w:rsidRDefault="00B84787" w:rsidP="007F46C1">
      <w:pPr>
        <w:pStyle w:val="equals"/>
        <w:tabs>
          <w:tab w:val="clear" w:pos="3060"/>
          <w:tab w:val="left" w:pos="4500"/>
        </w:tabs>
        <w:ind w:left="4320" w:hanging="1404"/>
        <w:rPr>
          <w:sz w:val="20"/>
          <w:szCs w:val="20"/>
        </w:rPr>
      </w:pPr>
      <w:proofErr w:type="spellStart"/>
      <w:r w:rsidRPr="00571969">
        <w:rPr>
          <w:sz w:val="20"/>
          <w:szCs w:val="20"/>
        </w:rPr>
        <w:t>T</w:t>
      </w:r>
      <w:r w:rsidRPr="00571969">
        <w:rPr>
          <w:sz w:val="20"/>
          <w:szCs w:val="20"/>
          <w:vertAlign w:val="subscript"/>
        </w:rPr>
        <w:t>use</w:t>
      </w:r>
      <w:proofErr w:type="spellEnd"/>
      <w:r w:rsidRPr="00571969">
        <w:rPr>
          <w:sz w:val="20"/>
          <w:szCs w:val="20"/>
        </w:rPr>
        <w:tab/>
        <w:t>= 105 °F = temperature of mixed water at fixtures.</w:t>
      </w:r>
    </w:p>
    <w:p w14:paraId="2C6DDAB4" w14:textId="77777777" w:rsidR="00B84787" w:rsidRPr="00571969" w:rsidRDefault="00B84787" w:rsidP="007F46C1">
      <w:pPr>
        <w:pStyle w:val="equals"/>
        <w:tabs>
          <w:tab w:val="clear" w:pos="3060"/>
          <w:tab w:val="left" w:pos="4500"/>
        </w:tabs>
        <w:ind w:left="4320" w:hanging="1404"/>
        <w:rPr>
          <w:sz w:val="20"/>
          <w:szCs w:val="20"/>
        </w:rPr>
      </w:pPr>
      <w:proofErr w:type="spellStart"/>
      <w:r w:rsidRPr="00571969">
        <w:rPr>
          <w:sz w:val="20"/>
          <w:szCs w:val="20"/>
        </w:rPr>
        <w:t>WH</w:t>
      </w:r>
      <w:r w:rsidRPr="00571969">
        <w:rPr>
          <w:sz w:val="20"/>
          <w:szCs w:val="20"/>
          <w:vertAlign w:val="subscript"/>
        </w:rPr>
        <w:t>in</w:t>
      </w:r>
      <w:r w:rsidRPr="00571969">
        <w:rPr>
          <w:sz w:val="20"/>
          <w:szCs w:val="20"/>
        </w:rPr>
        <w:t>T</w:t>
      </w:r>
      <w:proofErr w:type="spellEnd"/>
      <w:r w:rsidRPr="00571969">
        <w:rPr>
          <w:sz w:val="20"/>
          <w:szCs w:val="20"/>
        </w:rPr>
        <w:tab/>
        <w:t>= water heater inlet temperature.</w:t>
      </w:r>
    </w:p>
    <w:p w14:paraId="0D6C0203" w14:textId="77777777" w:rsidR="00B84787" w:rsidRPr="00571969" w:rsidRDefault="00B84787" w:rsidP="00B84787">
      <w:pPr>
        <w:pStyle w:val="where1"/>
        <w:ind w:left="3240"/>
        <w:rPr>
          <w:sz w:val="20"/>
          <w:szCs w:val="20"/>
        </w:rPr>
      </w:pPr>
      <w:r w:rsidRPr="00571969">
        <w:rPr>
          <w:sz w:val="20"/>
          <w:szCs w:val="20"/>
        </w:rPr>
        <w:t>where:</w:t>
      </w:r>
    </w:p>
    <w:p w14:paraId="0395DFAC" w14:textId="77777777" w:rsidR="00B84787" w:rsidRPr="00571969" w:rsidRDefault="00B84787" w:rsidP="00B84787">
      <w:pPr>
        <w:pStyle w:val="equals"/>
        <w:tabs>
          <w:tab w:val="clear" w:pos="3060"/>
          <w:tab w:val="left" w:pos="4500"/>
        </w:tabs>
        <w:ind w:left="4680" w:hanging="1404"/>
        <w:rPr>
          <w:sz w:val="20"/>
          <w:szCs w:val="20"/>
        </w:rPr>
      </w:pPr>
      <w:proofErr w:type="spellStart"/>
      <w:r w:rsidRPr="00571969">
        <w:rPr>
          <w:sz w:val="20"/>
          <w:szCs w:val="20"/>
        </w:rPr>
        <w:t>WH</w:t>
      </w:r>
      <w:r w:rsidRPr="00571969">
        <w:rPr>
          <w:sz w:val="20"/>
          <w:szCs w:val="20"/>
          <w:vertAlign w:val="subscript"/>
        </w:rPr>
        <w:t>in</w:t>
      </w:r>
      <w:r w:rsidRPr="00571969">
        <w:rPr>
          <w:sz w:val="20"/>
          <w:szCs w:val="20"/>
        </w:rPr>
        <w:t>T</w:t>
      </w:r>
      <w:proofErr w:type="spellEnd"/>
      <w:r w:rsidRPr="00571969">
        <w:rPr>
          <w:sz w:val="20"/>
          <w:szCs w:val="20"/>
        </w:rPr>
        <w:tab/>
        <w:t xml:space="preserve">= </w:t>
      </w:r>
      <w:proofErr w:type="spellStart"/>
      <w:r w:rsidRPr="00571969">
        <w:rPr>
          <w:sz w:val="20"/>
          <w:szCs w:val="20"/>
        </w:rPr>
        <w:t>T</w:t>
      </w:r>
      <w:r w:rsidRPr="00571969">
        <w:rPr>
          <w:sz w:val="20"/>
          <w:szCs w:val="20"/>
          <w:vertAlign w:val="subscript"/>
        </w:rPr>
        <w:t>mains</w:t>
      </w:r>
      <w:proofErr w:type="spellEnd"/>
      <w:r w:rsidRPr="00571969">
        <w:rPr>
          <w:sz w:val="20"/>
          <w:szCs w:val="20"/>
        </w:rPr>
        <w:t xml:space="preserve"> + </w:t>
      </w:r>
      <w:proofErr w:type="spellStart"/>
      <w:r w:rsidRPr="00571969">
        <w:rPr>
          <w:sz w:val="20"/>
          <w:szCs w:val="20"/>
        </w:rPr>
        <w:t>WH</w:t>
      </w:r>
      <w:r w:rsidRPr="00571969">
        <w:rPr>
          <w:sz w:val="20"/>
          <w:szCs w:val="20"/>
          <w:vertAlign w:val="subscript"/>
        </w:rPr>
        <w:t>in</w:t>
      </w:r>
      <w:r w:rsidRPr="00571969">
        <w:rPr>
          <w:sz w:val="20"/>
          <w:szCs w:val="20"/>
        </w:rPr>
        <w:t>T</w:t>
      </w:r>
      <w:r w:rsidRPr="00571969">
        <w:rPr>
          <w:sz w:val="20"/>
          <w:szCs w:val="20"/>
          <w:vertAlign w:val="subscript"/>
        </w:rPr>
        <w:t>adj</w:t>
      </w:r>
      <w:proofErr w:type="spellEnd"/>
      <w:r w:rsidRPr="00571969">
        <w:rPr>
          <w:sz w:val="20"/>
          <w:szCs w:val="20"/>
        </w:rPr>
        <w:t xml:space="preserve"> for DWHR systems and where </w:t>
      </w:r>
      <w:proofErr w:type="spellStart"/>
      <w:r w:rsidRPr="00571969">
        <w:rPr>
          <w:sz w:val="20"/>
          <w:szCs w:val="20"/>
        </w:rPr>
        <w:t>WH</w:t>
      </w:r>
      <w:r w:rsidRPr="00571969">
        <w:rPr>
          <w:sz w:val="20"/>
          <w:szCs w:val="20"/>
          <w:vertAlign w:val="subscript"/>
        </w:rPr>
        <w:t>in</w:t>
      </w:r>
      <w:r w:rsidRPr="00571969">
        <w:rPr>
          <w:sz w:val="20"/>
          <w:szCs w:val="20"/>
        </w:rPr>
        <w:t>T</w:t>
      </w:r>
      <w:r w:rsidRPr="00571969">
        <w:rPr>
          <w:sz w:val="20"/>
          <w:szCs w:val="20"/>
          <w:vertAlign w:val="subscript"/>
        </w:rPr>
        <w:t>adj</w:t>
      </w:r>
      <w:proofErr w:type="spellEnd"/>
      <w:r w:rsidRPr="00571969">
        <w:rPr>
          <w:sz w:val="20"/>
          <w:szCs w:val="20"/>
        </w:rPr>
        <w:t xml:space="preserve"> is calculated in accordance with Equation 4.2-42. </w:t>
      </w:r>
    </w:p>
    <w:p w14:paraId="27B26DE7" w14:textId="77777777" w:rsidR="00B84787" w:rsidRPr="00571969" w:rsidRDefault="00B84787" w:rsidP="00B84787">
      <w:pPr>
        <w:pStyle w:val="equals"/>
        <w:tabs>
          <w:tab w:val="clear" w:pos="3060"/>
          <w:tab w:val="left" w:pos="4500"/>
        </w:tabs>
        <w:ind w:left="4680" w:hanging="1404"/>
        <w:rPr>
          <w:sz w:val="20"/>
          <w:szCs w:val="20"/>
        </w:rPr>
      </w:pPr>
      <w:proofErr w:type="spellStart"/>
      <w:r w:rsidRPr="00571969">
        <w:rPr>
          <w:sz w:val="20"/>
          <w:szCs w:val="20"/>
        </w:rPr>
        <w:lastRenderedPageBreak/>
        <w:t>WH</w:t>
      </w:r>
      <w:r w:rsidRPr="00571969">
        <w:rPr>
          <w:sz w:val="20"/>
          <w:szCs w:val="20"/>
          <w:vertAlign w:val="subscript"/>
        </w:rPr>
        <w:t>in</w:t>
      </w:r>
      <w:r w:rsidRPr="00571969">
        <w:rPr>
          <w:sz w:val="20"/>
          <w:szCs w:val="20"/>
        </w:rPr>
        <w:t>T</w:t>
      </w:r>
      <w:proofErr w:type="spellEnd"/>
      <w:r w:rsidRPr="00571969">
        <w:rPr>
          <w:sz w:val="20"/>
          <w:szCs w:val="20"/>
        </w:rPr>
        <w:tab/>
        <w:t xml:space="preserve">= </w:t>
      </w:r>
      <w:proofErr w:type="spellStart"/>
      <w:r w:rsidRPr="00571969">
        <w:rPr>
          <w:sz w:val="20"/>
          <w:szCs w:val="20"/>
        </w:rPr>
        <w:t>T</w:t>
      </w:r>
      <w:r w:rsidRPr="00571969">
        <w:rPr>
          <w:sz w:val="20"/>
          <w:szCs w:val="20"/>
          <w:vertAlign w:val="subscript"/>
        </w:rPr>
        <w:t>mains</w:t>
      </w:r>
      <w:proofErr w:type="spellEnd"/>
      <w:r w:rsidRPr="00571969">
        <w:rPr>
          <w:sz w:val="20"/>
          <w:szCs w:val="20"/>
        </w:rPr>
        <w:t xml:space="preserve"> for all other hot water systems.</w:t>
      </w:r>
    </w:p>
    <w:p w14:paraId="032EF50A" w14:textId="77777777" w:rsidR="00B84787" w:rsidRPr="00571969" w:rsidRDefault="00B84787" w:rsidP="00B84787">
      <w:pPr>
        <w:pStyle w:val="equals"/>
        <w:tabs>
          <w:tab w:val="clear" w:pos="3060"/>
          <w:tab w:val="left" w:pos="4500"/>
        </w:tabs>
        <w:ind w:left="4680" w:hanging="1404"/>
        <w:rPr>
          <w:sz w:val="20"/>
          <w:szCs w:val="20"/>
        </w:rPr>
      </w:pPr>
      <w:proofErr w:type="spellStart"/>
      <w:r w:rsidRPr="00571969">
        <w:rPr>
          <w:sz w:val="20"/>
          <w:szCs w:val="20"/>
        </w:rPr>
        <w:t>T</w:t>
      </w:r>
      <w:r w:rsidRPr="00571969">
        <w:rPr>
          <w:sz w:val="20"/>
          <w:szCs w:val="20"/>
          <w:vertAlign w:val="subscript"/>
        </w:rPr>
        <w:t>mains</w:t>
      </w:r>
      <w:proofErr w:type="spellEnd"/>
      <w:r w:rsidRPr="00571969">
        <w:rPr>
          <w:sz w:val="20"/>
          <w:szCs w:val="20"/>
          <w:vertAlign w:val="subscript"/>
        </w:rPr>
        <w:tab/>
      </w:r>
      <w:r w:rsidRPr="00571969">
        <w:rPr>
          <w:sz w:val="20"/>
          <w:szCs w:val="20"/>
        </w:rPr>
        <w:t>= temperature of potable water supply entering the residence calculated in accordance with Section 4.2.2.7.1.4.</w:t>
      </w:r>
    </w:p>
    <w:p w14:paraId="3B7B2400" w14:textId="34963B7E" w:rsidR="00B84787" w:rsidRPr="00571969" w:rsidRDefault="00B84787" w:rsidP="00B84787">
      <w:pPr>
        <w:pStyle w:val="equals"/>
        <w:tabs>
          <w:tab w:val="clear" w:pos="3060"/>
          <w:tab w:val="left" w:pos="4500"/>
        </w:tabs>
        <w:ind w:left="4680" w:hanging="1404"/>
        <w:rPr>
          <w:sz w:val="20"/>
          <w:szCs w:val="20"/>
        </w:rPr>
      </w:pPr>
      <w:proofErr w:type="spellStart"/>
      <w:r w:rsidRPr="00571969">
        <w:rPr>
          <w:sz w:val="20"/>
          <w:szCs w:val="20"/>
        </w:rPr>
        <w:t>refFgp</w:t>
      </w:r>
      <w:r w:rsidR="000B784A">
        <w:rPr>
          <w:sz w:val="20"/>
          <w:szCs w:val="20"/>
        </w:rPr>
        <w:t>h</w:t>
      </w:r>
      <w:proofErr w:type="spellEnd"/>
      <w:r w:rsidRPr="00571969">
        <w:rPr>
          <w:sz w:val="20"/>
          <w:szCs w:val="20"/>
        </w:rPr>
        <w:tab/>
        <w:t>= reference climate-normalized</w:t>
      </w:r>
      <w:r w:rsidR="000B784A">
        <w:rPr>
          <w:sz w:val="20"/>
          <w:szCs w:val="20"/>
        </w:rPr>
        <w:t xml:space="preserve"> hourl</w:t>
      </w:r>
      <w:r w:rsidRPr="00571969">
        <w:rPr>
          <w:sz w:val="20"/>
          <w:szCs w:val="20"/>
        </w:rPr>
        <w:t>y fixture water use calculated in accordance with Section 4.2.2.7.1.4.</w:t>
      </w:r>
    </w:p>
    <w:p w14:paraId="7E20E3A6" w14:textId="77777777" w:rsidR="00B84787" w:rsidRPr="00571969" w:rsidRDefault="00B84787" w:rsidP="00B84787">
      <w:pPr>
        <w:tabs>
          <w:tab w:val="left" w:pos="748"/>
          <w:tab w:val="left" w:pos="2700"/>
          <w:tab w:val="left" w:pos="3060"/>
        </w:tabs>
        <w:ind w:left="1530" w:hanging="396"/>
        <w:rPr>
          <w:b/>
          <w:sz w:val="20"/>
          <w:szCs w:val="20"/>
        </w:rPr>
      </w:pPr>
      <w:r w:rsidRPr="00571969">
        <w:rPr>
          <w:b/>
          <w:sz w:val="20"/>
          <w:szCs w:val="20"/>
        </w:rPr>
        <w:tab/>
      </w:r>
    </w:p>
    <w:p w14:paraId="4ECA4B5E" w14:textId="1D2E42BB" w:rsidR="00B84787" w:rsidRPr="00571969" w:rsidRDefault="00B84787" w:rsidP="00B84787">
      <w:pPr>
        <w:tabs>
          <w:tab w:val="left" w:pos="7362"/>
          <w:tab w:val="right" w:pos="9360"/>
        </w:tabs>
        <w:ind w:left="2610"/>
        <w:rPr>
          <w:b/>
          <w:sz w:val="20"/>
          <w:szCs w:val="20"/>
        </w:rPr>
      </w:pPr>
      <w:proofErr w:type="spellStart"/>
      <w:r w:rsidRPr="002844B3">
        <w:rPr>
          <w:bCs/>
          <w:sz w:val="20"/>
          <w:szCs w:val="20"/>
        </w:rPr>
        <w:t>oWgp</w:t>
      </w:r>
      <w:r w:rsidR="000B784A">
        <w:rPr>
          <w:bCs/>
          <w:sz w:val="20"/>
          <w:szCs w:val="20"/>
        </w:rPr>
        <w:t>h</w:t>
      </w:r>
      <w:proofErr w:type="spellEnd"/>
      <w:r w:rsidRPr="002844B3">
        <w:rPr>
          <w:bCs/>
          <w:sz w:val="20"/>
          <w:szCs w:val="20"/>
        </w:rPr>
        <w:t xml:space="preserve"> = </w:t>
      </w:r>
      <w:proofErr w:type="spellStart"/>
      <w:r w:rsidRPr="002844B3">
        <w:rPr>
          <w:bCs/>
          <w:sz w:val="20"/>
          <w:szCs w:val="20"/>
        </w:rPr>
        <w:t>refWgp</w:t>
      </w:r>
      <w:r w:rsidR="000B784A">
        <w:rPr>
          <w:bCs/>
          <w:sz w:val="20"/>
          <w:szCs w:val="20"/>
        </w:rPr>
        <w:t>h</w:t>
      </w:r>
      <w:proofErr w:type="spellEnd"/>
      <w:r w:rsidRPr="002844B3">
        <w:rPr>
          <w:bCs/>
          <w:sz w:val="20"/>
          <w:szCs w:val="20"/>
        </w:rPr>
        <w:t xml:space="preserve"> * </w:t>
      </w:r>
      <w:proofErr w:type="spellStart"/>
      <w:r w:rsidRPr="002844B3">
        <w:rPr>
          <w:bCs/>
          <w:sz w:val="20"/>
          <w:szCs w:val="20"/>
        </w:rPr>
        <w:t>oFrac</w:t>
      </w:r>
      <w:proofErr w:type="spellEnd"/>
      <w:r w:rsidRPr="002844B3">
        <w:rPr>
          <w:bCs/>
          <w:sz w:val="20"/>
          <w:szCs w:val="20"/>
        </w:rPr>
        <w:t xml:space="preserve"> * (1-oCD</w:t>
      </w:r>
      <w:r w:rsidRPr="002844B3">
        <w:rPr>
          <w:bCs/>
          <w:sz w:val="20"/>
          <w:szCs w:val="20"/>
          <w:vertAlign w:val="subscript"/>
        </w:rPr>
        <w:t>eff</w:t>
      </w:r>
      <w:r w:rsidRPr="002844B3">
        <w:rPr>
          <w:bCs/>
          <w:sz w:val="20"/>
          <w:szCs w:val="20"/>
        </w:rPr>
        <w:t>)</w:t>
      </w:r>
      <w:r w:rsidRPr="00571969">
        <w:rPr>
          <w:b/>
          <w:sz w:val="20"/>
          <w:szCs w:val="20"/>
        </w:rPr>
        <w:t xml:space="preserve"> </w:t>
      </w:r>
      <w:r w:rsidRPr="00571969">
        <w:rPr>
          <w:b/>
          <w:sz w:val="20"/>
          <w:szCs w:val="20"/>
        </w:rPr>
        <w:tab/>
        <w:t>(Equation 4.2-40)</w:t>
      </w:r>
    </w:p>
    <w:p w14:paraId="41BA3CED" w14:textId="77777777" w:rsidR="00B84787" w:rsidRPr="00571969" w:rsidRDefault="00B84787" w:rsidP="001F7ACA">
      <w:pPr>
        <w:pStyle w:val="where1"/>
        <w:ind w:left="2880"/>
        <w:rPr>
          <w:sz w:val="20"/>
          <w:szCs w:val="20"/>
        </w:rPr>
      </w:pPr>
      <w:r w:rsidRPr="00571969">
        <w:rPr>
          <w:sz w:val="20"/>
          <w:szCs w:val="20"/>
        </w:rPr>
        <w:t>where:</w:t>
      </w:r>
    </w:p>
    <w:p w14:paraId="20C01988" w14:textId="1885E0B7" w:rsidR="00B84787" w:rsidRPr="00571969" w:rsidRDefault="00B84787" w:rsidP="00B84787">
      <w:pPr>
        <w:pStyle w:val="equals"/>
        <w:tabs>
          <w:tab w:val="clear" w:pos="3060"/>
          <w:tab w:val="left" w:pos="4500"/>
        </w:tabs>
        <w:ind w:left="4680" w:hanging="1404"/>
        <w:rPr>
          <w:sz w:val="20"/>
          <w:szCs w:val="20"/>
        </w:rPr>
      </w:pPr>
      <w:proofErr w:type="spellStart"/>
      <w:r w:rsidRPr="00571969">
        <w:rPr>
          <w:sz w:val="20"/>
          <w:szCs w:val="20"/>
        </w:rPr>
        <w:t>oWgp</w:t>
      </w:r>
      <w:r w:rsidR="000B784A">
        <w:rPr>
          <w:sz w:val="20"/>
          <w:szCs w:val="20"/>
        </w:rPr>
        <w:t>h</w:t>
      </w:r>
      <w:proofErr w:type="spellEnd"/>
      <w:r w:rsidRPr="00571969">
        <w:rPr>
          <w:sz w:val="20"/>
          <w:szCs w:val="20"/>
        </w:rPr>
        <w:tab/>
        <w:t xml:space="preserve">= </w:t>
      </w:r>
      <w:r w:rsidR="000B784A">
        <w:rPr>
          <w:sz w:val="20"/>
          <w:szCs w:val="20"/>
        </w:rPr>
        <w:t>hourl</w:t>
      </w:r>
      <w:r w:rsidRPr="00571969">
        <w:rPr>
          <w:sz w:val="20"/>
          <w:szCs w:val="20"/>
        </w:rPr>
        <w:t>y standard operating condition waste hot water quantity.</w:t>
      </w:r>
    </w:p>
    <w:p w14:paraId="04A02A30" w14:textId="77777777" w:rsidR="00B84787" w:rsidRPr="00571969" w:rsidRDefault="00B84787" w:rsidP="00B84787">
      <w:pPr>
        <w:pStyle w:val="equals"/>
        <w:tabs>
          <w:tab w:val="clear" w:pos="3060"/>
          <w:tab w:val="left" w:pos="4500"/>
        </w:tabs>
        <w:ind w:left="4680" w:hanging="1404"/>
        <w:rPr>
          <w:sz w:val="20"/>
          <w:szCs w:val="20"/>
        </w:rPr>
      </w:pPr>
      <w:proofErr w:type="spellStart"/>
      <w:r w:rsidRPr="00571969">
        <w:rPr>
          <w:sz w:val="20"/>
          <w:szCs w:val="20"/>
        </w:rPr>
        <w:t>oFrac</w:t>
      </w:r>
      <w:proofErr w:type="spellEnd"/>
      <w:r w:rsidRPr="00571969">
        <w:rPr>
          <w:sz w:val="20"/>
          <w:szCs w:val="20"/>
        </w:rPr>
        <w:tab/>
        <w:t xml:space="preserve">= 0.25 </w:t>
      </w:r>
    </w:p>
    <w:p w14:paraId="0F7F1442" w14:textId="77777777" w:rsidR="00B84787" w:rsidRPr="00571969" w:rsidRDefault="00B84787" w:rsidP="00B84787">
      <w:pPr>
        <w:pStyle w:val="equals"/>
        <w:tabs>
          <w:tab w:val="clear" w:pos="3060"/>
          <w:tab w:val="left" w:pos="4500"/>
        </w:tabs>
        <w:ind w:left="4680" w:hanging="1404"/>
        <w:rPr>
          <w:sz w:val="20"/>
          <w:szCs w:val="20"/>
        </w:rPr>
      </w:pPr>
      <w:r w:rsidRPr="00571969">
        <w:rPr>
          <w:sz w:val="20"/>
          <w:szCs w:val="20"/>
        </w:rPr>
        <w:tab/>
        <w:t>= fraction of hot water waste from standard operating conditions.</w:t>
      </w:r>
    </w:p>
    <w:p w14:paraId="1938F0E2" w14:textId="77777777" w:rsidR="00B84787" w:rsidRPr="00571969" w:rsidRDefault="00B84787" w:rsidP="00B84787">
      <w:pPr>
        <w:pStyle w:val="equals"/>
        <w:tabs>
          <w:tab w:val="clear" w:pos="3060"/>
          <w:tab w:val="left" w:pos="4500"/>
        </w:tabs>
        <w:ind w:left="4680" w:hanging="1404"/>
        <w:rPr>
          <w:sz w:val="20"/>
          <w:szCs w:val="20"/>
        </w:rPr>
      </w:pPr>
      <w:proofErr w:type="spellStart"/>
      <w:r w:rsidRPr="00571969">
        <w:rPr>
          <w:sz w:val="20"/>
          <w:szCs w:val="20"/>
        </w:rPr>
        <w:t>oCDeff</w:t>
      </w:r>
      <w:proofErr w:type="spellEnd"/>
      <w:r w:rsidRPr="00571969">
        <w:rPr>
          <w:sz w:val="20"/>
          <w:szCs w:val="20"/>
        </w:rPr>
        <w:tab/>
        <w:t>= Approved Hot Water Operational Control Device effectiveness (default = 0.0)</w:t>
      </w:r>
    </w:p>
    <w:p w14:paraId="387DDDD3" w14:textId="77777777" w:rsidR="00B84787" w:rsidRPr="00571969" w:rsidRDefault="00B84787" w:rsidP="00B84787">
      <w:pPr>
        <w:pStyle w:val="equals"/>
        <w:tabs>
          <w:tab w:val="clear" w:pos="3060"/>
          <w:tab w:val="left" w:pos="4500"/>
        </w:tabs>
        <w:ind w:left="4680" w:hanging="1404"/>
        <w:rPr>
          <w:sz w:val="20"/>
          <w:szCs w:val="20"/>
        </w:rPr>
      </w:pPr>
    </w:p>
    <w:p w14:paraId="4FB3CBAE" w14:textId="6FEE33B5" w:rsidR="00B84787" w:rsidRPr="00571969" w:rsidRDefault="00B84787" w:rsidP="00B84787">
      <w:pPr>
        <w:tabs>
          <w:tab w:val="right" w:pos="9360"/>
        </w:tabs>
        <w:ind w:left="2610"/>
        <w:rPr>
          <w:b/>
          <w:sz w:val="20"/>
          <w:szCs w:val="20"/>
        </w:rPr>
      </w:pPr>
      <w:proofErr w:type="spellStart"/>
      <w:r w:rsidRPr="002844B3">
        <w:rPr>
          <w:bCs/>
          <w:sz w:val="20"/>
          <w:szCs w:val="20"/>
        </w:rPr>
        <w:t>sWgp</w:t>
      </w:r>
      <w:r w:rsidR="000B784A">
        <w:rPr>
          <w:bCs/>
          <w:sz w:val="20"/>
          <w:szCs w:val="20"/>
        </w:rPr>
        <w:t>h</w:t>
      </w:r>
      <w:proofErr w:type="spellEnd"/>
      <w:r w:rsidRPr="002844B3">
        <w:rPr>
          <w:bCs/>
          <w:sz w:val="20"/>
          <w:szCs w:val="20"/>
        </w:rPr>
        <w:t xml:space="preserve"> = (</w:t>
      </w:r>
      <w:proofErr w:type="spellStart"/>
      <w:r w:rsidRPr="002844B3">
        <w:rPr>
          <w:bCs/>
          <w:sz w:val="20"/>
          <w:szCs w:val="20"/>
        </w:rPr>
        <w:t>refWgp</w:t>
      </w:r>
      <w:r w:rsidR="000B784A">
        <w:rPr>
          <w:bCs/>
          <w:sz w:val="20"/>
          <w:szCs w:val="20"/>
        </w:rPr>
        <w:t>h</w:t>
      </w:r>
      <w:proofErr w:type="spellEnd"/>
      <w:r w:rsidRPr="002844B3">
        <w:rPr>
          <w:bCs/>
          <w:sz w:val="20"/>
          <w:szCs w:val="20"/>
        </w:rPr>
        <w:t xml:space="preserve"> – </w:t>
      </w:r>
      <w:proofErr w:type="spellStart"/>
      <w:r w:rsidRPr="002844B3">
        <w:rPr>
          <w:bCs/>
          <w:sz w:val="20"/>
          <w:szCs w:val="20"/>
        </w:rPr>
        <w:t>refWgp</w:t>
      </w:r>
      <w:r w:rsidR="000B784A">
        <w:rPr>
          <w:bCs/>
          <w:sz w:val="20"/>
          <w:szCs w:val="20"/>
        </w:rPr>
        <w:t>h</w:t>
      </w:r>
      <w:proofErr w:type="spellEnd"/>
      <w:r w:rsidRPr="002844B3">
        <w:rPr>
          <w:bCs/>
          <w:sz w:val="20"/>
          <w:szCs w:val="20"/>
        </w:rPr>
        <w:t xml:space="preserve"> * </w:t>
      </w:r>
      <w:proofErr w:type="spellStart"/>
      <w:r w:rsidRPr="002844B3">
        <w:rPr>
          <w:bCs/>
          <w:sz w:val="20"/>
          <w:szCs w:val="20"/>
        </w:rPr>
        <w:t>oFrac</w:t>
      </w:r>
      <w:proofErr w:type="spellEnd"/>
      <w:r w:rsidRPr="002844B3">
        <w:rPr>
          <w:bCs/>
          <w:sz w:val="20"/>
          <w:szCs w:val="20"/>
        </w:rPr>
        <w:t xml:space="preserve">) * </w:t>
      </w:r>
      <w:proofErr w:type="spellStart"/>
      <w:r w:rsidRPr="002844B3">
        <w:rPr>
          <w:bCs/>
          <w:sz w:val="20"/>
          <w:szCs w:val="20"/>
        </w:rPr>
        <w:t>pRatio</w:t>
      </w:r>
      <w:proofErr w:type="spellEnd"/>
      <w:r w:rsidRPr="002844B3">
        <w:rPr>
          <w:bCs/>
          <w:sz w:val="20"/>
          <w:szCs w:val="20"/>
        </w:rPr>
        <w:t xml:space="preserve"> * </w:t>
      </w:r>
      <w:proofErr w:type="spellStart"/>
      <w:r w:rsidRPr="002844B3">
        <w:rPr>
          <w:bCs/>
          <w:sz w:val="20"/>
          <w:szCs w:val="20"/>
        </w:rPr>
        <w:t>sysFactor</w:t>
      </w:r>
      <w:proofErr w:type="spellEnd"/>
      <w:r w:rsidRPr="00571969">
        <w:rPr>
          <w:b/>
          <w:sz w:val="20"/>
          <w:szCs w:val="20"/>
        </w:rPr>
        <w:t xml:space="preserve"> </w:t>
      </w:r>
      <w:r w:rsidR="002844B3">
        <w:rPr>
          <w:b/>
          <w:sz w:val="20"/>
          <w:szCs w:val="20"/>
        </w:rPr>
        <w:tab/>
      </w:r>
      <w:r w:rsidRPr="00571969">
        <w:rPr>
          <w:b/>
          <w:sz w:val="20"/>
          <w:szCs w:val="20"/>
        </w:rPr>
        <w:tab/>
        <w:t>(Equation 4.2-41)</w:t>
      </w:r>
    </w:p>
    <w:p w14:paraId="3F99BEDB" w14:textId="77777777" w:rsidR="00B84787" w:rsidRPr="00571969" w:rsidRDefault="00B84787" w:rsidP="001F7ACA">
      <w:pPr>
        <w:pStyle w:val="where1"/>
        <w:ind w:left="2880"/>
        <w:rPr>
          <w:sz w:val="20"/>
          <w:szCs w:val="20"/>
        </w:rPr>
      </w:pPr>
      <w:r w:rsidRPr="00571969">
        <w:rPr>
          <w:sz w:val="20"/>
          <w:szCs w:val="20"/>
        </w:rPr>
        <w:t>where:</w:t>
      </w:r>
    </w:p>
    <w:p w14:paraId="083BBFF0" w14:textId="7B0AFA7E" w:rsidR="00B84787" w:rsidRPr="00571969" w:rsidRDefault="00B84787" w:rsidP="00B84787">
      <w:pPr>
        <w:pStyle w:val="equals"/>
        <w:tabs>
          <w:tab w:val="clear" w:pos="3060"/>
          <w:tab w:val="left" w:pos="4500"/>
        </w:tabs>
        <w:ind w:left="4680" w:hanging="1404"/>
        <w:rPr>
          <w:sz w:val="20"/>
          <w:szCs w:val="20"/>
        </w:rPr>
      </w:pPr>
      <w:proofErr w:type="spellStart"/>
      <w:r w:rsidRPr="00571969">
        <w:rPr>
          <w:sz w:val="20"/>
          <w:szCs w:val="20"/>
        </w:rPr>
        <w:t>sWgp</w:t>
      </w:r>
      <w:r w:rsidR="000B784A">
        <w:rPr>
          <w:sz w:val="20"/>
          <w:szCs w:val="20"/>
        </w:rPr>
        <w:t>h</w:t>
      </w:r>
      <w:proofErr w:type="spellEnd"/>
      <w:r w:rsidRPr="00571969">
        <w:rPr>
          <w:sz w:val="20"/>
          <w:szCs w:val="20"/>
        </w:rPr>
        <w:tab/>
        <w:t xml:space="preserve">= </w:t>
      </w:r>
      <w:r w:rsidR="000B784A">
        <w:rPr>
          <w:sz w:val="20"/>
          <w:szCs w:val="20"/>
        </w:rPr>
        <w:t>hour</w:t>
      </w:r>
      <w:r w:rsidRPr="00571969">
        <w:rPr>
          <w:sz w:val="20"/>
          <w:szCs w:val="20"/>
        </w:rPr>
        <w:t>ly structural waste hot water quantity.</w:t>
      </w:r>
    </w:p>
    <w:p w14:paraId="773F0EA2" w14:textId="5E066553" w:rsidR="00B84787" w:rsidRPr="00571969" w:rsidRDefault="00B84787" w:rsidP="00B84787">
      <w:pPr>
        <w:pStyle w:val="equals"/>
        <w:tabs>
          <w:tab w:val="clear" w:pos="3060"/>
          <w:tab w:val="left" w:pos="4500"/>
        </w:tabs>
        <w:ind w:left="4680" w:hanging="1404"/>
        <w:rPr>
          <w:sz w:val="20"/>
          <w:szCs w:val="20"/>
        </w:rPr>
      </w:pPr>
      <w:proofErr w:type="spellStart"/>
      <w:r w:rsidRPr="00571969">
        <w:rPr>
          <w:sz w:val="20"/>
          <w:szCs w:val="20"/>
        </w:rPr>
        <w:t>refWgp</w:t>
      </w:r>
      <w:r w:rsidR="000B784A">
        <w:rPr>
          <w:sz w:val="20"/>
          <w:szCs w:val="20"/>
        </w:rPr>
        <w:t>h</w:t>
      </w:r>
      <w:proofErr w:type="spellEnd"/>
      <w:r w:rsidRPr="00571969">
        <w:rPr>
          <w:sz w:val="20"/>
          <w:szCs w:val="20"/>
        </w:rPr>
        <w:tab/>
        <w:t xml:space="preserve">= reference climate-normalized distribution system </w:t>
      </w:r>
      <w:proofErr w:type="gramStart"/>
      <w:r w:rsidRPr="00571969">
        <w:rPr>
          <w:sz w:val="20"/>
          <w:szCs w:val="20"/>
        </w:rPr>
        <w:t>waste water</w:t>
      </w:r>
      <w:proofErr w:type="gramEnd"/>
      <w:r w:rsidRPr="00571969">
        <w:rPr>
          <w:sz w:val="20"/>
          <w:szCs w:val="20"/>
        </w:rPr>
        <w:t xml:space="preserve"> use calculated in accordance with Section 4.2.2.7.</w:t>
      </w:r>
      <w:proofErr w:type="gramStart"/>
      <w:r w:rsidRPr="00571969">
        <w:rPr>
          <w:sz w:val="20"/>
          <w:szCs w:val="20"/>
        </w:rPr>
        <w:t>1.4</w:t>
      </w:r>
      <w:proofErr w:type="gramEnd"/>
      <w:r w:rsidRPr="00571969">
        <w:rPr>
          <w:sz w:val="20"/>
          <w:szCs w:val="20"/>
        </w:rPr>
        <w:t>.</w:t>
      </w:r>
    </w:p>
    <w:p w14:paraId="492162C0" w14:textId="77777777" w:rsidR="00B84787" w:rsidRPr="00571969" w:rsidRDefault="00B84787" w:rsidP="00B84787">
      <w:pPr>
        <w:pStyle w:val="equals"/>
        <w:tabs>
          <w:tab w:val="clear" w:pos="3060"/>
          <w:tab w:val="left" w:pos="4500"/>
        </w:tabs>
        <w:ind w:left="4680" w:hanging="1404"/>
        <w:rPr>
          <w:sz w:val="20"/>
          <w:szCs w:val="20"/>
        </w:rPr>
      </w:pPr>
      <w:proofErr w:type="spellStart"/>
      <w:r w:rsidRPr="00571969">
        <w:rPr>
          <w:sz w:val="20"/>
          <w:szCs w:val="20"/>
        </w:rPr>
        <w:t>oFrac</w:t>
      </w:r>
      <w:proofErr w:type="spellEnd"/>
      <w:r w:rsidRPr="00571969">
        <w:rPr>
          <w:sz w:val="20"/>
          <w:szCs w:val="20"/>
        </w:rPr>
        <w:tab/>
        <w:t xml:space="preserve">= 0.25 </w:t>
      </w:r>
    </w:p>
    <w:p w14:paraId="20D62A02" w14:textId="77777777" w:rsidR="00B84787" w:rsidRPr="00571969" w:rsidRDefault="00B84787" w:rsidP="00B84787">
      <w:pPr>
        <w:pStyle w:val="equals"/>
        <w:tabs>
          <w:tab w:val="clear" w:pos="3060"/>
          <w:tab w:val="left" w:pos="4500"/>
        </w:tabs>
        <w:ind w:left="4680" w:hanging="1404"/>
        <w:rPr>
          <w:sz w:val="20"/>
          <w:szCs w:val="20"/>
        </w:rPr>
      </w:pPr>
      <w:r w:rsidRPr="00571969">
        <w:rPr>
          <w:sz w:val="20"/>
          <w:szCs w:val="20"/>
        </w:rPr>
        <w:tab/>
        <w:t>= fraction of hot water waste from standard operating conditions.</w:t>
      </w:r>
    </w:p>
    <w:p w14:paraId="5316426D" w14:textId="77777777" w:rsidR="00B84787" w:rsidRPr="00571969" w:rsidRDefault="00B84787" w:rsidP="00B84787">
      <w:pPr>
        <w:pStyle w:val="equals"/>
        <w:tabs>
          <w:tab w:val="clear" w:pos="3060"/>
          <w:tab w:val="left" w:pos="4500"/>
        </w:tabs>
        <w:ind w:left="4680" w:hanging="1404"/>
        <w:rPr>
          <w:sz w:val="20"/>
          <w:szCs w:val="20"/>
        </w:rPr>
      </w:pPr>
      <w:proofErr w:type="spellStart"/>
      <w:r w:rsidRPr="00571969">
        <w:rPr>
          <w:sz w:val="20"/>
          <w:szCs w:val="20"/>
        </w:rPr>
        <w:t>pRatio</w:t>
      </w:r>
      <w:proofErr w:type="spellEnd"/>
      <w:r w:rsidRPr="00571969">
        <w:rPr>
          <w:sz w:val="20"/>
          <w:szCs w:val="20"/>
        </w:rPr>
        <w:tab/>
        <w:t>= hot water piping ratio.</w:t>
      </w:r>
    </w:p>
    <w:p w14:paraId="17FF362D" w14:textId="77777777" w:rsidR="00B84787" w:rsidRPr="00571969" w:rsidRDefault="00B84787" w:rsidP="005A0AD7">
      <w:pPr>
        <w:pStyle w:val="where1"/>
        <w:ind w:left="2880"/>
        <w:rPr>
          <w:sz w:val="20"/>
          <w:szCs w:val="20"/>
        </w:rPr>
      </w:pPr>
      <w:r w:rsidRPr="00571969">
        <w:rPr>
          <w:sz w:val="20"/>
          <w:szCs w:val="20"/>
        </w:rPr>
        <w:t>where:</w:t>
      </w:r>
    </w:p>
    <w:p w14:paraId="34CE2960" w14:textId="77777777" w:rsidR="00B84787" w:rsidRPr="00571969" w:rsidRDefault="00B84787" w:rsidP="00B84787">
      <w:pPr>
        <w:pStyle w:val="where1"/>
        <w:ind w:left="3240"/>
        <w:rPr>
          <w:sz w:val="20"/>
          <w:szCs w:val="20"/>
        </w:rPr>
      </w:pPr>
      <w:r w:rsidRPr="00571969">
        <w:rPr>
          <w:sz w:val="20"/>
          <w:szCs w:val="20"/>
        </w:rPr>
        <w:t>for standard systems:</w:t>
      </w:r>
    </w:p>
    <w:p w14:paraId="64161739" w14:textId="77777777" w:rsidR="00B84787" w:rsidRPr="00571969" w:rsidRDefault="00B84787" w:rsidP="00B84787">
      <w:pPr>
        <w:pStyle w:val="equals"/>
        <w:tabs>
          <w:tab w:val="clear" w:pos="3060"/>
          <w:tab w:val="left" w:pos="4500"/>
        </w:tabs>
        <w:ind w:left="4680" w:hanging="1404"/>
        <w:rPr>
          <w:sz w:val="20"/>
          <w:szCs w:val="20"/>
        </w:rPr>
      </w:pPr>
      <w:proofErr w:type="spellStart"/>
      <w:r w:rsidRPr="00571969">
        <w:rPr>
          <w:sz w:val="20"/>
          <w:szCs w:val="20"/>
        </w:rPr>
        <w:t>pRatio</w:t>
      </w:r>
      <w:proofErr w:type="spellEnd"/>
      <w:r w:rsidRPr="00571969">
        <w:rPr>
          <w:sz w:val="20"/>
          <w:szCs w:val="20"/>
        </w:rPr>
        <w:tab/>
        <w:t xml:space="preserve">= </w:t>
      </w:r>
      <w:proofErr w:type="spellStart"/>
      <w:r w:rsidRPr="00571969">
        <w:rPr>
          <w:sz w:val="20"/>
          <w:szCs w:val="20"/>
        </w:rPr>
        <w:t>PipeL</w:t>
      </w:r>
      <w:proofErr w:type="spellEnd"/>
      <w:r w:rsidRPr="00571969">
        <w:rPr>
          <w:sz w:val="20"/>
          <w:szCs w:val="20"/>
        </w:rPr>
        <w:t xml:space="preserve"> / </w:t>
      </w:r>
      <w:proofErr w:type="spellStart"/>
      <w:r w:rsidRPr="00571969">
        <w:rPr>
          <w:sz w:val="20"/>
          <w:szCs w:val="20"/>
        </w:rPr>
        <w:t>refPipeL</w:t>
      </w:r>
      <w:proofErr w:type="spellEnd"/>
    </w:p>
    <w:p w14:paraId="3E85CD42" w14:textId="77777777" w:rsidR="00B84787" w:rsidRPr="00571969" w:rsidRDefault="00B84787" w:rsidP="00B84787">
      <w:pPr>
        <w:pStyle w:val="where1"/>
        <w:ind w:left="3240"/>
        <w:rPr>
          <w:sz w:val="20"/>
          <w:szCs w:val="20"/>
        </w:rPr>
      </w:pPr>
      <w:r w:rsidRPr="00571969">
        <w:rPr>
          <w:sz w:val="20"/>
          <w:szCs w:val="20"/>
        </w:rPr>
        <w:t>where:</w:t>
      </w:r>
    </w:p>
    <w:p w14:paraId="2E2037DE" w14:textId="3F99C7DC" w:rsidR="00B84787" w:rsidRPr="00571969" w:rsidRDefault="00B84787" w:rsidP="00B84787">
      <w:pPr>
        <w:pStyle w:val="equals"/>
        <w:tabs>
          <w:tab w:val="clear" w:pos="3060"/>
          <w:tab w:val="left" w:pos="4500"/>
        </w:tabs>
        <w:ind w:left="4680" w:hanging="1404"/>
        <w:rPr>
          <w:sz w:val="20"/>
          <w:szCs w:val="20"/>
        </w:rPr>
      </w:pPr>
      <w:proofErr w:type="spellStart"/>
      <w:r w:rsidRPr="00571969">
        <w:rPr>
          <w:sz w:val="20"/>
          <w:szCs w:val="20"/>
        </w:rPr>
        <w:t>PipeL</w:t>
      </w:r>
      <w:proofErr w:type="spellEnd"/>
      <w:r w:rsidRPr="00571969">
        <w:rPr>
          <w:sz w:val="20"/>
          <w:szCs w:val="20"/>
        </w:rPr>
        <w:tab/>
        <w:t>= measured length of hot water piping from the hot water heater (or from a shared recirculation loop serving multiple</w:t>
      </w:r>
      <w:r w:rsidRPr="00571969">
        <w:rPr>
          <w:rStyle w:val="FootnoteReference"/>
          <w:sz w:val="20"/>
          <w:szCs w:val="20"/>
        </w:rPr>
        <w:footnoteReference w:id="71"/>
      </w:r>
      <w:r w:rsidRPr="00571969">
        <w:rPr>
          <w:sz w:val="20"/>
          <w:szCs w:val="20"/>
        </w:rPr>
        <w:t xml:space="preserve"> Dwelling Units) to the farthest hot water fixture, measured longitudinally from plans, assuming the hot water piping does not run diagonally, plus 10 feet of piping for each </w:t>
      </w:r>
      <w:r w:rsidR="000B784A">
        <w:rPr>
          <w:sz w:val="20"/>
          <w:szCs w:val="20"/>
        </w:rPr>
        <w:t xml:space="preserve">conditioned </w:t>
      </w:r>
      <w:r w:rsidRPr="00571969">
        <w:rPr>
          <w:sz w:val="20"/>
          <w:szCs w:val="20"/>
        </w:rPr>
        <w:t>floor level</w:t>
      </w:r>
      <w:r w:rsidR="000B784A">
        <w:rPr>
          <w:rStyle w:val="FootnoteReference"/>
          <w:sz w:val="20"/>
          <w:szCs w:val="20"/>
        </w:rPr>
        <w:footnoteReference w:id="72"/>
      </w:r>
      <w:r w:rsidR="000B784A">
        <w:rPr>
          <w:sz w:val="20"/>
          <w:szCs w:val="20"/>
        </w:rPr>
        <w:t xml:space="preserve"> including conditioned basements (if any)</w:t>
      </w:r>
      <w:r w:rsidRPr="00571969">
        <w:rPr>
          <w:sz w:val="20"/>
          <w:szCs w:val="20"/>
        </w:rPr>
        <w:t>, plus 5 feet of piping for unconditioned basements (if any).</w:t>
      </w:r>
      <w:r w:rsidR="000B784A">
        <w:rPr>
          <w:rStyle w:val="FootnoteReference"/>
          <w:sz w:val="20"/>
          <w:szCs w:val="20"/>
        </w:rPr>
        <w:footnoteReference w:id="73"/>
      </w:r>
    </w:p>
    <w:p w14:paraId="250BFFCA" w14:textId="77777777" w:rsidR="00B84787" w:rsidRPr="00571969" w:rsidRDefault="00B84787" w:rsidP="00B84787">
      <w:pPr>
        <w:pStyle w:val="equals"/>
        <w:tabs>
          <w:tab w:val="clear" w:pos="3060"/>
          <w:tab w:val="left" w:pos="4500"/>
        </w:tabs>
        <w:ind w:left="4680" w:hanging="1404"/>
        <w:rPr>
          <w:sz w:val="20"/>
          <w:szCs w:val="20"/>
        </w:rPr>
      </w:pPr>
      <w:proofErr w:type="spellStart"/>
      <w:r w:rsidRPr="00571969">
        <w:rPr>
          <w:sz w:val="20"/>
          <w:szCs w:val="20"/>
        </w:rPr>
        <w:t>refPipeL</w:t>
      </w:r>
      <w:proofErr w:type="spellEnd"/>
      <w:r w:rsidRPr="00571969">
        <w:rPr>
          <w:sz w:val="20"/>
          <w:szCs w:val="20"/>
        </w:rPr>
        <w:tab/>
        <w:t>= 2*(CFA/</w:t>
      </w:r>
      <w:proofErr w:type="spellStart"/>
      <w:r w:rsidRPr="00571969">
        <w:rPr>
          <w:sz w:val="20"/>
          <w:szCs w:val="20"/>
        </w:rPr>
        <w:t>Nfl</w:t>
      </w:r>
      <w:proofErr w:type="spellEnd"/>
      <w:r w:rsidRPr="00571969">
        <w:rPr>
          <w:sz w:val="20"/>
          <w:szCs w:val="20"/>
        </w:rPr>
        <w:t>)</w:t>
      </w:r>
      <w:r w:rsidRPr="00571969">
        <w:rPr>
          <w:sz w:val="20"/>
          <w:szCs w:val="20"/>
          <w:vertAlign w:val="superscript"/>
        </w:rPr>
        <w:t>0.5</w:t>
      </w:r>
      <w:r w:rsidRPr="00571969">
        <w:rPr>
          <w:sz w:val="20"/>
          <w:szCs w:val="20"/>
        </w:rPr>
        <w:t xml:space="preserve"> + 10*</w:t>
      </w:r>
      <w:proofErr w:type="spellStart"/>
      <w:r w:rsidRPr="00571969">
        <w:rPr>
          <w:sz w:val="20"/>
          <w:szCs w:val="20"/>
        </w:rPr>
        <w:t>Nfl</w:t>
      </w:r>
      <w:proofErr w:type="spellEnd"/>
      <w:r w:rsidRPr="00571969">
        <w:rPr>
          <w:sz w:val="20"/>
          <w:szCs w:val="20"/>
        </w:rPr>
        <w:t xml:space="preserve"> + 5*</w:t>
      </w:r>
      <w:proofErr w:type="spellStart"/>
      <w:r w:rsidRPr="00571969">
        <w:rPr>
          <w:sz w:val="20"/>
          <w:szCs w:val="20"/>
        </w:rPr>
        <w:t>Bsmt</w:t>
      </w:r>
      <w:proofErr w:type="spellEnd"/>
      <w:r w:rsidRPr="00571969">
        <w:rPr>
          <w:sz w:val="20"/>
          <w:szCs w:val="20"/>
        </w:rPr>
        <w:t xml:space="preserve"> </w:t>
      </w:r>
    </w:p>
    <w:p w14:paraId="5860AE71" w14:textId="77777777" w:rsidR="00B84787" w:rsidRPr="00571969" w:rsidRDefault="00B84787" w:rsidP="00B84787">
      <w:pPr>
        <w:pStyle w:val="equals"/>
        <w:tabs>
          <w:tab w:val="clear" w:pos="3060"/>
          <w:tab w:val="left" w:pos="4500"/>
        </w:tabs>
        <w:ind w:left="4680" w:hanging="1404"/>
        <w:rPr>
          <w:sz w:val="20"/>
          <w:szCs w:val="20"/>
        </w:rPr>
      </w:pPr>
      <w:r w:rsidRPr="00571969">
        <w:rPr>
          <w:sz w:val="20"/>
          <w:szCs w:val="20"/>
        </w:rPr>
        <w:tab/>
        <w:t>= hot water piping length for Reference Home.</w:t>
      </w:r>
    </w:p>
    <w:p w14:paraId="1010F886" w14:textId="77777777" w:rsidR="00B84787" w:rsidRPr="00571969" w:rsidRDefault="00B84787" w:rsidP="00B84787">
      <w:pPr>
        <w:pStyle w:val="where1"/>
        <w:ind w:left="3240"/>
        <w:rPr>
          <w:sz w:val="20"/>
          <w:szCs w:val="20"/>
        </w:rPr>
      </w:pPr>
      <w:r w:rsidRPr="00571969">
        <w:rPr>
          <w:sz w:val="20"/>
          <w:szCs w:val="20"/>
        </w:rPr>
        <w:t>where:</w:t>
      </w:r>
    </w:p>
    <w:p w14:paraId="761AED7D" w14:textId="77777777" w:rsidR="00B84787" w:rsidRPr="00571969" w:rsidRDefault="00B84787" w:rsidP="00B84787">
      <w:pPr>
        <w:pStyle w:val="equals"/>
        <w:tabs>
          <w:tab w:val="clear" w:pos="3060"/>
          <w:tab w:val="left" w:pos="4500"/>
        </w:tabs>
        <w:ind w:left="4680" w:hanging="1404"/>
        <w:rPr>
          <w:sz w:val="20"/>
          <w:szCs w:val="20"/>
        </w:rPr>
      </w:pPr>
      <w:r w:rsidRPr="00571969">
        <w:rPr>
          <w:sz w:val="20"/>
          <w:szCs w:val="20"/>
        </w:rPr>
        <w:t>CFA</w:t>
      </w:r>
      <w:r w:rsidRPr="00571969">
        <w:rPr>
          <w:sz w:val="20"/>
          <w:szCs w:val="20"/>
        </w:rPr>
        <w:tab/>
        <w:t>= Conditioned Floor Area.</w:t>
      </w:r>
    </w:p>
    <w:p w14:paraId="0215D930" w14:textId="77777777" w:rsidR="00B84787" w:rsidRPr="00571969" w:rsidRDefault="00B84787" w:rsidP="00B84787">
      <w:pPr>
        <w:pStyle w:val="equals"/>
        <w:tabs>
          <w:tab w:val="clear" w:pos="3060"/>
          <w:tab w:val="left" w:pos="4500"/>
        </w:tabs>
        <w:ind w:left="4680" w:hanging="1404"/>
        <w:rPr>
          <w:sz w:val="20"/>
          <w:szCs w:val="20"/>
        </w:rPr>
      </w:pPr>
      <w:proofErr w:type="spellStart"/>
      <w:r w:rsidRPr="00571969">
        <w:rPr>
          <w:sz w:val="20"/>
          <w:szCs w:val="20"/>
        </w:rPr>
        <w:t>Nfl</w:t>
      </w:r>
      <w:proofErr w:type="spellEnd"/>
      <w:r w:rsidRPr="00571969">
        <w:rPr>
          <w:sz w:val="20"/>
          <w:szCs w:val="20"/>
        </w:rPr>
        <w:tab/>
        <w:t>= number of conditioned floor levels in the Dwelling Unit, including conditioned basements.</w:t>
      </w:r>
    </w:p>
    <w:p w14:paraId="1B39B4D2" w14:textId="77777777" w:rsidR="00B84787" w:rsidRPr="00571969" w:rsidRDefault="00B84787" w:rsidP="00B84787">
      <w:pPr>
        <w:pStyle w:val="equals"/>
        <w:tabs>
          <w:tab w:val="clear" w:pos="3060"/>
          <w:tab w:val="left" w:pos="4500"/>
        </w:tabs>
        <w:ind w:left="4680" w:hanging="1404"/>
        <w:rPr>
          <w:sz w:val="20"/>
          <w:szCs w:val="20"/>
        </w:rPr>
      </w:pPr>
      <w:proofErr w:type="spellStart"/>
      <w:r w:rsidRPr="00571969">
        <w:rPr>
          <w:sz w:val="20"/>
          <w:szCs w:val="20"/>
        </w:rPr>
        <w:t>Bsmt</w:t>
      </w:r>
      <w:proofErr w:type="spellEnd"/>
      <w:r w:rsidRPr="00571969">
        <w:rPr>
          <w:sz w:val="20"/>
          <w:szCs w:val="20"/>
        </w:rPr>
        <w:tab/>
        <w:t xml:space="preserve">= presence = 1.0 or </w:t>
      </w:r>
    </w:p>
    <w:p w14:paraId="0FDAA07B" w14:textId="77777777" w:rsidR="00B84787" w:rsidRPr="00571969" w:rsidRDefault="00B84787" w:rsidP="00B84787">
      <w:pPr>
        <w:pStyle w:val="equals"/>
        <w:tabs>
          <w:tab w:val="clear" w:pos="3060"/>
          <w:tab w:val="left" w:pos="4500"/>
        </w:tabs>
        <w:ind w:left="4680" w:hanging="1404"/>
        <w:rPr>
          <w:sz w:val="20"/>
          <w:szCs w:val="20"/>
        </w:rPr>
      </w:pPr>
      <w:r w:rsidRPr="00571969">
        <w:rPr>
          <w:sz w:val="20"/>
          <w:szCs w:val="20"/>
        </w:rPr>
        <w:tab/>
        <w:t xml:space="preserve">= absence = 0.0 of an unconditioned </w:t>
      </w:r>
      <w:proofErr w:type="gramStart"/>
      <w:r w:rsidRPr="00571969">
        <w:rPr>
          <w:sz w:val="20"/>
          <w:szCs w:val="20"/>
        </w:rPr>
        <w:t>basement</w:t>
      </w:r>
      <w:proofErr w:type="gramEnd"/>
      <w:r w:rsidRPr="00571969">
        <w:rPr>
          <w:sz w:val="20"/>
          <w:szCs w:val="20"/>
        </w:rPr>
        <w:t xml:space="preserve"> in the Dwelling Unit.</w:t>
      </w:r>
    </w:p>
    <w:p w14:paraId="514B3E0A" w14:textId="77777777" w:rsidR="00B84787" w:rsidRPr="00571969" w:rsidRDefault="00B84787" w:rsidP="00B84787">
      <w:pPr>
        <w:pStyle w:val="where1"/>
        <w:ind w:left="3240"/>
        <w:rPr>
          <w:sz w:val="20"/>
          <w:szCs w:val="20"/>
        </w:rPr>
      </w:pPr>
      <w:r w:rsidRPr="00571969">
        <w:rPr>
          <w:sz w:val="20"/>
          <w:szCs w:val="20"/>
        </w:rPr>
        <w:t>for recirculation systems (entirely within the Rated Home):</w:t>
      </w:r>
      <w:r w:rsidRPr="00571969">
        <w:rPr>
          <w:rStyle w:val="FootnoteReference"/>
          <w:sz w:val="20"/>
          <w:szCs w:val="20"/>
        </w:rPr>
        <w:footnoteReference w:id="74"/>
      </w:r>
    </w:p>
    <w:p w14:paraId="4E97D7AE" w14:textId="77777777" w:rsidR="00B84787" w:rsidRPr="00571969" w:rsidRDefault="00B84787" w:rsidP="00B84787">
      <w:pPr>
        <w:pStyle w:val="equals"/>
        <w:tabs>
          <w:tab w:val="clear" w:pos="3060"/>
          <w:tab w:val="left" w:pos="4500"/>
        </w:tabs>
        <w:ind w:left="4680" w:hanging="1404"/>
        <w:rPr>
          <w:sz w:val="20"/>
          <w:szCs w:val="20"/>
        </w:rPr>
      </w:pPr>
      <w:proofErr w:type="spellStart"/>
      <w:r w:rsidRPr="00571969">
        <w:rPr>
          <w:sz w:val="20"/>
          <w:szCs w:val="20"/>
        </w:rPr>
        <w:t>pRatio</w:t>
      </w:r>
      <w:proofErr w:type="spellEnd"/>
      <w:r w:rsidRPr="00571969">
        <w:rPr>
          <w:sz w:val="20"/>
          <w:szCs w:val="20"/>
        </w:rPr>
        <w:tab/>
        <w:t xml:space="preserve">= </w:t>
      </w:r>
      <w:proofErr w:type="spellStart"/>
      <w:r w:rsidRPr="00571969">
        <w:rPr>
          <w:sz w:val="20"/>
          <w:szCs w:val="20"/>
        </w:rPr>
        <w:t>BranchL</w:t>
      </w:r>
      <w:proofErr w:type="spellEnd"/>
      <w:r w:rsidRPr="00571969">
        <w:rPr>
          <w:sz w:val="20"/>
          <w:szCs w:val="20"/>
        </w:rPr>
        <w:t xml:space="preserve"> /10</w:t>
      </w:r>
    </w:p>
    <w:p w14:paraId="323A0414" w14:textId="77777777" w:rsidR="00B84787" w:rsidRPr="00571969" w:rsidRDefault="00B84787" w:rsidP="00B84787">
      <w:pPr>
        <w:pStyle w:val="where1"/>
        <w:ind w:left="3240"/>
        <w:rPr>
          <w:sz w:val="20"/>
          <w:szCs w:val="20"/>
        </w:rPr>
      </w:pPr>
      <w:r w:rsidRPr="00571969">
        <w:rPr>
          <w:sz w:val="20"/>
          <w:szCs w:val="20"/>
        </w:rPr>
        <w:t>where:</w:t>
      </w:r>
    </w:p>
    <w:p w14:paraId="76BB533F" w14:textId="77777777" w:rsidR="00B84787" w:rsidRPr="00571969" w:rsidRDefault="00B84787" w:rsidP="00B84787">
      <w:pPr>
        <w:pStyle w:val="equals"/>
        <w:tabs>
          <w:tab w:val="clear" w:pos="3060"/>
          <w:tab w:val="left" w:pos="4500"/>
        </w:tabs>
        <w:ind w:left="4680" w:hanging="1404"/>
        <w:rPr>
          <w:sz w:val="20"/>
          <w:szCs w:val="20"/>
        </w:rPr>
      </w:pPr>
      <w:proofErr w:type="spellStart"/>
      <w:r w:rsidRPr="00571969">
        <w:rPr>
          <w:sz w:val="20"/>
          <w:szCs w:val="20"/>
        </w:rPr>
        <w:t>BranchL</w:t>
      </w:r>
      <w:proofErr w:type="spellEnd"/>
      <w:r w:rsidRPr="00571969">
        <w:rPr>
          <w:sz w:val="20"/>
          <w:szCs w:val="20"/>
        </w:rPr>
        <w:tab/>
        <w:t>= measured length of the branch hot water piping from the recirculation loop to the farthest hot water fixture from the recirculation loop, measured longitudinally from plans, assuming the branch hot water piping does not run diagonally.</w:t>
      </w:r>
    </w:p>
    <w:p w14:paraId="0B758BE1" w14:textId="77777777" w:rsidR="00B84787" w:rsidRPr="00571969" w:rsidRDefault="00B84787" w:rsidP="00B84787">
      <w:pPr>
        <w:pStyle w:val="equals"/>
        <w:tabs>
          <w:tab w:val="clear" w:pos="3060"/>
          <w:tab w:val="left" w:pos="4500"/>
        </w:tabs>
        <w:ind w:left="4680" w:hanging="1404"/>
        <w:rPr>
          <w:sz w:val="20"/>
          <w:szCs w:val="20"/>
        </w:rPr>
      </w:pPr>
      <w:proofErr w:type="spellStart"/>
      <w:r w:rsidRPr="00571969">
        <w:rPr>
          <w:sz w:val="20"/>
          <w:szCs w:val="20"/>
        </w:rPr>
        <w:t>sysFactor</w:t>
      </w:r>
      <w:proofErr w:type="spellEnd"/>
      <w:r w:rsidRPr="00571969">
        <w:rPr>
          <w:sz w:val="20"/>
          <w:szCs w:val="20"/>
        </w:rPr>
        <w:tab/>
        <w:t>= hot water distribution system factor from Table 4.2.2.7.2.11(2).</w:t>
      </w:r>
    </w:p>
    <w:p w14:paraId="3783F11C" w14:textId="77777777" w:rsidR="00B84787" w:rsidRPr="00571969" w:rsidRDefault="00B84787" w:rsidP="00B84787">
      <w:pPr>
        <w:pStyle w:val="equals"/>
        <w:rPr>
          <w:sz w:val="20"/>
          <w:szCs w:val="20"/>
        </w:rPr>
      </w:pPr>
    </w:p>
    <w:p w14:paraId="5BC585C1" w14:textId="77777777" w:rsidR="00B84787" w:rsidRPr="00571969" w:rsidRDefault="00B84787" w:rsidP="00B84787">
      <w:pPr>
        <w:keepNext/>
        <w:tabs>
          <w:tab w:val="left" w:pos="748"/>
        </w:tabs>
        <w:ind w:left="1530"/>
        <w:rPr>
          <w:b/>
          <w:sz w:val="20"/>
          <w:szCs w:val="20"/>
        </w:rPr>
      </w:pPr>
      <w:r w:rsidRPr="00571969">
        <w:rPr>
          <w:b/>
          <w:sz w:val="20"/>
          <w:szCs w:val="20"/>
        </w:rPr>
        <w:t xml:space="preserve"> Table 4.2.2.7.2.11(2) Hot Water Distribution System Insulation Factors</w:t>
      </w:r>
    </w:p>
    <w:tbl>
      <w:tblPr>
        <w:tblStyle w:val="TableGrid"/>
        <w:tblW w:w="0" w:type="auto"/>
        <w:tblInd w:w="1728" w:type="dxa"/>
        <w:tblLook w:val="04A0" w:firstRow="1" w:lastRow="0" w:firstColumn="1" w:lastColumn="0" w:noHBand="0" w:noVBand="1"/>
      </w:tblPr>
      <w:tblGrid>
        <w:gridCol w:w="3510"/>
        <w:gridCol w:w="1710"/>
        <w:gridCol w:w="1800"/>
      </w:tblGrid>
      <w:tr w:rsidR="00B84787" w:rsidRPr="00571969" w14:paraId="72700C8C" w14:textId="77777777" w:rsidTr="0995C69B">
        <w:trPr>
          <w:cantSplit/>
        </w:trPr>
        <w:tc>
          <w:tcPr>
            <w:tcW w:w="3510" w:type="dxa"/>
            <w:vMerge w:val="restart"/>
            <w:vAlign w:val="center"/>
          </w:tcPr>
          <w:p w14:paraId="43A91B00" w14:textId="77777777" w:rsidR="00B84787" w:rsidRPr="00571969" w:rsidRDefault="00B84787" w:rsidP="00E61A00">
            <w:pPr>
              <w:tabs>
                <w:tab w:val="left" w:pos="748"/>
              </w:tabs>
              <w:rPr>
                <w:sz w:val="20"/>
                <w:szCs w:val="20"/>
              </w:rPr>
            </w:pPr>
            <w:r w:rsidRPr="00571969">
              <w:rPr>
                <w:sz w:val="20"/>
                <w:szCs w:val="20"/>
              </w:rPr>
              <w:t>Distribution System Description</w:t>
            </w:r>
          </w:p>
        </w:tc>
        <w:tc>
          <w:tcPr>
            <w:tcW w:w="3510" w:type="dxa"/>
            <w:gridSpan w:val="2"/>
            <w:vAlign w:val="center"/>
          </w:tcPr>
          <w:p w14:paraId="497D9954" w14:textId="77777777" w:rsidR="00B84787" w:rsidRPr="00571969" w:rsidRDefault="00B84787" w:rsidP="00E61A00">
            <w:pPr>
              <w:tabs>
                <w:tab w:val="left" w:pos="748"/>
              </w:tabs>
              <w:jc w:val="center"/>
              <w:rPr>
                <w:sz w:val="20"/>
                <w:szCs w:val="20"/>
              </w:rPr>
            </w:pPr>
            <w:proofErr w:type="spellStart"/>
            <w:r w:rsidRPr="00571969">
              <w:rPr>
                <w:sz w:val="20"/>
                <w:szCs w:val="20"/>
              </w:rPr>
              <w:t>sysFactor</w:t>
            </w:r>
            <w:proofErr w:type="spellEnd"/>
          </w:p>
        </w:tc>
      </w:tr>
      <w:tr w:rsidR="00B84787" w:rsidRPr="00571969" w14:paraId="59ADE232" w14:textId="77777777" w:rsidTr="0995C69B">
        <w:trPr>
          <w:cantSplit/>
        </w:trPr>
        <w:tc>
          <w:tcPr>
            <w:tcW w:w="3510" w:type="dxa"/>
            <w:vMerge/>
          </w:tcPr>
          <w:p w14:paraId="4F9E3951" w14:textId="77777777" w:rsidR="00B84787" w:rsidRPr="00571969" w:rsidRDefault="00B84787" w:rsidP="00E61A00">
            <w:pPr>
              <w:tabs>
                <w:tab w:val="left" w:pos="748"/>
              </w:tabs>
              <w:rPr>
                <w:sz w:val="20"/>
                <w:szCs w:val="20"/>
              </w:rPr>
            </w:pPr>
          </w:p>
        </w:tc>
        <w:tc>
          <w:tcPr>
            <w:tcW w:w="1710" w:type="dxa"/>
            <w:vAlign w:val="center"/>
          </w:tcPr>
          <w:p w14:paraId="0409A5FB" w14:textId="77777777" w:rsidR="00B84787" w:rsidRPr="00571969" w:rsidRDefault="00B84787" w:rsidP="00E61A00">
            <w:pPr>
              <w:tabs>
                <w:tab w:val="left" w:pos="748"/>
              </w:tabs>
              <w:jc w:val="center"/>
              <w:rPr>
                <w:sz w:val="20"/>
                <w:szCs w:val="20"/>
              </w:rPr>
            </w:pPr>
            <w:r w:rsidRPr="00571969">
              <w:rPr>
                <w:sz w:val="20"/>
                <w:szCs w:val="20"/>
              </w:rPr>
              <w:t>No pipe insulation</w:t>
            </w:r>
          </w:p>
        </w:tc>
        <w:tc>
          <w:tcPr>
            <w:tcW w:w="1800" w:type="dxa"/>
            <w:vAlign w:val="center"/>
          </w:tcPr>
          <w:p w14:paraId="01314197" w14:textId="73AA9D00" w:rsidR="00B84787" w:rsidRPr="00571969" w:rsidRDefault="00B84787" w:rsidP="00E61A00">
            <w:pPr>
              <w:tabs>
                <w:tab w:val="left" w:pos="748"/>
              </w:tabs>
              <w:jc w:val="center"/>
              <w:rPr>
                <w:sz w:val="20"/>
                <w:szCs w:val="20"/>
              </w:rPr>
            </w:pPr>
            <w:r w:rsidRPr="00571969">
              <w:rPr>
                <w:sz w:val="20"/>
                <w:szCs w:val="20"/>
              </w:rPr>
              <w:t>≥R-3 pipe insulation</w:t>
            </w:r>
            <w:r w:rsidR="00100C87">
              <w:rPr>
                <w:rStyle w:val="FootnoteReference"/>
                <w:sz w:val="20"/>
                <w:szCs w:val="20"/>
              </w:rPr>
              <w:footnoteReference w:id="75"/>
            </w:r>
          </w:p>
        </w:tc>
      </w:tr>
      <w:tr w:rsidR="00B84787" w:rsidRPr="00571969" w14:paraId="4DBAE0D4" w14:textId="77777777" w:rsidTr="0995C69B">
        <w:trPr>
          <w:cantSplit/>
        </w:trPr>
        <w:tc>
          <w:tcPr>
            <w:tcW w:w="3510" w:type="dxa"/>
          </w:tcPr>
          <w:p w14:paraId="7ECB75AC" w14:textId="77777777" w:rsidR="00B84787" w:rsidRPr="00571969" w:rsidRDefault="00B84787" w:rsidP="00E61A00">
            <w:pPr>
              <w:tabs>
                <w:tab w:val="left" w:pos="748"/>
              </w:tabs>
              <w:rPr>
                <w:sz w:val="20"/>
                <w:szCs w:val="20"/>
              </w:rPr>
            </w:pPr>
            <w:r w:rsidRPr="00571969">
              <w:rPr>
                <w:sz w:val="20"/>
                <w:szCs w:val="20"/>
              </w:rPr>
              <w:t xml:space="preserve">Standard systems </w:t>
            </w:r>
          </w:p>
        </w:tc>
        <w:tc>
          <w:tcPr>
            <w:tcW w:w="1710" w:type="dxa"/>
          </w:tcPr>
          <w:p w14:paraId="5E6E4729" w14:textId="77777777" w:rsidR="00B84787" w:rsidRPr="00571969" w:rsidRDefault="00B84787" w:rsidP="00E61A00">
            <w:pPr>
              <w:tabs>
                <w:tab w:val="left" w:pos="748"/>
              </w:tabs>
              <w:jc w:val="center"/>
              <w:rPr>
                <w:sz w:val="20"/>
                <w:szCs w:val="20"/>
              </w:rPr>
            </w:pPr>
            <w:r w:rsidRPr="00571969">
              <w:rPr>
                <w:sz w:val="20"/>
                <w:szCs w:val="20"/>
              </w:rPr>
              <w:t xml:space="preserve">1.00 </w:t>
            </w:r>
          </w:p>
        </w:tc>
        <w:tc>
          <w:tcPr>
            <w:tcW w:w="1800" w:type="dxa"/>
          </w:tcPr>
          <w:p w14:paraId="47ACDD84" w14:textId="77777777" w:rsidR="00B84787" w:rsidRPr="00571969" w:rsidRDefault="00B84787" w:rsidP="00E61A00">
            <w:pPr>
              <w:tabs>
                <w:tab w:val="left" w:pos="748"/>
              </w:tabs>
              <w:jc w:val="center"/>
              <w:rPr>
                <w:sz w:val="20"/>
                <w:szCs w:val="20"/>
              </w:rPr>
            </w:pPr>
            <w:r w:rsidRPr="00571969">
              <w:rPr>
                <w:sz w:val="20"/>
                <w:szCs w:val="20"/>
              </w:rPr>
              <w:t xml:space="preserve">0.90 </w:t>
            </w:r>
          </w:p>
        </w:tc>
      </w:tr>
      <w:tr w:rsidR="00B84787" w:rsidRPr="00571969" w14:paraId="1FB5C75B" w14:textId="77777777" w:rsidTr="0995C69B">
        <w:trPr>
          <w:cantSplit/>
        </w:trPr>
        <w:tc>
          <w:tcPr>
            <w:tcW w:w="3510" w:type="dxa"/>
          </w:tcPr>
          <w:p w14:paraId="154FF09F" w14:textId="77777777" w:rsidR="00B84787" w:rsidRPr="00571969" w:rsidRDefault="00B84787" w:rsidP="00E61A00">
            <w:pPr>
              <w:tabs>
                <w:tab w:val="left" w:pos="748"/>
              </w:tabs>
              <w:rPr>
                <w:sz w:val="20"/>
                <w:szCs w:val="20"/>
              </w:rPr>
            </w:pPr>
            <w:r w:rsidRPr="00571969">
              <w:rPr>
                <w:sz w:val="20"/>
                <w:szCs w:val="20"/>
              </w:rPr>
              <w:t xml:space="preserve">Recirculation systems </w:t>
            </w:r>
          </w:p>
        </w:tc>
        <w:tc>
          <w:tcPr>
            <w:tcW w:w="1710" w:type="dxa"/>
          </w:tcPr>
          <w:p w14:paraId="36CEC1CE" w14:textId="77777777" w:rsidR="00B84787" w:rsidRPr="00571969" w:rsidRDefault="00B84787" w:rsidP="00E61A00">
            <w:pPr>
              <w:tabs>
                <w:tab w:val="left" w:pos="748"/>
              </w:tabs>
              <w:jc w:val="center"/>
              <w:rPr>
                <w:sz w:val="20"/>
                <w:szCs w:val="20"/>
              </w:rPr>
            </w:pPr>
            <w:r w:rsidRPr="00571969">
              <w:rPr>
                <w:sz w:val="20"/>
                <w:szCs w:val="20"/>
              </w:rPr>
              <w:t xml:space="preserve">1.11 </w:t>
            </w:r>
          </w:p>
        </w:tc>
        <w:tc>
          <w:tcPr>
            <w:tcW w:w="1800" w:type="dxa"/>
          </w:tcPr>
          <w:p w14:paraId="34EDBE99" w14:textId="77777777" w:rsidR="00B84787" w:rsidRPr="00571969" w:rsidRDefault="00B84787" w:rsidP="00E61A00">
            <w:pPr>
              <w:tabs>
                <w:tab w:val="left" w:pos="748"/>
              </w:tabs>
              <w:jc w:val="center"/>
              <w:rPr>
                <w:sz w:val="20"/>
                <w:szCs w:val="20"/>
              </w:rPr>
            </w:pPr>
            <w:r w:rsidRPr="00571969">
              <w:rPr>
                <w:sz w:val="20"/>
                <w:szCs w:val="20"/>
              </w:rPr>
              <w:t xml:space="preserve">1.00 </w:t>
            </w:r>
          </w:p>
        </w:tc>
      </w:tr>
    </w:tbl>
    <w:p w14:paraId="1BADA462" w14:textId="77777777" w:rsidR="00B84787" w:rsidRPr="00571969" w:rsidRDefault="00B84787" w:rsidP="00B84787">
      <w:pPr>
        <w:tabs>
          <w:tab w:val="left" w:pos="748"/>
        </w:tabs>
        <w:ind w:left="1728"/>
        <w:rPr>
          <w:sz w:val="20"/>
          <w:szCs w:val="20"/>
        </w:rPr>
      </w:pPr>
    </w:p>
    <w:p w14:paraId="6F881186" w14:textId="77777777" w:rsidR="00B84787" w:rsidRPr="00571969" w:rsidRDefault="00B84787" w:rsidP="00B84787">
      <w:pPr>
        <w:pStyle w:val="equals"/>
        <w:tabs>
          <w:tab w:val="clear" w:pos="3060"/>
          <w:tab w:val="left" w:pos="4500"/>
        </w:tabs>
        <w:ind w:left="4680" w:hanging="1404"/>
        <w:rPr>
          <w:sz w:val="20"/>
          <w:szCs w:val="20"/>
        </w:rPr>
      </w:pPr>
      <w:proofErr w:type="spellStart"/>
      <w:r w:rsidRPr="00571969">
        <w:rPr>
          <w:sz w:val="20"/>
          <w:szCs w:val="20"/>
        </w:rPr>
        <w:t>WD</w:t>
      </w:r>
      <w:r w:rsidRPr="00571969">
        <w:rPr>
          <w:sz w:val="20"/>
          <w:szCs w:val="20"/>
          <w:vertAlign w:val="subscript"/>
        </w:rPr>
        <w:t>eff</w:t>
      </w:r>
      <w:proofErr w:type="spellEnd"/>
      <w:r w:rsidRPr="00571969">
        <w:rPr>
          <w:sz w:val="20"/>
          <w:szCs w:val="20"/>
        </w:rPr>
        <w:tab/>
        <w:t>= distribution system water use effectiveness from Table 4.2.2.7.2.11(3)</w:t>
      </w:r>
      <w:r w:rsidRPr="00571969">
        <w:rPr>
          <w:sz w:val="20"/>
          <w:szCs w:val="20"/>
          <w:vertAlign w:val="superscript"/>
        </w:rPr>
        <w:t>43</w:t>
      </w:r>
    </w:p>
    <w:p w14:paraId="52153E49" w14:textId="77777777" w:rsidR="00B84787" w:rsidRPr="00571969" w:rsidRDefault="00B84787" w:rsidP="00B84787">
      <w:pPr>
        <w:tabs>
          <w:tab w:val="left" w:pos="748"/>
        </w:tabs>
        <w:ind w:left="1728"/>
        <w:rPr>
          <w:b/>
          <w:sz w:val="20"/>
          <w:szCs w:val="20"/>
        </w:rPr>
      </w:pPr>
    </w:p>
    <w:p w14:paraId="1403530F" w14:textId="77777777" w:rsidR="00B84787" w:rsidRPr="00571969" w:rsidRDefault="00B84787" w:rsidP="00B84787">
      <w:pPr>
        <w:tabs>
          <w:tab w:val="left" w:pos="748"/>
        </w:tabs>
        <w:ind w:left="1800"/>
        <w:rPr>
          <w:b/>
          <w:sz w:val="20"/>
          <w:szCs w:val="20"/>
        </w:rPr>
      </w:pPr>
      <w:r w:rsidRPr="00571969">
        <w:rPr>
          <w:b/>
          <w:sz w:val="20"/>
          <w:szCs w:val="20"/>
        </w:rPr>
        <w:t xml:space="preserve">   Table 4.2.2.7.2.11(3) Distribution system water use effectiveness </w:t>
      </w:r>
    </w:p>
    <w:tbl>
      <w:tblPr>
        <w:tblStyle w:val="TableGrid"/>
        <w:tblW w:w="0" w:type="auto"/>
        <w:tblInd w:w="1728" w:type="dxa"/>
        <w:tblLook w:val="04A0" w:firstRow="1" w:lastRow="0" w:firstColumn="1" w:lastColumn="0" w:noHBand="0" w:noVBand="1"/>
      </w:tblPr>
      <w:tblGrid>
        <w:gridCol w:w="4050"/>
        <w:gridCol w:w="2970"/>
      </w:tblGrid>
      <w:tr w:rsidR="00B84787" w:rsidRPr="00571969" w14:paraId="5394F4B2" w14:textId="77777777" w:rsidTr="00E61A00">
        <w:trPr>
          <w:trHeight w:val="288"/>
        </w:trPr>
        <w:tc>
          <w:tcPr>
            <w:tcW w:w="4050" w:type="dxa"/>
            <w:vAlign w:val="center"/>
          </w:tcPr>
          <w:p w14:paraId="5E962670" w14:textId="77777777" w:rsidR="00B84787" w:rsidRPr="00571969" w:rsidRDefault="00B84787" w:rsidP="00E61A00">
            <w:pPr>
              <w:tabs>
                <w:tab w:val="left" w:pos="748"/>
              </w:tabs>
              <w:rPr>
                <w:b/>
                <w:sz w:val="20"/>
                <w:szCs w:val="20"/>
              </w:rPr>
            </w:pPr>
            <w:r w:rsidRPr="00571969">
              <w:rPr>
                <w:b/>
                <w:sz w:val="20"/>
                <w:szCs w:val="20"/>
              </w:rPr>
              <w:t>Distribution System Description</w:t>
            </w:r>
          </w:p>
        </w:tc>
        <w:tc>
          <w:tcPr>
            <w:tcW w:w="2970" w:type="dxa"/>
            <w:vAlign w:val="center"/>
          </w:tcPr>
          <w:p w14:paraId="414D752C" w14:textId="77777777" w:rsidR="00B84787" w:rsidRPr="00571969" w:rsidRDefault="00B84787" w:rsidP="00E61A00">
            <w:pPr>
              <w:tabs>
                <w:tab w:val="left" w:pos="748"/>
              </w:tabs>
              <w:jc w:val="center"/>
              <w:rPr>
                <w:b/>
                <w:sz w:val="20"/>
                <w:szCs w:val="20"/>
              </w:rPr>
            </w:pPr>
            <w:proofErr w:type="spellStart"/>
            <w:r w:rsidRPr="00571969">
              <w:rPr>
                <w:b/>
                <w:sz w:val="20"/>
                <w:szCs w:val="20"/>
              </w:rPr>
              <w:t>WD</w:t>
            </w:r>
            <w:r w:rsidRPr="00571969">
              <w:rPr>
                <w:b/>
                <w:sz w:val="20"/>
                <w:szCs w:val="20"/>
                <w:vertAlign w:val="subscript"/>
              </w:rPr>
              <w:t>eff</w:t>
            </w:r>
            <w:proofErr w:type="spellEnd"/>
          </w:p>
        </w:tc>
      </w:tr>
      <w:tr w:rsidR="00B84787" w:rsidRPr="00571969" w14:paraId="3027A6CB" w14:textId="77777777" w:rsidTr="00E61A00">
        <w:tc>
          <w:tcPr>
            <w:tcW w:w="4050" w:type="dxa"/>
          </w:tcPr>
          <w:p w14:paraId="147C3718" w14:textId="77777777" w:rsidR="00B84787" w:rsidRPr="00571969" w:rsidRDefault="00B84787" w:rsidP="00E61A00">
            <w:pPr>
              <w:tabs>
                <w:tab w:val="left" w:pos="748"/>
              </w:tabs>
              <w:rPr>
                <w:sz w:val="20"/>
                <w:szCs w:val="20"/>
              </w:rPr>
            </w:pPr>
            <w:r w:rsidRPr="00571969">
              <w:rPr>
                <w:sz w:val="20"/>
                <w:szCs w:val="20"/>
              </w:rPr>
              <w:t xml:space="preserve">Standard systems </w:t>
            </w:r>
          </w:p>
        </w:tc>
        <w:tc>
          <w:tcPr>
            <w:tcW w:w="2970" w:type="dxa"/>
          </w:tcPr>
          <w:p w14:paraId="7C5A52CE" w14:textId="77777777" w:rsidR="00B84787" w:rsidRPr="00571969" w:rsidRDefault="00B84787" w:rsidP="00E61A00">
            <w:pPr>
              <w:tabs>
                <w:tab w:val="left" w:pos="748"/>
              </w:tabs>
              <w:jc w:val="center"/>
              <w:rPr>
                <w:sz w:val="20"/>
                <w:szCs w:val="20"/>
              </w:rPr>
            </w:pPr>
            <w:r w:rsidRPr="00571969">
              <w:rPr>
                <w:sz w:val="20"/>
                <w:szCs w:val="20"/>
              </w:rPr>
              <w:t xml:space="preserve">1.00 </w:t>
            </w:r>
          </w:p>
        </w:tc>
      </w:tr>
      <w:tr w:rsidR="00B84787" w:rsidRPr="00571969" w14:paraId="19965C9B" w14:textId="77777777" w:rsidTr="00E61A00">
        <w:tc>
          <w:tcPr>
            <w:tcW w:w="4050" w:type="dxa"/>
          </w:tcPr>
          <w:p w14:paraId="7C367A42" w14:textId="77777777" w:rsidR="00B84787" w:rsidRPr="00571969" w:rsidRDefault="00B84787" w:rsidP="00E61A00">
            <w:pPr>
              <w:tabs>
                <w:tab w:val="left" w:pos="748"/>
              </w:tabs>
              <w:rPr>
                <w:sz w:val="20"/>
                <w:szCs w:val="20"/>
              </w:rPr>
            </w:pPr>
            <w:r w:rsidRPr="00571969">
              <w:rPr>
                <w:sz w:val="20"/>
                <w:szCs w:val="20"/>
              </w:rPr>
              <w:t xml:space="preserve">Recirculation systems </w:t>
            </w:r>
          </w:p>
        </w:tc>
        <w:tc>
          <w:tcPr>
            <w:tcW w:w="2970" w:type="dxa"/>
          </w:tcPr>
          <w:p w14:paraId="50FD1EE0" w14:textId="77777777" w:rsidR="00B84787" w:rsidRPr="00571969" w:rsidRDefault="00B84787" w:rsidP="00E61A00">
            <w:pPr>
              <w:tabs>
                <w:tab w:val="left" w:pos="748"/>
              </w:tabs>
              <w:jc w:val="center"/>
              <w:rPr>
                <w:sz w:val="20"/>
                <w:szCs w:val="20"/>
              </w:rPr>
            </w:pPr>
            <w:r w:rsidRPr="00571969">
              <w:rPr>
                <w:sz w:val="20"/>
                <w:szCs w:val="20"/>
              </w:rPr>
              <w:t xml:space="preserve">0.10 </w:t>
            </w:r>
          </w:p>
        </w:tc>
      </w:tr>
    </w:tbl>
    <w:p w14:paraId="386B68FF" w14:textId="77777777" w:rsidR="00B84787" w:rsidRPr="00571969" w:rsidRDefault="00B84787" w:rsidP="00B84787">
      <w:pPr>
        <w:tabs>
          <w:tab w:val="left" w:pos="748"/>
        </w:tabs>
        <w:rPr>
          <w:sz w:val="20"/>
          <w:szCs w:val="20"/>
        </w:rPr>
      </w:pPr>
    </w:p>
    <w:p w14:paraId="0BA7CB71" w14:textId="77777777" w:rsidR="00B84787" w:rsidRPr="00571969" w:rsidRDefault="00B84787" w:rsidP="002844B3">
      <w:pPr>
        <w:pStyle w:val="seven"/>
        <w:numPr>
          <w:ilvl w:val="0"/>
          <w:numId w:val="0"/>
        </w:numPr>
        <w:ind w:left="2610"/>
        <w:rPr>
          <w:b/>
          <w:bCs/>
          <w:sz w:val="20"/>
          <w:szCs w:val="20"/>
        </w:rPr>
      </w:pPr>
      <w:bookmarkStart w:id="107" w:name="_Ref495404718"/>
      <w:r w:rsidRPr="00571969">
        <w:rPr>
          <w:b/>
          <w:bCs/>
          <w:sz w:val="20"/>
          <w:szCs w:val="20"/>
        </w:rPr>
        <w:t>4.2.2.7.2.11.1.  Drain Water Heat Recovery (DWHR) Units</w:t>
      </w:r>
      <w:bookmarkEnd w:id="107"/>
    </w:p>
    <w:p w14:paraId="58999DB0" w14:textId="77777777" w:rsidR="00B84787" w:rsidRPr="00571969" w:rsidRDefault="00B84787" w:rsidP="00B84787">
      <w:pPr>
        <w:pStyle w:val="sixaa"/>
        <w:rPr>
          <w:sz w:val="20"/>
          <w:szCs w:val="20"/>
        </w:rPr>
      </w:pPr>
      <w:r w:rsidRPr="00571969">
        <w:rPr>
          <w:sz w:val="20"/>
          <w:szCs w:val="20"/>
        </w:rPr>
        <w:t>If DWHR unit(s) is (are) installed and serve the Rated Home, the water heater potable water supply temperature adjustment (</w:t>
      </w:r>
      <w:proofErr w:type="spellStart"/>
      <w:r w:rsidRPr="00571969">
        <w:rPr>
          <w:sz w:val="20"/>
          <w:szCs w:val="20"/>
        </w:rPr>
        <w:t>WH</w:t>
      </w:r>
      <w:r w:rsidRPr="00571969">
        <w:rPr>
          <w:sz w:val="20"/>
          <w:szCs w:val="20"/>
          <w:vertAlign w:val="subscript"/>
        </w:rPr>
        <w:t>in</w:t>
      </w:r>
      <w:r w:rsidRPr="00571969">
        <w:rPr>
          <w:sz w:val="20"/>
          <w:szCs w:val="20"/>
        </w:rPr>
        <w:t>T</w:t>
      </w:r>
      <w:r w:rsidRPr="00571969">
        <w:rPr>
          <w:sz w:val="20"/>
          <w:szCs w:val="20"/>
          <w:vertAlign w:val="subscript"/>
        </w:rPr>
        <w:t>adj</w:t>
      </w:r>
      <w:proofErr w:type="spellEnd"/>
      <w:r w:rsidRPr="00571969">
        <w:rPr>
          <w:sz w:val="20"/>
          <w:szCs w:val="20"/>
        </w:rPr>
        <w:t>) shall be calculated in accordance with Equation 4.2-42.</w:t>
      </w:r>
    </w:p>
    <w:p w14:paraId="184342B4" w14:textId="0EA2FD07" w:rsidR="00B84787" w:rsidRPr="00571969" w:rsidRDefault="00B84787" w:rsidP="00B84787">
      <w:pPr>
        <w:tabs>
          <w:tab w:val="right" w:pos="9360"/>
        </w:tabs>
        <w:ind w:left="2610"/>
        <w:rPr>
          <w:b/>
          <w:sz w:val="20"/>
          <w:szCs w:val="20"/>
        </w:rPr>
      </w:pPr>
      <w:proofErr w:type="spellStart"/>
      <w:r w:rsidRPr="002844B3">
        <w:rPr>
          <w:bCs/>
          <w:sz w:val="20"/>
          <w:szCs w:val="20"/>
        </w:rPr>
        <w:t>WH</w:t>
      </w:r>
      <w:r w:rsidRPr="002844B3">
        <w:rPr>
          <w:bCs/>
          <w:sz w:val="20"/>
          <w:szCs w:val="20"/>
          <w:vertAlign w:val="subscript"/>
        </w:rPr>
        <w:t>in</w:t>
      </w:r>
      <w:r w:rsidRPr="002844B3">
        <w:rPr>
          <w:bCs/>
          <w:sz w:val="20"/>
          <w:szCs w:val="20"/>
        </w:rPr>
        <w:t>T</w:t>
      </w:r>
      <w:r w:rsidRPr="002844B3">
        <w:rPr>
          <w:bCs/>
          <w:sz w:val="20"/>
          <w:szCs w:val="20"/>
          <w:vertAlign w:val="subscript"/>
        </w:rPr>
        <w:t>adj</w:t>
      </w:r>
      <w:proofErr w:type="spellEnd"/>
      <w:r w:rsidRPr="002844B3">
        <w:rPr>
          <w:bCs/>
          <w:sz w:val="20"/>
          <w:szCs w:val="20"/>
        </w:rPr>
        <w:t xml:space="preserve"> =</w:t>
      </w:r>
      <w:proofErr w:type="spellStart"/>
      <w:r w:rsidRPr="002844B3">
        <w:rPr>
          <w:bCs/>
          <w:sz w:val="20"/>
          <w:szCs w:val="20"/>
        </w:rPr>
        <w:t>Ifrac</w:t>
      </w:r>
      <w:proofErr w:type="spellEnd"/>
      <w:r w:rsidRPr="002844B3">
        <w:rPr>
          <w:bCs/>
          <w:sz w:val="20"/>
          <w:szCs w:val="20"/>
        </w:rPr>
        <w:t>*(</w:t>
      </w:r>
      <w:proofErr w:type="spellStart"/>
      <w:r w:rsidRPr="002844B3">
        <w:rPr>
          <w:bCs/>
          <w:sz w:val="20"/>
          <w:szCs w:val="20"/>
        </w:rPr>
        <w:t>DWHR</w:t>
      </w:r>
      <w:r w:rsidRPr="002844B3">
        <w:rPr>
          <w:bCs/>
          <w:sz w:val="20"/>
          <w:szCs w:val="20"/>
          <w:vertAlign w:val="subscript"/>
        </w:rPr>
        <w:t>in</w:t>
      </w:r>
      <w:r w:rsidRPr="002844B3">
        <w:rPr>
          <w:bCs/>
          <w:sz w:val="20"/>
          <w:szCs w:val="20"/>
        </w:rPr>
        <w:t>T-</w:t>
      </w:r>
      <w:proofErr w:type="gramStart"/>
      <w:r w:rsidRPr="002844B3">
        <w:rPr>
          <w:bCs/>
          <w:sz w:val="20"/>
          <w:szCs w:val="20"/>
        </w:rPr>
        <w:t>T</w:t>
      </w:r>
      <w:r w:rsidRPr="002844B3">
        <w:rPr>
          <w:bCs/>
          <w:sz w:val="20"/>
          <w:szCs w:val="20"/>
          <w:vertAlign w:val="subscript"/>
        </w:rPr>
        <w:t>mains</w:t>
      </w:r>
      <w:proofErr w:type="spellEnd"/>
      <w:r w:rsidRPr="002844B3">
        <w:rPr>
          <w:bCs/>
          <w:sz w:val="20"/>
          <w:szCs w:val="20"/>
        </w:rPr>
        <w:t>)*</w:t>
      </w:r>
      <w:proofErr w:type="spellStart"/>
      <w:proofErr w:type="gramEnd"/>
      <w:r w:rsidRPr="002844B3">
        <w:rPr>
          <w:bCs/>
          <w:sz w:val="20"/>
          <w:szCs w:val="20"/>
        </w:rPr>
        <w:t>DWHR</w:t>
      </w:r>
      <w:r w:rsidRPr="002844B3">
        <w:rPr>
          <w:bCs/>
          <w:sz w:val="20"/>
          <w:szCs w:val="20"/>
          <w:vertAlign w:val="subscript"/>
        </w:rPr>
        <w:t>eff</w:t>
      </w:r>
      <w:proofErr w:type="spellEnd"/>
      <w:r w:rsidRPr="002844B3">
        <w:rPr>
          <w:bCs/>
          <w:sz w:val="20"/>
          <w:szCs w:val="20"/>
        </w:rPr>
        <w:t>*PLC*</w:t>
      </w:r>
      <w:proofErr w:type="spellStart"/>
      <w:r w:rsidRPr="002844B3">
        <w:rPr>
          <w:bCs/>
          <w:sz w:val="20"/>
          <w:szCs w:val="20"/>
        </w:rPr>
        <w:t>LocF</w:t>
      </w:r>
      <w:proofErr w:type="spellEnd"/>
      <w:r w:rsidRPr="002844B3">
        <w:rPr>
          <w:bCs/>
          <w:sz w:val="20"/>
          <w:szCs w:val="20"/>
        </w:rPr>
        <w:t>*</w:t>
      </w:r>
      <w:proofErr w:type="spellStart"/>
      <w:r w:rsidRPr="002844B3">
        <w:rPr>
          <w:bCs/>
          <w:sz w:val="20"/>
          <w:szCs w:val="20"/>
        </w:rPr>
        <w:t>FixF</w:t>
      </w:r>
      <w:proofErr w:type="spellEnd"/>
      <w:r w:rsidRPr="00571969">
        <w:rPr>
          <w:b/>
          <w:sz w:val="20"/>
          <w:szCs w:val="20"/>
        </w:rPr>
        <w:t xml:space="preserve"> </w:t>
      </w:r>
      <w:r w:rsidRPr="00571969">
        <w:rPr>
          <w:b/>
          <w:sz w:val="20"/>
          <w:szCs w:val="20"/>
        </w:rPr>
        <w:tab/>
      </w:r>
      <w:r w:rsidR="002844B3">
        <w:rPr>
          <w:b/>
          <w:sz w:val="20"/>
          <w:szCs w:val="20"/>
        </w:rPr>
        <w:tab/>
      </w:r>
      <w:r w:rsidRPr="00571969">
        <w:rPr>
          <w:b/>
          <w:sz w:val="20"/>
          <w:szCs w:val="20"/>
        </w:rPr>
        <w:t>(Equation 4.2-42)</w:t>
      </w:r>
    </w:p>
    <w:p w14:paraId="6762BE18" w14:textId="77777777" w:rsidR="00B84787" w:rsidRPr="00571969" w:rsidRDefault="00B84787" w:rsidP="00B84787">
      <w:pPr>
        <w:pStyle w:val="where1"/>
        <w:ind w:left="3240"/>
        <w:rPr>
          <w:sz w:val="20"/>
          <w:szCs w:val="20"/>
        </w:rPr>
      </w:pPr>
      <w:r w:rsidRPr="00571969">
        <w:rPr>
          <w:sz w:val="20"/>
          <w:szCs w:val="20"/>
        </w:rPr>
        <w:t>where:</w:t>
      </w:r>
    </w:p>
    <w:p w14:paraId="52237C3A" w14:textId="77777777" w:rsidR="00B84787" w:rsidRPr="00571969" w:rsidRDefault="00B84787" w:rsidP="00B84787">
      <w:pPr>
        <w:pStyle w:val="equals"/>
        <w:tabs>
          <w:tab w:val="clear" w:pos="3060"/>
          <w:tab w:val="left" w:pos="4500"/>
        </w:tabs>
        <w:ind w:left="4680" w:hanging="1404"/>
        <w:rPr>
          <w:sz w:val="20"/>
          <w:szCs w:val="20"/>
        </w:rPr>
      </w:pPr>
      <w:proofErr w:type="spellStart"/>
      <w:r w:rsidRPr="00571969">
        <w:rPr>
          <w:sz w:val="20"/>
          <w:szCs w:val="20"/>
        </w:rPr>
        <w:t>WH</w:t>
      </w:r>
      <w:r w:rsidRPr="00571969">
        <w:rPr>
          <w:sz w:val="20"/>
          <w:szCs w:val="20"/>
          <w:vertAlign w:val="subscript"/>
        </w:rPr>
        <w:t>in</w:t>
      </w:r>
      <w:r w:rsidRPr="00571969">
        <w:rPr>
          <w:sz w:val="20"/>
          <w:szCs w:val="20"/>
        </w:rPr>
        <w:t>T</w:t>
      </w:r>
      <w:r w:rsidRPr="00571969">
        <w:rPr>
          <w:sz w:val="20"/>
          <w:szCs w:val="20"/>
          <w:vertAlign w:val="subscript"/>
        </w:rPr>
        <w:t>adj</w:t>
      </w:r>
      <w:proofErr w:type="spellEnd"/>
      <w:r w:rsidRPr="00571969">
        <w:rPr>
          <w:sz w:val="20"/>
          <w:szCs w:val="20"/>
        </w:rPr>
        <w:t xml:space="preserve"> </w:t>
      </w:r>
      <w:r w:rsidRPr="00571969">
        <w:rPr>
          <w:sz w:val="20"/>
          <w:szCs w:val="20"/>
        </w:rPr>
        <w:tab/>
        <w:t>= adjustment to water heater potable supply inlet temperature (°F).</w:t>
      </w:r>
    </w:p>
    <w:p w14:paraId="3661B149" w14:textId="77777777" w:rsidR="00B84787" w:rsidRPr="00571969" w:rsidRDefault="00B84787" w:rsidP="00B84787">
      <w:pPr>
        <w:pStyle w:val="equals"/>
        <w:tabs>
          <w:tab w:val="clear" w:pos="3060"/>
          <w:tab w:val="left" w:pos="4500"/>
        </w:tabs>
        <w:ind w:left="4680" w:hanging="1404"/>
        <w:rPr>
          <w:sz w:val="20"/>
          <w:szCs w:val="20"/>
        </w:rPr>
      </w:pPr>
      <w:proofErr w:type="spellStart"/>
      <w:r w:rsidRPr="00571969">
        <w:rPr>
          <w:sz w:val="20"/>
          <w:szCs w:val="20"/>
        </w:rPr>
        <w:t>Ifrac</w:t>
      </w:r>
      <w:proofErr w:type="spellEnd"/>
      <w:r w:rsidRPr="00571969">
        <w:rPr>
          <w:sz w:val="20"/>
          <w:szCs w:val="20"/>
        </w:rPr>
        <w:tab/>
        <w:t>= 0.56 + 0.015*</w:t>
      </w:r>
      <w:proofErr w:type="spellStart"/>
      <w:r w:rsidRPr="00571969">
        <w:rPr>
          <w:sz w:val="20"/>
          <w:szCs w:val="20"/>
        </w:rPr>
        <w:t>Nbr</w:t>
      </w:r>
      <w:proofErr w:type="spellEnd"/>
      <w:r w:rsidRPr="00571969">
        <w:rPr>
          <w:sz w:val="20"/>
          <w:szCs w:val="20"/>
        </w:rPr>
        <w:t xml:space="preserve"> – 0.0004*Nbr</w:t>
      </w:r>
      <w:r w:rsidRPr="00571969">
        <w:rPr>
          <w:sz w:val="20"/>
          <w:szCs w:val="20"/>
          <w:vertAlign w:val="superscript"/>
        </w:rPr>
        <w:t>2</w:t>
      </w:r>
      <w:r w:rsidRPr="00571969">
        <w:rPr>
          <w:sz w:val="20"/>
          <w:szCs w:val="20"/>
        </w:rPr>
        <w:t xml:space="preserve"> </w:t>
      </w:r>
      <w:r w:rsidRPr="00571969">
        <w:rPr>
          <w:sz w:val="20"/>
          <w:szCs w:val="20"/>
        </w:rPr>
        <w:tab/>
        <w:t xml:space="preserve">     </w:t>
      </w:r>
    </w:p>
    <w:p w14:paraId="5CDB0CCB" w14:textId="77777777" w:rsidR="00B84787" w:rsidRPr="00571969" w:rsidRDefault="00B84787" w:rsidP="00B84787">
      <w:pPr>
        <w:pStyle w:val="equals"/>
        <w:tabs>
          <w:tab w:val="clear" w:pos="3060"/>
          <w:tab w:val="left" w:pos="4500"/>
        </w:tabs>
        <w:ind w:left="4680" w:hanging="1404"/>
        <w:rPr>
          <w:sz w:val="20"/>
          <w:szCs w:val="20"/>
        </w:rPr>
      </w:pPr>
      <w:r w:rsidRPr="00571969">
        <w:rPr>
          <w:sz w:val="20"/>
          <w:szCs w:val="20"/>
        </w:rPr>
        <w:tab/>
        <w:t>= fraction of hot water use impacted by DWHR.</w:t>
      </w:r>
    </w:p>
    <w:p w14:paraId="5A86A854" w14:textId="77777777" w:rsidR="00B84787" w:rsidRPr="00571969" w:rsidRDefault="00B84787" w:rsidP="00B84787">
      <w:pPr>
        <w:pStyle w:val="equals"/>
        <w:tabs>
          <w:tab w:val="clear" w:pos="3060"/>
          <w:tab w:val="left" w:pos="4500"/>
        </w:tabs>
        <w:ind w:left="4680" w:hanging="1404"/>
        <w:rPr>
          <w:sz w:val="20"/>
          <w:szCs w:val="20"/>
        </w:rPr>
      </w:pPr>
      <w:proofErr w:type="spellStart"/>
      <w:r w:rsidRPr="00571969">
        <w:rPr>
          <w:sz w:val="20"/>
          <w:szCs w:val="20"/>
        </w:rPr>
        <w:t>DWHR</w:t>
      </w:r>
      <w:r w:rsidRPr="00571969">
        <w:rPr>
          <w:sz w:val="20"/>
          <w:szCs w:val="20"/>
          <w:vertAlign w:val="subscript"/>
        </w:rPr>
        <w:t>in</w:t>
      </w:r>
      <w:r w:rsidRPr="00571969">
        <w:rPr>
          <w:sz w:val="20"/>
          <w:szCs w:val="20"/>
        </w:rPr>
        <w:t>T</w:t>
      </w:r>
      <w:proofErr w:type="spellEnd"/>
      <w:r w:rsidRPr="00571969">
        <w:rPr>
          <w:sz w:val="20"/>
          <w:szCs w:val="20"/>
        </w:rPr>
        <w:tab/>
        <w:t>= 97 °F</w:t>
      </w:r>
    </w:p>
    <w:p w14:paraId="7AF47D85" w14:textId="77777777" w:rsidR="00B84787" w:rsidRPr="00571969" w:rsidRDefault="00B84787" w:rsidP="00B84787">
      <w:pPr>
        <w:pStyle w:val="equals"/>
        <w:tabs>
          <w:tab w:val="clear" w:pos="3060"/>
          <w:tab w:val="left" w:pos="4500"/>
        </w:tabs>
        <w:ind w:left="4680" w:hanging="1404"/>
        <w:rPr>
          <w:sz w:val="20"/>
          <w:szCs w:val="20"/>
        </w:rPr>
      </w:pPr>
      <w:proofErr w:type="spellStart"/>
      <w:r w:rsidRPr="00571969">
        <w:rPr>
          <w:sz w:val="20"/>
          <w:szCs w:val="20"/>
        </w:rPr>
        <w:t>T</w:t>
      </w:r>
      <w:r w:rsidRPr="00571969">
        <w:rPr>
          <w:sz w:val="20"/>
          <w:szCs w:val="20"/>
          <w:vertAlign w:val="subscript"/>
        </w:rPr>
        <w:t>mains</w:t>
      </w:r>
      <w:proofErr w:type="spellEnd"/>
      <w:r w:rsidRPr="00571969">
        <w:rPr>
          <w:sz w:val="20"/>
          <w:szCs w:val="20"/>
        </w:rPr>
        <w:tab/>
        <w:t>= calculated in accordance with Section 4.2.2.7.1.4</w:t>
      </w:r>
    </w:p>
    <w:p w14:paraId="108063CF" w14:textId="77777777" w:rsidR="00B84787" w:rsidRPr="00571969" w:rsidRDefault="00B84787" w:rsidP="00B84787">
      <w:pPr>
        <w:pStyle w:val="equals"/>
        <w:tabs>
          <w:tab w:val="clear" w:pos="3060"/>
          <w:tab w:val="left" w:pos="4500"/>
        </w:tabs>
        <w:ind w:left="4680" w:hanging="1404"/>
        <w:rPr>
          <w:sz w:val="20"/>
          <w:szCs w:val="20"/>
        </w:rPr>
      </w:pPr>
      <w:proofErr w:type="spellStart"/>
      <w:r w:rsidRPr="00571969">
        <w:rPr>
          <w:sz w:val="20"/>
          <w:szCs w:val="20"/>
        </w:rPr>
        <w:t>DWHR</w:t>
      </w:r>
      <w:r w:rsidRPr="00571969">
        <w:rPr>
          <w:sz w:val="20"/>
          <w:szCs w:val="20"/>
          <w:vertAlign w:val="subscript"/>
        </w:rPr>
        <w:t>eff</w:t>
      </w:r>
      <w:proofErr w:type="spellEnd"/>
      <w:r w:rsidRPr="00571969">
        <w:rPr>
          <w:sz w:val="20"/>
          <w:szCs w:val="20"/>
        </w:rPr>
        <w:tab/>
        <w:t>= Drain Water Heat Recovery Unit efficiency as rated and labeled in accordance with CSA 55.1.</w:t>
      </w:r>
    </w:p>
    <w:p w14:paraId="2881C5DB" w14:textId="77777777" w:rsidR="00B84787" w:rsidRPr="00571969" w:rsidRDefault="00B84787" w:rsidP="00B84787">
      <w:pPr>
        <w:pStyle w:val="where1"/>
        <w:ind w:left="3240"/>
        <w:rPr>
          <w:sz w:val="20"/>
          <w:szCs w:val="20"/>
        </w:rPr>
      </w:pPr>
      <w:r w:rsidRPr="00571969">
        <w:rPr>
          <w:sz w:val="20"/>
          <w:szCs w:val="20"/>
        </w:rPr>
        <w:t>where:</w:t>
      </w:r>
    </w:p>
    <w:p w14:paraId="15902B3E" w14:textId="77777777" w:rsidR="00B84787" w:rsidRPr="00571969" w:rsidRDefault="00B84787" w:rsidP="00B84787">
      <w:pPr>
        <w:pStyle w:val="equals"/>
        <w:tabs>
          <w:tab w:val="clear" w:pos="3060"/>
          <w:tab w:val="left" w:pos="4500"/>
        </w:tabs>
        <w:ind w:left="4680" w:hanging="1404"/>
        <w:rPr>
          <w:sz w:val="20"/>
          <w:szCs w:val="20"/>
        </w:rPr>
      </w:pPr>
      <w:proofErr w:type="spellStart"/>
      <w:r w:rsidRPr="00571969">
        <w:rPr>
          <w:sz w:val="20"/>
          <w:szCs w:val="20"/>
        </w:rPr>
        <w:t>DWHR</w:t>
      </w:r>
      <w:r w:rsidRPr="00571969">
        <w:rPr>
          <w:sz w:val="20"/>
          <w:szCs w:val="20"/>
          <w:vertAlign w:val="subscript"/>
        </w:rPr>
        <w:t>eff</w:t>
      </w:r>
      <w:proofErr w:type="spellEnd"/>
      <w:r w:rsidRPr="00571969">
        <w:rPr>
          <w:sz w:val="20"/>
          <w:szCs w:val="20"/>
        </w:rPr>
        <w:tab/>
        <w:t xml:space="preserve">= </w:t>
      </w:r>
      <w:proofErr w:type="spellStart"/>
      <w:r w:rsidRPr="00571969">
        <w:rPr>
          <w:sz w:val="20"/>
          <w:szCs w:val="20"/>
        </w:rPr>
        <w:t>DWHR</w:t>
      </w:r>
      <w:r w:rsidRPr="00571969">
        <w:rPr>
          <w:sz w:val="20"/>
          <w:szCs w:val="20"/>
          <w:vertAlign w:val="subscript"/>
        </w:rPr>
        <w:t>eff</w:t>
      </w:r>
      <w:proofErr w:type="spellEnd"/>
      <w:r w:rsidRPr="00571969">
        <w:rPr>
          <w:sz w:val="20"/>
          <w:szCs w:val="20"/>
        </w:rPr>
        <w:t xml:space="preserve"> *1.082 if low-flow fixtures are installed in accordance with Table 4.2.2.7.2.11(1).</w:t>
      </w:r>
    </w:p>
    <w:p w14:paraId="56D7A457" w14:textId="77777777" w:rsidR="00B84787" w:rsidRPr="00571969" w:rsidRDefault="00B84787" w:rsidP="00B84787">
      <w:pPr>
        <w:pStyle w:val="equals"/>
        <w:tabs>
          <w:tab w:val="clear" w:pos="3060"/>
          <w:tab w:val="left" w:pos="4500"/>
        </w:tabs>
        <w:ind w:left="4680" w:hanging="1404"/>
        <w:rPr>
          <w:sz w:val="20"/>
          <w:szCs w:val="20"/>
        </w:rPr>
      </w:pPr>
      <w:r w:rsidRPr="00571969">
        <w:rPr>
          <w:sz w:val="20"/>
          <w:szCs w:val="20"/>
        </w:rPr>
        <w:t>PLC</w:t>
      </w:r>
      <w:r w:rsidRPr="00571969">
        <w:rPr>
          <w:sz w:val="20"/>
          <w:szCs w:val="20"/>
        </w:rPr>
        <w:tab/>
        <w:t>= 1 - 0.0002*</w:t>
      </w:r>
      <w:proofErr w:type="spellStart"/>
      <w:r w:rsidRPr="00571969">
        <w:rPr>
          <w:sz w:val="20"/>
          <w:szCs w:val="20"/>
        </w:rPr>
        <w:t>pLength</w:t>
      </w:r>
      <w:proofErr w:type="spellEnd"/>
      <w:r w:rsidRPr="00571969">
        <w:rPr>
          <w:sz w:val="20"/>
          <w:szCs w:val="20"/>
        </w:rPr>
        <w:t xml:space="preserve"> = piping loss coefficient.</w:t>
      </w:r>
    </w:p>
    <w:p w14:paraId="29C88E00" w14:textId="77777777" w:rsidR="00B84787" w:rsidRPr="00571969" w:rsidRDefault="00B84787" w:rsidP="00B84787">
      <w:pPr>
        <w:pStyle w:val="where1"/>
        <w:ind w:left="2934" w:firstLine="0"/>
        <w:rPr>
          <w:sz w:val="20"/>
          <w:szCs w:val="20"/>
        </w:rPr>
      </w:pPr>
      <w:r w:rsidRPr="00571969">
        <w:rPr>
          <w:sz w:val="20"/>
          <w:szCs w:val="20"/>
        </w:rPr>
        <w:t>where:</w:t>
      </w:r>
    </w:p>
    <w:p w14:paraId="0DFC5B2A" w14:textId="77777777" w:rsidR="00B84787" w:rsidRPr="00571969" w:rsidRDefault="00B84787" w:rsidP="00B84787">
      <w:pPr>
        <w:pStyle w:val="where1"/>
        <w:ind w:left="3240"/>
        <w:rPr>
          <w:sz w:val="20"/>
          <w:szCs w:val="20"/>
        </w:rPr>
      </w:pPr>
      <w:r w:rsidRPr="00571969">
        <w:rPr>
          <w:sz w:val="20"/>
          <w:szCs w:val="20"/>
        </w:rPr>
        <w:t>for standard systems:</w:t>
      </w:r>
    </w:p>
    <w:p w14:paraId="25420079" w14:textId="77777777" w:rsidR="00B84787" w:rsidRPr="00571969" w:rsidRDefault="00B84787" w:rsidP="00B84787">
      <w:pPr>
        <w:pStyle w:val="equals"/>
        <w:tabs>
          <w:tab w:val="clear" w:pos="3060"/>
          <w:tab w:val="left" w:pos="4500"/>
        </w:tabs>
        <w:ind w:left="4680" w:hanging="1404"/>
        <w:rPr>
          <w:sz w:val="20"/>
          <w:szCs w:val="20"/>
        </w:rPr>
      </w:pPr>
      <w:proofErr w:type="spellStart"/>
      <w:r w:rsidRPr="00571969">
        <w:rPr>
          <w:sz w:val="20"/>
          <w:szCs w:val="20"/>
        </w:rPr>
        <w:t>pLength</w:t>
      </w:r>
      <w:proofErr w:type="spellEnd"/>
      <w:r w:rsidRPr="00571969">
        <w:rPr>
          <w:sz w:val="20"/>
          <w:szCs w:val="20"/>
        </w:rPr>
        <w:tab/>
        <w:t xml:space="preserve">= </w:t>
      </w:r>
      <w:proofErr w:type="spellStart"/>
      <w:r w:rsidRPr="00571969">
        <w:rPr>
          <w:sz w:val="20"/>
          <w:szCs w:val="20"/>
        </w:rPr>
        <w:t>pipeL</w:t>
      </w:r>
      <w:proofErr w:type="spellEnd"/>
      <w:r w:rsidRPr="00571969">
        <w:rPr>
          <w:sz w:val="20"/>
          <w:szCs w:val="20"/>
        </w:rPr>
        <w:t xml:space="preserve"> as measured accordance with Section 4.2.2.7.2.11</w:t>
      </w:r>
    </w:p>
    <w:p w14:paraId="0769EAD7" w14:textId="77777777" w:rsidR="00B84787" w:rsidRPr="00571969" w:rsidRDefault="00B84787" w:rsidP="00B84787">
      <w:pPr>
        <w:pStyle w:val="where1"/>
        <w:ind w:left="3240"/>
        <w:rPr>
          <w:sz w:val="20"/>
          <w:szCs w:val="20"/>
        </w:rPr>
      </w:pPr>
      <w:r w:rsidRPr="00571969">
        <w:rPr>
          <w:sz w:val="20"/>
          <w:szCs w:val="20"/>
        </w:rPr>
        <w:t>for recirculation systems (entirely within the Rated Home):</w:t>
      </w:r>
      <w:r w:rsidRPr="00571969">
        <w:rPr>
          <w:rStyle w:val="FootnoteReference"/>
          <w:sz w:val="20"/>
          <w:szCs w:val="20"/>
        </w:rPr>
        <w:footnoteReference w:id="76"/>
      </w:r>
    </w:p>
    <w:p w14:paraId="0562EC63" w14:textId="77777777" w:rsidR="00B84787" w:rsidRPr="00571969" w:rsidRDefault="00B84787" w:rsidP="00B84787">
      <w:pPr>
        <w:pStyle w:val="equals"/>
        <w:tabs>
          <w:tab w:val="clear" w:pos="3060"/>
          <w:tab w:val="left" w:pos="4500"/>
        </w:tabs>
        <w:ind w:left="4680" w:hanging="1404"/>
        <w:rPr>
          <w:sz w:val="20"/>
          <w:szCs w:val="20"/>
        </w:rPr>
      </w:pPr>
      <w:proofErr w:type="spellStart"/>
      <w:r w:rsidRPr="00571969">
        <w:rPr>
          <w:sz w:val="20"/>
          <w:szCs w:val="20"/>
        </w:rPr>
        <w:t>pLength</w:t>
      </w:r>
      <w:proofErr w:type="spellEnd"/>
      <w:r w:rsidRPr="00571969">
        <w:rPr>
          <w:sz w:val="20"/>
          <w:szCs w:val="20"/>
        </w:rPr>
        <w:tab/>
        <w:t xml:space="preserve">= </w:t>
      </w:r>
      <w:proofErr w:type="spellStart"/>
      <w:r w:rsidRPr="00571969">
        <w:rPr>
          <w:sz w:val="20"/>
          <w:szCs w:val="20"/>
        </w:rPr>
        <w:t>branchL</w:t>
      </w:r>
      <w:proofErr w:type="spellEnd"/>
      <w:r w:rsidRPr="00571969">
        <w:rPr>
          <w:sz w:val="20"/>
          <w:szCs w:val="20"/>
        </w:rPr>
        <w:t xml:space="preserve"> as measured in accordance with Section 4.2.2.7.2.11</w:t>
      </w:r>
    </w:p>
    <w:p w14:paraId="3F1340DF" w14:textId="77777777" w:rsidR="00B84787" w:rsidRPr="00571969" w:rsidRDefault="00B84787" w:rsidP="00B84787">
      <w:pPr>
        <w:pStyle w:val="equals"/>
        <w:tabs>
          <w:tab w:val="clear" w:pos="3060"/>
          <w:tab w:val="left" w:pos="4500"/>
        </w:tabs>
        <w:ind w:left="4680" w:hanging="1404"/>
        <w:rPr>
          <w:sz w:val="20"/>
          <w:szCs w:val="20"/>
        </w:rPr>
      </w:pPr>
      <w:proofErr w:type="spellStart"/>
      <w:r w:rsidRPr="00571969">
        <w:rPr>
          <w:sz w:val="20"/>
          <w:szCs w:val="20"/>
        </w:rPr>
        <w:t>LocF</w:t>
      </w:r>
      <w:proofErr w:type="spellEnd"/>
      <w:r w:rsidRPr="00571969">
        <w:rPr>
          <w:sz w:val="20"/>
          <w:szCs w:val="20"/>
        </w:rPr>
        <w:tab/>
        <w:t>= a performance factor based on the installation location of the DWHR determined from Table 4.2.2.7.2.11(4).</w:t>
      </w:r>
    </w:p>
    <w:p w14:paraId="60AC799C" w14:textId="77777777" w:rsidR="00B84787" w:rsidRPr="00571969" w:rsidRDefault="00B84787" w:rsidP="00B84787">
      <w:pPr>
        <w:tabs>
          <w:tab w:val="left" w:pos="748"/>
        </w:tabs>
        <w:ind w:left="1728"/>
        <w:rPr>
          <w:b/>
          <w:sz w:val="20"/>
          <w:szCs w:val="20"/>
        </w:rPr>
      </w:pPr>
    </w:p>
    <w:p w14:paraId="53C24444" w14:textId="77777777" w:rsidR="00B84787" w:rsidRPr="00571969" w:rsidRDefault="00B84787" w:rsidP="00B84787">
      <w:pPr>
        <w:keepNext/>
        <w:tabs>
          <w:tab w:val="left" w:pos="748"/>
        </w:tabs>
        <w:ind w:left="1080"/>
        <w:jc w:val="center"/>
        <w:rPr>
          <w:b/>
          <w:sz w:val="20"/>
          <w:szCs w:val="20"/>
        </w:rPr>
      </w:pPr>
      <w:r w:rsidRPr="00571969">
        <w:rPr>
          <w:b/>
          <w:sz w:val="20"/>
          <w:szCs w:val="20"/>
        </w:rPr>
        <w:t>Table 4.2.2.7.2.11(4) Location factors for DWHR placement</w:t>
      </w:r>
    </w:p>
    <w:tbl>
      <w:tblPr>
        <w:tblStyle w:val="TableGrid"/>
        <w:tblW w:w="0" w:type="auto"/>
        <w:tblInd w:w="1728" w:type="dxa"/>
        <w:tblLook w:val="04A0" w:firstRow="1" w:lastRow="0" w:firstColumn="1" w:lastColumn="0" w:noHBand="0" w:noVBand="1"/>
      </w:tblPr>
      <w:tblGrid>
        <w:gridCol w:w="5850"/>
        <w:gridCol w:w="1170"/>
      </w:tblGrid>
      <w:tr w:rsidR="00B84787" w:rsidRPr="00571969" w14:paraId="0CA24954" w14:textId="77777777" w:rsidTr="00E61A00">
        <w:trPr>
          <w:cantSplit/>
          <w:trHeight w:val="288"/>
        </w:trPr>
        <w:tc>
          <w:tcPr>
            <w:tcW w:w="5850" w:type="dxa"/>
          </w:tcPr>
          <w:p w14:paraId="5EC1C270" w14:textId="77777777" w:rsidR="00B84787" w:rsidRPr="00571969" w:rsidRDefault="00B84787" w:rsidP="00E61A00">
            <w:pPr>
              <w:keepNext/>
              <w:tabs>
                <w:tab w:val="left" w:pos="748"/>
              </w:tabs>
              <w:rPr>
                <w:b/>
                <w:sz w:val="20"/>
                <w:szCs w:val="20"/>
              </w:rPr>
            </w:pPr>
            <w:r w:rsidRPr="00571969">
              <w:rPr>
                <w:b/>
                <w:sz w:val="20"/>
                <w:szCs w:val="20"/>
              </w:rPr>
              <w:t>D</w:t>
            </w:r>
            <w:r w:rsidRPr="00571969">
              <w:rPr>
                <w:b/>
                <w:bCs/>
                <w:sz w:val="20"/>
                <w:szCs w:val="20"/>
              </w:rPr>
              <w:t>W</w:t>
            </w:r>
            <w:r w:rsidRPr="00571969">
              <w:rPr>
                <w:b/>
                <w:sz w:val="20"/>
                <w:szCs w:val="20"/>
              </w:rPr>
              <w:t>HR Placement</w:t>
            </w:r>
            <w:r w:rsidRPr="00571969">
              <w:rPr>
                <w:b/>
                <w:bCs/>
                <w:sz w:val="20"/>
                <w:szCs w:val="20"/>
              </w:rPr>
              <w:t xml:space="preserve"> </w:t>
            </w:r>
          </w:p>
        </w:tc>
        <w:tc>
          <w:tcPr>
            <w:tcW w:w="1170" w:type="dxa"/>
          </w:tcPr>
          <w:p w14:paraId="4A4D2571" w14:textId="77777777" w:rsidR="00B84787" w:rsidRPr="00571969" w:rsidRDefault="00B84787" w:rsidP="00E61A00">
            <w:pPr>
              <w:keepNext/>
              <w:tabs>
                <w:tab w:val="left" w:pos="748"/>
              </w:tabs>
              <w:jc w:val="center"/>
              <w:rPr>
                <w:b/>
                <w:sz w:val="20"/>
                <w:szCs w:val="20"/>
              </w:rPr>
            </w:pPr>
            <w:proofErr w:type="spellStart"/>
            <w:r w:rsidRPr="00571969">
              <w:rPr>
                <w:b/>
                <w:sz w:val="20"/>
                <w:szCs w:val="20"/>
              </w:rPr>
              <w:t>LocF</w:t>
            </w:r>
            <w:proofErr w:type="spellEnd"/>
            <w:r w:rsidRPr="00571969">
              <w:rPr>
                <w:b/>
                <w:bCs/>
                <w:sz w:val="20"/>
                <w:szCs w:val="20"/>
              </w:rPr>
              <w:t xml:space="preserve"> </w:t>
            </w:r>
          </w:p>
        </w:tc>
      </w:tr>
      <w:tr w:rsidR="00B84787" w:rsidRPr="00571969" w14:paraId="60E706D2" w14:textId="77777777" w:rsidTr="00E61A00">
        <w:trPr>
          <w:cantSplit/>
        </w:trPr>
        <w:tc>
          <w:tcPr>
            <w:tcW w:w="5850" w:type="dxa"/>
          </w:tcPr>
          <w:p w14:paraId="48E3D6DC" w14:textId="77777777" w:rsidR="00B84787" w:rsidRPr="00571969" w:rsidRDefault="00B84787" w:rsidP="00E61A00">
            <w:pPr>
              <w:tabs>
                <w:tab w:val="left" w:pos="748"/>
              </w:tabs>
              <w:rPr>
                <w:sz w:val="20"/>
                <w:szCs w:val="20"/>
              </w:rPr>
            </w:pPr>
            <w:r w:rsidRPr="00571969">
              <w:rPr>
                <w:sz w:val="20"/>
                <w:szCs w:val="20"/>
              </w:rPr>
              <w:t xml:space="preserve">Supplies pre-heated water to both the fixture cold water piping and the hot water heater potable supply piping </w:t>
            </w:r>
          </w:p>
        </w:tc>
        <w:tc>
          <w:tcPr>
            <w:tcW w:w="1170" w:type="dxa"/>
          </w:tcPr>
          <w:p w14:paraId="67B68A5D" w14:textId="77777777" w:rsidR="00B84787" w:rsidRPr="00571969" w:rsidRDefault="00B84787" w:rsidP="00E61A00">
            <w:pPr>
              <w:tabs>
                <w:tab w:val="left" w:pos="748"/>
              </w:tabs>
              <w:jc w:val="center"/>
              <w:rPr>
                <w:sz w:val="20"/>
                <w:szCs w:val="20"/>
              </w:rPr>
            </w:pPr>
            <w:r w:rsidRPr="00571969">
              <w:rPr>
                <w:sz w:val="20"/>
                <w:szCs w:val="20"/>
              </w:rPr>
              <w:t xml:space="preserve">1.000 </w:t>
            </w:r>
          </w:p>
        </w:tc>
      </w:tr>
      <w:tr w:rsidR="00B84787" w:rsidRPr="00571969" w14:paraId="04DA8F55" w14:textId="77777777" w:rsidTr="00E61A00">
        <w:trPr>
          <w:cantSplit/>
        </w:trPr>
        <w:tc>
          <w:tcPr>
            <w:tcW w:w="5850" w:type="dxa"/>
          </w:tcPr>
          <w:p w14:paraId="19FD9BDB" w14:textId="77777777" w:rsidR="00B84787" w:rsidRPr="00571969" w:rsidRDefault="00B84787" w:rsidP="00E61A00">
            <w:pPr>
              <w:tabs>
                <w:tab w:val="left" w:pos="748"/>
              </w:tabs>
              <w:rPr>
                <w:sz w:val="20"/>
                <w:szCs w:val="20"/>
              </w:rPr>
            </w:pPr>
            <w:r w:rsidRPr="00571969">
              <w:rPr>
                <w:sz w:val="20"/>
                <w:szCs w:val="20"/>
              </w:rPr>
              <w:t xml:space="preserve">Supplies pre-heated water to only the hot water heater potable supply piping </w:t>
            </w:r>
          </w:p>
        </w:tc>
        <w:tc>
          <w:tcPr>
            <w:tcW w:w="1170" w:type="dxa"/>
          </w:tcPr>
          <w:p w14:paraId="3150D3D0" w14:textId="77777777" w:rsidR="00B84787" w:rsidRPr="00571969" w:rsidRDefault="00B84787" w:rsidP="00E61A00">
            <w:pPr>
              <w:tabs>
                <w:tab w:val="left" w:pos="748"/>
              </w:tabs>
              <w:jc w:val="center"/>
              <w:rPr>
                <w:sz w:val="20"/>
                <w:szCs w:val="20"/>
              </w:rPr>
            </w:pPr>
            <w:r w:rsidRPr="00571969">
              <w:rPr>
                <w:sz w:val="20"/>
                <w:szCs w:val="20"/>
              </w:rPr>
              <w:t xml:space="preserve">0.777 </w:t>
            </w:r>
          </w:p>
        </w:tc>
      </w:tr>
      <w:tr w:rsidR="00B84787" w:rsidRPr="00571969" w14:paraId="325E82F1" w14:textId="77777777" w:rsidTr="00E61A00">
        <w:trPr>
          <w:cantSplit/>
        </w:trPr>
        <w:tc>
          <w:tcPr>
            <w:tcW w:w="5850" w:type="dxa"/>
          </w:tcPr>
          <w:p w14:paraId="4FB96F45" w14:textId="77777777" w:rsidR="00B84787" w:rsidRPr="00571969" w:rsidRDefault="00B84787" w:rsidP="00E61A00">
            <w:pPr>
              <w:tabs>
                <w:tab w:val="left" w:pos="748"/>
              </w:tabs>
              <w:rPr>
                <w:sz w:val="20"/>
                <w:szCs w:val="20"/>
              </w:rPr>
            </w:pPr>
            <w:r w:rsidRPr="00571969">
              <w:rPr>
                <w:sz w:val="20"/>
                <w:szCs w:val="20"/>
              </w:rPr>
              <w:t xml:space="preserve">Supplies pre-heated water to only the fixture cold water piping </w:t>
            </w:r>
          </w:p>
        </w:tc>
        <w:tc>
          <w:tcPr>
            <w:tcW w:w="1170" w:type="dxa"/>
          </w:tcPr>
          <w:p w14:paraId="17EE772C" w14:textId="77777777" w:rsidR="00B84787" w:rsidRPr="00571969" w:rsidRDefault="00B84787" w:rsidP="00E61A00">
            <w:pPr>
              <w:tabs>
                <w:tab w:val="left" w:pos="748"/>
              </w:tabs>
              <w:jc w:val="center"/>
              <w:rPr>
                <w:sz w:val="20"/>
                <w:szCs w:val="20"/>
              </w:rPr>
            </w:pPr>
            <w:r w:rsidRPr="00571969">
              <w:rPr>
                <w:sz w:val="20"/>
                <w:szCs w:val="20"/>
              </w:rPr>
              <w:t xml:space="preserve">0.777 </w:t>
            </w:r>
          </w:p>
        </w:tc>
      </w:tr>
    </w:tbl>
    <w:p w14:paraId="6ED2149D" w14:textId="77777777" w:rsidR="00B84787" w:rsidRPr="00571969" w:rsidRDefault="00B84787" w:rsidP="00B84787">
      <w:pPr>
        <w:tabs>
          <w:tab w:val="left" w:pos="748"/>
        </w:tabs>
        <w:ind w:left="1728"/>
        <w:rPr>
          <w:sz w:val="20"/>
          <w:szCs w:val="20"/>
        </w:rPr>
      </w:pPr>
    </w:p>
    <w:p w14:paraId="0C6DCCAA" w14:textId="77777777" w:rsidR="00B84787" w:rsidRPr="00571969" w:rsidRDefault="00B84787" w:rsidP="00B84787">
      <w:pPr>
        <w:pStyle w:val="equals"/>
        <w:tabs>
          <w:tab w:val="clear" w:pos="3060"/>
          <w:tab w:val="left" w:pos="4500"/>
        </w:tabs>
        <w:ind w:left="4680" w:hanging="1404"/>
        <w:rPr>
          <w:sz w:val="20"/>
          <w:szCs w:val="20"/>
        </w:rPr>
      </w:pPr>
      <w:proofErr w:type="spellStart"/>
      <w:r w:rsidRPr="00571969">
        <w:rPr>
          <w:sz w:val="20"/>
          <w:szCs w:val="20"/>
        </w:rPr>
        <w:t>FixF</w:t>
      </w:r>
      <w:proofErr w:type="spellEnd"/>
      <w:r w:rsidRPr="00571969">
        <w:rPr>
          <w:sz w:val="20"/>
          <w:szCs w:val="20"/>
        </w:rPr>
        <w:tab/>
        <w:t>= Fixture Factor</w:t>
      </w:r>
    </w:p>
    <w:p w14:paraId="6B515286" w14:textId="77777777" w:rsidR="00B84787" w:rsidRPr="00571969" w:rsidRDefault="00B84787" w:rsidP="00B84787">
      <w:pPr>
        <w:pStyle w:val="where1"/>
        <w:ind w:left="3240"/>
        <w:rPr>
          <w:sz w:val="20"/>
          <w:szCs w:val="20"/>
        </w:rPr>
      </w:pPr>
      <w:r w:rsidRPr="00571969">
        <w:rPr>
          <w:sz w:val="20"/>
          <w:szCs w:val="20"/>
        </w:rPr>
        <w:t>where:</w:t>
      </w:r>
    </w:p>
    <w:p w14:paraId="29D7C46F" w14:textId="4AB753E5" w:rsidR="00B84787" w:rsidRPr="006219E9" w:rsidRDefault="4DB1A920" w:rsidP="00B84787">
      <w:pPr>
        <w:pStyle w:val="equals"/>
        <w:tabs>
          <w:tab w:val="clear" w:pos="3060"/>
          <w:tab w:val="left" w:pos="4500"/>
        </w:tabs>
        <w:ind w:left="4680" w:hanging="1404"/>
        <w:rPr>
          <w:sz w:val="20"/>
          <w:szCs w:val="20"/>
        </w:rPr>
      </w:pPr>
      <w:proofErr w:type="spellStart"/>
      <w:r w:rsidRPr="4DB1A920">
        <w:rPr>
          <w:sz w:val="20"/>
          <w:szCs w:val="20"/>
        </w:rPr>
        <w:t>FixF</w:t>
      </w:r>
      <w:proofErr w:type="spellEnd"/>
      <w:r w:rsidR="00B84787">
        <w:tab/>
      </w:r>
      <w:r w:rsidRPr="4DB1A920">
        <w:rPr>
          <w:sz w:val="20"/>
          <w:szCs w:val="20"/>
        </w:rPr>
        <w:t xml:space="preserve">= </w:t>
      </w:r>
      <w:r w:rsidRPr="006219E9">
        <w:rPr>
          <w:sz w:val="20"/>
          <w:szCs w:val="20"/>
        </w:rPr>
        <w:t xml:space="preserve">1.0 if </w:t>
      </w:r>
      <w:proofErr w:type="gramStart"/>
      <w:r w:rsidRPr="006219E9">
        <w:rPr>
          <w:sz w:val="20"/>
          <w:szCs w:val="20"/>
        </w:rPr>
        <w:t>all of</w:t>
      </w:r>
      <w:proofErr w:type="gramEnd"/>
      <w:r w:rsidRPr="006219E9">
        <w:rPr>
          <w:sz w:val="20"/>
          <w:szCs w:val="20"/>
        </w:rPr>
        <w:t xml:space="preserve"> the showers in the home are connected to DWHR units</w:t>
      </w:r>
      <w:r w:rsidRPr="006219E9">
        <w:rPr>
          <w:strike/>
          <w:sz w:val="20"/>
          <w:szCs w:val="20"/>
        </w:rPr>
        <w:t>.</w:t>
      </w:r>
      <w:r w:rsidRPr="006219E9">
        <w:rPr>
          <w:sz w:val="20"/>
          <w:szCs w:val="20"/>
          <w:u w:val="single"/>
        </w:rPr>
        <w:t>, otherwise</w:t>
      </w:r>
    </w:p>
    <w:p w14:paraId="5597A393" w14:textId="35B3E4AA" w:rsidR="00B84787" w:rsidRPr="00571969" w:rsidRDefault="4DB1A920" w:rsidP="00B84787">
      <w:pPr>
        <w:pStyle w:val="equals"/>
        <w:tabs>
          <w:tab w:val="clear" w:pos="3060"/>
          <w:tab w:val="left" w:pos="4500"/>
        </w:tabs>
        <w:ind w:left="4680" w:hanging="1404"/>
        <w:rPr>
          <w:sz w:val="20"/>
          <w:szCs w:val="20"/>
        </w:rPr>
      </w:pPr>
      <w:proofErr w:type="spellStart"/>
      <w:r w:rsidRPr="006219E9">
        <w:rPr>
          <w:sz w:val="20"/>
          <w:szCs w:val="20"/>
        </w:rPr>
        <w:t>FixF</w:t>
      </w:r>
      <w:proofErr w:type="spellEnd"/>
      <w:r w:rsidR="00B84787" w:rsidRPr="006219E9">
        <w:tab/>
      </w:r>
      <w:r w:rsidRPr="006219E9">
        <w:rPr>
          <w:sz w:val="20"/>
          <w:szCs w:val="20"/>
        </w:rPr>
        <w:t xml:space="preserve">= 0.5 if </w:t>
      </w:r>
      <w:r w:rsidRPr="006219E9">
        <w:rPr>
          <w:strike/>
          <w:sz w:val="20"/>
          <w:szCs w:val="20"/>
        </w:rPr>
        <w:t xml:space="preserve">there are 2 or more showers in the home and </w:t>
      </w:r>
      <w:proofErr w:type="spellStart"/>
      <w:proofErr w:type="gramStart"/>
      <w:r w:rsidRPr="006219E9">
        <w:rPr>
          <w:strike/>
          <w:sz w:val="20"/>
          <w:szCs w:val="20"/>
        </w:rPr>
        <w:t>only</w:t>
      </w:r>
      <w:r w:rsidRPr="006219E9">
        <w:rPr>
          <w:sz w:val="20"/>
          <w:szCs w:val="20"/>
          <w:u w:val="single"/>
        </w:rPr>
        <w:t>at</w:t>
      </w:r>
      <w:proofErr w:type="spellEnd"/>
      <w:proofErr w:type="gramEnd"/>
      <w:r w:rsidRPr="006219E9">
        <w:rPr>
          <w:sz w:val="20"/>
          <w:szCs w:val="20"/>
          <w:u w:val="single"/>
        </w:rPr>
        <w:t xml:space="preserve"> least</w:t>
      </w:r>
      <w:r w:rsidRPr="006219E9">
        <w:rPr>
          <w:sz w:val="20"/>
          <w:szCs w:val="20"/>
        </w:rPr>
        <w:t xml:space="preserve"> </w:t>
      </w:r>
      <w:r w:rsidRPr="4DB1A920">
        <w:rPr>
          <w:sz w:val="20"/>
          <w:szCs w:val="20"/>
        </w:rPr>
        <w:t>1 shower is connected to a DWHR unit.</w:t>
      </w:r>
    </w:p>
    <w:p w14:paraId="356B22A8" w14:textId="77777777" w:rsidR="00B84787" w:rsidRPr="00571969" w:rsidRDefault="00B84787" w:rsidP="00B84787">
      <w:pPr>
        <w:tabs>
          <w:tab w:val="left" w:pos="748"/>
        </w:tabs>
        <w:ind w:left="2304"/>
        <w:rPr>
          <w:sz w:val="20"/>
          <w:szCs w:val="20"/>
        </w:rPr>
      </w:pPr>
    </w:p>
    <w:p w14:paraId="6A1D6237" w14:textId="77777777" w:rsidR="00B84787" w:rsidRPr="00571969" w:rsidRDefault="00B84787" w:rsidP="002844B3">
      <w:pPr>
        <w:pStyle w:val="seven"/>
        <w:numPr>
          <w:ilvl w:val="0"/>
          <w:numId w:val="0"/>
        </w:numPr>
        <w:ind w:left="2610"/>
        <w:rPr>
          <w:b/>
          <w:sz w:val="20"/>
          <w:szCs w:val="20"/>
        </w:rPr>
      </w:pPr>
      <w:bookmarkStart w:id="108" w:name="_Hlk36193643"/>
      <w:r w:rsidRPr="00571969">
        <w:rPr>
          <w:b/>
          <w:sz w:val="20"/>
          <w:szCs w:val="20"/>
        </w:rPr>
        <w:t>4.2.2.7.2.11.2.  Hot Water System Annual Energy Consumption</w:t>
      </w:r>
      <w:bookmarkEnd w:id="108"/>
    </w:p>
    <w:p w14:paraId="044DDA5C" w14:textId="5DE8433F" w:rsidR="00B84787" w:rsidRPr="00571969" w:rsidRDefault="00B84787" w:rsidP="002844B3">
      <w:pPr>
        <w:pStyle w:val="seven"/>
        <w:numPr>
          <w:ilvl w:val="0"/>
          <w:numId w:val="0"/>
        </w:numPr>
        <w:ind w:left="2610"/>
        <w:rPr>
          <w:sz w:val="20"/>
          <w:szCs w:val="20"/>
        </w:rPr>
      </w:pPr>
      <w:r w:rsidRPr="00571969">
        <w:rPr>
          <w:sz w:val="20"/>
          <w:szCs w:val="20"/>
        </w:rPr>
        <w:t>Service hot water energy consumption shall be calculated using Approved Software Tools. The provisions of Section 4.2.2.7.1.4, Section 4.2.2.7.2.11 and Section 4.2.2.7.2.11</w:t>
      </w:r>
      <w:r w:rsidR="005A4AA0" w:rsidRPr="005A4AA0">
        <w:rPr>
          <w:color w:val="FF0000"/>
          <w:sz w:val="20"/>
          <w:szCs w:val="20"/>
          <w:u w:val="single"/>
        </w:rPr>
        <w:t>.1</w:t>
      </w:r>
      <w:r w:rsidRPr="00571969">
        <w:rPr>
          <w:sz w:val="20"/>
          <w:szCs w:val="20"/>
        </w:rPr>
        <w:t xml:space="preserve"> shall be followed to determine appropriate inputs to the calculations.</w:t>
      </w:r>
    </w:p>
    <w:p w14:paraId="39BEB0FF" w14:textId="188CFBF5" w:rsidR="00B84787" w:rsidRPr="00571969" w:rsidRDefault="00B84787" w:rsidP="002844B3">
      <w:pPr>
        <w:pStyle w:val="seven"/>
        <w:numPr>
          <w:ilvl w:val="0"/>
          <w:numId w:val="0"/>
        </w:numPr>
        <w:ind w:left="2610"/>
        <w:rPr>
          <w:sz w:val="20"/>
          <w:szCs w:val="20"/>
        </w:rPr>
      </w:pPr>
      <w:r w:rsidRPr="00571969">
        <w:rPr>
          <w:sz w:val="20"/>
          <w:szCs w:val="20"/>
        </w:rPr>
        <w:t xml:space="preserve">If the Rated Home includes a hot water recirculation system either within the Dwelling Unit or in the form of a shared recirculation system serving multiple Dwelling Units, then the annual electric consumption of the recirculation pump shall be added to the total hot water energy consumption. The </w:t>
      </w:r>
      <w:r w:rsidR="00100C87">
        <w:rPr>
          <w:sz w:val="20"/>
          <w:szCs w:val="20"/>
        </w:rPr>
        <w:t xml:space="preserve">hourly </w:t>
      </w:r>
      <w:r w:rsidRPr="00571969">
        <w:rPr>
          <w:sz w:val="20"/>
          <w:szCs w:val="20"/>
        </w:rPr>
        <w:t xml:space="preserve">recirculation pump </w:t>
      </w:r>
      <w:r w:rsidR="00100C87">
        <w:rPr>
          <w:sz w:val="20"/>
          <w:szCs w:val="20"/>
        </w:rPr>
        <w:t>energ</w:t>
      </w:r>
      <w:r w:rsidRPr="00571969">
        <w:rPr>
          <w:sz w:val="20"/>
          <w:szCs w:val="20"/>
        </w:rPr>
        <w:t xml:space="preserve">y shall be calculated using Equation 4.2-43a for recirculation systems located completely within the Dwelling Unit.  The shared recirculation pump </w:t>
      </w:r>
      <w:r w:rsidR="00100C87">
        <w:rPr>
          <w:sz w:val="20"/>
          <w:szCs w:val="20"/>
        </w:rPr>
        <w:t>energ</w:t>
      </w:r>
      <w:r w:rsidRPr="00571969">
        <w:rPr>
          <w:sz w:val="20"/>
          <w:szCs w:val="20"/>
        </w:rPr>
        <w:t xml:space="preserve">y shall be calculated using Equation 4.2-43b for shared recirculation systems serving multiple Dwelling Units. The recirculation pump </w:t>
      </w:r>
      <w:r w:rsidR="00100C87">
        <w:rPr>
          <w:sz w:val="20"/>
          <w:szCs w:val="20"/>
        </w:rPr>
        <w:t>energy</w:t>
      </w:r>
      <w:r w:rsidRPr="00571969">
        <w:rPr>
          <w:sz w:val="20"/>
          <w:szCs w:val="20"/>
        </w:rPr>
        <w:t xml:space="preserve"> shall be pro-rated to a Dwelling Unit based on its number of Bedrooms relative to the total number of Bedrooms of all Dwelling Units served by the hot water recirculation system.</w:t>
      </w:r>
    </w:p>
    <w:p w14:paraId="6398FB9B" w14:textId="77777777" w:rsidR="00B84787" w:rsidRPr="00571969" w:rsidRDefault="00B84787" w:rsidP="00B84787">
      <w:pPr>
        <w:pStyle w:val="seven"/>
        <w:numPr>
          <w:ilvl w:val="0"/>
          <w:numId w:val="0"/>
        </w:numPr>
        <w:ind w:left="3600"/>
        <w:rPr>
          <w:sz w:val="20"/>
          <w:szCs w:val="20"/>
        </w:rPr>
      </w:pPr>
    </w:p>
    <w:p w14:paraId="7EF94265" w14:textId="6E3735CB" w:rsidR="00B84787" w:rsidRPr="00571969" w:rsidRDefault="00B84787" w:rsidP="00B84787">
      <w:pPr>
        <w:tabs>
          <w:tab w:val="right" w:pos="9360"/>
        </w:tabs>
        <w:ind w:left="2610"/>
        <w:rPr>
          <w:b/>
          <w:sz w:val="20"/>
          <w:szCs w:val="20"/>
        </w:rPr>
      </w:pPr>
      <w:proofErr w:type="spellStart"/>
      <w:r w:rsidRPr="002844B3">
        <w:rPr>
          <w:bCs/>
          <w:sz w:val="20"/>
          <w:szCs w:val="20"/>
        </w:rPr>
        <w:t>pumpkWh</w:t>
      </w:r>
      <w:proofErr w:type="spellEnd"/>
      <w:r w:rsidRPr="002844B3">
        <w:rPr>
          <w:bCs/>
          <w:sz w:val="20"/>
          <w:szCs w:val="20"/>
        </w:rPr>
        <w:t xml:space="preserve"> = </w:t>
      </w:r>
      <w:r w:rsidR="00100C87">
        <w:rPr>
          <w:bCs/>
          <w:sz w:val="20"/>
          <w:szCs w:val="20"/>
        </w:rPr>
        <w:t>((</w:t>
      </w:r>
      <w:proofErr w:type="spellStart"/>
      <w:r w:rsidRPr="002844B3">
        <w:rPr>
          <w:bCs/>
          <w:sz w:val="20"/>
          <w:szCs w:val="20"/>
        </w:rPr>
        <w:t>pumpW</w:t>
      </w:r>
      <w:proofErr w:type="spellEnd"/>
      <w:r w:rsidRPr="002844B3">
        <w:rPr>
          <w:bCs/>
          <w:sz w:val="20"/>
          <w:szCs w:val="20"/>
        </w:rPr>
        <w:t xml:space="preserve"> * </w:t>
      </w:r>
      <w:proofErr w:type="spellStart"/>
      <w:r w:rsidRPr="002844B3">
        <w:rPr>
          <w:bCs/>
          <w:sz w:val="20"/>
          <w:szCs w:val="20"/>
        </w:rPr>
        <w:t>Efact</w:t>
      </w:r>
      <w:proofErr w:type="spellEnd"/>
      <w:r w:rsidR="00100C87">
        <w:rPr>
          <w:bCs/>
          <w:sz w:val="20"/>
          <w:szCs w:val="20"/>
        </w:rPr>
        <w:t>)/</w:t>
      </w:r>
      <w:proofErr w:type="gramStart"/>
      <w:r w:rsidR="00100C87">
        <w:rPr>
          <w:bCs/>
          <w:sz w:val="20"/>
          <w:szCs w:val="20"/>
        </w:rPr>
        <w:t>365)*</w:t>
      </w:r>
      <w:proofErr w:type="spellStart"/>
      <w:proofErr w:type="gramEnd"/>
      <w:r w:rsidR="00100C87">
        <w:rPr>
          <w:bCs/>
          <w:sz w:val="20"/>
          <w:szCs w:val="20"/>
        </w:rPr>
        <w:t>h</w:t>
      </w:r>
      <w:r w:rsidR="00100C87" w:rsidRPr="00100C87">
        <w:rPr>
          <w:bCs/>
          <w:sz w:val="20"/>
          <w:szCs w:val="20"/>
          <w:vertAlign w:val="subscript"/>
        </w:rPr>
        <w:t>RP</w:t>
      </w:r>
      <w:proofErr w:type="spellEnd"/>
      <w:r w:rsidRPr="00571969">
        <w:rPr>
          <w:b/>
          <w:sz w:val="20"/>
          <w:szCs w:val="20"/>
        </w:rPr>
        <w:t xml:space="preserve"> </w:t>
      </w:r>
      <w:r w:rsidRPr="00571969">
        <w:rPr>
          <w:b/>
          <w:sz w:val="20"/>
          <w:szCs w:val="20"/>
        </w:rPr>
        <w:tab/>
        <w:t>(Equation 4.2-43a)</w:t>
      </w:r>
    </w:p>
    <w:p w14:paraId="3B751BC5" w14:textId="77777777" w:rsidR="00B84787" w:rsidRPr="00571969" w:rsidRDefault="00B84787" w:rsidP="00B84787">
      <w:pPr>
        <w:pStyle w:val="where1"/>
        <w:ind w:left="3240"/>
        <w:rPr>
          <w:sz w:val="20"/>
          <w:szCs w:val="20"/>
        </w:rPr>
      </w:pPr>
    </w:p>
    <w:p w14:paraId="16B730CE" w14:textId="77777777" w:rsidR="00B84787" w:rsidRPr="00571969" w:rsidRDefault="00B84787" w:rsidP="00B84787">
      <w:pPr>
        <w:pStyle w:val="where1"/>
        <w:ind w:left="3240"/>
        <w:rPr>
          <w:sz w:val="20"/>
          <w:szCs w:val="20"/>
        </w:rPr>
      </w:pPr>
      <w:r w:rsidRPr="00571969">
        <w:rPr>
          <w:sz w:val="20"/>
          <w:szCs w:val="20"/>
        </w:rPr>
        <w:t>Where:</w:t>
      </w:r>
    </w:p>
    <w:p w14:paraId="0CD81951" w14:textId="77777777" w:rsidR="00B84787" w:rsidRPr="00571969" w:rsidRDefault="00B84787" w:rsidP="00B84787">
      <w:pPr>
        <w:pStyle w:val="equals"/>
        <w:tabs>
          <w:tab w:val="clear" w:pos="3060"/>
          <w:tab w:val="left" w:pos="4500"/>
        </w:tabs>
        <w:ind w:left="4680" w:hanging="1404"/>
        <w:rPr>
          <w:sz w:val="20"/>
          <w:szCs w:val="20"/>
        </w:rPr>
      </w:pPr>
      <w:proofErr w:type="spellStart"/>
      <w:r w:rsidRPr="00571969">
        <w:rPr>
          <w:sz w:val="20"/>
          <w:szCs w:val="20"/>
        </w:rPr>
        <w:t>pumpW</w:t>
      </w:r>
      <w:proofErr w:type="spellEnd"/>
      <w:r w:rsidRPr="00571969">
        <w:rPr>
          <w:sz w:val="20"/>
          <w:szCs w:val="20"/>
        </w:rPr>
        <w:tab/>
        <w:t xml:space="preserve">= pump power in Watts (default </w:t>
      </w:r>
      <w:proofErr w:type="spellStart"/>
      <w:r w:rsidRPr="00571969">
        <w:rPr>
          <w:sz w:val="20"/>
          <w:szCs w:val="20"/>
        </w:rPr>
        <w:t>pumpW</w:t>
      </w:r>
      <w:proofErr w:type="spellEnd"/>
      <w:r w:rsidRPr="00571969">
        <w:rPr>
          <w:sz w:val="20"/>
          <w:szCs w:val="20"/>
        </w:rPr>
        <w:t xml:space="preserve"> = 50 Watts).</w:t>
      </w:r>
    </w:p>
    <w:p w14:paraId="59500108" w14:textId="77777777" w:rsidR="00B84787" w:rsidRDefault="00B84787" w:rsidP="00B84787">
      <w:pPr>
        <w:pStyle w:val="equals"/>
        <w:tabs>
          <w:tab w:val="clear" w:pos="3060"/>
          <w:tab w:val="left" w:pos="4500"/>
        </w:tabs>
        <w:ind w:left="4680" w:hanging="1404"/>
        <w:rPr>
          <w:sz w:val="20"/>
          <w:szCs w:val="20"/>
        </w:rPr>
      </w:pPr>
      <w:proofErr w:type="spellStart"/>
      <w:r w:rsidRPr="00571969">
        <w:rPr>
          <w:sz w:val="20"/>
          <w:szCs w:val="20"/>
        </w:rPr>
        <w:t>Efact</w:t>
      </w:r>
      <w:proofErr w:type="spellEnd"/>
      <w:r w:rsidRPr="00571969">
        <w:rPr>
          <w:sz w:val="20"/>
          <w:szCs w:val="20"/>
        </w:rPr>
        <w:tab/>
        <w:t>= factor selected from Table 4.2.2.7.2.11(5).</w:t>
      </w:r>
    </w:p>
    <w:p w14:paraId="2E96B54A" w14:textId="77777777" w:rsidR="00100C87" w:rsidRPr="00100C87" w:rsidRDefault="00100C87" w:rsidP="00100C87">
      <w:pPr>
        <w:pStyle w:val="equals"/>
        <w:tabs>
          <w:tab w:val="clear" w:pos="3060"/>
          <w:tab w:val="left" w:pos="4500"/>
        </w:tabs>
        <w:ind w:left="4680" w:hanging="1404"/>
        <w:rPr>
          <w:sz w:val="20"/>
          <w:szCs w:val="20"/>
        </w:rPr>
      </w:pPr>
      <w:proofErr w:type="spellStart"/>
      <w:r w:rsidRPr="00100C87">
        <w:rPr>
          <w:sz w:val="20"/>
          <w:szCs w:val="20"/>
        </w:rPr>
        <w:t>h</w:t>
      </w:r>
      <w:r w:rsidRPr="00100C87">
        <w:rPr>
          <w:sz w:val="20"/>
          <w:szCs w:val="20"/>
          <w:vertAlign w:val="subscript"/>
        </w:rPr>
        <w:t>RP</w:t>
      </w:r>
      <w:proofErr w:type="spellEnd"/>
      <w:r w:rsidRPr="00100C87">
        <w:rPr>
          <w:sz w:val="20"/>
          <w:szCs w:val="20"/>
        </w:rPr>
        <w:tab/>
        <w:t xml:space="preserve">= 0.042 for recirculation without control, or the corresponding hourly profile schedule value for recirculation pumps in Normative Appendix </w:t>
      </w:r>
      <w:r w:rsidRPr="00100C87">
        <w:rPr>
          <w:color w:val="00B0F0"/>
          <w:sz w:val="20"/>
          <w:szCs w:val="20"/>
        </w:rPr>
        <w:t>C3</w:t>
      </w:r>
      <w:r w:rsidRPr="00100C87">
        <w:rPr>
          <w:bCs/>
          <w:sz w:val="20"/>
          <w:szCs w:val="20"/>
        </w:rPr>
        <w:t xml:space="preserve">. </w:t>
      </w:r>
      <w:r w:rsidRPr="00100C87">
        <w:rPr>
          <w:sz w:val="20"/>
          <w:szCs w:val="20"/>
        </w:rPr>
        <w:t xml:space="preserve">Table </w:t>
      </w:r>
      <w:r w:rsidRPr="00100C87">
        <w:rPr>
          <w:color w:val="00B0F0"/>
          <w:sz w:val="20"/>
          <w:szCs w:val="20"/>
        </w:rPr>
        <w:t>C.3</w:t>
      </w:r>
      <w:r w:rsidRPr="00100C87">
        <w:rPr>
          <w:sz w:val="20"/>
          <w:szCs w:val="20"/>
        </w:rPr>
        <w:t xml:space="preserve">(5) </w:t>
      </w:r>
    </w:p>
    <w:p w14:paraId="61445F5D" w14:textId="77777777" w:rsidR="00B53AC9" w:rsidRDefault="00B53AC9" w:rsidP="00B84787">
      <w:pPr>
        <w:pStyle w:val="equals"/>
        <w:tabs>
          <w:tab w:val="clear" w:pos="3060"/>
          <w:tab w:val="left" w:pos="4500"/>
        </w:tabs>
        <w:ind w:left="4680" w:hanging="1404"/>
        <w:rPr>
          <w:sz w:val="20"/>
          <w:szCs w:val="20"/>
        </w:rPr>
      </w:pPr>
    </w:p>
    <w:p w14:paraId="296A5212" w14:textId="77777777" w:rsidR="00B53AC9" w:rsidRPr="00571969" w:rsidRDefault="00B53AC9" w:rsidP="00B84787">
      <w:pPr>
        <w:pStyle w:val="equals"/>
        <w:tabs>
          <w:tab w:val="clear" w:pos="3060"/>
          <w:tab w:val="left" w:pos="4500"/>
        </w:tabs>
        <w:ind w:left="4680" w:hanging="1404"/>
        <w:rPr>
          <w:sz w:val="20"/>
          <w:szCs w:val="20"/>
        </w:rPr>
      </w:pPr>
    </w:p>
    <w:p w14:paraId="6D446A1E" w14:textId="2AC17485" w:rsidR="00B84787" w:rsidRPr="00571969" w:rsidRDefault="002844B3" w:rsidP="002844B3">
      <w:pPr>
        <w:tabs>
          <w:tab w:val="left" w:pos="2520"/>
        </w:tabs>
        <w:spacing w:before="120"/>
        <w:ind w:left="1627" w:right="1166"/>
        <w:jc w:val="center"/>
        <w:rPr>
          <w:b/>
          <w:sz w:val="20"/>
          <w:szCs w:val="20"/>
        </w:rPr>
      </w:pPr>
      <w:r>
        <w:rPr>
          <w:b/>
          <w:sz w:val="20"/>
          <w:szCs w:val="20"/>
        </w:rPr>
        <w:tab/>
      </w:r>
      <w:r w:rsidR="00B84787" w:rsidRPr="00571969">
        <w:rPr>
          <w:b/>
          <w:sz w:val="20"/>
          <w:szCs w:val="20"/>
        </w:rPr>
        <w:t>Table 4.2.2.7.2.11(5) Annual electricity consumption factor for hot water recirculation system pumps</w:t>
      </w:r>
    </w:p>
    <w:tbl>
      <w:tblPr>
        <w:tblStyle w:val="TableGrid"/>
        <w:tblW w:w="0" w:type="auto"/>
        <w:tblInd w:w="2497" w:type="dxa"/>
        <w:tblLook w:val="0000" w:firstRow="0" w:lastRow="0" w:firstColumn="0" w:lastColumn="0" w:noHBand="0" w:noVBand="0"/>
      </w:tblPr>
      <w:tblGrid>
        <w:gridCol w:w="5778"/>
        <w:gridCol w:w="900"/>
      </w:tblGrid>
      <w:tr w:rsidR="00B84787" w:rsidRPr="00571969" w14:paraId="180DF54B" w14:textId="77777777" w:rsidTr="002844B3">
        <w:trPr>
          <w:trHeight w:val="147"/>
        </w:trPr>
        <w:tc>
          <w:tcPr>
            <w:tcW w:w="5778" w:type="dxa"/>
            <w:vAlign w:val="center"/>
          </w:tcPr>
          <w:p w14:paraId="74A7F569" w14:textId="77777777" w:rsidR="00B84787" w:rsidRPr="00571969" w:rsidRDefault="00B84787" w:rsidP="00E61A00">
            <w:pPr>
              <w:tabs>
                <w:tab w:val="left" w:pos="748"/>
              </w:tabs>
              <w:rPr>
                <w:b/>
                <w:sz w:val="20"/>
                <w:szCs w:val="20"/>
              </w:rPr>
            </w:pPr>
            <w:r w:rsidRPr="00571969">
              <w:rPr>
                <w:b/>
                <w:sz w:val="20"/>
                <w:szCs w:val="20"/>
              </w:rPr>
              <w:t>Recirculation System Description</w:t>
            </w:r>
            <w:r w:rsidRPr="00571969">
              <w:rPr>
                <w:b/>
                <w:bCs/>
                <w:sz w:val="20"/>
                <w:szCs w:val="20"/>
              </w:rPr>
              <w:t xml:space="preserve"> </w:t>
            </w:r>
          </w:p>
        </w:tc>
        <w:tc>
          <w:tcPr>
            <w:tcW w:w="900" w:type="dxa"/>
            <w:vAlign w:val="center"/>
          </w:tcPr>
          <w:p w14:paraId="6A7EA85D" w14:textId="77777777" w:rsidR="00B84787" w:rsidRPr="00571969" w:rsidRDefault="00B84787" w:rsidP="00E61A00">
            <w:pPr>
              <w:tabs>
                <w:tab w:val="left" w:pos="748"/>
              </w:tabs>
              <w:jc w:val="center"/>
              <w:rPr>
                <w:b/>
                <w:sz w:val="20"/>
                <w:szCs w:val="20"/>
              </w:rPr>
            </w:pPr>
            <w:proofErr w:type="spellStart"/>
            <w:r w:rsidRPr="00571969">
              <w:rPr>
                <w:b/>
                <w:sz w:val="20"/>
                <w:szCs w:val="20"/>
              </w:rPr>
              <w:t>Efact</w:t>
            </w:r>
            <w:proofErr w:type="spellEnd"/>
          </w:p>
        </w:tc>
      </w:tr>
      <w:tr w:rsidR="00B84787" w:rsidRPr="00571969" w14:paraId="02FC743F" w14:textId="77777777" w:rsidTr="002844B3">
        <w:trPr>
          <w:trHeight w:val="145"/>
        </w:trPr>
        <w:tc>
          <w:tcPr>
            <w:tcW w:w="5778" w:type="dxa"/>
            <w:vAlign w:val="center"/>
          </w:tcPr>
          <w:p w14:paraId="6A87FB3C" w14:textId="77777777" w:rsidR="00B84787" w:rsidRPr="00571969" w:rsidRDefault="00B84787" w:rsidP="00E61A00">
            <w:pPr>
              <w:tabs>
                <w:tab w:val="left" w:pos="748"/>
              </w:tabs>
              <w:rPr>
                <w:sz w:val="20"/>
                <w:szCs w:val="20"/>
              </w:rPr>
            </w:pPr>
            <w:r w:rsidRPr="00571969">
              <w:rPr>
                <w:sz w:val="20"/>
                <w:szCs w:val="20"/>
              </w:rPr>
              <w:t>Recirculation without control or with timer control</w:t>
            </w:r>
            <w:r w:rsidRPr="00571969">
              <w:rPr>
                <w:bCs/>
                <w:sz w:val="20"/>
                <w:szCs w:val="20"/>
              </w:rPr>
              <w:t xml:space="preserve"> </w:t>
            </w:r>
          </w:p>
        </w:tc>
        <w:tc>
          <w:tcPr>
            <w:tcW w:w="900" w:type="dxa"/>
            <w:vAlign w:val="center"/>
          </w:tcPr>
          <w:p w14:paraId="7DBE2773" w14:textId="77777777" w:rsidR="00B84787" w:rsidRPr="00571969" w:rsidRDefault="00B84787" w:rsidP="00E61A00">
            <w:pPr>
              <w:tabs>
                <w:tab w:val="left" w:pos="748"/>
              </w:tabs>
              <w:jc w:val="center"/>
              <w:rPr>
                <w:sz w:val="20"/>
                <w:szCs w:val="20"/>
              </w:rPr>
            </w:pPr>
            <w:r w:rsidRPr="00571969">
              <w:rPr>
                <w:sz w:val="20"/>
                <w:szCs w:val="20"/>
              </w:rPr>
              <w:t>8.76</w:t>
            </w:r>
          </w:p>
        </w:tc>
      </w:tr>
      <w:tr w:rsidR="00B84787" w:rsidRPr="00571969" w14:paraId="0233E166" w14:textId="77777777" w:rsidTr="002844B3">
        <w:trPr>
          <w:trHeight w:val="145"/>
        </w:trPr>
        <w:tc>
          <w:tcPr>
            <w:tcW w:w="5778" w:type="dxa"/>
            <w:vAlign w:val="center"/>
          </w:tcPr>
          <w:p w14:paraId="2A0445F7" w14:textId="77777777" w:rsidR="00B84787" w:rsidRPr="00571969" w:rsidRDefault="00B84787" w:rsidP="00E61A00">
            <w:pPr>
              <w:tabs>
                <w:tab w:val="left" w:pos="748"/>
              </w:tabs>
              <w:rPr>
                <w:sz w:val="20"/>
                <w:szCs w:val="20"/>
              </w:rPr>
            </w:pPr>
            <w:r w:rsidRPr="00571969">
              <w:rPr>
                <w:sz w:val="20"/>
                <w:szCs w:val="20"/>
              </w:rPr>
              <w:t>Recirculation with temperature control</w:t>
            </w:r>
            <w:r w:rsidRPr="00571969">
              <w:rPr>
                <w:bCs/>
                <w:sz w:val="20"/>
                <w:szCs w:val="20"/>
              </w:rPr>
              <w:t xml:space="preserve"> </w:t>
            </w:r>
          </w:p>
        </w:tc>
        <w:tc>
          <w:tcPr>
            <w:tcW w:w="900" w:type="dxa"/>
            <w:vAlign w:val="center"/>
          </w:tcPr>
          <w:p w14:paraId="00FCED9A" w14:textId="77777777" w:rsidR="00B84787" w:rsidRPr="00571969" w:rsidRDefault="00B84787" w:rsidP="00E61A00">
            <w:pPr>
              <w:tabs>
                <w:tab w:val="left" w:pos="748"/>
              </w:tabs>
              <w:jc w:val="center"/>
              <w:rPr>
                <w:sz w:val="20"/>
                <w:szCs w:val="20"/>
              </w:rPr>
            </w:pPr>
            <w:r w:rsidRPr="00571969">
              <w:rPr>
                <w:sz w:val="20"/>
                <w:szCs w:val="20"/>
              </w:rPr>
              <w:t>1.46</w:t>
            </w:r>
          </w:p>
        </w:tc>
      </w:tr>
      <w:tr w:rsidR="00B84787" w:rsidRPr="00571969" w14:paraId="1E22357E" w14:textId="77777777" w:rsidTr="002844B3">
        <w:trPr>
          <w:trHeight w:val="145"/>
        </w:trPr>
        <w:tc>
          <w:tcPr>
            <w:tcW w:w="5778" w:type="dxa"/>
            <w:vAlign w:val="center"/>
          </w:tcPr>
          <w:p w14:paraId="1B5ABF3B" w14:textId="77777777" w:rsidR="00B84787" w:rsidRPr="00571969" w:rsidRDefault="00B84787" w:rsidP="00E61A00">
            <w:pPr>
              <w:tabs>
                <w:tab w:val="left" w:pos="748"/>
              </w:tabs>
              <w:rPr>
                <w:sz w:val="20"/>
                <w:szCs w:val="20"/>
              </w:rPr>
            </w:pPr>
            <w:r w:rsidRPr="00571969">
              <w:rPr>
                <w:sz w:val="20"/>
                <w:szCs w:val="20"/>
              </w:rPr>
              <w:t>Recirculation with demand control (presence sensor)</w:t>
            </w:r>
            <w:r w:rsidRPr="00571969">
              <w:rPr>
                <w:bCs/>
                <w:sz w:val="20"/>
                <w:szCs w:val="20"/>
              </w:rPr>
              <w:t xml:space="preserve"> </w:t>
            </w:r>
          </w:p>
        </w:tc>
        <w:tc>
          <w:tcPr>
            <w:tcW w:w="900" w:type="dxa"/>
            <w:vAlign w:val="center"/>
          </w:tcPr>
          <w:p w14:paraId="0366E9C1" w14:textId="77777777" w:rsidR="00B84787" w:rsidRPr="00571969" w:rsidRDefault="00B84787" w:rsidP="00E61A00">
            <w:pPr>
              <w:tabs>
                <w:tab w:val="left" w:pos="748"/>
              </w:tabs>
              <w:jc w:val="center"/>
              <w:rPr>
                <w:sz w:val="20"/>
                <w:szCs w:val="20"/>
              </w:rPr>
            </w:pPr>
            <w:r w:rsidRPr="00571969">
              <w:rPr>
                <w:sz w:val="20"/>
                <w:szCs w:val="20"/>
              </w:rPr>
              <w:t>0.15</w:t>
            </w:r>
          </w:p>
        </w:tc>
      </w:tr>
      <w:tr w:rsidR="00B84787" w:rsidRPr="00571969" w14:paraId="765269B0" w14:textId="77777777" w:rsidTr="002844B3">
        <w:trPr>
          <w:trHeight w:val="145"/>
        </w:trPr>
        <w:tc>
          <w:tcPr>
            <w:tcW w:w="5778" w:type="dxa"/>
            <w:vAlign w:val="center"/>
          </w:tcPr>
          <w:p w14:paraId="216AF097" w14:textId="77777777" w:rsidR="00B84787" w:rsidRPr="00571969" w:rsidRDefault="00B84787" w:rsidP="00E61A00">
            <w:pPr>
              <w:tabs>
                <w:tab w:val="left" w:pos="748"/>
              </w:tabs>
              <w:rPr>
                <w:sz w:val="20"/>
                <w:szCs w:val="20"/>
              </w:rPr>
            </w:pPr>
            <w:r w:rsidRPr="00571969">
              <w:rPr>
                <w:sz w:val="20"/>
                <w:szCs w:val="20"/>
              </w:rPr>
              <w:t>Recirculation with demand control (manual)</w:t>
            </w:r>
            <w:r w:rsidRPr="00571969">
              <w:rPr>
                <w:bCs/>
                <w:sz w:val="20"/>
                <w:szCs w:val="20"/>
              </w:rPr>
              <w:t xml:space="preserve"> </w:t>
            </w:r>
          </w:p>
        </w:tc>
        <w:tc>
          <w:tcPr>
            <w:tcW w:w="900" w:type="dxa"/>
            <w:vAlign w:val="center"/>
          </w:tcPr>
          <w:p w14:paraId="1E9C8977" w14:textId="77777777" w:rsidR="00B84787" w:rsidRPr="00571969" w:rsidRDefault="00B84787" w:rsidP="00E61A00">
            <w:pPr>
              <w:tabs>
                <w:tab w:val="left" w:pos="748"/>
              </w:tabs>
              <w:jc w:val="center"/>
              <w:rPr>
                <w:sz w:val="20"/>
                <w:szCs w:val="20"/>
              </w:rPr>
            </w:pPr>
            <w:r w:rsidRPr="00571969">
              <w:rPr>
                <w:sz w:val="20"/>
                <w:szCs w:val="20"/>
              </w:rPr>
              <w:t>0.10</w:t>
            </w:r>
          </w:p>
        </w:tc>
      </w:tr>
    </w:tbl>
    <w:p w14:paraId="52AD8A1F" w14:textId="77777777" w:rsidR="00B84787" w:rsidRPr="00571969" w:rsidRDefault="00B84787" w:rsidP="00B84787">
      <w:pPr>
        <w:tabs>
          <w:tab w:val="left" w:pos="749"/>
        </w:tabs>
        <w:spacing w:before="120"/>
        <w:ind w:left="1440"/>
        <w:rPr>
          <w:sz w:val="20"/>
          <w:szCs w:val="20"/>
        </w:rPr>
      </w:pPr>
    </w:p>
    <w:p w14:paraId="6698AF2F" w14:textId="38846D24" w:rsidR="00B84787" w:rsidRPr="00571969" w:rsidRDefault="00B84787" w:rsidP="00B84787">
      <w:pPr>
        <w:tabs>
          <w:tab w:val="right" w:pos="9360"/>
        </w:tabs>
        <w:ind w:left="2610"/>
        <w:rPr>
          <w:b/>
          <w:sz w:val="20"/>
          <w:szCs w:val="20"/>
        </w:rPr>
      </w:pPr>
      <w:proofErr w:type="spellStart"/>
      <w:r w:rsidRPr="002844B3">
        <w:rPr>
          <w:bCs/>
          <w:sz w:val="20"/>
          <w:szCs w:val="20"/>
        </w:rPr>
        <w:t>SharedHWpumpkWh</w:t>
      </w:r>
      <w:proofErr w:type="spellEnd"/>
      <w:r w:rsidRPr="002844B3">
        <w:rPr>
          <w:bCs/>
          <w:sz w:val="20"/>
          <w:szCs w:val="20"/>
        </w:rPr>
        <w:t xml:space="preserve"> = </w:t>
      </w:r>
      <w:r w:rsidR="00100C87">
        <w:rPr>
          <w:bCs/>
          <w:sz w:val="20"/>
          <w:szCs w:val="20"/>
        </w:rPr>
        <w:t>(</w:t>
      </w:r>
      <w:proofErr w:type="spellStart"/>
      <w:r w:rsidRPr="002844B3">
        <w:rPr>
          <w:bCs/>
          <w:sz w:val="20"/>
          <w:szCs w:val="20"/>
        </w:rPr>
        <w:t>SHWP</w:t>
      </w:r>
      <w:r w:rsidRPr="002844B3">
        <w:rPr>
          <w:bCs/>
          <w:sz w:val="20"/>
          <w:szCs w:val="20"/>
          <w:vertAlign w:val="subscript"/>
        </w:rPr>
        <w:t>kW</w:t>
      </w:r>
      <w:proofErr w:type="spellEnd"/>
      <w:r w:rsidRPr="002844B3">
        <w:rPr>
          <w:bCs/>
          <w:sz w:val="20"/>
          <w:szCs w:val="20"/>
        </w:rPr>
        <w:t>*</w:t>
      </w:r>
      <w:proofErr w:type="spellStart"/>
      <w:r w:rsidRPr="002844B3">
        <w:rPr>
          <w:bCs/>
          <w:sz w:val="20"/>
          <w:szCs w:val="20"/>
        </w:rPr>
        <w:t>OpHrs</w:t>
      </w:r>
      <w:proofErr w:type="spellEnd"/>
      <w:r w:rsidRPr="002844B3">
        <w:rPr>
          <w:bCs/>
          <w:sz w:val="20"/>
          <w:szCs w:val="20"/>
        </w:rPr>
        <w:t>*(</w:t>
      </w:r>
      <w:proofErr w:type="spellStart"/>
      <w:r w:rsidRPr="002844B3">
        <w:rPr>
          <w:bCs/>
          <w:sz w:val="20"/>
          <w:szCs w:val="20"/>
        </w:rPr>
        <w:t>N</w:t>
      </w:r>
      <w:r w:rsidRPr="002844B3">
        <w:rPr>
          <w:bCs/>
          <w:sz w:val="20"/>
          <w:szCs w:val="20"/>
          <w:vertAlign w:val="subscript"/>
        </w:rPr>
        <w:t>br</w:t>
      </w:r>
      <w:proofErr w:type="spellEnd"/>
      <w:r w:rsidRPr="002844B3">
        <w:rPr>
          <w:bCs/>
          <w:sz w:val="20"/>
          <w:szCs w:val="20"/>
        </w:rPr>
        <w:t>/</w:t>
      </w:r>
      <w:proofErr w:type="spellStart"/>
      <w:r w:rsidRPr="002844B3">
        <w:rPr>
          <w:bCs/>
          <w:sz w:val="20"/>
          <w:szCs w:val="20"/>
        </w:rPr>
        <w:t>N</w:t>
      </w:r>
      <w:r w:rsidRPr="002844B3">
        <w:rPr>
          <w:bCs/>
          <w:sz w:val="20"/>
          <w:szCs w:val="20"/>
          <w:vertAlign w:val="subscript"/>
        </w:rPr>
        <w:t>brtotdwu</w:t>
      </w:r>
      <w:proofErr w:type="spellEnd"/>
      <w:r w:rsidRPr="002844B3">
        <w:rPr>
          <w:bCs/>
          <w:sz w:val="20"/>
          <w:szCs w:val="20"/>
        </w:rPr>
        <w:t>)</w:t>
      </w:r>
      <w:r w:rsidR="00100C87">
        <w:rPr>
          <w:bCs/>
          <w:sz w:val="20"/>
          <w:szCs w:val="20"/>
        </w:rPr>
        <w:t>/</w:t>
      </w:r>
      <w:proofErr w:type="gramStart"/>
      <w:r w:rsidR="00100C87">
        <w:rPr>
          <w:bCs/>
          <w:sz w:val="20"/>
          <w:szCs w:val="20"/>
        </w:rPr>
        <w:t>365)*</w:t>
      </w:r>
      <w:proofErr w:type="gramEnd"/>
      <w:r w:rsidR="00100C87">
        <w:rPr>
          <w:bCs/>
          <w:sz w:val="20"/>
          <w:szCs w:val="20"/>
        </w:rPr>
        <w:t xml:space="preserve"> </w:t>
      </w:r>
      <w:proofErr w:type="spellStart"/>
      <w:proofErr w:type="gramStart"/>
      <w:r w:rsidR="00100C87">
        <w:rPr>
          <w:bCs/>
          <w:sz w:val="20"/>
          <w:szCs w:val="20"/>
        </w:rPr>
        <w:t>h</w:t>
      </w:r>
      <w:r w:rsidR="00100C87" w:rsidRPr="00100C87">
        <w:rPr>
          <w:bCs/>
          <w:sz w:val="20"/>
          <w:szCs w:val="20"/>
          <w:vertAlign w:val="subscript"/>
        </w:rPr>
        <w:t>RP</w:t>
      </w:r>
      <w:proofErr w:type="spellEnd"/>
      <w:r w:rsidR="00100C87">
        <w:rPr>
          <w:bCs/>
          <w:sz w:val="20"/>
          <w:szCs w:val="20"/>
          <w:vertAlign w:val="subscript"/>
        </w:rPr>
        <w:t xml:space="preserve"> </w:t>
      </w:r>
      <w:r w:rsidRPr="00571969">
        <w:rPr>
          <w:b/>
          <w:sz w:val="20"/>
          <w:szCs w:val="20"/>
        </w:rPr>
        <w:tab/>
        <w:t>(</w:t>
      </w:r>
      <w:proofErr w:type="gramEnd"/>
      <w:r w:rsidRPr="00571969">
        <w:rPr>
          <w:b/>
          <w:sz w:val="20"/>
          <w:szCs w:val="20"/>
        </w:rPr>
        <w:t>Equation 4.2-43b)</w:t>
      </w:r>
    </w:p>
    <w:p w14:paraId="0A859BCF" w14:textId="77777777" w:rsidR="00B84787" w:rsidRPr="00571969" w:rsidRDefault="00B84787" w:rsidP="00B84787">
      <w:pPr>
        <w:pStyle w:val="where1"/>
        <w:ind w:left="3240"/>
        <w:rPr>
          <w:sz w:val="20"/>
          <w:szCs w:val="20"/>
        </w:rPr>
      </w:pPr>
      <w:r w:rsidRPr="00571969">
        <w:rPr>
          <w:sz w:val="20"/>
          <w:szCs w:val="20"/>
        </w:rPr>
        <w:t>where:</w:t>
      </w:r>
    </w:p>
    <w:p w14:paraId="42B6FFBC" w14:textId="77777777" w:rsidR="00B84787" w:rsidRPr="00571969" w:rsidRDefault="00B84787" w:rsidP="00B84787">
      <w:pPr>
        <w:pStyle w:val="equals"/>
        <w:tabs>
          <w:tab w:val="clear" w:pos="3060"/>
          <w:tab w:val="left" w:pos="4500"/>
        </w:tabs>
        <w:ind w:left="4680" w:hanging="1404"/>
        <w:rPr>
          <w:sz w:val="20"/>
          <w:szCs w:val="20"/>
        </w:rPr>
      </w:pPr>
      <w:proofErr w:type="spellStart"/>
      <w:r w:rsidRPr="00571969">
        <w:rPr>
          <w:sz w:val="20"/>
          <w:szCs w:val="20"/>
        </w:rPr>
        <w:t>SHWP</w:t>
      </w:r>
      <w:r w:rsidRPr="00571969">
        <w:rPr>
          <w:sz w:val="20"/>
          <w:szCs w:val="20"/>
          <w:vertAlign w:val="subscript"/>
        </w:rPr>
        <w:t>kW</w:t>
      </w:r>
      <w:proofErr w:type="spellEnd"/>
      <w:r w:rsidRPr="00571969">
        <w:rPr>
          <w:sz w:val="20"/>
          <w:szCs w:val="20"/>
          <w:vertAlign w:val="subscript"/>
        </w:rPr>
        <w:tab/>
      </w:r>
      <w:r w:rsidRPr="00571969">
        <w:rPr>
          <w:sz w:val="20"/>
          <w:szCs w:val="20"/>
        </w:rPr>
        <w:t xml:space="preserve">= Shared HW pump power in kW. Convert HP to kW with the formula: </w:t>
      </w:r>
    </w:p>
    <w:p w14:paraId="017D973B" w14:textId="77777777" w:rsidR="00B84787" w:rsidRPr="00571969" w:rsidRDefault="00B84787" w:rsidP="00B84787">
      <w:pPr>
        <w:pStyle w:val="equals"/>
        <w:tabs>
          <w:tab w:val="clear" w:pos="3060"/>
          <w:tab w:val="left" w:pos="4500"/>
        </w:tabs>
        <w:ind w:left="4680" w:hanging="1404"/>
        <w:rPr>
          <w:sz w:val="20"/>
          <w:szCs w:val="20"/>
        </w:rPr>
      </w:pPr>
      <w:r w:rsidRPr="00571969">
        <w:rPr>
          <w:sz w:val="20"/>
          <w:szCs w:val="20"/>
        </w:rPr>
        <w:t>kW</w:t>
      </w:r>
      <w:r w:rsidRPr="00571969">
        <w:rPr>
          <w:sz w:val="20"/>
          <w:szCs w:val="20"/>
        </w:rPr>
        <w:tab/>
        <w:t>= HP x 0.746 / motor efficiency. If pump motor efficiency is unknown, use 0.85. If HP is unknown, use 0.25.</w:t>
      </w:r>
      <w:r w:rsidRPr="00571969">
        <w:rPr>
          <w:i/>
          <w:sz w:val="20"/>
          <w:szCs w:val="20"/>
        </w:rPr>
        <w:tab/>
      </w:r>
    </w:p>
    <w:p w14:paraId="4A1F744C" w14:textId="77777777" w:rsidR="00B84787" w:rsidRPr="00571969" w:rsidRDefault="00B84787" w:rsidP="00B84787">
      <w:pPr>
        <w:pStyle w:val="equals"/>
        <w:tabs>
          <w:tab w:val="clear" w:pos="3060"/>
          <w:tab w:val="left" w:pos="4500"/>
        </w:tabs>
        <w:ind w:left="4680" w:hanging="1404"/>
        <w:rPr>
          <w:sz w:val="20"/>
          <w:szCs w:val="20"/>
        </w:rPr>
      </w:pPr>
      <w:proofErr w:type="spellStart"/>
      <w:r w:rsidRPr="00571969">
        <w:rPr>
          <w:sz w:val="20"/>
          <w:szCs w:val="20"/>
        </w:rPr>
        <w:t>OpHrs</w:t>
      </w:r>
      <w:proofErr w:type="spellEnd"/>
      <w:r w:rsidRPr="00571969">
        <w:rPr>
          <w:sz w:val="20"/>
          <w:szCs w:val="20"/>
        </w:rPr>
        <w:tab/>
        <w:t>= annual pump operating hours.</w:t>
      </w:r>
    </w:p>
    <w:p w14:paraId="33BD547D" w14:textId="77777777" w:rsidR="00B84787" w:rsidRPr="00571969" w:rsidRDefault="00B84787" w:rsidP="00B84787">
      <w:pPr>
        <w:pStyle w:val="equals"/>
        <w:tabs>
          <w:tab w:val="clear" w:pos="3060"/>
          <w:tab w:val="left" w:pos="4500"/>
        </w:tabs>
        <w:ind w:left="4680" w:hanging="1404"/>
        <w:rPr>
          <w:sz w:val="20"/>
          <w:szCs w:val="20"/>
        </w:rPr>
      </w:pPr>
      <w:r w:rsidRPr="00571969">
        <w:rPr>
          <w:sz w:val="20"/>
          <w:szCs w:val="20"/>
        </w:rPr>
        <w:tab/>
        <w:t>= 730 [for demand control].</w:t>
      </w:r>
    </w:p>
    <w:p w14:paraId="015F0C4A" w14:textId="77777777" w:rsidR="00B84787" w:rsidRPr="00571969" w:rsidRDefault="00B84787" w:rsidP="00B84787">
      <w:pPr>
        <w:pStyle w:val="equals"/>
        <w:tabs>
          <w:tab w:val="clear" w:pos="3060"/>
          <w:tab w:val="left" w:pos="4500"/>
        </w:tabs>
        <w:ind w:left="4680" w:hanging="1404"/>
        <w:rPr>
          <w:sz w:val="20"/>
          <w:szCs w:val="20"/>
        </w:rPr>
      </w:pPr>
      <w:r w:rsidRPr="00571969">
        <w:rPr>
          <w:sz w:val="20"/>
          <w:szCs w:val="20"/>
        </w:rPr>
        <w:tab/>
        <w:t>= 8760 [without control or with timer or temperature control].</w:t>
      </w:r>
    </w:p>
    <w:p w14:paraId="3667344C" w14:textId="77777777" w:rsidR="00B84787" w:rsidRPr="00571969" w:rsidRDefault="00B84787" w:rsidP="00B84787">
      <w:pPr>
        <w:pStyle w:val="equals"/>
        <w:tabs>
          <w:tab w:val="clear" w:pos="3060"/>
          <w:tab w:val="left" w:pos="4500"/>
        </w:tabs>
        <w:ind w:left="4680" w:hanging="1404"/>
        <w:rPr>
          <w:sz w:val="20"/>
          <w:szCs w:val="20"/>
        </w:rPr>
      </w:pPr>
      <w:proofErr w:type="spellStart"/>
      <w:r w:rsidRPr="00571969">
        <w:rPr>
          <w:sz w:val="20"/>
          <w:szCs w:val="20"/>
        </w:rPr>
        <w:t>N</w:t>
      </w:r>
      <w:r w:rsidRPr="00571969">
        <w:rPr>
          <w:sz w:val="20"/>
          <w:szCs w:val="20"/>
          <w:vertAlign w:val="subscript"/>
        </w:rPr>
        <w:t>br</w:t>
      </w:r>
      <w:proofErr w:type="spellEnd"/>
      <w:r w:rsidRPr="00571969">
        <w:rPr>
          <w:sz w:val="20"/>
          <w:szCs w:val="20"/>
        </w:rPr>
        <w:tab/>
        <w:t>= number of Bedrooms in the Rated Home (rated Dwelling Unit), not less than 1.</w:t>
      </w:r>
    </w:p>
    <w:p w14:paraId="304E110B" w14:textId="77777777" w:rsidR="00B84787" w:rsidRPr="00571969" w:rsidRDefault="00B84787" w:rsidP="00B84787">
      <w:pPr>
        <w:pStyle w:val="equals"/>
        <w:tabs>
          <w:tab w:val="clear" w:pos="3060"/>
          <w:tab w:val="left" w:pos="4500"/>
        </w:tabs>
        <w:ind w:left="4680" w:hanging="1404"/>
        <w:rPr>
          <w:sz w:val="20"/>
          <w:szCs w:val="20"/>
        </w:rPr>
      </w:pPr>
      <w:proofErr w:type="spellStart"/>
      <w:r w:rsidRPr="00571969">
        <w:rPr>
          <w:sz w:val="20"/>
          <w:szCs w:val="20"/>
        </w:rPr>
        <w:t>N</w:t>
      </w:r>
      <w:r w:rsidRPr="00571969">
        <w:rPr>
          <w:sz w:val="20"/>
          <w:szCs w:val="20"/>
          <w:vertAlign w:val="subscript"/>
        </w:rPr>
        <w:t>brtotdwu</w:t>
      </w:r>
      <w:proofErr w:type="spellEnd"/>
      <w:r w:rsidRPr="00571969">
        <w:rPr>
          <w:sz w:val="20"/>
          <w:szCs w:val="20"/>
        </w:rPr>
        <w:tab/>
        <w:t>= total number of Bedrooms for all Dwelling Units served by the shared hot water recirculation system, not less than 1 per unit.</w:t>
      </w:r>
    </w:p>
    <w:p w14:paraId="5126ED53" w14:textId="77777777" w:rsidR="00B84787" w:rsidRPr="00571969" w:rsidRDefault="00B84787" w:rsidP="00B84787">
      <w:pPr>
        <w:pStyle w:val="seventh"/>
        <w:numPr>
          <w:ilvl w:val="6"/>
          <w:numId w:val="0"/>
        </w:numPr>
        <w:ind w:left="3420"/>
        <w:rPr>
          <w:sz w:val="20"/>
          <w:szCs w:val="20"/>
        </w:rPr>
      </w:pPr>
      <w:r w:rsidRPr="00571969">
        <w:rPr>
          <w:sz w:val="20"/>
          <w:szCs w:val="20"/>
        </w:rPr>
        <w:t>Results from standard hot water energy consumption data (</w:t>
      </w:r>
      <w:proofErr w:type="spellStart"/>
      <w:r w:rsidRPr="00571969">
        <w:rPr>
          <w:sz w:val="20"/>
          <w:szCs w:val="20"/>
        </w:rPr>
        <w:t>stdECHW</w:t>
      </w:r>
      <w:proofErr w:type="spellEnd"/>
      <w:r w:rsidRPr="00571969">
        <w:rPr>
          <w:sz w:val="20"/>
          <w:szCs w:val="20"/>
        </w:rPr>
        <w:t>)</w:t>
      </w:r>
      <w:r w:rsidRPr="00571969">
        <w:rPr>
          <w:rStyle w:val="FootnoteReference"/>
          <w:sz w:val="20"/>
          <w:szCs w:val="20"/>
        </w:rPr>
        <w:footnoteReference w:id="77"/>
      </w:r>
      <w:r w:rsidRPr="00571969">
        <w:rPr>
          <w:sz w:val="20"/>
          <w:szCs w:val="20"/>
        </w:rPr>
        <w:t xml:space="preserve"> shall be adjusted to account for the energy delivery effectiveness of the hot water distribution system in accordance with Equation 4.2-44.</w:t>
      </w:r>
    </w:p>
    <w:p w14:paraId="5D6B67B6" w14:textId="77777777" w:rsidR="00B84787" w:rsidRPr="00571969" w:rsidRDefault="00B84787" w:rsidP="00B84787">
      <w:pPr>
        <w:pStyle w:val="seventh"/>
        <w:numPr>
          <w:ilvl w:val="0"/>
          <w:numId w:val="0"/>
        </w:numPr>
        <w:ind w:left="3420"/>
        <w:rPr>
          <w:sz w:val="20"/>
          <w:szCs w:val="20"/>
        </w:rPr>
      </w:pPr>
    </w:p>
    <w:p w14:paraId="6C10DB6A" w14:textId="4BF43645" w:rsidR="00B84787" w:rsidRPr="002844B3" w:rsidRDefault="00B84787" w:rsidP="002844B3">
      <w:pPr>
        <w:tabs>
          <w:tab w:val="right" w:pos="9360"/>
        </w:tabs>
        <w:ind w:left="3420"/>
        <w:rPr>
          <w:bCs/>
          <w:sz w:val="20"/>
          <w:szCs w:val="20"/>
        </w:rPr>
      </w:pPr>
      <w:r w:rsidRPr="002844B3">
        <w:rPr>
          <w:bCs/>
          <w:sz w:val="20"/>
          <w:szCs w:val="20"/>
        </w:rPr>
        <w:t>EC</w:t>
      </w:r>
      <w:r w:rsidRPr="002844B3">
        <w:rPr>
          <w:bCs/>
          <w:sz w:val="20"/>
          <w:szCs w:val="20"/>
          <w:vertAlign w:val="subscript"/>
        </w:rPr>
        <w:t>HW</w:t>
      </w:r>
      <w:r w:rsidRPr="002844B3">
        <w:rPr>
          <w:bCs/>
          <w:sz w:val="20"/>
          <w:szCs w:val="20"/>
        </w:rPr>
        <w:t xml:space="preserve"> = </w:t>
      </w:r>
      <w:proofErr w:type="spellStart"/>
      <w:r w:rsidRPr="002844B3">
        <w:rPr>
          <w:bCs/>
          <w:sz w:val="20"/>
          <w:szCs w:val="20"/>
        </w:rPr>
        <w:t>stdEC</w:t>
      </w:r>
      <w:r w:rsidRPr="002844B3">
        <w:rPr>
          <w:bCs/>
          <w:sz w:val="20"/>
          <w:szCs w:val="20"/>
          <w:vertAlign w:val="subscript"/>
        </w:rPr>
        <w:t>HW</w:t>
      </w:r>
      <w:proofErr w:type="spellEnd"/>
      <w:r w:rsidRPr="002844B3">
        <w:rPr>
          <w:bCs/>
          <w:sz w:val="20"/>
          <w:szCs w:val="20"/>
        </w:rPr>
        <w:t xml:space="preserve"> * (</w:t>
      </w:r>
      <w:proofErr w:type="spellStart"/>
      <w:r w:rsidRPr="002844B3">
        <w:rPr>
          <w:bCs/>
          <w:sz w:val="20"/>
          <w:szCs w:val="20"/>
        </w:rPr>
        <w:t>E</w:t>
      </w:r>
      <w:r w:rsidRPr="002844B3">
        <w:rPr>
          <w:bCs/>
          <w:sz w:val="20"/>
          <w:szCs w:val="20"/>
          <w:vertAlign w:val="subscript"/>
        </w:rPr>
        <w:t>waste</w:t>
      </w:r>
      <w:proofErr w:type="spellEnd"/>
      <w:r w:rsidRPr="002844B3">
        <w:rPr>
          <w:bCs/>
          <w:sz w:val="20"/>
          <w:szCs w:val="20"/>
        </w:rPr>
        <w:t xml:space="preserve"> + 128) / 160 </w:t>
      </w:r>
      <w:r w:rsidRPr="002844B3">
        <w:rPr>
          <w:bCs/>
          <w:sz w:val="20"/>
          <w:szCs w:val="20"/>
        </w:rPr>
        <w:tab/>
      </w:r>
      <w:r w:rsidRPr="00571969">
        <w:rPr>
          <w:b/>
          <w:sz w:val="20"/>
          <w:szCs w:val="20"/>
        </w:rPr>
        <w:t>(Equation 4.2-44)</w:t>
      </w:r>
    </w:p>
    <w:p w14:paraId="12A38E46" w14:textId="2D600D9B" w:rsidR="002844B3" w:rsidRDefault="00100C87" w:rsidP="002844B3">
      <w:pPr>
        <w:pStyle w:val="where1"/>
        <w:ind w:left="3420" w:firstLine="0"/>
        <w:rPr>
          <w:sz w:val="20"/>
          <w:szCs w:val="20"/>
        </w:rPr>
      </w:pPr>
      <w:r>
        <w:rPr>
          <w:sz w:val="20"/>
          <w:szCs w:val="20"/>
        </w:rPr>
        <w:t>w</w:t>
      </w:r>
      <w:r w:rsidR="00B84787" w:rsidRPr="00571969">
        <w:rPr>
          <w:sz w:val="20"/>
          <w:szCs w:val="20"/>
        </w:rPr>
        <w:t>here</w:t>
      </w:r>
      <w:r w:rsidR="002844B3">
        <w:rPr>
          <w:sz w:val="20"/>
          <w:szCs w:val="20"/>
        </w:rPr>
        <w:t>:</w:t>
      </w:r>
    </w:p>
    <w:p w14:paraId="5DBE5755" w14:textId="2795D717" w:rsidR="00B84787" w:rsidRDefault="00B84787" w:rsidP="002844B3">
      <w:pPr>
        <w:pStyle w:val="where1"/>
        <w:ind w:left="3420" w:firstLine="270"/>
        <w:rPr>
          <w:sz w:val="20"/>
          <w:szCs w:val="20"/>
        </w:rPr>
      </w:pPr>
      <w:proofErr w:type="spellStart"/>
      <w:r w:rsidRPr="00571969">
        <w:rPr>
          <w:sz w:val="20"/>
          <w:szCs w:val="20"/>
        </w:rPr>
        <w:t>E</w:t>
      </w:r>
      <w:r w:rsidRPr="00571969">
        <w:rPr>
          <w:sz w:val="20"/>
          <w:szCs w:val="20"/>
          <w:vertAlign w:val="subscript"/>
        </w:rPr>
        <w:t>waste</w:t>
      </w:r>
      <w:proofErr w:type="spellEnd"/>
      <w:r w:rsidRPr="00571969">
        <w:rPr>
          <w:sz w:val="20"/>
          <w:szCs w:val="20"/>
        </w:rPr>
        <w:t xml:space="preserve"> is calculated in accordance with Equation 4.2-45.</w:t>
      </w:r>
    </w:p>
    <w:p w14:paraId="1CB68CB6" w14:textId="77777777" w:rsidR="00100C87" w:rsidRPr="00571969" w:rsidRDefault="00100C87" w:rsidP="002844B3">
      <w:pPr>
        <w:pStyle w:val="where1"/>
        <w:ind w:left="3420" w:firstLine="270"/>
        <w:rPr>
          <w:sz w:val="20"/>
          <w:szCs w:val="20"/>
        </w:rPr>
      </w:pPr>
    </w:p>
    <w:p w14:paraId="4E4A7921" w14:textId="77777777" w:rsidR="00B84787" w:rsidRPr="00571969" w:rsidRDefault="00B84787" w:rsidP="00B84787">
      <w:pPr>
        <w:tabs>
          <w:tab w:val="right" w:pos="9360"/>
        </w:tabs>
        <w:ind w:left="3420"/>
        <w:rPr>
          <w:b/>
          <w:sz w:val="20"/>
          <w:szCs w:val="20"/>
        </w:rPr>
      </w:pPr>
      <w:proofErr w:type="spellStart"/>
      <w:r w:rsidRPr="002844B3">
        <w:rPr>
          <w:bCs/>
          <w:sz w:val="20"/>
          <w:szCs w:val="20"/>
        </w:rPr>
        <w:t>E</w:t>
      </w:r>
      <w:r w:rsidRPr="002844B3">
        <w:rPr>
          <w:bCs/>
          <w:sz w:val="20"/>
          <w:szCs w:val="20"/>
          <w:vertAlign w:val="subscript"/>
        </w:rPr>
        <w:t>waste</w:t>
      </w:r>
      <w:proofErr w:type="spellEnd"/>
      <w:r w:rsidRPr="002844B3">
        <w:rPr>
          <w:bCs/>
          <w:sz w:val="20"/>
          <w:szCs w:val="20"/>
        </w:rPr>
        <w:t xml:space="preserve"> = </w:t>
      </w:r>
      <w:proofErr w:type="spellStart"/>
      <w:r w:rsidRPr="002844B3">
        <w:rPr>
          <w:bCs/>
          <w:sz w:val="20"/>
          <w:szCs w:val="20"/>
        </w:rPr>
        <w:t>oEW</w:t>
      </w:r>
      <w:r w:rsidRPr="002844B3">
        <w:rPr>
          <w:bCs/>
          <w:sz w:val="20"/>
          <w:szCs w:val="20"/>
          <w:vertAlign w:val="subscript"/>
        </w:rPr>
        <w:t>fact</w:t>
      </w:r>
      <w:proofErr w:type="spellEnd"/>
      <w:r w:rsidRPr="002844B3">
        <w:rPr>
          <w:bCs/>
          <w:sz w:val="20"/>
          <w:szCs w:val="20"/>
        </w:rPr>
        <w:t xml:space="preserve"> * (1-oCD</w:t>
      </w:r>
      <w:r w:rsidRPr="002844B3">
        <w:rPr>
          <w:bCs/>
          <w:sz w:val="20"/>
          <w:szCs w:val="20"/>
          <w:vertAlign w:val="subscript"/>
        </w:rPr>
        <w:t>eff</w:t>
      </w:r>
      <w:r w:rsidRPr="002844B3">
        <w:rPr>
          <w:bCs/>
          <w:sz w:val="20"/>
          <w:szCs w:val="20"/>
        </w:rPr>
        <w:t xml:space="preserve">) + </w:t>
      </w:r>
      <w:proofErr w:type="spellStart"/>
      <w:r w:rsidRPr="002844B3">
        <w:rPr>
          <w:bCs/>
          <w:sz w:val="20"/>
          <w:szCs w:val="20"/>
        </w:rPr>
        <w:t>sEW</w:t>
      </w:r>
      <w:r w:rsidRPr="002844B3">
        <w:rPr>
          <w:bCs/>
          <w:sz w:val="20"/>
          <w:szCs w:val="20"/>
          <w:vertAlign w:val="subscript"/>
        </w:rPr>
        <w:t>fact</w:t>
      </w:r>
      <w:proofErr w:type="spellEnd"/>
      <w:r w:rsidRPr="002844B3">
        <w:rPr>
          <w:bCs/>
          <w:sz w:val="20"/>
          <w:szCs w:val="20"/>
        </w:rPr>
        <w:t xml:space="preserve"> * </w:t>
      </w:r>
      <w:proofErr w:type="spellStart"/>
      <w:r w:rsidRPr="002844B3">
        <w:rPr>
          <w:bCs/>
          <w:sz w:val="20"/>
          <w:szCs w:val="20"/>
        </w:rPr>
        <w:t>pEratio</w:t>
      </w:r>
      <w:proofErr w:type="spellEnd"/>
      <w:r w:rsidRPr="002844B3">
        <w:rPr>
          <w:bCs/>
          <w:sz w:val="20"/>
          <w:szCs w:val="20"/>
        </w:rPr>
        <w:t xml:space="preserve"> </w:t>
      </w:r>
      <w:r w:rsidRPr="00571969">
        <w:rPr>
          <w:b/>
          <w:sz w:val="20"/>
          <w:szCs w:val="20"/>
        </w:rPr>
        <w:tab/>
        <w:t>(Equation 4.2-45)</w:t>
      </w:r>
    </w:p>
    <w:p w14:paraId="1A15C6AD" w14:textId="77777777" w:rsidR="00B84787" w:rsidRPr="00571969" w:rsidRDefault="00B84787" w:rsidP="002844B3">
      <w:pPr>
        <w:pStyle w:val="where1"/>
        <w:ind w:left="3420" w:firstLine="0"/>
        <w:rPr>
          <w:sz w:val="20"/>
          <w:szCs w:val="20"/>
        </w:rPr>
      </w:pPr>
      <w:r w:rsidRPr="00571969">
        <w:rPr>
          <w:sz w:val="20"/>
          <w:szCs w:val="20"/>
        </w:rPr>
        <w:t>where:</w:t>
      </w:r>
    </w:p>
    <w:p w14:paraId="50738C99" w14:textId="77777777" w:rsidR="00B84787" w:rsidRPr="00571969" w:rsidRDefault="00B84787" w:rsidP="00F80F6B">
      <w:pPr>
        <w:pStyle w:val="equals"/>
        <w:tabs>
          <w:tab w:val="clear" w:pos="3060"/>
          <w:tab w:val="left" w:pos="4500"/>
        </w:tabs>
        <w:ind w:left="5130" w:hanging="1404"/>
        <w:rPr>
          <w:sz w:val="20"/>
          <w:szCs w:val="20"/>
        </w:rPr>
      </w:pPr>
      <w:proofErr w:type="spellStart"/>
      <w:r w:rsidRPr="00571969">
        <w:rPr>
          <w:sz w:val="20"/>
          <w:szCs w:val="20"/>
        </w:rPr>
        <w:t>oEW</w:t>
      </w:r>
      <w:r w:rsidRPr="00571969">
        <w:rPr>
          <w:sz w:val="20"/>
          <w:szCs w:val="20"/>
          <w:vertAlign w:val="subscript"/>
        </w:rPr>
        <w:t>fact</w:t>
      </w:r>
      <w:proofErr w:type="spellEnd"/>
      <w:r w:rsidRPr="00571969">
        <w:rPr>
          <w:sz w:val="20"/>
          <w:szCs w:val="20"/>
        </w:rPr>
        <w:tab/>
        <w:t xml:space="preserve">= </w:t>
      </w:r>
      <w:proofErr w:type="spellStart"/>
      <w:r w:rsidRPr="00571969">
        <w:rPr>
          <w:sz w:val="20"/>
          <w:szCs w:val="20"/>
        </w:rPr>
        <w:t>EW</w:t>
      </w:r>
      <w:r w:rsidRPr="00571969">
        <w:rPr>
          <w:sz w:val="20"/>
          <w:szCs w:val="20"/>
          <w:vertAlign w:val="subscript"/>
        </w:rPr>
        <w:t>fact</w:t>
      </w:r>
      <w:proofErr w:type="spellEnd"/>
      <w:r w:rsidRPr="00571969">
        <w:rPr>
          <w:sz w:val="20"/>
          <w:szCs w:val="20"/>
        </w:rPr>
        <w:t xml:space="preserve"> * </w:t>
      </w:r>
      <w:proofErr w:type="spellStart"/>
      <w:r w:rsidRPr="00571969">
        <w:rPr>
          <w:sz w:val="20"/>
          <w:szCs w:val="20"/>
        </w:rPr>
        <w:t>oFrac</w:t>
      </w:r>
      <w:proofErr w:type="spellEnd"/>
      <w:r w:rsidRPr="00571969">
        <w:rPr>
          <w:sz w:val="20"/>
          <w:szCs w:val="20"/>
        </w:rPr>
        <w:t xml:space="preserve"> </w:t>
      </w:r>
    </w:p>
    <w:p w14:paraId="7BE5BACC" w14:textId="77777777" w:rsidR="00B84787" w:rsidRPr="00571969" w:rsidRDefault="00B84787" w:rsidP="00B84787">
      <w:pPr>
        <w:pStyle w:val="equals"/>
        <w:tabs>
          <w:tab w:val="clear" w:pos="3060"/>
          <w:tab w:val="left" w:pos="5490"/>
        </w:tabs>
        <w:ind w:left="5670" w:hanging="1584"/>
        <w:rPr>
          <w:sz w:val="20"/>
          <w:szCs w:val="20"/>
        </w:rPr>
      </w:pPr>
      <w:r w:rsidRPr="00571969">
        <w:rPr>
          <w:sz w:val="20"/>
          <w:szCs w:val="20"/>
        </w:rPr>
        <w:tab/>
        <w:t>= standard operating condition portion of hot water energy waste.</w:t>
      </w:r>
    </w:p>
    <w:p w14:paraId="373C0F8F" w14:textId="77777777" w:rsidR="00B84787" w:rsidRPr="00571969" w:rsidRDefault="00B84787" w:rsidP="00B84787">
      <w:pPr>
        <w:pStyle w:val="where1"/>
        <w:ind w:left="3780" w:hanging="36"/>
        <w:rPr>
          <w:sz w:val="20"/>
          <w:szCs w:val="20"/>
        </w:rPr>
      </w:pPr>
      <w:r w:rsidRPr="00571969">
        <w:rPr>
          <w:sz w:val="20"/>
          <w:szCs w:val="20"/>
        </w:rPr>
        <w:t>where:</w:t>
      </w:r>
    </w:p>
    <w:p w14:paraId="162DA6B6" w14:textId="77777777" w:rsidR="00B84787" w:rsidRPr="00571969" w:rsidRDefault="00B84787" w:rsidP="00B84787">
      <w:pPr>
        <w:pStyle w:val="equals"/>
        <w:tabs>
          <w:tab w:val="clear" w:pos="3060"/>
          <w:tab w:val="left" w:pos="5490"/>
        </w:tabs>
        <w:ind w:left="5670" w:hanging="1584"/>
        <w:rPr>
          <w:sz w:val="20"/>
          <w:szCs w:val="20"/>
        </w:rPr>
      </w:pPr>
      <w:proofErr w:type="spellStart"/>
      <w:r w:rsidRPr="00571969">
        <w:rPr>
          <w:sz w:val="20"/>
          <w:szCs w:val="20"/>
        </w:rPr>
        <w:t>EW</w:t>
      </w:r>
      <w:r w:rsidRPr="00571969">
        <w:rPr>
          <w:sz w:val="20"/>
          <w:szCs w:val="20"/>
          <w:vertAlign w:val="subscript"/>
        </w:rPr>
        <w:t>fact</w:t>
      </w:r>
      <w:proofErr w:type="spellEnd"/>
      <w:r w:rsidRPr="00571969">
        <w:rPr>
          <w:sz w:val="20"/>
          <w:szCs w:val="20"/>
        </w:rPr>
        <w:t xml:space="preserve"> </w:t>
      </w:r>
      <w:r w:rsidRPr="00571969">
        <w:rPr>
          <w:sz w:val="20"/>
          <w:szCs w:val="20"/>
        </w:rPr>
        <w:tab/>
        <w:t xml:space="preserve">= energy waste factor in accordance with Table 4.2.2.7.2.11(6). </w:t>
      </w:r>
    </w:p>
    <w:p w14:paraId="70614BB6" w14:textId="77777777" w:rsidR="00B84787" w:rsidRPr="00571969" w:rsidRDefault="00B84787" w:rsidP="00B84787">
      <w:pPr>
        <w:pStyle w:val="equals"/>
        <w:tabs>
          <w:tab w:val="clear" w:pos="3060"/>
          <w:tab w:val="left" w:pos="5490"/>
        </w:tabs>
        <w:ind w:left="5670" w:hanging="1584"/>
        <w:rPr>
          <w:sz w:val="20"/>
          <w:szCs w:val="20"/>
        </w:rPr>
      </w:pPr>
      <w:proofErr w:type="spellStart"/>
      <w:r w:rsidRPr="00571969">
        <w:rPr>
          <w:sz w:val="20"/>
          <w:szCs w:val="20"/>
        </w:rPr>
        <w:t>oCD</w:t>
      </w:r>
      <w:r w:rsidRPr="00571969">
        <w:rPr>
          <w:sz w:val="20"/>
          <w:szCs w:val="20"/>
          <w:vertAlign w:val="subscript"/>
        </w:rPr>
        <w:t>eff</w:t>
      </w:r>
      <w:proofErr w:type="spellEnd"/>
      <w:r w:rsidRPr="00571969">
        <w:rPr>
          <w:sz w:val="20"/>
          <w:szCs w:val="20"/>
        </w:rPr>
        <w:t xml:space="preserve"> is in accordance with Section 4.2.2.7.2.11</w:t>
      </w:r>
      <w:r w:rsidRPr="00571969" w:rsidDel="00D80B2F">
        <w:rPr>
          <w:sz w:val="20"/>
          <w:szCs w:val="20"/>
        </w:rPr>
        <w:t xml:space="preserve"> </w:t>
      </w:r>
    </w:p>
    <w:p w14:paraId="5FA27CC7" w14:textId="77777777" w:rsidR="00B84787" w:rsidRPr="00571969" w:rsidRDefault="00B84787" w:rsidP="00B84787">
      <w:pPr>
        <w:pStyle w:val="equals"/>
        <w:tabs>
          <w:tab w:val="clear" w:pos="3060"/>
          <w:tab w:val="left" w:pos="5490"/>
        </w:tabs>
        <w:ind w:left="5670" w:hanging="1584"/>
        <w:rPr>
          <w:sz w:val="20"/>
          <w:szCs w:val="20"/>
        </w:rPr>
      </w:pPr>
      <w:proofErr w:type="spellStart"/>
      <w:r w:rsidRPr="00571969">
        <w:rPr>
          <w:sz w:val="20"/>
          <w:szCs w:val="20"/>
        </w:rPr>
        <w:t>sEW</w:t>
      </w:r>
      <w:r w:rsidRPr="00571969">
        <w:rPr>
          <w:sz w:val="20"/>
          <w:szCs w:val="20"/>
          <w:vertAlign w:val="subscript"/>
        </w:rPr>
        <w:t>fact</w:t>
      </w:r>
      <w:proofErr w:type="spellEnd"/>
      <w:r w:rsidRPr="00571969">
        <w:rPr>
          <w:sz w:val="20"/>
          <w:szCs w:val="20"/>
        </w:rPr>
        <w:tab/>
        <w:t xml:space="preserve">= </w:t>
      </w:r>
      <w:proofErr w:type="spellStart"/>
      <w:r w:rsidRPr="00571969">
        <w:rPr>
          <w:sz w:val="20"/>
          <w:szCs w:val="20"/>
        </w:rPr>
        <w:t>EW</w:t>
      </w:r>
      <w:r w:rsidRPr="00571969">
        <w:rPr>
          <w:sz w:val="20"/>
          <w:szCs w:val="20"/>
          <w:vertAlign w:val="subscript"/>
        </w:rPr>
        <w:t>fact</w:t>
      </w:r>
      <w:proofErr w:type="spellEnd"/>
      <w:r w:rsidRPr="00571969">
        <w:rPr>
          <w:sz w:val="20"/>
          <w:szCs w:val="20"/>
        </w:rPr>
        <w:t xml:space="preserve"> – </w:t>
      </w:r>
      <w:proofErr w:type="spellStart"/>
      <w:r w:rsidRPr="00571969">
        <w:rPr>
          <w:sz w:val="20"/>
          <w:szCs w:val="20"/>
        </w:rPr>
        <w:t>oEW</w:t>
      </w:r>
      <w:r w:rsidRPr="00571969">
        <w:rPr>
          <w:sz w:val="20"/>
          <w:szCs w:val="20"/>
          <w:vertAlign w:val="subscript"/>
        </w:rPr>
        <w:t>fact</w:t>
      </w:r>
      <w:proofErr w:type="spellEnd"/>
      <w:r w:rsidRPr="00571969">
        <w:rPr>
          <w:sz w:val="20"/>
          <w:szCs w:val="20"/>
        </w:rPr>
        <w:t xml:space="preserve"> = structural portion of hot water energy waste</w:t>
      </w:r>
    </w:p>
    <w:p w14:paraId="7799BB47" w14:textId="77777777" w:rsidR="00B84787" w:rsidRPr="00571969" w:rsidRDefault="00B84787" w:rsidP="00B84787">
      <w:pPr>
        <w:pStyle w:val="equals"/>
        <w:tabs>
          <w:tab w:val="clear" w:pos="3060"/>
          <w:tab w:val="left" w:pos="5490"/>
        </w:tabs>
        <w:ind w:left="5670" w:hanging="1584"/>
        <w:rPr>
          <w:sz w:val="20"/>
          <w:szCs w:val="20"/>
        </w:rPr>
      </w:pPr>
      <w:proofErr w:type="spellStart"/>
      <w:r w:rsidRPr="00571969">
        <w:rPr>
          <w:sz w:val="20"/>
          <w:szCs w:val="20"/>
        </w:rPr>
        <w:t>pEratio</w:t>
      </w:r>
      <w:proofErr w:type="spellEnd"/>
      <w:r w:rsidRPr="00571969">
        <w:rPr>
          <w:sz w:val="20"/>
          <w:szCs w:val="20"/>
        </w:rPr>
        <w:tab/>
        <w:t>= piping length energy ratio</w:t>
      </w:r>
    </w:p>
    <w:p w14:paraId="5D6298FA" w14:textId="77777777" w:rsidR="00B84787" w:rsidRPr="00571969" w:rsidRDefault="00B84787" w:rsidP="00B84787">
      <w:pPr>
        <w:pStyle w:val="where1"/>
        <w:ind w:left="3780" w:hanging="36"/>
        <w:rPr>
          <w:sz w:val="20"/>
          <w:szCs w:val="20"/>
        </w:rPr>
      </w:pPr>
      <w:r w:rsidRPr="00571969">
        <w:rPr>
          <w:sz w:val="20"/>
          <w:szCs w:val="20"/>
        </w:rPr>
        <w:t>where:</w:t>
      </w:r>
    </w:p>
    <w:p w14:paraId="2A938CC8" w14:textId="77777777" w:rsidR="00B84787" w:rsidRPr="00571969" w:rsidRDefault="00B84787" w:rsidP="00B84787">
      <w:pPr>
        <w:pStyle w:val="where1"/>
        <w:ind w:left="3780" w:hanging="36"/>
        <w:rPr>
          <w:sz w:val="20"/>
          <w:szCs w:val="20"/>
        </w:rPr>
      </w:pPr>
      <w:r w:rsidRPr="00571969">
        <w:rPr>
          <w:sz w:val="20"/>
          <w:szCs w:val="20"/>
        </w:rPr>
        <w:t xml:space="preserve">for standard system: </w:t>
      </w:r>
      <w:r w:rsidRPr="00571969">
        <w:rPr>
          <w:sz w:val="20"/>
          <w:szCs w:val="20"/>
        </w:rPr>
        <w:tab/>
      </w:r>
      <w:r w:rsidRPr="00571969">
        <w:rPr>
          <w:sz w:val="20"/>
          <w:szCs w:val="20"/>
        </w:rPr>
        <w:tab/>
      </w:r>
    </w:p>
    <w:p w14:paraId="798CA5F3" w14:textId="77777777" w:rsidR="00B84787" w:rsidRPr="00571969" w:rsidRDefault="00B84787" w:rsidP="00B84787">
      <w:pPr>
        <w:pStyle w:val="equals"/>
        <w:tabs>
          <w:tab w:val="clear" w:pos="3060"/>
          <w:tab w:val="left" w:pos="5490"/>
        </w:tabs>
        <w:ind w:left="5670" w:hanging="1584"/>
        <w:rPr>
          <w:sz w:val="20"/>
          <w:szCs w:val="20"/>
        </w:rPr>
      </w:pPr>
      <w:proofErr w:type="spellStart"/>
      <w:r w:rsidRPr="00571969">
        <w:rPr>
          <w:sz w:val="20"/>
          <w:szCs w:val="20"/>
        </w:rPr>
        <w:t>pEratio</w:t>
      </w:r>
      <w:proofErr w:type="spellEnd"/>
      <w:r w:rsidRPr="00571969">
        <w:rPr>
          <w:sz w:val="20"/>
          <w:szCs w:val="20"/>
        </w:rPr>
        <w:tab/>
        <w:t xml:space="preserve">= </w:t>
      </w:r>
      <w:proofErr w:type="spellStart"/>
      <w:r w:rsidRPr="00571969">
        <w:rPr>
          <w:sz w:val="20"/>
          <w:szCs w:val="20"/>
        </w:rPr>
        <w:t>PipeL</w:t>
      </w:r>
      <w:proofErr w:type="spellEnd"/>
      <w:r w:rsidRPr="00571969">
        <w:rPr>
          <w:sz w:val="20"/>
          <w:szCs w:val="20"/>
        </w:rPr>
        <w:t xml:space="preserve"> / </w:t>
      </w:r>
      <w:proofErr w:type="spellStart"/>
      <w:r w:rsidRPr="00571969">
        <w:rPr>
          <w:sz w:val="20"/>
          <w:szCs w:val="20"/>
        </w:rPr>
        <w:t>refpipeL</w:t>
      </w:r>
      <w:proofErr w:type="spellEnd"/>
    </w:p>
    <w:p w14:paraId="23C75E8E" w14:textId="77777777" w:rsidR="00B84787" w:rsidRPr="00571969" w:rsidRDefault="00B84787" w:rsidP="00B84787">
      <w:pPr>
        <w:pStyle w:val="where1"/>
        <w:ind w:left="3780" w:hanging="36"/>
        <w:rPr>
          <w:sz w:val="20"/>
          <w:szCs w:val="20"/>
        </w:rPr>
      </w:pPr>
      <w:r w:rsidRPr="00571969">
        <w:rPr>
          <w:sz w:val="20"/>
          <w:szCs w:val="20"/>
        </w:rPr>
        <w:t>for recirculation systems (entirely within the Rated Home):</w:t>
      </w:r>
      <w:r w:rsidRPr="00571969">
        <w:rPr>
          <w:rStyle w:val="FootnoteReference"/>
          <w:sz w:val="20"/>
          <w:szCs w:val="20"/>
        </w:rPr>
        <w:footnoteReference w:id="78"/>
      </w:r>
      <w:r w:rsidRPr="00571969">
        <w:rPr>
          <w:sz w:val="20"/>
          <w:szCs w:val="20"/>
        </w:rPr>
        <w:tab/>
      </w:r>
    </w:p>
    <w:p w14:paraId="32832A0E" w14:textId="77777777" w:rsidR="00B84787" w:rsidRPr="00571969" w:rsidRDefault="00B84787" w:rsidP="00B84787">
      <w:pPr>
        <w:pStyle w:val="equals"/>
        <w:tabs>
          <w:tab w:val="clear" w:pos="3060"/>
          <w:tab w:val="left" w:pos="5490"/>
        </w:tabs>
        <w:ind w:left="5670" w:hanging="1584"/>
        <w:rPr>
          <w:sz w:val="20"/>
          <w:szCs w:val="20"/>
        </w:rPr>
      </w:pPr>
      <w:proofErr w:type="spellStart"/>
      <w:r w:rsidRPr="00571969">
        <w:rPr>
          <w:sz w:val="20"/>
          <w:szCs w:val="20"/>
        </w:rPr>
        <w:t>pEratio</w:t>
      </w:r>
      <w:proofErr w:type="spellEnd"/>
      <w:r w:rsidRPr="00571969">
        <w:rPr>
          <w:sz w:val="20"/>
          <w:szCs w:val="20"/>
        </w:rPr>
        <w:tab/>
        <w:t xml:space="preserve">= </w:t>
      </w:r>
      <w:proofErr w:type="spellStart"/>
      <w:r w:rsidRPr="00571969">
        <w:rPr>
          <w:sz w:val="20"/>
          <w:szCs w:val="20"/>
        </w:rPr>
        <w:t>LoopL</w:t>
      </w:r>
      <w:proofErr w:type="spellEnd"/>
      <w:r w:rsidRPr="00571969">
        <w:rPr>
          <w:sz w:val="20"/>
          <w:szCs w:val="20"/>
        </w:rPr>
        <w:t xml:space="preserve"> / </w:t>
      </w:r>
      <w:proofErr w:type="spellStart"/>
      <w:r w:rsidRPr="00571969">
        <w:rPr>
          <w:sz w:val="20"/>
          <w:szCs w:val="20"/>
        </w:rPr>
        <w:t>refLoopL</w:t>
      </w:r>
      <w:proofErr w:type="spellEnd"/>
    </w:p>
    <w:p w14:paraId="6CF124F6" w14:textId="77777777" w:rsidR="00B84787" w:rsidRPr="00571969" w:rsidRDefault="00B84787" w:rsidP="00B84787">
      <w:pPr>
        <w:pStyle w:val="where1"/>
        <w:ind w:left="3780" w:hanging="36"/>
        <w:rPr>
          <w:sz w:val="20"/>
          <w:szCs w:val="20"/>
        </w:rPr>
      </w:pPr>
      <w:r w:rsidRPr="00571969">
        <w:rPr>
          <w:sz w:val="20"/>
          <w:szCs w:val="20"/>
        </w:rPr>
        <w:t>and where:</w:t>
      </w:r>
    </w:p>
    <w:p w14:paraId="7A23F550" w14:textId="0F5372F0" w:rsidR="00B84787" w:rsidRPr="00571969" w:rsidRDefault="4DB1A920" w:rsidP="00B84787">
      <w:pPr>
        <w:pStyle w:val="equals"/>
        <w:tabs>
          <w:tab w:val="clear" w:pos="3060"/>
          <w:tab w:val="left" w:pos="5490"/>
        </w:tabs>
        <w:ind w:left="5670" w:hanging="1584"/>
        <w:rPr>
          <w:sz w:val="20"/>
          <w:szCs w:val="20"/>
        </w:rPr>
      </w:pPr>
      <w:proofErr w:type="spellStart"/>
      <w:r w:rsidRPr="4DB1A920">
        <w:rPr>
          <w:sz w:val="20"/>
          <w:szCs w:val="20"/>
        </w:rPr>
        <w:t>LoopL</w:t>
      </w:r>
      <w:proofErr w:type="spellEnd"/>
      <w:r w:rsidRPr="4DB1A920">
        <w:rPr>
          <w:sz w:val="20"/>
          <w:szCs w:val="20"/>
        </w:rPr>
        <w:t xml:space="preserve"> </w:t>
      </w:r>
      <w:r w:rsidR="00B84787">
        <w:tab/>
      </w:r>
      <w:r w:rsidRPr="4DB1A920">
        <w:rPr>
          <w:sz w:val="20"/>
          <w:szCs w:val="20"/>
        </w:rPr>
        <w:t xml:space="preserve">= hot water recirculation loop piping length including both supply and return sides of the loop, measured longitudinally from plans, assuming the hot water piping </w:t>
      </w:r>
      <w:r w:rsidRPr="006219E9">
        <w:rPr>
          <w:sz w:val="20"/>
          <w:szCs w:val="20"/>
        </w:rPr>
        <w:t xml:space="preserve">does not run diagonally, plus 20 feet of piping for each </w:t>
      </w:r>
      <w:r w:rsidRPr="006219E9">
        <w:rPr>
          <w:sz w:val="20"/>
          <w:szCs w:val="20"/>
          <w:u w:val="single"/>
        </w:rPr>
        <w:t xml:space="preserve">conditioned </w:t>
      </w:r>
      <w:r w:rsidRPr="006219E9">
        <w:rPr>
          <w:sz w:val="20"/>
          <w:szCs w:val="20"/>
        </w:rPr>
        <w:t xml:space="preserve">floor level greater than one plus 10 feet of piping </w:t>
      </w:r>
      <w:r w:rsidRPr="4DB1A920">
        <w:rPr>
          <w:sz w:val="20"/>
          <w:szCs w:val="20"/>
        </w:rPr>
        <w:t>for unconditioned basements.</w:t>
      </w:r>
    </w:p>
    <w:p w14:paraId="5086F952" w14:textId="5694FEDB" w:rsidR="00B84787" w:rsidRDefault="00B84787" w:rsidP="00B84787">
      <w:pPr>
        <w:pStyle w:val="equals"/>
        <w:tabs>
          <w:tab w:val="clear" w:pos="3060"/>
          <w:tab w:val="left" w:pos="5490"/>
        </w:tabs>
        <w:ind w:left="5670" w:hanging="1584"/>
        <w:rPr>
          <w:sz w:val="20"/>
          <w:szCs w:val="20"/>
        </w:rPr>
      </w:pPr>
      <w:proofErr w:type="spellStart"/>
      <w:r w:rsidRPr="00571969">
        <w:rPr>
          <w:sz w:val="20"/>
          <w:szCs w:val="20"/>
        </w:rPr>
        <w:t>refLoopL</w:t>
      </w:r>
      <w:proofErr w:type="spellEnd"/>
      <w:r w:rsidRPr="00571969">
        <w:rPr>
          <w:sz w:val="20"/>
          <w:szCs w:val="20"/>
        </w:rPr>
        <w:tab/>
        <w:t>= 2.0*</w:t>
      </w:r>
      <w:proofErr w:type="spellStart"/>
      <w:r w:rsidRPr="00571969">
        <w:rPr>
          <w:sz w:val="20"/>
          <w:szCs w:val="20"/>
        </w:rPr>
        <w:t>refPipeL</w:t>
      </w:r>
      <w:proofErr w:type="spellEnd"/>
      <w:r w:rsidRPr="00571969">
        <w:rPr>
          <w:sz w:val="20"/>
          <w:szCs w:val="20"/>
        </w:rPr>
        <w:t xml:space="preserve"> </w:t>
      </w:r>
      <w:r w:rsidR="00B53AC9">
        <w:rPr>
          <w:sz w:val="20"/>
          <w:szCs w:val="20"/>
        </w:rPr>
        <w:t>–</w:t>
      </w:r>
      <w:r w:rsidRPr="00571969">
        <w:rPr>
          <w:sz w:val="20"/>
          <w:szCs w:val="20"/>
        </w:rPr>
        <w:t xml:space="preserve"> 20</w:t>
      </w:r>
    </w:p>
    <w:p w14:paraId="717927D8" w14:textId="77777777" w:rsidR="00B53AC9" w:rsidRDefault="00B53AC9" w:rsidP="00B84787">
      <w:pPr>
        <w:pStyle w:val="equals"/>
        <w:tabs>
          <w:tab w:val="clear" w:pos="3060"/>
          <w:tab w:val="left" w:pos="5490"/>
        </w:tabs>
        <w:ind w:left="5670" w:hanging="1584"/>
        <w:rPr>
          <w:sz w:val="20"/>
          <w:szCs w:val="20"/>
        </w:rPr>
      </w:pPr>
    </w:p>
    <w:p w14:paraId="651790FC" w14:textId="77777777" w:rsidR="00B84787" w:rsidRPr="00571969" w:rsidRDefault="00B84787" w:rsidP="00B84787">
      <w:pPr>
        <w:tabs>
          <w:tab w:val="left" w:pos="748"/>
        </w:tabs>
        <w:spacing w:before="120"/>
        <w:ind w:left="1800" w:right="1440"/>
        <w:jc w:val="center"/>
        <w:rPr>
          <w:b/>
          <w:sz w:val="20"/>
          <w:szCs w:val="20"/>
        </w:rPr>
      </w:pPr>
      <w:r w:rsidRPr="00571969">
        <w:rPr>
          <w:b/>
          <w:sz w:val="20"/>
          <w:szCs w:val="20"/>
        </w:rPr>
        <w:t>Table 4.2.2.7.2.11(6) Hot water distribution system relative annual energy waste factors</w:t>
      </w:r>
    </w:p>
    <w:tbl>
      <w:tblPr>
        <w:tblStyle w:val="TableGrid"/>
        <w:tblW w:w="4209" w:type="pct"/>
        <w:tblInd w:w="1008" w:type="dxa"/>
        <w:tblLook w:val="04A0" w:firstRow="1" w:lastRow="0" w:firstColumn="1" w:lastColumn="0" w:noHBand="0" w:noVBand="1"/>
      </w:tblPr>
      <w:tblGrid>
        <w:gridCol w:w="5537"/>
        <w:gridCol w:w="1506"/>
        <w:gridCol w:w="1605"/>
      </w:tblGrid>
      <w:tr w:rsidR="00B84787" w:rsidRPr="00571969" w14:paraId="472C0A10" w14:textId="77777777" w:rsidTr="0995C69B">
        <w:tc>
          <w:tcPr>
            <w:tcW w:w="3201" w:type="pct"/>
            <w:vMerge w:val="restart"/>
            <w:vAlign w:val="center"/>
          </w:tcPr>
          <w:p w14:paraId="5421F75A" w14:textId="77777777" w:rsidR="00B84787" w:rsidRPr="00571969" w:rsidRDefault="00B84787" w:rsidP="00E61A00">
            <w:pPr>
              <w:tabs>
                <w:tab w:val="left" w:pos="748"/>
              </w:tabs>
              <w:rPr>
                <w:b/>
                <w:sz w:val="20"/>
                <w:szCs w:val="20"/>
              </w:rPr>
            </w:pPr>
            <w:r w:rsidRPr="00571969">
              <w:rPr>
                <w:b/>
                <w:sz w:val="20"/>
                <w:szCs w:val="20"/>
              </w:rPr>
              <w:t>Distribution System Description</w:t>
            </w:r>
          </w:p>
        </w:tc>
        <w:tc>
          <w:tcPr>
            <w:tcW w:w="1799" w:type="pct"/>
            <w:gridSpan w:val="2"/>
            <w:vAlign w:val="center"/>
          </w:tcPr>
          <w:p w14:paraId="361B0F70" w14:textId="77777777" w:rsidR="00B84787" w:rsidRPr="00571969" w:rsidRDefault="00B84787" w:rsidP="00E61A00">
            <w:pPr>
              <w:tabs>
                <w:tab w:val="left" w:pos="748"/>
              </w:tabs>
              <w:jc w:val="center"/>
              <w:rPr>
                <w:b/>
                <w:sz w:val="20"/>
                <w:szCs w:val="20"/>
              </w:rPr>
            </w:pPr>
            <w:proofErr w:type="spellStart"/>
            <w:r w:rsidRPr="00571969">
              <w:rPr>
                <w:b/>
                <w:sz w:val="20"/>
                <w:szCs w:val="20"/>
              </w:rPr>
              <w:t>EW</w:t>
            </w:r>
            <w:r w:rsidRPr="00571969">
              <w:rPr>
                <w:b/>
                <w:sz w:val="20"/>
                <w:szCs w:val="20"/>
                <w:vertAlign w:val="subscript"/>
              </w:rPr>
              <w:t>fact</w:t>
            </w:r>
            <w:proofErr w:type="spellEnd"/>
          </w:p>
        </w:tc>
      </w:tr>
      <w:tr w:rsidR="00B84787" w:rsidRPr="00571969" w14:paraId="1E3A7B75" w14:textId="77777777" w:rsidTr="0995C69B">
        <w:tc>
          <w:tcPr>
            <w:tcW w:w="3201" w:type="pct"/>
            <w:vMerge/>
          </w:tcPr>
          <w:p w14:paraId="7F8AE180" w14:textId="77777777" w:rsidR="00B84787" w:rsidRPr="00571969" w:rsidRDefault="00B84787" w:rsidP="00E61A00">
            <w:pPr>
              <w:tabs>
                <w:tab w:val="left" w:pos="748"/>
              </w:tabs>
              <w:rPr>
                <w:sz w:val="20"/>
                <w:szCs w:val="20"/>
              </w:rPr>
            </w:pPr>
          </w:p>
        </w:tc>
        <w:tc>
          <w:tcPr>
            <w:tcW w:w="871" w:type="pct"/>
            <w:vAlign w:val="center"/>
          </w:tcPr>
          <w:p w14:paraId="0DF9D59A" w14:textId="77777777" w:rsidR="00B84787" w:rsidRPr="00571969" w:rsidRDefault="00B84787" w:rsidP="00E61A00">
            <w:pPr>
              <w:tabs>
                <w:tab w:val="left" w:pos="748"/>
              </w:tabs>
              <w:jc w:val="center"/>
              <w:rPr>
                <w:sz w:val="20"/>
                <w:szCs w:val="20"/>
              </w:rPr>
            </w:pPr>
            <w:r w:rsidRPr="00571969">
              <w:rPr>
                <w:sz w:val="20"/>
                <w:szCs w:val="20"/>
              </w:rPr>
              <w:t>No pipe insulation</w:t>
            </w:r>
          </w:p>
        </w:tc>
        <w:tc>
          <w:tcPr>
            <w:tcW w:w="928" w:type="pct"/>
            <w:vAlign w:val="center"/>
          </w:tcPr>
          <w:p w14:paraId="44843037" w14:textId="29FCC692" w:rsidR="00B84787" w:rsidRPr="00571969" w:rsidRDefault="00B84787" w:rsidP="00E61A00">
            <w:pPr>
              <w:tabs>
                <w:tab w:val="left" w:pos="748"/>
              </w:tabs>
              <w:jc w:val="center"/>
              <w:rPr>
                <w:sz w:val="20"/>
                <w:szCs w:val="20"/>
              </w:rPr>
            </w:pPr>
            <w:r w:rsidRPr="00571969">
              <w:rPr>
                <w:sz w:val="20"/>
                <w:szCs w:val="20"/>
              </w:rPr>
              <w:t>≥R-3 pipe insulation</w:t>
            </w:r>
            <w:r w:rsidR="00100C87">
              <w:rPr>
                <w:rStyle w:val="FootnoteReference"/>
                <w:sz w:val="20"/>
                <w:szCs w:val="20"/>
              </w:rPr>
              <w:footnoteReference w:id="79"/>
            </w:r>
          </w:p>
        </w:tc>
      </w:tr>
      <w:tr w:rsidR="00B84787" w:rsidRPr="00571969" w14:paraId="2857DF43" w14:textId="77777777" w:rsidTr="0995C69B">
        <w:tc>
          <w:tcPr>
            <w:tcW w:w="3201" w:type="pct"/>
          </w:tcPr>
          <w:p w14:paraId="449F0A4D" w14:textId="77777777" w:rsidR="00B84787" w:rsidRPr="00571969" w:rsidRDefault="00B84787" w:rsidP="00E61A00">
            <w:pPr>
              <w:tabs>
                <w:tab w:val="left" w:pos="748"/>
              </w:tabs>
              <w:rPr>
                <w:sz w:val="20"/>
                <w:szCs w:val="20"/>
              </w:rPr>
            </w:pPr>
            <w:r w:rsidRPr="00571969">
              <w:rPr>
                <w:sz w:val="20"/>
                <w:szCs w:val="20"/>
              </w:rPr>
              <w:t xml:space="preserve">Standard systems </w:t>
            </w:r>
          </w:p>
        </w:tc>
        <w:tc>
          <w:tcPr>
            <w:tcW w:w="871" w:type="pct"/>
          </w:tcPr>
          <w:p w14:paraId="245AFACD" w14:textId="77777777" w:rsidR="00B84787" w:rsidRPr="00571969" w:rsidRDefault="00B84787" w:rsidP="00E61A00">
            <w:pPr>
              <w:tabs>
                <w:tab w:val="left" w:pos="748"/>
              </w:tabs>
              <w:jc w:val="center"/>
              <w:rPr>
                <w:sz w:val="20"/>
                <w:szCs w:val="20"/>
              </w:rPr>
            </w:pPr>
            <w:r w:rsidRPr="00571969">
              <w:rPr>
                <w:sz w:val="20"/>
                <w:szCs w:val="20"/>
              </w:rPr>
              <w:t xml:space="preserve">32.0 </w:t>
            </w:r>
          </w:p>
        </w:tc>
        <w:tc>
          <w:tcPr>
            <w:tcW w:w="928" w:type="pct"/>
          </w:tcPr>
          <w:p w14:paraId="5154413F" w14:textId="77777777" w:rsidR="00B84787" w:rsidRPr="00571969" w:rsidRDefault="00B84787" w:rsidP="00E61A00">
            <w:pPr>
              <w:tabs>
                <w:tab w:val="left" w:pos="748"/>
              </w:tabs>
              <w:jc w:val="center"/>
              <w:rPr>
                <w:sz w:val="20"/>
                <w:szCs w:val="20"/>
              </w:rPr>
            </w:pPr>
            <w:r w:rsidRPr="00571969">
              <w:rPr>
                <w:sz w:val="20"/>
                <w:szCs w:val="20"/>
              </w:rPr>
              <w:t xml:space="preserve">28.8 </w:t>
            </w:r>
          </w:p>
        </w:tc>
      </w:tr>
      <w:tr w:rsidR="00B84787" w:rsidRPr="00571969" w14:paraId="459542DA" w14:textId="77777777" w:rsidTr="0995C69B">
        <w:tc>
          <w:tcPr>
            <w:tcW w:w="3201" w:type="pct"/>
          </w:tcPr>
          <w:p w14:paraId="4E1CCADB" w14:textId="77777777" w:rsidR="00B84787" w:rsidRPr="00571969" w:rsidRDefault="00B84787" w:rsidP="00E61A00">
            <w:pPr>
              <w:tabs>
                <w:tab w:val="left" w:pos="748"/>
              </w:tabs>
              <w:rPr>
                <w:sz w:val="20"/>
                <w:szCs w:val="20"/>
              </w:rPr>
            </w:pPr>
            <w:r w:rsidRPr="00571969">
              <w:rPr>
                <w:sz w:val="20"/>
                <w:szCs w:val="20"/>
              </w:rPr>
              <w:t xml:space="preserve">Recirculation without control or with timer control </w:t>
            </w:r>
          </w:p>
        </w:tc>
        <w:tc>
          <w:tcPr>
            <w:tcW w:w="871" w:type="pct"/>
          </w:tcPr>
          <w:p w14:paraId="419F1245" w14:textId="77777777" w:rsidR="00B84787" w:rsidRPr="00571969" w:rsidRDefault="00B84787" w:rsidP="00E61A00">
            <w:pPr>
              <w:tabs>
                <w:tab w:val="left" w:pos="748"/>
              </w:tabs>
              <w:jc w:val="center"/>
              <w:rPr>
                <w:sz w:val="20"/>
                <w:szCs w:val="20"/>
              </w:rPr>
            </w:pPr>
            <w:r w:rsidRPr="00571969">
              <w:rPr>
                <w:sz w:val="20"/>
                <w:szCs w:val="20"/>
              </w:rPr>
              <w:t xml:space="preserve">500 </w:t>
            </w:r>
          </w:p>
        </w:tc>
        <w:tc>
          <w:tcPr>
            <w:tcW w:w="928" w:type="pct"/>
          </w:tcPr>
          <w:p w14:paraId="0E8CAB53" w14:textId="77777777" w:rsidR="00B84787" w:rsidRPr="00571969" w:rsidRDefault="00B84787" w:rsidP="00E61A00">
            <w:pPr>
              <w:tabs>
                <w:tab w:val="left" w:pos="748"/>
              </w:tabs>
              <w:jc w:val="center"/>
              <w:rPr>
                <w:sz w:val="20"/>
                <w:szCs w:val="20"/>
              </w:rPr>
            </w:pPr>
            <w:r w:rsidRPr="00571969">
              <w:rPr>
                <w:sz w:val="20"/>
                <w:szCs w:val="20"/>
              </w:rPr>
              <w:t xml:space="preserve">250 </w:t>
            </w:r>
          </w:p>
        </w:tc>
      </w:tr>
      <w:tr w:rsidR="00B84787" w:rsidRPr="00571969" w14:paraId="4D81013F" w14:textId="77777777" w:rsidTr="0995C69B">
        <w:tc>
          <w:tcPr>
            <w:tcW w:w="3201" w:type="pct"/>
          </w:tcPr>
          <w:p w14:paraId="0A328BC7" w14:textId="77777777" w:rsidR="00B84787" w:rsidRPr="00571969" w:rsidRDefault="00B84787" w:rsidP="00E61A00">
            <w:pPr>
              <w:tabs>
                <w:tab w:val="left" w:pos="748"/>
              </w:tabs>
              <w:rPr>
                <w:sz w:val="20"/>
                <w:szCs w:val="20"/>
              </w:rPr>
            </w:pPr>
            <w:r w:rsidRPr="00571969">
              <w:rPr>
                <w:sz w:val="20"/>
                <w:szCs w:val="20"/>
              </w:rPr>
              <w:t xml:space="preserve">Recirculation with temperature control </w:t>
            </w:r>
          </w:p>
        </w:tc>
        <w:tc>
          <w:tcPr>
            <w:tcW w:w="871" w:type="pct"/>
          </w:tcPr>
          <w:p w14:paraId="5028F7F5" w14:textId="77777777" w:rsidR="00B84787" w:rsidRPr="00571969" w:rsidRDefault="00B84787" w:rsidP="00E61A00">
            <w:pPr>
              <w:tabs>
                <w:tab w:val="left" w:pos="748"/>
              </w:tabs>
              <w:jc w:val="center"/>
              <w:rPr>
                <w:sz w:val="20"/>
                <w:szCs w:val="20"/>
              </w:rPr>
            </w:pPr>
            <w:r w:rsidRPr="00571969">
              <w:rPr>
                <w:sz w:val="20"/>
                <w:szCs w:val="20"/>
              </w:rPr>
              <w:t xml:space="preserve">375 </w:t>
            </w:r>
          </w:p>
        </w:tc>
        <w:tc>
          <w:tcPr>
            <w:tcW w:w="928" w:type="pct"/>
          </w:tcPr>
          <w:p w14:paraId="4EBD415A" w14:textId="77777777" w:rsidR="00B84787" w:rsidRPr="00571969" w:rsidRDefault="00B84787" w:rsidP="00E61A00">
            <w:pPr>
              <w:tabs>
                <w:tab w:val="left" w:pos="748"/>
              </w:tabs>
              <w:jc w:val="center"/>
              <w:rPr>
                <w:sz w:val="20"/>
                <w:szCs w:val="20"/>
              </w:rPr>
            </w:pPr>
            <w:r w:rsidRPr="00571969">
              <w:rPr>
                <w:sz w:val="20"/>
                <w:szCs w:val="20"/>
              </w:rPr>
              <w:t xml:space="preserve">187.5 </w:t>
            </w:r>
          </w:p>
        </w:tc>
      </w:tr>
      <w:tr w:rsidR="00B84787" w:rsidRPr="00571969" w14:paraId="13313513" w14:textId="77777777" w:rsidTr="0995C69B">
        <w:tc>
          <w:tcPr>
            <w:tcW w:w="3201" w:type="pct"/>
          </w:tcPr>
          <w:p w14:paraId="6919A8C6" w14:textId="77777777" w:rsidR="00B84787" w:rsidRPr="00571969" w:rsidRDefault="00B84787" w:rsidP="00E61A00">
            <w:pPr>
              <w:tabs>
                <w:tab w:val="left" w:pos="748"/>
              </w:tabs>
              <w:rPr>
                <w:sz w:val="20"/>
                <w:szCs w:val="20"/>
              </w:rPr>
            </w:pPr>
            <w:r w:rsidRPr="00571969">
              <w:rPr>
                <w:sz w:val="20"/>
                <w:szCs w:val="20"/>
              </w:rPr>
              <w:t xml:space="preserve">Recirculation with demand control (presence sensor) </w:t>
            </w:r>
          </w:p>
        </w:tc>
        <w:tc>
          <w:tcPr>
            <w:tcW w:w="871" w:type="pct"/>
          </w:tcPr>
          <w:p w14:paraId="186C9A6F" w14:textId="77777777" w:rsidR="00B84787" w:rsidRPr="00571969" w:rsidRDefault="00B84787" w:rsidP="00E61A00">
            <w:pPr>
              <w:tabs>
                <w:tab w:val="left" w:pos="748"/>
              </w:tabs>
              <w:jc w:val="center"/>
              <w:rPr>
                <w:sz w:val="20"/>
                <w:szCs w:val="20"/>
              </w:rPr>
            </w:pPr>
            <w:r w:rsidRPr="00571969">
              <w:rPr>
                <w:sz w:val="20"/>
                <w:szCs w:val="20"/>
              </w:rPr>
              <w:t xml:space="preserve">64.8 </w:t>
            </w:r>
          </w:p>
        </w:tc>
        <w:tc>
          <w:tcPr>
            <w:tcW w:w="928" w:type="pct"/>
          </w:tcPr>
          <w:p w14:paraId="196D5A63" w14:textId="77777777" w:rsidR="00B84787" w:rsidRPr="00571969" w:rsidRDefault="00B84787" w:rsidP="00E61A00">
            <w:pPr>
              <w:tabs>
                <w:tab w:val="left" w:pos="748"/>
              </w:tabs>
              <w:jc w:val="center"/>
              <w:rPr>
                <w:sz w:val="20"/>
                <w:szCs w:val="20"/>
              </w:rPr>
            </w:pPr>
            <w:r w:rsidRPr="00571969">
              <w:rPr>
                <w:sz w:val="20"/>
                <w:szCs w:val="20"/>
              </w:rPr>
              <w:t xml:space="preserve">43.2 </w:t>
            </w:r>
          </w:p>
        </w:tc>
      </w:tr>
      <w:tr w:rsidR="00B84787" w:rsidRPr="00571969" w14:paraId="25A8CA97" w14:textId="77777777" w:rsidTr="0995C69B">
        <w:tc>
          <w:tcPr>
            <w:tcW w:w="3201" w:type="pct"/>
          </w:tcPr>
          <w:p w14:paraId="61CDDAB7" w14:textId="77777777" w:rsidR="00B84787" w:rsidRPr="00571969" w:rsidRDefault="00B84787" w:rsidP="00E61A00">
            <w:pPr>
              <w:tabs>
                <w:tab w:val="left" w:pos="748"/>
              </w:tabs>
              <w:rPr>
                <w:sz w:val="20"/>
                <w:szCs w:val="20"/>
              </w:rPr>
            </w:pPr>
            <w:r w:rsidRPr="00571969">
              <w:rPr>
                <w:sz w:val="20"/>
                <w:szCs w:val="20"/>
              </w:rPr>
              <w:t xml:space="preserve">Recirculation with demand control (manual) </w:t>
            </w:r>
          </w:p>
        </w:tc>
        <w:tc>
          <w:tcPr>
            <w:tcW w:w="871" w:type="pct"/>
          </w:tcPr>
          <w:p w14:paraId="314C7CE4" w14:textId="77777777" w:rsidR="00B84787" w:rsidRPr="00571969" w:rsidRDefault="00B84787" w:rsidP="00E61A00">
            <w:pPr>
              <w:tabs>
                <w:tab w:val="left" w:pos="748"/>
              </w:tabs>
              <w:jc w:val="center"/>
              <w:rPr>
                <w:sz w:val="20"/>
                <w:szCs w:val="20"/>
              </w:rPr>
            </w:pPr>
            <w:r w:rsidRPr="00571969">
              <w:rPr>
                <w:sz w:val="20"/>
                <w:szCs w:val="20"/>
              </w:rPr>
              <w:t xml:space="preserve">43.2 </w:t>
            </w:r>
          </w:p>
        </w:tc>
        <w:tc>
          <w:tcPr>
            <w:tcW w:w="928" w:type="pct"/>
          </w:tcPr>
          <w:p w14:paraId="5E600B92" w14:textId="77777777" w:rsidR="00B84787" w:rsidRPr="00571969" w:rsidRDefault="00B84787" w:rsidP="00E61A00">
            <w:pPr>
              <w:tabs>
                <w:tab w:val="left" w:pos="748"/>
              </w:tabs>
              <w:jc w:val="center"/>
              <w:rPr>
                <w:sz w:val="20"/>
                <w:szCs w:val="20"/>
              </w:rPr>
            </w:pPr>
            <w:r w:rsidRPr="00571969">
              <w:rPr>
                <w:sz w:val="20"/>
                <w:szCs w:val="20"/>
              </w:rPr>
              <w:t>28.8</w:t>
            </w:r>
          </w:p>
        </w:tc>
      </w:tr>
    </w:tbl>
    <w:p w14:paraId="5770C192" w14:textId="77777777" w:rsidR="00B84787" w:rsidRPr="00571969" w:rsidRDefault="00B84787" w:rsidP="00B84787">
      <w:pPr>
        <w:tabs>
          <w:tab w:val="left" w:pos="748"/>
        </w:tabs>
        <w:rPr>
          <w:b/>
          <w:sz w:val="20"/>
          <w:szCs w:val="20"/>
        </w:rPr>
      </w:pPr>
      <w:bookmarkStart w:id="109" w:name="_Ref490491615"/>
    </w:p>
    <w:p w14:paraId="1BBED928" w14:textId="5C987EB1" w:rsidR="00B84787" w:rsidRPr="00571969" w:rsidRDefault="00B84787" w:rsidP="00B84787">
      <w:pPr>
        <w:pStyle w:val="sixab"/>
        <w:numPr>
          <w:ilvl w:val="0"/>
          <w:numId w:val="0"/>
        </w:numPr>
        <w:ind w:left="2520"/>
        <w:rPr>
          <w:sz w:val="20"/>
          <w:szCs w:val="20"/>
        </w:rPr>
      </w:pPr>
      <w:bookmarkStart w:id="110" w:name="_Ref503792638"/>
      <w:r w:rsidRPr="00571969">
        <w:rPr>
          <w:b/>
          <w:sz w:val="20"/>
          <w:szCs w:val="20"/>
        </w:rPr>
        <w:t>4.2.2.7.2.12.  Ceiling Fans.</w:t>
      </w:r>
      <w:r w:rsidRPr="00571969">
        <w:rPr>
          <w:sz w:val="20"/>
          <w:szCs w:val="20"/>
        </w:rPr>
        <w:t xml:space="preserve">  Where the number of ceiling fans included in the Rated Home is equal to or greater than the number of Bedrooms plus one, they shall also be included in the Reference Home.  The number of Bedrooms plus one (Nbr+1) ceiling fans shall be assumed in both the Reference Home and the Rated Home.  A daily ceiling fan operating schedule </w:t>
      </w:r>
      <w:r w:rsidR="001C78A8" w:rsidRPr="001C78A8">
        <w:rPr>
          <w:sz w:val="20"/>
          <w:szCs w:val="20"/>
        </w:rPr>
        <w:t xml:space="preserve">according to Normative Appendix </w:t>
      </w:r>
      <w:r w:rsidR="001C78A8" w:rsidRPr="001C78A8">
        <w:rPr>
          <w:color w:val="00B0F0"/>
          <w:sz w:val="20"/>
          <w:szCs w:val="20"/>
        </w:rPr>
        <w:t>C3</w:t>
      </w:r>
      <w:r w:rsidR="001C78A8" w:rsidRPr="001C78A8">
        <w:rPr>
          <w:sz w:val="20"/>
          <w:szCs w:val="20"/>
        </w:rPr>
        <w:t xml:space="preserve">. Table </w:t>
      </w:r>
      <w:r w:rsidR="001C78A8" w:rsidRPr="001C78A8">
        <w:rPr>
          <w:color w:val="00B0F0"/>
          <w:sz w:val="20"/>
          <w:szCs w:val="20"/>
        </w:rPr>
        <w:t>C.3</w:t>
      </w:r>
      <w:r w:rsidR="001C78A8" w:rsidRPr="001C78A8">
        <w:rPr>
          <w:sz w:val="20"/>
          <w:szCs w:val="20"/>
        </w:rPr>
        <w:t>(5).</w:t>
      </w:r>
      <w:r w:rsidR="001C78A8" w:rsidRPr="001C78A8">
        <w:rPr>
          <w:color w:val="00B0F0"/>
          <w:sz w:val="20"/>
          <w:szCs w:val="20"/>
        </w:rPr>
        <w:t xml:space="preserve"> </w:t>
      </w:r>
      <w:r w:rsidRPr="00571969">
        <w:rPr>
          <w:sz w:val="20"/>
          <w:szCs w:val="20"/>
        </w:rPr>
        <w:t>shall be assumed in both the Reference Home and the Rated Home during months with an average outdoor temperature greater than 63 ºF.  The cooling thermostat (but not the heating thermostat) shall be set up by 0.5 ºF in both the Reference and Rated Home during these months.</w:t>
      </w:r>
      <w:bookmarkEnd w:id="109"/>
      <w:bookmarkEnd w:id="110"/>
    </w:p>
    <w:p w14:paraId="4C9931AD" w14:textId="0769DAE0" w:rsidR="00B84787" w:rsidRPr="00571969" w:rsidRDefault="00B84787" w:rsidP="00B84787">
      <w:pPr>
        <w:pStyle w:val="sixaa"/>
        <w:ind w:left="2520"/>
        <w:rPr>
          <w:sz w:val="20"/>
          <w:szCs w:val="20"/>
        </w:rPr>
      </w:pPr>
      <w:r w:rsidRPr="00571969">
        <w:rPr>
          <w:sz w:val="20"/>
          <w:szCs w:val="20"/>
        </w:rPr>
        <w:t xml:space="preserve">The Reference Home shall use </w:t>
      </w:r>
      <w:proofErr w:type="gramStart"/>
      <w:r w:rsidRPr="00571969">
        <w:rPr>
          <w:sz w:val="20"/>
          <w:szCs w:val="20"/>
        </w:rPr>
        <w:t>number</w:t>
      </w:r>
      <w:proofErr w:type="gramEnd"/>
      <w:r w:rsidRPr="00571969">
        <w:rPr>
          <w:sz w:val="20"/>
          <w:szCs w:val="20"/>
        </w:rPr>
        <w:t xml:space="preserve"> of Bedrooms plus one (Nbr+1) standard ceiling fans of 42.6 Watts each.  The Rated Home shall use the </w:t>
      </w:r>
      <w:r w:rsidR="001C78A8" w:rsidRPr="001C78A8">
        <w:rPr>
          <w:sz w:val="20"/>
          <w:szCs w:val="20"/>
        </w:rPr>
        <w:t xml:space="preserve">ceiling fan </w:t>
      </w:r>
      <w:proofErr w:type="spellStart"/>
      <w:r w:rsidR="001C78A8" w:rsidRPr="001C78A8">
        <w:rPr>
          <w:sz w:val="20"/>
          <w:szCs w:val="20"/>
        </w:rPr>
        <w:t>EnergyGuide</w:t>
      </w:r>
      <w:proofErr w:type="spellEnd"/>
      <w:r w:rsidR="001C78A8" w:rsidRPr="001C78A8">
        <w:rPr>
          <w:sz w:val="20"/>
          <w:szCs w:val="20"/>
        </w:rPr>
        <w:t xml:space="preserve"> label to obtain the standardized “Energy Use” Watts </w:t>
      </w:r>
      <w:proofErr w:type="gramStart"/>
      <w:r w:rsidRPr="001C78A8">
        <w:rPr>
          <w:strike/>
          <w:color w:val="00B0F0"/>
          <w:sz w:val="20"/>
          <w:szCs w:val="20"/>
        </w:rPr>
        <w:t>and also</w:t>
      </w:r>
      <w:proofErr w:type="gramEnd"/>
      <w:r w:rsidRPr="001C78A8">
        <w:rPr>
          <w:strike/>
          <w:color w:val="00B0F0"/>
          <w:sz w:val="20"/>
          <w:szCs w:val="20"/>
        </w:rPr>
        <w:t xml:space="preserve"> </w:t>
      </w:r>
      <w:r w:rsidRPr="00571969">
        <w:rPr>
          <w:sz w:val="20"/>
          <w:szCs w:val="20"/>
        </w:rPr>
        <w:t>multiplied by number of Bedrooms plus one (Nbr+1) fans to obtain total ceiling fan wattage for the Rated Home.</w:t>
      </w:r>
    </w:p>
    <w:p w14:paraId="7AC0CD8D" w14:textId="3C7D2914" w:rsidR="00B84787" w:rsidRPr="00571969" w:rsidRDefault="00B84787" w:rsidP="00B84787">
      <w:pPr>
        <w:pStyle w:val="sixaa"/>
        <w:ind w:left="2520"/>
        <w:rPr>
          <w:sz w:val="20"/>
          <w:szCs w:val="20"/>
        </w:rPr>
      </w:pPr>
      <w:r w:rsidRPr="00571969">
        <w:rPr>
          <w:sz w:val="20"/>
          <w:szCs w:val="20"/>
        </w:rPr>
        <w:t xml:space="preserve">Where installed ceiling fans in the Rated Home have different </w:t>
      </w:r>
      <w:proofErr w:type="spellStart"/>
      <w:r w:rsidR="001C78A8">
        <w:rPr>
          <w:sz w:val="20"/>
          <w:szCs w:val="20"/>
        </w:rPr>
        <w:t>EnergyGuide</w:t>
      </w:r>
      <w:proofErr w:type="spellEnd"/>
      <w:r w:rsidR="001C78A8">
        <w:rPr>
          <w:sz w:val="20"/>
          <w:szCs w:val="20"/>
        </w:rPr>
        <w:t xml:space="preserve"> </w:t>
      </w:r>
      <w:proofErr w:type="spellStart"/>
      <w:r w:rsidR="001C78A8">
        <w:rPr>
          <w:sz w:val="20"/>
          <w:szCs w:val="20"/>
        </w:rPr>
        <w:t>labels</w:t>
      </w:r>
      <w:r w:rsidRPr="001C78A8">
        <w:rPr>
          <w:strike/>
          <w:color w:val="00B0F0"/>
          <w:sz w:val="20"/>
          <w:szCs w:val="20"/>
        </w:rPr>
        <w:t>values</w:t>
      </w:r>
      <w:proofErr w:type="spellEnd"/>
      <w:r w:rsidRPr="001C78A8">
        <w:rPr>
          <w:strike/>
          <w:color w:val="00B0F0"/>
          <w:sz w:val="20"/>
          <w:szCs w:val="20"/>
        </w:rPr>
        <w:t xml:space="preserve"> of LCFSW</w:t>
      </w:r>
      <w:r w:rsidRPr="00571969">
        <w:rPr>
          <w:sz w:val="20"/>
          <w:szCs w:val="20"/>
        </w:rPr>
        <w:t xml:space="preserve">, the average </w:t>
      </w:r>
      <w:r w:rsidR="001C78A8">
        <w:rPr>
          <w:sz w:val="20"/>
          <w:szCs w:val="20"/>
        </w:rPr>
        <w:t xml:space="preserve">“Energy Use” Watts </w:t>
      </w:r>
      <w:r w:rsidRPr="00571969">
        <w:rPr>
          <w:sz w:val="20"/>
          <w:szCs w:val="20"/>
        </w:rPr>
        <w:t>shall be used for calculating ceiling fan energy use in the Rated Home.</w:t>
      </w:r>
    </w:p>
    <w:p w14:paraId="347EE99F" w14:textId="676ABC84" w:rsidR="00B84787" w:rsidRDefault="00B84787" w:rsidP="00B84787">
      <w:pPr>
        <w:pStyle w:val="sixaa"/>
        <w:ind w:left="2520"/>
        <w:rPr>
          <w:sz w:val="20"/>
          <w:szCs w:val="20"/>
        </w:rPr>
      </w:pPr>
      <w:r w:rsidRPr="00571969">
        <w:rPr>
          <w:sz w:val="20"/>
          <w:szCs w:val="20"/>
        </w:rPr>
        <w:lastRenderedPageBreak/>
        <w:t>During periods of fan operation, the fan wattage at 100-percent Internal Gain fraction shall be added to Internal Gains for both the Reference and Rated Homes</w:t>
      </w:r>
      <w:r w:rsidR="003C52E7" w:rsidRPr="003C52E7">
        <w:rPr>
          <w:sz w:val="20"/>
          <w:szCs w:val="20"/>
        </w:rPr>
        <w:t xml:space="preserve"> (</w:t>
      </w:r>
      <w:proofErr w:type="spellStart"/>
      <w:r w:rsidR="003C52E7" w:rsidRPr="003C52E7">
        <w:rPr>
          <w:sz w:val="20"/>
          <w:szCs w:val="20"/>
        </w:rPr>
        <w:t>f</w:t>
      </w:r>
      <w:r w:rsidR="003C52E7" w:rsidRPr="003C52E7">
        <w:rPr>
          <w:sz w:val="20"/>
          <w:szCs w:val="20"/>
          <w:vertAlign w:val="subscript"/>
        </w:rPr>
        <w:t>internal</w:t>
      </w:r>
      <w:proofErr w:type="spellEnd"/>
      <w:r w:rsidR="003C52E7" w:rsidRPr="003C52E7">
        <w:rPr>
          <w:sz w:val="20"/>
          <w:szCs w:val="20"/>
        </w:rPr>
        <w:t xml:space="preserve"> = 1.0 and </w:t>
      </w:r>
      <w:proofErr w:type="spellStart"/>
      <w:r w:rsidR="003C52E7" w:rsidRPr="003C52E7">
        <w:rPr>
          <w:sz w:val="20"/>
          <w:szCs w:val="20"/>
        </w:rPr>
        <w:t>f</w:t>
      </w:r>
      <w:r w:rsidR="003C52E7" w:rsidRPr="003C52E7">
        <w:rPr>
          <w:sz w:val="20"/>
          <w:szCs w:val="20"/>
          <w:vertAlign w:val="subscript"/>
        </w:rPr>
        <w:t>sensible</w:t>
      </w:r>
      <w:proofErr w:type="spellEnd"/>
      <w:r w:rsidR="003C52E7" w:rsidRPr="003C52E7">
        <w:rPr>
          <w:sz w:val="20"/>
          <w:szCs w:val="20"/>
        </w:rPr>
        <w:t xml:space="preserve"> = 1.0)</w:t>
      </w:r>
      <w:r w:rsidRPr="00571969">
        <w:rPr>
          <w:sz w:val="20"/>
          <w:szCs w:val="20"/>
        </w:rPr>
        <w:t xml:space="preserve">.  In addition, annual ceiling fan energy use, in </w:t>
      </w:r>
      <w:proofErr w:type="spellStart"/>
      <w:r w:rsidRPr="00571969">
        <w:rPr>
          <w:sz w:val="20"/>
          <w:szCs w:val="20"/>
        </w:rPr>
        <w:t>MBtu</w:t>
      </w:r>
      <w:proofErr w:type="spellEnd"/>
      <w:r w:rsidRPr="00571969">
        <w:rPr>
          <w:sz w:val="20"/>
          <w:szCs w:val="20"/>
        </w:rPr>
        <w:t>/y [(kWh/y)/293], for both the Rated and Reference Homes shall be added to the lighting and appliance energy consumption (EC</w:t>
      </w:r>
      <w:r w:rsidRPr="00571969">
        <w:rPr>
          <w:sz w:val="20"/>
          <w:szCs w:val="20"/>
          <w:vertAlign w:val="subscript"/>
        </w:rPr>
        <w:t>LA</w:t>
      </w:r>
      <w:r w:rsidRPr="00571969">
        <w:rPr>
          <w:sz w:val="20"/>
          <w:szCs w:val="20"/>
        </w:rPr>
        <w:t xml:space="preserve"> and REC</w:t>
      </w:r>
      <w:r w:rsidRPr="00571969">
        <w:rPr>
          <w:sz w:val="20"/>
          <w:szCs w:val="20"/>
          <w:vertAlign w:val="subscript"/>
        </w:rPr>
        <w:t>LA</w:t>
      </w:r>
      <w:r w:rsidRPr="00571969">
        <w:rPr>
          <w:sz w:val="20"/>
          <w:szCs w:val="20"/>
        </w:rPr>
        <w:t>, as appropriate) as specified by Equation 4.1-2 in Section 4.1.2.</w:t>
      </w:r>
    </w:p>
    <w:p w14:paraId="1B69CD72" w14:textId="406E485C" w:rsidR="008877E6" w:rsidRPr="008877E6" w:rsidRDefault="008877E6" w:rsidP="00B84787">
      <w:pPr>
        <w:pStyle w:val="sixaa"/>
        <w:ind w:left="2520"/>
        <w:rPr>
          <w:sz w:val="16"/>
          <w:szCs w:val="16"/>
        </w:rPr>
      </w:pPr>
    </w:p>
    <w:p w14:paraId="7078937B" w14:textId="2CE13170" w:rsidR="007D48F7" w:rsidRDefault="007D48F7" w:rsidP="00B84787">
      <w:pPr>
        <w:pStyle w:val="sixaa"/>
        <w:ind w:left="2520"/>
        <w:rPr>
          <w:b/>
          <w:sz w:val="20"/>
          <w:szCs w:val="20"/>
        </w:rPr>
      </w:pPr>
      <w:r w:rsidRPr="007D48F7">
        <w:rPr>
          <w:b/>
          <w:sz w:val="20"/>
          <w:szCs w:val="20"/>
        </w:rPr>
        <w:t>4.2.2.7.2.13</w:t>
      </w:r>
      <w:r>
        <w:rPr>
          <w:b/>
          <w:sz w:val="20"/>
          <w:szCs w:val="20"/>
        </w:rPr>
        <w:t>.</w:t>
      </w:r>
      <w:r w:rsidRPr="007D48F7">
        <w:rPr>
          <w:b/>
          <w:sz w:val="20"/>
          <w:szCs w:val="20"/>
        </w:rPr>
        <w:t xml:space="preserve"> Ventilation Systems. </w:t>
      </w:r>
    </w:p>
    <w:p w14:paraId="3FF38D07" w14:textId="77777777" w:rsidR="007D48F7" w:rsidRPr="007D48F7" w:rsidRDefault="007D48F7" w:rsidP="007D48F7">
      <w:pPr>
        <w:shd w:val="clear" w:color="auto" w:fill="FFFFFF"/>
        <w:spacing w:after="120"/>
        <w:ind w:left="2520"/>
        <w:rPr>
          <w:bCs/>
          <w:iCs/>
          <w:sz w:val="20"/>
          <w:szCs w:val="20"/>
        </w:rPr>
      </w:pPr>
      <w:r w:rsidRPr="007D48F7">
        <w:rPr>
          <w:b/>
          <w:iCs/>
          <w:sz w:val="20"/>
          <w:szCs w:val="20"/>
        </w:rPr>
        <w:t>4.2.2.7.2.13.1.</w:t>
      </w:r>
      <w:r w:rsidRPr="007D48F7">
        <w:rPr>
          <w:bCs/>
          <w:iCs/>
          <w:sz w:val="20"/>
          <w:szCs w:val="20"/>
        </w:rPr>
        <w:t xml:space="preserve">  Where a Rated Home has a CFIS System that does qualify as a Dwelling Unit Mechanical Ventilation System, or a CFIS System that does not so qualify, the software inputs shall document and account for the presence or absence of the following CFIS System functions and components.</w:t>
      </w:r>
    </w:p>
    <w:p w14:paraId="7D762AC5" w14:textId="77777777" w:rsidR="007D48F7" w:rsidRPr="007D48F7" w:rsidRDefault="007D48F7" w:rsidP="007D48F7">
      <w:pPr>
        <w:shd w:val="clear" w:color="auto" w:fill="FFFFFF"/>
        <w:spacing w:after="120"/>
        <w:ind w:left="2880"/>
        <w:rPr>
          <w:bCs/>
          <w:iCs/>
          <w:sz w:val="20"/>
          <w:szCs w:val="20"/>
        </w:rPr>
      </w:pPr>
      <w:r w:rsidRPr="007D48F7">
        <w:rPr>
          <w:b/>
          <w:iCs/>
          <w:sz w:val="20"/>
          <w:szCs w:val="20"/>
        </w:rPr>
        <w:t>4.2.2.7.2.13.1.1 Automatic flow control of outdoor air</w:t>
      </w:r>
      <w:r w:rsidRPr="007D48F7">
        <w:rPr>
          <w:bCs/>
          <w:iCs/>
          <w:sz w:val="20"/>
          <w:szCs w:val="20"/>
        </w:rPr>
        <w:t xml:space="preserve">. </w:t>
      </w:r>
      <w:r w:rsidRPr="007D48F7">
        <w:rPr>
          <w:sz w:val="20"/>
          <w:szCs w:val="20"/>
        </w:rPr>
        <w:t>S</w:t>
      </w:r>
      <w:r w:rsidRPr="007D48F7">
        <w:rPr>
          <w:bCs/>
          <w:iCs/>
          <w:sz w:val="20"/>
          <w:szCs w:val="20"/>
        </w:rPr>
        <w:t>oftware shall collect</w:t>
      </w:r>
      <w:r w:rsidRPr="007D48F7">
        <w:rPr>
          <w:sz w:val="20"/>
          <w:szCs w:val="20"/>
        </w:rPr>
        <w:t xml:space="preserve"> whether the CFIS System controls the flow of outdoor air through the outdoor air inlet duct using a mechanical damper or other flow control device</w:t>
      </w:r>
      <w:r w:rsidRPr="007D48F7">
        <w:rPr>
          <w:bCs/>
          <w:iCs/>
          <w:sz w:val="20"/>
          <w:szCs w:val="20"/>
        </w:rPr>
        <w:t xml:space="preserve">. </w:t>
      </w:r>
    </w:p>
    <w:p w14:paraId="3953B09E" w14:textId="77777777" w:rsidR="007D48F7" w:rsidRPr="007D48F7" w:rsidRDefault="007D48F7" w:rsidP="007D48F7">
      <w:pPr>
        <w:shd w:val="clear" w:color="auto" w:fill="FFFFFF"/>
        <w:spacing w:after="120"/>
        <w:ind w:left="2880"/>
        <w:rPr>
          <w:bCs/>
          <w:iCs/>
          <w:sz w:val="20"/>
          <w:szCs w:val="20"/>
        </w:rPr>
      </w:pPr>
      <w:r w:rsidRPr="0995C69B">
        <w:rPr>
          <w:b/>
          <w:bCs/>
          <w:sz w:val="20"/>
          <w:szCs w:val="20"/>
        </w:rPr>
        <w:t>4.2.2.7.2.13.1.2</w:t>
      </w:r>
      <w:r w:rsidRPr="0995C69B">
        <w:rPr>
          <w:sz w:val="20"/>
          <w:szCs w:val="20"/>
        </w:rPr>
        <w:t xml:space="preserve"> </w:t>
      </w:r>
      <w:r w:rsidRPr="0995C69B">
        <w:rPr>
          <w:b/>
          <w:bCs/>
          <w:sz w:val="20"/>
          <w:szCs w:val="20"/>
        </w:rPr>
        <w:t>Primary Blower Fan control strategy</w:t>
      </w:r>
      <w:r w:rsidRPr="0995C69B">
        <w:rPr>
          <w:sz w:val="20"/>
          <w:szCs w:val="20"/>
        </w:rPr>
        <w:t xml:space="preserve">.  </w:t>
      </w:r>
      <w:r w:rsidRPr="007D48F7">
        <w:rPr>
          <w:sz w:val="20"/>
          <w:szCs w:val="20"/>
        </w:rPr>
        <w:t>S</w:t>
      </w:r>
      <w:r w:rsidRPr="0995C69B">
        <w:rPr>
          <w:sz w:val="20"/>
          <w:szCs w:val="20"/>
        </w:rPr>
        <w:t>oftware shall collect</w:t>
      </w:r>
      <w:r w:rsidRPr="007D48F7">
        <w:rPr>
          <w:sz w:val="20"/>
          <w:szCs w:val="20"/>
        </w:rPr>
        <w:t xml:space="preserve"> whether the CFIS System’s primary Blower Fan control strategy for providing Ventilation is to (a) run the Blower Fan at a fixed interval regardless of heating and cooling runtimes, or (b) include heating and cooling runtimes</w:t>
      </w:r>
      <w:r w:rsidRPr="007D48F7">
        <w:rPr>
          <w:rStyle w:val="FootnoteReference"/>
          <w:sz w:val="20"/>
          <w:szCs w:val="20"/>
        </w:rPr>
        <w:footnoteReference w:id="80"/>
      </w:r>
      <w:r w:rsidRPr="007D48F7">
        <w:rPr>
          <w:sz w:val="20"/>
          <w:szCs w:val="20"/>
        </w:rPr>
        <w:t xml:space="preserve"> in fan operation calculations. </w:t>
      </w:r>
    </w:p>
    <w:p w14:paraId="5AAB6A59" w14:textId="77777777" w:rsidR="007D48F7" w:rsidRPr="007D48F7" w:rsidRDefault="007D48F7" w:rsidP="007D48F7">
      <w:pPr>
        <w:pStyle w:val="ListParagraph"/>
        <w:shd w:val="clear" w:color="auto" w:fill="FFFFFF"/>
        <w:spacing w:after="120"/>
        <w:ind w:left="2880"/>
        <w:rPr>
          <w:bCs/>
          <w:iCs/>
          <w:sz w:val="20"/>
          <w:szCs w:val="20"/>
        </w:rPr>
      </w:pPr>
      <w:r w:rsidRPr="0995C69B">
        <w:rPr>
          <w:b/>
          <w:bCs/>
          <w:sz w:val="20"/>
          <w:szCs w:val="20"/>
        </w:rPr>
        <w:t>4.2.2.7.2.13.1.3 Strategy</w:t>
      </w:r>
      <w:r w:rsidRPr="007D48F7">
        <w:rPr>
          <w:b/>
          <w:bCs/>
          <w:sz w:val="20"/>
          <w:szCs w:val="20"/>
        </w:rPr>
        <w:t xml:space="preserve"> for</w:t>
      </w:r>
      <w:r w:rsidRPr="007D48F7">
        <w:rPr>
          <w:sz w:val="20"/>
          <w:szCs w:val="20"/>
        </w:rPr>
        <w:t xml:space="preserve"> </w:t>
      </w:r>
      <w:r w:rsidRPr="007D48F7">
        <w:rPr>
          <w:b/>
          <w:bCs/>
          <w:sz w:val="20"/>
          <w:szCs w:val="20"/>
        </w:rPr>
        <w:t>meeting remainder of a Ventilation target</w:t>
      </w:r>
      <w:r w:rsidRPr="007D48F7">
        <w:rPr>
          <w:rStyle w:val="FootnoteReference"/>
          <w:b/>
          <w:bCs/>
          <w:sz w:val="20"/>
          <w:szCs w:val="20"/>
        </w:rPr>
        <w:footnoteReference w:id="81"/>
      </w:r>
      <w:r w:rsidRPr="007D48F7">
        <w:rPr>
          <w:b/>
          <w:bCs/>
          <w:sz w:val="20"/>
          <w:szCs w:val="20"/>
        </w:rPr>
        <w:t>.</w:t>
      </w:r>
      <w:r w:rsidRPr="007D48F7">
        <w:rPr>
          <w:sz w:val="20"/>
          <w:szCs w:val="20"/>
        </w:rPr>
        <w:t xml:space="preserve"> </w:t>
      </w:r>
      <w:r w:rsidRPr="0995C69B">
        <w:rPr>
          <w:sz w:val="20"/>
          <w:szCs w:val="20"/>
        </w:rPr>
        <w:t>Where the heating and cooling runtime is too brief to meet a design Ventilation target, software shall collect the CFIS System strategy for meeting the remainder of that Ventilation target:</w:t>
      </w:r>
    </w:p>
    <w:p w14:paraId="7D1BC713" w14:textId="77777777" w:rsidR="007D48F7" w:rsidRPr="007D48F7" w:rsidRDefault="007D48F7" w:rsidP="00124DC7">
      <w:pPr>
        <w:pStyle w:val="ListParagraph"/>
        <w:numPr>
          <w:ilvl w:val="1"/>
          <w:numId w:val="158"/>
        </w:numPr>
        <w:shd w:val="clear" w:color="auto" w:fill="FFFFFF"/>
        <w:spacing w:after="120"/>
        <w:ind w:left="3960"/>
        <w:rPr>
          <w:bCs/>
          <w:iCs/>
          <w:sz w:val="20"/>
          <w:szCs w:val="20"/>
        </w:rPr>
      </w:pPr>
      <w:r w:rsidRPr="007D48F7">
        <w:rPr>
          <w:bCs/>
          <w:iCs/>
          <w:sz w:val="20"/>
          <w:szCs w:val="20"/>
        </w:rPr>
        <w:t>Using the Blower Fan</w:t>
      </w:r>
    </w:p>
    <w:p w14:paraId="2DB10F93" w14:textId="77777777" w:rsidR="007D48F7" w:rsidRPr="007D48F7" w:rsidRDefault="007D48F7" w:rsidP="00124DC7">
      <w:pPr>
        <w:pStyle w:val="ListParagraph"/>
        <w:numPr>
          <w:ilvl w:val="1"/>
          <w:numId w:val="158"/>
        </w:numPr>
        <w:shd w:val="clear" w:color="auto" w:fill="FFFFFF"/>
        <w:spacing w:after="120"/>
        <w:ind w:left="3960"/>
        <w:rPr>
          <w:bCs/>
          <w:iCs/>
          <w:sz w:val="20"/>
          <w:szCs w:val="20"/>
        </w:rPr>
      </w:pPr>
      <w:r w:rsidRPr="007D48F7">
        <w:rPr>
          <w:bCs/>
          <w:iCs/>
          <w:sz w:val="20"/>
          <w:szCs w:val="20"/>
        </w:rPr>
        <w:t>Using a supplemental Exhaust System</w:t>
      </w:r>
    </w:p>
    <w:p w14:paraId="7CAF54FD" w14:textId="77777777" w:rsidR="007D48F7" w:rsidRPr="007D48F7" w:rsidRDefault="007D48F7" w:rsidP="00124DC7">
      <w:pPr>
        <w:pStyle w:val="ListParagraph"/>
        <w:numPr>
          <w:ilvl w:val="1"/>
          <w:numId w:val="158"/>
        </w:numPr>
        <w:shd w:val="clear" w:color="auto" w:fill="FFFFFF"/>
        <w:spacing w:after="120"/>
        <w:ind w:left="3960"/>
        <w:rPr>
          <w:bCs/>
          <w:iCs/>
          <w:sz w:val="20"/>
          <w:szCs w:val="20"/>
        </w:rPr>
      </w:pPr>
      <w:r w:rsidRPr="007D48F7">
        <w:rPr>
          <w:bCs/>
          <w:iCs/>
          <w:sz w:val="20"/>
          <w:szCs w:val="20"/>
        </w:rPr>
        <w:t>Using a supplemental Supply System</w:t>
      </w:r>
    </w:p>
    <w:p w14:paraId="6D5C5EE6" w14:textId="77777777" w:rsidR="007D48F7" w:rsidRPr="007D48F7" w:rsidRDefault="007D48F7" w:rsidP="00124DC7">
      <w:pPr>
        <w:pStyle w:val="ListParagraph"/>
        <w:numPr>
          <w:ilvl w:val="1"/>
          <w:numId w:val="158"/>
        </w:numPr>
        <w:shd w:val="clear" w:color="auto" w:fill="FFFFFF"/>
        <w:spacing w:after="120"/>
        <w:ind w:left="3960"/>
        <w:rPr>
          <w:bCs/>
          <w:iCs/>
          <w:sz w:val="20"/>
          <w:szCs w:val="20"/>
        </w:rPr>
      </w:pPr>
      <w:r w:rsidRPr="007D48F7">
        <w:rPr>
          <w:bCs/>
          <w:iCs/>
          <w:sz w:val="20"/>
          <w:szCs w:val="20"/>
        </w:rPr>
        <w:t>Has no strategy to meet the remainder</w:t>
      </w:r>
    </w:p>
    <w:p w14:paraId="0BB19A77" w14:textId="77777777" w:rsidR="007D48F7" w:rsidRPr="007D48F7" w:rsidRDefault="007D48F7" w:rsidP="007D48F7">
      <w:pPr>
        <w:shd w:val="clear" w:color="auto" w:fill="FFFFFF"/>
        <w:spacing w:after="120"/>
        <w:ind w:left="2880"/>
        <w:rPr>
          <w:bCs/>
          <w:iCs/>
          <w:sz w:val="20"/>
          <w:szCs w:val="20"/>
        </w:rPr>
      </w:pPr>
      <w:r w:rsidRPr="007D48F7">
        <w:rPr>
          <w:bCs/>
          <w:iCs/>
          <w:sz w:val="20"/>
          <w:szCs w:val="20"/>
        </w:rPr>
        <w:t>Where a supplemental Ventilation system is part of the CFIS System, software shall collect whether that supplemental system runs simultaneously with the Blower Fan during heating and cooling runtime.</w:t>
      </w:r>
    </w:p>
    <w:p w14:paraId="377F72EA" w14:textId="77777777" w:rsidR="007D48F7" w:rsidRPr="007D48F7" w:rsidRDefault="007D48F7" w:rsidP="007D48F7">
      <w:pPr>
        <w:shd w:val="clear" w:color="auto" w:fill="FFFFFF"/>
        <w:spacing w:after="120"/>
        <w:ind w:left="2880"/>
        <w:rPr>
          <w:bCs/>
          <w:iCs/>
          <w:sz w:val="20"/>
          <w:szCs w:val="20"/>
        </w:rPr>
      </w:pPr>
      <w:r w:rsidRPr="0995C69B">
        <w:rPr>
          <w:b/>
          <w:bCs/>
          <w:sz w:val="20"/>
          <w:szCs w:val="20"/>
        </w:rPr>
        <w:t>4.2.2.7.2.13.1.4 Ventilation airflows</w:t>
      </w:r>
      <w:r w:rsidRPr="0995C69B">
        <w:rPr>
          <w:sz w:val="20"/>
          <w:szCs w:val="20"/>
        </w:rPr>
        <w:t xml:space="preserve">. </w:t>
      </w:r>
      <w:r w:rsidRPr="007D48F7">
        <w:rPr>
          <w:sz w:val="20"/>
          <w:szCs w:val="20"/>
        </w:rPr>
        <w:t xml:space="preserve">For each operational </w:t>
      </w:r>
      <w:r w:rsidRPr="0995C69B">
        <w:rPr>
          <w:sz w:val="20"/>
          <w:szCs w:val="20"/>
        </w:rPr>
        <w:t>mode</w:t>
      </w:r>
      <w:r w:rsidRPr="0995C69B">
        <w:rPr>
          <w:rStyle w:val="FootnoteReference"/>
          <w:sz w:val="20"/>
          <w:szCs w:val="20"/>
        </w:rPr>
        <w:footnoteReference w:id="82"/>
      </w:r>
      <w:r w:rsidRPr="007D48F7">
        <w:rPr>
          <w:sz w:val="20"/>
          <w:szCs w:val="20"/>
        </w:rPr>
        <w:t xml:space="preserve"> used by the CFIS System, software shall collect the corresponding Ventilation airflows of each fan</w:t>
      </w:r>
      <w:r w:rsidRPr="0995C69B">
        <w:rPr>
          <w:sz w:val="20"/>
          <w:szCs w:val="20"/>
        </w:rPr>
        <w:t xml:space="preserve">. </w:t>
      </w:r>
    </w:p>
    <w:p w14:paraId="2F6850E1" w14:textId="30C7F81E" w:rsidR="007D48F7" w:rsidRPr="006219E9" w:rsidRDefault="007D48F7" w:rsidP="007D48F7">
      <w:pPr>
        <w:shd w:val="clear" w:color="auto" w:fill="FFFFFF"/>
        <w:spacing w:after="120"/>
        <w:ind w:left="2880"/>
        <w:rPr>
          <w:bCs/>
          <w:iCs/>
          <w:sz w:val="20"/>
          <w:szCs w:val="20"/>
        </w:rPr>
      </w:pPr>
      <w:r w:rsidRPr="006219E9">
        <w:rPr>
          <w:b/>
          <w:iCs/>
          <w:sz w:val="20"/>
          <w:szCs w:val="20"/>
        </w:rPr>
        <w:t>4.2.2.7.2.13.1.5</w:t>
      </w:r>
      <w:r w:rsidRPr="006219E9">
        <w:rPr>
          <w:bCs/>
          <w:iCs/>
          <w:sz w:val="20"/>
          <w:szCs w:val="20"/>
        </w:rPr>
        <w:t xml:space="preserve"> </w:t>
      </w:r>
      <w:r w:rsidR="00E54D65" w:rsidRPr="006219E9">
        <w:rPr>
          <w:bCs/>
          <w:iCs/>
          <w:sz w:val="20"/>
          <w:szCs w:val="20"/>
          <w:u w:val="single"/>
        </w:rPr>
        <w:t xml:space="preserve">Specific Fan Power of </w:t>
      </w:r>
      <w:r w:rsidRPr="006219E9">
        <w:rPr>
          <w:b/>
          <w:iCs/>
          <w:strike/>
          <w:sz w:val="20"/>
          <w:szCs w:val="20"/>
        </w:rPr>
        <w:t>Supplemental</w:t>
      </w:r>
      <w:r w:rsidR="00E54D65" w:rsidRPr="006219E9">
        <w:rPr>
          <w:b/>
          <w:iCs/>
          <w:strike/>
          <w:sz w:val="20"/>
          <w:szCs w:val="20"/>
        </w:rPr>
        <w:t xml:space="preserve"> </w:t>
      </w:r>
      <w:proofErr w:type="spellStart"/>
      <w:r w:rsidR="00E54D65" w:rsidRPr="006219E9">
        <w:rPr>
          <w:b/>
          <w:iCs/>
          <w:sz w:val="20"/>
          <w:szCs w:val="20"/>
          <w:u w:val="single"/>
        </w:rPr>
        <w:t>supplemental</w:t>
      </w:r>
      <w:proofErr w:type="spellEnd"/>
      <w:r w:rsidRPr="006219E9">
        <w:rPr>
          <w:b/>
          <w:iCs/>
          <w:sz w:val="20"/>
          <w:szCs w:val="20"/>
          <w:u w:val="single"/>
        </w:rPr>
        <w:t xml:space="preserve"> </w:t>
      </w:r>
      <w:r w:rsidRPr="006219E9">
        <w:rPr>
          <w:b/>
          <w:iCs/>
          <w:sz w:val="20"/>
          <w:szCs w:val="20"/>
        </w:rPr>
        <w:t>fan</w:t>
      </w:r>
      <w:r w:rsidRPr="006219E9">
        <w:rPr>
          <w:b/>
          <w:iCs/>
          <w:strike/>
          <w:sz w:val="20"/>
          <w:szCs w:val="20"/>
        </w:rPr>
        <w:t xml:space="preserve"> efficiency</w:t>
      </w:r>
      <w:r w:rsidRPr="006219E9">
        <w:rPr>
          <w:bCs/>
          <w:iCs/>
          <w:sz w:val="20"/>
          <w:szCs w:val="20"/>
        </w:rPr>
        <w:t xml:space="preserve">. Where the CFIS System employs a supplemental Ventilation system, software shall collect the </w:t>
      </w:r>
      <w:proofErr w:type="spellStart"/>
      <w:r w:rsidRPr="006219E9">
        <w:rPr>
          <w:bCs/>
          <w:iCs/>
          <w:strike/>
          <w:sz w:val="20"/>
          <w:szCs w:val="20"/>
        </w:rPr>
        <w:t>fan</w:t>
      </w:r>
      <w:r w:rsidR="00E54D65" w:rsidRPr="006219E9">
        <w:rPr>
          <w:bCs/>
          <w:iCs/>
          <w:sz w:val="20"/>
          <w:szCs w:val="20"/>
          <w:u w:val="single"/>
        </w:rPr>
        <w:t>Specific</w:t>
      </w:r>
      <w:proofErr w:type="spellEnd"/>
      <w:r w:rsidR="00E54D65" w:rsidRPr="006219E9">
        <w:rPr>
          <w:bCs/>
          <w:iCs/>
          <w:sz w:val="20"/>
          <w:szCs w:val="20"/>
          <w:u w:val="single"/>
        </w:rPr>
        <w:t xml:space="preserve"> Fan Power in</w:t>
      </w:r>
      <w:r w:rsidRPr="006219E9">
        <w:rPr>
          <w:bCs/>
          <w:iCs/>
          <w:sz w:val="20"/>
          <w:szCs w:val="20"/>
        </w:rPr>
        <w:t xml:space="preserve"> W/cfm of that supplemental fan.</w:t>
      </w:r>
    </w:p>
    <w:p w14:paraId="4FF3815C" w14:textId="77777777" w:rsidR="007D48F7" w:rsidRPr="006219E9" w:rsidRDefault="007D48F7" w:rsidP="007D48F7">
      <w:pPr>
        <w:pStyle w:val="ListParagraph"/>
        <w:shd w:val="clear" w:color="auto" w:fill="FFFFFF"/>
        <w:spacing w:after="120"/>
        <w:ind w:left="3240"/>
        <w:rPr>
          <w:bCs/>
          <w:iCs/>
          <w:sz w:val="20"/>
          <w:szCs w:val="20"/>
        </w:rPr>
      </w:pPr>
    </w:p>
    <w:p w14:paraId="4BB6740C" w14:textId="77777777" w:rsidR="007D48F7" w:rsidRPr="006219E9" w:rsidRDefault="007D48F7" w:rsidP="007D48F7">
      <w:pPr>
        <w:shd w:val="clear" w:color="auto" w:fill="FFFFFF"/>
        <w:spacing w:after="120"/>
        <w:ind w:left="2520"/>
        <w:rPr>
          <w:bCs/>
          <w:iCs/>
          <w:sz w:val="20"/>
          <w:szCs w:val="20"/>
        </w:rPr>
      </w:pPr>
      <w:r w:rsidRPr="006219E9">
        <w:rPr>
          <w:b/>
          <w:iCs/>
          <w:sz w:val="20"/>
          <w:szCs w:val="20"/>
        </w:rPr>
        <w:t>4.2.2.7.2.13.2.</w:t>
      </w:r>
      <w:r w:rsidRPr="006219E9">
        <w:rPr>
          <w:bCs/>
          <w:iCs/>
          <w:sz w:val="20"/>
          <w:szCs w:val="20"/>
        </w:rPr>
        <w:t xml:space="preserve"> Software shall simulate all CFIS Systems as follows:</w:t>
      </w:r>
    </w:p>
    <w:p w14:paraId="318ED118" w14:textId="77777777" w:rsidR="007D48F7" w:rsidRPr="006219E9" w:rsidRDefault="007D48F7" w:rsidP="007D48F7">
      <w:pPr>
        <w:shd w:val="clear" w:color="auto" w:fill="FFFFFF"/>
        <w:spacing w:after="120"/>
        <w:ind w:left="2925"/>
        <w:rPr>
          <w:bCs/>
          <w:iCs/>
          <w:sz w:val="20"/>
          <w:szCs w:val="20"/>
        </w:rPr>
      </w:pPr>
      <w:r w:rsidRPr="006219E9">
        <w:rPr>
          <w:b/>
          <w:iCs/>
          <w:sz w:val="20"/>
          <w:szCs w:val="20"/>
        </w:rPr>
        <w:t>4.2.2.7.2.13.2.1</w:t>
      </w:r>
      <w:r w:rsidRPr="006219E9">
        <w:rPr>
          <w:bCs/>
          <w:iCs/>
          <w:sz w:val="20"/>
          <w:szCs w:val="20"/>
        </w:rPr>
        <w:t xml:space="preserve"> Where a Rated Home has a CFIS System, duct losses for all non-heating and non-cooling Blower Fan run-time shall be included in the simulation.  </w:t>
      </w:r>
    </w:p>
    <w:p w14:paraId="4EF84C4D" w14:textId="77777777" w:rsidR="007D48F7" w:rsidRPr="006219E9" w:rsidRDefault="007D48F7" w:rsidP="007D48F7">
      <w:pPr>
        <w:shd w:val="clear" w:color="auto" w:fill="FFFFFF"/>
        <w:spacing w:after="120"/>
        <w:ind w:left="2925"/>
        <w:rPr>
          <w:bCs/>
          <w:iCs/>
          <w:sz w:val="20"/>
          <w:szCs w:val="20"/>
        </w:rPr>
      </w:pPr>
      <w:r w:rsidRPr="006219E9">
        <w:rPr>
          <w:b/>
          <w:iCs/>
          <w:sz w:val="20"/>
          <w:szCs w:val="20"/>
        </w:rPr>
        <w:t>4.2.2.7.2.13.2.2</w:t>
      </w:r>
      <w:r w:rsidRPr="006219E9">
        <w:rPr>
          <w:bCs/>
          <w:iCs/>
          <w:sz w:val="20"/>
          <w:szCs w:val="20"/>
        </w:rPr>
        <w:t xml:space="preserve"> Where </w:t>
      </w:r>
      <w:r w:rsidRPr="006219E9">
        <w:rPr>
          <w:sz w:val="20"/>
          <w:szCs w:val="20"/>
        </w:rPr>
        <w:t xml:space="preserve">the CFIS System </w:t>
      </w:r>
      <w:r w:rsidRPr="006219E9">
        <w:rPr>
          <w:bCs/>
          <w:iCs/>
          <w:sz w:val="20"/>
          <w:szCs w:val="20"/>
        </w:rPr>
        <w:t>automatically controls the flow of outdoor air, software shall simulate outdoor airflow through the inlet duct for all Ventilation runtime hours of the Blower Fan; where such control is absent, software shall simulate outdoor airflow through the inlet duct for all heating, cooling, and Ventilation runtime hours of the Blower Fan.</w:t>
      </w:r>
    </w:p>
    <w:p w14:paraId="269403DC" w14:textId="77777777" w:rsidR="007D48F7" w:rsidRPr="006219E9" w:rsidRDefault="007D48F7" w:rsidP="007D48F7">
      <w:pPr>
        <w:shd w:val="clear" w:color="auto" w:fill="FFFFFF"/>
        <w:spacing w:after="120"/>
        <w:ind w:left="2925"/>
        <w:rPr>
          <w:sz w:val="20"/>
          <w:szCs w:val="20"/>
        </w:rPr>
      </w:pPr>
      <w:r w:rsidRPr="006219E9">
        <w:rPr>
          <w:b/>
          <w:iCs/>
          <w:sz w:val="20"/>
          <w:szCs w:val="20"/>
        </w:rPr>
        <w:t xml:space="preserve">4.2.2.7.2.13.2.3 </w:t>
      </w:r>
      <w:r w:rsidRPr="006219E9">
        <w:rPr>
          <w:bCs/>
          <w:iCs/>
          <w:sz w:val="20"/>
          <w:szCs w:val="20"/>
        </w:rPr>
        <w:t xml:space="preserve">Ventilation fan energy. </w:t>
      </w:r>
    </w:p>
    <w:p w14:paraId="1764D941" w14:textId="2B45E0CB" w:rsidR="007D48F7" w:rsidRPr="006219E9" w:rsidRDefault="007D48F7" w:rsidP="007D48F7">
      <w:pPr>
        <w:ind w:left="3240"/>
        <w:rPr>
          <w:sz w:val="20"/>
          <w:szCs w:val="20"/>
        </w:rPr>
      </w:pPr>
      <w:r w:rsidRPr="006219E9">
        <w:rPr>
          <w:bCs/>
          <w:iCs/>
          <w:sz w:val="20"/>
          <w:szCs w:val="20"/>
        </w:rPr>
        <w:t xml:space="preserve">The Blower Fan efficiency used in the CFIS simulation shall employ the same </w:t>
      </w:r>
      <w:r w:rsidR="00E54D65" w:rsidRPr="006219E9">
        <w:rPr>
          <w:bCs/>
          <w:iCs/>
          <w:sz w:val="20"/>
          <w:szCs w:val="20"/>
          <w:u w:val="single"/>
        </w:rPr>
        <w:t>Specific Fan Power [</w:t>
      </w:r>
      <w:r w:rsidR="00E54D65" w:rsidRPr="006219E9">
        <w:rPr>
          <w:bCs/>
          <w:iCs/>
          <w:sz w:val="20"/>
          <w:szCs w:val="20"/>
        </w:rPr>
        <w:t>W/cfm</w:t>
      </w:r>
      <w:r w:rsidR="00E54D65" w:rsidRPr="006219E9">
        <w:rPr>
          <w:bCs/>
          <w:iCs/>
          <w:sz w:val="20"/>
          <w:szCs w:val="20"/>
          <w:u w:val="single"/>
        </w:rPr>
        <w:t>]</w:t>
      </w:r>
      <w:r w:rsidR="00E54D65" w:rsidRPr="006219E9">
        <w:rPr>
          <w:bCs/>
          <w:iCs/>
          <w:sz w:val="20"/>
          <w:szCs w:val="20"/>
        </w:rPr>
        <w:t xml:space="preserve"> </w:t>
      </w:r>
      <w:r w:rsidR="00E54D65" w:rsidRPr="006219E9">
        <w:rPr>
          <w:bCs/>
          <w:iCs/>
          <w:strike/>
          <w:sz w:val="20"/>
          <w:szCs w:val="20"/>
        </w:rPr>
        <w:t xml:space="preserve">value </w:t>
      </w:r>
      <w:r w:rsidRPr="006219E9">
        <w:rPr>
          <w:bCs/>
          <w:iCs/>
          <w:sz w:val="20"/>
          <w:szCs w:val="20"/>
        </w:rPr>
        <w:t xml:space="preserve">used for simulation of heating and cooling by that Forced-Air HVAC System. The Blower Fan wattage shall be calculated by multiplying the </w:t>
      </w:r>
      <w:r w:rsidRPr="006219E9">
        <w:rPr>
          <w:bCs/>
          <w:iCs/>
          <w:strike/>
          <w:sz w:val="20"/>
          <w:szCs w:val="20"/>
        </w:rPr>
        <w:t>fan efficiency</w:t>
      </w:r>
      <w:r w:rsidR="00130D76" w:rsidRPr="006219E9">
        <w:rPr>
          <w:bCs/>
          <w:iCs/>
          <w:strike/>
          <w:sz w:val="20"/>
          <w:szCs w:val="20"/>
        </w:rPr>
        <w:t xml:space="preserve"> </w:t>
      </w:r>
      <w:r w:rsidR="00E54D65" w:rsidRPr="006219E9">
        <w:rPr>
          <w:bCs/>
          <w:iCs/>
          <w:sz w:val="20"/>
          <w:szCs w:val="20"/>
          <w:u w:val="single"/>
        </w:rPr>
        <w:t>Specific Fan Power</w:t>
      </w:r>
      <w:r w:rsidR="00E54D65" w:rsidRPr="006219E9">
        <w:rPr>
          <w:bCs/>
          <w:iCs/>
          <w:sz w:val="20"/>
          <w:szCs w:val="20"/>
        </w:rPr>
        <w:t xml:space="preserve"> </w:t>
      </w:r>
      <w:r w:rsidRPr="006219E9">
        <w:rPr>
          <w:bCs/>
          <w:iCs/>
          <w:sz w:val="20"/>
          <w:szCs w:val="20"/>
        </w:rPr>
        <w:t>by the larger of the heating and cooling flowrates.</w:t>
      </w:r>
    </w:p>
    <w:p w14:paraId="12EF4D49" w14:textId="77777777" w:rsidR="007D48F7" w:rsidRPr="007D48F7" w:rsidRDefault="007D48F7" w:rsidP="007D48F7">
      <w:pPr>
        <w:shd w:val="clear" w:color="auto" w:fill="FFFFFF"/>
        <w:spacing w:after="120"/>
        <w:ind w:left="3240"/>
        <w:rPr>
          <w:sz w:val="20"/>
          <w:szCs w:val="20"/>
        </w:rPr>
      </w:pPr>
      <w:r w:rsidRPr="007D48F7">
        <w:rPr>
          <w:sz w:val="20"/>
          <w:szCs w:val="20"/>
        </w:rPr>
        <w:lastRenderedPageBreak/>
        <w:t xml:space="preserve">Where the CFIS System uses the Blower Fan outside of heating and cooling runtimes, software shall simulate that added Blower Fan energy.  </w:t>
      </w:r>
    </w:p>
    <w:p w14:paraId="0174A59E" w14:textId="77777777" w:rsidR="007D48F7" w:rsidRPr="007D48F7" w:rsidRDefault="007D48F7" w:rsidP="007D48F7">
      <w:pPr>
        <w:shd w:val="clear" w:color="auto" w:fill="FFFFFF"/>
        <w:spacing w:after="120"/>
        <w:ind w:left="3240"/>
        <w:rPr>
          <w:bCs/>
          <w:iCs/>
          <w:sz w:val="20"/>
          <w:szCs w:val="20"/>
        </w:rPr>
      </w:pPr>
      <w:r w:rsidRPr="007D48F7">
        <w:rPr>
          <w:sz w:val="20"/>
          <w:szCs w:val="20"/>
        </w:rPr>
        <w:t xml:space="preserve">Where the CFIS System control strategy runs the Blower Fan at fixed intervals regardless of heating and cooling runtimes, software shall simulate the added Blower Fan energy each hour using the following runtime equation: </w:t>
      </w:r>
    </w:p>
    <w:p w14:paraId="7302456F" w14:textId="77777777" w:rsidR="007D48F7" w:rsidRPr="007D48F7" w:rsidRDefault="007D48F7" w:rsidP="007D48F7">
      <w:pPr>
        <w:pStyle w:val="ListParagraph"/>
        <w:shd w:val="clear" w:color="auto" w:fill="FFFFFF"/>
        <w:spacing w:after="120"/>
        <w:ind w:left="3285"/>
        <w:jc w:val="center"/>
        <w:rPr>
          <w:bCs/>
          <w:iCs/>
          <w:sz w:val="20"/>
          <w:szCs w:val="20"/>
        </w:rPr>
      </w:pPr>
      <w:proofErr w:type="spellStart"/>
      <w:r w:rsidRPr="007D48F7">
        <w:rPr>
          <w:bCs/>
          <w:iCs/>
          <w:sz w:val="20"/>
          <w:szCs w:val="20"/>
        </w:rPr>
        <w:t>RT</w:t>
      </w:r>
      <w:r w:rsidRPr="007D48F7">
        <w:rPr>
          <w:bCs/>
          <w:iCs/>
          <w:sz w:val="20"/>
          <w:szCs w:val="20"/>
          <w:vertAlign w:val="subscript"/>
        </w:rPr>
        <w:t>Add_Blower</w:t>
      </w:r>
      <w:proofErr w:type="spellEnd"/>
      <w:r w:rsidRPr="007D48F7">
        <w:rPr>
          <w:bCs/>
          <w:iCs/>
          <w:sz w:val="20"/>
          <w:szCs w:val="20"/>
        </w:rPr>
        <w:t xml:space="preserve"> = RT</w:t>
      </w:r>
      <w:r w:rsidRPr="007D48F7">
        <w:rPr>
          <w:bCs/>
          <w:iCs/>
          <w:sz w:val="20"/>
          <w:szCs w:val="20"/>
          <w:vertAlign w:val="subscript"/>
        </w:rPr>
        <w:t>VT</w:t>
      </w:r>
      <w:r w:rsidRPr="007D48F7">
        <w:rPr>
          <w:bCs/>
          <w:iCs/>
          <w:sz w:val="20"/>
          <w:szCs w:val="20"/>
        </w:rPr>
        <w:t xml:space="preserve"> * (1- RT</w:t>
      </w:r>
      <w:r w:rsidRPr="007D48F7">
        <w:rPr>
          <w:bCs/>
          <w:iCs/>
          <w:sz w:val="20"/>
          <w:szCs w:val="20"/>
          <w:vertAlign w:val="subscript"/>
        </w:rPr>
        <w:t>HC</w:t>
      </w:r>
      <w:r w:rsidRPr="007D48F7">
        <w:rPr>
          <w:bCs/>
          <w:iCs/>
          <w:sz w:val="20"/>
          <w:szCs w:val="20"/>
        </w:rPr>
        <w:t xml:space="preserve"> / 60)</w:t>
      </w:r>
    </w:p>
    <w:p w14:paraId="392EA584" w14:textId="77777777" w:rsidR="007D48F7" w:rsidRPr="007D48F7" w:rsidRDefault="007D48F7" w:rsidP="007D48F7">
      <w:pPr>
        <w:pStyle w:val="ListParagraph"/>
        <w:shd w:val="clear" w:color="auto" w:fill="FFFFFF"/>
        <w:spacing w:after="120"/>
        <w:ind w:left="3285"/>
        <w:rPr>
          <w:bCs/>
          <w:iCs/>
          <w:sz w:val="20"/>
          <w:szCs w:val="20"/>
        </w:rPr>
      </w:pPr>
      <w:r w:rsidRPr="007D48F7">
        <w:rPr>
          <w:bCs/>
          <w:iCs/>
          <w:sz w:val="20"/>
          <w:szCs w:val="20"/>
        </w:rPr>
        <w:t>Where:</w:t>
      </w:r>
    </w:p>
    <w:p w14:paraId="4D909770" w14:textId="77777777" w:rsidR="007D48F7" w:rsidRPr="007D48F7" w:rsidRDefault="007D48F7" w:rsidP="007D48F7">
      <w:pPr>
        <w:pStyle w:val="ListParagraph"/>
        <w:shd w:val="clear" w:color="auto" w:fill="FFFFFF"/>
        <w:spacing w:after="120"/>
        <w:ind w:left="3960"/>
        <w:rPr>
          <w:bCs/>
          <w:iCs/>
          <w:sz w:val="20"/>
          <w:szCs w:val="20"/>
        </w:rPr>
      </w:pPr>
      <w:proofErr w:type="spellStart"/>
      <w:r w:rsidRPr="007D48F7">
        <w:rPr>
          <w:bCs/>
          <w:iCs/>
          <w:sz w:val="20"/>
          <w:szCs w:val="20"/>
        </w:rPr>
        <w:t>RT</w:t>
      </w:r>
      <w:r w:rsidRPr="007D48F7">
        <w:rPr>
          <w:bCs/>
          <w:iCs/>
          <w:sz w:val="20"/>
          <w:szCs w:val="20"/>
          <w:vertAlign w:val="subscript"/>
        </w:rPr>
        <w:t>Add_Blower</w:t>
      </w:r>
      <w:proofErr w:type="spellEnd"/>
      <w:r w:rsidRPr="007D48F7">
        <w:rPr>
          <w:bCs/>
          <w:iCs/>
          <w:sz w:val="20"/>
          <w:szCs w:val="20"/>
        </w:rPr>
        <w:t xml:space="preserve"> = Added Blower Fan run-time for the specific hour due to CFIS System, in minutes</w:t>
      </w:r>
    </w:p>
    <w:p w14:paraId="3F0E7F66" w14:textId="77777777" w:rsidR="007D48F7" w:rsidRPr="007D48F7" w:rsidRDefault="007D48F7" w:rsidP="007D48F7">
      <w:pPr>
        <w:pStyle w:val="ListParagraph"/>
        <w:shd w:val="clear" w:color="auto" w:fill="FFFFFF"/>
        <w:spacing w:after="120"/>
        <w:ind w:left="3960"/>
        <w:rPr>
          <w:bCs/>
          <w:iCs/>
          <w:sz w:val="20"/>
          <w:szCs w:val="20"/>
        </w:rPr>
      </w:pPr>
      <w:r w:rsidRPr="007D48F7">
        <w:rPr>
          <w:bCs/>
          <w:iCs/>
          <w:sz w:val="20"/>
          <w:szCs w:val="20"/>
        </w:rPr>
        <w:t>RT</w:t>
      </w:r>
      <w:r w:rsidRPr="007D48F7">
        <w:rPr>
          <w:bCs/>
          <w:iCs/>
          <w:sz w:val="20"/>
          <w:szCs w:val="20"/>
          <w:vertAlign w:val="subscript"/>
        </w:rPr>
        <w:t>HC</w:t>
      </w:r>
      <w:r w:rsidRPr="007D48F7">
        <w:rPr>
          <w:bCs/>
          <w:iCs/>
          <w:sz w:val="20"/>
          <w:szCs w:val="20"/>
        </w:rPr>
        <w:t xml:space="preserve"> = Total run-time for the specific hour due to heating and cooling, in minutes</w:t>
      </w:r>
    </w:p>
    <w:p w14:paraId="2A3A527C" w14:textId="77777777" w:rsidR="007D48F7" w:rsidRPr="007D48F7" w:rsidRDefault="007D48F7" w:rsidP="007D48F7">
      <w:pPr>
        <w:pStyle w:val="ListParagraph"/>
        <w:shd w:val="clear" w:color="auto" w:fill="FFFFFF"/>
        <w:spacing w:after="120"/>
        <w:ind w:left="3960"/>
        <w:rPr>
          <w:bCs/>
          <w:iCs/>
          <w:sz w:val="20"/>
          <w:szCs w:val="20"/>
        </w:rPr>
      </w:pPr>
      <w:r w:rsidRPr="007D48F7">
        <w:rPr>
          <w:bCs/>
          <w:iCs/>
          <w:sz w:val="20"/>
          <w:szCs w:val="20"/>
        </w:rPr>
        <w:t>RT</w:t>
      </w:r>
      <w:r w:rsidRPr="007D48F7">
        <w:rPr>
          <w:bCs/>
          <w:iCs/>
          <w:sz w:val="20"/>
          <w:szCs w:val="20"/>
          <w:vertAlign w:val="subscript"/>
        </w:rPr>
        <w:t>VT</w:t>
      </w:r>
      <w:r w:rsidRPr="007D48F7">
        <w:rPr>
          <w:bCs/>
          <w:iCs/>
          <w:sz w:val="20"/>
          <w:szCs w:val="20"/>
        </w:rPr>
        <w:t xml:space="preserve"> = Total run-time per hour to meet the Ventilation target, in minutes</w:t>
      </w:r>
    </w:p>
    <w:p w14:paraId="1A7B1E24" w14:textId="77777777" w:rsidR="007D48F7" w:rsidRPr="007D48F7" w:rsidRDefault="007D48F7" w:rsidP="007D48F7">
      <w:pPr>
        <w:shd w:val="clear" w:color="auto" w:fill="FFFFFF"/>
        <w:spacing w:after="120"/>
        <w:ind w:left="3240"/>
        <w:rPr>
          <w:sz w:val="20"/>
          <w:szCs w:val="20"/>
          <w:u w:val="single"/>
        </w:rPr>
      </w:pPr>
      <w:r w:rsidRPr="007D48F7">
        <w:rPr>
          <w:sz w:val="20"/>
          <w:szCs w:val="20"/>
        </w:rPr>
        <w:t>Where the CFIS System employs a supplemental Exhaust or Supply System that runs concurrently or separately from the Blower Fan, software shall likewise simulate the supplemental fan energy use, using the data collected per Section 4.2.2.7.2.13.1.</w:t>
      </w:r>
    </w:p>
    <w:p w14:paraId="234C157A" w14:textId="1F6CE76F" w:rsidR="00202DE7" w:rsidRPr="008877E6" w:rsidRDefault="00202DE7" w:rsidP="00202DE7">
      <w:pPr>
        <w:pStyle w:val="sixaa"/>
        <w:ind w:left="2520"/>
        <w:rPr>
          <w:sz w:val="16"/>
          <w:szCs w:val="16"/>
        </w:rPr>
      </w:pPr>
      <w:r w:rsidRPr="008877E6">
        <w:rPr>
          <w:b/>
          <w:sz w:val="20"/>
          <w:szCs w:val="20"/>
        </w:rPr>
        <w:t>4.2.2.</w:t>
      </w:r>
      <w:r w:rsidRPr="006219E9">
        <w:rPr>
          <w:b/>
          <w:sz w:val="20"/>
          <w:szCs w:val="20"/>
        </w:rPr>
        <w:t>7.2.</w:t>
      </w:r>
      <w:r w:rsidRPr="006219E9">
        <w:rPr>
          <w:b/>
          <w:strike/>
          <w:sz w:val="20"/>
          <w:szCs w:val="20"/>
        </w:rPr>
        <w:t>13</w:t>
      </w:r>
      <w:r w:rsidRPr="006219E9">
        <w:rPr>
          <w:b/>
          <w:sz w:val="20"/>
          <w:szCs w:val="20"/>
          <w:u w:val="single"/>
        </w:rPr>
        <w:t>14</w:t>
      </w:r>
      <w:r w:rsidRPr="006219E9">
        <w:rPr>
          <w:b/>
          <w:sz w:val="20"/>
          <w:szCs w:val="20"/>
        </w:rPr>
        <w:t xml:space="preserve">.  Internal Gains </w:t>
      </w:r>
      <w:r w:rsidRPr="008877E6">
        <w:rPr>
          <w:b/>
          <w:sz w:val="20"/>
          <w:szCs w:val="20"/>
        </w:rPr>
        <w:t>of Occupants and General Water Use.</w:t>
      </w:r>
      <w:r w:rsidRPr="008877E6">
        <w:rPr>
          <w:sz w:val="20"/>
          <w:szCs w:val="20"/>
        </w:rPr>
        <w:t xml:space="preserve">  These hourly Internal Gains shall be calculated the same as they are in the Reference Home as specified in Section 4.2.2.7.1.6.</w:t>
      </w:r>
    </w:p>
    <w:p w14:paraId="637DF2CC" w14:textId="77777777" w:rsidR="007D48F7" w:rsidRPr="007D48F7" w:rsidRDefault="007D48F7" w:rsidP="00B84787">
      <w:pPr>
        <w:pStyle w:val="sixaa"/>
        <w:ind w:left="2520"/>
        <w:rPr>
          <w:b/>
          <w:sz w:val="20"/>
          <w:szCs w:val="20"/>
        </w:rPr>
      </w:pPr>
    </w:p>
    <w:p w14:paraId="29C05044" w14:textId="2393F1FB" w:rsidR="00B84787" w:rsidRPr="00571969" w:rsidRDefault="007D48F7" w:rsidP="00B84787">
      <w:pPr>
        <w:tabs>
          <w:tab w:val="left" w:pos="748"/>
        </w:tabs>
        <w:ind w:left="1080"/>
        <w:rPr>
          <w:b/>
          <w:sz w:val="20"/>
          <w:szCs w:val="20"/>
        </w:rPr>
      </w:pPr>
      <w:r>
        <w:rPr>
          <w:b/>
          <w:sz w:val="20"/>
          <w:szCs w:val="20"/>
        </w:rPr>
        <w:tab/>
      </w:r>
      <w:r>
        <w:rPr>
          <w:b/>
          <w:sz w:val="20"/>
          <w:szCs w:val="20"/>
        </w:rPr>
        <w:tab/>
      </w:r>
      <w:r w:rsidRPr="00571969">
        <w:rPr>
          <w:sz w:val="20"/>
          <w:szCs w:val="20"/>
        </w:rPr>
        <w:t xml:space="preserve"> </w:t>
      </w:r>
    </w:p>
    <w:p w14:paraId="51D40855" w14:textId="77777777" w:rsidR="00B84787" w:rsidRPr="00571969" w:rsidRDefault="00B84787" w:rsidP="00B84787">
      <w:pPr>
        <w:pStyle w:val="four"/>
        <w:numPr>
          <w:ilvl w:val="0"/>
          <w:numId w:val="0"/>
        </w:numPr>
        <w:ind w:left="360"/>
        <w:rPr>
          <w:b/>
          <w:sz w:val="20"/>
          <w:szCs w:val="20"/>
        </w:rPr>
      </w:pPr>
      <w:bookmarkStart w:id="111" w:name="_Ref495402600"/>
      <w:r w:rsidRPr="00571969">
        <w:rPr>
          <w:b/>
          <w:sz w:val="20"/>
          <w:szCs w:val="20"/>
        </w:rPr>
        <w:t>4.2.2.8.  On-Site Power Production</w:t>
      </w:r>
      <w:r w:rsidRPr="00571969">
        <w:rPr>
          <w:sz w:val="20"/>
          <w:szCs w:val="20"/>
        </w:rPr>
        <w:t>. The Energy Rating Reference Home shall not include On-Site Power Production. Where the project site includes On-Site Power Production (OPP) and is used to calculate the Energy Rating Index of the Rated Home, the total OPP shall be computed as the electric energy produced on the project site minus the equivalent electric energy use (</w:t>
      </w:r>
      <w:proofErr w:type="spellStart"/>
      <w:r w:rsidRPr="00571969">
        <w:rPr>
          <w:sz w:val="20"/>
          <w:szCs w:val="20"/>
        </w:rPr>
        <w:t>kWheq</w:t>
      </w:r>
      <w:proofErr w:type="spellEnd"/>
      <w:r w:rsidRPr="00571969">
        <w:rPr>
          <w:sz w:val="20"/>
          <w:szCs w:val="20"/>
        </w:rPr>
        <w:t xml:space="preserve">) calculated in accordance with Equation 4.1-3 of any purchased fossil fuels used to produce the total OPP. The total OPP shall be pro-rated to individual Dwelling Units based on the number of Bedrooms where the per-Bedroom OPP is used to determine the Dwelling Unit OPP that is used in the determination of </w:t>
      </w:r>
      <w:proofErr w:type="spellStart"/>
      <w:r w:rsidRPr="00571969">
        <w:rPr>
          <w:sz w:val="20"/>
          <w:szCs w:val="20"/>
        </w:rPr>
        <w:t>PEfrac</w:t>
      </w:r>
      <w:proofErr w:type="spellEnd"/>
      <w:r w:rsidRPr="00571969">
        <w:rPr>
          <w:sz w:val="20"/>
          <w:szCs w:val="20"/>
        </w:rPr>
        <w:t>.</w:t>
      </w:r>
      <w:bookmarkEnd w:id="111"/>
    </w:p>
    <w:p w14:paraId="52139A43" w14:textId="77777777" w:rsidR="004D28CF" w:rsidRPr="004D28CF" w:rsidRDefault="004D28CF" w:rsidP="004D28CF">
      <w:pPr>
        <w:spacing w:before="120"/>
        <w:ind w:left="360"/>
        <w:rPr>
          <w:sz w:val="20"/>
          <w:szCs w:val="20"/>
        </w:rPr>
      </w:pPr>
      <w:r w:rsidRPr="004D28CF">
        <w:rPr>
          <w:b/>
          <w:bCs/>
          <w:sz w:val="20"/>
          <w:szCs w:val="20"/>
        </w:rPr>
        <w:t>4.2.2.9. On-Site Battery Storage.</w:t>
      </w:r>
      <w:r w:rsidRPr="004D28CF">
        <w:rPr>
          <w:sz w:val="20"/>
          <w:szCs w:val="20"/>
        </w:rPr>
        <w:t xml:space="preserve"> The Energy Rating Reference Home shall not include On-Site Battery Storage. Where the project site includes On-Site Battery Storage and it is used in the calculations of the Energy Rating Index and CO</w:t>
      </w:r>
      <w:r w:rsidRPr="004D28CF">
        <w:rPr>
          <w:sz w:val="20"/>
          <w:szCs w:val="20"/>
          <w:vertAlign w:val="subscript"/>
        </w:rPr>
        <w:t>2</w:t>
      </w:r>
      <w:r w:rsidRPr="004D28CF">
        <w:rPr>
          <w:sz w:val="20"/>
          <w:szCs w:val="20"/>
        </w:rPr>
        <w:t>e Rating Index of the Rated Home, the stored battery energy shall be dispatched to the Rated Home loads in accordance with Section 4.2.2.9.1 and 4.2.2.9.2.</w:t>
      </w:r>
    </w:p>
    <w:p w14:paraId="5511D74D" w14:textId="77777777" w:rsidR="004D28CF" w:rsidRPr="004D28CF" w:rsidRDefault="004D28CF" w:rsidP="004D28CF">
      <w:pPr>
        <w:spacing w:before="120"/>
        <w:ind w:left="720"/>
        <w:rPr>
          <w:sz w:val="20"/>
          <w:szCs w:val="20"/>
        </w:rPr>
      </w:pPr>
      <w:r w:rsidRPr="00D6178E">
        <w:rPr>
          <w:b/>
          <w:bCs/>
          <w:sz w:val="20"/>
          <w:szCs w:val="20"/>
        </w:rPr>
        <w:t>4.2.2.9.1</w:t>
      </w:r>
      <w:r w:rsidRPr="004D28CF">
        <w:rPr>
          <w:sz w:val="20"/>
          <w:szCs w:val="20"/>
        </w:rPr>
        <w:t xml:space="preserve"> For Dwelling Units that share On-Site Battery Storage, the battery charge/discharge rates and capacity shall be pro-rated to individual Dwelling Units based on the number of Bedrooms such that the per-Bedroom On-Site Battery Storage charge/discharge rates and capacity is used in the determination of the Energy Rating Index and the CO</w:t>
      </w:r>
      <w:r w:rsidRPr="004D28CF">
        <w:rPr>
          <w:sz w:val="20"/>
          <w:szCs w:val="20"/>
          <w:vertAlign w:val="subscript"/>
        </w:rPr>
        <w:t>2</w:t>
      </w:r>
      <w:r w:rsidRPr="004D28CF">
        <w:rPr>
          <w:sz w:val="20"/>
          <w:szCs w:val="20"/>
        </w:rPr>
        <w:t>e Rating Index of the individual Dwelling Units that share the On-Site Battery Storage.</w:t>
      </w:r>
    </w:p>
    <w:p w14:paraId="287D9272" w14:textId="77777777" w:rsidR="004D28CF" w:rsidRPr="004D28CF" w:rsidRDefault="004D28CF" w:rsidP="004D28CF">
      <w:pPr>
        <w:spacing w:before="120"/>
        <w:ind w:left="720"/>
      </w:pPr>
      <w:r w:rsidRPr="00D6178E">
        <w:rPr>
          <w:b/>
          <w:bCs/>
          <w:sz w:val="20"/>
          <w:szCs w:val="20"/>
        </w:rPr>
        <w:t>4.2.2.9.2</w:t>
      </w:r>
      <w:r w:rsidRPr="004D28CF">
        <w:rPr>
          <w:sz w:val="20"/>
          <w:szCs w:val="20"/>
        </w:rPr>
        <w:t xml:space="preserve"> On-Site Battery Storage shall charge any time On-Site Power Production is greater than the total on-site electrical load until the stored battery energy has reached its maximum capacity. The charge rate shall be the lesser of the excess power production or the maximum charging rate of the battery. On-Site Battery Storage shall discharge any time when On-Site Power Production is less than the total on-site electrical load until the stored battery energy has reached its manufacturer’s recommended minimum capacity. The discharge rate shall be the lesser of the excess electrical load or the maximum discharging rate of the battery.</w:t>
      </w:r>
    </w:p>
    <w:p w14:paraId="4E509798" w14:textId="77777777" w:rsidR="00B84787" w:rsidRPr="00571969" w:rsidRDefault="00B84787" w:rsidP="00B84787">
      <w:pPr>
        <w:tabs>
          <w:tab w:val="left" w:pos="748"/>
        </w:tabs>
        <w:rPr>
          <w:b/>
          <w:sz w:val="20"/>
          <w:szCs w:val="20"/>
        </w:rPr>
      </w:pPr>
    </w:p>
    <w:p w14:paraId="04D47F95" w14:textId="77777777" w:rsidR="00B84787" w:rsidRPr="00571969" w:rsidRDefault="00B84787" w:rsidP="00124DC7">
      <w:pPr>
        <w:pStyle w:val="two"/>
        <w:numPr>
          <w:ilvl w:val="1"/>
          <w:numId w:val="151"/>
        </w:numPr>
        <w:rPr>
          <w:b/>
          <w:sz w:val="20"/>
          <w:szCs w:val="20"/>
        </w:rPr>
      </w:pPr>
      <w:bookmarkStart w:id="112" w:name="_Toc505772435"/>
      <w:bookmarkStart w:id="113" w:name="_Toc309821124"/>
      <w:bookmarkStart w:id="114" w:name="_Toc443655367"/>
      <w:r w:rsidRPr="00571969">
        <w:rPr>
          <w:rStyle w:val="Heading3Char"/>
          <w:sz w:val="20"/>
          <w:szCs w:val="20"/>
        </w:rPr>
        <w:t>Index Adjustment Factor (IAF).</w:t>
      </w:r>
      <w:bookmarkEnd w:id="112"/>
      <w:r w:rsidRPr="00571969">
        <w:rPr>
          <w:sz w:val="20"/>
          <w:szCs w:val="20"/>
        </w:rPr>
        <w:t xml:space="preserve"> The IAF for each Rated Home shall be determined in accordance with Sections </w:t>
      </w:r>
      <w:r w:rsidRPr="00571969">
        <w:rPr>
          <w:sz w:val="20"/>
          <w:szCs w:val="20"/>
        </w:rPr>
        <w:fldChar w:fldCharType="begin"/>
      </w:r>
      <w:r w:rsidRPr="00571969">
        <w:rPr>
          <w:sz w:val="20"/>
          <w:szCs w:val="20"/>
        </w:rPr>
        <w:instrText xml:space="preserve"> REF _Ref504976831 \r \h  \* MERGEFORMAT </w:instrText>
      </w:r>
      <w:r w:rsidRPr="00571969">
        <w:rPr>
          <w:sz w:val="20"/>
          <w:szCs w:val="20"/>
        </w:rPr>
      </w:r>
      <w:r w:rsidRPr="00571969">
        <w:rPr>
          <w:sz w:val="20"/>
          <w:szCs w:val="20"/>
        </w:rPr>
        <w:fldChar w:fldCharType="separate"/>
      </w:r>
      <w:r w:rsidRPr="00571969">
        <w:rPr>
          <w:sz w:val="20"/>
          <w:szCs w:val="20"/>
        </w:rPr>
        <w:t>4.3.1</w:t>
      </w:r>
      <w:r w:rsidRPr="00571969">
        <w:rPr>
          <w:sz w:val="20"/>
          <w:szCs w:val="20"/>
        </w:rPr>
        <w:fldChar w:fldCharType="end"/>
      </w:r>
      <w:r w:rsidRPr="00571969">
        <w:rPr>
          <w:sz w:val="20"/>
          <w:szCs w:val="20"/>
        </w:rPr>
        <w:t xml:space="preserve"> through </w:t>
      </w:r>
      <w:r w:rsidRPr="00571969">
        <w:rPr>
          <w:sz w:val="20"/>
          <w:szCs w:val="20"/>
        </w:rPr>
        <w:fldChar w:fldCharType="begin"/>
      </w:r>
      <w:r w:rsidRPr="00571969">
        <w:rPr>
          <w:sz w:val="20"/>
          <w:szCs w:val="20"/>
        </w:rPr>
        <w:instrText xml:space="preserve"> REF _Ref504976818 \r \h  \* MERGEFORMAT </w:instrText>
      </w:r>
      <w:r w:rsidRPr="00571969">
        <w:rPr>
          <w:sz w:val="20"/>
          <w:szCs w:val="20"/>
        </w:rPr>
      </w:r>
      <w:r w:rsidRPr="00571969">
        <w:rPr>
          <w:sz w:val="20"/>
          <w:szCs w:val="20"/>
        </w:rPr>
        <w:fldChar w:fldCharType="separate"/>
      </w:r>
      <w:r w:rsidRPr="00571969">
        <w:rPr>
          <w:sz w:val="20"/>
          <w:szCs w:val="20"/>
        </w:rPr>
        <w:t>4.3.4</w:t>
      </w:r>
      <w:r w:rsidRPr="00571969">
        <w:rPr>
          <w:sz w:val="20"/>
          <w:szCs w:val="20"/>
        </w:rPr>
        <w:fldChar w:fldCharType="end"/>
      </w:r>
      <w:r w:rsidRPr="00571969">
        <w:rPr>
          <w:sz w:val="20"/>
          <w:szCs w:val="20"/>
        </w:rPr>
        <w:t>.</w:t>
      </w:r>
    </w:p>
    <w:p w14:paraId="672F370A" w14:textId="77777777" w:rsidR="00B84787" w:rsidRPr="00571969" w:rsidRDefault="00B84787" w:rsidP="00124DC7">
      <w:pPr>
        <w:pStyle w:val="three"/>
        <w:numPr>
          <w:ilvl w:val="2"/>
          <w:numId w:val="151"/>
        </w:numPr>
        <w:tabs>
          <w:tab w:val="clear" w:pos="720"/>
        </w:tabs>
        <w:rPr>
          <w:sz w:val="20"/>
          <w:szCs w:val="20"/>
        </w:rPr>
      </w:pPr>
      <w:bookmarkStart w:id="115" w:name="_Ref504976831"/>
      <w:r w:rsidRPr="00571969">
        <w:rPr>
          <w:b/>
          <w:sz w:val="20"/>
          <w:szCs w:val="20"/>
        </w:rPr>
        <w:t xml:space="preserve">Index Adjustment Design (IAD). </w:t>
      </w:r>
      <w:r w:rsidRPr="00571969">
        <w:rPr>
          <w:sz w:val="20"/>
          <w:szCs w:val="20"/>
        </w:rPr>
        <w:t>An IAD shall be configured in accordance with Table 4.3.1(1).   Renewable Energy Systems that offset the energy consumption requirements of the Rated Home shall not be included in the IAD.</w:t>
      </w:r>
      <w:bookmarkEnd w:id="115"/>
    </w:p>
    <w:p w14:paraId="195F7884" w14:textId="77777777" w:rsidR="00B84787" w:rsidRPr="00571969" w:rsidRDefault="00B84787" w:rsidP="00B84787">
      <w:pPr>
        <w:keepNext/>
        <w:spacing w:before="120"/>
        <w:jc w:val="center"/>
        <w:rPr>
          <w:b/>
          <w:sz w:val="20"/>
          <w:szCs w:val="20"/>
        </w:rPr>
      </w:pPr>
      <w:r w:rsidRPr="00571969">
        <w:rPr>
          <w:b/>
          <w:sz w:val="20"/>
          <w:szCs w:val="20"/>
        </w:rPr>
        <w:lastRenderedPageBreak/>
        <w:t>Table 4.3.1(1) Configuration of Index Adjustment Design</w:t>
      </w:r>
    </w:p>
    <w:tbl>
      <w:tblPr>
        <w:tblStyle w:val="TableGrid"/>
        <w:tblW w:w="9360" w:type="dxa"/>
        <w:tblLook w:val="04A0" w:firstRow="1" w:lastRow="0" w:firstColumn="1" w:lastColumn="0" w:noHBand="0" w:noVBand="1"/>
      </w:tblPr>
      <w:tblGrid>
        <w:gridCol w:w="2625"/>
        <w:gridCol w:w="6735"/>
      </w:tblGrid>
      <w:tr w:rsidR="00B84787" w:rsidRPr="00571969" w14:paraId="4D261BA5" w14:textId="77777777" w:rsidTr="45E8C6F4">
        <w:trPr>
          <w:cantSplit/>
          <w:tblHeader/>
        </w:trPr>
        <w:tc>
          <w:tcPr>
            <w:tcW w:w="2625" w:type="dxa"/>
            <w:tcBorders>
              <w:bottom w:val="single" w:sz="4" w:space="0" w:color="auto"/>
            </w:tcBorders>
            <w:hideMark/>
          </w:tcPr>
          <w:p w14:paraId="7E9F196B" w14:textId="77777777" w:rsidR="00B84787" w:rsidRPr="00571969" w:rsidRDefault="00B84787" w:rsidP="00E61A00">
            <w:pPr>
              <w:keepNext/>
              <w:rPr>
                <w:b/>
                <w:sz w:val="20"/>
                <w:szCs w:val="20"/>
              </w:rPr>
            </w:pPr>
            <w:r w:rsidRPr="00571969">
              <w:rPr>
                <w:b/>
                <w:sz w:val="20"/>
                <w:szCs w:val="20"/>
              </w:rPr>
              <w:t>Building Component</w:t>
            </w:r>
          </w:p>
        </w:tc>
        <w:tc>
          <w:tcPr>
            <w:tcW w:w="6735" w:type="dxa"/>
            <w:tcBorders>
              <w:bottom w:val="single" w:sz="4" w:space="0" w:color="auto"/>
            </w:tcBorders>
            <w:hideMark/>
          </w:tcPr>
          <w:p w14:paraId="389F2A4A" w14:textId="77777777" w:rsidR="00B84787" w:rsidRPr="00571969" w:rsidRDefault="00B84787" w:rsidP="00E61A00">
            <w:pPr>
              <w:rPr>
                <w:b/>
                <w:sz w:val="20"/>
                <w:szCs w:val="20"/>
              </w:rPr>
            </w:pPr>
            <w:r w:rsidRPr="00571969">
              <w:rPr>
                <w:b/>
                <w:sz w:val="20"/>
                <w:szCs w:val="20"/>
              </w:rPr>
              <w:t>Index Adjustment Design (IAD)</w:t>
            </w:r>
          </w:p>
        </w:tc>
      </w:tr>
      <w:tr w:rsidR="00B84787" w:rsidRPr="00571969" w14:paraId="76849DD2" w14:textId="77777777" w:rsidTr="45E8C6F4">
        <w:trPr>
          <w:cantSplit/>
        </w:trPr>
        <w:tc>
          <w:tcPr>
            <w:tcW w:w="2625" w:type="dxa"/>
            <w:tcBorders>
              <w:right w:val="single" w:sz="4" w:space="0" w:color="auto"/>
            </w:tcBorders>
            <w:hideMark/>
          </w:tcPr>
          <w:p w14:paraId="49FF5CB6" w14:textId="77777777" w:rsidR="00B84787" w:rsidRPr="00571969" w:rsidRDefault="00B84787" w:rsidP="00E61A00">
            <w:pPr>
              <w:rPr>
                <w:sz w:val="20"/>
                <w:szCs w:val="20"/>
              </w:rPr>
            </w:pPr>
            <w:r w:rsidRPr="00571969">
              <w:rPr>
                <w:sz w:val="20"/>
                <w:szCs w:val="20"/>
              </w:rPr>
              <w:t>General Characteristics</w:t>
            </w:r>
          </w:p>
        </w:tc>
        <w:tc>
          <w:tcPr>
            <w:tcW w:w="6735" w:type="dxa"/>
            <w:tcBorders>
              <w:top w:val="single" w:sz="4" w:space="0" w:color="auto"/>
              <w:left w:val="single" w:sz="4" w:space="0" w:color="auto"/>
              <w:bottom w:val="single" w:sz="4" w:space="0" w:color="auto"/>
              <w:right w:val="single" w:sz="4" w:space="0" w:color="auto"/>
            </w:tcBorders>
          </w:tcPr>
          <w:p w14:paraId="64948ECD" w14:textId="77777777" w:rsidR="00B84787" w:rsidRPr="00571969" w:rsidRDefault="00B84787" w:rsidP="00E61A00">
            <w:pPr>
              <w:ind w:left="247" w:hanging="247"/>
              <w:rPr>
                <w:sz w:val="20"/>
                <w:szCs w:val="20"/>
              </w:rPr>
            </w:pPr>
            <w:r w:rsidRPr="00571969">
              <w:rPr>
                <w:sz w:val="20"/>
                <w:szCs w:val="20"/>
              </w:rPr>
              <w:t xml:space="preserve">Number of Stories (NS): Two (2) </w:t>
            </w:r>
          </w:p>
          <w:p w14:paraId="323742C3" w14:textId="77777777" w:rsidR="00B84787" w:rsidRPr="00571969" w:rsidRDefault="00B84787" w:rsidP="00E61A00">
            <w:pPr>
              <w:ind w:left="247" w:hanging="247"/>
              <w:rPr>
                <w:sz w:val="20"/>
                <w:szCs w:val="20"/>
              </w:rPr>
            </w:pPr>
            <w:r w:rsidRPr="00571969">
              <w:rPr>
                <w:sz w:val="20"/>
                <w:szCs w:val="20"/>
              </w:rPr>
              <w:t>Number of Bedrooms (</w:t>
            </w:r>
            <w:proofErr w:type="spellStart"/>
            <w:r w:rsidRPr="00571969">
              <w:rPr>
                <w:sz w:val="20"/>
                <w:szCs w:val="20"/>
              </w:rPr>
              <w:t>Nbr</w:t>
            </w:r>
            <w:proofErr w:type="spellEnd"/>
            <w:r w:rsidRPr="00571969">
              <w:rPr>
                <w:sz w:val="20"/>
                <w:szCs w:val="20"/>
              </w:rPr>
              <w:t xml:space="preserve">): Three (3) </w:t>
            </w:r>
          </w:p>
          <w:p w14:paraId="0D090916" w14:textId="77777777" w:rsidR="00B84787" w:rsidRPr="00571969" w:rsidRDefault="00B84787" w:rsidP="00E61A00">
            <w:pPr>
              <w:ind w:left="247" w:hanging="247"/>
              <w:rPr>
                <w:sz w:val="20"/>
                <w:szCs w:val="20"/>
              </w:rPr>
            </w:pPr>
            <w:r w:rsidRPr="00571969">
              <w:rPr>
                <w:sz w:val="20"/>
                <w:szCs w:val="20"/>
              </w:rPr>
              <w:t>Conditioned Floor Area (CFA): 2400 ft</w:t>
            </w:r>
            <w:r w:rsidRPr="00571969">
              <w:rPr>
                <w:sz w:val="20"/>
                <w:szCs w:val="20"/>
                <w:vertAlign w:val="superscript"/>
              </w:rPr>
              <w:t>2</w:t>
            </w:r>
          </w:p>
          <w:p w14:paraId="2EAE4718" w14:textId="77777777" w:rsidR="00B84787" w:rsidRPr="00571969" w:rsidRDefault="00B84787" w:rsidP="00E61A00">
            <w:pPr>
              <w:ind w:left="247" w:hanging="247"/>
              <w:rPr>
                <w:sz w:val="20"/>
                <w:szCs w:val="20"/>
              </w:rPr>
            </w:pPr>
            <w:r w:rsidRPr="00571969">
              <w:rPr>
                <w:sz w:val="20"/>
                <w:szCs w:val="20"/>
              </w:rPr>
              <w:t>Number of conditioned zones: One (1)</w:t>
            </w:r>
          </w:p>
          <w:p w14:paraId="6EEA1CBD" w14:textId="77777777" w:rsidR="00B84787" w:rsidRPr="00571969" w:rsidRDefault="00B84787" w:rsidP="00E61A00">
            <w:pPr>
              <w:ind w:left="247" w:hanging="247"/>
              <w:rPr>
                <w:sz w:val="20"/>
                <w:szCs w:val="20"/>
              </w:rPr>
            </w:pPr>
            <w:r w:rsidRPr="00571969">
              <w:rPr>
                <w:sz w:val="20"/>
                <w:szCs w:val="20"/>
              </w:rPr>
              <w:t>No attached garage</w:t>
            </w:r>
          </w:p>
          <w:p w14:paraId="265D6145" w14:textId="77777777" w:rsidR="00B84787" w:rsidRPr="00571969" w:rsidRDefault="00B84787" w:rsidP="00E61A00">
            <w:pPr>
              <w:ind w:left="247" w:hanging="247"/>
              <w:rPr>
                <w:sz w:val="20"/>
                <w:szCs w:val="20"/>
              </w:rPr>
            </w:pPr>
            <w:r w:rsidRPr="00571969">
              <w:rPr>
                <w:sz w:val="20"/>
                <w:szCs w:val="20"/>
              </w:rPr>
              <w:t>Wall height: 17 feet (including band joist)</w:t>
            </w:r>
          </w:p>
          <w:p w14:paraId="6769490A" w14:textId="77777777" w:rsidR="00B84787" w:rsidRPr="00571969" w:rsidRDefault="00B84787" w:rsidP="00E61A00">
            <w:pPr>
              <w:ind w:left="247" w:hanging="247"/>
              <w:rPr>
                <w:sz w:val="20"/>
                <w:szCs w:val="20"/>
              </w:rPr>
            </w:pPr>
            <w:r w:rsidRPr="00571969">
              <w:rPr>
                <w:sz w:val="20"/>
                <w:szCs w:val="20"/>
              </w:rPr>
              <w:t>Wall width: 34.64 feet facing N, S, E and W</w:t>
            </w:r>
          </w:p>
          <w:p w14:paraId="4D23EE95" w14:textId="77777777" w:rsidR="00B84787" w:rsidRPr="00571969" w:rsidRDefault="00B84787" w:rsidP="00E61A00">
            <w:pPr>
              <w:ind w:left="247" w:hanging="247"/>
              <w:rPr>
                <w:sz w:val="20"/>
                <w:szCs w:val="20"/>
              </w:rPr>
            </w:pPr>
            <w:r w:rsidRPr="00571969">
              <w:rPr>
                <w:sz w:val="20"/>
                <w:szCs w:val="20"/>
              </w:rPr>
              <w:t xml:space="preserve">All heating, cooling, and hot water equipment shall </w:t>
            </w:r>
            <w:proofErr w:type="gramStart"/>
            <w:r w:rsidRPr="00571969">
              <w:rPr>
                <w:sz w:val="20"/>
                <w:szCs w:val="20"/>
              </w:rPr>
              <w:t>be located in</w:t>
            </w:r>
            <w:proofErr w:type="gramEnd"/>
            <w:r w:rsidRPr="00571969">
              <w:rPr>
                <w:sz w:val="20"/>
                <w:szCs w:val="20"/>
              </w:rPr>
              <w:t xml:space="preserve"> Conditioned Space Volume.</w:t>
            </w:r>
          </w:p>
        </w:tc>
      </w:tr>
      <w:tr w:rsidR="00B84787" w:rsidRPr="00571969" w14:paraId="161EFD28" w14:textId="77777777" w:rsidTr="45E8C6F4">
        <w:trPr>
          <w:cantSplit/>
        </w:trPr>
        <w:tc>
          <w:tcPr>
            <w:tcW w:w="2625" w:type="dxa"/>
            <w:tcBorders>
              <w:bottom w:val="single" w:sz="4" w:space="0" w:color="auto"/>
            </w:tcBorders>
            <w:hideMark/>
          </w:tcPr>
          <w:p w14:paraId="58A77D5E" w14:textId="77777777" w:rsidR="00B84787" w:rsidRPr="00571969" w:rsidRDefault="00B84787" w:rsidP="00E61A00">
            <w:pPr>
              <w:rPr>
                <w:sz w:val="20"/>
                <w:szCs w:val="20"/>
              </w:rPr>
            </w:pPr>
            <w:r w:rsidRPr="00571969">
              <w:rPr>
                <w:sz w:val="20"/>
                <w:szCs w:val="20"/>
              </w:rPr>
              <w:t>Foundation</w:t>
            </w:r>
          </w:p>
        </w:tc>
        <w:tc>
          <w:tcPr>
            <w:tcW w:w="6735" w:type="dxa"/>
            <w:tcBorders>
              <w:top w:val="single" w:sz="4" w:space="0" w:color="auto"/>
              <w:bottom w:val="single" w:sz="4" w:space="0" w:color="auto"/>
            </w:tcBorders>
            <w:noWrap/>
            <w:hideMark/>
          </w:tcPr>
          <w:p w14:paraId="2C81778F" w14:textId="3A1A8FF9" w:rsidR="00B84787" w:rsidRPr="00571969" w:rsidRDefault="00B84787" w:rsidP="00E61A00">
            <w:pPr>
              <w:ind w:left="247" w:hanging="247"/>
              <w:rPr>
                <w:sz w:val="20"/>
                <w:szCs w:val="20"/>
              </w:rPr>
            </w:pPr>
            <w:r w:rsidRPr="00571969">
              <w:rPr>
                <w:sz w:val="20"/>
                <w:szCs w:val="20"/>
              </w:rPr>
              <w:t>Type:  Vented crawl</w:t>
            </w:r>
            <w:r w:rsidR="009C490D">
              <w:rPr>
                <w:sz w:val="20"/>
                <w:szCs w:val="20"/>
              </w:rPr>
              <w:t xml:space="preserve"> </w:t>
            </w:r>
            <w:r w:rsidRPr="00571969">
              <w:rPr>
                <w:sz w:val="20"/>
                <w:szCs w:val="20"/>
              </w:rPr>
              <w:t>space</w:t>
            </w:r>
          </w:p>
          <w:p w14:paraId="7DD47ED0" w14:textId="28122218" w:rsidR="00B84787" w:rsidRPr="00571969" w:rsidRDefault="00B84787" w:rsidP="00E61A00">
            <w:pPr>
              <w:ind w:left="247" w:hanging="247"/>
              <w:rPr>
                <w:sz w:val="20"/>
                <w:szCs w:val="20"/>
              </w:rPr>
            </w:pPr>
            <w:r w:rsidRPr="00571969">
              <w:rPr>
                <w:sz w:val="20"/>
                <w:szCs w:val="20"/>
              </w:rPr>
              <w:t>Venting: net free vent aperture = 1ft</w:t>
            </w:r>
            <w:r w:rsidRPr="00571969">
              <w:rPr>
                <w:sz w:val="20"/>
                <w:szCs w:val="20"/>
                <w:vertAlign w:val="superscript"/>
              </w:rPr>
              <w:t>2</w:t>
            </w:r>
            <w:r w:rsidRPr="00571969">
              <w:rPr>
                <w:sz w:val="20"/>
                <w:szCs w:val="20"/>
              </w:rPr>
              <w:t xml:space="preserve"> per 150 ft</w:t>
            </w:r>
            <w:r w:rsidRPr="00571969">
              <w:rPr>
                <w:sz w:val="20"/>
                <w:szCs w:val="20"/>
                <w:vertAlign w:val="superscript"/>
              </w:rPr>
              <w:t>2</w:t>
            </w:r>
            <w:r w:rsidRPr="00571969">
              <w:rPr>
                <w:sz w:val="20"/>
                <w:szCs w:val="20"/>
              </w:rPr>
              <w:t xml:space="preserve"> of crawl</w:t>
            </w:r>
            <w:r w:rsidR="009C490D">
              <w:rPr>
                <w:sz w:val="20"/>
                <w:szCs w:val="20"/>
              </w:rPr>
              <w:t xml:space="preserve"> </w:t>
            </w:r>
            <w:r w:rsidRPr="00571969">
              <w:rPr>
                <w:sz w:val="20"/>
                <w:szCs w:val="20"/>
              </w:rPr>
              <w:t>space floor area.</w:t>
            </w:r>
          </w:p>
          <w:p w14:paraId="5C11F7E8" w14:textId="77777777" w:rsidR="00B84787" w:rsidRPr="00571969" w:rsidRDefault="00B84787" w:rsidP="00E61A00">
            <w:pPr>
              <w:ind w:left="247" w:hanging="247"/>
              <w:rPr>
                <w:sz w:val="20"/>
                <w:szCs w:val="20"/>
              </w:rPr>
            </w:pPr>
            <w:r w:rsidRPr="00571969">
              <w:rPr>
                <w:sz w:val="20"/>
                <w:szCs w:val="20"/>
              </w:rPr>
              <w:t>Gross floor area:  1200 ft</w:t>
            </w:r>
            <w:r w:rsidRPr="00571969">
              <w:rPr>
                <w:sz w:val="20"/>
                <w:szCs w:val="20"/>
                <w:vertAlign w:val="superscript"/>
              </w:rPr>
              <w:t>2</w:t>
            </w:r>
          </w:p>
          <w:p w14:paraId="38607359" w14:textId="77777777" w:rsidR="00B84787" w:rsidRPr="00571969" w:rsidRDefault="00B84787" w:rsidP="00E61A00">
            <w:pPr>
              <w:ind w:left="247" w:firstLine="8"/>
              <w:rPr>
                <w:sz w:val="20"/>
                <w:szCs w:val="20"/>
              </w:rPr>
            </w:pPr>
            <w:r w:rsidRPr="00571969">
              <w:rPr>
                <w:sz w:val="20"/>
                <w:szCs w:val="20"/>
              </w:rPr>
              <w:t>Floor U-Factor: Same as Energy Rating Reference Home</w:t>
            </w:r>
          </w:p>
          <w:p w14:paraId="6735DEAB" w14:textId="77777777" w:rsidR="00B84787" w:rsidRPr="00571969" w:rsidRDefault="00B84787" w:rsidP="00E61A00">
            <w:pPr>
              <w:ind w:left="247" w:hanging="247"/>
              <w:rPr>
                <w:sz w:val="20"/>
                <w:szCs w:val="20"/>
              </w:rPr>
            </w:pPr>
            <w:r w:rsidRPr="00571969">
              <w:rPr>
                <w:sz w:val="20"/>
                <w:szCs w:val="20"/>
              </w:rPr>
              <w:t xml:space="preserve">Foundation wall: 2 feet tall, 2 feet above-grade </w:t>
            </w:r>
          </w:p>
          <w:p w14:paraId="18AC2EF3" w14:textId="77777777" w:rsidR="00B84787" w:rsidRPr="00571969" w:rsidRDefault="00B84787" w:rsidP="00E61A00">
            <w:pPr>
              <w:ind w:left="494" w:hanging="247"/>
              <w:rPr>
                <w:sz w:val="20"/>
                <w:szCs w:val="20"/>
              </w:rPr>
            </w:pPr>
            <w:r w:rsidRPr="00571969">
              <w:rPr>
                <w:sz w:val="20"/>
                <w:szCs w:val="20"/>
              </w:rPr>
              <w:t>Wall width: 34.64 feet facing N, S, E and W</w:t>
            </w:r>
          </w:p>
          <w:p w14:paraId="2091D82D" w14:textId="77777777" w:rsidR="00B84787" w:rsidRPr="00571969" w:rsidRDefault="00B84787" w:rsidP="00E61A00">
            <w:pPr>
              <w:ind w:left="494" w:hanging="247"/>
              <w:rPr>
                <w:sz w:val="20"/>
                <w:szCs w:val="20"/>
              </w:rPr>
            </w:pPr>
            <w:r w:rsidRPr="00571969">
              <w:rPr>
                <w:sz w:val="20"/>
                <w:szCs w:val="20"/>
              </w:rPr>
              <w:t>Wall U-Factor:  Same as Energy Rating Reference Home</w:t>
            </w:r>
          </w:p>
        </w:tc>
      </w:tr>
      <w:tr w:rsidR="00B84787" w:rsidRPr="00571969" w14:paraId="0EEDBEE1" w14:textId="77777777" w:rsidTr="45E8C6F4">
        <w:trPr>
          <w:cantSplit/>
        </w:trPr>
        <w:tc>
          <w:tcPr>
            <w:tcW w:w="2625" w:type="dxa"/>
            <w:hideMark/>
          </w:tcPr>
          <w:p w14:paraId="3DE2B3F5" w14:textId="77777777" w:rsidR="00B84787" w:rsidRPr="006219E9" w:rsidRDefault="45E8C6F4" w:rsidP="00E61A00">
            <w:pPr>
              <w:rPr>
                <w:sz w:val="20"/>
                <w:szCs w:val="20"/>
              </w:rPr>
            </w:pPr>
            <w:r w:rsidRPr="006219E9">
              <w:rPr>
                <w:sz w:val="20"/>
                <w:szCs w:val="20"/>
              </w:rPr>
              <w:t xml:space="preserve">Above-grade walls </w:t>
            </w:r>
            <w:r w:rsidRPr="006219E9">
              <w:rPr>
                <w:strike/>
                <w:sz w:val="20"/>
                <w:szCs w:val="20"/>
              </w:rPr>
              <w:t>separating Conditioned Space Volume from outdoor environment, Unconditioned Space Volume, Unrated Heated Space, Multifamily Buffer Boundary, or Non-Freezing Space</w:t>
            </w:r>
          </w:p>
        </w:tc>
        <w:tc>
          <w:tcPr>
            <w:tcW w:w="6735" w:type="dxa"/>
            <w:tcBorders>
              <w:top w:val="single" w:sz="4" w:space="0" w:color="auto"/>
              <w:bottom w:val="single" w:sz="4" w:space="0" w:color="auto"/>
            </w:tcBorders>
            <w:hideMark/>
          </w:tcPr>
          <w:p w14:paraId="3D1EA255" w14:textId="47108EA6" w:rsidR="00B84787" w:rsidRPr="006219E9" w:rsidRDefault="45E8C6F4" w:rsidP="45E8C6F4">
            <w:pPr>
              <w:ind w:left="247" w:hanging="247"/>
              <w:rPr>
                <w:sz w:val="20"/>
                <w:szCs w:val="20"/>
              </w:rPr>
            </w:pPr>
            <w:r w:rsidRPr="006219E9">
              <w:rPr>
                <w:sz w:val="20"/>
                <w:szCs w:val="20"/>
              </w:rPr>
              <w:t xml:space="preserve">Type: Same as Rated Home. If more than one type, maintain same proportional coverage for each type, </w:t>
            </w:r>
            <w:r w:rsidRPr="006219E9">
              <w:rPr>
                <w:sz w:val="20"/>
                <w:szCs w:val="20"/>
                <w:u w:val="single"/>
              </w:rPr>
              <w:t xml:space="preserve">including </w:t>
            </w:r>
            <w:r w:rsidRPr="006219E9">
              <w:rPr>
                <w:sz w:val="20"/>
                <w:szCs w:val="20"/>
              </w:rPr>
              <w:t xml:space="preserve">only wall area separating Conditioned Space Volume and the outdoor environment. </w:t>
            </w:r>
          </w:p>
          <w:p w14:paraId="5B467909" w14:textId="77777777" w:rsidR="00B84787" w:rsidRPr="006219E9" w:rsidRDefault="00B84787" w:rsidP="00E61A00">
            <w:pPr>
              <w:ind w:left="247" w:hanging="247"/>
              <w:rPr>
                <w:sz w:val="20"/>
                <w:szCs w:val="20"/>
              </w:rPr>
            </w:pPr>
          </w:p>
          <w:p w14:paraId="399E2629" w14:textId="77777777" w:rsidR="00B84787" w:rsidRPr="006219E9" w:rsidRDefault="00B84787" w:rsidP="00E61A00">
            <w:pPr>
              <w:ind w:left="247" w:hanging="247"/>
              <w:rPr>
                <w:sz w:val="20"/>
                <w:szCs w:val="20"/>
              </w:rPr>
            </w:pPr>
            <w:r w:rsidRPr="006219E9">
              <w:rPr>
                <w:sz w:val="20"/>
                <w:szCs w:val="20"/>
              </w:rPr>
              <w:t>U-Factor: Same as Rated Home</w:t>
            </w:r>
          </w:p>
          <w:p w14:paraId="032ACF36" w14:textId="77777777" w:rsidR="00B84787" w:rsidRPr="006219E9" w:rsidRDefault="00B84787" w:rsidP="00E61A00">
            <w:pPr>
              <w:ind w:left="247" w:hanging="247"/>
              <w:rPr>
                <w:sz w:val="20"/>
                <w:szCs w:val="20"/>
              </w:rPr>
            </w:pPr>
            <w:r w:rsidRPr="006219E9">
              <w:rPr>
                <w:sz w:val="20"/>
                <w:szCs w:val="20"/>
              </w:rPr>
              <w:t>Solar Absorptance: Same as Rated Home</w:t>
            </w:r>
          </w:p>
          <w:p w14:paraId="1C5BF5B4" w14:textId="77777777" w:rsidR="00B84787" w:rsidRPr="006219E9" w:rsidRDefault="00B84787" w:rsidP="00E61A00">
            <w:pPr>
              <w:ind w:left="247" w:hanging="247"/>
              <w:rPr>
                <w:sz w:val="20"/>
                <w:szCs w:val="20"/>
              </w:rPr>
            </w:pPr>
            <w:r w:rsidRPr="006219E9">
              <w:rPr>
                <w:sz w:val="20"/>
                <w:szCs w:val="20"/>
              </w:rPr>
              <w:t>Emittance: Same as Rated Home</w:t>
            </w:r>
          </w:p>
        </w:tc>
      </w:tr>
      <w:tr w:rsidR="00B84787" w:rsidRPr="00571969" w14:paraId="6B888D92" w14:textId="77777777" w:rsidTr="45E8C6F4">
        <w:trPr>
          <w:cantSplit/>
        </w:trPr>
        <w:tc>
          <w:tcPr>
            <w:tcW w:w="2625" w:type="dxa"/>
            <w:hideMark/>
          </w:tcPr>
          <w:p w14:paraId="51C088F7" w14:textId="77777777" w:rsidR="00B84787" w:rsidRPr="006219E9" w:rsidRDefault="45E8C6F4" w:rsidP="00E61A00">
            <w:pPr>
              <w:rPr>
                <w:sz w:val="20"/>
                <w:szCs w:val="20"/>
              </w:rPr>
            </w:pPr>
            <w:r w:rsidRPr="006219E9">
              <w:rPr>
                <w:sz w:val="20"/>
                <w:szCs w:val="20"/>
              </w:rPr>
              <w:t xml:space="preserve">Ceilings </w:t>
            </w:r>
            <w:r w:rsidRPr="006219E9">
              <w:rPr>
                <w:strike/>
                <w:sz w:val="20"/>
                <w:szCs w:val="20"/>
              </w:rPr>
              <w:t>above Conditioned Space Volume and below an Attic, Unconditioned Space Volume, Unrated Heated Space, Multifamily Buffer Boundary, Non-Freezing Space, or outdoor environment</w:t>
            </w:r>
          </w:p>
        </w:tc>
        <w:tc>
          <w:tcPr>
            <w:tcW w:w="6735" w:type="dxa"/>
            <w:tcBorders>
              <w:bottom w:val="single" w:sz="4" w:space="0" w:color="auto"/>
            </w:tcBorders>
            <w:noWrap/>
            <w:hideMark/>
          </w:tcPr>
          <w:p w14:paraId="625353A7" w14:textId="77777777" w:rsidR="00B84787" w:rsidRPr="006219E9" w:rsidRDefault="00B84787" w:rsidP="00E61A00">
            <w:pPr>
              <w:ind w:left="247" w:hanging="247"/>
              <w:rPr>
                <w:sz w:val="20"/>
                <w:szCs w:val="20"/>
              </w:rPr>
            </w:pPr>
            <w:r w:rsidRPr="006219E9">
              <w:rPr>
                <w:sz w:val="20"/>
                <w:szCs w:val="20"/>
              </w:rPr>
              <w:t xml:space="preserve">Type:  Same as Rated Home.  If more than one type, maintain </w:t>
            </w:r>
            <w:proofErr w:type="gramStart"/>
            <w:r w:rsidRPr="006219E9">
              <w:rPr>
                <w:sz w:val="20"/>
                <w:szCs w:val="20"/>
              </w:rPr>
              <w:t>same</w:t>
            </w:r>
            <w:proofErr w:type="gramEnd"/>
            <w:r w:rsidRPr="006219E9">
              <w:rPr>
                <w:sz w:val="20"/>
                <w:szCs w:val="20"/>
              </w:rPr>
              <w:t xml:space="preserve"> proportional coverage for each type.</w:t>
            </w:r>
          </w:p>
          <w:p w14:paraId="31BD2B66" w14:textId="77777777" w:rsidR="00B84787" w:rsidRPr="006219E9" w:rsidRDefault="00B84787" w:rsidP="00E61A00">
            <w:pPr>
              <w:ind w:left="247" w:hanging="247"/>
              <w:rPr>
                <w:sz w:val="20"/>
                <w:szCs w:val="20"/>
              </w:rPr>
            </w:pPr>
            <w:r w:rsidRPr="006219E9">
              <w:rPr>
                <w:sz w:val="20"/>
                <w:szCs w:val="20"/>
              </w:rPr>
              <w:t>Gross projected footprint area:  1200 ft</w:t>
            </w:r>
            <w:r w:rsidRPr="006219E9">
              <w:rPr>
                <w:sz w:val="20"/>
                <w:szCs w:val="20"/>
                <w:vertAlign w:val="superscript"/>
              </w:rPr>
              <w:t>2</w:t>
            </w:r>
          </w:p>
          <w:p w14:paraId="4136B9F4" w14:textId="77777777" w:rsidR="00B84787" w:rsidRPr="006219E9" w:rsidRDefault="00B84787" w:rsidP="00E61A00">
            <w:pPr>
              <w:ind w:left="247" w:hanging="247"/>
              <w:rPr>
                <w:sz w:val="20"/>
                <w:szCs w:val="20"/>
              </w:rPr>
            </w:pPr>
            <w:r w:rsidRPr="006219E9">
              <w:rPr>
                <w:sz w:val="20"/>
                <w:szCs w:val="20"/>
              </w:rPr>
              <w:t>U-Factor:  Same as Rated Home</w:t>
            </w:r>
          </w:p>
        </w:tc>
      </w:tr>
      <w:tr w:rsidR="00B84787" w:rsidRPr="00571969" w14:paraId="2E334DEA" w14:textId="77777777" w:rsidTr="45E8C6F4">
        <w:trPr>
          <w:cantSplit/>
        </w:trPr>
        <w:tc>
          <w:tcPr>
            <w:tcW w:w="2625" w:type="dxa"/>
            <w:hideMark/>
          </w:tcPr>
          <w:p w14:paraId="70AC0243" w14:textId="77777777" w:rsidR="00B84787" w:rsidRPr="00571969" w:rsidRDefault="00B84787" w:rsidP="00E61A00">
            <w:pPr>
              <w:rPr>
                <w:sz w:val="20"/>
                <w:szCs w:val="20"/>
              </w:rPr>
            </w:pPr>
            <w:r w:rsidRPr="00571969">
              <w:rPr>
                <w:sz w:val="20"/>
                <w:szCs w:val="20"/>
              </w:rPr>
              <w:t>Roofs</w:t>
            </w:r>
          </w:p>
        </w:tc>
        <w:tc>
          <w:tcPr>
            <w:tcW w:w="6735" w:type="dxa"/>
            <w:tcBorders>
              <w:top w:val="single" w:sz="4" w:space="0" w:color="auto"/>
              <w:bottom w:val="nil"/>
            </w:tcBorders>
            <w:noWrap/>
            <w:hideMark/>
          </w:tcPr>
          <w:p w14:paraId="11DFB7A8" w14:textId="77777777" w:rsidR="00B84787" w:rsidRPr="00571969" w:rsidRDefault="00B84787" w:rsidP="00E61A00">
            <w:pPr>
              <w:ind w:left="247" w:hanging="247"/>
              <w:rPr>
                <w:sz w:val="20"/>
                <w:szCs w:val="20"/>
              </w:rPr>
            </w:pPr>
            <w:r w:rsidRPr="00571969">
              <w:rPr>
                <w:sz w:val="20"/>
                <w:szCs w:val="20"/>
              </w:rPr>
              <w:t xml:space="preserve">Type:  Same assembly details as Rated Home.  The geometry shall be a hip roof with no gable-end walls. If more than one type, maintain </w:t>
            </w:r>
            <w:proofErr w:type="gramStart"/>
            <w:r w:rsidRPr="00571969">
              <w:rPr>
                <w:sz w:val="20"/>
                <w:szCs w:val="20"/>
              </w:rPr>
              <w:t>same</w:t>
            </w:r>
            <w:proofErr w:type="gramEnd"/>
            <w:r w:rsidRPr="00571969">
              <w:rPr>
                <w:sz w:val="20"/>
                <w:szCs w:val="20"/>
              </w:rPr>
              <w:t xml:space="preserve"> proportional coverage for each type.</w:t>
            </w:r>
          </w:p>
          <w:p w14:paraId="4E95707D" w14:textId="77777777" w:rsidR="00B84787" w:rsidRPr="00571969" w:rsidRDefault="00B84787" w:rsidP="00E61A00">
            <w:pPr>
              <w:ind w:left="247" w:hanging="247"/>
              <w:rPr>
                <w:sz w:val="20"/>
                <w:szCs w:val="20"/>
              </w:rPr>
            </w:pPr>
            <w:r w:rsidRPr="00571969">
              <w:rPr>
                <w:sz w:val="20"/>
                <w:szCs w:val="20"/>
              </w:rPr>
              <w:t>Gross Area:  1300 ft</w:t>
            </w:r>
            <w:r w:rsidRPr="00571969">
              <w:rPr>
                <w:sz w:val="20"/>
                <w:szCs w:val="20"/>
                <w:vertAlign w:val="superscript"/>
              </w:rPr>
              <w:t>2</w:t>
            </w:r>
          </w:p>
          <w:p w14:paraId="560937B0" w14:textId="77777777" w:rsidR="00B84787" w:rsidRPr="00571969" w:rsidRDefault="00B84787" w:rsidP="00E61A00">
            <w:pPr>
              <w:ind w:left="247" w:hanging="247"/>
              <w:rPr>
                <w:sz w:val="20"/>
                <w:szCs w:val="20"/>
              </w:rPr>
            </w:pPr>
            <w:r w:rsidRPr="00571969">
              <w:rPr>
                <w:sz w:val="20"/>
                <w:szCs w:val="20"/>
              </w:rPr>
              <w:t>Solar Absorptance:  Same as Rated Home</w:t>
            </w:r>
          </w:p>
          <w:p w14:paraId="3AAA3155" w14:textId="77777777" w:rsidR="00B84787" w:rsidRPr="00571969" w:rsidRDefault="00B84787" w:rsidP="00E61A00">
            <w:pPr>
              <w:ind w:hanging="15"/>
              <w:rPr>
                <w:sz w:val="20"/>
                <w:szCs w:val="20"/>
              </w:rPr>
            </w:pPr>
            <w:r w:rsidRPr="00571969">
              <w:rPr>
                <w:sz w:val="20"/>
                <w:szCs w:val="20"/>
              </w:rPr>
              <w:t>Emittance:  Same as Rated Home</w:t>
            </w:r>
          </w:p>
        </w:tc>
      </w:tr>
      <w:tr w:rsidR="00B84787" w:rsidRPr="00571969" w14:paraId="73FEC330" w14:textId="77777777" w:rsidTr="45E8C6F4">
        <w:trPr>
          <w:cantSplit/>
        </w:trPr>
        <w:tc>
          <w:tcPr>
            <w:tcW w:w="2625" w:type="dxa"/>
            <w:tcBorders>
              <w:bottom w:val="single" w:sz="4" w:space="0" w:color="auto"/>
            </w:tcBorders>
            <w:hideMark/>
          </w:tcPr>
          <w:p w14:paraId="0140E127" w14:textId="77777777" w:rsidR="00B84787" w:rsidRPr="00571969" w:rsidRDefault="00B84787" w:rsidP="00E61A00">
            <w:pPr>
              <w:rPr>
                <w:sz w:val="20"/>
                <w:szCs w:val="20"/>
              </w:rPr>
            </w:pPr>
            <w:r w:rsidRPr="00571969">
              <w:rPr>
                <w:sz w:val="20"/>
                <w:szCs w:val="20"/>
              </w:rPr>
              <w:t>Attics</w:t>
            </w:r>
          </w:p>
        </w:tc>
        <w:tc>
          <w:tcPr>
            <w:tcW w:w="6735" w:type="dxa"/>
            <w:tcBorders>
              <w:bottom w:val="single" w:sz="4" w:space="0" w:color="auto"/>
            </w:tcBorders>
            <w:noWrap/>
            <w:hideMark/>
          </w:tcPr>
          <w:p w14:paraId="310A5229" w14:textId="77777777" w:rsidR="00B84787" w:rsidRPr="00571969" w:rsidRDefault="00B84787" w:rsidP="00E61A00">
            <w:pPr>
              <w:ind w:left="247" w:hanging="247"/>
              <w:rPr>
                <w:sz w:val="20"/>
                <w:szCs w:val="20"/>
              </w:rPr>
            </w:pPr>
            <w:r w:rsidRPr="00571969">
              <w:rPr>
                <w:sz w:val="20"/>
                <w:szCs w:val="20"/>
              </w:rPr>
              <w:t>Type:  Same as Rated Home.  If more than one type, maintain same proportional coverage for each type.</w:t>
            </w:r>
          </w:p>
        </w:tc>
      </w:tr>
      <w:tr w:rsidR="00B84787" w:rsidRPr="00571969" w14:paraId="54F5CF37" w14:textId="77777777" w:rsidTr="45E8C6F4">
        <w:trPr>
          <w:cantSplit/>
        </w:trPr>
        <w:tc>
          <w:tcPr>
            <w:tcW w:w="2625" w:type="dxa"/>
            <w:hideMark/>
          </w:tcPr>
          <w:p w14:paraId="0F92FB0B" w14:textId="77777777" w:rsidR="00B84787" w:rsidRPr="00571969" w:rsidRDefault="00B84787" w:rsidP="00E61A00">
            <w:pPr>
              <w:rPr>
                <w:sz w:val="20"/>
                <w:szCs w:val="20"/>
              </w:rPr>
            </w:pPr>
            <w:r w:rsidRPr="00571969">
              <w:rPr>
                <w:sz w:val="20"/>
                <w:szCs w:val="20"/>
              </w:rPr>
              <w:t>Doors</w:t>
            </w:r>
          </w:p>
        </w:tc>
        <w:tc>
          <w:tcPr>
            <w:tcW w:w="6735" w:type="dxa"/>
            <w:tcBorders>
              <w:bottom w:val="single" w:sz="4" w:space="0" w:color="auto"/>
            </w:tcBorders>
            <w:noWrap/>
            <w:hideMark/>
          </w:tcPr>
          <w:p w14:paraId="14B594C3" w14:textId="77777777" w:rsidR="00B84787" w:rsidRPr="00571969" w:rsidRDefault="00B84787" w:rsidP="00E61A00">
            <w:pPr>
              <w:ind w:left="247" w:hanging="247"/>
              <w:rPr>
                <w:sz w:val="20"/>
                <w:szCs w:val="20"/>
              </w:rPr>
            </w:pPr>
            <w:r w:rsidRPr="00571969">
              <w:rPr>
                <w:sz w:val="20"/>
                <w:szCs w:val="20"/>
              </w:rPr>
              <w:t>Area:  Same as Energy Rating Reference Home</w:t>
            </w:r>
          </w:p>
          <w:p w14:paraId="1518C66C" w14:textId="77777777" w:rsidR="00B84787" w:rsidRPr="00571969" w:rsidRDefault="00B84787" w:rsidP="00E61A00">
            <w:pPr>
              <w:ind w:left="247" w:hanging="247"/>
              <w:rPr>
                <w:sz w:val="20"/>
                <w:szCs w:val="20"/>
              </w:rPr>
            </w:pPr>
            <w:r w:rsidRPr="00571969">
              <w:rPr>
                <w:sz w:val="20"/>
                <w:szCs w:val="20"/>
              </w:rPr>
              <w:t>Orientation:  Same as Rated Home</w:t>
            </w:r>
          </w:p>
          <w:p w14:paraId="7280DEF2" w14:textId="77777777" w:rsidR="00B84787" w:rsidRPr="00571969" w:rsidRDefault="00B84787" w:rsidP="00E61A00">
            <w:pPr>
              <w:ind w:left="247" w:hanging="247"/>
              <w:rPr>
                <w:sz w:val="20"/>
                <w:szCs w:val="20"/>
              </w:rPr>
            </w:pPr>
            <w:r w:rsidRPr="00571969">
              <w:rPr>
                <w:sz w:val="20"/>
                <w:szCs w:val="20"/>
              </w:rPr>
              <w:t>U-Factor:  Same as Rated Home</w:t>
            </w:r>
          </w:p>
        </w:tc>
      </w:tr>
      <w:tr w:rsidR="00B84787" w:rsidRPr="00571969" w14:paraId="33A853C9" w14:textId="77777777" w:rsidTr="45E8C6F4">
        <w:trPr>
          <w:cantSplit/>
        </w:trPr>
        <w:tc>
          <w:tcPr>
            <w:tcW w:w="2625" w:type="dxa"/>
            <w:hideMark/>
          </w:tcPr>
          <w:p w14:paraId="751B60FF" w14:textId="77777777" w:rsidR="00B84787" w:rsidRPr="00571969" w:rsidRDefault="00B84787" w:rsidP="00E61A00">
            <w:pPr>
              <w:rPr>
                <w:sz w:val="20"/>
                <w:szCs w:val="20"/>
              </w:rPr>
            </w:pPr>
            <w:r w:rsidRPr="00571969">
              <w:rPr>
                <w:sz w:val="20"/>
                <w:szCs w:val="20"/>
              </w:rPr>
              <w:t>Glazing</w:t>
            </w:r>
          </w:p>
        </w:tc>
        <w:tc>
          <w:tcPr>
            <w:tcW w:w="6735" w:type="dxa"/>
            <w:tcBorders>
              <w:top w:val="single" w:sz="4" w:space="0" w:color="auto"/>
              <w:bottom w:val="nil"/>
            </w:tcBorders>
            <w:hideMark/>
          </w:tcPr>
          <w:p w14:paraId="366505AE" w14:textId="77777777" w:rsidR="00B84787" w:rsidRPr="00571969" w:rsidRDefault="00B84787" w:rsidP="00E61A00">
            <w:pPr>
              <w:ind w:left="247" w:hanging="247"/>
              <w:rPr>
                <w:sz w:val="20"/>
                <w:szCs w:val="20"/>
              </w:rPr>
            </w:pPr>
            <w:r w:rsidRPr="00571969">
              <w:rPr>
                <w:sz w:val="20"/>
                <w:szCs w:val="20"/>
              </w:rPr>
              <w:t>Total area = Same as Energy Rating Reference Home</w:t>
            </w:r>
          </w:p>
          <w:p w14:paraId="5C97C58B" w14:textId="77777777" w:rsidR="00B84787" w:rsidRPr="00571969" w:rsidRDefault="00B84787" w:rsidP="00E61A00">
            <w:pPr>
              <w:ind w:left="247" w:hanging="247"/>
              <w:rPr>
                <w:sz w:val="20"/>
                <w:szCs w:val="20"/>
              </w:rPr>
            </w:pPr>
            <w:r w:rsidRPr="00571969">
              <w:rPr>
                <w:sz w:val="20"/>
                <w:szCs w:val="20"/>
              </w:rPr>
              <w:t>Orientation</w:t>
            </w:r>
            <w:proofErr w:type="gramStart"/>
            <w:r w:rsidRPr="00571969">
              <w:rPr>
                <w:sz w:val="20"/>
                <w:szCs w:val="20"/>
              </w:rPr>
              <w:t>:  equally</w:t>
            </w:r>
            <w:proofErr w:type="gramEnd"/>
            <w:r w:rsidRPr="00571969">
              <w:rPr>
                <w:sz w:val="20"/>
                <w:szCs w:val="20"/>
              </w:rPr>
              <w:t xml:space="preserve"> distributed to four (4) cardinal compass orientations (</w:t>
            </w:r>
            <w:proofErr w:type="gramStart"/>
            <w:r w:rsidRPr="00571969">
              <w:rPr>
                <w:sz w:val="20"/>
                <w:szCs w:val="20"/>
              </w:rPr>
              <w:t>N,E</w:t>
            </w:r>
            <w:proofErr w:type="gramEnd"/>
            <w:r w:rsidRPr="00571969">
              <w:rPr>
                <w:sz w:val="20"/>
                <w:szCs w:val="20"/>
              </w:rPr>
              <w:t>,S,&amp;W)</w:t>
            </w:r>
          </w:p>
          <w:p w14:paraId="45823D76" w14:textId="77777777" w:rsidR="00B84787" w:rsidRPr="00571969" w:rsidRDefault="00B84787" w:rsidP="00E61A00">
            <w:pPr>
              <w:ind w:left="247" w:hanging="247"/>
              <w:rPr>
                <w:sz w:val="20"/>
                <w:szCs w:val="20"/>
              </w:rPr>
            </w:pPr>
            <w:r w:rsidRPr="00571969">
              <w:rPr>
                <w:sz w:val="20"/>
                <w:szCs w:val="20"/>
              </w:rPr>
              <w:t>U-Factor:  Area-weighted average U-Factor of Rated Home</w:t>
            </w:r>
          </w:p>
          <w:p w14:paraId="307CBB26" w14:textId="77777777" w:rsidR="00B84787" w:rsidRPr="00571969" w:rsidRDefault="00B84787" w:rsidP="00E61A00">
            <w:pPr>
              <w:ind w:left="247" w:hanging="247"/>
              <w:rPr>
                <w:sz w:val="20"/>
                <w:szCs w:val="20"/>
              </w:rPr>
            </w:pPr>
            <w:r w:rsidRPr="00571969">
              <w:rPr>
                <w:sz w:val="20"/>
                <w:szCs w:val="20"/>
              </w:rPr>
              <w:t>SHGC:  Area-weighted average SHGC of Rated Home</w:t>
            </w:r>
          </w:p>
          <w:p w14:paraId="3C246E22" w14:textId="77777777" w:rsidR="00B84787" w:rsidRPr="00571969" w:rsidRDefault="00B84787" w:rsidP="00E61A00">
            <w:pPr>
              <w:ind w:left="247" w:hanging="247"/>
              <w:rPr>
                <w:sz w:val="20"/>
                <w:szCs w:val="20"/>
              </w:rPr>
            </w:pPr>
            <w:r w:rsidRPr="00571969">
              <w:rPr>
                <w:sz w:val="20"/>
                <w:szCs w:val="20"/>
              </w:rPr>
              <w:t xml:space="preserve">Interior shade coefficient: </w:t>
            </w:r>
          </w:p>
          <w:p w14:paraId="5CA1D336" w14:textId="77777777" w:rsidR="00B84787" w:rsidRPr="00571969" w:rsidRDefault="00B84787" w:rsidP="00E61A00">
            <w:pPr>
              <w:ind w:left="247" w:hanging="15"/>
              <w:rPr>
                <w:sz w:val="20"/>
                <w:szCs w:val="20"/>
              </w:rPr>
            </w:pPr>
            <w:r w:rsidRPr="00571969">
              <w:rPr>
                <w:sz w:val="20"/>
                <w:szCs w:val="20"/>
              </w:rPr>
              <w:t>Summer:  Same as Energy Rating Reference Home</w:t>
            </w:r>
          </w:p>
          <w:p w14:paraId="473095AF" w14:textId="77777777" w:rsidR="00B84787" w:rsidRPr="00571969" w:rsidRDefault="00B84787" w:rsidP="00E61A00">
            <w:pPr>
              <w:ind w:left="247" w:hanging="15"/>
              <w:rPr>
                <w:sz w:val="20"/>
                <w:szCs w:val="20"/>
              </w:rPr>
            </w:pPr>
            <w:r w:rsidRPr="00571969">
              <w:rPr>
                <w:sz w:val="20"/>
                <w:szCs w:val="20"/>
              </w:rPr>
              <w:t>Winter:  Same as Energy Rating Reference Home</w:t>
            </w:r>
          </w:p>
          <w:p w14:paraId="2DEB36F6" w14:textId="77777777" w:rsidR="00B84787" w:rsidRPr="00571969" w:rsidRDefault="00B84787" w:rsidP="00E61A00">
            <w:pPr>
              <w:ind w:hanging="15"/>
              <w:rPr>
                <w:sz w:val="20"/>
                <w:szCs w:val="20"/>
              </w:rPr>
            </w:pPr>
            <w:r w:rsidRPr="00571969">
              <w:rPr>
                <w:sz w:val="20"/>
                <w:szCs w:val="20"/>
              </w:rPr>
              <w:t xml:space="preserve">External shading: None </w:t>
            </w:r>
          </w:p>
        </w:tc>
      </w:tr>
      <w:tr w:rsidR="00B84787" w:rsidRPr="00571969" w14:paraId="530D59C8" w14:textId="77777777" w:rsidTr="45E8C6F4">
        <w:trPr>
          <w:cantSplit/>
        </w:trPr>
        <w:tc>
          <w:tcPr>
            <w:tcW w:w="2625" w:type="dxa"/>
            <w:hideMark/>
          </w:tcPr>
          <w:p w14:paraId="5BA30662" w14:textId="77777777" w:rsidR="00B84787" w:rsidRPr="00571969" w:rsidRDefault="00B84787" w:rsidP="00E61A00">
            <w:pPr>
              <w:rPr>
                <w:sz w:val="20"/>
                <w:szCs w:val="20"/>
              </w:rPr>
            </w:pPr>
            <w:r w:rsidRPr="00571969">
              <w:rPr>
                <w:sz w:val="20"/>
                <w:szCs w:val="20"/>
              </w:rPr>
              <w:t>Skylights</w:t>
            </w:r>
          </w:p>
        </w:tc>
        <w:tc>
          <w:tcPr>
            <w:tcW w:w="6735" w:type="dxa"/>
            <w:noWrap/>
            <w:hideMark/>
          </w:tcPr>
          <w:p w14:paraId="1838B891" w14:textId="77777777" w:rsidR="00B84787" w:rsidRPr="00571969" w:rsidRDefault="00B84787" w:rsidP="00E61A00">
            <w:pPr>
              <w:ind w:left="247" w:hanging="247"/>
              <w:rPr>
                <w:sz w:val="20"/>
                <w:szCs w:val="20"/>
              </w:rPr>
            </w:pPr>
            <w:r w:rsidRPr="00571969">
              <w:rPr>
                <w:sz w:val="20"/>
                <w:szCs w:val="20"/>
              </w:rPr>
              <w:t>Same as Rated Home</w:t>
            </w:r>
          </w:p>
        </w:tc>
      </w:tr>
      <w:tr w:rsidR="00B84787" w:rsidRPr="00571969" w14:paraId="5A7D277C" w14:textId="77777777" w:rsidTr="45E8C6F4">
        <w:trPr>
          <w:cantSplit/>
        </w:trPr>
        <w:tc>
          <w:tcPr>
            <w:tcW w:w="2625" w:type="dxa"/>
            <w:hideMark/>
          </w:tcPr>
          <w:p w14:paraId="423A35F5" w14:textId="77777777" w:rsidR="00B84787" w:rsidRPr="00571969" w:rsidRDefault="00B84787" w:rsidP="00E61A00">
            <w:pPr>
              <w:rPr>
                <w:sz w:val="20"/>
                <w:szCs w:val="20"/>
              </w:rPr>
            </w:pPr>
            <w:r w:rsidRPr="00571969">
              <w:rPr>
                <w:sz w:val="20"/>
                <w:szCs w:val="20"/>
              </w:rPr>
              <w:t>Thermally isolated sunrooms</w:t>
            </w:r>
          </w:p>
        </w:tc>
        <w:tc>
          <w:tcPr>
            <w:tcW w:w="6735" w:type="dxa"/>
            <w:noWrap/>
            <w:hideMark/>
          </w:tcPr>
          <w:p w14:paraId="4E34CBD9" w14:textId="77777777" w:rsidR="00B84787" w:rsidRPr="00571969" w:rsidRDefault="00B84787" w:rsidP="00E61A00">
            <w:pPr>
              <w:ind w:left="247" w:hanging="247"/>
              <w:rPr>
                <w:sz w:val="20"/>
                <w:szCs w:val="20"/>
              </w:rPr>
            </w:pPr>
            <w:r w:rsidRPr="00571969">
              <w:rPr>
                <w:sz w:val="20"/>
                <w:szCs w:val="20"/>
              </w:rPr>
              <w:t>Same as Rated Home</w:t>
            </w:r>
          </w:p>
        </w:tc>
      </w:tr>
      <w:tr w:rsidR="00B84787" w:rsidRPr="00571969" w14:paraId="20210247" w14:textId="77777777" w:rsidTr="45E8C6F4">
        <w:trPr>
          <w:cantSplit/>
          <w:trHeight w:val="517"/>
        </w:trPr>
        <w:tc>
          <w:tcPr>
            <w:tcW w:w="2625" w:type="dxa"/>
            <w:vMerge w:val="restart"/>
            <w:hideMark/>
          </w:tcPr>
          <w:p w14:paraId="0E60B038" w14:textId="77777777" w:rsidR="00B84787" w:rsidRPr="00571969" w:rsidRDefault="00B84787" w:rsidP="00E61A00">
            <w:pPr>
              <w:rPr>
                <w:sz w:val="20"/>
                <w:szCs w:val="20"/>
              </w:rPr>
            </w:pPr>
            <w:r w:rsidRPr="00571969">
              <w:rPr>
                <w:sz w:val="20"/>
                <w:szCs w:val="20"/>
              </w:rPr>
              <w:t xml:space="preserve">Air exchange </w:t>
            </w:r>
            <w:proofErr w:type="spellStart"/>
            <w:r w:rsidRPr="00571969">
              <w:rPr>
                <w:sz w:val="20"/>
                <w:szCs w:val="20"/>
              </w:rPr>
              <w:t>rate</w:t>
            </w:r>
            <w:r w:rsidRPr="00571969">
              <w:rPr>
                <w:sz w:val="20"/>
                <w:szCs w:val="20"/>
                <w:vertAlign w:val="superscript"/>
              </w:rPr>
              <w:t>a</w:t>
            </w:r>
            <w:proofErr w:type="spellEnd"/>
          </w:p>
        </w:tc>
        <w:tc>
          <w:tcPr>
            <w:tcW w:w="6735" w:type="dxa"/>
            <w:vMerge w:val="restart"/>
            <w:hideMark/>
          </w:tcPr>
          <w:p w14:paraId="2E550499" w14:textId="77777777" w:rsidR="00B84787" w:rsidRPr="00571969" w:rsidRDefault="00B84787" w:rsidP="00E61A00">
            <w:pPr>
              <w:ind w:left="247" w:hanging="247"/>
              <w:rPr>
                <w:sz w:val="20"/>
                <w:szCs w:val="20"/>
              </w:rPr>
            </w:pPr>
            <w:r w:rsidRPr="00571969">
              <w:rPr>
                <w:sz w:val="20"/>
                <w:szCs w:val="20"/>
              </w:rPr>
              <w:t xml:space="preserve">Combined Infiltration flow rate plus mechanical Ventilation flow rate of 0.03 * CFA + 7.5 * (Nbr+1) cfm </w:t>
            </w:r>
          </w:p>
          <w:p w14:paraId="0E9E3A86" w14:textId="7CAF3652" w:rsidR="00B84787" w:rsidRPr="006219E9" w:rsidRDefault="00B84787" w:rsidP="00E61A00">
            <w:pPr>
              <w:ind w:left="247" w:hanging="247"/>
              <w:rPr>
                <w:sz w:val="20"/>
                <w:szCs w:val="20"/>
              </w:rPr>
            </w:pPr>
            <w:r w:rsidRPr="006219E9">
              <w:rPr>
                <w:sz w:val="20"/>
                <w:szCs w:val="20"/>
              </w:rPr>
              <w:lastRenderedPageBreak/>
              <w:t xml:space="preserve">Infiltration flow rate shall be determined </w:t>
            </w:r>
            <w:r w:rsidR="00B04F0B" w:rsidRPr="006219E9">
              <w:rPr>
                <w:sz w:val="20"/>
                <w:szCs w:val="20"/>
                <w:u w:val="single"/>
              </w:rPr>
              <w:t>based on Climate Zones</w:t>
            </w:r>
            <w:r w:rsidR="00B04F0B" w:rsidRPr="006219E9">
              <w:rPr>
                <w:rStyle w:val="FootnoteReference"/>
                <w:sz w:val="20"/>
                <w:szCs w:val="20"/>
                <w:u w:val="single"/>
              </w:rPr>
              <w:footnoteReference w:id="83"/>
            </w:r>
            <w:r w:rsidR="00B04F0B" w:rsidRPr="006219E9">
              <w:rPr>
                <w:sz w:val="20"/>
                <w:szCs w:val="20"/>
              </w:rPr>
              <w:t xml:space="preserve"> </w:t>
            </w:r>
            <w:r w:rsidRPr="006219E9">
              <w:rPr>
                <w:sz w:val="20"/>
                <w:szCs w:val="20"/>
              </w:rPr>
              <w:t>using the following envelope leakage rates:</w:t>
            </w:r>
          </w:p>
          <w:p w14:paraId="6737F175" w14:textId="620A7AEC" w:rsidR="00B84787" w:rsidRPr="006219E9" w:rsidRDefault="00B84787" w:rsidP="00E61A00">
            <w:pPr>
              <w:ind w:left="494" w:hanging="247"/>
              <w:rPr>
                <w:sz w:val="20"/>
                <w:szCs w:val="20"/>
              </w:rPr>
            </w:pPr>
            <w:r w:rsidRPr="006219E9">
              <w:rPr>
                <w:sz w:val="20"/>
                <w:szCs w:val="20"/>
              </w:rPr>
              <w:t>5 ACH</w:t>
            </w:r>
            <w:r w:rsidRPr="006219E9">
              <w:rPr>
                <w:sz w:val="20"/>
                <w:szCs w:val="20"/>
                <w:vertAlign w:val="subscript"/>
              </w:rPr>
              <w:t>50</w:t>
            </w:r>
            <w:r w:rsidRPr="006219E9">
              <w:rPr>
                <w:sz w:val="20"/>
                <w:szCs w:val="20"/>
              </w:rPr>
              <w:t xml:space="preserve"> in </w:t>
            </w:r>
            <w:r w:rsidRPr="006219E9">
              <w:rPr>
                <w:strike/>
                <w:sz w:val="20"/>
                <w:szCs w:val="20"/>
              </w:rPr>
              <w:t>IECC</w:t>
            </w:r>
            <w:r w:rsidR="00B04F0B" w:rsidRPr="006219E9">
              <w:rPr>
                <w:strike/>
                <w:sz w:val="20"/>
                <w:szCs w:val="20"/>
                <w:vertAlign w:val="superscript"/>
              </w:rPr>
              <w:t>78</w:t>
            </w:r>
            <w:r w:rsidRPr="006219E9">
              <w:rPr>
                <w:sz w:val="20"/>
                <w:szCs w:val="20"/>
              </w:rPr>
              <w:t xml:space="preserve"> Climate Zones 1-2</w:t>
            </w:r>
          </w:p>
          <w:p w14:paraId="6836F9FB" w14:textId="6BFF72A6" w:rsidR="00B84787" w:rsidRPr="00571969" w:rsidRDefault="00B84787" w:rsidP="00E61A00">
            <w:pPr>
              <w:ind w:left="494" w:hanging="247"/>
              <w:rPr>
                <w:sz w:val="20"/>
                <w:szCs w:val="20"/>
              </w:rPr>
            </w:pPr>
            <w:r w:rsidRPr="006219E9">
              <w:rPr>
                <w:sz w:val="20"/>
                <w:szCs w:val="20"/>
              </w:rPr>
              <w:t>3 ACH</w:t>
            </w:r>
            <w:r w:rsidRPr="006219E9">
              <w:rPr>
                <w:sz w:val="20"/>
                <w:szCs w:val="20"/>
                <w:vertAlign w:val="subscript"/>
              </w:rPr>
              <w:t>50</w:t>
            </w:r>
            <w:r w:rsidRPr="006219E9">
              <w:rPr>
                <w:sz w:val="20"/>
                <w:szCs w:val="20"/>
              </w:rPr>
              <w:t xml:space="preserve"> in </w:t>
            </w:r>
            <w:r w:rsidRPr="006219E9">
              <w:rPr>
                <w:strike/>
                <w:sz w:val="20"/>
                <w:szCs w:val="20"/>
              </w:rPr>
              <w:t>IECC</w:t>
            </w:r>
            <w:r w:rsidRPr="006219E9">
              <w:rPr>
                <w:strike/>
                <w:sz w:val="20"/>
                <w:szCs w:val="20"/>
                <w:vertAlign w:val="superscript"/>
              </w:rPr>
              <w:t>6</w:t>
            </w:r>
            <w:r w:rsidR="00B04F0B" w:rsidRPr="006219E9">
              <w:rPr>
                <w:strike/>
                <w:sz w:val="20"/>
                <w:szCs w:val="20"/>
                <w:vertAlign w:val="superscript"/>
              </w:rPr>
              <w:t>5</w:t>
            </w:r>
            <w:r w:rsidRPr="006219E9">
              <w:rPr>
                <w:sz w:val="20"/>
                <w:szCs w:val="20"/>
              </w:rPr>
              <w:t xml:space="preserve"> Climate Zones 3</w:t>
            </w:r>
            <w:r w:rsidRPr="00571969">
              <w:rPr>
                <w:sz w:val="20"/>
                <w:szCs w:val="20"/>
              </w:rPr>
              <w:t>-8</w:t>
            </w:r>
          </w:p>
        </w:tc>
      </w:tr>
      <w:tr w:rsidR="00B84787" w:rsidRPr="00571969" w14:paraId="53B193F0" w14:textId="77777777" w:rsidTr="45E8C6F4">
        <w:trPr>
          <w:cantSplit/>
          <w:trHeight w:val="517"/>
        </w:trPr>
        <w:tc>
          <w:tcPr>
            <w:tcW w:w="2625" w:type="dxa"/>
            <w:vMerge/>
            <w:hideMark/>
          </w:tcPr>
          <w:p w14:paraId="2D612D71" w14:textId="77777777" w:rsidR="00B84787" w:rsidRPr="00571969" w:rsidRDefault="00B84787" w:rsidP="00E61A00">
            <w:pPr>
              <w:rPr>
                <w:sz w:val="20"/>
                <w:szCs w:val="20"/>
              </w:rPr>
            </w:pPr>
          </w:p>
        </w:tc>
        <w:tc>
          <w:tcPr>
            <w:tcW w:w="6735" w:type="dxa"/>
            <w:vMerge/>
            <w:hideMark/>
          </w:tcPr>
          <w:p w14:paraId="0419251E" w14:textId="77777777" w:rsidR="00B84787" w:rsidRPr="00571969" w:rsidRDefault="00B84787" w:rsidP="00E61A00">
            <w:pPr>
              <w:rPr>
                <w:sz w:val="20"/>
                <w:szCs w:val="20"/>
              </w:rPr>
            </w:pPr>
          </w:p>
        </w:tc>
      </w:tr>
      <w:tr w:rsidR="00B84787" w:rsidRPr="00571969" w14:paraId="40FFE2B5" w14:textId="77777777" w:rsidTr="45E8C6F4">
        <w:trPr>
          <w:cantSplit/>
          <w:trHeight w:val="517"/>
        </w:trPr>
        <w:tc>
          <w:tcPr>
            <w:tcW w:w="2625" w:type="dxa"/>
            <w:vMerge/>
            <w:hideMark/>
          </w:tcPr>
          <w:p w14:paraId="5E854630" w14:textId="77777777" w:rsidR="00B84787" w:rsidRPr="00571969" w:rsidRDefault="00B84787" w:rsidP="00E61A00">
            <w:pPr>
              <w:rPr>
                <w:sz w:val="20"/>
                <w:szCs w:val="20"/>
              </w:rPr>
            </w:pPr>
          </w:p>
        </w:tc>
        <w:tc>
          <w:tcPr>
            <w:tcW w:w="6735" w:type="dxa"/>
            <w:vMerge/>
            <w:hideMark/>
          </w:tcPr>
          <w:p w14:paraId="39E27DC6" w14:textId="77777777" w:rsidR="00B84787" w:rsidRPr="00571969" w:rsidRDefault="00B84787" w:rsidP="00E61A00">
            <w:pPr>
              <w:rPr>
                <w:sz w:val="20"/>
                <w:szCs w:val="20"/>
              </w:rPr>
            </w:pPr>
          </w:p>
        </w:tc>
      </w:tr>
      <w:tr w:rsidR="00B84787" w:rsidRPr="00571969" w14:paraId="03175CCE" w14:textId="77777777" w:rsidTr="45E8C6F4">
        <w:trPr>
          <w:cantSplit/>
        </w:trPr>
        <w:tc>
          <w:tcPr>
            <w:tcW w:w="2625" w:type="dxa"/>
            <w:hideMark/>
          </w:tcPr>
          <w:p w14:paraId="33A90210" w14:textId="77777777" w:rsidR="00B84787" w:rsidRPr="00571969" w:rsidRDefault="00B84787" w:rsidP="00E61A00">
            <w:pPr>
              <w:rPr>
                <w:sz w:val="20"/>
                <w:szCs w:val="20"/>
              </w:rPr>
            </w:pPr>
            <w:r w:rsidRPr="00571969">
              <w:rPr>
                <w:sz w:val="20"/>
                <w:szCs w:val="20"/>
              </w:rPr>
              <w:t>Dwelling Unit Mechanical Ventilation System fan energy</w:t>
            </w:r>
          </w:p>
        </w:tc>
        <w:tc>
          <w:tcPr>
            <w:tcW w:w="6735" w:type="dxa"/>
            <w:hideMark/>
          </w:tcPr>
          <w:p w14:paraId="75C0DE26" w14:textId="77777777" w:rsidR="00B84787" w:rsidRPr="00571969" w:rsidRDefault="00B84787" w:rsidP="00E61A00">
            <w:pPr>
              <w:ind w:left="247" w:hanging="247"/>
              <w:rPr>
                <w:sz w:val="20"/>
                <w:szCs w:val="20"/>
              </w:rPr>
            </w:pPr>
            <w:r w:rsidRPr="00571969">
              <w:rPr>
                <w:sz w:val="20"/>
                <w:szCs w:val="20"/>
              </w:rPr>
              <w:t xml:space="preserve">Balanced Ventilation System without energy recovery and with fan power = 0.70 * </w:t>
            </w:r>
            <w:proofErr w:type="spellStart"/>
            <w:r w:rsidRPr="00571969">
              <w:rPr>
                <w:sz w:val="20"/>
                <w:szCs w:val="20"/>
              </w:rPr>
              <w:t>fanCFM</w:t>
            </w:r>
            <w:proofErr w:type="spellEnd"/>
            <w:r w:rsidRPr="00571969">
              <w:rPr>
                <w:sz w:val="20"/>
                <w:szCs w:val="20"/>
              </w:rPr>
              <w:t xml:space="preserve"> * 8.76 kWh/y</w:t>
            </w:r>
          </w:p>
        </w:tc>
      </w:tr>
      <w:tr w:rsidR="00B84787" w:rsidRPr="00571969" w14:paraId="05641184" w14:textId="77777777" w:rsidTr="45E8C6F4">
        <w:trPr>
          <w:cantSplit/>
          <w:trHeight w:val="584"/>
        </w:trPr>
        <w:tc>
          <w:tcPr>
            <w:tcW w:w="2625" w:type="dxa"/>
            <w:hideMark/>
          </w:tcPr>
          <w:p w14:paraId="32500E33" w14:textId="77777777" w:rsidR="00B84787" w:rsidRPr="00571969" w:rsidRDefault="00B84787" w:rsidP="00E61A00">
            <w:pPr>
              <w:rPr>
                <w:sz w:val="20"/>
                <w:szCs w:val="20"/>
              </w:rPr>
            </w:pPr>
            <w:r w:rsidRPr="00571969">
              <w:rPr>
                <w:sz w:val="20"/>
                <w:szCs w:val="20"/>
              </w:rPr>
              <w:t>Internal Gains</w:t>
            </w:r>
          </w:p>
        </w:tc>
        <w:tc>
          <w:tcPr>
            <w:tcW w:w="6735" w:type="dxa"/>
            <w:hideMark/>
          </w:tcPr>
          <w:p w14:paraId="443D7952" w14:textId="6A3001D4" w:rsidR="00B84787" w:rsidRPr="00571969" w:rsidRDefault="00B84787" w:rsidP="00E61A00">
            <w:pPr>
              <w:ind w:left="247" w:hanging="247"/>
              <w:rPr>
                <w:sz w:val="20"/>
                <w:szCs w:val="20"/>
              </w:rPr>
            </w:pPr>
            <w:r w:rsidRPr="00571969">
              <w:rPr>
                <w:sz w:val="20"/>
                <w:szCs w:val="20"/>
              </w:rPr>
              <w:t xml:space="preserve">As specified </w:t>
            </w:r>
            <w:r w:rsidR="008F2EFD" w:rsidRPr="008F2EFD">
              <w:rPr>
                <w:sz w:val="20"/>
                <w:szCs w:val="20"/>
              </w:rPr>
              <w:t>in Section 4.2.2.7.1</w:t>
            </w:r>
            <w:r w:rsidRPr="00571969">
              <w:rPr>
                <w:sz w:val="20"/>
                <w:szCs w:val="20"/>
              </w:rPr>
              <w:t>, except that lighting shall be 75% Tier 1</w:t>
            </w:r>
          </w:p>
        </w:tc>
      </w:tr>
      <w:tr w:rsidR="00B84787" w:rsidRPr="00571969" w14:paraId="43C0BBA2" w14:textId="77777777" w:rsidTr="45E8C6F4">
        <w:trPr>
          <w:cantSplit/>
        </w:trPr>
        <w:tc>
          <w:tcPr>
            <w:tcW w:w="2625" w:type="dxa"/>
            <w:hideMark/>
          </w:tcPr>
          <w:p w14:paraId="6B009672" w14:textId="77777777" w:rsidR="00B84787" w:rsidRPr="00571969" w:rsidRDefault="00B84787" w:rsidP="00E61A00">
            <w:pPr>
              <w:rPr>
                <w:sz w:val="20"/>
                <w:szCs w:val="20"/>
              </w:rPr>
            </w:pPr>
            <w:r w:rsidRPr="00571969">
              <w:rPr>
                <w:sz w:val="20"/>
                <w:szCs w:val="20"/>
              </w:rPr>
              <w:t>Internal mass</w:t>
            </w:r>
          </w:p>
        </w:tc>
        <w:tc>
          <w:tcPr>
            <w:tcW w:w="6735" w:type="dxa"/>
            <w:hideMark/>
          </w:tcPr>
          <w:p w14:paraId="109874AD" w14:textId="77777777" w:rsidR="00B84787" w:rsidRPr="00571969" w:rsidRDefault="00B84787" w:rsidP="00E61A00">
            <w:pPr>
              <w:ind w:left="247" w:hanging="247"/>
              <w:rPr>
                <w:sz w:val="20"/>
                <w:szCs w:val="20"/>
              </w:rPr>
            </w:pPr>
            <w:r w:rsidRPr="00571969">
              <w:rPr>
                <w:sz w:val="20"/>
                <w:szCs w:val="20"/>
              </w:rPr>
              <w:t>An internal mass for furniture and contents of 8 pounds per square foot of floor area</w:t>
            </w:r>
          </w:p>
        </w:tc>
      </w:tr>
      <w:tr w:rsidR="00B84787" w:rsidRPr="00571969" w14:paraId="782691B2" w14:textId="77777777" w:rsidTr="45E8C6F4">
        <w:trPr>
          <w:cantSplit/>
        </w:trPr>
        <w:tc>
          <w:tcPr>
            <w:tcW w:w="2625" w:type="dxa"/>
            <w:hideMark/>
          </w:tcPr>
          <w:p w14:paraId="53EB04D3" w14:textId="77777777" w:rsidR="00B84787" w:rsidRPr="00571969" w:rsidRDefault="00B84787" w:rsidP="00E61A00">
            <w:pPr>
              <w:rPr>
                <w:sz w:val="20"/>
                <w:szCs w:val="20"/>
              </w:rPr>
            </w:pPr>
            <w:r w:rsidRPr="00571969">
              <w:rPr>
                <w:sz w:val="20"/>
                <w:szCs w:val="20"/>
              </w:rPr>
              <w:t>Structural mass</w:t>
            </w:r>
          </w:p>
        </w:tc>
        <w:tc>
          <w:tcPr>
            <w:tcW w:w="6735" w:type="dxa"/>
            <w:tcBorders>
              <w:bottom w:val="single" w:sz="4" w:space="0" w:color="auto"/>
            </w:tcBorders>
            <w:hideMark/>
          </w:tcPr>
          <w:p w14:paraId="7A24FDB9" w14:textId="77777777" w:rsidR="00B84787" w:rsidRPr="00571969" w:rsidRDefault="00B84787" w:rsidP="00E61A00">
            <w:pPr>
              <w:rPr>
                <w:sz w:val="20"/>
                <w:szCs w:val="20"/>
              </w:rPr>
            </w:pPr>
            <w:r w:rsidRPr="00571969">
              <w:rPr>
                <w:sz w:val="20"/>
                <w:szCs w:val="20"/>
              </w:rPr>
              <w:t>Same as Energy Rating Reference Home</w:t>
            </w:r>
          </w:p>
        </w:tc>
      </w:tr>
      <w:tr w:rsidR="00B84787" w:rsidRPr="00571969" w14:paraId="7D5A4901" w14:textId="77777777" w:rsidTr="45E8C6F4">
        <w:trPr>
          <w:cantSplit/>
        </w:trPr>
        <w:tc>
          <w:tcPr>
            <w:tcW w:w="2625" w:type="dxa"/>
            <w:tcBorders>
              <w:bottom w:val="single" w:sz="4" w:space="0" w:color="auto"/>
            </w:tcBorders>
            <w:hideMark/>
          </w:tcPr>
          <w:p w14:paraId="7AB064A7" w14:textId="77777777" w:rsidR="00B84787" w:rsidRPr="00571969" w:rsidRDefault="00B84787" w:rsidP="00E61A00">
            <w:pPr>
              <w:rPr>
                <w:sz w:val="20"/>
                <w:szCs w:val="20"/>
              </w:rPr>
            </w:pPr>
            <w:r w:rsidRPr="00571969">
              <w:rPr>
                <w:sz w:val="20"/>
                <w:szCs w:val="20"/>
              </w:rPr>
              <w:t>Heating systems</w:t>
            </w:r>
          </w:p>
        </w:tc>
        <w:tc>
          <w:tcPr>
            <w:tcW w:w="6735" w:type="dxa"/>
            <w:tcBorders>
              <w:bottom w:val="single" w:sz="4" w:space="0" w:color="auto"/>
            </w:tcBorders>
            <w:noWrap/>
            <w:hideMark/>
          </w:tcPr>
          <w:p w14:paraId="5C1258C5" w14:textId="77777777" w:rsidR="00B84787" w:rsidRPr="00571969" w:rsidRDefault="00B84787" w:rsidP="00E61A00">
            <w:pPr>
              <w:ind w:left="247" w:hanging="247"/>
              <w:rPr>
                <w:sz w:val="20"/>
                <w:szCs w:val="20"/>
              </w:rPr>
            </w:pPr>
            <w:r w:rsidRPr="00571969">
              <w:rPr>
                <w:sz w:val="20"/>
                <w:szCs w:val="20"/>
              </w:rPr>
              <w:t>Fuel type:  Same as Rated Home</w:t>
            </w:r>
          </w:p>
          <w:p w14:paraId="46E47261" w14:textId="77777777" w:rsidR="00B84787" w:rsidRPr="00571969" w:rsidRDefault="00B84787" w:rsidP="00E61A00">
            <w:pPr>
              <w:ind w:left="247" w:hanging="247"/>
              <w:rPr>
                <w:sz w:val="20"/>
                <w:szCs w:val="20"/>
              </w:rPr>
            </w:pPr>
            <w:r w:rsidRPr="00571969">
              <w:rPr>
                <w:sz w:val="20"/>
                <w:szCs w:val="20"/>
              </w:rPr>
              <w:t>Efficiencies:</w:t>
            </w:r>
          </w:p>
          <w:p w14:paraId="4504D3E5" w14:textId="77777777" w:rsidR="00B84787" w:rsidRPr="00571969" w:rsidRDefault="00B84787" w:rsidP="00E61A00">
            <w:pPr>
              <w:ind w:left="502" w:hanging="247"/>
              <w:rPr>
                <w:sz w:val="20"/>
                <w:szCs w:val="20"/>
              </w:rPr>
            </w:pPr>
            <w:r w:rsidRPr="00571969">
              <w:rPr>
                <w:sz w:val="20"/>
                <w:szCs w:val="20"/>
              </w:rPr>
              <w:t>Electric:  Air Source Heat Pump in accordance with Table 4.2.2(1b)</w:t>
            </w:r>
          </w:p>
          <w:p w14:paraId="6541DE2B" w14:textId="77777777" w:rsidR="00B84787" w:rsidRPr="00571969" w:rsidRDefault="00B84787" w:rsidP="00E61A00">
            <w:pPr>
              <w:ind w:left="502" w:hanging="247"/>
              <w:rPr>
                <w:sz w:val="20"/>
                <w:szCs w:val="20"/>
              </w:rPr>
            </w:pPr>
            <w:r w:rsidRPr="00571969">
              <w:rPr>
                <w:sz w:val="20"/>
                <w:szCs w:val="20"/>
              </w:rPr>
              <w:t>Non-electric Furnaces:  natural gas Furnace in accordance with Table 4.2.2(1b)</w:t>
            </w:r>
          </w:p>
          <w:p w14:paraId="2AF4F9A1" w14:textId="77777777" w:rsidR="00B84787" w:rsidRPr="00571969" w:rsidRDefault="00B84787" w:rsidP="00E61A00">
            <w:pPr>
              <w:ind w:left="502" w:hanging="247"/>
              <w:rPr>
                <w:sz w:val="20"/>
                <w:szCs w:val="20"/>
              </w:rPr>
            </w:pPr>
            <w:r w:rsidRPr="00571969">
              <w:rPr>
                <w:sz w:val="20"/>
                <w:szCs w:val="20"/>
              </w:rPr>
              <w:t>Non-electric Boilers:  natural gas Boiler in accordance with Table 4.2.2(1b)</w:t>
            </w:r>
          </w:p>
          <w:p w14:paraId="13195F72" w14:textId="77777777" w:rsidR="00B84787" w:rsidRPr="00571969" w:rsidRDefault="00B84787" w:rsidP="00E61A00">
            <w:pPr>
              <w:ind w:left="232" w:hanging="247"/>
              <w:rPr>
                <w:sz w:val="20"/>
                <w:szCs w:val="20"/>
              </w:rPr>
            </w:pPr>
            <w:r w:rsidRPr="00571969">
              <w:rPr>
                <w:sz w:val="20"/>
                <w:szCs w:val="20"/>
              </w:rPr>
              <w:t>Capacity</w:t>
            </w:r>
            <w:proofErr w:type="gramStart"/>
            <w:r w:rsidRPr="00571969">
              <w:rPr>
                <w:sz w:val="20"/>
                <w:szCs w:val="20"/>
              </w:rPr>
              <w:t>:  sized</w:t>
            </w:r>
            <w:proofErr w:type="gramEnd"/>
            <w:r w:rsidRPr="00571969">
              <w:rPr>
                <w:sz w:val="20"/>
                <w:szCs w:val="20"/>
              </w:rPr>
              <w:t xml:space="preserve"> in accordance with Section </w:t>
            </w:r>
            <w:r w:rsidRPr="00571969">
              <w:rPr>
                <w:sz w:val="20"/>
                <w:szCs w:val="20"/>
              </w:rPr>
              <w:fldChar w:fldCharType="begin"/>
            </w:r>
            <w:r w:rsidRPr="00571969">
              <w:rPr>
                <w:sz w:val="20"/>
                <w:szCs w:val="20"/>
              </w:rPr>
              <w:instrText xml:space="preserve"> REF _Ref495327944 \r \h  \* MERGEFORMAT </w:instrText>
            </w:r>
            <w:r w:rsidRPr="00571969">
              <w:rPr>
                <w:sz w:val="20"/>
                <w:szCs w:val="20"/>
              </w:rPr>
            </w:r>
            <w:r w:rsidRPr="00571969">
              <w:rPr>
                <w:sz w:val="20"/>
                <w:szCs w:val="20"/>
              </w:rPr>
              <w:fldChar w:fldCharType="separate"/>
            </w:r>
            <w:r w:rsidRPr="00571969">
              <w:rPr>
                <w:sz w:val="20"/>
                <w:szCs w:val="20"/>
              </w:rPr>
              <w:t>4.4.3.1</w:t>
            </w:r>
            <w:r w:rsidRPr="00571969">
              <w:rPr>
                <w:sz w:val="20"/>
                <w:szCs w:val="20"/>
              </w:rPr>
              <w:fldChar w:fldCharType="end"/>
            </w:r>
          </w:p>
          <w:p w14:paraId="4F6F569B" w14:textId="77777777" w:rsidR="00B84787" w:rsidRPr="00571969" w:rsidRDefault="00B84787" w:rsidP="00E61A00">
            <w:pPr>
              <w:ind w:left="232" w:hanging="247"/>
              <w:rPr>
                <w:sz w:val="20"/>
                <w:szCs w:val="20"/>
              </w:rPr>
            </w:pPr>
            <w:r w:rsidRPr="00571969">
              <w:rPr>
                <w:sz w:val="20"/>
                <w:szCs w:val="20"/>
              </w:rPr>
              <w:t>Installation Quality Grade of Forced-Air HVAC System with Furnace or Heat Pump: configured in accordance with Section 4.2.2.3.1 and modeled in accordance with Section 4.2.2.3.2.</w:t>
            </w:r>
          </w:p>
        </w:tc>
      </w:tr>
      <w:tr w:rsidR="00B84787" w:rsidRPr="00571969" w14:paraId="76CB2EE4" w14:textId="77777777" w:rsidTr="45E8C6F4">
        <w:trPr>
          <w:cantSplit/>
        </w:trPr>
        <w:tc>
          <w:tcPr>
            <w:tcW w:w="2625" w:type="dxa"/>
            <w:tcBorders>
              <w:bottom w:val="single" w:sz="4" w:space="0" w:color="auto"/>
            </w:tcBorders>
            <w:hideMark/>
          </w:tcPr>
          <w:p w14:paraId="0BAF9D42" w14:textId="77777777" w:rsidR="00B84787" w:rsidRPr="00571969" w:rsidRDefault="00B84787" w:rsidP="00E61A00">
            <w:pPr>
              <w:rPr>
                <w:sz w:val="20"/>
                <w:szCs w:val="20"/>
              </w:rPr>
            </w:pPr>
            <w:r w:rsidRPr="00571969">
              <w:rPr>
                <w:sz w:val="20"/>
                <w:szCs w:val="20"/>
              </w:rPr>
              <w:t>Cooling systems</w:t>
            </w:r>
          </w:p>
        </w:tc>
        <w:tc>
          <w:tcPr>
            <w:tcW w:w="6735" w:type="dxa"/>
            <w:tcBorders>
              <w:bottom w:val="single" w:sz="4" w:space="0" w:color="auto"/>
            </w:tcBorders>
            <w:hideMark/>
          </w:tcPr>
          <w:p w14:paraId="6B30A40C" w14:textId="77777777" w:rsidR="00B84787" w:rsidRPr="00571969" w:rsidRDefault="00B84787" w:rsidP="00E61A00">
            <w:pPr>
              <w:ind w:left="247" w:hanging="247"/>
              <w:rPr>
                <w:sz w:val="20"/>
                <w:szCs w:val="20"/>
              </w:rPr>
            </w:pPr>
            <w:r w:rsidRPr="00571969">
              <w:rPr>
                <w:sz w:val="20"/>
                <w:szCs w:val="20"/>
              </w:rPr>
              <w:t>Fuel type:  Electric</w:t>
            </w:r>
          </w:p>
          <w:p w14:paraId="44124D9B" w14:textId="77777777" w:rsidR="00B84787" w:rsidRPr="00571969" w:rsidRDefault="00B84787" w:rsidP="00E61A00">
            <w:pPr>
              <w:ind w:left="247" w:hanging="247"/>
              <w:rPr>
                <w:sz w:val="20"/>
                <w:szCs w:val="20"/>
              </w:rPr>
            </w:pPr>
            <w:r w:rsidRPr="00571969">
              <w:rPr>
                <w:sz w:val="20"/>
                <w:szCs w:val="20"/>
              </w:rPr>
              <w:t>Efficiency:  in accordance with Table 4.2.2(1a)</w:t>
            </w:r>
          </w:p>
          <w:p w14:paraId="0D3806DB" w14:textId="77777777" w:rsidR="00B84787" w:rsidRPr="00571969" w:rsidRDefault="00B84787" w:rsidP="00E61A00">
            <w:pPr>
              <w:ind w:left="247" w:hanging="247"/>
              <w:rPr>
                <w:sz w:val="20"/>
                <w:szCs w:val="20"/>
              </w:rPr>
            </w:pPr>
            <w:r w:rsidRPr="00571969">
              <w:rPr>
                <w:sz w:val="20"/>
                <w:szCs w:val="20"/>
              </w:rPr>
              <w:t>Capacity</w:t>
            </w:r>
            <w:proofErr w:type="gramStart"/>
            <w:r w:rsidRPr="00571969">
              <w:rPr>
                <w:sz w:val="20"/>
                <w:szCs w:val="20"/>
              </w:rPr>
              <w:t>:  sized</w:t>
            </w:r>
            <w:proofErr w:type="gramEnd"/>
            <w:r w:rsidRPr="00571969">
              <w:rPr>
                <w:sz w:val="20"/>
                <w:szCs w:val="20"/>
              </w:rPr>
              <w:t xml:space="preserve"> in accordance with Section </w:t>
            </w:r>
            <w:r w:rsidRPr="00571969">
              <w:rPr>
                <w:sz w:val="20"/>
                <w:szCs w:val="20"/>
              </w:rPr>
              <w:fldChar w:fldCharType="begin"/>
            </w:r>
            <w:r w:rsidRPr="00571969">
              <w:rPr>
                <w:sz w:val="20"/>
                <w:szCs w:val="20"/>
              </w:rPr>
              <w:instrText xml:space="preserve"> REF _Ref495327944 \r \h  \* MERGEFORMAT </w:instrText>
            </w:r>
            <w:r w:rsidRPr="00571969">
              <w:rPr>
                <w:sz w:val="20"/>
                <w:szCs w:val="20"/>
              </w:rPr>
            </w:r>
            <w:r w:rsidRPr="00571969">
              <w:rPr>
                <w:sz w:val="20"/>
                <w:szCs w:val="20"/>
              </w:rPr>
              <w:fldChar w:fldCharType="separate"/>
            </w:r>
            <w:r w:rsidRPr="00571969">
              <w:rPr>
                <w:sz w:val="20"/>
                <w:szCs w:val="20"/>
              </w:rPr>
              <w:t>4.4.3.1</w:t>
            </w:r>
            <w:r w:rsidRPr="00571969">
              <w:rPr>
                <w:sz w:val="20"/>
                <w:szCs w:val="20"/>
              </w:rPr>
              <w:fldChar w:fldCharType="end"/>
            </w:r>
          </w:p>
          <w:p w14:paraId="396BC757" w14:textId="77777777" w:rsidR="00B84787" w:rsidRPr="00571969" w:rsidRDefault="00B84787" w:rsidP="00E61A00">
            <w:pPr>
              <w:ind w:left="247" w:hanging="247"/>
              <w:rPr>
                <w:sz w:val="20"/>
                <w:szCs w:val="20"/>
              </w:rPr>
            </w:pPr>
            <w:r w:rsidRPr="00571969">
              <w:rPr>
                <w:sz w:val="20"/>
                <w:szCs w:val="20"/>
              </w:rPr>
              <w:t>Installation Quality Grade of Forced-Air HVAC System with Air Conditioner or Heat Pump: configured in accordance with Section 4.2.2.4.1 and modeled in accordance with Section 4.2.2.4 .2.</w:t>
            </w:r>
          </w:p>
        </w:tc>
      </w:tr>
      <w:tr w:rsidR="00B84787" w:rsidRPr="00571969" w14:paraId="6138CFD0" w14:textId="77777777" w:rsidTr="45E8C6F4">
        <w:trPr>
          <w:cantSplit/>
        </w:trPr>
        <w:tc>
          <w:tcPr>
            <w:tcW w:w="2625" w:type="dxa"/>
            <w:tcBorders>
              <w:top w:val="single" w:sz="4" w:space="0" w:color="auto"/>
            </w:tcBorders>
            <w:hideMark/>
          </w:tcPr>
          <w:p w14:paraId="6BD2DC4F" w14:textId="77777777" w:rsidR="00B84787" w:rsidRPr="00571969" w:rsidRDefault="00B84787" w:rsidP="00E61A00">
            <w:pPr>
              <w:rPr>
                <w:sz w:val="20"/>
                <w:szCs w:val="20"/>
              </w:rPr>
            </w:pPr>
            <w:r w:rsidRPr="00571969">
              <w:rPr>
                <w:sz w:val="20"/>
                <w:szCs w:val="20"/>
              </w:rPr>
              <w:t>Service water heating systems</w:t>
            </w:r>
          </w:p>
        </w:tc>
        <w:tc>
          <w:tcPr>
            <w:tcW w:w="6735" w:type="dxa"/>
            <w:tcBorders>
              <w:top w:val="single" w:sz="4" w:space="0" w:color="auto"/>
              <w:bottom w:val="nil"/>
            </w:tcBorders>
            <w:hideMark/>
          </w:tcPr>
          <w:p w14:paraId="135AA9BB" w14:textId="77777777" w:rsidR="00B84787" w:rsidRPr="00571969" w:rsidRDefault="00B84787" w:rsidP="00E61A00">
            <w:pPr>
              <w:ind w:left="247" w:hanging="247"/>
              <w:rPr>
                <w:sz w:val="20"/>
                <w:szCs w:val="20"/>
              </w:rPr>
            </w:pPr>
            <w:r w:rsidRPr="00571969">
              <w:rPr>
                <w:sz w:val="20"/>
                <w:szCs w:val="20"/>
              </w:rPr>
              <w:t>Fuel type:  same as Rated Home</w:t>
            </w:r>
          </w:p>
          <w:p w14:paraId="182E151F" w14:textId="77777777" w:rsidR="00B84787" w:rsidRPr="00571969" w:rsidRDefault="00B84787" w:rsidP="00E61A00">
            <w:pPr>
              <w:ind w:left="247" w:hanging="247"/>
              <w:rPr>
                <w:sz w:val="20"/>
                <w:szCs w:val="20"/>
              </w:rPr>
            </w:pPr>
            <w:r w:rsidRPr="00571969">
              <w:rPr>
                <w:sz w:val="20"/>
                <w:szCs w:val="20"/>
              </w:rPr>
              <w:t>Efficiency:</w:t>
            </w:r>
          </w:p>
          <w:p w14:paraId="3AED03DA" w14:textId="77777777" w:rsidR="00B84787" w:rsidRPr="00571969" w:rsidRDefault="00B84787" w:rsidP="00E61A00">
            <w:pPr>
              <w:ind w:left="502" w:hanging="247"/>
              <w:rPr>
                <w:sz w:val="20"/>
                <w:szCs w:val="20"/>
              </w:rPr>
            </w:pPr>
            <w:r w:rsidRPr="00571969">
              <w:rPr>
                <w:sz w:val="20"/>
                <w:szCs w:val="20"/>
              </w:rPr>
              <w:t>Electric: EF = 0.97 - (0.00132 * store gal)</w:t>
            </w:r>
          </w:p>
          <w:p w14:paraId="31B9A7E0" w14:textId="77777777" w:rsidR="00B84787" w:rsidRPr="00571969" w:rsidRDefault="00B84787" w:rsidP="00E61A00">
            <w:pPr>
              <w:ind w:left="502" w:hanging="247"/>
              <w:rPr>
                <w:sz w:val="20"/>
                <w:szCs w:val="20"/>
              </w:rPr>
            </w:pPr>
            <w:r w:rsidRPr="00571969">
              <w:rPr>
                <w:sz w:val="20"/>
                <w:szCs w:val="20"/>
              </w:rPr>
              <w:t>Fossil fuel: EF = 0.67 - (0.0019 * store gal)</w:t>
            </w:r>
          </w:p>
          <w:p w14:paraId="3A6A0282" w14:textId="77777777" w:rsidR="00B84787" w:rsidRPr="00571969" w:rsidRDefault="00B84787" w:rsidP="00E61A00">
            <w:pPr>
              <w:ind w:left="232" w:hanging="247"/>
              <w:rPr>
                <w:sz w:val="20"/>
                <w:szCs w:val="20"/>
              </w:rPr>
            </w:pPr>
            <w:r w:rsidRPr="00571969">
              <w:rPr>
                <w:sz w:val="20"/>
                <w:szCs w:val="20"/>
              </w:rPr>
              <w:t xml:space="preserve">Use:  Same as Energy Rating Reference Home </w:t>
            </w:r>
          </w:p>
          <w:p w14:paraId="0FEF0FAB" w14:textId="77777777" w:rsidR="00B84787" w:rsidRPr="00571969" w:rsidRDefault="00B84787" w:rsidP="00E61A00">
            <w:pPr>
              <w:ind w:left="232" w:hanging="247"/>
              <w:rPr>
                <w:sz w:val="20"/>
                <w:szCs w:val="20"/>
              </w:rPr>
            </w:pPr>
            <w:r w:rsidRPr="00571969">
              <w:rPr>
                <w:sz w:val="20"/>
                <w:szCs w:val="20"/>
              </w:rPr>
              <w:t>Tank temperature:  125°F</w:t>
            </w:r>
          </w:p>
        </w:tc>
      </w:tr>
      <w:tr w:rsidR="00B84787" w:rsidRPr="00571969" w14:paraId="09362D88" w14:textId="77777777" w:rsidTr="45E8C6F4">
        <w:trPr>
          <w:cantSplit/>
          <w:trHeight w:val="517"/>
        </w:trPr>
        <w:tc>
          <w:tcPr>
            <w:tcW w:w="2625" w:type="dxa"/>
            <w:vMerge w:val="restart"/>
            <w:hideMark/>
          </w:tcPr>
          <w:p w14:paraId="5B893D58" w14:textId="77777777" w:rsidR="00B84787" w:rsidRPr="00571969" w:rsidRDefault="00B84787" w:rsidP="00E61A00">
            <w:pPr>
              <w:rPr>
                <w:sz w:val="20"/>
                <w:szCs w:val="20"/>
              </w:rPr>
            </w:pPr>
            <w:r w:rsidRPr="00571969">
              <w:rPr>
                <w:sz w:val="20"/>
                <w:szCs w:val="20"/>
              </w:rPr>
              <w:t>Thermal distribution systems</w:t>
            </w:r>
          </w:p>
        </w:tc>
        <w:tc>
          <w:tcPr>
            <w:tcW w:w="6735" w:type="dxa"/>
            <w:vMerge w:val="restart"/>
            <w:hideMark/>
          </w:tcPr>
          <w:p w14:paraId="3B03508E" w14:textId="77777777" w:rsidR="00B84787" w:rsidRPr="00571969" w:rsidRDefault="00B84787" w:rsidP="00E61A00">
            <w:pPr>
              <w:ind w:left="232" w:hanging="232"/>
              <w:rPr>
                <w:sz w:val="20"/>
                <w:szCs w:val="20"/>
              </w:rPr>
            </w:pPr>
            <w:r w:rsidRPr="00571969">
              <w:rPr>
                <w:sz w:val="20"/>
                <w:szCs w:val="20"/>
              </w:rPr>
              <w:t>Thermal Distribution System Efficiency (DSE) of 1.00 shall be applied to both the heating and cooling system efficiencies and air distribution systems shall be located within Conditioned Space Volume</w:t>
            </w:r>
          </w:p>
        </w:tc>
      </w:tr>
      <w:tr w:rsidR="00B84787" w:rsidRPr="00571969" w14:paraId="08301044" w14:textId="77777777" w:rsidTr="45E8C6F4">
        <w:trPr>
          <w:cantSplit/>
          <w:trHeight w:val="517"/>
        </w:trPr>
        <w:tc>
          <w:tcPr>
            <w:tcW w:w="2625" w:type="dxa"/>
            <w:vMerge/>
            <w:hideMark/>
          </w:tcPr>
          <w:p w14:paraId="7E7D7AFE" w14:textId="77777777" w:rsidR="00B84787" w:rsidRPr="00571969" w:rsidRDefault="00B84787" w:rsidP="00E61A00">
            <w:pPr>
              <w:rPr>
                <w:sz w:val="20"/>
                <w:szCs w:val="20"/>
              </w:rPr>
            </w:pPr>
          </w:p>
        </w:tc>
        <w:tc>
          <w:tcPr>
            <w:tcW w:w="6735" w:type="dxa"/>
            <w:vMerge/>
            <w:hideMark/>
          </w:tcPr>
          <w:p w14:paraId="2EE45225" w14:textId="77777777" w:rsidR="00B84787" w:rsidRPr="00571969" w:rsidRDefault="00B84787" w:rsidP="00E61A00">
            <w:pPr>
              <w:rPr>
                <w:sz w:val="20"/>
                <w:szCs w:val="20"/>
              </w:rPr>
            </w:pPr>
          </w:p>
        </w:tc>
      </w:tr>
      <w:tr w:rsidR="00B84787" w:rsidRPr="00571969" w14:paraId="26FCB410" w14:textId="77777777" w:rsidTr="45E8C6F4">
        <w:trPr>
          <w:cantSplit/>
          <w:trHeight w:val="517"/>
        </w:trPr>
        <w:tc>
          <w:tcPr>
            <w:tcW w:w="2625" w:type="dxa"/>
            <w:vMerge/>
            <w:hideMark/>
          </w:tcPr>
          <w:p w14:paraId="36ECA45F" w14:textId="77777777" w:rsidR="00B84787" w:rsidRPr="00571969" w:rsidRDefault="00B84787" w:rsidP="00E61A00">
            <w:pPr>
              <w:rPr>
                <w:sz w:val="20"/>
                <w:szCs w:val="20"/>
              </w:rPr>
            </w:pPr>
          </w:p>
        </w:tc>
        <w:tc>
          <w:tcPr>
            <w:tcW w:w="6735" w:type="dxa"/>
            <w:vMerge/>
            <w:hideMark/>
          </w:tcPr>
          <w:p w14:paraId="2F6A95AC" w14:textId="77777777" w:rsidR="00B84787" w:rsidRPr="00571969" w:rsidRDefault="00B84787" w:rsidP="00E61A00">
            <w:pPr>
              <w:rPr>
                <w:sz w:val="20"/>
                <w:szCs w:val="20"/>
              </w:rPr>
            </w:pPr>
          </w:p>
        </w:tc>
      </w:tr>
      <w:tr w:rsidR="00B84787" w:rsidRPr="00571969" w14:paraId="2D21A026" w14:textId="77777777" w:rsidTr="45E8C6F4">
        <w:trPr>
          <w:cantSplit/>
        </w:trPr>
        <w:tc>
          <w:tcPr>
            <w:tcW w:w="2625" w:type="dxa"/>
            <w:hideMark/>
          </w:tcPr>
          <w:p w14:paraId="479495B7" w14:textId="77777777" w:rsidR="00B84787" w:rsidRPr="00571969" w:rsidRDefault="00B84787" w:rsidP="00E61A00">
            <w:pPr>
              <w:rPr>
                <w:sz w:val="20"/>
                <w:szCs w:val="20"/>
              </w:rPr>
            </w:pPr>
            <w:r w:rsidRPr="00571969">
              <w:rPr>
                <w:sz w:val="20"/>
                <w:szCs w:val="20"/>
              </w:rPr>
              <w:t>Thermostat</w:t>
            </w:r>
          </w:p>
        </w:tc>
        <w:tc>
          <w:tcPr>
            <w:tcW w:w="6735" w:type="dxa"/>
            <w:hideMark/>
          </w:tcPr>
          <w:p w14:paraId="2A406765" w14:textId="77777777" w:rsidR="00B84787" w:rsidRPr="00571969" w:rsidRDefault="00B84787" w:rsidP="00E61A00">
            <w:pPr>
              <w:ind w:left="247" w:hanging="247"/>
              <w:rPr>
                <w:sz w:val="20"/>
                <w:szCs w:val="20"/>
              </w:rPr>
            </w:pPr>
            <w:r w:rsidRPr="00571969">
              <w:rPr>
                <w:sz w:val="20"/>
                <w:szCs w:val="20"/>
              </w:rPr>
              <w:t>Type:  manual</w:t>
            </w:r>
          </w:p>
          <w:p w14:paraId="03CB6656" w14:textId="77777777" w:rsidR="00B84787" w:rsidRPr="00571969" w:rsidRDefault="00B84787" w:rsidP="00E61A00">
            <w:pPr>
              <w:ind w:left="247" w:hanging="247"/>
              <w:rPr>
                <w:sz w:val="20"/>
                <w:szCs w:val="20"/>
              </w:rPr>
            </w:pPr>
            <w:r w:rsidRPr="00571969">
              <w:rPr>
                <w:sz w:val="20"/>
                <w:szCs w:val="20"/>
              </w:rPr>
              <w:t>Temperature set points: cooling temperature set point = 78°F; heating temperature set point = 68°F</w:t>
            </w:r>
          </w:p>
        </w:tc>
      </w:tr>
      <w:tr w:rsidR="00B84787" w:rsidRPr="00571969" w14:paraId="1AFE16D4" w14:textId="77777777" w:rsidTr="45E8C6F4">
        <w:trPr>
          <w:cantSplit/>
        </w:trPr>
        <w:tc>
          <w:tcPr>
            <w:tcW w:w="2625" w:type="dxa"/>
            <w:tcBorders>
              <w:bottom w:val="single" w:sz="4" w:space="0" w:color="auto"/>
            </w:tcBorders>
          </w:tcPr>
          <w:p w14:paraId="7E09A067" w14:textId="77777777" w:rsidR="00B84787" w:rsidRPr="00571969" w:rsidRDefault="00B84787" w:rsidP="00E61A00">
            <w:pPr>
              <w:rPr>
                <w:sz w:val="20"/>
                <w:szCs w:val="20"/>
              </w:rPr>
            </w:pPr>
            <w:r w:rsidRPr="00571969">
              <w:rPr>
                <w:sz w:val="20"/>
                <w:szCs w:val="20"/>
              </w:rPr>
              <w:t>Lighting, Appliances and Miscellaneous Energy Loads (MELs)</w:t>
            </w:r>
          </w:p>
        </w:tc>
        <w:tc>
          <w:tcPr>
            <w:tcW w:w="6735" w:type="dxa"/>
            <w:tcBorders>
              <w:bottom w:val="single" w:sz="4" w:space="0" w:color="auto"/>
            </w:tcBorders>
          </w:tcPr>
          <w:p w14:paraId="525B7E03" w14:textId="77777777" w:rsidR="00B84787" w:rsidRPr="00571969" w:rsidRDefault="00B84787" w:rsidP="00E61A00">
            <w:pPr>
              <w:ind w:left="247" w:hanging="247"/>
              <w:rPr>
                <w:sz w:val="20"/>
                <w:szCs w:val="20"/>
              </w:rPr>
            </w:pPr>
            <w:r w:rsidRPr="00571969">
              <w:rPr>
                <w:sz w:val="20"/>
                <w:szCs w:val="20"/>
              </w:rPr>
              <w:t>Same as the Energy Rating Reference Home, except that interior and exterior lighting shall be 75% Tier I</w:t>
            </w:r>
          </w:p>
        </w:tc>
      </w:tr>
    </w:tbl>
    <w:p w14:paraId="472AA20E" w14:textId="4D736056" w:rsidR="00B84787" w:rsidRPr="00257B0D" w:rsidRDefault="00B84787" w:rsidP="00257B0D">
      <w:pPr>
        <w:rPr>
          <w:b/>
          <w:sz w:val="18"/>
          <w:szCs w:val="18"/>
        </w:rPr>
      </w:pPr>
      <w:r w:rsidRPr="00257B0D">
        <w:rPr>
          <w:b/>
          <w:sz w:val="18"/>
          <w:szCs w:val="18"/>
        </w:rPr>
        <w:t>Notes:</w:t>
      </w:r>
    </w:p>
    <w:p w14:paraId="4997D4CB" w14:textId="36A2BF16" w:rsidR="00B84787" w:rsidRPr="00257B0D" w:rsidRDefault="00B84787" w:rsidP="00124DC7">
      <w:pPr>
        <w:pStyle w:val="ListParagraph"/>
        <w:numPr>
          <w:ilvl w:val="0"/>
          <w:numId w:val="153"/>
        </w:numPr>
        <w:ind w:left="360"/>
        <w:contextualSpacing w:val="0"/>
        <w:rPr>
          <w:strike/>
          <w:sz w:val="18"/>
          <w:szCs w:val="18"/>
        </w:rPr>
      </w:pPr>
      <w:r w:rsidRPr="00257B0D">
        <w:rPr>
          <w:sz w:val="18"/>
          <w:szCs w:val="18"/>
        </w:rPr>
        <w:t xml:space="preserve">The procedure for determining the combined air exchange rate resulting from infiltration combined with Dwelling Unit Mechanical Ventilation Systems </w:t>
      </w:r>
      <w:r w:rsidR="00BB1839" w:rsidRPr="00257B0D">
        <w:rPr>
          <w:sz w:val="18"/>
          <w:szCs w:val="18"/>
        </w:rPr>
        <w:t>shall be</w:t>
      </w:r>
      <w:r w:rsidRPr="00257B0D">
        <w:rPr>
          <w:sz w:val="18"/>
          <w:szCs w:val="18"/>
        </w:rPr>
        <w:t xml:space="preserve"> consistent with that shown in Table 4.2.2(1) table notes (g) and (h). </w:t>
      </w:r>
    </w:p>
    <w:p w14:paraId="60CB4430" w14:textId="77777777" w:rsidR="00B84787" w:rsidRPr="00571969" w:rsidRDefault="00B84787" w:rsidP="00B84787">
      <w:pPr>
        <w:pStyle w:val="ListParagraph"/>
        <w:ind w:left="360"/>
        <w:rPr>
          <w:sz w:val="20"/>
          <w:szCs w:val="20"/>
          <w:u w:val="single"/>
        </w:rPr>
      </w:pPr>
    </w:p>
    <w:p w14:paraId="7103DA79" w14:textId="77777777" w:rsidR="00B84787" w:rsidRPr="00571969" w:rsidRDefault="00B84787" w:rsidP="00124DC7">
      <w:pPr>
        <w:pStyle w:val="three"/>
        <w:numPr>
          <w:ilvl w:val="2"/>
          <w:numId w:val="151"/>
        </w:numPr>
        <w:tabs>
          <w:tab w:val="clear" w:pos="720"/>
        </w:tabs>
        <w:rPr>
          <w:sz w:val="20"/>
          <w:szCs w:val="20"/>
        </w:rPr>
      </w:pPr>
      <w:r w:rsidRPr="00571969">
        <w:rPr>
          <w:sz w:val="20"/>
          <w:szCs w:val="20"/>
        </w:rPr>
        <w:t>An Approved Software Rating Tool shall be used to determine the Energy Rating Index for the IAD (ERI</w:t>
      </w:r>
      <w:r w:rsidRPr="00571969">
        <w:rPr>
          <w:sz w:val="20"/>
          <w:szCs w:val="20"/>
          <w:vertAlign w:val="subscript"/>
        </w:rPr>
        <w:t>IAD</w:t>
      </w:r>
      <w:r w:rsidRPr="00571969">
        <w:rPr>
          <w:sz w:val="20"/>
          <w:szCs w:val="20"/>
        </w:rPr>
        <w:t>)</w:t>
      </w:r>
      <w:r w:rsidRPr="00571969">
        <w:rPr>
          <w:rStyle w:val="FootnoteReference"/>
          <w:sz w:val="20"/>
          <w:szCs w:val="20"/>
        </w:rPr>
        <w:t xml:space="preserve"> </w:t>
      </w:r>
      <w:r w:rsidRPr="00571969">
        <w:rPr>
          <w:sz w:val="20"/>
          <w:szCs w:val="20"/>
        </w:rPr>
        <w:t>.</w:t>
      </w:r>
      <w:r w:rsidRPr="00571969">
        <w:rPr>
          <w:rStyle w:val="FootnoteReference"/>
          <w:sz w:val="20"/>
          <w:szCs w:val="20"/>
        </w:rPr>
        <w:footnoteReference w:id="84"/>
      </w:r>
    </w:p>
    <w:p w14:paraId="3BE14985" w14:textId="77777777" w:rsidR="00B84787" w:rsidRPr="00571969" w:rsidRDefault="00B84787" w:rsidP="00124DC7">
      <w:pPr>
        <w:pStyle w:val="three"/>
        <w:numPr>
          <w:ilvl w:val="2"/>
          <w:numId w:val="151"/>
        </w:numPr>
        <w:tabs>
          <w:tab w:val="clear" w:pos="720"/>
        </w:tabs>
        <w:rPr>
          <w:sz w:val="20"/>
          <w:szCs w:val="20"/>
        </w:rPr>
      </w:pPr>
      <w:r w:rsidRPr="00571969">
        <w:rPr>
          <w:sz w:val="20"/>
          <w:szCs w:val="20"/>
        </w:rPr>
        <w:t>The saving represented by the IAD shall be calculated using Equation 4.3-1.</w:t>
      </w:r>
    </w:p>
    <w:p w14:paraId="4CCE4D01" w14:textId="77777777" w:rsidR="00B84787" w:rsidRPr="00571969" w:rsidRDefault="00B84787" w:rsidP="00B84787">
      <w:pPr>
        <w:tabs>
          <w:tab w:val="left" w:pos="1080"/>
          <w:tab w:val="left" w:pos="2160"/>
          <w:tab w:val="right" w:pos="9360"/>
        </w:tabs>
        <w:spacing w:before="120"/>
        <w:rPr>
          <w:b/>
          <w:sz w:val="20"/>
          <w:szCs w:val="20"/>
        </w:rPr>
      </w:pPr>
      <w:r w:rsidRPr="00571969">
        <w:rPr>
          <w:b/>
          <w:sz w:val="20"/>
          <w:szCs w:val="20"/>
        </w:rPr>
        <w:lastRenderedPageBreak/>
        <w:tab/>
      </w:r>
      <w:r w:rsidRPr="00F80F6B">
        <w:rPr>
          <w:bCs/>
          <w:sz w:val="20"/>
          <w:szCs w:val="20"/>
        </w:rPr>
        <w:t>IAD</w:t>
      </w:r>
      <w:r w:rsidRPr="00F80F6B">
        <w:rPr>
          <w:bCs/>
          <w:sz w:val="20"/>
          <w:szCs w:val="20"/>
          <w:vertAlign w:val="subscript"/>
        </w:rPr>
        <w:t>SAVE</w:t>
      </w:r>
      <w:r w:rsidRPr="00F80F6B">
        <w:rPr>
          <w:bCs/>
          <w:sz w:val="20"/>
          <w:szCs w:val="20"/>
        </w:rPr>
        <w:t xml:space="preserve"> = (100 – ERI</w:t>
      </w:r>
      <w:r w:rsidRPr="00F80F6B">
        <w:rPr>
          <w:bCs/>
          <w:sz w:val="20"/>
          <w:szCs w:val="20"/>
          <w:vertAlign w:val="subscript"/>
        </w:rPr>
        <w:t>IAD</w:t>
      </w:r>
      <w:r w:rsidRPr="00F80F6B">
        <w:rPr>
          <w:bCs/>
          <w:sz w:val="20"/>
          <w:szCs w:val="20"/>
        </w:rPr>
        <w:t>) / 100</w:t>
      </w:r>
      <w:r w:rsidRPr="00571969">
        <w:rPr>
          <w:b/>
          <w:sz w:val="20"/>
          <w:szCs w:val="20"/>
        </w:rPr>
        <w:tab/>
        <w:t>(Equation 4.3-1)</w:t>
      </w:r>
    </w:p>
    <w:p w14:paraId="216D0977" w14:textId="77777777" w:rsidR="00B84787" w:rsidRPr="00571969" w:rsidRDefault="00B84787" w:rsidP="00124DC7">
      <w:pPr>
        <w:pStyle w:val="three"/>
        <w:numPr>
          <w:ilvl w:val="2"/>
          <w:numId w:val="151"/>
        </w:numPr>
        <w:tabs>
          <w:tab w:val="clear" w:pos="720"/>
        </w:tabs>
        <w:rPr>
          <w:sz w:val="20"/>
          <w:szCs w:val="20"/>
        </w:rPr>
      </w:pPr>
      <w:bookmarkStart w:id="116" w:name="_Ref504976818"/>
      <w:r w:rsidRPr="00571969">
        <w:rPr>
          <w:sz w:val="20"/>
          <w:szCs w:val="20"/>
        </w:rPr>
        <w:t>The IAF for the Rated Home (IAF</w:t>
      </w:r>
      <w:r w:rsidRPr="00571969">
        <w:rPr>
          <w:sz w:val="20"/>
          <w:szCs w:val="20"/>
          <w:vertAlign w:val="subscript"/>
        </w:rPr>
        <w:t>PD</w:t>
      </w:r>
      <w:r w:rsidRPr="00571969">
        <w:rPr>
          <w:sz w:val="20"/>
          <w:szCs w:val="20"/>
        </w:rPr>
        <w:t>) shall be calculated in accordance with Equation 4.3-2.</w:t>
      </w:r>
      <w:bookmarkEnd w:id="116"/>
    </w:p>
    <w:p w14:paraId="6F10D57F" w14:textId="77777777" w:rsidR="00B84787" w:rsidRPr="00571969" w:rsidRDefault="00B84787" w:rsidP="00B84787">
      <w:pPr>
        <w:tabs>
          <w:tab w:val="left" w:pos="1080"/>
          <w:tab w:val="left" w:pos="2160"/>
          <w:tab w:val="right" w:pos="9360"/>
        </w:tabs>
        <w:spacing w:before="120"/>
        <w:rPr>
          <w:b/>
          <w:sz w:val="20"/>
          <w:szCs w:val="20"/>
        </w:rPr>
      </w:pPr>
      <w:r w:rsidRPr="00571969">
        <w:rPr>
          <w:b/>
          <w:sz w:val="20"/>
          <w:szCs w:val="20"/>
        </w:rPr>
        <w:tab/>
      </w:r>
      <w:r w:rsidRPr="00F80F6B">
        <w:rPr>
          <w:bCs/>
          <w:sz w:val="20"/>
          <w:szCs w:val="20"/>
        </w:rPr>
        <w:t>IAF</w:t>
      </w:r>
      <w:r w:rsidRPr="00F80F6B">
        <w:rPr>
          <w:bCs/>
          <w:sz w:val="20"/>
          <w:szCs w:val="20"/>
          <w:vertAlign w:val="subscript"/>
        </w:rPr>
        <w:t>RH</w:t>
      </w:r>
      <w:r w:rsidRPr="00F80F6B">
        <w:rPr>
          <w:bCs/>
          <w:sz w:val="20"/>
          <w:szCs w:val="20"/>
        </w:rPr>
        <w:t xml:space="preserve"> = IAF</w:t>
      </w:r>
      <w:r w:rsidRPr="00F80F6B">
        <w:rPr>
          <w:bCs/>
          <w:sz w:val="20"/>
          <w:szCs w:val="20"/>
          <w:vertAlign w:val="subscript"/>
        </w:rPr>
        <w:t>CFA</w:t>
      </w:r>
      <w:r w:rsidRPr="00F80F6B">
        <w:rPr>
          <w:bCs/>
          <w:sz w:val="20"/>
          <w:szCs w:val="20"/>
        </w:rPr>
        <w:t xml:space="preserve"> * </w:t>
      </w:r>
      <w:proofErr w:type="spellStart"/>
      <w:r w:rsidRPr="00F80F6B">
        <w:rPr>
          <w:bCs/>
          <w:sz w:val="20"/>
          <w:szCs w:val="20"/>
        </w:rPr>
        <w:t>IAF</w:t>
      </w:r>
      <w:r w:rsidRPr="00F80F6B">
        <w:rPr>
          <w:bCs/>
          <w:sz w:val="20"/>
          <w:szCs w:val="20"/>
          <w:vertAlign w:val="subscript"/>
        </w:rPr>
        <w:t>Nbr</w:t>
      </w:r>
      <w:proofErr w:type="spellEnd"/>
      <w:r w:rsidRPr="00F80F6B">
        <w:rPr>
          <w:bCs/>
          <w:sz w:val="20"/>
          <w:szCs w:val="20"/>
        </w:rPr>
        <w:t xml:space="preserve"> * IAF</w:t>
      </w:r>
      <w:r w:rsidRPr="00F80F6B">
        <w:rPr>
          <w:bCs/>
          <w:sz w:val="20"/>
          <w:szCs w:val="20"/>
          <w:vertAlign w:val="subscript"/>
        </w:rPr>
        <w:t>NS</w:t>
      </w:r>
      <w:r w:rsidRPr="00571969">
        <w:rPr>
          <w:b/>
          <w:sz w:val="20"/>
          <w:szCs w:val="20"/>
        </w:rPr>
        <w:tab/>
        <w:t>(Equation 4.3-2)</w:t>
      </w:r>
    </w:p>
    <w:p w14:paraId="73DB5CF9" w14:textId="77777777" w:rsidR="00B84787" w:rsidRPr="00571969" w:rsidRDefault="00B84787" w:rsidP="00607509">
      <w:pPr>
        <w:pStyle w:val="where1"/>
        <w:ind w:left="1350"/>
        <w:rPr>
          <w:b/>
          <w:sz w:val="20"/>
          <w:szCs w:val="20"/>
        </w:rPr>
      </w:pPr>
      <w:r w:rsidRPr="00571969">
        <w:rPr>
          <w:sz w:val="20"/>
          <w:szCs w:val="20"/>
        </w:rPr>
        <w:t>where:</w:t>
      </w:r>
    </w:p>
    <w:p w14:paraId="418AB5C4" w14:textId="77777777" w:rsidR="00B84787" w:rsidRPr="00571969" w:rsidRDefault="00B84787" w:rsidP="00607509">
      <w:pPr>
        <w:pStyle w:val="equals"/>
        <w:ind w:left="2610"/>
        <w:rPr>
          <w:sz w:val="20"/>
          <w:szCs w:val="20"/>
        </w:rPr>
      </w:pPr>
      <w:r w:rsidRPr="00571969">
        <w:rPr>
          <w:sz w:val="20"/>
          <w:szCs w:val="20"/>
        </w:rPr>
        <w:t>IAF</w:t>
      </w:r>
      <w:r w:rsidRPr="00571969">
        <w:rPr>
          <w:sz w:val="20"/>
          <w:szCs w:val="20"/>
          <w:vertAlign w:val="subscript"/>
        </w:rPr>
        <w:t>RH</w:t>
      </w:r>
      <w:r w:rsidRPr="00571969">
        <w:rPr>
          <w:sz w:val="20"/>
          <w:szCs w:val="20"/>
        </w:rPr>
        <w:tab/>
        <w:t>= combined Index Adjustment Factor for Rated Home.</w:t>
      </w:r>
    </w:p>
    <w:p w14:paraId="016BFD0B" w14:textId="77777777" w:rsidR="00B84787" w:rsidRPr="00571969" w:rsidRDefault="00B84787" w:rsidP="00607509">
      <w:pPr>
        <w:pStyle w:val="equals"/>
        <w:ind w:left="2610"/>
        <w:rPr>
          <w:sz w:val="20"/>
          <w:szCs w:val="20"/>
        </w:rPr>
      </w:pPr>
      <w:r w:rsidRPr="00571969">
        <w:rPr>
          <w:sz w:val="20"/>
          <w:szCs w:val="20"/>
        </w:rPr>
        <w:t>IAF</w:t>
      </w:r>
      <w:r w:rsidRPr="00571969">
        <w:rPr>
          <w:sz w:val="20"/>
          <w:szCs w:val="20"/>
          <w:vertAlign w:val="subscript"/>
        </w:rPr>
        <w:t>CFA</w:t>
      </w:r>
      <w:r w:rsidRPr="00571969">
        <w:rPr>
          <w:sz w:val="20"/>
          <w:szCs w:val="20"/>
        </w:rPr>
        <w:t xml:space="preserve"> </w:t>
      </w:r>
      <w:r w:rsidRPr="00571969">
        <w:rPr>
          <w:sz w:val="20"/>
          <w:szCs w:val="20"/>
        </w:rPr>
        <w:tab/>
        <w:t>= (2400/CFA) ^ [0.304 * (IAD</w:t>
      </w:r>
      <w:r w:rsidRPr="00571969">
        <w:rPr>
          <w:sz w:val="20"/>
          <w:szCs w:val="20"/>
          <w:vertAlign w:val="subscript"/>
        </w:rPr>
        <w:t>SAVE</w:t>
      </w:r>
      <w:r w:rsidRPr="00571969">
        <w:rPr>
          <w:sz w:val="20"/>
          <w:szCs w:val="20"/>
        </w:rPr>
        <w:t>)]</w:t>
      </w:r>
    </w:p>
    <w:p w14:paraId="26D7447F" w14:textId="77777777" w:rsidR="00B84787" w:rsidRPr="00571969" w:rsidRDefault="00B84787" w:rsidP="00607509">
      <w:pPr>
        <w:pStyle w:val="equals"/>
        <w:ind w:left="2610"/>
        <w:rPr>
          <w:sz w:val="20"/>
          <w:szCs w:val="20"/>
        </w:rPr>
      </w:pPr>
      <w:proofErr w:type="spellStart"/>
      <w:r w:rsidRPr="00571969">
        <w:rPr>
          <w:sz w:val="20"/>
          <w:szCs w:val="20"/>
        </w:rPr>
        <w:t>IAF</w:t>
      </w:r>
      <w:r w:rsidRPr="00571969">
        <w:rPr>
          <w:sz w:val="20"/>
          <w:szCs w:val="20"/>
          <w:vertAlign w:val="subscript"/>
        </w:rPr>
        <w:t>Nbr</w:t>
      </w:r>
      <w:proofErr w:type="spellEnd"/>
      <w:r w:rsidRPr="00571969">
        <w:rPr>
          <w:sz w:val="20"/>
          <w:szCs w:val="20"/>
        </w:rPr>
        <w:tab/>
        <w:t>= 1+ [0.069 * (IAD</w:t>
      </w:r>
      <w:r w:rsidRPr="00571969">
        <w:rPr>
          <w:sz w:val="20"/>
          <w:szCs w:val="20"/>
          <w:vertAlign w:val="subscript"/>
        </w:rPr>
        <w:t>SAVE</w:t>
      </w:r>
      <w:r w:rsidRPr="00571969">
        <w:rPr>
          <w:sz w:val="20"/>
          <w:szCs w:val="20"/>
        </w:rPr>
        <w:t>) * (Nbr-3)]</w:t>
      </w:r>
    </w:p>
    <w:p w14:paraId="2B6B8A24" w14:textId="77777777" w:rsidR="00B84787" w:rsidRPr="00571969" w:rsidRDefault="00B84787" w:rsidP="00607509">
      <w:pPr>
        <w:pStyle w:val="equals"/>
        <w:ind w:left="2610"/>
        <w:rPr>
          <w:sz w:val="20"/>
          <w:szCs w:val="20"/>
        </w:rPr>
      </w:pPr>
      <w:r w:rsidRPr="00571969">
        <w:rPr>
          <w:sz w:val="20"/>
          <w:szCs w:val="20"/>
        </w:rPr>
        <w:t>IAF</w:t>
      </w:r>
      <w:r w:rsidRPr="00571969">
        <w:rPr>
          <w:sz w:val="20"/>
          <w:szCs w:val="20"/>
          <w:vertAlign w:val="subscript"/>
        </w:rPr>
        <w:t>NS</w:t>
      </w:r>
      <w:r w:rsidRPr="00571969">
        <w:rPr>
          <w:sz w:val="20"/>
          <w:szCs w:val="20"/>
        </w:rPr>
        <w:t xml:space="preserve"> </w:t>
      </w:r>
      <w:r w:rsidRPr="00571969">
        <w:rPr>
          <w:sz w:val="20"/>
          <w:szCs w:val="20"/>
        </w:rPr>
        <w:tab/>
        <w:t>= (2/NS) ^ [0.12 * (IAD</w:t>
      </w:r>
      <w:r w:rsidRPr="00571969">
        <w:rPr>
          <w:sz w:val="20"/>
          <w:szCs w:val="20"/>
          <w:vertAlign w:val="subscript"/>
        </w:rPr>
        <w:t>SAVE</w:t>
      </w:r>
      <w:r w:rsidRPr="00571969">
        <w:rPr>
          <w:sz w:val="20"/>
          <w:szCs w:val="20"/>
        </w:rPr>
        <w:t>)]</w:t>
      </w:r>
    </w:p>
    <w:p w14:paraId="579F496D" w14:textId="23CF1AF5" w:rsidR="00B84787" w:rsidRPr="00571969" w:rsidRDefault="00B84787" w:rsidP="00607509">
      <w:pPr>
        <w:pStyle w:val="where1"/>
        <w:ind w:left="1980"/>
        <w:rPr>
          <w:sz w:val="20"/>
          <w:szCs w:val="20"/>
        </w:rPr>
      </w:pPr>
      <w:r w:rsidRPr="00571969">
        <w:rPr>
          <w:sz w:val="20"/>
          <w:szCs w:val="20"/>
        </w:rPr>
        <w:t xml:space="preserve"> where:</w:t>
      </w:r>
    </w:p>
    <w:p w14:paraId="14D0C197" w14:textId="77777777" w:rsidR="00B84787" w:rsidRPr="00571969" w:rsidRDefault="00B84787" w:rsidP="00B84787">
      <w:pPr>
        <w:pStyle w:val="equals"/>
        <w:rPr>
          <w:sz w:val="20"/>
          <w:szCs w:val="20"/>
        </w:rPr>
      </w:pPr>
      <w:r w:rsidRPr="00571969">
        <w:rPr>
          <w:sz w:val="20"/>
          <w:szCs w:val="20"/>
        </w:rPr>
        <w:t>CFA</w:t>
      </w:r>
      <w:r w:rsidRPr="00571969">
        <w:rPr>
          <w:sz w:val="20"/>
          <w:szCs w:val="20"/>
        </w:rPr>
        <w:tab/>
        <w:t>= Conditioned Floor Area.</w:t>
      </w:r>
    </w:p>
    <w:p w14:paraId="279F77B4" w14:textId="77777777" w:rsidR="00B84787" w:rsidRPr="00571969" w:rsidRDefault="00B84787" w:rsidP="00B84787">
      <w:pPr>
        <w:pStyle w:val="equals"/>
        <w:rPr>
          <w:sz w:val="20"/>
          <w:szCs w:val="20"/>
        </w:rPr>
      </w:pPr>
      <w:proofErr w:type="spellStart"/>
      <w:r w:rsidRPr="00571969">
        <w:rPr>
          <w:sz w:val="20"/>
          <w:szCs w:val="20"/>
        </w:rPr>
        <w:t>Nbr</w:t>
      </w:r>
      <w:proofErr w:type="spellEnd"/>
      <w:r w:rsidRPr="00571969">
        <w:rPr>
          <w:sz w:val="20"/>
          <w:szCs w:val="20"/>
        </w:rPr>
        <w:t xml:space="preserve"> </w:t>
      </w:r>
      <w:r w:rsidRPr="00571969">
        <w:rPr>
          <w:sz w:val="20"/>
          <w:szCs w:val="20"/>
        </w:rPr>
        <w:tab/>
        <w:t>= Number of Bedrooms.</w:t>
      </w:r>
    </w:p>
    <w:p w14:paraId="2BBFF08F" w14:textId="77777777" w:rsidR="00B84787" w:rsidRPr="00571969" w:rsidRDefault="00B84787" w:rsidP="00B84787">
      <w:pPr>
        <w:pStyle w:val="equals"/>
        <w:rPr>
          <w:sz w:val="20"/>
          <w:szCs w:val="20"/>
        </w:rPr>
      </w:pPr>
      <w:r w:rsidRPr="00571969">
        <w:rPr>
          <w:sz w:val="20"/>
          <w:szCs w:val="20"/>
        </w:rPr>
        <w:t xml:space="preserve">NS </w:t>
      </w:r>
      <w:r w:rsidRPr="00571969">
        <w:rPr>
          <w:sz w:val="20"/>
          <w:szCs w:val="20"/>
        </w:rPr>
        <w:tab/>
        <w:t>= Number of stories.</w:t>
      </w:r>
    </w:p>
    <w:p w14:paraId="7D7C7251" w14:textId="77777777" w:rsidR="00B84787" w:rsidRPr="00571969" w:rsidRDefault="00B84787" w:rsidP="00B84787">
      <w:pPr>
        <w:tabs>
          <w:tab w:val="left" w:pos="748"/>
        </w:tabs>
        <w:rPr>
          <w:rStyle w:val="Heading2Char"/>
          <w:sz w:val="20"/>
          <w:szCs w:val="20"/>
        </w:rPr>
      </w:pPr>
    </w:p>
    <w:p w14:paraId="2A3A7B7F" w14:textId="77777777" w:rsidR="00B84787" w:rsidRPr="00571969" w:rsidRDefault="00B84787" w:rsidP="00124DC7">
      <w:pPr>
        <w:pStyle w:val="two"/>
        <w:numPr>
          <w:ilvl w:val="1"/>
          <w:numId w:val="151"/>
        </w:numPr>
        <w:rPr>
          <w:b/>
          <w:sz w:val="20"/>
          <w:szCs w:val="20"/>
        </w:rPr>
      </w:pPr>
      <w:bookmarkStart w:id="117" w:name="_Toc505772436"/>
      <w:bookmarkStart w:id="118" w:name="_Ref495406451"/>
      <w:r w:rsidRPr="00F7433B">
        <w:rPr>
          <w:rStyle w:val="Heading2Char"/>
          <w:rFonts w:ascii="Times New Roman" w:hAnsi="Times New Roman" w:cs="Times New Roman"/>
          <w:sz w:val="20"/>
          <w:szCs w:val="20"/>
        </w:rPr>
        <w:t>Operating Condition Assumptions</w:t>
      </w:r>
      <w:bookmarkEnd w:id="113"/>
      <w:bookmarkEnd w:id="114"/>
      <w:bookmarkEnd w:id="117"/>
      <w:r w:rsidRPr="00F7433B">
        <w:rPr>
          <w:b/>
          <w:sz w:val="20"/>
          <w:szCs w:val="20"/>
        </w:rPr>
        <w:t>.</w:t>
      </w:r>
      <w:bookmarkStart w:id="119" w:name="_Toc309821125"/>
      <w:r w:rsidRPr="00571969">
        <w:rPr>
          <w:sz w:val="20"/>
          <w:szCs w:val="20"/>
        </w:rPr>
        <w:t xml:space="preserve"> </w:t>
      </w:r>
      <w:bookmarkEnd w:id="119"/>
      <w:r w:rsidRPr="00571969">
        <w:rPr>
          <w:sz w:val="20"/>
          <w:szCs w:val="20"/>
        </w:rPr>
        <w:t xml:space="preserve">The annual Purchased Energy consumption for heating, cooling and hot water for both the Rated Home and the Reference Home shall be estimated in accordance with Sections </w:t>
      </w:r>
      <w:r w:rsidRPr="00571969">
        <w:rPr>
          <w:sz w:val="20"/>
          <w:szCs w:val="20"/>
        </w:rPr>
        <w:fldChar w:fldCharType="begin"/>
      </w:r>
      <w:r w:rsidRPr="00571969">
        <w:rPr>
          <w:sz w:val="20"/>
          <w:szCs w:val="20"/>
        </w:rPr>
        <w:instrText xml:space="preserve"> REF _Ref495403375 \r \h  \* MERGEFORMAT </w:instrText>
      </w:r>
      <w:r w:rsidRPr="00571969">
        <w:rPr>
          <w:sz w:val="20"/>
          <w:szCs w:val="20"/>
        </w:rPr>
      </w:r>
      <w:r w:rsidRPr="00571969">
        <w:rPr>
          <w:sz w:val="20"/>
          <w:szCs w:val="20"/>
        </w:rPr>
        <w:fldChar w:fldCharType="separate"/>
      </w:r>
      <w:r w:rsidRPr="00571969">
        <w:rPr>
          <w:sz w:val="20"/>
          <w:szCs w:val="20"/>
        </w:rPr>
        <w:t>4.4.1</w:t>
      </w:r>
      <w:r w:rsidRPr="00571969">
        <w:rPr>
          <w:sz w:val="20"/>
          <w:szCs w:val="20"/>
        </w:rPr>
        <w:fldChar w:fldCharType="end"/>
      </w:r>
      <w:r w:rsidRPr="00571969">
        <w:rPr>
          <w:sz w:val="20"/>
          <w:szCs w:val="20"/>
        </w:rPr>
        <w:t xml:space="preserve"> through </w:t>
      </w:r>
      <w:r w:rsidRPr="00571969">
        <w:rPr>
          <w:sz w:val="20"/>
          <w:szCs w:val="20"/>
        </w:rPr>
        <w:fldChar w:fldCharType="begin"/>
      </w:r>
      <w:r w:rsidRPr="00571969">
        <w:rPr>
          <w:sz w:val="20"/>
          <w:szCs w:val="20"/>
        </w:rPr>
        <w:instrText xml:space="preserve"> REF _Ref495405336 \r \h  \* MERGEFORMAT </w:instrText>
      </w:r>
      <w:r w:rsidRPr="00571969">
        <w:rPr>
          <w:sz w:val="20"/>
          <w:szCs w:val="20"/>
        </w:rPr>
      </w:r>
      <w:r w:rsidRPr="00571969">
        <w:rPr>
          <w:sz w:val="20"/>
          <w:szCs w:val="20"/>
        </w:rPr>
        <w:fldChar w:fldCharType="separate"/>
      </w:r>
      <w:r w:rsidRPr="00571969">
        <w:rPr>
          <w:sz w:val="20"/>
          <w:szCs w:val="20"/>
        </w:rPr>
        <w:t>4.4.9</w:t>
      </w:r>
      <w:r w:rsidRPr="00571969">
        <w:rPr>
          <w:sz w:val="20"/>
          <w:szCs w:val="20"/>
        </w:rPr>
        <w:fldChar w:fldCharType="end"/>
      </w:r>
      <w:r w:rsidRPr="00571969">
        <w:rPr>
          <w:sz w:val="20"/>
          <w:szCs w:val="20"/>
        </w:rPr>
        <w:t>.</w:t>
      </w:r>
      <w:bookmarkEnd w:id="118"/>
    </w:p>
    <w:p w14:paraId="20A08A89" w14:textId="77777777" w:rsidR="00B84787" w:rsidRPr="00571969" w:rsidRDefault="00B84787" w:rsidP="00B84787">
      <w:pPr>
        <w:tabs>
          <w:tab w:val="left" w:pos="748"/>
        </w:tabs>
        <w:rPr>
          <w:b/>
          <w:sz w:val="20"/>
          <w:szCs w:val="20"/>
        </w:rPr>
      </w:pPr>
    </w:p>
    <w:p w14:paraId="49EF639D" w14:textId="77777777" w:rsidR="00B84787" w:rsidRPr="00571969" w:rsidRDefault="00B84787" w:rsidP="00124DC7">
      <w:pPr>
        <w:pStyle w:val="three"/>
        <w:numPr>
          <w:ilvl w:val="2"/>
          <w:numId w:val="151"/>
        </w:numPr>
        <w:tabs>
          <w:tab w:val="clear" w:pos="720"/>
        </w:tabs>
        <w:rPr>
          <w:b/>
          <w:sz w:val="20"/>
          <w:szCs w:val="20"/>
        </w:rPr>
      </w:pPr>
      <w:bookmarkStart w:id="120" w:name="_Toc443655368"/>
      <w:bookmarkStart w:id="121" w:name="_Toc505772437"/>
      <w:bookmarkStart w:id="122" w:name="_Ref495403375"/>
      <w:r w:rsidRPr="00571969">
        <w:rPr>
          <w:rStyle w:val="Heading3Char"/>
          <w:sz w:val="20"/>
          <w:szCs w:val="20"/>
        </w:rPr>
        <w:t>Programmable Thermostats.</w:t>
      </w:r>
      <w:r w:rsidRPr="00571969">
        <w:rPr>
          <w:sz w:val="20"/>
          <w:szCs w:val="20"/>
        </w:rPr>
        <w:t xml:space="preserve"> Where programmable offsets are available in the Rated Home, temperature control point offsets of 2 ºF from 11 p.m. to 4:59 a.m. and 1 ºF from 5 a.m. to 5:59 a.m. for heating and 2 ºF from 9 a.m. to 1:59 p.m. and 1 ºF from 2 pm to 2:59 p.m. for cooling, and with no offsets assumed for the Reference Home.</w:t>
      </w:r>
      <w:bookmarkEnd w:id="120"/>
      <w:bookmarkEnd w:id="121"/>
      <w:bookmarkEnd w:id="122"/>
    </w:p>
    <w:p w14:paraId="7FCD6090" w14:textId="77777777" w:rsidR="00B84787" w:rsidRPr="00571969" w:rsidRDefault="00B84787" w:rsidP="00124DC7">
      <w:pPr>
        <w:pStyle w:val="three"/>
        <w:numPr>
          <w:ilvl w:val="2"/>
          <w:numId w:val="151"/>
        </w:numPr>
        <w:tabs>
          <w:tab w:val="clear" w:pos="720"/>
        </w:tabs>
        <w:rPr>
          <w:b/>
          <w:sz w:val="20"/>
          <w:szCs w:val="20"/>
        </w:rPr>
      </w:pPr>
      <w:bookmarkStart w:id="123" w:name="_Toc443655369"/>
      <w:bookmarkStart w:id="124" w:name="_Toc505772438"/>
      <w:r w:rsidRPr="00571969">
        <w:rPr>
          <w:rStyle w:val="Heading3Char"/>
          <w:sz w:val="20"/>
          <w:szCs w:val="20"/>
        </w:rPr>
        <w:t>Local Climate</w:t>
      </w:r>
      <w:bookmarkEnd w:id="123"/>
      <w:bookmarkEnd w:id="124"/>
      <w:r w:rsidRPr="00571969">
        <w:rPr>
          <w:sz w:val="20"/>
          <w:szCs w:val="20"/>
        </w:rPr>
        <w:t>. The climatologically most representative TMY3 or equivalent climate data.</w:t>
      </w:r>
    </w:p>
    <w:p w14:paraId="04FE6F0D" w14:textId="77777777" w:rsidR="00B84787" w:rsidRPr="00571969" w:rsidRDefault="00B84787" w:rsidP="00124DC7">
      <w:pPr>
        <w:pStyle w:val="three"/>
        <w:numPr>
          <w:ilvl w:val="2"/>
          <w:numId w:val="151"/>
        </w:numPr>
        <w:tabs>
          <w:tab w:val="clear" w:pos="720"/>
        </w:tabs>
        <w:rPr>
          <w:b/>
          <w:sz w:val="20"/>
          <w:szCs w:val="20"/>
        </w:rPr>
      </w:pPr>
      <w:bookmarkStart w:id="125" w:name="_Toc443655370"/>
      <w:bookmarkStart w:id="126" w:name="_Toc505772439"/>
      <w:r w:rsidRPr="00571969">
        <w:rPr>
          <w:rStyle w:val="Heading3Char"/>
          <w:sz w:val="20"/>
          <w:szCs w:val="20"/>
        </w:rPr>
        <w:t>HVAC Sizing.</w:t>
      </w:r>
      <w:bookmarkEnd w:id="125"/>
      <w:bookmarkEnd w:id="126"/>
      <w:r w:rsidRPr="00571969">
        <w:rPr>
          <w:sz w:val="20"/>
          <w:szCs w:val="20"/>
        </w:rPr>
        <w:t xml:space="preserve"> Manufacturer’s Equipment Performance Ratings</w:t>
      </w:r>
      <w:r w:rsidRPr="00571969">
        <w:rPr>
          <w:rStyle w:val="FootnoteReference"/>
          <w:sz w:val="20"/>
          <w:szCs w:val="20"/>
        </w:rPr>
        <w:footnoteReference w:id="85"/>
      </w:r>
      <w:r w:rsidRPr="00571969">
        <w:rPr>
          <w:sz w:val="20"/>
          <w:szCs w:val="20"/>
        </w:rPr>
        <w:t xml:space="preserve"> shall be corrected for local climate conditions and mis-sizing of equipment. To determine equipment mis-sizing, the heating and cooling capacity shall be selected in accordance with ACCA Manual S based on building heating and sensible cooling loads calculated in accordance with Manual J, 8th Edition, ASHRAE </w:t>
      </w:r>
      <w:r w:rsidRPr="0995C69B">
        <w:rPr>
          <w:i/>
          <w:iCs/>
          <w:sz w:val="20"/>
          <w:szCs w:val="20"/>
        </w:rPr>
        <w:t>Handbook of Fundamentals</w:t>
      </w:r>
      <w:r w:rsidRPr="00571969">
        <w:rPr>
          <w:sz w:val="20"/>
          <w:szCs w:val="20"/>
        </w:rPr>
        <w:t>, or an equivalent computation procedure, using the following assumptions. Where an HVAC system installation Grade II or Grade III occurs, system sizing shall be adjusted accordingly, if necessary to meet the load, to account for capacity losses due to installation quality.</w:t>
      </w:r>
    </w:p>
    <w:p w14:paraId="2E110A3D" w14:textId="77777777" w:rsidR="00B84787" w:rsidRPr="00571969" w:rsidRDefault="00B84787" w:rsidP="00124DC7">
      <w:pPr>
        <w:pStyle w:val="four"/>
        <w:numPr>
          <w:ilvl w:val="3"/>
          <w:numId w:val="151"/>
        </w:numPr>
        <w:rPr>
          <w:b/>
          <w:sz w:val="20"/>
          <w:szCs w:val="20"/>
        </w:rPr>
      </w:pPr>
      <w:bookmarkStart w:id="127" w:name="_Ref495327944"/>
      <w:r w:rsidRPr="00571969">
        <w:rPr>
          <w:b/>
          <w:sz w:val="20"/>
          <w:szCs w:val="20"/>
        </w:rPr>
        <w:t>Energy Rating Reference Home</w:t>
      </w:r>
      <w:bookmarkEnd w:id="127"/>
      <w:r w:rsidRPr="00571969">
        <w:rPr>
          <w:b/>
          <w:sz w:val="20"/>
          <w:szCs w:val="20"/>
        </w:rPr>
        <w:t>.</w:t>
      </w:r>
    </w:p>
    <w:p w14:paraId="6A2DC0EE" w14:textId="77777777" w:rsidR="00B84787" w:rsidRPr="00571969" w:rsidRDefault="00B84787" w:rsidP="00124DC7">
      <w:pPr>
        <w:pStyle w:val="five"/>
        <w:numPr>
          <w:ilvl w:val="4"/>
          <w:numId w:val="151"/>
        </w:numPr>
        <w:tabs>
          <w:tab w:val="clear" w:pos="1800"/>
        </w:tabs>
        <w:rPr>
          <w:b/>
          <w:sz w:val="20"/>
          <w:szCs w:val="20"/>
        </w:rPr>
      </w:pPr>
      <w:r w:rsidRPr="00571969">
        <w:rPr>
          <w:sz w:val="20"/>
          <w:szCs w:val="20"/>
        </w:rPr>
        <w:t>Indoor temperatures shall be 75 ºF for cooling and 70 ºF for heating.</w:t>
      </w:r>
    </w:p>
    <w:p w14:paraId="17CD63AD" w14:textId="77777777" w:rsidR="00B84787" w:rsidRPr="00571969" w:rsidRDefault="00B84787" w:rsidP="00124DC7">
      <w:pPr>
        <w:pStyle w:val="five"/>
        <w:numPr>
          <w:ilvl w:val="4"/>
          <w:numId w:val="151"/>
        </w:numPr>
        <w:tabs>
          <w:tab w:val="clear" w:pos="1800"/>
        </w:tabs>
        <w:rPr>
          <w:b/>
          <w:sz w:val="20"/>
          <w:szCs w:val="20"/>
        </w:rPr>
      </w:pPr>
      <w:r w:rsidRPr="00571969">
        <w:rPr>
          <w:sz w:val="20"/>
          <w:szCs w:val="20"/>
        </w:rPr>
        <w:t xml:space="preserve">Outdoor temperatures shall be the 99-percent and 1-percent design temperatures as published in the ASHRAE </w:t>
      </w:r>
      <w:r w:rsidRPr="00571969">
        <w:rPr>
          <w:i/>
          <w:sz w:val="20"/>
          <w:szCs w:val="20"/>
        </w:rPr>
        <w:t>Handbook of Fundamentals</w:t>
      </w:r>
      <w:r w:rsidRPr="00571969">
        <w:rPr>
          <w:sz w:val="20"/>
          <w:szCs w:val="20"/>
        </w:rPr>
        <w:t xml:space="preserve"> for the city where the home is located or the most representative city for which design temperature data are available.</w:t>
      </w:r>
    </w:p>
    <w:p w14:paraId="65ECFDC9" w14:textId="77777777" w:rsidR="00B84787" w:rsidRPr="00571969" w:rsidRDefault="00B84787" w:rsidP="00124DC7">
      <w:pPr>
        <w:pStyle w:val="five"/>
        <w:numPr>
          <w:ilvl w:val="4"/>
          <w:numId w:val="151"/>
        </w:numPr>
        <w:tabs>
          <w:tab w:val="clear" w:pos="1800"/>
        </w:tabs>
        <w:rPr>
          <w:b/>
          <w:sz w:val="20"/>
          <w:szCs w:val="20"/>
        </w:rPr>
      </w:pPr>
      <w:r w:rsidRPr="00571969">
        <w:rPr>
          <w:sz w:val="20"/>
          <w:szCs w:val="20"/>
        </w:rPr>
        <w:t>The adjusted total air exchange rate (</w:t>
      </w:r>
      <w:proofErr w:type="spellStart"/>
      <w:r w:rsidRPr="00571969">
        <w:rPr>
          <w:sz w:val="20"/>
          <w:szCs w:val="20"/>
        </w:rPr>
        <w:t>Qtot</w:t>
      </w:r>
      <w:proofErr w:type="spellEnd"/>
      <w:r w:rsidRPr="00571969">
        <w:rPr>
          <w:sz w:val="20"/>
          <w:szCs w:val="20"/>
        </w:rPr>
        <w:t>, adj) in cubic feet per minute (cfm) shall be the product of 1.4 and the value determined by Equation 4.4-1.</w:t>
      </w:r>
    </w:p>
    <w:p w14:paraId="1CA638E3" w14:textId="77777777" w:rsidR="00B84787" w:rsidRPr="00571969" w:rsidRDefault="00B84787" w:rsidP="00B84787">
      <w:pPr>
        <w:ind w:left="1890"/>
        <w:rPr>
          <w:b/>
          <w:sz w:val="20"/>
          <w:szCs w:val="20"/>
        </w:rPr>
      </w:pPr>
      <w:proofErr w:type="spellStart"/>
      <w:r w:rsidRPr="00F80F6B">
        <w:rPr>
          <w:bCs/>
          <w:sz w:val="20"/>
          <w:szCs w:val="20"/>
        </w:rPr>
        <w:t>Qtot</w:t>
      </w:r>
      <w:proofErr w:type="spellEnd"/>
      <w:r w:rsidRPr="00F80F6B">
        <w:rPr>
          <w:bCs/>
          <w:sz w:val="20"/>
          <w:szCs w:val="20"/>
        </w:rPr>
        <w:t xml:space="preserve"> = 0.03 * CFA + 7.5*(Nbr+1)</w:t>
      </w:r>
      <w:r w:rsidRPr="00571969">
        <w:rPr>
          <w:b/>
          <w:sz w:val="20"/>
          <w:szCs w:val="20"/>
        </w:rPr>
        <w:tab/>
      </w:r>
      <w:r w:rsidRPr="00571969">
        <w:rPr>
          <w:b/>
          <w:sz w:val="20"/>
          <w:szCs w:val="20"/>
        </w:rPr>
        <w:tab/>
      </w:r>
      <w:r w:rsidRPr="00571969">
        <w:rPr>
          <w:b/>
          <w:sz w:val="20"/>
          <w:szCs w:val="20"/>
        </w:rPr>
        <w:tab/>
        <w:t xml:space="preserve">     </w:t>
      </w:r>
      <w:proofErr w:type="gramStart"/>
      <w:r w:rsidRPr="00571969">
        <w:rPr>
          <w:b/>
          <w:sz w:val="20"/>
          <w:szCs w:val="20"/>
        </w:rPr>
        <w:t xml:space="preserve">   (</w:t>
      </w:r>
      <w:proofErr w:type="gramEnd"/>
      <w:r w:rsidRPr="00571969">
        <w:rPr>
          <w:b/>
          <w:sz w:val="20"/>
          <w:szCs w:val="20"/>
        </w:rPr>
        <w:t>Equation 4.4-1)</w:t>
      </w:r>
    </w:p>
    <w:p w14:paraId="2FE12705" w14:textId="77777777" w:rsidR="00B84787" w:rsidRPr="00571969" w:rsidRDefault="00B84787" w:rsidP="00B84787">
      <w:pPr>
        <w:tabs>
          <w:tab w:val="left" w:pos="748"/>
        </w:tabs>
        <w:ind w:left="1080"/>
        <w:rPr>
          <w:b/>
          <w:sz w:val="20"/>
          <w:szCs w:val="20"/>
        </w:rPr>
      </w:pPr>
    </w:p>
    <w:p w14:paraId="6BA2BA63" w14:textId="7E01F3F1" w:rsidR="00B84787" w:rsidRPr="00571969" w:rsidRDefault="00B84787" w:rsidP="00124DC7">
      <w:pPr>
        <w:pStyle w:val="five"/>
        <w:numPr>
          <w:ilvl w:val="4"/>
          <w:numId w:val="151"/>
        </w:numPr>
        <w:tabs>
          <w:tab w:val="clear" w:pos="1800"/>
        </w:tabs>
        <w:rPr>
          <w:b/>
          <w:sz w:val="20"/>
          <w:szCs w:val="20"/>
        </w:rPr>
      </w:pPr>
      <w:r w:rsidRPr="00571969">
        <w:rPr>
          <w:sz w:val="20"/>
          <w:szCs w:val="20"/>
        </w:rPr>
        <w:t>All windows shall have blinds/draperies that are positioned in a manner that gives an Internal Shade Coefficient (ISC)</w:t>
      </w:r>
      <w:r w:rsidR="00AB0F6B">
        <w:rPr>
          <w:sz w:val="20"/>
          <w:szCs w:val="20"/>
        </w:rPr>
        <w:t xml:space="preserve"> of 0.92</w:t>
      </w:r>
      <w:proofErr w:type="gramStart"/>
      <w:r w:rsidR="00AB0F6B">
        <w:rPr>
          <w:sz w:val="20"/>
          <w:szCs w:val="20"/>
        </w:rPr>
        <w:t>-(</w:t>
      </w:r>
      <w:proofErr w:type="gramEnd"/>
      <w:r w:rsidR="00AB0F6B">
        <w:rPr>
          <w:sz w:val="20"/>
          <w:szCs w:val="20"/>
        </w:rPr>
        <w:t xml:space="preserve">0.21*SHGC </w:t>
      </w:r>
      <w:r w:rsidR="00AB0F6B" w:rsidRPr="00AB0F6B">
        <w:rPr>
          <w:color w:val="00B0F0"/>
          <w:sz w:val="20"/>
          <w:szCs w:val="20"/>
        </w:rPr>
        <w:t>of</w:t>
      </w:r>
      <w:r w:rsidR="00AB0F6B">
        <w:rPr>
          <w:sz w:val="20"/>
          <w:szCs w:val="20"/>
        </w:rPr>
        <w:t xml:space="preserve"> the </w:t>
      </w:r>
      <w:r w:rsidR="00AB0F6B" w:rsidRPr="00AB0F6B">
        <w:rPr>
          <w:color w:val="00B0F0"/>
          <w:sz w:val="20"/>
          <w:szCs w:val="20"/>
        </w:rPr>
        <w:t>Energy Rating Reference Home</w:t>
      </w:r>
      <w:r w:rsidR="00AB0F6B">
        <w:rPr>
          <w:sz w:val="20"/>
          <w:szCs w:val="20"/>
        </w:rPr>
        <w:t>)</w:t>
      </w:r>
      <w:r w:rsidRPr="00571969">
        <w:rPr>
          <w:sz w:val="20"/>
          <w:szCs w:val="20"/>
        </w:rPr>
        <w:t>.</w:t>
      </w:r>
    </w:p>
    <w:p w14:paraId="017A51D7" w14:textId="77777777" w:rsidR="00B84787" w:rsidRPr="00571969" w:rsidRDefault="00B84787" w:rsidP="00124DC7">
      <w:pPr>
        <w:pStyle w:val="five"/>
        <w:numPr>
          <w:ilvl w:val="4"/>
          <w:numId w:val="151"/>
        </w:numPr>
        <w:tabs>
          <w:tab w:val="clear" w:pos="1800"/>
        </w:tabs>
        <w:rPr>
          <w:b/>
          <w:sz w:val="20"/>
          <w:szCs w:val="20"/>
        </w:rPr>
      </w:pPr>
      <w:r w:rsidRPr="00571969">
        <w:rPr>
          <w:sz w:val="20"/>
          <w:szCs w:val="20"/>
        </w:rPr>
        <w:t>Internal Gains shall be 1,600 Btu/h sensible for appliances plus 230 Btu/h sensible and 200 Btu/h latent per occupant, with the number of occupants equal to the number of Bedrooms plus one.</w:t>
      </w:r>
    </w:p>
    <w:p w14:paraId="08899C32" w14:textId="1DAD0428" w:rsidR="00B84787" w:rsidRPr="00BD1188" w:rsidRDefault="00B84787" w:rsidP="00124DC7">
      <w:pPr>
        <w:pStyle w:val="five"/>
        <w:numPr>
          <w:ilvl w:val="4"/>
          <w:numId w:val="151"/>
        </w:numPr>
        <w:tabs>
          <w:tab w:val="clear" w:pos="1800"/>
        </w:tabs>
        <w:rPr>
          <w:b/>
          <w:sz w:val="20"/>
          <w:szCs w:val="20"/>
        </w:rPr>
      </w:pPr>
      <w:r w:rsidRPr="00BD1188">
        <w:rPr>
          <w:sz w:val="20"/>
          <w:szCs w:val="20"/>
        </w:rPr>
        <w:t>Heat Pump equipment capacity shall be sized to equal the larger of the building heating and sensible cooling loads calculated in accordance with these procedures.</w:t>
      </w:r>
    </w:p>
    <w:p w14:paraId="24068B13" w14:textId="77777777" w:rsidR="00B84787" w:rsidRPr="00571969" w:rsidRDefault="00B84787" w:rsidP="00124DC7">
      <w:pPr>
        <w:pStyle w:val="five"/>
        <w:numPr>
          <w:ilvl w:val="4"/>
          <w:numId w:val="151"/>
        </w:numPr>
        <w:tabs>
          <w:tab w:val="clear" w:pos="1800"/>
        </w:tabs>
        <w:rPr>
          <w:b/>
          <w:sz w:val="20"/>
          <w:szCs w:val="20"/>
        </w:rPr>
      </w:pPr>
      <w:r w:rsidRPr="00571969">
        <w:rPr>
          <w:sz w:val="20"/>
          <w:szCs w:val="20"/>
        </w:rPr>
        <w:t>Systems shall not be larger than the size calculated using this procedure plus 100 Btu/hr.</w:t>
      </w:r>
    </w:p>
    <w:p w14:paraId="2A1228E7" w14:textId="77777777" w:rsidR="00B84787" w:rsidRPr="00571969" w:rsidRDefault="00B84787" w:rsidP="00B84787">
      <w:pPr>
        <w:tabs>
          <w:tab w:val="left" w:pos="748"/>
        </w:tabs>
        <w:ind w:left="1080"/>
        <w:rPr>
          <w:b/>
          <w:sz w:val="20"/>
          <w:szCs w:val="20"/>
        </w:rPr>
      </w:pPr>
    </w:p>
    <w:p w14:paraId="15B7E6F5" w14:textId="77777777" w:rsidR="00B84787" w:rsidRPr="00571969" w:rsidRDefault="00B84787" w:rsidP="00124DC7">
      <w:pPr>
        <w:pStyle w:val="four"/>
        <w:numPr>
          <w:ilvl w:val="3"/>
          <w:numId w:val="151"/>
        </w:numPr>
        <w:rPr>
          <w:b/>
          <w:sz w:val="20"/>
          <w:szCs w:val="20"/>
        </w:rPr>
      </w:pPr>
      <w:bookmarkStart w:id="128" w:name="_Ref495328074"/>
      <w:r w:rsidRPr="00571969">
        <w:rPr>
          <w:b/>
          <w:sz w:val="20"/>
          <w:szCs w:val="20"/>
        </w:rPr>
        <w:t>Rated Home.</w:t>
      </w:r>
      <w:bookmarkEnd w:id="128"/>
    </w:p>
    <w:p w14:paraId="41D1AC63" w14:textId="77777777" w:rsidR="00B84787" w:rsidRPr="00571969" w:rsidRDefault="00B84787" w:rsidP="00124DC7">
      <w:pPr>
        <w:pStyle w:val="five"/>
        <w:numPr>
          <w:ilvl w:val="4"/>
          <w:numId w:val="151"/>
        </w:numPr>
        <w:tabs>
          <w:tab w:val="clear" w:pos="1800"/>
        </w:tabs>
        <w:rPr>
          <w:b/>
          <w:sz w:val="20"/>
          <w:szCs w:val="20"/>
        </w:rPr>
      </w:pPr>
      <w:r w:rsidRPr="00571969">
        <w:rPr>
          <w:sz w:val="20"/>
          <w:szCs w:val="20"/>
        </w:rPr>
        <w:t>Indoor temperatures shall be 75 ºF for cooling and 70 ºF for heating.</w:t>
      </w:r>
    </w:p>
    <w:p w14:paraId="5ABCB2F1" w14:textId="77777777" w:rsidR="00B84787" w:rsidRPr="00571969" w:rsidRDefault="00B84787" w:rsidP="00124DC7">
      <w:pPr>
        <w:pStyle w:val="five"/>
        <w:numPr>
          <w:ilvl w:val="4"/>
          <w:numId w:val="151"/>
        </w:numPr>
        <w:tabs>
          <w:tab w:val="clear" w:pos="1800"/>
        </w:tabs>
        <w:rPr>
          <w:b/>
          <w:sz w:val="20"/>
          <w:szCs w:val="20"/>
        </w:rPr>
      </w:pPr>
      <w:r w:rsidRPr="00571969">
        <w:rPr>
          <w:sz w:val="20"/>
          <w:szCs w:val="20"/>
        </w:rPr>
        <w:t xml:space="preserve">Outdoor temperatures shall be the 99-percent and 1-percent design temperatures as published in the ASHRAE </w:t>
      </w:r>
      <w:r w:rsidRPr="00571969">
        <w:rPr>
          <w:i/>
          <w:sz w:val="20"/>
          <w:szCs w:val="20"/>
        </w:rPr>
        <w:t>Handbook of Fundamentals</w:t>
      </w:r>
      <w:r w:rsidRPr="00571969">
        <w:rPr>
          <w:sz w:val="20"/>
          <w:szCs w:val="20"/>
        </w:rPr>
        <w:t xml:space="preserve"> for the city where the home is located or the most representative city for which design temperature data are available.</w:t>
      </w:r>
    </w:p>
    <w:p w14:paraId="1E8E2F11" w14:textId="77777777" w:rsidR="00B84787" w:rsidRPr="00571969" w:rsidRDefault="00B84787" w:rsidP="00124DC7">
      <w:pPr>
        <w:pStyle w:val="five"/>
        <w:numPr>
          <w:ilvl w:val="4"/>
          <w:numId w:val="151"/>
        </w:numPr>
        <w:tabs>
          <w:tab w:val="clear" w:pos="1800"/>
        </w:tabs>
        <w:rPr>
          <w:b/>
          <w:sz w:val="20"/>
          <w:szCs w:val="20"/>
        </w:rPr>
      </w:pPr>
      <w:r w:rsidRPr="00571969">
        <w:rPr>
          <w:sz w:val="20"/>
          <w:szCs w:val="20"/>
        </w:rPr>
        <w:lastRenderedPageBreak/>
        <w:t>The total air exchange rate (</w:t>
      </w:r>
      <w:proofErr w:type="spellStart"/>
      <w:r w:rsidRPr="00571969">
        <w:rPr>
          <w:sz w:val="20"/>
          <w:szCs w:val="20"/>
        </w:rPr>
        <w:t>Qtot</w:t>
      </w:r>
      <w:proofErr w:type="spellEnd"/>
      <w:r w:rsidRPr="00571969">
        <w:rPr>
          <w:sz w:val="20"/>
          <w:szCs w:val="20"/>
        </w:rPr>
        <w:t xml:space="preserve">) in cubic feet per minute (cfm) shall be the product of 1.4 and the larger of the value determined by Equation 4.4-1 and the infiltration rate in cfm as determined by testing in accordance with Standard ANSI/RESNET/ICC 380 (and after adjustment by </w:t>
      </w:r>
      <w:proofErr w:type="spellStart"/>
      <w:r w:rsidRPr="00571969">
        <w:rPr>
          <w:sz w:val="20"/>
          <w:szCs w:val="20"/>
        </w:rPr>
        <w:t>A</w:t>
      </w:r>
      <w:r w:rsidRPr="00571969">
        <w:rPr>
          <w:sz w:val="20"/>
          <w:szCs w:val="20"/>
          <w:vertAlign w:val="subscript"/>
        </w:rPr>
        <w:t>ext</w:t>
      </w:r>
      <w:proofErr w:type="spellEnd"/>
      <w:r w:rsidRPr="00571969">
        <w:rPr>
          <w:sz w:val="20"/>
          <w:szCs w:val="20"/>
        </w:rPr>
        <w:t xml:space="preserve"> </w:t>
      </w:r>
      <w:proofErr w:type="gramStart"/>
      <w:r w:rsidRPr="00571969">
        <w:rPr>
          <w:sz w:val="20"/>
          <w:szCs w:val="20"/>
        </w:rPr>
        <w:t>where</w:t>
      </w:r>
      <w:proofErr w:type="gramEnd"/>
      <w:r w:rsidRPr="00571969">
        <w:rPr>
          <w:sz w:val="20"/>
          <w:szCs w:val="20"/>
        </w:rPr>
        <w:t xml:space="preserve"> directed by Table 4.2.2(1) for Attached Dwelling Units).</w:t>
      </w:r>
    </w:p>
    <w:p w14:paraId="3EE32E5A" w14:textId="77777777" w:rsidR="00B84787" w:rsidRPr="00571969" w:rsidRDefault="00B84787" w:rsidP="00124DC7">
      <w:pPr>
        <w:pStyle w:val="five"/>
        <w:numPr>
          <w:ilvl w:val="4"/>
          <w:numId w:val="151"/>
        </w:numPr>
        <w:tabs>
          <w:tab w:val="clear" w:pos="1800"/>
        </w:tabs>
        <w:rPr>
          <w:b/>
          <w:sz w:val="20"/>
          <w:szCs w:val="20"/>
        </w:rPr>
      </w:pPr>
      <w:r w:rsidRPr="00571969">
        <w:rPr>
          <w:sz w:val="20"/>
          <w:szCs w:val="20"/>
        </w:rPr>
        <w:t>Where a Dwelling Unit Mechanical Ventilation System(s) is provided, the combined total air exchange rate (Infiltration rate and mechanical Ventilation fan rate) shall not be less than the total Ventilation rate determined by the product of the value determined by Equations 4.4-1 and 1.4. Flow rates for Bathroom, kitchen and other local exhaust that does not serve as a component of a Dwelling Unit Mechanical Ventilation System</w:t>
      </w:r>
      <w:r w:rsidRPr="00571969" w:rsidDel="005F75D6">
        <w:rPr>
          <w:sz w:val="20"/>
          <w:szCs w:val="20"/>
        </w:rPr>
        <w:t xml:space="preserve"> </w:t>
      </w:r>
      <w:r w:rsidRPr="00571969">
        <w:rPr>
          <w:sz w:val="20"/>
          <w:szCs w:val="20"/>
        </w:rPr>
        <w:t>shall not be considered for sizing purposes.</w:t>
      </w:r>
    </w:p>
    <w:p w14:paraId="46AC4260" w14:textId="70B8AE47" w:rsidR="00B84787" w:rsidRPr="00571969" w:rsidRDefault="00B84787" w:rsidP="00124DC7">
      <w:pPr>
        <w:pStyle w:val="five"/>
        <w:numPr>
          <w:ilvl w:val="4"/>
          <w:numId w:val="151"/>
        </w:numPr>
        <w:tabs>
          <w:tab w:val="clear" w:pos="1800"/>
        </w:tabs>
        <w:rPr>
          <w:b/>
          <w:sz w:val="20"/>
          <w:szCs w:val="20"/>
        </w:rPr>
      </w:pPr>
      <w:r w:rsidRPr="00571969">
        <w:rPr>
          <w:sz w:val="20"/>
          <w:szCs w:val="20"/>
        </w:rPr>
        <w:t xml:space="preserve">Windows shall include observed blinds/draperies.  For new homes, all windows shall assume blinds/draperies that are positioned in a manner that gives an Internal Shade Coefficient (ISC) </w:t>
      </w:r>
      <w:r w:rsidR="00AB0F6B">
        <w:rPr>
          <w:sz w:val="20"/>
          <w:szCs w:val="20"/>
        </w:rPr>
        <w:t>of 0.92</w:t>
      </w:r>
      <w:proofErr w:type="gramStart"/>
      <w:r w:rsidR="00AB0F6B">
        <w:rPr>
          <w:sz w:val="20"/>
          <w:szCs w:val="20"/>
        </w:rPr>
        <w:t>-(</w:t>
      </w:r>
      <w:proofErr w:type="gramEnd"/>
      <w:r w:rsidR="00AB0F6B">
        <w:rPr>
          <w:sz w:val="20"/>
          <w:szCs w:val="20"/>
        </w:rPr>
        <w:t xml:space="preserve">0.21*SHGC </w:t>
      </w:r>
      <w:r w:rsidR="00AB0F6B" w:rsidRPr="00AB0F6B">
        <w:rPr>
          <w:color w:val="00B0F0"/>
          <w:sz w:val="20"/>
          <w:szCs w:val="20"/>
        </w:rPr>
        <w:t>of</w:t>
      </w:r>
      <w:r w:rsidR="00AB0F6B">
        <w:rPr>
          <w:sz w:val="20"/>
          <w:szCs w:val="20"/>
        </w:rPr>
        <w:t xml:space="preserve"> the </w:t>
      </w:r>
      <w:r w:rsidR="00AB0F6B">
        <w:rPr>
          <w:color w:val="00B0F0"/>
          <w:sz w:val="20"/>
          <w:szCs w:val="20"/>
        </w:rPr>
        <w:t>Rated</w:t>
      </w:r>
      <w:r w:rsidR="00AB0F6B" w:rsidRPr="00AB0F6B">
        <w:rPr>
          <w:color w:val="00B0F0"/>
          <w:sz w:val="20"/>
          <w:szCs w:val="20"/>
        </w:rPr>
        <w:t xml:space="preserve"> Home</w:t>
      </w:r>
      <w:r w:rsidR="00AB0F6B">
        <w:rPr>
          <w:sz w:val="20"/>
          <w:szCs w:val="20"/>
        </w:rPr>
        <w:t>)</w:t>
      </w:r>
      <w:r w:rsidRPr="00571969">
        <w:rPr>
          <w:sz w:val="20"/>
          <w:szCs w:val="20"/>
        </w:rPr>
        <w:t xml:space="preserve">. </w:t>
      </w:r>
    </w:p>
    <w:p w14:paraId="65622DFF" w14:textId="77777777" w:rsidR="00B84787" w:rsidRPr="00571969" w:rsidRDefault="00B84787" w:rsidP="00124DC7">
      <w:pPr>
        <w:pStyle w:val="five"/>
        <w:numPr>
          <w:ilvl w:val="4"/>
          <w:numId w:val="151"/>
        </w:numPr>
        <w:tabs>
          <w:tab w:val="clear" w:pos="1800"/>
        </w:tabs>
        <w:rPr>
          <w:b/>
          <w:sz w:val="20"/>
          <w:szCs w:val="20"/>
        </w:rPr>
      </w:pPr>
      <w:r w:rsidRPr="00571969">
        <w:rPr>
          <w:sz w:val="20"/>
          <w:szCs w:val="20"/>
        </w:rPr>
        <w:t>Internal heat gains shall be 1,600 Btu/h sensible plus 230 Btu/h sensible and 200 Btu/h latent per occupant with the number of occupants equal to the number of Bedrooms plus one.</w:t>
      </w:r>
    </w:p>
    <w:p w14:paraId="3E060931" w14:textId="77777777" w:rsidR="00B84787" w:rsidRPr="00571969" w:rsidRDefault="00B84787" w:rsidP="00124DC7">
      <w:pPr>
        <w:pStyle w:val="five"/>
        <w:numPr>
          <w:ilvl w:val="4"/>
          <w:numId w:val="151"/>
        </w:numPr>
        <w:tabs>
          <w:tab w:val="clear" w:pos="1800"/>
        </w:tabs>
        <w:rPr>
          <w:b/>
          <w:sz w:val="20"/>
          <w:szCs w:val="20"/>
        </w:rPr>
      </w:pPr>
      <w:r w:rsidRPr="00571969">
        <w:rPr>
          <w:sz w:val="20"/>
          <w:szCs w:val="20"/>
        </w:rPr>
        <w:t>Heat Pump equipment capacity shall be sized to at least equal the larger of the building heating and sensible cooling loads calculated in accordance with these procedures. Heating equipment shall be sized to at least meet the building heating load and cooling equipment shall be sized to at least meet the building sensible cooling load.</w:t>
      </w:r>
    </w:p>
    <w:p w14:paraId="50DE0656" w14:textId="77777777" w:rsidR="00B84787" w:rsidRPr="00571969" w:rsidRDefault="00B84787" w:rsidP="00124DC7">
      <w:pPr>
        <w:pStyle w:val="five"/>
        <w:numPr>
          <w:ilvl w:val="4"/>
          <w:numId w:val="151"/>
        </w:numPr>
        <w:tabs>
          <w:tab w:val="clear" w:pos="1800"/>
        </w:tabs>
        <w:rPr>
          <w:b/>
          <w:sz w:val="20"/>
          <w:szCs w:val="20"/>
        </w:rPr>
      </w:pPr>
      <w:r w:rsidRPr="00571969">
        <w:rPr>
          <w:sz w:val="20"/>
          <w:szCs w:val="20"/>
        </w:rPr>
        <w:t xml:space="preserve">To the degree that the installed equipment capacity for the Rated Home exceeds equipment properly sized in accordance with the above procedures, the impact of the over-sizing on part-load performance shall be accounted accordingly. </w:t>
      </w:r>
    </w:p>
    <w:p w14:paraId="296BE877" w14:textId="77777777" w:rsidR="00B84787" w:rsidRPr="00571969" w:rsidRDefault="00B84787" w:rsidP="00124DC7">
      <w:pPr>
        <w:pStyle w:val="five"/>
        <w:numPr>
          <w:ilvl w:val="4"/>
          <w:numId w:val="151"/>
        </w:numPr>
        <w:tabs>
          <w:tab w:val="clear" w:pos="1800"/>
        </w:tabs>
        <w:rPr>
          <w:b/>
          <w:sz w:val="20"/>
          <w:szCs w:val="20"/>
        </w:rPr>
      </w:pPr>
      <w:r w:rsidRPr="00571969">
        <w:rPr>
          <w:sz w:val="20"/>
          <w:szCs w:val="20"/>
        </w:rPr>
        <w:t>When Dwelling Unit Mechanical Ventilation System supply air is conditioned before delivery to the Rated Home by a system serving more than one Dwelling Unit, the Ventilation supply air shall be apportioned to the shared mechanical ventilation system that actively conditions it as described in Table 4.2.2(1), Note r. The Ventilation conditioning load is the only space conditioning load that shall be assigned to that shared equipment.</w:t>
      </w:r>
    </w:p>
    <w:p w14:paraId="484AA094" w14:textId="77777777" w:rsidR="00B84787" w:rsidRPr="00571969" w:rsidRDefault="00B84787" w:rsidP="00124DC7">
      <w:pPr>
        <w:pStyle w:val="three"/>
        <w:numPr>
          <w:ilvl w:val="2"/>
          <w:numId w:val="151"/>
        </w:numPr>
        <w:tabs>
          <w:tab w:val="clear" w:pos="720"/>
        </w:tabs>
        <w:rPr>
          <w:sz w:val="20"/>
          <w:szCs w:val="20"/>
        </w:rPr>
      </w:pPr>
      <w:bookmarkStart w:id="129" w:name="_Toc443655371"/>
      <w:bookmarkStart w:id="130" w:name="_Toc505772440"/>
      <w:r w:rsidRPr="00571969">
        <w:rPr>
          <w:rStyle w:val="Heading3Char"/>
          <w:sz w:val="20"/>
          <w:szCs w:val="20"/>
        </w:rPr>
        <w:t>Air Source Heat Pumps</w:t>
      </w:r>
      <w:bookmarkEnd w:id="129"/>
      <w:bookmarkEnd w:id="130"/>
      <w:r w:rsidRPr="00571969">
        <w:rPr>
          <w:rStyle w:val="Heading3Char"/>
          <w:sz w:val="20"/>
          <w:szCs w:val="20"/>
        </w:rPr>
        <w:t xml:space="preserve"> and Air Conditioners</w:t>
      </w:r>
      <w:r w:rsidRPr="00571969">
        <w:rPr>
          <w:sz w:val="20"/>
          <w:szCs w:val="20"/>
        </w:rPr>
        <w:t xml:space="preserve">. </w:t>
      </w:r>
    </w:p>
    <w:p w14:paraId="71FF1C36" w14:textId="5FC14A29" w:rsidR="00B84787" w:rsidRPr="006219E9" w:rsidRDefault="00B84787" w:rsidP="3D9AE98F">
      <w:pPr>
        <w:pStyle w:val="four"/>
        <w:numPr>
          <w:ilvl w:val="3"/>
          <w:numId w:val="151"/>
        </w:numPr>
        <w:rPr>
          <w:b/>
          <w:sz w:val="20"/>
          <w:szCs w:val="20"/>
        </w:rPr>
      </w:pPr>
      <w:r w:rsidRPr="006219E9">
        <w:rPr>
          <w:sz w:val="20"/>
          <w:szCs w:val="20"/>
        </w:rPr>
        <w:t>For Heat Pumps and Air Conditioners</w:t>
      </w:r>
      <w:r w:rsidRPr="006219E9">
        <w:rPr>
          <w:strike/>
          <w:sz w:val="20"/>
          <w:szCs w:val="20"/>
        </w:rPr>
        <w:t xml:space="preserve"> where a detailed, hourly HVAC simulation is used to separately model the compressor and evaporator energy (including part-load performance), the back-up heating energy, the distribution fan or blower energy and crank case heating energy</w:t>
      </w:r>
      <w:r w:rsidRPr="006219E9">
        <w:rPr>
          <w:sz w:val="20"/>
          <w:szCs w:val="20"/>
        </w:rPr>
        <w:t>, the Manufacturer’s Equipment Performance Rating (HSPF and SEER</w:t>
      </w:r>
      <w:r w:rsidRPr="006219E9">
        <w:rPr>
          <w:rStyle w:val="FootnoteReference"/>
          <w:sz w:val="20"/>
          <w:szCs w:val="20"/>
        </w:rPr>
        <w:footnoteReference w:id="86"/>
      </w:r>
      <w:r w:rsidRPr="006219E9">
        <w:rPr>
          <w:sz w:val="20"/>
          <w:szCs w:val="20"/>
        </w:rPr>
        <w:t>) shall be modified to represent the performance of the compressor and evaporator components alone</w:t>
      </w:r>
      <w:r w:rsidRPr="006219E9">
        <w:rPr>
          <w:rStyle w:val="FootnoteReference"/>
          <w:sz w:val="20"/>
          <w:szCs w:val="20"/>
        </w:rPr>
        <w:footnoteReference w:id="87"/>
      </w:r>
      <w:r w:rsidRPr="006219E9">
        <w:rPr>
          <w:sz w:val="20"/>
          <w:szCs w:val="20"/>
        </w:rPr>
        <w:t xml:space="preserve">.  The energy uses of all components, including compressor and distribution fan/blower and crank case heater, shall then be added together to obtain the total energy uses for heating and cooling. </w:t>
      </w:r>
      <w:r w:rsidRPr="006219E9">
        <w:rPr>
          <w:sz w:val="20"/>
          <w:szCs w:val="20"/>
          <w:u w:val="single"/>
        </w:rPr>
        <w:t>The COP of the Heat Pump and/or Air Conditioner shall be adjusted for outdoor air temperature and part load performance throughout the simulation.</w:t>
      </w:r>
    </w:p>
    <w:p w14:paraId="566DB134" w14:textId="5511A065" w:rsidR="004A4BD7" w:rsidRDefault="004A4BD7" w:rsidP="004A4BD7">
      <w:pPr>
        <w:pStyle w:val="three"/>
        <w:numPr>
          <w:ilvl w:val="0"/>
          <w:numId w:val="0"/>
        </w:numPr>
        <w:ind w:left="360"/>
        <w:rPr>
          <w:bCs w:val="0"/>
          <w:sz w:val="20"/>
          <w:szCs w:val="20"/>
        </w:rPr>
      </w:pPr>
      <w:r w:rsidRPr="006219E9">
        <w:rPr>
          <w:bCs w:val="0"/>
          <w:sz w:val="20"/>
          <w:szCs w:val="20"/>
        </w:rPr>
        <w:t>For Heat Pumps and Air Conditioners with the more recent Manufacturer’s Equipment Perfor</w:t>
      </w:r>
      <w:r w:rsidRPr="004A4BD7">
        <w:rPr>
          <w:bCs w:val="0"/>
          <w:sz w:val="20"/>
          <w:szCs w:val="20"/>
        </w:rPr>
        <w:t>mance Ratings (HSPF2 or SEER2) available, and HSPF or SEER are not available, these ratings shall be converted to HSPF or SEER values by dividing HSPF2 or SEER2 by the conversion factors in Table 4.4.4.1(1). If the type of equipment is not determined, the conversion shall default to the “Ducted Split System” factors. All calculations, including Equation 4.1-1a, shall use HSPF or SEER values as made available by the Manufacturer or converted as specified in this section</w:t>
      </w:r>
      <w:r>
        <w:rPr>
          <w:bCs w:val="0"/>
          <w:sz w:val="20"/>
          <w:szCs w:val="20"/>
        </w:rPr>
        <w:t>.</w:t>
      </w:r>
    </w:p>
    <w:p w14:paraId="0133D88A" w14:textId="22AB173B" w:rsidR="004A4BD7" w:rsidRPr="004A4BD7" w:rsidRDefault="004A4BD7" w:rsidP="004A4BD7">
      <w:pPr>
        <w:pStyle w:val="three"/>
        <w:numPr>
          <w:ilvl w:val="2"/>
          <w:numId w:val="0"/>
        </w:numPr>
        <w:ind w:left="360"/>
        <w:jc w:val="center"/>
        <w:rPr>
          <w:bCs w:val="0"/>
          <w:sz w:val="20"/>
          <w:szCs w:val="20"/>
        </w:rPr>
      </w:pPr>
      <w:r w:rsidRPr="0995C69B">
        <w:rPr>
          <w:b/>
          <w:sz w:val="20"/>
          <w:szCs w:val="20"/>
        </w:rPr>
        <w:t>Table 4.4.4.1(1) SEER2 and HSPF2 Conversion Factors</w:t>
      </w:r>
      <w:r w:rsidRPr="0995C69B">
        <w:rPr>
          <w:rStyle w:val="FootnoteReference"/>
          <w:b/>
          <w:sz w:val="20"/>
          <w:szCs w:val="20"/>
        </w:rPr>
        <w:footnoteReference w:id="88"/>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0"/>
        <w:gridCol w:w="1721"/>
        <w:gridCol w:w="1887"/>
        <w:gridCol w:w="2132"/>
      </w:tblGrid>
      <w:tr w:rsidR="004A4BD7" w:rsidRPr="004A4BD7" w14:paraId="5541032E" w14:textId="77777777" w:rsidTr="0995C69B">
        <w:trPr>
          <w:trHeight w:val="332"/>
          <w:tblHeader/>
          <w:jc w:val="center"/>
        </w:trPr>
        <w:tc>
          <w:tcPr>
            <w:tcW w:w="3610" w:type="dxa"/>
          </w:tcPr>
          <w:p w14:paraId="77A6ABAD" w14:textId="77777777" w:rsidR="004A4BD7" w:rsidRPr="004A4BD7" w:rsidRDefault="004A4BD7" w:rsidP="006D1680">
            <w:pPr>
              <w:ind w:left="71"/>
              <w:rPr>
                <w:rFonts w:eastAsia="MS Mincho"/>
                <w:b/>
                <w:sz w:val="20"/>
                <w:szCs w:val="20"/>
              </w:rPr>
            </w:pPr>
            <w:r w:rsidRPr="004A4BD7">
              <w:rPr>
                <w:rFonts w:eastAsia="MS Mincho"/>
                <w:b/>
                <w:sz w:val="20"/>
                <w:szCs w:val="20"/>
              </w:rPr>
              <w:t>Equipment Type</w:t>
            </w:r>
          </w:p>
        </w:tc>
        <w:tc>
          <w:tcPr>
            <w:tcW w:w="1721" w:type="dxa"/>
          </w:tcPr>
          <w:p w14:paraId="5014F1F9" w14:textId="77777777" w:rsidR="004A4BD7" w:rsidRPr="004A4BD7" w:rsidRDefault="004A4BD7" w:rsidP="006D1680">
            <w:pPr>
              <w:ind w:left="64"/>
              <w:jc w:val="center"/>
              <w:rPr>
                <w:rFonts w:eastAsia="MS Mincho"/>
                <w:b/>
                <w:sz w:val="20"/>
                <w:szCs w:val="20"/>
              </w:rPr>
            </w:pPr>
            <w:r w:rsidRPr="004A4BD7">
              <w:rPr>
                <w:rFonts w:eastAsia="MS Mincho"/>
                <w:b/>
                <w:sz w:val="20"/>
                <w:szCs w:val="20"/>
              </w:rPr>
              <w:t>SEER2/SEER</w:t>
            </w:r>
          </w:p>
        </w:tc>
        <w:tc>
          <w:tcPr>
            <w:tcW w:w="1887" w:type="dxa"/>
          </w:tcPr>
          <w:p w14:paraId="4E93CD79" w14:textId="77777777" w:rsidR="004A4BD7" w:rsidRPr="004A4BD7" w:rsidRDefault="004A4BD7" w:rsidP="006D1680">
            <w:pPr>
              <w:ind w:left="31"/>
              <w:jc w:val="center"/>
              <w:rPr>
                <w:rFonts w:eastAsia="MS Mincho"/>
                <w:b/>
                <w:sz w:val="20"/>
                <w:szCs w:val="20"/>
              </w:rPr>
            </w:pPr>
            <w:r w:rsidRPr="0995C69B">
              <w:rPr>
                <w:rFonts w:eastAsia="MS Mincho"/>
                <w:b/>
                <w:bCs/>
                <w:sz w:val="20"/>
                <w:szCs w:val="20"/>
              </w:rPr>
              <w:t>EER2/EER</w:t>
            </w:r>
            <w:r w:rsidRPr="004A4BD7">
              <w:rPr>
                <w:rStyle w:val="FootnoteReference"/>
                <w:rFonts w:eastAsia="MS Mincho"/>
                <w:sz w:val="20"/>
                <w:szCs w:val="20"/>
              </w:rPr>
              <w:footnoteReference w:id="89"/>
            </w:r>
          </w:p>
        </w:tc>
        <w:tc>
          <w:tcPr>
            <w:tcW w:w="2132" w:type="dxa"/>
          </w:tcPr>
          <w:p w14:paraId="173E8A01" w14:textId="77777777" w:rsidR="004A4BD7" w:rsidRPr="004A4BD7" w:rsidRDefault="004A4BD7" w:rsidP="006D1680">
            <w:pPr>
              <w:ind w:left="31"/>
              <w:jc w:val="center"/>
              <w:rPr>
                <w:rFonts w:eastAsia="MS Mincho"/>
                <w:b/>
                <w:sz w:val="20"/>
                <w:szCs w:val="20"/>
              </w:rPr>
            </w:pPr>
            <w:r w:rsidRPr="004A4BD7">
              <w:rPr>
                <w:rFonts w:eastAsia="MS Mincho"/>
                <w:b/>
                <w:sz w:val="20"/>
                <w:szCs w:val="20"/>
              </w:rPr>
              <w:t>HSPF2/HSPF</w:t>
            </w:r>
          </w:p>
        </w:tc>
      </w:tr>
      <w:tr w:rsidR="004A4BD7" w:rsidRPr="004A4BD7" w14:paraId="7DBE9BE0" w14:textId="77777777" w:rsidTr="0995C69B">
        <w:trPr>
          <w:jc w:val="center"/>
        </w:trPr>
        <w:tc>
          <w:tcPr>
            <w:tcW w:w="3610" w:type="dxa"/>
          </w:tcPr>
          <w:p w14:paraId="3A23EC1B" w14:textId="77777777" w:rsidR="004A4BD7" w:rsidRPr="004A4BD7" w:rsidRDefault="004A4BD7" w:rsidP="006D1680">
            <w:pPr>
              <w:ind w:left="71"/>
              <w:rPr>
                <w:rFonts w:eastAsia="MS Mincho"/>
                <w:sz w:val="20"/>
                <w:szCs w:val="20"/>
              </w:rPr>
            </w:pPr>
            <w:r w:rsidRPr="004A4BD7">
              <w:rPr>
                <w:rFonts w:eastAsia="MS Mincho"/>
                <w:sz w:val="20"/>
                <w:szCs w:val="20"/>
              </w:rPr>
              <w:t>Ductless Systems</w:t>
            </w:r>
          </w:p>
        </w:tc>
        <w:tc>
          <w:tcPr>
            <w:tcW w:w="1721" w:type="dxa"/>
          </w:tcPr>
          <w:p w14:paraId="0F258CF9" w14:textId="77777777" w:rsidR="004A4BD7" w:rsidRPr="004A4BD7" w:rsidRDefault="004A4BD7" w:rsidP="006D1680">
            <w:pPr>
              <w:ind w:left="64"/>
              <w:jc w:val="center"/>
              <w:rPr>
                <w:rFonts w:eastAsia="MS Mincho"/>
                <w:sz w:val="20"/>
                <w:szCs w:val="20"/>
              </w:rPr>
            </w:pPr>
            <w:r w:rsidRPr="004A4BD7">
              <w:rPr>
                <w:rFonts w:eastAsia="MS Mincho"/>
                <w:sz w:val="20"/>
                <w:szCs w:val="20"/>
              </w:rPr>
              <w:t>1.00</w:t>
            </w:r>
          </w:p>
        </w:tc>
        <w:tc>
          <w:tcPr>
            <w:tcW w:w="1887" w:type="dxa"/>
          </w:tcPr>
          <w:p w14:paraId="2E9DD2AC" w14:textId="77777777" w:rsidR="004A4BD7" w:rsidRPr="004A4BD7" w:rsidRDefault="004A4BD7" w:rsidP="006D1680">
            <w:pPr>
              <w:ind w:left="64"/>
              <w:jc w:val="center"/>
              <w:rPr>
                <w:rFonts w:eastAsia="MS Mincho"/>
                <w:sz w:val="20"/>
                <w:szCs w:val="20"/>
              </w:rPr>
            </w:pPr>
            <w:r w:rsidRPr="004A4BD7">
              <w:rPr>
                <w:rFonts w:eastAsia="MS Mincho"/>
                <w:sz w:val="20"/>
                <w:szCs w:val="20"/>
              </w:rPr>
              <w:t>1.00</w:t>
            </w:r>
          </w:p>
        </w:tc>
        <w:tc>
          <w:tcPr>
            <w:tcW w:w="2132" w:type="dxa"/>
          </w:tcPr>
          <w:p w14:paraId="77A7DC62" w14:textId="77777777" w:rsidR="004A4BD7" w:rsidRPr="004A4BD7" w:rsidRDefault="004A4BD7" w:rsidP="006D1680">
            <w:pPr>
              <w:ind w:left="64"/>
              <w:jc w:val="center"/>
              <w:rPr>
                <w:rFonts w:eastAsia="MS Mincho"/>
                <w:sz w:val="20"/>
                <w:szCs w:val="20"/>
              </w:rPr>
            </w:pPr>
            <w:r w:rsidRPr="004A4BD7">
              <w:rPr>
                <w:rFonts w:eastAsia="MS Mincho"/>
                <w:sz w:val="20"/>
                <w:szCs w:val="20"/>
              </w:rPr>
              <w:t>0.90</w:t>
            </w:r>
          </w:p>
        </w:tc>
      </w:tr>
      <w:tr w:rsidR="004A4BD7" w:rsidRPr="004A4BD7" w14:paraId="40F9CD91" w14:textId="77777777" w:rsidTr="0995C69B">
        <w:trPr>
          <w:jc w:val="center"/>
        </w:trPr>
        <w:tc>
          <w:tcPr>
            <w:tcW w:w="3610" w:type="dxa"/>
          </w:tcPr>
          <w:p w14:paraId="146EDF62" w14:textId="77777777" w:rsidR="004A4BD7" w:rsidRPr="004A4BD7" w:rsidRDefault="004A4BD7" w:rsidP="006D1680">
            <w:pPr>
              <w:ind w:left="71"/>
              <w:rPr>
                <w:rFonts w:eastAsia="MS Mincho"/>
                <w:sz w:val="20"/>
                <w:szCs w:val="20"/>
              </w:rPr>
            </w:pPr>
            <w:r w:rsidRPr="004A4BD7">
              <w:rPr>
                <w:rFonts w:eastAsia="MS Mincho"/>
                <w:sz w:val="20"/>
                <w:szCs w:val="20"/>
              </w:rPr>
              <w:t>Ducted Split System</w:t>
            </w:r>
          </w:p>
        </w:tc>
        <w:tc>
          <w:tcPr>
            <w:tcW w:w="1721" w:type="dxa"/>
          </w:tcPr>
          <w:p w14:paraId="7C7C6194" w14:textId="77777777" w:rsidR="004A4BD7" w:rsidRPr="004A4BD7" w:rsidRDefault="004A4BD7" w:rsidP="006D1680">
            <w:pPr>
              <w:ind w:left="64"/>
              <w:jc w:val="center"/>
              <w:rPr>
                <w:rFonts w:eastAsia="MS Mincho"/>
                <w:sz w:val="20"/>
                <w:szCs w:val="20"/>
              </w:rPr>
            </w:pPr>
            <w:r w:rsidRPr="004A4BD7">
              <w:rPr>
                <w:rFonts w:eastAsia="MS Mincho"/>
                <w:sz w:val="20"/>
                <w:szCs w:val="20"/>
              </w:rPr>
              <w:t>0.95</w:t>
            </w:r>
          </w:p>
        </w:tc>
        <w:tc>
          <w:tcPr>
            <w:tcW w:w="1887" w:type="dxa"/>
          </w:tcPr>
          <w:p w14:paraId="4AB866B2" w14:textId="77777777" w:rsidR="004A4BD7" w:rsidRPr="004A4BD7" w:rsidRDefault="004A4BD7" w:rsidP="006D1680">
            <w:pPr>
              <w:ind w:left="64"/>
              <w:jc w:val="center"/>
              <w:rPr>
                <w:rFonts w:eastAsia="MS Mincho"/>
                <w:sz w:val="20"/>
                <w:szCs w:val="20"/>
              </w:rPr>
            </w:pPr>
            <w:r w:rsidRPr="004A4BD7">
              <w:rPr>
                <w:rFonts w:eastAsia="MS Mincho"/>
                <w:sz w:val="20"/>
                <w:szCs w:val="20"/>
              </w:rPr>
              <w:t>0.95</w:t>
            </w:r>
          </w:p>
        </w:tc>
        <w:tc>
          <w:tcPr>
            <w:tcW w:w="2132" w:type="dxa"/>
          </w:tcPr>
          <w:p w14:paraId="1F48A54A" w14:textId="77777777" w:rsidR="004A4BD7" w:rsidRPr="004A4BD7" w:rsidRDefault="004A4BD7" w:rsidP="006D1680">
            <w:pPr>
              <w:ind w:left="64"/>
              <w:jc w:val="center"/>
              <w:rPr>
                <w:rFonts w:eastAsia="MS Mincho"/>
                <w:sz w:val="20"/>
                <w:szCs w:val="20"/>
              </w:rPr>
            </w:pPr>
            <w:r w:rsidRPr="004A4BD7">
              <w:rPr>
                <w:rFonts w:eastAsia="MS Mincho"/>
                <w:sz w:val="20"/>
                <w:szCs w:val="20"/>
              </w:rPr>
              <w:t>0.85</w:t>
            </w:r>
          </w:p>
        </w:tc>
      </w:tr>
      <w:tr w:rsidR="004A4BD7" w:rsidRPr="004A4BD7" w14:paraId="57C25B50" w14:textId="77777777" w:rsidTr="0995C69B">
        <w:trPr>
          <w:jc w:val="center"/>
        </w:trPr>
        <w:tc>
          <w:tcPr>
            <w:tcW w:w="3610" w:type="dxa"/>
          </w:tcPr>
          <w:p w14:paraId="4A500AAB" w14:textId="77777777" w:rsidR="004A4BD7" w:rsidRPr="004A4BD7" w:rsidRDefault="004A4BD7" w:rsidP="006D1680">
            <w:pPr>
              <w:ind w:left="71"/>
              <w:rPr>
                <w:rFonts w:eastAsia="MS Mincho"/>
                <w:sz w:val="20"/>
                <w:szCs w:val="20"/>
              </w:rPr>
            </w:pPr>
            <w:r w:rsidRPr="004A4BD7">
              <w:rPr>
                <w:rFonts w:eastAsia="MS Mincho"/>
                <w:sz w:val="20"/>
                <w:szCs w:val="20"/>
              </w:rPr>
              <w:t>Ducted Packaged System</w:t>
            </w:r>
          </w:p>
        </w:tc>
        <w:tc>
          <w:tcPr>
            <w:tcW w:w="1721" w:type="dxa"/>
          </w:tcPr>
          <w:p w14:paraId="7BB61789" w14:textId="77777777" w:rsidR="004A4BD7" w:rsidRPr="004A4BD7" w:rsidRDefault="004A4BD7" w:rsidP="006D1680">
            <w:pPr>
              <w:ind w:left="64"/>
              <w:jc w:val="center"/>
              <w:rPr>
                <w:rFonts w:eastAsia="MS Mincho"/>
                <w:sz w:val="20"/>
                <w:szCs w:val="20"/>
              </w:rPr>
            </w:pPr>
            <w:r w:rsidRPr="004A4BD7">
              <w:rPr>
                <w:rFonts w:eastAsia="MS Mincho"/>
                <w:sz w:val="20"/>
                <w:szCs w:val="20"/>
              </w:rPr>
              <w:t>0.95</w:t>
            </w:r>
          </w:p>
        </w:tc>
        <w:tc>
          <w:tcPr>
            <w:tcW w:w="1887" w:type="dxa"/>
          </w:tcPr>
          <w:p w14:paraId="13B1E5AC" w14:textId="77777777" w:rsidR="004A4BD7" w:rsidRPr="004A4BD7" w:rsidRDefault="004A4BD7" w:rsidP="006D1680">
            <w:pPr>
              <w:ind w:left="64"/>
              <w:jc w:val="center"/>
              <w:rPr>
                <w:rFonts w:eastAsia="MS Mincho"/>
                <w:sz w:val="20"/>
                <w:szCs w:val="20"/>
              </w:rPr>
            </w:pPr>
            <w:r w:rsidRPr="004A4BD7">
              <w:rPr>
                <w:rFonts w:eastAsia="MS Mincho"/>
                <w:sz w:val="20"/>
                <w:szCs w:val="20"/>
              </w:rPr>
              <w:t>0.95</w:t>
            </w:r>
          </w:p>
        </w:tc>
        <w:tc>
          <w:tcPr>
            <w:tcW w:w="2132" w:type="dxa"/>
          </w:tcPr>
          <w:p w14:paraId="2AC4B78D" w14:textId="77777777" w:rsidR="004A4BD7" w:rsidRPr="004A4BD7" w:rsidRDefault="004A4BD7" w:rsidP="006D1680">
            <w:pPr>
              <w:ind w:left="64"/>
              <w:jc w:val="center"/>
              <w:rPr>
                <w:rFonts w:eastAsia="MS Mincho"/>
                <w:sz w:val="20"/>
                <w:szCs w:val="20"/>
              </w:rPr>
            </w:pPr>
            <w:r w:rsidRPr="004A4BD7">
              <w:rPr>
                <w:rFonts w:eastAsia="MS Mincho"/>
                <w:sz w:val="20"/>
                <w:szCs w:val="20"/>
              </w:rPr>
              <w:t>0.84</w:t>
            </w:r>
          </w:p>
        </w:tc>
      </w:tr>
      <w:tr w:rsidR="004A4BD7" w:rsidRPr="004A4BD7" w14:paraId="435E942A" w14:textId="77777777" w:rsidTr="0995C69B">
        <w:trPr>
          <w:jc w:val="center"/>
        </w:trPr>
        <w:tc>
          <w:tcPr>
            <w:tcW w:w="3610" w:type="dxa"/>
          </w:tcPr>
          <w:p w14:paraId="5635E3A7" w14:textId="77777777" w:rsidR="004A4BD7" w:rsidRPr="004A4BD7" w:rsidRDefault="004A4BD7" w:rsidP="006D1680">
            <w:pPr>
              <w:ind w:left="71"/>
              <w:rPr>
                <w:rFonts w:eastAsia="MS Mincho"/>
                <w:sz w:val="20"/>
                <w:szCs w:val="20"/>
              </w:rPr>
            </w:pPr>
            <w:r w:rsidRPr="004A4BD7">
              <w:rPr>
                <w:rFonts w:eastAsia="MS Mincho"/>
                <w:sz w:val="20"/>
                <w:szCs w:val="20"/>
              </w:rPr>
              <w:t>Small Duct High Velocity System</w:t>
            </w:r>
          </w:p>
        </w:tc>
        <w:tc>
          <w:tcPr>
            <w:tcW w:w="1721" w:type="dxa"/>
          </w:tcPr>
          <w:p w14:paraId="6C6B6478" w14:textId="77777777" w:rsidR="004A4BD7" w:rsidRPr="004A4BD7" w:rsidRDefault="004A4BD7" w:rsidP="006D1680">
            <w:pPr>
              <w:ind w:left="64"/>
              <w:jc w:val="center"/>
              <w:rPr>
                <w:rFonts w:eastAsia="MS Mincho"/>
                <w:sz w:val="20"/>
                <w:szCs w:val="20"/>
              </w:rPr>
            </w:pPr>
            <w:r w:rsidRPr="004A4BD7">
              <w:rPr>
                <w:rFonts w:eastAsia="MS Mincho"/>
                <w:sz w:val="20"/>
                <w:szCs w:val="20"/>
              </w:rPr>
              <w:t>1.00</w:t>
            </w:r>
          </w:p>
        </w:tc>
        <w:tc>
          <w:tcPr>
            <w:tcW w:w="1887" w:type="dxa"/>
          </w:tcPr>
          <w:p w14:paraId="6EFA3186" w14:textId="77777777" w:rsidR="004A4BD7" w:rsidRPr="004A4BD7" w:rsidRDefault="004A4BD7" w:rsidP="006D1680">
            <w:pPr>
              <w:ind w:left="64"/>
              <w:jc w:val="center"/>
              <w:rPr>
                <w:rFonts w:eastAsia="MS Mincho"/>
                <w:sz w:val="20"/>
                <w:szCs w:val="20"/>
              </w:rPr>
            </w:pPr>
            <w:r w:rsidRPr="004A4BD7">
              <w:rPr>
                <w:rFonts w:eastAsia="MS Mincho"/>
                <w:sz w:val="20"/>
                <w:szCs w:val="20"/>
              </w:rPr>
              <w:t>Not Applicable</w:t>
            </w:r>
          </w:p>
        </w:tc>
        <w:tc>
          <w:tcPr>
            <w:tcW w:w="2132" w:type="dxa"/>
          </w:tcPr>
          <w:p w14:paraId="0F4ACB1B" w14:textId="77777777" w:rsidR="004A4BD7" w:rsidRPr="004A4BD7" w:rsidRDefault="004A4BD7" w:rsidP="006D1680">
            <w:pPr>
              <w:ind w:left="64"/>
              <w:jc w:val="center"/>
              <w:rPr>
                <w:rFonts w:eastAsia="MS Mincho"/>
                <w:sz w:val="20"/>
                <w:szCs w:val="20"/>
              </w:rPr>
            </w:pPr>
            <w:r w:rsidRPr="004A4BD7">
              <w:rPr>
                <w:rFonts w:eastAsia="MS Mincho"/>
                <w:sz w:val="20"/>
                <w:szCs w:val="20"/>
              </w:rPr>
              <w:t>0.85</w:t>
            </w:r>
          </w:p>
        </w:tc>
      </w:tr>
      <w:tr w:rsidR="004A4BD7" w:rsidRPr="004A4BD7" w14:paraId="13D6CB45" w14:textId="77777777" w:rsidTr="0995C69B">
        <w:trPr>
          <w:jc w:val="center"/>
        </w:trPr>
        <w:tc>
          <w:tcPr>
            <w:tcW w:w="3610" w:type="dxa"/>
          </w:tcPr>
          <w:p w14:paraId="1E66E26E" w14:textId="77777777" w:rsidR="004A4BD7" w:rsidRPr="004A4BD7" w:rsidRDefault="004A4BD7" w:rsidP="006D1680">
            <w:pPr>
              <w:ind w:left="71"/>
              <w:rPr>
                <w:rFonts w:eastAsia="MS Mincho"/>
                <w:sz w:val="20"/>
                <w:szCs w:val="20"/>
              </w:rPr>
            </w:pPr>
            <w:r w:rsidRPr="004A4BD7">
              <w:rPr>
                <w:rFonts w:eastAsia="MS Mincho"/>
                <w:sz w:val="20"/>
                <w:szCs w:val="20"/>
              </w:rPr>
              <w:t>Ducted Space-Constrained Air Conditioner</w:t>
            </w:r>
            <w:r w:rsidRPr="004A4BD7">
              <w:rPr>
                <w:rStyle w:val="FootnoteReference"/>
                <w:rFonts w:eastAsia="MS Mincho"/>
                <w:sz w:val="20"/>
                <w:szCs w:val="20"/>
              </w:rPr>
              <w:footnoteReference w:id="90"/>
            </w:r>
          </w:p>
        </w:tc>
        <w:tc>
          <w:tcPr>
            <w:tcW w:w="1721" w:type="dxa"/>
            <w:vAlign w:val="center"/>
          </w:tcPr>
          <w:p w14:paraId="6C096143" w14:textId="77777777" w:rsidR="004A4BD7" w:rsidRPr="004A4BD7" w:rsidRDefault="004A4BD7" w:rsidP="006D1680">
            <w:pPr>
              <w:ind w:left="64"/>
              <w:jc w:val="center"/>
              <w:rPr>
                <w:rFonts w:eastAsia="MS Mincho"/>
                <w:sz w:val="20"/>
                <w:szCs w:val="20"/>
              </w:rPr>
            </w:pPr>
            <w:r w:rsidRPr="004A4BD7">
              <w:rPr>
                <w:rFonts w:eastAsia="MS Mincho"/>
                <w:sz w:val="20"/>
                <w:szCs w:val="20"/>
              </w:rPr>
              <w:t>0.97</w:t>
            </w:r>
          </w:p>
        </w:tc>
        <w:tc>
          <w:tcPr>
            <w:tcW w:w="1887" w:type="dxa"/>
            <w:vAlign w:val="center"/>
          </w:tcPr>
          <w:p w14:paraId="3EE5363C" w14:textId="77777777" w:rsidR="004A4BD7" w:rsidRPr="004A4BD7" w:rsidRDefault="004A4BD7" w:rsidP="006D1680">
            <w:pPr>
              <w:ind w:left="64"/>
              <w:jc w:val="center"/>
              <w:rPr>
                <w:rFonts w:eastAsia="MS Mincho"/>
                <w:sz w:val="20"/>
                <w:szCs w:val="20"/>
              </w:rPr>
            </w:pPr>
            <w:r w:rsidRPr="004A4BD7">
              <w:rPr>
                <w:rFonts w:eastAsia="MS Mincho"/>
                <w:sz w:val="20"/>
                <w:szCs w:val="20"/>
              </w:rPr>
              <w:t>Not Applicable</w:t>
            </w:r>
          </w:p>
        </w:tc>
        <w:tc>
          <w:tcPr>
            <w:tcW w:w="2132" w:type="dxa"/>
            <w:vAlign w:val="center"/>
          </w:tcPr>
          <w:p w14:paraId="7A5E6F0A" w14:textId="77777777" w:rsidR="004A4BD7" w:rsidRPr="004A4BD7" w:rsidDel="00135874" w:rsidRDefault="004A4BD7" w:rsidP="006D1680">
            <w:pPr>
              <w:ind w:left="64"/>
              <w:jc w:val="center"/>
              <w:rPr>
                <w:rFonts w:eastAsia="MS Mincho"/>
                <w:sz w:val="20"/>
                <w:szCs w:val="20"/>
              </w:rPr>
            </w:pPr>
            <w:r w:rsidRPr="004A4BD7">
              <w:rPr>
                <w:rFonts w:eastAsia="MS Mincho"/>
                <w:sz w:val="20"/>
                <w:szCs w:val="20"/>
              </w:rPr>
              <w:t>Not Applicable</w:t>
            </w:r>
          </w:p>
        </w:tc>
      </w:tr>
      <w:tr w:rsidR="004A4BD7" w:rsidRPr="004A4BD7" w14:paraId="1E727642" w14:textId="77777777" w:rsidTr="0995C69B">
        <w:trPr>
          <w:trHeight w:val="620"/>
          <w:jc w:val="center"/>
        </w:trPr>
        <w:tc>
          <w:tcPr>
            <w:tcW w:w="3610" w:type="dxa"/>
          </w:tcPr>
          <w:p w14:paraId="3240DAA1" w14:textId="77777777" w:rsidR="004A4BD7" w:rsidRPr="004A4BD7" w:rsidRDefault="004A4BD7" w:rsidP="006D1680">
            <w:pPr>
              <w:ind w:left="71"/>
              <w:rPr>
                <w:rFonts w:eastAsia="MS Mincho"/>
                <w:sz w:val="20"/>
                <w:szCs w:val="20"/>
              </w:rPr>
            </w:pPr>
            <w:r w:rsidRPr="004A4BD7">
              <w:rPr>
                <w:rFonts w:eastAsia="MS Mincho"/>
                <w:sz w:val="20"/>
                <w:szCs w:val="20"/>
              </w:rPr>
              <w:lastRenderedPageBreak/>
              <w:t>Ducted Space-Constrained Heat Pump</w:t>
            </w:r>
            <w:r w:rsidRPr="004A4BD7">
              <w:rPr>
                <w:rFonts w:eastAsia="MS Mincho"/>
                <w:sz w:val="20"/>
                <w:szCs w:val="20"/>
                <w:vertAlign w:val="superscript"/>
              </w:rPr>
              <w:t>30</w:t>
            </w:r>
          </w:p>
        </w:tc>
        <w:tc>
          <w:tcPr>
            <w:tcW w:w="1721" w:type="dxa"/>
            <w:vAlign w:val="center"/>
          </w:tcPr>
          <w:p w14:paraId="7D100DAE" w14:textId="77777777" w:rsidR="004A4BD7" w:rsidRPr="004A4BD7" w:rsidRDefault="004A4BD7" w:rsidP="006D1680">
            <w:pPr>
              <w:ind w:left="64"/>
              <w:jc w:val="center"/>
              <w:rPr>
                <w:rFonts w:eastAsia="MS Mincho"/>
                <w:sz w:val="20"/>
                <w:szCs w:val="20"/>
              </w:rPr>
            </w:pPr>
            <w:r w:rsidRPr="004A4BD7">
              <w:rPr>
                <w:rFonts w:eastAsia="MS Mincho"/>
                <w:sz w:val="20"/>
                <w:szCs w:val="20"/>
              </w:rPr>
              <w:t>0.99</w:t>
            </w:r>
          </w:p>
        </w:tc>
        <w:tc>
          <w:tcPr>
            <w:tcW w:w="1887" w:type="dxa"/>
            <w:vAlign w:val="center"/>
          </w:tcPr>
          <w:p w14:paraId="6BE9B914" w14:textId="77777777" w:rsidR="004A4BD7" w:rsidRPr="004A4BD7" w:rsidRDefault="004A4BD7" w:rsidP="006D1680">
            <w:pPr>
              <w:ind w:left="64"/>
              <w:jc w:val="center"/>
              <w:rPr>
                <w:rFonts w:eastAsia="MS Mincho"/>
                <w:sz w:val="20"/>
                <w:szCs w:val="20"/>
              </w:rPr>
            </w:pPr>
            <w:r w:rsidRPr="004A4BD7">
              <w:rPr>
                <w:rFonts w:eastAsia="MS Mincho"/>
                <w:sz w:val="20"/>
                <w:szCs w:val="20"/>
              </w:rPr>
              <w:t>Not Applicable</w:t>
            </w:r>
          </w:p>
        </w:tc>
        <w:tc>
          <w:tcPr>
            <w:tcW w:w="2132" w:type="dxa"/>
            <w:vAlign w:val="center"/>
          </w:tcPr>
          <w:p w14:paraId="006E31A0" w14:textId="77777777" w:rsidR="004A4BD7" w:rsidRPr="004A4BD7" w:rsidRDefault="004A4BD7" w:rsidP="006D1680">
            <w:pPr>
              <w:ind w:left="64"/>
              <w:jc w:val="center"/>
              <w:rPr>
                <w:rFonts w:eastAsia="MS Mincho"/>
                <w:sz w:val="20"/>
                <w:szCs w:val="20"/>
              </w:rPr>
            </w:pPr>
            <w:r w:rsidRPr="004A4BD7">
              <w:rPr>
                <w:rFonts w:eastAsia="MS Mincho"/>
                <w:sz w:val="20"/>
                <w:szCs w:val="20"/>
              </w:rPr>
              <w:t>0.85</w:t>
            </w:r>
          </w:p>
        </w:tc>
      </w:tr>
    </w:tbl>
    <w:p w14:paraId="2285E9D6" w14:textId="77777777" w:rsidR="004A4BD7" w:rsidRPr="004A4BD7" w:rsidRDefault="004A4BD7" w:rsidP="004A4BD7">
      <w:pPr>
        <w:pStyle w:val="three"/>
        <w:numPr>
          <w:ilvl w:val="0"/>
          <w:numId w:val="0"/>
        </w:numPr>
        <w:rPr>
          <w:b/>
          <w:sz w:val="20"/>
          <w:szCs w:val="20"/>
        </w:rPr>
      </w:pPr>
    </w:p>
    <w:p w14:paraId="513E3557" w14:textId="77777777" w:rsidR="00B84787" w:rsidRPr="00571969" w:rsidRDefault="00B84787" w:rsidP="00124DC7">
      <w:pPr>
        <w:pStyle w:val="four"/>
        <w:numPr>
          <w:ilvl w:val="3"/>
          <w:numId w:val="151"/>
        </w:numPr>
        <w:rPr>
          <w:b/>
          <w:sz w:val="20"/>
          <w:szCs w:val="20"/>
        </w:rPr>
      </w:pPr>
      <w:r w:rsidRPr="00571969">
        <w:rPr>
          <w:sz w:val="20"/>
          <w:szCs w:val="20"/>
        </w:rPr>
        <w:t>For a Chiller, model the Rated Home cooling system efficiency (SEER) using the rated efficiency of the Chiller with allowance for circulation pumps and fans according to the following formula:</w:t>
      </w:r>
    </w:p>
    <w:p w14:paraId="5A913A8C" w14:textId="77777777" w:rsidR="00B84787" w:rsidRPr="00571969" w:rsidRDefault="00B84787" w:rsidP="00B84787">
      <w:pPr>
        <w:tabs>
          <w:tab w:val="left" w:pos="748"/>
        </w:tabs>
        <w:ind w:left="360"/>
        <w:rPr>
          <w:b/>
          <w:sz w:val="20"/>
          <w:szCs w:val="20"/>
        </w:rPr>
      </w:pPr>
    </w:p>
    <w:p w14:paraId="107FF4F0" w14:textId="77777777" w:rsidR="00B84787" w:rsidRPr="00571969" w:rsidRDefault="00B84787" w:rsidP="00B84787">
      <w:pPr>
        <w:rPr>
          <w:sz w:val="20"/>
          <w:szCs w:val="20"/>
        </w:rPr>
      </w:pPr>
      <w:r w:rsidRPr="00571969">
        <w:rPr>
          <w:sz w:val="20"/>
          <w:szCs w:val="20"/>
        </w:rPr>
        <w:t xml:space="preserve">   </w:t>
      </w:r>
      <w:r w:rsidRPr="00571969">
        <w:rPr>
          <w:sz w:val="20"/>
          <w:szCs w:val="20"/>
        </w:rPr>
        <w:tab/>
      </w:r>
      <w:r w:rsidRPr="00571969">
        <w:rPr>
          <w:noProof/>
          <w:sz w:val="20"/>
          <w:szCs w:val="20"/>
        </w:rPr>
        <mc:AlternateContent>
          <mc:Choice Requires="wps">
            <w:drawing>
              <wp:inline distT="0" distB="0" distL="0" distR="0" wp14:anchorId="34E8F31C" wp14:editId="67C355A2">
                <wp:extent cx="4641011" cy="465827"/>
                <wp:effectExtent l="0" t="0" r="7620" b="10795"/>
                <wp:docPr id="4"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1011" cy="4658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32793" w14:textId="773D6DE5" w:rsidR="00B84787" w:rsidRPr="00F7433B" w:rsidRDefault="00F7433B" w:rsidP="00B84787">
                            <w:pPr>
                              <w:pStyle w:val="NormalWeb"/>
                              <w:spacing w:before="0" w:beforeAutospacing="0" w:after="0" w:afterAutospacing="0"/>
                              <w:ind w:left="630"/>
                              <w:rPr>
                                <w:bCs/>
                                <w:sz w:val="20"/>
                                <w:szCs w:val="20"/>
                              </w:rPr>
                            </w:pPr>
                            <m:oMathPara>
                              <m:oMathParaPr>
                                <m:jc m:val="centerGroup"/>
                              </m:oMathParaPr>
                              <m:oMath>
                                <m:r>
                                  <w:rPr>
                                    <w:rFonts w:ascii="Cambria Math" w:hAnsi="Cambria Math"/>
                                    <w:color w:val="000000" w:themeColor="text1"/>
                                    <w:sz w:val="20"/>
                                    <w:szCs w:val="20"/>
                                  </w:rPr>
                                  <m:t>SEER</m:t>
                                </m:r>
                                <m:r>
                                  <w:rPr>
                                    <w:rFonts w:ascii="Cambria Math" w:hAnsi="Cambria Math"/>
                                    <w:color w:val="000000" w:themeColor="text1"/>
                                    <w:position w:val="-6"/>
                                    <w:sz w:val="20"/>
                                    <w:szCs w:val="20"/>
                                    <w:vertAlign w:val="subscript"/>
                                  </w:rPr>
                                  <m:t>eq</m:t>
                                </m:r>
                                <m:r>
                                  <w:rPr>
                                    <w:rFonts w:ascii="Cambria Math" w:hAnsi="Cambria Math"/>
                                    <w:color w:val="000000" w:themeColor="text1"/>
                                    <w:sz w:val="20"/>
                                    <w:szCs w:val="20"/>
                                  </w:rPr>
                                  <m:t>=</m:t>
                                </m:r>
                                <m:f>
                                  <m:fPr>
                                    <m:ctrlPr>
                                      <w:rPr>
                                        <w:rFonts w:ascii="Cambria Math" w:eastAsiaTheme="minorEastAsia" w:hAnsi="Cambria Math"/>
                                        <w:bCs/>
                                        <w:i/>
                                        <w:iCs/>
                                        <w:color w:val="000000"/>
                                        <w:sz w:val="20"/>
                                        <w:szCs w:val="20"/>
                                      </w:rPr>
                                    </m:ctrlPr>
                                  </m:fPr>
                                  <m:num>
                                    <m:d>
                                      <m:dPr>
                                        <m:ctrlPr>
                                          <w:rPr>
                                            <w:rFonts w:ascii="Cambria Math" w:eastAsiaTheme="minorEastAsia" w:hAnsi="Cambria Math"/>
                                            <w:bCs/>
                                            <w:i/>
                                            <w:iCs/>
                                            <w:color w:val="000000"/>
                                            <w:sz w:val="20"/>
                                            <w:szCs w:val="20"/>
                                          </w:rPr>
                                        </m:ctrlPr>
                                      </m:dPr>
                                      <m:e>
                                        <m:r>
                                          <w:rPr>
                                            <w:rFonts w:ascii="Cambria Math" w:hAnsi="Cambria Math"/>
                                            <w:color w:val="000000"/>
                                            <w:sz w:val="20"/>
                                            <w:szCs w:val="20"/>
                                          </w:rPr>
                                          <m:t>Cap -</m:t>
                                        </m:r>
                                        <m:r>
                                          <w:rPr>
                                            <w:rFonts w:ascii="Cambria Math" w:eastAsiaTheme="minorEastAsia" w:hAnsi="Cambria Math"/>
                                            <w:color w:val="000000"/>
                                            <w:sz w:val="20"/>
                                            <w:szCs w:val="20"/>
                                          </w:rPr>
                                          <m:t>(aux×3.41</m:t>
                                        </m:r>
                                      </m:e>
                                    </m:d>
                                    <m:r>
                                      <w:rPr>
                                        <w:rFonts w:ascii="Cambria Math" w:hAnsi="Cambria Math"/>
                                        <w:color w:val="000000"/>
                                        <w:sz w:val="20"/>
                                        <w:szCs w:val="20"/>
                                      </w:rPr>
                                      <m:t>)-</m:t>
                                    </m:r>
                                    <m:d>
                                      <m:dPr>
                                        <m:ctrlPr>
                                          <w:rPr>
                                            <w:rFonts w:ascii="Cambria Math" w:eastAsiaTheme="minorEastAsia" w:hAnsi="Cambria Math"/>
                                            <w:bCs/>
                                            <w:i/>
                                            <w:iCs/>
                                            <w:color w:val="000000"/>
                                            <w:sz w:val="20"/>
                                            <w:szCs w:val="20"/>
                                          </w:rPr>
                                        </m:ctrlPr>
                                      </m:dPr>
                                      <m:e>
                                        <m:sSub>
                                          <m:sSubPr>
                                            <m:ctrlPr>
                                              <w:rPr>
                                                <w:rFonts w:ascii="Cambria Math" w:hAnsi="Cambria Math"/>
                                                <w:bCs/>
                                                <w:i/>
                                                <w:iCs/>
                                                <w:color w:val="000000"/>
                                                <w:sz w:val="20"/>
                                                <w:szCs w:val="20"/>
                                              </w:rPr>
                                            </m:ctrlPr>
                                          </m:sSubPr>
                                          <m:e>
                                            <m:r>
                                              <w:rPr>
                                                <w:rFonts w:ascii="Cambria Math" w:hAnsi="Cambria Math"/>
                                                <w:color w:val="000000"/>
                                                <w:sz w:val="20"/>
                                                <w:szCs w:val="20"/>
                                              </w:rPr>
                                              <m:t>aux</m:t>
                                            </m:r>
                                          </m:e>
                                          <m:sub>
                                            <m:r>
                                              <w:rPr>
                                                <w:rFonts w:ascii="Cambria Math" w:hAnsi="Cambria Math"/>
                                                <w:color w:val="000000"/>
                                                <w:sz w:val="20"/>
                                                <w:szCs w:val="20"/>
                                              </w:rPr>
                                              <m:t>dweq</m:t>
                                            </m:r>
                                          </m:sub>
                                        </m:sSub>
                                        <m:r>
                                          <w:rPr>
                                            <w:rFonts w:ascii="Cambria Math" w:eastAsia="Cambria Math" w:hAnsi="Cambria Math"/>
                                            <w:color w:val="000000"/>
                                            <w:sz w:val="20"/>
                                            <w:szCs w:val="20"/>
                                          </w:rPr>
                                          <m:t>×</m:t>
                                        </m:r>
                                        <m:r>
                                          <w:rPr>
                                            <w:rFonts w:ascii="Cambria Math" w:hAnsi="Cambria Math"/>
                                            <w:color w:val="000000"/>
                                            <w:sz w:val="20"/>
                                            <w:szCs w:val="20"/>
                                          </w:rPr>
                                          <m:t>3 .41 </m:t>
                                        </m:r>
                                        <m:r>
                                          <w:rPr>
                                            <w:rFonts w:ascii="Cambria Math" w:eastAsia="Cambria Math" w:hAnsi="Cambria Math"/>
                                            <w:sz w:val="20"/>
                                            <w:szCs w:val="20"/>
                                          </w:rPr>
                                          <m:t>× </m:t>
                                        </m:r>
                                        <m:sSub>
                                          <m:sSubPr>
                                            <m:ctrlPr>
                                              <w:rPr>
                                                <w:rFonts w:ascii="Cambria Math" w:hAnsi="Cambria Math"/>
                                                <w:bCs/>
                                                <w:i/>
                                                <w:iCs/>
                                                <w:sz w:val="20"/>
                                                <w:szCs w:val="20"/>
                                              </w:rPr>
                                            </m:ctrlPr>
                                          </m:sSubPr>
                                          <m:e>
                                            <m:r>
                                              <w:rPr>
                                                <w:rFonts w:ascii="Cambria Math" w:hAnsi="Cambria Math"/>
                                                <w:sz w:val="20"/>
                                                <w:szCs w:val="20"/>
                                              </w:rPr>
                                              <m:t>N</m:t>
                                            </m:r>
                                          </m:e>
                                          <m:sub>
                                            <m:r>
                                              <w:rPr>
                                                <w:rFonts w:ascii="Cambria Math" w:hAnsi="Cambria Math"/>
                                                <w:sz w:val="20"/>
                                                <w:szCs w:val="20"/>
                                              </w:rPr>
                                              <m:t>dweq</m:t>
                                            </m:r>
                                          </m:sub>
                                        </m:sSub>
                                      </m:e>
                                    </m:d>
                                  </m:num>
                                  <m:den>
                                    <m:d>
                                      <m:dPr>
                                        <m:ctrlPr>
                                          <w:rPr>
                                            <w:rFonts w:ascii="Cambria Math" w:eastAsiaTheme="minorEastAsia" w:hAnsi="Cambria Math"/>
                                            <w:bCs/>
                                            <w:i/>
                                            <w:iCs/>
                                            <w:color w:val="000000"/>
                                            <w:sz w:val="20"/>
                                            <w:szCs w:val="20"/>
                                          </w:rPr>
                                        </m:ctrlPr>
                                      </m:dPr>
                                      <m:e>
                                        <m:r>
                                          <w:rPr>
                                            <w:rFonts w:ascii="Cambria Math" w:hAnsi="Cambria Math"/>
                                            <w:color w:val="000000"/>
                                            <w:sz w:val="20"/>
                                            <w:szCs w:val="20"/>
                                          </w:rPr>
                                          <m:t>Input+aux</m:t>
                                        </m:r>
                                      </m:e>
                                    </m:d>
                                    <m:r>
                                      <w:rPr>
                                        <w:rFonts w:ascii="Cambria Math" w:hAnsi="Cambria Math"/>
                                        <w:color w:val="000000"/>
                                        <w:sz w:val="20"/>
                                        <w:szCs w:val="20"/>
                                      </w:rPr>
                                      <m:t>+</m:t>
                                    </m:r>
                                    <m:d>
                                      <m:dPr>
                                        <m:ctrlPr>
                                          <w:rPr>
                                            <w:rFonts w:ascii="Cambria Math" w:eastAsiaTheme="minorEastAsia" w:hAnsi="Cambria Math"/>
                                            <w:bCs/>
                                            <w:i/>
                                            <w:iCs/>
                                            <w:color w:val="000000"/>
                                            <w:sz w:val="20"/>
                                            <w:szCs w:val="20"/>
                                          </w:rPr>
                                        </m:ctrlPr>
                                      </m:dPr>
                                      <m:e>
                                        <m:sSub>
                                          <m:sSubPr>
                                            <m:ctrlPr>
                                              <w:rPr>
                                                <w:rFonts w:ascii="Cambria Math" w:hAnsi="Cambria Math"/>
                                                <w:bCs/>
                                                <w:i/>
                                                <w:iCs/>
                                                <w:color w:val="000000"/>
                                                <w:sz w:val="20"/>
                                                <w:szCs w:val="20"/>
                                              </w:rPr>
                                            </m:ctrlPr>
                                          </m:sSubPr>
                                          <m:e>
                                            <m:r>
                                              <w:rPr>
                                                <w:rFonts w:ascii="Cambria Math" w:hAnsi="Cambria Math"/>
                                                <w:color w:val="000000"/>
                                                <w:sz w:val="20"/>
                                                <w:szCs w:val="20"/>
                                              </w:rPr>
                                              <m:t>aux</m:t>
                                            </m:r>
                                          </m:e>
                                          <m:sub>
                                            <m:r>
                                              <w:rPr>
                                                <w:rFonts w:ascii="Cambria Math" w:hAnsi="Cambria Math"/>
                                                <w:color w:val="000000"/>
                                                <w:sz w:val="20"/>
                                                <w:szCs w:val="20"/>
                                              </w:rPr>
                                              <m:t>dweq</m:t>
                                            </m:r>
                                          </m:sub>
                                        </m:sSub>
                                        <m:r>
                                          <w:rPr>
                                            <w:rFonts w:ascii="Cambria Math" w:hAnsi="Cambria Math"/>
                                            <w:color w:val="000000"/>
                                            <w:sz w:val="20"/>
                                            <w:szCs w:val="20"/>
                                          </w:rPr>
                                          <m:t>× </m:t>
                                        </m:r>
                                        <m:sSub>
                                          <m:sSubPr>
                                            <m:ctrlPr>
                                              <w:rPr>
                                                <w:rFonts w:ascii="Cambria Math" w:hAnsi="Cambria Math"/>
                                                <w:bCs/>
                                                <w:i/>
                                                <w:iCs/>
                                                <w:sz w:val="20"/>
                                                <w:szCs w:val="20"/>
                                              </w:rPr>
                                            </m:ctrlPr>
                                          </m:sSubPr>
                                          <m:e>
                                            <m:r>
                                              <w:rPr>
                                                <w:rFonts w:ascii="Cambria Math" w:hAnsi="Cambria Math"/>
                                                <w:sz w:val="20"/>
                                                <w:szCs w:val="20"/>
                                              </w:rPr>
                                              <m:t>N</m:t>
                                            </m:r>
                                          </m:e>
                                          <m:sub>
                                            <m:r>
                                              <w:rPr>
                                                <w:rFonts w:ascii="Cambria Math" w:hAnsi="Cambria Math"/>
                                                <w:sz w:val="20"/>
                                                <w:szCs w:val="20"/>
                                              </w:rPr>
                                              <m:t>dweq</m:t>
                                            </m:r>
                                          </m:sub>
                                        </m:sSub>
                                      </m:e>
                                    </m:d>
                                  </m:den>
                                </m:f>
                              </m:oMath>
                            </m:oMathPara>
                          </w:p>
                        </w:txbxContent>
                      </wps:txbx>
                      <wps:bodyPr rot="0" vert="horz" wrap="square" lIns="0" tIns="0" rIns="0" bIns="0" anchor="t" anchorCtr="0" upright="1">
                        <a:noAutofit/>
                      </wps:bodyPr>
                    </wps:wsp>
                  </a:graphicData>
                </a:graphic>
              </wp:inline>
            </w:drawing>
          </mc:Choice>
          <mc:Fallback>
            <w:pict>
              <v:shapetype w14:anchorId="34E8F31C" id="_x0000_t202" coordsize="21600,21600" o:spt="202" path="m,l,21600r21600,l21600,xe">
                <v:stroke joinstyle="miter"/>
                <v:path gradientshapeok="t" o:connecttype="rect"/>
              </v:shapetype>
              <v:shape id="TextBox 7" o:spid="_x0000_s1026" type="#_x0000_t202" style="width:365.45pt;height:3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" filled="f" stroked="f">
                <v:textbox inset="0,0,0,0">
                  <w:txbxContent>
                    <w:p w14:paraId="30932793" w14:textId="773D6DE5" w:rsidR="00B84787" w:rsidRPr="00F7433B" w:rsidRDefault="00F7433B" w:rsidP="00B84787">
                      <w:pPr>
                        <w:pStyle w:val="NormalWeb"/>
                        <w:spacing w:before="0" w:beforeAutospacing="0" w:after="0" w:afterAutospacing="0"/>
                        <w:ind w:left="630"/>
                        <w:rPr>
                          <w:bCs/>
                          <w:sz w:val="20"/>
                          <w:szCs w:val="20"/>
                        </w:rPr>
                      </w:pPr>
                      <m:oMathPara>
                        <m:oMathParaPr>
                          <m:jc m:val="centerGroup"/>
                        </m:oMathParaPr>
                        <m:oMath>
                          <m:r>
                            <w:rPr>
                              <w:rFonts w:ascii="Cambria Math" w:hAnsi="Cambria Math"/>
                              <w:color w:val="000000" w:themeColor="text1"/>
                              <w:sz w:val="20"/>
                              <w:szCs w:val="20"/>
                            </w:rPr>
                            <m:t>SEER</m:t>
                          </m:r>
                          <m:r>
                            <w:rPr>
                              <w:rFonts w:ascii="Cambria Math" w:hAnsi="Cambria Math"/>
                              <w:color w:val="000000" w:themeColor="text1"/>
                              <w:position w:val="-6"/>
                              <w:sz w:val="20"/>
                              <w:szCs w:val="20"/>
                              <w:vertAlign w:val="subscript"/>
                            </w:rPr>
                            <m:t>eq</m:t>
                          </m:r>
                          <m:r>
                            <w:rPr>
                              <w:rFonts w:ascii="Cambria Math" w:hAnsi="Cambria Math"/>
                              <w:color w:val="000000" w:themeColor="text1"/>
                              <w:sz w:val="20"/>
                              <w:szCs w:val="20"/>
                            </w:rPr>
                            <m:t>=</m:t>
                          </m:r>
                          <m:f>
                            <m:fPr>
                              <m:ctrlPr>
                                <w:rPr>
                                  <w:rFonts w:ascii="Cambria Math" w:eastAsiaTheme="minorEastAsia" w:hAnsi="Cambria Math"/>
                                  <w:bCs/>
                                  <w:i/>
                                  <w:iCs/>
                                  <w:color w:val="000000"/>
                                  <w:sz w:val="20"/>
                                  <w:szCs w:val="20"/>
                                </w:rPr>
                              </m:ctrlPr>
                            </m:fPr>
                            <m:num>
                              <m:d>
                                <m:dPr>
                                  <m:ctrlPr>
                                    <w:rPr>
                                      <w:rFonts w:ascii="Cambria Math" w:eastAsiaTheme="minorEastAsia" w:hAnsi="Cambria Math"/>
                                      <w:bCs/>
                                      <w:i/>
                                      <w:iCs/>
                                      <w:color w:val="000000"/>
                                      <w:sz w:val="20"/>
                                      <w:szCs w:val="20"/>
                                    </w:rPr>
                                  </m:ctrlPr>
                                </m:dPr>
                                <m:e>
                                  <m:r>
                                    <w:rPr>
                                      <w:rFonts w:ascii="Cambria Math" w:hAnsi="Cambria Math"/>
                                      <w:color w:val="000000"/>
                                      <w:sz w:val="20"/>
                                      <w:szCs w:val="20"/>
                                    </w:rPr>
                                    <m:t>Cap -</m:t>
                                  </m:r>
                                  <m:r>
                                    <w:rPr>
                                      <w:rFonts w:ascii="Cambria Math" w:eastAsiaTheme="minorEastAsia" w:hAnsi="Cambria Math"/>
                                      <w:color w:val="000000"/>
                                      <w:sz w:val="20"/>
                                      <w:szCs w:val="20"/>
                                    </w:rPr>
                                    <m:t>(aux×3.41</m:t>
                                  </m:r>
                                </m:e>
                              </m:d>
                              <m:r>
                                <w:rPr>
                                  <w:rFonts w:ascii="Cambria Math" w:hAnsi="Cambria Math"/>
                                  <w:color w:val="000000"/>
                                  <w:sz w:val="20"/>
                                  <w:szCs w:val="20"/>
                                </w:rPr>
                                <m:t>)-</m:t>
                              </m:r>
                              <m:d>
                                <m:dPr>
                                  <m:ctrlPr>
                                    <w:rPr>
                                      <w:rFonts w:ascii="Cambria Math" w:eastAsiaTheme="minorEastAsia" w:hAnsi="Cambria Math"/>
                                      <w:bCs/>
                                      <w:i/>
                                      <w:iCs/>
                                      <w:color w:val="000000"/>
                                      <w:sz w:val="20"/>
                                      <w:szCs w:val="20"/>
                                    </w:rPr>
                                  </m:ctrlPr>
                                </m:dPr>
                                <m:e>
                                  <m:sSub>
                                    <m:sSubPr>
                                      <m:ctrlPr>
                                        <w:rPr>
                                          <w:rFonts w:ascii="Cambria Math" w:hAnsi="Cambria Math"/>
                                          <w:bCs/>
                                          <w:i/>
                                          <w:iCs/>
                                          <w:color w:val="000000"/>
                                          <w:sz w:val="20"/>
                                          <w:szCs w:val="20"/>
                                        </w:rPr>
                                      </m:ctrlPr>
                                    </m:sSubPr>
                                    <m:e>
                                      <m:r>
                                        <w:rPr>
                                          <w:rFonts w:ascii="Cambria Math" w:hAnsi="Cambria Math"/>
                                          <w:color w:val="000000"/>
                                          <w:sz w:val="20"/>
                                          <w:szCs w:val="20"/>
                                        </w:rPr>
                                        <m:t>aux</m:t>
                                      </m:r>
                                    </m:e>
                                    <m:sub>
                                      <m:r>
                                        <w:rPr>
                                          <w:rFonts w:ascii="Cambria Math" w:hAnsi="Cambria Math"/>
                                          <w:color w:val="000000"/>
                                          <w:sz w:val="20"/>
                                          <w:szCs w:val="20"/>
                                        </w:rPr>
                                        <m:t>dweq</m:t>
                                      </m:r>
                                    </m:sub>
                                  </m:sSub>
                                  <m:r>
                                    <w:rPr>
                                      <w:rFonts w:ascii="Cambria Math" w:eastAsia="Cambria Math" w:hAnsi="Cambria Math"/>
                                      <w:color w:val="000000"/>
                                      <w:sz w:val="20"/>
                                      <w:szCs w:val="20"/>
                                    </w:rPr>
                                    <m:t>×</m:t>
                                  </m:r>
                                  <m:r>
                                    <w:rPr>
                                      <w:rFonts w:ascii="Cambria Math" w:hAnsi="Cambria Math"/>
                                      <w:color w:val="000000"/>
                                      <w:sz w:val="20"/>
                                      <w:szCs w:val="20"/>
                                    </w:rPr>
                                    <m:t>3 .41 </m:t>
                                  </m:r>
                                  <m:r>
                                    <w:rPr>
                                      <w:rFonts w:ascii="Cambria Math" w:eastAsia="Cambria Math" w:hAnsi="Cambria Math"/>
                                      <w:sz w:val="20"/>
                                      <w:szCs w:val="20"/>
                                    </w:rPr>
                                    <m:t>× </m:t>
                                  </m:r>
                                  <m:sSub>
                                    <m:sSubPr>
                                      <m:ctrlPr>
                                        <w:rPr>
                                          <w:rFonts w:ascii="Cambria Math" w:hAnsi="Cambria Math"/>
                                          <w:bCs/>
                                          <w:i/>
                                          <w:iCs/>
                                          <w:sz w:val="20"/>
                                          <w:szCs w:val="20"/>
                                        </w:rPr>
                                      </m:ctrlPr>
                                    </m:sSubPr>
                                    <m:e>
                                      <m:r>
                                        <w:rPr>
                                          <w:rFonts w:ascii="Cambria Math" w:hAnsi="Cambria Math"/>
                                          <w:sz w:val="20"/>
                                          <w:szCs w:val="20"/>
                                        </w:rPr>
                                        <m:t>N</m:t>
                                      </m:r>
                                    </m:e>
                                    <m:sub>
                                      <m:r>
                                        <w:rPr>
                                          <w:rFonts w:ascii="Cambria Math" w:hAnsi="Cambria Math"/>
                                          <w:sz w:val="20"/>
                                          <w:szCs w:val="20"/>
                                        </w:rPr>
                                        <m:t>dweq</m:t>
                                      </m:r>
                                    </m:sub>
                                  </m:sSub>
                                </m:e>
                              </m:d>
                            </m:num>
                            <m:den>
                              <m:d>
                                <m:dPr>
                                  <m:ctrlPr>
                                    <w:rPr>
                                      <w:rFonts w:ascii="Cambria Math" w:eastAsiaTheme="minorEastAsia" w:hAnsi="Cambria Math"/>
                                      <w:bCs/>
                                      <w:i/>
                                      <w:iCs/>
                                      <w:color w:val="000000"/>
                                      <w:sz w:val="20"/>
                                      <w:szCs w:val="20"/>
                                    </w:rPr>
                                  </m:ctrlPr>
                                </m:dPr>
                                <m:e>
                                  <m:r>
                                    <w:rPr>
                                      <w:rFonts w:ascii="Cambria Math" w:hAnsi="Cambria Math"/>
                                      <w:color w:val="000000"/>
                                      <w:sz w:val="20"/>
                                      <w:szCs w:val="20"/>
                                    </w:rPr>
                                    <m:t>Input+aux</m:t>
                                  </m:r>
                                </m:e>
                              </m:d>
                              <m:r>
                                <w:rPr>
                                  <w:rFonts w:ascii="Cambria Math" w:hAnsi="Cambria Math"/>
                                  <w:color w:val="000000"/>
                                  <w:sz w:val="20"/>
                                  <w:szCs w:val="20"/>
                                </w:rPr>
                                <m:t>+</m:t>
                              </m:r>
                              <m:d>
                                <m:dPr>
                                  <m:ctrlPr>
                                    <w:rPr>
                                      <w:rFonts w:ascii="Cambria Math" w:eastAsiaTheme="minorEastAsia" w:hAnsi="Cambria Math"/>
                                      <w:bCs/>
                                      <w:i/>
                                      <w:iCs/>
                                      <w:color w:val="000000"/>
                                      <w:sz w:val="20"/>
                                      <w:szCs w:val="20"/>
                                    </w:rPr>
                                  </m:ctrlPr>
                                </m:dPr>
                                <m:e>
                                  <m:sSub>
                                    <m:sSubPr>
                                      <m:ctrlPr>
                                        <w:rPr>
                                          <w:rFonts w:ascii="Cambria Math" w:hAnsi="Cambria Math"/>
                                          <w:bCs/>
                                          <w:i/>
                                          <w:iCs/>
                                          <w:color w:val="000000"/>
                                          <w:sz w:val="20"/>
                                          <w:szCs w:val="20"/>
                                        </w:rPr>
                                      </m:ctrlPr>
                                    </m:sSubPr>
                                    <m:e>
                                      <m:r>
                                        <w:rPr>
                                          <w:rFonts w:ascii="Cambria Math" w:hAnsi="Cambria Math"/>
                                          <w:color w:val="000000"/>
                                          <w:sz w:val="20"/>
                                          <w:szCs w:val="20"/>
                                        </w:rPr>
                                        <m:t>aux</m:t>
                                      </m:r>
                                    </m:e>
                                    <m:sub>
                                      <m:r>
                                        <w:rPr>
                                          <w:rFonts w:ascii="Cambria Math" w:hAnsi="Cambria Math"/>
                                          <w:color w:val="000000"/>
                                          <w:sz w:val="20"/>
                                          <w:szCs w:val="20"/>
                                        </w:rPr>
                                        <m:t>dweq</m:t>
                                      </m:r>
                                    </m:sub>
                                  </m:sSub>
                                  <m:r>
                                    <w:rPr>
                                      <w:rFonts w:ascii="Cambria Math" w:hAnsi="Cambria Math"/>
                                      <w:color w:val="000000"/>
                                      <w:sz w:val="20"/>
                                      <w:szCs w:val="20"/>
                                    </w:rPr>
                                    <m:t>× </m:t>
                                  </m:r>
                                  <m:sSub>
                                    <m:sSubPr>
                                      <m:ctrlPr>
                                        <w:rPr>
                                          <w:rFonts w:ascii="Cambria Math" w:hAnsi="Cambria Math"/>
                                          <w:bCs/>
                                          <w:i/>
                                          <w:iCs/>
                                          <w:sz w:val="20"/>
                                          <w:szCs w:val="20"/>
                                        </w:rPr>
                                      </m:ctrlPr>
                                    </m:sSubPr>
                                    <m:e>
                                      <m:r>
                                        <w:rPr>
                                          <w:rFonts w:ascii="Cambria Math" w:hAnsi="Cambria Math"/>
                                          <w:sz w:val="20"/>
                                          <w:szCs w:val="20"/>
                                        </w:rPr>
                                        <m:t>N</m:t>
                                      </m:r>
                                    </m:e>
                                    <m:sub>
                                      <m:r>
                                        <w:rPr>
                                          <w:rFonts w:ascii="Cambria Math" w:hAnsi="Cambria Math"/>
                                          <w:sz w:val="20"/>
                                          <w:szCs w:val="20"/>
                                        </w:rPr>
                                        <m:t>dweq</m:t>
                                      </m:r>
                                    </m:sub>
                                  </m:sSub>
                                </m:e>
                              </m:d>
                            </m:den>
                          </m:f>
                        </m:oMath>
                      </m:oMathPara>
                    </w:p>
                  </w:txbxContent>
                </v:textbox>
                <w10:anchorlock/>
              </v:shape>
            </w:pict>
          </mc:Fallback>
        </mc:AlternateContent>
      </w:r>
      <w:r w:rsidRPr="00571969">
        <w:rPr>
          <w:sz w:val="20"/>
          <w:szCs w:val="20"/>
        </w:rPr>
        <w:tab/>
      </w:r>
    </w:p>
    <w:p w14:paraId="17E45A21" w14:textId="77777777" w:rsidR="00B84787" w:rsidRPr="00571969" w:rsidRDefault="00B84787" w:rsidP="00B84787">
      <w:pPr>
        <w:ind w:left="7650"/>
        <w:rPr>
          <w:sz w:val="20"/>
          <w:szCs w:val="20"/>
        </w:rPr>
      </w:pPr>
      <w:r w:rsidRPr="00571969">
        <w:rPr>
          <w:b/>
          <w:sz w:val="20"/>
          <w:szCs w:val="20"/>
        </w:rPr>
        <w:t>(Equation 4.4-2)</w:t>
      </w:r>
      <w:r w:rsidRPr="00571969">
        <w:rPr>
          <w:sz w:val="20"/>
          <w:szCs w:val="20"/>
        </w:rPr>
        <w:tab/>
      </w:r>
    </w:p>
    <w:p w14:paraId="11151BA0" w14:textId="77777777" w:rsidR="00B84787" w:rsidRPr="00571969" w:rsidRDefault="00B84787" w:rsidP="00B84787">
      <w:pPr>
        <w:pStyle w:val="where1"/>
        <w:ind w:left="2250" w:hanging="450"/>
        <w:rPr>
          <w:sz w:val="20"/>
          <w:szCs w:val="20"/>
        </w:rPr>
      </w:pPr>
      <w:r w:rsidRPr="00571969">
        <w:rPr>
          <w:sz w:val="20"/>
          <w:szCs w:val="20"/>
        </w:rPr>
        <w:t>where:</w:t>
      </w:r>
    </w:p>
    <w:p w14:paraId="71D183F1" w14:textId="77777777" w:rsidR="00B84787" w:rsidRPr="00571969" w:rsidRDefault="00B84787" w:rsidP="00B84787">
      <w:pPr>
        <w:pStyle w:val="equals"/>
        <w:ind w:left="3330"/>
        <w:rPr>
          <w:i/>
          <w:sz w:val="20"/>
          <w:szCs w:val="20"/>
        </w:rPr>
      </w:pPr>
      <w:r w:rsidRPr="00571969">
        <w:rPr>
          <w:sz w:val="20"/>
          <w:szCs w:val="20"/>
        </w:rPr>
        <w:t>Cap</w:t>
      </w:r>
      <w:r w:rsidRPr="00571969">
        <w:rPr>
          <w:i/>
          <w:sz w:val="20"/>
          <w:szCs w:val="20"/>
        </w:rPr>
        <w:tab/>
      </w:r>
      <w:r w:rsidRPr="00571969">
        <w:rPr>
          <w:sz w:val="20"/>
          <w:szCs w:val="20"/>
        </w:rPr>
        <w:t>= Chiller system output in Btu/hour.</w:t>
      </w:r>
    </w:p>
    <w:p w14:paraId="0DBFA4F2" w14:textId="77777777" w:rsidR="00B84787" w:rsidRPr="00571969" w:rsidRDefault="00B84787" w:rsidP="00B84787">
      <w:pPr>
        <w:pStyle w:val="equals"/>
        <w:ind w:left="3330"/>
        <w:rPr>
          <w:sz w:val="20"/>
          <w:szCs w:val="20"/>
        </w:rPr>
      </w:pPr>
      <w:r w:rsidRPr="00571969">
        <w:rPr>
          <w:sz w:val="20"/>
          <w:szCs w:val="20"/>
        </w:rPr>
        <w:t xml:space="preserve">aux </w:t>
      </w:r>
      <w:r w:rsidRPr="00571969">
        <w:rPr>
          <w:sz w:val="20"/>
          <w:szCs w:val="20"/>
        </w:rPr>
        <w:tab/>
        <w:t>= Total of the pumping and fan power serving the system in Watts.</w:t>
      </w:r>
    </w:p>
    <w:p w14:paraId="0C279D14" w14:textId="77777777" w:rsidR="00B84787" w:rsidRPr="00571969" w:rsidRDefault="00B84787" w:rsidP="00B84787">
      <w:pPr>
        <w:pStyle w:val="where1"/>
        <w:ind w:left="2250" w:hanging="450"/>
        <w:rPr>
          <w:sz w:val="20"/>
          <w:szCs w:val="20"/>
        </w:rPr>
      </w:pPr>
      <w:r w:rsidRPr="00571969">
        <w:rPr>
          <w:sz w:val="20"/>
          <w:szCs w:val="20"/>
        </w:rPr>
        <w:t xml:space="preserve">Convert HP to Watts with the formula: </w:t>
      </w:r>
    </w:p>
    <w:p w14:paraId="66C1AE7A" w14:textId="77777777" w:rsidR="00B84787" w:rsidRPr="00571969" w:rsidRDefault="00B84787" w:rsidP="00B84787">
      <w:pPr>
        <w:pStyle w:val="equals"/>
        <w:ind w:left="3330"/>
        <w:rPr>
          <w:sz w:val="20"/>
          <w:szCs w:val="20"/>
        </w:rPr>
      </w:pPr>
      <w:r w:rsidRPr="00571969">
        <w:rPr>
          <w:sz w:val="20"/>
          <w:szCs w:val="20"/>
        </w:rPr>
        <w:t xml:space="preserve">Watts </w:t>
      </w:r>
      <w:r w:rsidRPr="00571969">
        <w:rPr>
          <w:sz w:val="20"/>
          <w:szCs w:val="20"/>
        </w:rPr>
        <w:tab/>
        <w:t>= HP x 746 / motor efficiency. If motor efficiency is unknown, use 0.85.</w:t>
      </w:r>
    </w:p>
    <w:p w14:paraId="2F4F7096" w14:textId="77777777" w:rsidR="00B84787" w:rsidRPr="00571969" w:rsidRDefault="00B84787" w:rsidP="00B84787">
      <w:pPr>
        <w:pStyle w:val="equals"/>
        <w:ind w:left="3330"/>
        <w:rPr>
          <w:sz w:val="20"/>
          <w:szCs w:val="20"/>
        </w:rPr>
      </w:pPr>
      <w:proofErr w:type="spellStart"/>
      <w:r w:rsidRPr="00571969">
        <w:rPr>
          <w:sz w:val="20"/>
          <w:szCs w:val="20"/>
        </w:rPr>
        <w:t>aux</w:t>
      </w:r>
      <w:r w:rsidRPr="00571969">
        <w:rPr>
          <w:sz w:val="20"/>
          <w:szCs w:val="20"/>
          <w:vertAlign w:val="subscript"/>
        </w:rPr>
        <w:t>dweq</w:t>
      </w:r>
      <w:proofErr w:type="spellEnd"/>
      <w:r w:rsidRPr="00571969">
        <w:rPr>
          <w:sz w:val="20"/>
          <w:szCs w:val="20"/>
        </w:rPr>
        <w:t xml:space="preserve"> </w:t>
      </w:r>
      <w:r w:rsidRPr="00571969">
        <w:rPr>
          <w:sz w:val="20"/>
          <w:szCs w:val="20"/>
        </w:rPr>
        <w:tab/>
        <w:t>= Total of the in-unit cooling equipment power</w:t>
      </w:r>
      <w:r w:rsidRPr="00571969">
        <w:rPr>
          <w:rStyle w:val="FootnoteReference"/>
          <w:sz w:val="20"/>
          <w:szCs w:val="20"/>
        </w:rPr>
        <w:footnoteReference w:id="91"/>
      </w:r>
      <w:r w:rsidRPr="00571969">
        <w:rPr>
          <w:sz w:val="20"/>
          <w:szCs w:val="20"/>
        </w:rPr>
        <w:t xml:space="preserve"> serving the Dwelling Unit in Watts.</w:t>
      </w:r>
    </w:p>
    <w:p w14:paraId="159F0469" w14:textId="77777777" w:rsidR="00B84787" w:rsidRPr="00571969" w:rsidRDefault="00B84787" w:rsidP="00B84787">
      <w:pPr>
        <w:pStyle w:val="equals"/>
        <w:ind w:left="3330"/>
        <w:rPr>
          <w:i/>
          <w:sz w:val="20"/>
          <w:szCs w:val="20"/>
        </w:rPr>
      </w:pPr>
      <w:r w:rsidRPr="00571969">
        <w:rPr>
          <w:sz w:val="20"/>
          <w:szCs w:val="20"/>
        </w:rPr>
        <w:t>Input</w:t>
      </w:r>
      <w:r w:rsidRPr="00571969">
        <w:rPr>
          <w:sz w:val="20"/>
          <w:szCs w:val="20"/>
        </w:rPr>
        <w:tab/>
        <w:t xml:space="preserve">= Chiller system power in Watts. </w:t>
      </w:r>
    </w:p>
    <w:p w14:paraId="1078E26D" w14:textId="77777777" w:rsidR="00B84787" w:rsidRPr="00571969" w:rsidRDefault="00B84787" w:rsidP="00B84787">
      <w:pPr>
        <w:pStyle w:val="equals"/>
        <w:ind w:left="3330"/>
        <w:rPr>
          <w:sz w:val="20"/>
          <w:szCs w:val="20"/>
        </w:rPr>
      </w:pPr>
      <w:proofErr w:type="spellStart"/>
      <w:r w:rsidRPr="00571969">
        <w:rPr>
          <w:sz w:val="20"/>
          <w:szCs w:val="20"/>
        </w:rPr>
        <w:t>N</w:t>
      </w:r>
      <w:r w:rsidRPr="00571969">
        <w:rPr>
          <w:sz w:val="20"/>
          <w:szCs w:val="20"/>
          <w:vertAlign w:val="subscript"/>
        </w:rPr>
        <w:t>dweq</w:t>
      </w:r>
      <w:proofErr w:type="spellEnd"/>
      <w:r w:rsidRPr="00571969">
        <w:rPr>
          <w:i/>
          <w:sz w:val="20"/>
          <w:szCs w:val="20"/>
          <w:vertAlign w:val="subscript"/>
        </w:rPr>
        <w:tab/>
      </w:r>
      <w:r w:rsidRPr="00571969">
        <w:rPr>
          <w:sz w:val="20"/>
          <w:szCs w:val="20"/>
        </w:rPr>
        <w:t>= Number of Dwelling Units served by the shared system.</w:t>
      </w:r>
    </w:p>
    <w:p w14:paraId="08931E82" w14:textId="77777777" w:rsidR="00B84787" w:rsidRPr="00571969" w:rsidRDefault="00B84787" w:rsidP="00B84787">
      <w:pPr>
        <w:tabs>
          <w:tab w:val="left" w:pos="748"/>
        </w:tabs>
        <w:ind w:left="360"/>
        <w:rPr>
          <w:b/>
          <w:sz w:val="20"/>
          <w:szCs w:val="20"/>
        </w:rPr>
      </w:pPr>
    </w:p>
    <w:p w14:paraId="0F060977" w14:textId="77777777" w:rsidR="00B84787" w:rsidRPr="00571969" w:rsidRDefault="00B84787" w:rsidP="00124DC7">
      <w:pPr>
        <w:pStyle w:val="four"/>
        <w:numPr>
          <w:ilvl w:val="3"/>
          <w:numId w:val="151"/>
        </w:numPr>
        <w:rPr>
          <w:sz w:val="20"/>
          <w:szCs w:val="20"/>
        </w:rPr>
      </w:pPr>
      <w:r w:rsidRPr="00571969">
        <w:rPr>
          <w:sz w:val="20"/>
          <w:szCs w:val="20"/>
        </w:rPr>
        <w:t xml:space="preserve">For a Cooling Tower with WLHP’s, model the Rated Home cooling system efficiency (SEER) using the rated efficiency of the WLHP (EER) with allowance for the Rated Home’s portion of the in-building circulation pumps and cooling fans and circulation pumps according to the following formula: </w:t>
      </w:r>
    </w:p>
    <w:p w14:paraId="75A5E275" w14:textId="77777777" w:rsidR="00B84787" w:rsidRPr="00571969" w:rsidRDefault="00B84787" w:rsidP="00B84787">
      <w:pPr>
        <w:ind w:left="360"/>
        <w:rPr>
          <w:b/>
          <w:sz w:val="20"/>
          <w:szCs w:val="20"/>
        </w:rPr>
      </w:pPr>
      <w:r w:rsidRPr="00571969">
        <w:rPr>
          <w:sz w:val="20"/>
          <w:szCs w:val="20"/>
        </w:rPr>
        <w:tab/>
      </w:r>
      <w:r w:rsidRPr="00571969">
        <w:rPr>
          <w:sz w:val="20"/>
          <w:szCs w:val="20"/>
        </w:rPr>
        <w:tab/>
      </w:r>
      <w:r w:rsidRPr="00571969">
        <w:rPr>
          <w:noProof/>
          <w:sz w:val="20"/>
          <w:szCs w:val="20"/>
        </w:rPr>
        <mc:AlternateContent>
          <mc:Choice Requires="wps">
            <w:drawing>
              <wp:inline distT="0" distB="0" distL="0" distR="0" wp14:anchorId="4BB9073C" wp14:editId="14576B68">
                <wp:extent cx="2329132" cy="661035"/>
                <wp:effectExtent l="0" t="0" r="14605" b="5715"/>
                <wp:docPr id="3"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132" cy="661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072008" w14:textId="60813A40" w:rsidR="00B84787" w:rsidRPr="00F7433B" w:rsidRDefault="00AC493E" w:rsidP="00B84787">
                            <w:pPr>
                              <w:pStyle w:val="NormalWeb"/>
                              <w:spacing w:before="0" w:beforeAutospacing="0" w:after="0" w:afterAutospacing="0"/>
                              <w:rPr>
                                <w:bCs/>
                                <w:sz w:val="20"/>
                                <w:szCs w:val="20"/>
                              </w:rPr>
                            </w:pPr>
                            <m:oMathPara>
                              <m:oMathParaPr>
                                <m:jc m:val="centerGroup"/>
                              </m:oMathParaPr>
                              <m:oMath>
                                <m:sSub>
                                  <m:sSubPr>
                                    <m:ctrlPr>
                                      <w:rPr>
                                        <w:rFonts w:ascii="Cambria Math" w:eastAsiaTheme="minorEastAsia" w:hAnsi="Cambria Math" w:cstheme="minorBidi"/>
                                        <w:bCs/>
                                        <w:i/>
                                        <w:iCs/>
                                        <w:sz w:val="20"/>
                                        <w:szCs w:val="20"/>
                                      </w:rPr>
                                    </m:ctrlPr>
                                  </m:sSubPr>
                                  <m:e>
                                    <m:r>
                                      <w:rPr>
                                        <w:rFonts w:ascii="Cambria Math" w:hAnsi="Cambria Math" w:cstheme="minorBidi"/>
                                        <w:sz w:val="20"/>
                                        <w:szCs w:val="20"/>
                                      </w:rPr>
                                      <m:t>SEER</m:t>
                                    </m:r>
                                  </m:e>
                                  <m:sub>
                                    <m:r>
                                      <w:rPr>
                                        <w:rFonts w:ascii="Cambria Math" w:hAnsi="Cambria Math" w:cstheme="minorBidi"/>
                                        <w:sz w:val="20"/>
                                        <w:szCs w:val="20"/>
                                      </w:rPr>
                                      <m:t>eq</m:t>
                                    </m:r>
                                  </m:sub>
                                </m:sSub>
                                <m:r>
                                  <w:rPr>
                                    <w:rFonts w:ascii="Cambria Math" w:hAnsi="Cambria Math" w:cstheme="minorBidi"/>
                                    <w:sz w:val="20"/>
                                    <w:szCs w:val="20"/>
                                  </w:rPr>
                                  <m:t>=</m:t>
                                </m:r>
                                <m:f>
                                  <m:fPr>
                                    <m:ctrlPr>
                                      <w:rPr>
                                        <w:rFonts w:ascii="Cambria Math" w:eastAsia="Cambria Math" w:hAnsi="Cambria Math" w:cstheme="minorBidi"/>
                                        <w:bCs/>
                                        <w:i/>
                                        <w:iCs/>
                                        <w:sz w:val="20"/>
                                        <w:szCs w:val="20"/>
                                      </w:rPr>
                                    </m:ctrlPr>
                                  </m:fPr>
                                  <m:num>
                                    <m:sSub>
                                      <m:sSubPr>
                                        <m:ctrlPr>
                                          <w:rPr>
                                            <w:rFonts w:ascii="Cambria Math" w:eastAsiaTheme="minorEastAsia" w:hAnsi="Cambria Math" w:cstheme="minorBidi"/>
                                            <w:bCs/>
                                            <w:i/>
                                            <w:iCs/>
                                            <w:sz w:val="20"/>
                                            <w:szCs w:val="20"/>
                                          </w:rPr>
                                        </m:ctrlPr>
                                      </m:sSubPr>
                                      <m:e>
                                        <m:r>
                                          <w:rPr>
                                            <w:rFonts w:ascii="Cambria Math" w:hAnsi="Cambria Math" w:cstheme="minorBidi"/>
                                            <w:sz w:val="20"/>
                                            <w:szCs w:val="20"/>
                                          </w:rPr>
                                          <m:t>WLHP</m:t>
                                        </m:r>
                                      </m:e>
                                      <m:sub>
                                        <m:r>
                                          <w:rPr>
                                            <w:rFonts w:ascii="Cambria Math" w:hAnsi="Cambria Math" w:cstheme="minorBidi"/>
                                            <w:sz w:val="20"/>
                                            <w:szCs w:val="20"/>
                                          </w:rPr>
                                          <m:t>cap</m:t>
                                        </m:r>
                                      </m:sub>
                                    </m:sSub>
                                    <m:r>
                                      <w:rPr>
                                        <w:rFonts w:ascii="Cambria Math" w:hAnsi="Cambria Math" w:cstheme="minorBidi"/>
                                        <w:sz w:val="20"/>
                                        <w:szCs w:val="20"/>
                                      </w:rPr>
                                      <m:t>-</m:t>
                                    </m:r>
                                    <m:d>
                                      <m:dPr>
                                        <m:ctrlPr>
                                          <w:rPr>
                                            <w:rFonts w:ascii="Cambria Math" w:eastAsia="Cambria Math" w:hAnsi="Cambria Math" w:cstheme="minorBidi"/>
                                            <w:bCs/>
                                            <w:i/>
                                            <w:iCs/>
                                            <w:sz w:val="20"/>
                                            <w:szCs w:val="20"/>
                                          </w:rPr>
                                        </m:ctrlPr>
                                      </m:dPr>
                                      <m:e>
                                        <m:f>
                                          <m:fPr>
                                            <m:ctrlPr>
                                              <w:rPr>
                                                <w:rFonts w:ascii="Cambria Math" w:eastAsia="Cambria Math" w:hAnsi="Cambria Math" w:cstheme="minorBidi"/>
                                                <w:bCs/>
                                                <w:i/>
                                                <w:iCs/>
                                                <w:sz w:val="20"/>
                                                <w:szCs w:val="20"/>
                                              </w:rPr>
                                            </m:ctrlPr>
                                          </m:fPr>
                                          <m:num>
                                            <m:r>
                                              <w:rPr>
                                                <w:rFonts w:ascii="Cambria Math" w:eastAsia="Cambria Math" w:hAnsi="Cambria Math" w:cstheme="minorBidi"/>
                                                <w:sz w:val="20"/>
                                                <w:szCs w:val="20"/>
                                              </w:rPr>
                                              <m:t>aux×3.41</m:t>
                                            </m:r>
                                          </m:num>
                                          <m:den>
                                            <m:sSub>
                                              <m:sSubPr>
                                                <m:ctrlPr>
                                                  <w:rPr>
                                                    <w:rFonts w:ascii="Cambria Math" w:eastAsia="Cambria Math" w:hAnsi="Cambria Math" w:cstheme="minorBidi"/>
                                                    <w:bCs/>
                                                    <w:i/>
                                                    <w:iCs/>
                                                    <w:sz w:val="20"/>
                                                    <w:szCs w:val="20"/>
                                                  </w:rPr>
                                                </m:ctrlPr>
                                              </m:sSubPr>
                                              <m:e>
                                                <m:r>
                                                  <w:rPr>
                                                    <w:rFonts w:ascii="Cambria Math" w:eastAsia="Cambria Math" w:hAnsi="Cambria Math" w:cstheme="minorBidi"/>
                                                    <w:sz w:val="20"/>
                                                    <w:szCs w:val="20"/>
                                                  </w:rPr>
                                                  <m:t>N</m:t>
                                                </m:r>
                                              </m:e>
                                              <m:sub>
                                                <m:r>
                                                  <w:rPr>
                                                    <w:rFonts w:ascii="Cambria Math" w:eastAsia="Cambria Math" w:hAnsi="Cambria Math" w:cstheme="minorBidi"/>
                                                    <w:sz w:val="20"/>
                                                    <w:szCs w:val="20"/>
                                                  </w:rPr>
                                                  <m:t>dweq</m:t>
                                                </m:r>
                                              </m:sub>
                                            </m:sSub>
                                          </m:den>
                                        </m:f>
                                      </m:e>
                                    </m:d>
                                  </m:num>
                                  <m:den>
                                    <m:r>
                                      <w:rPr>
                                        <w:rFonts w:ascii="Cambria Math" w:eastAsia="Cambria Math" w:hAnsi="Cambria Math" w:cstheme="minorBidi"/>
                                        <w:sz w:val="20"/>
                                        <w:szCs w:val="20"/>
                                      </w:rPr>
                                      <m:t>Input+</m:t>
                                    </m:r>
                                    <m:d>
                                      <m:dPr>
                                        <m:ctrlPr>
                                          <w:rPr>
                                            <w:rFonts w:ascii="Cambria Math" w:eastAsia="Cambria Math" w:hAnsi="Cambria Math" w:cstheme="minorBidi"/>
                                            <w:bCs/>
                                            <w:i/>
                                            <w:iCs/>
                                            <w:sz w:val="20"/>
                                            <w:szCs w:val="20"/>
                                          </w:rPr>
                                        </m:ctrlPr>
                                      </m:dPr>
                                      <m:e>
                                        <m:f>
                                          <m:fPr>
                                            <m:ctrlPr>
                                              <w:rPr>
                                                <w:rFonts w:ascii="Cambria Math" w:eastAsia="Cambria Math" w:hAnsi="Cambria Math" w:cstheme="minorBidi"/>
                                                <w:bCs/>
                                                <w:i/>
                                                <w:iCs/>
                                                <w:sz w:val="20"/>
                                                <w:szCs w:val="20"/>
                                              </w:rPr>
                                            </m:ctrlPr>
                                          </m:fPr>
                                          <m:num>
                                            <m:r>
                                              <w:rPr>
                                                <w:rFonts w:ascii="Cambria Math" w:eastAsia="Cambria Math" w:hAnsi="Cambria Math" w:cstheme="minorBidi"/>
                                                <w:sz w:val="20"/>
                                                <w:szCs w:val="20"/>
                                              </w:rPr>
                                              <m:t>aux</m:t>
                                            </m:r>
                                          </m:num>
                                          <m:den>
                                            <m:sSub>
                                              <m:sSubPr>
                                                <m:ctrlPr>
                                                  <w:rPr>
                                                    <w:rFonts w:ascii="Cambria Math" w:eastAsia="Cambria Math" w:hAnsi="Cambria Math" w:cstheme="minorBidi"/>
                                                    <w:bCs/>
                                                    <w:i/>
                                                    <w:iCs/>
                                                    <w:sz w:val="20"/>
                                                    <w:szCs w:val="20"/>
                                                  </w:rPr>
                                                </m:ctrlPr>
                                              </m:sSubPr>
                                              <m:e>
                                                <m:r>
                                                  <w:rPr>
                                                    <w:rFonts w:ascii="Cambria Math" w:eastAsia="Cambria Math" w:hAnsi="Cambria Math" w:cstheme="minorBidi"/>
                                                    <w:sz w:val="20"/>
                                                    <w:szCs w:val="20"/>
                                                  </w:rPr>
                                                  <m:t>N</m:t>
                                                </m:r>
                                              </m:e>
                                              <m:sub>
                                                <m:r>
                                                  <w:rPr>
                                                    <w:rFonts w:ascii="Cambria Math" w:eastAsia="Cambria Math" w:hAnsi="Cambria Math" w:cstheme="minorBidi"/>
                                                    <w:sz w:val="20"/>
                                                    <w:szCs w:val="20"/>
                                                  </w:rPr>
                                                  <m:t>dweq</m:t>
                                                </m:r>
                                              </m:sub>
                                            </m:sSub>
                                          </m:den>
                                        </m:f>
                                      </m:e>
                                    </m:d>
                                  </m:den>
                                </m:f>
                              </m:oMath>
                            </m:oMathPara>
                          </w:p>
                        </w:txbxContent>
                      </wps:txbx>
                      <wps:bodyPr rot="0" vert="horz" wrap="square" lIns="0" tIns="0" rIns="0" bIns="0" anchor="t" anchorCtr="0" upright="1">
                        <a:spAutoFit/>
                      </wps:bodyPr>
                    </wps:wsp>
                  </a:graphicData>
                </a:graphic>
              </wp:inline>
            </w:drawing>
          </mc:Choice>
          <mc:Fallback>
            <w:pict>
              <v:shape w14:anchorId="4BB9073C" id="TextBox 2" o:spid="_x0000_s1027" type="#_x0000_t202" style="width:183.4pt;height:5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" filled="f" stroked="f">
                <v:textbox style="mso-fit-shape-to-text:t" inset="0,0,0,0">
                  <w:txbxContent>
                    <w:p w14:paraId="01072008" w14:textId="60813A40" w:rsidR="00B84787" w:rsidRPr="00F7433B" w:rsidRDefault="0079606C" w:rsidP="00B84787">
                      <w:pPr>
                        <w:pStyle w:val="NormalWeb"/>
                        <w:spacing w:before="0" w:beforeAutospacing="0" w:after="0" w:afterAutospacing="0"/>
                        <w:rPr>
                          <w:bCs/>
                          <w:sz w:val="20"/>
                          <w:szCs w:val="20"/>
                        </w:rPr>
                      </w:pPr>
                      <m:oMathPara>
                        <m:oMathParaPr>
                          <m:jc m:val="centerGroup"/>
                        </m:oMathParaPr>
                        <m:oMath>
                          <m:sSub>
                            <m:sSubPr>
                              <m:ctrlPr>
                                <w:rPr>
                                  <w:rFonts w:ascii="Cambria Math" w:eastAsiaTheme="minorEastAsia" w:hAnsi="Cambria Math" w:cstheme="minorBidi"/>
                                  <w:bCs/>
                                  <w:i/>
                                  <w:iCs/>
                                  <w:sz w:val="20"/>
                                  <w:szCs w:val="20"/>
                                </w:rPr>
                              </m:ctrlPr>
                            </m:sSubPr>
                            <m:e>
                              <m:r>
                                <w:rPr>
                                  <w:rFonts w:ascii="Cambria Math" w:hAnsi="Cambria Math" w:cstheme="minorBidi"/>
                                  <w:sz w:val="20"/>
                                  <w:szCs w:val="20"/>
                                </w:rPr>
                                <m:t>SEER</m:t>
                              </m:r>
                            </m:e>
                            <m:sub>
                              <m:r>
                                <w:rPr>
                                  <w:rFonts w:ascii="Cambria Math" w:hAnsi="Cambria Math" w:cstheme="minorBidi"/>
                                  <w:sz w:val="20"/>
                                  <w:szCs w:val="20"/>
                                </w:rPr>
                                <m:t>eq</m:t>
                              </m:r>
                            </m:sub>
                          </m:sSub>
                          <m:r>
                            <w:rPr>
                              <w:rFonts w:ascii="Cambria Math" w:hAnsi="Cambria Math" w:cstheme="minorBidi"/>
                              <w:sz w:val="20"/>
                              <w:szCs w:val="20"/>
                            </w:rPr>
                            <m:t>=</m:t>
                          </m:r>
                          <m:f>
                            <m:fPr>
                              <m:ctrlPr>
                                <w:rPr>
                                  <w:rFonts w:ascii="Cambria Math" w:eastAsia="Cambria Math" w:hAnsi="Cambria Math" w:cstheme="minorBidi"/>
                                  <w:bCs/>
                                  <w:i/>
                                  <w:iCs/>
                                  <w:sz w:val="20"/>
                                  <w:szCs w:val="20"/>
                                </w:rPr>
                              </m:ctrlPr>
                            </m:fPr>
                            <m:num>
                              <m:sSub>
                                <m:sSubPr>
                                  <m:ctrlPr>
                                    <w:rPr>
                                      <w:rFonts w:ascii="Cambria Math" w:eastAsiaTheme="minorEastAsia" w:hAnsi="Cambria Math" w:cstheme="minorBidi"/>
                                      <w:bCs/>
                                      <w:i/>
                                      <w:iCs/>
                                      <w:sz w:val="20"/>
                                      <w:szCs w:val="20"/>
                                    </w:rPr>
                                  </m:ctrlPr>
                                </m:sSubPr>
                                <m:e>
                                  <m:r>
                                    <w:rPr>
                                      <w:rFonts w:ascii="Cambria Math" w:hAnsi="Cambria Math" w:cstheme="minorBidi"/>
                                      <w:sz w:val="20"/>
                                      <w:szCs w:val="20"/>
                                    </w:rPr>
                                    <m:t>WLHP</m:t>
                                  </m:r>
                                </m:e>
                                <m:sub>
                                  <m:r>
                                    <w:rPr>
                                      <w:rFonts w:ascii="Cambria Math" w:hAnsi="Cambria Math" w:cstheme="minorBidi"/>
                                      <w:sz w:val="20"/>
                                      <w:szCs w:val="20"/>
                                    </w:rPr>
                                    <m:t>cap</m:t>
                                  </m:r>
                                </m:sub>
                              </m:sSub>
                              <m:r>
                                <w:rPr>
                                  <w:rFonts w:ascii="Cambria Math" w:hAnsi="Cambria Math" w:cstheme="minorBidi"/>
                                  <w:sz w:val="20"/>
                                  <w:szCs w:val="20"/>
                                </w:rPr>
                                <m:t>-</m:t>
                              </m:r>
                              <m:d>
                                <m:dPr>
                                  <m:ctrlPr>
                                    <w:rPr>
                                      <w:rFonts w:ascii="Cambria Math" w:eastAsia="Cambria Math" w:hAnsi="Cambria Math" w:cstheme="minorBidi"/>
                                      <w:bCs/>
                                      <w:i/>
                                      <w:iCs/>
                                      <w:sz w:val="20"/>
                                      <w:szCs w:val="20"/>
                                    </w:rPr>
                                  </m:ctrlPr>
                                </m:dPr>
                                <m:e>
                                  <m:f>
                                    <m:fPr>
                                      <m:ctrlPr>
                                        <w:rPr>
                                          <w:rFonts w:ascii="Cambria Math" w:eastAsia="Cambria Math" w:hAnsi="Cambria Math" w:cstheme="minorBidi"/>
                                          <w:bCs/>
                                          <w:i/>
                                          <w:iCs/>
                                          <w:sz w:val="20"/>
                                          <w:szCs w:val="20"/>
                                        </w:rPr>
                                      </m:ctrlPr>
                                    </m:fPr>
                                    <m:num>
                                      <m:r>
                                        <w:rPr>
                                          <w:rFonts w:ascii="Cambria Math" w:eastAsia="Cambria Math" w:hAnsi="Cambria Math" w:cstheme="minorBidi"/>
                                          <w:sz w:val="20"/>
                                          <w:szCs w:val="20"/>
                                        </w:rPr>
                                        <m:t>aux×3.41</m:t>
                                      </m:r>
                                    </m:num>
                                    <m:den>
                                      <m:sSub>
                                        <m:sSubPr>
                                          <m:ctrlPr>
                                            <w:rPr>
                                              <w:rFonts w:ascii="Cambria Math" w:eastAsia="Cambria Math" w:hAnsi="Cambria Math" w:cstheme="minorBidi"/>
                                              <w:bCs/>
                                              <w:i/>
                                              <w:iCs/>
                                              <w:sz w:val="20"/>
                                              <w:szCs w:val="20"/>
                                            </w:rPr>
                                          </m:ctrlPr>
                                        </m:sSubPr>
                                        <m:e>
                                          <m:r>
                                            <w:rPr>
                                              <w:rFonts w:ascii="Cambria Math" w:eastAsia="Cambria Math" w:hAnsi="Cambria Math" w:cstheme="minorBidi"/>
                                              <w:sz w:val="20"/>
                                              <w:szCs w:val="20"/>
                                            </w:rPr>
                                            <m:t>N</m:t>
                                          </m:r>
                                        </m:e>
                                        <m:sub>
                                          <m:r>
                                            <w:rPr>
                                              <w:rFonts w:ascii="Cambria Math" w:eastAsia="Cambria Math" w:hAnsi="Cambria Math" w:cstheme="minorBidi"/>
                                              <w:sz w:val="20"/>
                                              <w:szCs w:val="20"/>
                                            </w:rPr>
                                            <m:t>dweq</m:t>
                                          </m:r>
                                        </m:sub>
                                      </m:sSub>
                                    </m:den>
                                  </m:f>
                                </m:e>
                              </m:d>
                            </m:num>
                            <m:den>
                              <m:r>
                                <w:rPr>
                                  <w:rFonts w:ascii="Cambria Math" w:eastAsia="Cambria Math" w:hAnsi="Cambria Math" w:cstheme="minorBidi"/>
                                  <w:sz w:val="20"/>
                                  <w:szCs w:val="20"/>
                                </w:rPr>
                                <m:t>Input+</m:t>
                              </m:r>
                              <m:d>
                                <m:dPr>
                                  <m:ctrlPr>
                                    <w:rPr>
                                      <w:rFonts w:ascii="Cambria Math" w:eastAsia="Cambria Math" w:hAnsi="Cambria Math" w:cstheme="minorBidi"/>
                                      <w:bCs/>
                                      <w:i/>
                                      <w:iCs/>
                                      <w:sz w:val="20"/>
                                      <w:szCs w:val="20"/>
                                    </w:rPr>
                                  </m:ctrlPr>
                                </m:dPr>
                                <m:e>
                                  <m:f>
                                    <m:fPr>
                                      <m:ctrlPr>
                                        <w:rPr>
                                          <w:rFonts w:ascii="Cambria Math" w:eastAsia="Cambria Math" w:hAnsi="Cambria Math" w:cstheme="minorBidi"/>
                                          <w:bCs/>
                                          <w:i/>
                                          <w:iCs/>
                                          <w:sz w:val="20"/>
                                          <w:szCs w:val="20"/>
                                        </w:rPr>
                                      </m:ctrlPr>
                                    </m:fPr>
                                    <m:num>
                                      <m:r>
                                        <w:rPr>
                                          <w:rFonts w:ascii="Cambria Math" w:eastAsia="Cambria Math" w:hAnsi="Cambria Math" w:cstheme="minorBidi"/>
                                          <w:sz w:val="20"/>
                                          <w:szCs w:val="20"/>
                                        </w:rPr>
                                        <m:t>aux</m:t>
                                      </m:r>
                                    </m:num>
                                    <m:den>
                                      <m:sSub>
                                        <m:sSubPr>
                                          <m:ctrlPr>
                                            <w:rPr>
                                              <w:rFonts w:ascii="Cambria Math" w:eastAsia="Cambria Math" w:hAnsi="Cambria Math" w:cstheme="minorBidi"/>
                                              <w:bCs/>
                                              <w:i/>
                                              <w:iCs/>
                                              <w:sz w:val="20"/>
                                              <w:szCs w:val="20"/>
                                            </w:rPr>
                                          </m:ctrlPr>
                                        </m:sSubPr>
                                        <m:e>
                                          <m:r>
                                            <w:rPr>
                                              <w:rFonts w:ascii="Cambria Math" w:eastAsia="Cambria Math" w:hAnsi="Cambria Math" w:cstheme="minorBidi"/>
                                              <w:sz w:val="20"/>
                                              <w:szCs w:val="20"/>
                                            </w:rPr>
                                            <m:t>N</m:t>
                                          </m:r>
                                        </m:e>
                                        <m:sub>
                                          <m:r>
                                            <w:rPr>
                                              <w:rFonts w:ascii="Cambria Math" w:eastAsia="Cambria Math" w:hAnsi="Cambria Math" w:cstheme="minorBidi"/>
                                              <w:sz w:val="20"/>
                                              <w:szCs w:val="20"/>
                                            </w:rPr>
                                            <m:t>dweq</m:t>
                                          </m:r>
                                        </m:sub>
                                      </m:sSub>
                                    </m:den>
                                  </m:f>
                                </m:e>
                              </m:d>
                            </m:den>
                          </m:f>
                        </m:oMath>
                      </m:oMathPara>
                    </w:p>
                  </w:txbxContent>
                </v:textbox>
                <w10:anchorlock/>
              </v:shape>
            </w:pict>
          </mc:Fallback>
        </mc:AlternateContent>
      </w:r>
      <w:r w:rsidRPr="00571969">
        <w:rPr>
          <w:sz w:val="20"/>
          <w:szCs w:val="20"/>
        </w:rPr>
        <w:tab/>
      </w:r>
      <w:r w:rsidRPr="00571969">
        <w:rPr>
          <w:sz w:val="20"/>
          <w:szCs w:val="20"/>
        </w:rPr>
        <w:tab/>
      </w:r>
      <w:r w:rsidRPr="00571969">
        <w:rPr>
          <w:sz w:val="20"/>
          <w:szCs w:val="20"/>
        </w:rPr>
        <w:tab/>
        <w:t xml:space="preserve">        </w:t>
      </w:r>
      <w:r w:rsidRPr="00571969">
        <w:rPr>
          <w:b/>
          <w:sz w:val="20"/>
          <w:szCs w:val="20"/>
        </w:rPr>
        <w:t>(Equation 4.4-3)</w:t>
      </w:r>
    </w:p>
    <w:p w14:paraId="77EDA699" w14:textId="77777777" w:rsidR="00B84787" w:rsidRPr="00571969" w:rsidRDefault="00B84787" w:rsidP="00B84787">
      <w:pPr>
        <w:rPr>
          <w:sz w:val="20"/>
          <w:szCs w:val="20"/>
        </w:rPr>
      </w:pPr>
    </w:p>
    <w:p w14:paraId="44E4503F" w14:textId="77777777" w:rsidR="00B84787" w:rsidRPr="00571969" w:rsidRDefault="00B84787" w:rsidP="00B84787">
      <w:pPr>
        <w:pStyle w:val="where1"/>
        <w:ind w:left="2250" w:hanging="450"/>
        <w:rPr>
          <w:sz w:val="20"/>
          <w:szCs w:val="20"/>
        </w:rPr>
      </w:pPr>
      <w:r w:rsidRPr="00571969">
        <w:rPr>
          <w:sz w:val="20"/>
          <w:szCs w:val="20"/>
        </w:rPr>
        <w:t>where:</w:t>
      </w:r>
    </w:p>
    <w:p w14:paraId="05E76585" w14:textId="77777777" w:rsidR="00B84787" w:rsidRPr="00571969" w:rsidRDefault="00B84787" w:rsidP="003768F6">
      <w:pPr>
        <w:pStyle w:val="equals"/>
        <w:rPr>
          <w:sz w:val="20"/>
          <w:szCs w:val="20"/>
        </w:rPr>
      </w:pPr>
      <w:proofErr w:type="spellStart"/>
      <w:r w:rsidRPr="00571969">
        <w:rPr>
          <w:sz w:val="20"/>
          <w:szCs w:val="20"/>
        </w:rPr>
        <w:t>WLHP</w:t>
      </w:r>
      <w:r w:rsidRPr="00571969">
        <w:rPr>
          <w:sz w:val="20"/>
          <w:szCs w:val="20"/>
          <w:vertAlign w:val="subscript"/>
        </w:rPr>
        <w:t>cap</w:t>
      </w:r>
      <w:proofErr w:type="spellEnd"/>
      <w:r w:rsidRPr="00571969">
        <w:rPr>
          <w:sz w:val="20"/>
          <w:szCs w:val="20"/>
          <w:vertAlign w:val="subscript"/>
        </w:rPr>
        <w:tab/>
      </w:r>
      <w:r w:rsidRPr="00571969">
        <w:rPr>
          <w:sz w:val="20"/>
          <w:szCs w:val="20"/>
        </w:rPr>
        <w:t>= WLHP cooling capacity in Btu/hour.</w:t>
      </w:r>
    </w:p>
    <w:p w14:paraId="192E509F" w14:textId="77777777" w:rsidR="00B84787" w:rsidRPr="00571969" w:rsidRDefault="00B84787" w:rsidP="00B84787">
      <w:pPr>
        <w:pStyle w:val="equals"/>
        <w:rPr>
          <w:sz w:val="20"/>
          <w:szCs w:val="20"/>
        </w:rPr>
      </w:pPr>
      <w:r w:rsidRPr="00571969">
        <w:rPr>
          <w:sz w:val="20"/>
          <w:szCs w:val="20"/>
        </w:rPr>
        <w:t>aux</w:t>
      </w:r>
      <w:r w:rsidRPr="00571969">
        <w:rPr>
          <w:i/>
          <w:sz w:val="20"/>
          <w:szCs w:val="20"/>
        </w:rPr>
        <w:tab/>
      </w:r>
      <w:r w:rsidRPr="00571969">
        <w:rPr>
          <w:sz w:val="20"/>
          <w:szCs w:val="20"/>
        </w:rPr>
        <w:t>= Total of the pumping and fan power serving the system in Watts</w:t>
      </w:r>
      <w:r w:rsidRPr="00571969">
        <w:rPr>
          <w:i/>
          <w:sz w:val="20"/>
          <w:szCs w:val="20"/>
        </w:rPr>
        <w:t>.</w:t>
      </w:r>
      <w:r w:rsidRPr="00571969">
        <w:rPr>
          <w:sz w:val="20"/>
          <w:szCs w:val="20"/>
        </w:rPr>
        <w:t xml:space="preserve"> Convert HP to Watts with the formula: </w:t>
      </w:r>
    </w:p>
    <w:p w14:paraId="20D7AB2C" w14:textId="77777777" w:rsidR="00B84787" w:rsidRPr="00571969" w:rsidRDefault="00B84787" w:rsidP="00B84787">
      <w:pPr>
        <w:pStyle w:val="equals"/>
        <w:rPr>
          <w:sz w:val="20"/>
          <w:szCs w:val="20"/>
        </w:rPr>
      </w:pPr>
      <w:r w:rsidRPr="00571969">
        <w:rPr>
          <w:sz w:val="20"/>
          <w:szCs w:val="20"/>
        </w:rPr>
        <w:t>Watts</w:t>
      </w:r>
      <w:r w:rsidRPr="00571969">
        <w:rPr>
          <w:sz w:val="20"/>
          <w:szCs w:val="20"/>
        </w:rPr>
        <w:tab/>
        <w:t>= HP x 746 / motor efficiency. If motor efficiency is unknown, use 0.85.</w:t>
      </w:r>
    </w:p>
    <w:p w14:paraId="0CCE6E6F" w14:textId="77777777" w:rsidR="00B84787" w:rsidRPr="00571969" w:rsidRDefault="00B84787" w:rsidP="00B84787">
      <w:pPr>
        <w:pStyle w:val="equals"/>
        <w:rPr>
          <w:sz w:val="20"/>
          <w:szCs w:val="20"/>
        </w:rPr>
      </w:pPr>
      <w:r w:rsidRPr="00571969">
        <w:rPr>
          <w:sz w:val="20"/>
          <w:szCs w:val="20"/>
        </w:rPr>
        <w:t>Input</w:t>
      </w:r>
      <w:r w:rsidRPr="00571969">
        <w:rPr>
          <w:sz w:val="20"/>
          <w:szCs w:val="20"/>
        </w:rPr>
        <w:tab/>
        <w:t>= WLHP system power in Watts using the formula:</w:t>
      </w:r>
    </w:p>
    <w:p w14:paraId="666F5BAF" w14:textId="77777777" w:rsidR="00B84787" w:rsidRPr="00571969" w:rsidRDefault="00B84787" w:rsidP="00B84787">
      <w:pPr>
        <w:ind w:left="720"/>
        <w:rPr>
          <w:b/>
          <w:i/>
          <w:sz w:val="20"/>
          <w:szCs w:val="20"/>
        </w:rPr>
      </w:pPr>
    </w:p>
    <w:p w14:paraId="591D2DBA" w14:textId="77777777" w:rsidR="00B84787" w:rsidRPr="00571969" w:rsidRDefault="00B84787" w:rsidP="00B84787">
      <w:pPr>
        <w:ind w:left="810"/>
        <w:jc w:val="center"/>
        <w:rPr>
          <w:sz w:val="20"/>
          <w:szCs w:val="20"/>
        </w:rPr>
      </w:pPr>
      <m:oMathPara>
        <m:oMath>
          <m:r>
            <w:rPr>
              <w:rFonts w:ascii="Cambria Math" w:hAnsi="Cambria Math"/>
              <w:sz w:val="20"/>
              <w:szCs w:val="20"/>
            </w:rPr>
            <m:t xml:space="preserve">Input= </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WLHP</m:t>
                  </m:r>
                </m:e>
                <m:sub>
                  <m:r>
                    <w:rPr>
                      <w:rFonts w:ascii="Cambria Math" w:hAnsi="Cambria Math"/>
                      <w:sz w:val="20"/>
                      <w:szCs w:val="20"/>
                    </w:rPr>
                    <m:t>cap</m:t>
                  </m:r>
                </m:sub>
              </m:sSub>
            </m:num>
            <m:den>
              <m:r>
                <w:rPr>
                  <w:rFonts w:ascii="Cambria Math" w:hAnsi="Cambria Math"/>
                  <w:sz w:val="20"/>
                  <w:szCs w:val="20"/>
                </w:rPr>
                <m:t>EER</m:t>
              </m:r>
            </m:den>
          </m:f>
        </m:oMath>
      </m:oMathPara>
    </w:p>
    <w:p w14:paraId="1ABB4998" w14:textId="77777777" w:rsidR="00B84787" w:rsidRPr="00571969" w:rsidRDefault="00B84787" w:rsidP="00B84787">
      <w:pPr>
        <w:pStyle w:val="where1"/>
        <w:ind w:left="2250" w:hanging="450"/>
        <w:rPr>
          <w:i/>
          <w:sz w:val="20"/>
          <w:szCs w:val="20"/>
        </w:rPr>
      </w:pPr>
      <w:r w:rsidRPr="00571969">
        <w:rPr>
          <w:sz w:val="20"/>
          <w:szCs w:val="20"/>
        </w:rPr>
        <w:t>where:</w:t>
      </w:r>
      <w:r w:rsidRPr="00571969">
        <w:rPr>
          <w:i/>
          <w:sz w:val="20"/>
          <w:szCs w:val="20"/>
        </w:rPr>
        <w:t xml:space="preserve"> </w:t>
      </w:r>
    </w:p>
    <w:p w14:paraId="1E03064A" w14:textId="77777777" w:rsidR="00B84787" w:rsidRPr="00571969" w:rsidRDefault="00B84787" w:rsidP="00B84787">
      <w:pPr>
        <w:pStyle w:val="equals"/>
        <w:rPr>
          <w:i/>
          <w:sz w:val="20"/>
          <w:szCs w:val="20"/>
        </w:rPr>
      </w:pPr>
      <w:r w:rsidRPr="00571969">
        <w:rPr>
          <w:i/>
          <w:sz w:val="20"/>
          <w:szCs w:val="20"/>
        </w:rPr>
        <w:t>EER</w:t>
      </w:r>
      <w:r w:rsidRPr="00571969">
        <w:rPr>
          <w:i/>
          <w:sz w:val="20"/>
          <w:szCs w:val="20"/>
        </w:rPr>
        <w:tab/>
      </w:r>
      <w:r w:rsidRPr="00571969">
        <w:rPr>
          <w:sz w:val="20"/>
          <w:szCs w:val="20"/>
        </w:rPr>
        <w:t>= Energy Efficiency Ratio of the WLHP.</w:t>
      </w:r>
    </w:p>
    <w:p w14:paraId="751515F4" w14:textId="77777777" w:rsidR="00B84787" w:rsidRPr="00571969" w:rsidRDefault="00B84787" w:rsidP="00B84787">
      <w:pPr>
        <w:pStyle w:val="equals"/>
        <w:rPr>
          <w:i/>
          <w:sz w:val="20"/>
          <w:szCs w:val="20"/>
        </w:rPr>
      </w:pPr>
      <w:proofErr w:type="spellStart"/>
      <w:r w:rsidRPr="00571969">
        <w:rPr>
          <w:sz w:val="20"/>
          <w:szCs w:val="20"/>
        </w:rPr>
        <w:t>N</w:t>
      </w:r>
      <w:r w:rsidRPr="00571969">
        <w:rPr>
          <w:sz w:val="20"/>
          <w:szCs w:val="20"/>
          <w:vertAlign w:val="subscript"/>
        </w:rPr>
        <w:t>dweq</w:t>
      </w:r>
      <w:proofErr w:type="spellEnd"/>
      <w:r w:rsidRPr="00571969">
        <w:rPr>
          <w:i/>
          <w:sz w:val="20"/>
          <w:szCs w:val="20"/>
        </w:rPr>
        <w:tab/>
      </w:r>
      <w:r w:rsidRPr="00571969">
        <w:rPr>
          <w:sz w:val="20"/>
          <w:szCs w:val="20"/>
        </w:rPr>
        <w:t>= Number of Dwelling Units served by the shared system</w:t>
      </w:r>
      <w:r w:rsidRPr="00571969">
        <w:rPr>
          <w:i/>
          <w:sz w:val="20"/>
          <w:szCs w:val="20"/>
        </w:rPr>
        <w:t>.</w:t>
      </w:r>
    </w:p>
    <w:p w14:paraId="44F82003" w14:textId="77777777" w:rsidR="00B84787" w:rsidRPr="00571969" w:rsidRDefault="00B84787" w:rsidP="00B84787">
      <w:pPr>
        <w:tabs>
          <w:tab w:val="left" w:pos="748"/>
        </w:tabs>
        <w:ind w:left="360"/>
        <w:rPr>
          <w:sz w:val="20"/>
          <w:szCs w:val="20"/>
        </w:rPr>
      </w:pPr>
    </w:p>
    <w:p w14:paraId="7DF0DBFE" w14:textId="77777777" w:rsidR="00B84787" w:rsidRPr="00571969" w:rsidRDefault="00B84787" w:rsidP="00124DC7">
      <w:pPr>
        <w:pStyle w:val="three"/>
        <w:numPr>
          <w:ilvl w:val="2"/>
          <w:numId w:val="151"/>
        </w:numPr>
        <w:tabs>
          <w:tab w:val="clear" w:pos="720"/>
        </w:tabs>
        <w:rPr>
          <w:b/>
          <w:sz w:val="20"/>
          <w:szCs w:val="20"/>
        </w:rPr>
      </w:pPr>
      <w:bookmarkStart w:id="132" w:name="_Toc443655372"/>
      <w:bookmarkStart w:id="133" w:name="_Toc505772441"/>
      <w:r w:rsidRPr="00571969">
        <w:rPr>
          <w:rStyle w:val="Heading3Char"/>
          <w:sz w:val="20"/>
          <w:szCs w:val="20"/>
        </w:rPr>
        <w:t>Ground Source Heat Pumps</w:t>
      </w:r>
      <w:bookmarkEnd w:id="132"/>
      <w:bookmarkEnd w:id="133"/>
      <w:r w:rsidRPr="00571969">
        <w:rPr>
          <w:b/>
          <w:sz w:val="20"/>
          <w:szCs w:val="20"/>
        </w:rPr>
        <w:t xml:space="preserve">. </w:t>
      </w:r>
      <w:r w:rsidRPr="00571969">
        <w:rPr>
          <w:sz w:val="20"/>
          <w:szCs w:val="20"/>
        </w:rPr>
        <w:t xml:space="preserve">For residential ground-loop and ground-water water-to-air Heat Pumps that are shipped with an integral </w:t>
      </w:r>
      <w:r w:rsidRPr="00571969">
        <w:rPr>
          <w:bCs w:val="0"/>
          <w:sz w:val="20"/>
          <w:szCs w:val="20"/>
        </w:rPr>
        <w:t>Blower Fan</w:t>
      </w:r>
      <w:r w:rsidRPr="00571969">
        <w:rPr>
          <w:sz w:val="20"/>
          <w:szCs w:val="20"/>
        </w:rPr>
        <w:t xml:space="preserve"> and without a fluid circulation pump, the Auxiliary Electric Consumption for the Rated Home shall be determined as follows:</w:t>
      </w:r>
    </w:p>
    <w:p w14:paraId="2852CE74" w14:textId="77777777" w:rsidR="00B84787" w:rsidRPr="00F80F6B" w:rsidRDefault="00B84787" w:rsidP="00B84787">
      <w:pPr>
        <w:autoSpaceDE w:val="0"/>
        <w:autoSpaceDN w:val="0"/>
        <w:adjustRightInd w:val="0"/>
        <w:spacing w:after="120"/>
        <w:ind w:left="1080" w:right="720"/>
        <w:rPr>
          <w:sz w:val="20"/>
          <w:szCs w:val="20"/>
        </w:rPr>
      </w:pPr>
      <w:r w:rsidRPr="00F80F6B">
        <w:rPr>
          <w:sz w:val="20"/>
          <w:szCs w:val="20"/>
        </w:rPr>
        <w:t xml:space="preserve">GSHP Auxiliary Electric Consumption (kWh/y) = </w:t>
      </w:r>
      <w:proofErr w:type="spellStart"/>
      <w:r w:rsidRPr="00F80F6B">
        <w:rPr>
          <w:sz w:val="20"/>
          <w:szCs w:val="20"/>
        </w:rPr>
        <w:t>GSHP</w:t>
      </w:r>
      <w:r w:rsidRPr="00F80F6B">
        <w:rPr>
          <w:sz w:val="20"/>
          <w:szCs w:val="20"/>
          <w:vertAlign w:val="subscript"/>
        </w:rPr>
        <w:t>pump</w:t>
      </w:r>
      <w:proofErr w:type="spellEnd"/>
      <w:r w:rsidRPr="00F80F6B">
        <w:rPr>
          <w:sz w:val="20"/>
          <w:szCs w:val="20"/>
        </w:rPr>
        <w:t xml:space="preserve"> - </w:t>
      </w:r>
      <w:proofErr w:type="spellStart"/>
      <w:r w:rsidRPr="00F80F6B">
        <w:rPr>
          <w:sz w:val="20"/>
          <w:szCs w:val="20"/>
        </w:rPr>
        <w:t>GSHP</w:t>
      </w:r>
      <w:r w:rsidRPr="00F80F6B">
        <w:rPr>
          <w:sz w:val="20"/>
          <w:szCs w:val="20"/>
          <w:vertAlign w:val="subscript"/>
        </w:rPr>
        <w:t>intp</w:t>
      </w:r>
      <w:proofErr w:type="spellEnd"/>
      <w:r w:rsidRPr="00F80F6B">
        <w:rPr>
          <w:sz w:val="20"/>
          <w:szCs w:val="20"/>
        </w:rPr>
        <w:t xml:space="preserve"> + </w:t>
      </w:r>
      <w:proofErr w:type="spellStart"/>
      <w:r w:rsidRPr="00F80F6B">
        <w:rPr>
          <w:sz w:val="20"/>
          <w:szCs w:val="20"/>
        </w:rPr>
        <w:t>GSHP</w:t>
      </w:r>
      <w:r w:rsidRPr="00F80F6B">
        <w:rPr>
          <w:sz w:val="20"/>
          <w:szCs w:val="20"/>
          <w:vertAlign w:val="subscript"/>
        </w:rPr>
        <w:t>fan</w:t>
      </w:r>
      <w:proofErr w:type="spellEnd"/>
    </w:p>
    <w:p w14:paraId="0BC6FE6D" w14:textId="77777777" w:rsidR="00B84787" w:rsidRPr="00571969" w:rsidRDefault="00B84787" w:rsidP="000877A8">
      <w:pPr>
        <w:pStyle w:val="where1"/>
        <w:ind w:left="1890" w:hanging="450"/>
        <w:rPr>
          <w:sz w:val="20"/>
          <w:szCs w:val="20"/>
        </w:rPr>
      </w:pPr>
      <w:r w:rsidRPr="00571969">
        <w:rPr>
          <w:sz w:val="20"/>
          <w:szCs w:val="20"/>
        </w:rPr>
        <w:t>where:</w:t>
      </w:r>
    </w:p>
    <w:p w14:paraId="6C1B5D9B" w14:textId="77777777" w:rsidR="00B84787" w:rsidRPr="00571969" w:rsidRDefault="00B84787" w:rsidP="000877A8">
      <w:pPr>
        <w:pStyle w:val="three"/>
        <w:numPr>
          <w:ilvl w:val="0"/>
          <w:numId w:val="0"/>
        </w:numPr>
        <w:tabs>
          <w:tab w:val="left" w:pos="1800"/>
        </w:tabs>
        <w:ind w:left="1800"/>
        <w:rPr>
          <w:sz w:val="20"/>
          <w:szCs w:val="20"/>
        </w:rPr>
      </w:pPr>
      <w:proofErr w:type="spellStart"/>
      <w:r w:rsidRPr="00571969">
        <w:rPr>
          <w:sz w:val="20"/>
          <w:szCs w:val="20"/>
        </w:rPr>
        <w:t>GSHP</w:t>
      </w:r>
      <w:r w:rsidRPr="00571969">
        <w:rPr>
          <w:sz w:val="20"/>
          <w:szCs w:val="20"/>
          <w:vertAlign w:val="subscript"/>
        </w:rPr>
        <w:t>pump</w:t>
      </w:r>
      <w:proofErr w:type="spellEnd"/>
      <w:r w:rsidRPr="00571969">
        <w:rPr>
          <w:sz w:val="20"/>
          <w:szCs w:val="20"/>
        </w:rPr>
        <w:t xml:space="preserve"> in Watts is the observed pump nameplate data (Volt*Amps) that shall be added for all periods of Heat Pump operation.  Amps are taken from the nameplate as either Run Load Amps (RLA) or Full Load Amps (FLA).  Alternatively, pumping energy that is measured on-site with a Watt-hour meter or using measured V*A are allowed to be substituted.  Such measured pumping energy is allowed to be </w:t>
      </w:r>
      <w:r w:rsidRPr="00571969">
        <w:rPr>
          <w:sz w:val="20"/>
          <w:szCs w:val="20"/>
        </w:rPr>
        <w:lastRenderedPageBreak/>
        <w:t xml:space="preserve">further adjusted for on-site measured duty cycle during Heat Pump operation, when pumping is intermittent during continuous Heat Pump operation. </w:t>
      </w:r>
    </w:p>
    <w:p w14:paraId="502FE894" w14:textId="77777777" w:rsidR="00B84787" w:rsidRPr="00571969" w:rsidRDefault="00B84787" w:rsidP="000877A8">
      <w:pPr>
        <w:pStyle w:val="three"/>
        <w:numPr>
          <w:ilvl w:val="0"/>
          <w:numId w:val="0"/>
        </w:numPr>
        <w:tabs>
          <w:tab w:val="left" w:pos="1800"/>
        </w:tabs>
        <w:ind w:left="1800"/>
        <w:rPr>
          <w:sz w:val="20"/>
          <w:szCs w:val="20"/>
        </w:rPr>
      </w:pPr>
      <w:proofErr w:type="spellStart"/>
      <w:r w:rsidRPr="00571969">
        <w:rPr>
          <w:sz w:val="20"/>
          <w:szCs w:val="20"/>
        </w:rPr>
        <w:t>GSHP</w:t>
      </w:r>
      <w:r w:rsidRPr="00571969">
        <w:rPr>
          <w:sz w:val="20"/>
          <w:szCs w:val="20"/>
          <w:vertAlign w:val="subscript"/>
        </w:rPr>
        <w:t>intp</w:t>
      </w:r>
      <w:proofErr w:type="spellEnd"/>
      <w:r w:rsidRPr="00571969">
        <w:rPr>
          <w:sz w:val="20"/>
          <w:szCs w:val="20"/>
        </w:rPr>
        <w:t xml:space="preserve"> in Watts is the estimated pump power required to overcome the internal resistance of the ground-water heat exchanger under AHRI test conditions. </w:t>
      </w:r>
      <w:proofErr w:type="spellStart"/>
      <w:r w:rsidRPr="00571969">
        <w:rPr>
          <w:sz w:val="20"/>
          <w:szCs w:val="20"/>
        </w:rPr>
        <w:t>GSHP</w:t>
      </w:r>
      <w:r w:rsidRPr="00571969">
        <w:rPr>
          <w:sz w:val="20"/>
          <w:szCs w:val="20"/>
          <w:vertAlign w:val="subscript"/>
        </w:rPr>
        <w:t>intp</w:t>
      </w:r>
      <w:proofErr w:type="spellEnd"/>
      <w:r w:rsidRPr="00571969">
        <w:rPr>
          <w:sz w:val="20"/>
          <w:szCs w:val="20"/>
        </w:rPr>
        <w:t xml:space="preserve"> = W/ton * rated cooling Btu/h/12,000.  W/ton shall be 30 for ground loop (closed loop) systems and 15 for ground water (open loop) Heat Pump systems.</w:t>
      </w:r>
    </w:p>
    <w:p w14:paraId="193697AB" w14:textId="34C9D2A8" w:rsidR="00B84787" w:rsidRPr="006219E9" w:rsidRDefault="00B84787" w:rsidP="000877A8">
      <w:pPr>
        <w:pStyle w:val="three"/>
        <w:numPr>
          <w:ilvl w:val="0"/>
          <w:numId w:val="0"/>
        </w:numPr>
        <w:tabs>
          <w:tab w:val="left" w:pos="1800"/>
        </w:tabs>
        <w:ind w:left="1800"/>
        <w:rPr>
          <w:sz w:val="20"/>
          <w:szCs w:val="20"/>
        </w:rPr>
      </w:pPr>
      <w:proofErr w:type="spellStart"/>
      <w:r w:rsidRPr="006219E9">
        <w:rPr>
          <w:sz w:val="20"/>
          <w:szCs w:val="20"/>
        </w:rPr>
        <w:t>GSHP</w:t>
      </w:r>
      <w:r w:rsidRPr="006219E9">
        <w:rPr>
          <w:sz w:val="20"/>
          <w:szCs w:val="20"/>
          <w:vertAlign w:val="subscript"/>
        </w:rPr>
        <w:t>fan</w:t>
      </w:r>
      <w:proofErr w:type="spellEnd"/>
      <w:r w:rsidRPr="006219E9">
        <w:rPr>
          <w:sz w:val="20"/>
          <w:szCs w:val="20"/>
        </w:rPr>
        <w:t xml:space="preserve">: The external fan energy in Watts, </w:t>
      </w:r>
      <w:proofErr w:type="spellStart"/>
      <w:r w:rsidRPr="006219E9">
        <w:rPr>
          <w:sz w:val="20"/>
          <w:szCs w:val="20"/>
        </w:rPr>
        <w:t>GSHP</w:t>
      </w:r>
      <w:r w:rsidRPr="006219E9">
        <w:rPr>
          <w:sz w:val="20"/>
          <w:szCs w:val="20"/>
          <w:vertAlign w:val="subscript"/>
        </w:rPr>
        <w:t>fan</w:t>
      </w:r>
      <w:proofErr w:type="spellEnd"/>
      <w:r w:rsidRPr="006219E9">
        <w:rPr>
          <w:sz w:val="20"/>
          <w:szCs w:val="20"/>
        </w:rPr>
        <w:t xml:space="preserve">, shall be added for all periods of Heat Pump operation. </w:t>
      </w:r>
      <w:proofErr w:type="spellStart"/>
      <w:r w:rsidRPr="006219E9">
        <w:rPr>
          <w:sz w:val="20"/>
          <w:szCs w:val="20"/>
        </w:rPr>
        <w:t>GSHP</w:t>
      </w:r>
      <w:r w:rsidRPr="006219E9">
        <w:rPr>
          <w:sz w:val="20"/>
          <w:szCs w:val="20"/>
          <w:vertAlign w:val="subscript"/>
        </w:rPr>
        <w:t>fan</w:t>
      </w:r>
      <w:proofErr w:type="spellEnd"/>
      <w:r w:rsidRPr="006219E9">
        <w:rPr>
          <w:sz w:val="20"/>
          <w:szCs w:val="20"/>
        </w:rPr>
        <w:t xml:space="preserve"> = (Airflow in CFM * </w:t>
      </w:r>
      <w:r w:rsidRPr="006219E9">
        <w:rPr>
          <w:strike/>
          <w:sz w:val="20"/>
          <w:szCs w:val="20"/>
        </w:rPr>
        <w:t>Fan Efficiency</w:t>
      </w:r>
      <w:r w:rsidR="00130D76" w:rsidRPr="006219E9">
        <w:rPr>
          <w:strike/>
          <w:sz w:val="20"/>
          <w:szCs w:val="20"/>
        </w:rPr>
        <w:t xml:space="preserve"> </w:t>
      </w:r>
      <w:r w:rsidR="00130D76" w:rsidRPr="006219E9">
        <w:rPr>
          <w:sz w:val="20"/>
          <w:szCs w:val="20"/>
          <w:u w:val="single"/>
        </w:rPr>
        <w:t>Specific Fan Power</w:t>
      </w:r>
      <w:r w:rsidR="00130D76" w:rsidRPr="006219E9">
        <w:rPr>
          <w:sz w:val="20"/>
          <w:szCs w:val="20"/>
        </w:rPr>
        <w:t xml:space="preserve"> </w:t>
      </w:r>
      <w:r w:rsidRPr="006219E9">
        <w:rPr>
          <w:sz w:val="20"/>
          <w:szCs w:val="20"/>
        </w:rPr>
        <w:t xml:space="preserve"> in Watts per CFM) where the Airflow in CFM shall be (400 * rated cooling Btu/h / 12,000) and the </w:t>
      </w:r>
      <w:r w:rsidRPr="006219E9">
        <w:rPr>
          <w:strike/>
          <w:sz w:val="20"/>
          <w:szCs w:val="20"/>
        </w:rPr>
        <w:t>Fan Efficiency</w:t>
      </w:r>
      <w:r w:rsidR="00130D76" w:rsidRPr="006219E9">
        <w:rPr>
          <w:strike/>
          <w:sz w:val="20"/>
          <w:szCs w:val="20"/>
        </w:rPr>
        <w:t xml:space="preserve"> </w:t>
      </w:r>
      <w:r w:rsidR="00130D76" w:rsidRPr="006219E9">
        <w:rPr>
          <w:sz w:val="20"/>
          <w:szCs w:val="20"/>
          <w:u w:val="single"/>
        </w:rPr>
        <w:t>Specific Fan Power</w:t>
      </w:r>
      <w:r w:rsidRPr="006219E9">
        <w:rPr>
          <w:sz w:val="20"/>
          <w:szCs w:val="20"/>
        </w:rPr>
        <w:t xml:space="preserve"> shall be 0.58</w:t>
      </w:r>
      <w:r w:rsidR="00130D76" w:rsidRPr="006219E9">
        <w:rPr>
          <w:sz w:val="20"/>
          <w:szCs w:val="20"/>
          <w:u w:val="single"/>
        </w:rPr>
        <w:t xml:space="preserve"> W/cfm</w:t>
      </w:r>
      <w:r w:rsidRPr="006219E9">
        <w:rPr>
          <w:sz w:val="20"/>
          <w:szCs w:val="20"/>
        </w:rPr>
        <w:t xml:space="preserve">, unless the system has been assessed in accordance with ANSI/RESNET/ACCA/ICC 310, in which case </w:t>
      </w:r>
      <w:proofErr w:type="spellStart"/>
      <w:r w:rsidRPr="006219E9">
        <w:rPr>
          <w:sz w:val="20"/>
          <w:szCs w:val="20"/>
        </w:rPr>
        <w:t>GSHP</w:t>
      </w:r>
      <w:r w:rsidRPr="006219E9">
        <w:rPr>
          <w:sz w:val="20"/>
          <w:szCs w:val="20"/>
          <w:vertAlign w:val="subscript"/>
        </w:rPr>
        <w:t>fan</w:t>
      </w:r>
      <w:proofErr w:type="spellEnd"/>
      <w:r w:rsidRPr="006219E9">
        <w:rPr>
          <w:sz w:val="20"/>
          <w:szCs w:val="20"/>
        </w:rPr>
        <w:t xml:space="preserve"> shall equal the actual Watt draw of the system. Note that for the purposes of calculating adjusted equipment efficiency, </w:t>
      </w:r>
      <w:proofErr w:type="spellStart"/>
      <w:r w:rsidRPr="006219E9">
        <w:rPr>
          <w:sz w:val="20"/>
          <w:szCs w:val="20"/>
        </w:rPr>
        <w:t>GSHP</w:t>
      </w:r>
      <w:r w:rsidRPr="006219E9">
        <w:rPr>
          <w:sz w:val="20"/>
          <w:szCs w:val="20"/>
          <w:vertAlign w:val="subscript"/>
        </w:rPr>
        <w:t>fan</w:t>
      </w:r>
      <w:proofErr w:type="spellEnd"/>
      <w:r w:rsidRPr="006219E9">
        <w:rPr>
          <w:sz w:val="20"/>
          <w:szCs w:val="20"/>
        </w:rPr>
        <w:t xml:space="preserve"> shall also be added to the rated heating capacity and subtracted from the rated cooling capacity of the equipment. For that adjustment, </w:t>
      </w:r>
      <w:proofErr w:type="spellStart"/>
      <w:r w:rsidRPr="006219E9">
        <w:rPr>
          <w:sz w:val="20"/>
          <w:szCs w:val="20"/>
        </w:rPr>
        <w:t>GSHP</w:t>
      </w:r>
      <w:r w:rsidRPr="006219E9">
        <w:rPr>
          <w:sz w:val="20"/>
          <w:szCs w:val="20"/>
          <w:vertAlign w:val="subscript"/>
        </w:rPr>
        <w:t>fan</w:t>
      </w:r>
      <w:proofErr w:type="spellEnd"/>
      <w:r w:rsidRPr="006219E9">
        <w:rPr>
          <w:sz w:val="20"/>
          <w:szCs w:val="20"/>
        </w:rPr>
        <w:t xml:space="preserve"> shall be converted to Btu/h by Btu/h = </w:t>
      </w:r>
      <w:proofErr w:type="spellStart"/>
      <w:r w:rsidRPr="006219E9">
        <w:rPr>
          <w:sz w:val="20"/>
          <w:szCs w:val="20"/>
        </w:rPr>
        <w:t>GSHP</w:t>
      </w:r>
      <w:r w:rsidRPr="006219E9">
        <w:rPr>
          <w:sz w:val="20"/>
          <w:szCs w:val="20"/>
          <w:vertAlign w:val="subscript"/>
        </w:rPr>
        <w:t>fan</w:t>
      </w:r>
      <w:proofErr w:type="spellEnd"/>
      <w:r w:rsidRPr="006219E9">
        <w:rPr>
          <w:sz w:val="20"/>
          <w:szCs w:val="20"/>
        </w:rPr>
        <w:t xml:space="preserve"> * 3.412.</w:t>
      </w:r>
    </w:p>
    <w:p w14:paraId="6CA21F44" w14:textId="77777777" w:rsidR="00B84787" w:rsidRPr="00571969" w:rsidRDefault="00B84787" w:rsidP="00F80F6B">
      <w:pPr>
        <w:pStyle w:val="three"/>
        <w:numPr>
          <w:ilvl w:val="0"/>
          <w:numId w:val="0"/>
        </w:numPr>
        <w:ind w:left="1080"/>
        <w:rPr>
          <w:sz w:val="20"/>
          <w:szCs w:val="20"/>
        </w:rPr>
      </w:pPr>
      <w:proofErr w:type="gramStart"/>
      <w:r w:rsidRPr="00571969">
        <w:rPr>
          <w:sz w:val="20"/>
          <w:szCs w:val="20"/>
        </w:rPr>
        <w:t>For the purpose of</w:t>
      </w:r>
      <w:proofErr w:type="gramEnd"/>
      <w:r w:rsidRPr="00571969">
        <w:rPr>
          <w:sz w:val="20"/>
          <w:szCs w:val="20"/>
        </w:rPr>
        <w:t xml:space="preserve"> Projected Ratings only, where </w:t>
      </w:r>
      <w:proofErr w:type="spellStart"/>
      <w:r w:rsidRPr="00571969">
        <w:rPr>
          <w:sz w:val="20"/>
          <w:szCs w:val="20"/>
        </w:rPr>
        <w:t>GSHP</w:t>
      </w:r>
      <w:r w:rsidRPr="00571969">
        <w:rPr>
          <w:sz w:val="20"/>
          <w:szCs w:val="20"/>
          <w:vertAlign w:val="subscript"/>
        </w:rPr>
        <w:t>pump</w:t>
      </w:r>
      <w:proofErr w:type="spellEnd"/>
      <w:r w:rsidRPr="00571969">
        <w:rPr>
          <w:sz w:val="20"/>
          <w:szCs w:val="20"/>
        </w:rPr>
        <w:t xml:space="preserve"> cannot be determined, the following adjustments shall be made to the rated efficiency of the GSHP: </w:t>
      </w:r>
    </w:p>
    <w:p w14:paraId="2296696B" w14:textId="380FC673" w:rsidR="00B84787" w:rsidRPr="00571969" w:rsidRDefault="00B84787" w:rsidP="00F80F6B">
      <w:pPr>
        <w:pStyle w:val="three"/>
        <w:numPr>
          <w:ilvl w:val="0"/>
          <w:numId w:val="0"/>
        </w:numPr>
        <w:ind w:left="1080"/>
        <w:rPr>
          <w:sz w:val="20"/>
          <w:szCs w:val="20"/>
        </w:rPr>
      </w:pPr>
      <w:r w:rsidRPr="00571969">
        <w:rPr>
          <w:sz w:val="20"/>
          <w:szCs w:val="20"/>
        </w:rPr>
        <w:t>Adjusted EER (closed loop) = 0.0000315*EE</w:t>
      </w:r>
      <w:r w:rsidRPr="000877A8">
        <w:rPr>
          <w:sz w:val="20"/>
          <w:szCs w:val="20"/>
          <w:vertAlign w:val="superscript"/>
        </w:rPr>
        <w:t>3</w:t>
      </w:r>
      <w:r w:rsidRPr="00571969">
        <w:rPr>
          <w:sz w:val="20"/>
          <w:szCs w:val="20"/>
        </w:rPr>
        <w:t xml:space="preserve"> - 0.0111*EER</w:t>
      </w:r>
      <w:r w:rsidRPr="000877A8">
        <w:rPr>
          <w:sz w:val="20"/>
          <w:szCs w:val="20"/>
          <w:vertAlign w:val="superscript"/>
        </w:rPr>
        <w:t>2</w:t>
      </w:r>
      <w:r w:rsidRPr="00571969">
        <w:rPr>
          <w:sz w:val="20"/>
          <w:szCs w:val="20"/>
        </w:rPr>
        <w:t xml:space="preserve"> + 0.959*EER</w:t>
      </w:r>
    </w:p>
    <w:p w14:paraId="7F56EF21" w14:textId="4D53B201" w:rsidR="00B84787" w:rsidRPr="00571969" w:rsidRDefault="00B84787" w:rsidP="00F80F6B">
      <w:pPr>
        <w:pStyle w:val="three"/>
        <w:numPr>
          <w:ilvl w:val="2"/>
          <w:numId w:val="0"/>
        </w:numPr>
        <w:ind w:left="1080"/>
        <w:rPr>
          <w:sz w:val="20"/>
          <w:szCs w:val="20"/>
        </w:rPr>
      </w:pPr>
      <w:r w:rsidRPr="00571969">
        <w:rPr>
          <w:sz w:val="20"/>
          <w:szCs w:val="20"/>
        </w:rPr>
        <w:t>Adjusted COP (closed loop) = 0.000416*COP</w:t>
      </w:r>
      <w:r w:rsidRPr="000877A8">
        <w:rPr>
          <w:sz w:val="20"/>
          <w:szCs w:val="20"/>
          <w:vertAlign w:val="superscript"/>
        </w:rPr>
        <w:t>3</w:t>
      </w:r>
      <w:r w:rsidRPr="00571969">
        <w:rPr>
          <w:sz w:val="20"/>
          <w:szCs w:val="20"/>
        </w:rPr>
        <w:t xml:space="preserve"> - 0.041*COP</w:t>
      </w:r>
      <w:r w:rsidRPr="000877A8">
        <w:rPr>
          <w:sz w:val="20"/>
          <w:szCs w:val="20"/>
          <w:vertAlign w:val="superscript"/>
        </w:rPr>
        <w:t>2</w:t>
      </w:r>
      <w:r w:rsidRPr="00571969">
        <w:rPr>
          <w:sz w:val="20"/>
          <w:szCs w:val="20"/>
        </w:rPr>
        <w:t xml:space="preserve"> + 1.0086*COP </w:t>
      </w:r>
      <w:r w:rsidRPr="00571969">
        <w:rPr>
          <w:rStyle w:val="FootnoteReference"/>
          <w:sz w:val="20"/>
          <w:szCs w:val="20"/>
        </w:rPr>
        <w:footnoteReference w:id="92"/>
      </w:r>
    </w:p>
    <w:p w14:paraId="4520CD35" w14:textId="2D0811E4" w:rsidR="00B84787" w:rsidRPr="00571969" w:rsidRDefault="00B84787" w:rsidP="00F80F6B">
      <w:pPr>
        <w:spacing w:after="240"/>
        <w:ind w:left="1080"/>
        <w:rPr>
          <w:bCs/>
          <w:sz w:val="20"/>
          <w:szCs w:val="20"/>
        </w:rPr>
      </w:pPr>
      <w:r w:rsidRPr="00571969">
        <w:rPr>
          <w:bCs/>
          <w:sz w:val="20"/>
          <w:szCs w:val="20"/>
        </w:rPr>
        <w:t>Adjusted EER (open loop) = 0.00005*EER</w:t>
      </w:r>
      <w:r w:rsidRPr="000877A8">
        <w:rPr>
          <w:bCs/>
          <w:sz w:val="20"/>
          <w:szCs w:val="20"/>
          <w:vertAlign w:val="superscript"/>
        </w:rPr>
        <w:t>3</w:t>
      </w:r>
      <w:r w:rsidRPr="00571969">
        <w:rPr>
          <w:bCs/>
          <w:sz w:val="20"/>
          <w:szCs w:val="20"/>
        </w:rPr>
        <w:t xml:space="preserve"> - 0.0145*EER</w:t>
      </w:r>
      <w:r w:rsidRPr="000877A8">
        <w:rPr>
          <w:bCs/>
          <w:sz w:val="20"/>
          <w:szCs w:val="20"/>
          <w:vertAlign w:val="superscript"/>
        </w:rPr>
        <w:t>2</w:t>
      </w:r>
      <w:r w:rsidRPr="00571969">
        <w:rPr>
          <w:bCs/>
          <w:sz w:val="20"/>
          <w:szCs w:val="20"/>
        </w:rPr>
        <w:t xml:space="preserve"> +0.93*EER</w:t>
      </w:r>
    </w:p>
    <w:p w14:paraId="166D4CCA" w14:textId="719BE27C" w:rsidR="00B84787" w:rsidRPr="00571969" w:rsidRDefault="00B84787" w:rsidP="00F80F6B">
      <w:pPr>
        <w:spacing w:after="240"/>
        <w:ind w:left="1080"/>
        <w:rPr>
          <w:bCs/>
          <w:sz w:val="20"/>
          <w:szCs w:val="20"/>
          <w:u w:val="single"/>
          <w:vertAlign w:val="superscript"/>
        </w:rPr>
      </w:pPr>
      <w:r w:rsidRPr="00571969">
        <w:rPr>
          <w:bCs/>
          <w:sz w:val="20"/>
          <w:szCs w:val="20"/>
        </w:rPr>
        <w:t>Adjusted COP (open loop) = 0.00067*COP</w:t>
      </w:r>
      <w:r w:rsidRPr="000877A8">
        <w:rPr>
          <w:bCs/>
          <w:sz w:val="20"/>
          <w:szCs w:val="20"/>
          <w:vertAlign w:val="superscript"/>
        </w:rPr>
        <w:t>3</w:t>
      </w:r>
      <w:r w:rsidRPr="00571969">
        <w:rPr>
          <w:bCs/>
          <w:sz w:val="20"/>
          <w:szCs w:val="20"/>
        </w:rPr>
        <w:t xml:space="preserve"> - 0.0531*COP</w:t>
      </w:r>
      <w:r w:rsidRPr="000877A8">
        <w:rPr>
          <w:bCs/>
          <w:sz w:val="20"/>
          <w:szCs w:val="20"/>
          <w:vertAlign w:val="superscript"/>
        </w:rPr>
        <w:t>2</w:t>
      </w:r>
      <w:r w:rsidRPr="00571969">
        <w:rPr>
          <w:bCs/>
          <w:sz w:val="20"/>
          <w:szCs w:val="20"/>
        </w:rPr>
        <w:t xml:space="preserve"> + 0.976*COP </w:t>
      </w:r>
      <w:r w:rsidRPr="00571969">
        <w:rPr>
          <w:bCs/>
          <w:sz w:val="20"/>
          <w:szCs w:val="20"/>
          <w:vertAlign w:val="superscript"/>
        </w:rPr>
        <w:t>55</w:t>
      </w:r>
    </w:p>
    <w:p w14:paraId="61DEA7AA" w14:textId="77777777" w:rsidR="00B84787" w:rsidRPr="00571969" w:rsidRDefault="00B84787" w:rsidP="00124DC7">
      <w:pPr>
        <w:pStyle w:val="four"/>
        <w:numPr>
          <w:ilvl w:val="3"/>
          <w:numId w:val="151"/>
        </w:numPr>
        <w:rPr>
          <w:rStyle w:val="Heading3Char"/>
          <w:bCs/>
          <w:sz w:val="20"/>
          <w:szCs w:val="20"/>
        </w:rPr>
      </w:pPr>
      <w:bookmarkStart w:id="135" w:name="_Toc505772442"/>
      <w:bookmarkStart w:id="136" w:name="_Toc443655373"/>
      <w:r w:rsidRPr="00571969">
        <w:rPr>
          <w:rStyle w:val="Heading3Char"/>
          <w:sz w:val="20"/>
          <w:szCs w:val="20"/>
        </w:rPr>
        <w:t>Ground Source Heat Pumps on a shared Hydronic Circulation Loop</w:t>
      </w:r>
      <w:bookmarkEnd w:id="135"/>
    </w:p>
    <w:p w14:paraId="35D304F7" w14:textId="77777777" w:rsidR="00B84787" w:rsidRPr="00571969" w:rsidRDefault="00B84787" w:rsidP="00F80F6B">
      <w:pPr>
        <w:pStyle w:val="four"/>
        <w:numPr>
          <w:ilvl w:val="0"/>
          <w:numId w:val="0"/>
        </w:numPr>
        <w:ind w:left="1260"/>
        <w:rPr>
          <w:sz w:val="20"/>
          <w:szCs w:val="20"/>
        </w:rPr>
      </w:pPr>
      <w:r w:rsidRPr="00571969">
        <w:rPr>
          <w:sz w:val="20"/>
          <w:szCs w:val="20"/>
        </w:rPr>
        <w:t xml:space="preserve">For multiple ground-loop and ground-water water-to-air Heat Pumps that are shipped with an integral </w:t>
      </w:r>
      <w:r w:rsidRPr="00571969">
        <w:rPr>
          <w:bCs w:val="0"/>
          <w:sz w:val="20"/>
          <w:szCs w:val="20"/>
        </w:rPr>
        <w:t>Blower Fan</w:t>
      </w:r>
      <w:r w:rsidRPr="00571969">
        <w:rPr>
          <w:sz w:val="20"/>
          <w:szCs w:val="20"/>
        </w:rPr>
        <w:t>, and which share common circulation pump(s), the Auxiliary Electric Consumption for the Rated Home shall be determined as follows:</w:t>
      </w:r>
    </w:p>
    <w:p w14:paraId="6CFD90B5" w14:textId="77777777" w:rsidR="00B84787" w:rsidRPr="00571969" w:rsidRDefault="00B84787" w:rsidP="00B84787">
      <w:pPr>
        <w:tabs>
          <w:tab w:val="left" w:pos="748"/>
        </w:tabs>
        <w:ind w:left="720"/>
        <w:rPr>
          <w:b/>
          <w:bCs/>
          <w:sz w:val="20"/>
          <w:szCs w:val="20"/>
        </w:rPr>
      </w:pPr>
      <w:r w:rsidRPr="00571969">
        <w:rPr>
          <w:b/>
          <w:sz w:val="20"/>
          <w:szCs w:val="20"/>
        </w:rPr>
        <w:tab/>
      </w:r>
      <w:r w:rsidRPr="00571969">
        <w:rPr>
          <w:b/>
          <w:sz w:val="20"/>
          <w:szCs w:val="20"/>
        </w:rPr>
        <w:tab/>
      </w:r>
      <w:r w:rsidRPr="00571969">
        <w:rPr>
          <w:noProof/>
          <w:sz w:val="20"/>
          <w:szCs w:val="20"/>
        </w:rPr>
        <mc:AlternateContent>
          <mc:Choice Requires="wps">
            <w:drawing>
              <wp:inline distT="0" distB="0" distL="0" distR="0" wp14:anchorId="78C029C1" wp14:editId="7F0EBB0F">
                <wp:extent cx="3438525" cy="365125"/>
                <wp:effectExtent l="0" t="0" r="0" b="1905"/>
                <wp:docPr id="2"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F16A5C" w14:textId="2FD3F298" w:rsidR="00B84787" w:rsidRPr="00F7433B" w:rsidRDefault="00B84787" w:rsidP="00B84787">
                            <w:pPr>
                              <w:pStyle w:val="NormalWeb"/>
                              <w:spacing w:before="0" w:beforeAutospacing="0" w:after="0" w:afterAutospacing="0"/>
                              <w:rPr>
                                <w:bCs/>
                                <w:sz w:val="20"/>
                                <w:szCs w:val="20"/>
                              </w:rPr>
                            </w:pPr>
                            <m:oMathPara>
                              <m:oMathParaPr>
                                <m:jc m:val="centerGroup"/>
                              </m:oMathParaPr>
                              <m:oMath>
                                <m:r>
                                  <m:rPr>
                                    <m:sty m:val="bi"/>
                                  </m:rPr>
                                  <w:rPr>
                                    <w:rFonts w:ascii="Cambria Math" w:eastAsia="+mn-ea" w:hAnsi="Cambria Math" w:cs="+mn-cs"/>
                                    <w:sz w:val="20"/>
                                    <w:szCs w:val="20"/>
                                  </w:rPr>
                                  <m:t>E</m:t>
                                </m:r>
                                <m:r>
                                  <w:rPr>
                                    <w:rFonts w:ascii="Cambria Math" w:eastAsia="+mn-ea" w:hAnsi="Cambria Math" w:cs="+mn-cs"/>
                                    <w:sz w:val="20"/>
                                    <w:szCs w:val="20"/>
                                  </w:rPr>
                                  <m:t>ae=</m:t>
                                </m:r>
                                <m:f>
                                  <m:fPr>
                                    <m:ctrlPr>
                                      <w:rPr>
                                        <w:rFonts w:ascii="Cambria Math" w:eastAsia="+mn-ea" w:hAnsi="Cambria Math" w:cs="+mn-cs"/>
                                        <w:bCs/>
                                        <w:i/>
                                        <w:iCs/>
                                        <w:sz w:val="20"/>
                                        <w:szCs w:val="20"/>
                                      </w:rPr>
                                    </m:ctrlPr>
                                  </m:fPr>
                                  <m:num>
                                    <m:sSub>
                                      <m:sSubPr>
                                        <m:ctrlPr>
                                          <w:rPr>
                                            <w:rFonts w:ascii="Cambria Math" w:eastAsia="+mn-ea" w:hAnsi="Cambria Math" w:cs="+mn-cs"/>
                                            <w:bCs/>
                                            <w:i/>
                                            <w:iCs/>
                                            <w:sz w:val="20"/>
                                            <w:szCs w:val="20"/>
                                          </w:rPr>
                                        </m:ctrlPr>
                                      </m:sSubPr>
                                      <m:e>
                                        <m:r>
                                          <w:rPr>
                                            <w:rFonts w:ascii="Cambria Math" w:eastAsia="+mn-ea" w:hAnsi="Cambria Math" w:cs="+mn-cs"/>
                                            <w:sz w:val="20"/>
                                            <w:szCs w:val="20"/>
                                          </w:rPr>
                                          <m:t>SP</m:t>
                                        </m:r>
                                      </m:e>
                                      <m:sub>
                                        <m:r>
                                          <w:rPr>
                                            <w:rFonts w:ascii="Cambria Math" w:eastAsia="+mn-ea" w:hAnsi="Cambria Math" w:cs="+mn-cs"/>
                                            <w:sz w:val="20"/>
                                            <w:szCs w:val="20"/>
                                          </w:rPr>
                                          <m:t>kW</m:t>
                                        </m:r>
                                      </m:sub>
                                    </m:sSub>
                                  </m:num>
                                  <m:den>
                                    <m:sSub>
                                      <m:sSubPr>
                                        <m:ctrlPr>
                                          <w:rPr>
                                            <w:rFonts w:ascii="Cambria Math" w:eastAsia="+mn-ea" w:hAnsi="Cambria Math" w:cs="+mn-cs"/>
                                            <w:bCs/>
                                            <w:i/>
                                            <w:iCs/>
                                            <w:sz w:val="20"/>
                                            <w:szCs w:val="20"/>
                                          </w:rPr>
                                        </m:ctrlPr>
                                      </m:sSubPr>
                                      <m:e>
                                        <m:r>
                                          <w:rPr>
                                            <w:rFonts w:ascii="Cambria Math" w:eastAsia="+mn-ea" w:hAnsi="Cambria Math" w:cs="+mn-cs"/>
                                            <w:sz w:val="20"/>
                                            <w:szCs w:val="20"/>
                                          </w:rPr>
                                          <m:t>N</m:t>
                                        </m:r>
                                      </m:e>
                                      <m:sub>
                                        <m:r>
                                          <w:rPr>
                                            <w:rFonts w:ascii="Cambria Math" w:eastAsia="+mn-ea" w:hAnsi="Cambria Math" w:cs="+mn-cs"/>
                                            <w:sz w:val="20"/>
                                            <w:szCs w:val="20"/>
                                          </w:rPr>
                                          <m:t>dweq</m:t>
                                        </m:r>
                                      </m:sub>
                                    </m:sSub>
                                  </m:den>
                                </m:f>
                                <m:r>
                                  <w:rPr>
                                    <w:rFonts w:ascii="Cambria Math" w:eastAsia="Cambria Math" w:hAnsi="Cambria Math" w:cs="+mn-cs"/>
                                    <w:sz w:val="20"/>
                                    <w:szCs w:val="20"/>
                                  </w:rPr>
                                  <m:t>×8760+</m:t>
                                </m:r>
                                <m:sSub>
                                  <m:sSubPr>
                                    <m:ctrlPr>
                                      <w:rPr>
                                        <w:rFonts w:ascii="Cambria Math" w:eastAsia="Cambria Math" w:hAnsi="Cambria Math" w:cs="+mn-cs"/>
                                        <w:bCs/>
                                        <w:i/>
                                        <w:iCs/>
                                        <w:sz w:val="20"/>
                                        <w:szCs w:val="20"/>
                                      </w:rPr>
                                    </m:ctrlPr>
                                  </m:sSubPr>
                                  <m:e>
                                    <m:r>
                                      <w:rPr>
                                        <w:rFonts w:ascii="Cambria Math" w:eastAsia="Cambria Math" w:hAnsi="Cambria Math" w:cs="+mn-cs"/>
                                        <w:sz w:val="20"/>
                                        <w:szCs w:val="20"/>
                                      </w:rPr>
                                      <m:t>HPfan</m:t>
                                    </m:r>
                                  </m:e>
                                  <m:sub>
                                    <m:r>
                                      <w:rPr>
                                        <w:rFonts w:ascii="Cambria Math" w:eastAsia="Cambria Math" w:hAnsi="Cambria Math" w:cs="+mn-cs"/>
                                        <w:sz w:val="20"/>
                                        <w:szCs w:val="20"/>
                                      </w:rPr>
                                      <m:t>kW</m:t>
                                    </m:r>
                                  </m:sub>
                                </m:sSub>
                                <m:r>
                                  <w:rPr>
                                    <w:rFonts w:ascii="Cambria Math" w:eastAsia="Cambria Math" w:hAnsi="Cambria Math" w:cs="+mn-cs"/>
                                    <w:sz w:val="20"/>
                                    <w:szCs w:val="20"/>
                                  </w:rPr>
                                  <m:t>×(HLH+CLH)</m:t>
                                </m:r>
                              </m:oMath>
                            </m:oMathPara>
                          </w:p>
                        </w:txbxContent>
                      </wps:txbx>
                      <wps:bodyPr rot="0" vert="horz" wrap="square" lIns="0" tIns="0" rIns="0" bIns="0" anchor="t" anchorCtr="0" upright="1">
                        <a:spAutoFit/>
                      </wps:bodyPr>
                    </wps:wsp>
                  </a:graphicData>
                </a:graphic>
              </wp:inline>
            </w:drawing>
          </mc:Choice>
          <mc:Fallback>
            <w:pict>
              <v:shape w14:anchorId="78C029C1" id="Text Box 128" o:spid="_x0000_s1028" type="#_x0000_t202" style="width:270.75pt;height:2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" filled="f" stroked="f">
                <v:textbox style="mso-fit-shape-to-text:t" inset="0,0,0,0">
                  <w:txbxContent>
                    <w:p w14:paraId="70F16A5C" w14:textId="2FD3F298" w:rsidR="00B84787" w:rsidRPr="00F7433B" w:rsidRDefault="00B84787" w:rsidP="00B84787">
                      <w:pPr>
                        <w:pStyle w:val="NormalWeb"/>
                        <w:spacing w:before="0" w:beforeAutospacing="0" w:after="0" w:afterAutospacing="0"/>
                        <w:rPr>
                          <w:bCs/>
                          <w:sz w:val="20"/>
                          <w:szCs w:val="20"/>
                        </w:rPr>
                      </w:pPr>
                      <m:oMathPara>
                        <m:oMathParaPr>
                          <m:jc m:val="centerGroup"/>
                        </m:oMathParaPr>
                        <m:oMath>
                          <m:r>
                            <m:rPr>
                              <m:sty m:val="bi"/>
                            </m:rPr>
                            <w:rPr>
                              <w:rFonts w:ascii="Cambria Math" w:eastAsia="+mn-ea" w:hAnsi="Cambria Math" w:cs="+mn-cs"/>
                              <w:sz w:val="20"/>
                              <w:szCs w:val="20"/>
                            </w:rPr>
                            <m:t>E</m:t>
                          </m:r>
                          <m:r>
                            <w:rPr>
                              <w:rFonts w:ascii="Cambria Math" w:eastAsia="+mn-ea" w:hAnsi="Cambria Math" w:cs="+mn-cs"/>
                              <w:sz w:val="20"/>
                              <w:szCs w:val="20"/>
                            </w:rPr>
                            <m:t>ae=</m:t>
                          </m:r>
                          <m:f>
                            <m:fPr>
                              <m:ctrlPr>
                                <w:rPr>
                                  <w:rFonts w:ascii="Cambria Math" w:eastAsia="+mn-ea" w:hAnsi="Cambria Math" w:cs="+mn-cs"/>
                                  <w:bCs/>
                                  <w:i/>
                                  <w:iCs/>
                                  <w:sz w:val="20"/>
                                  <w:szCs w:val="20"/>
                                </w:rPr>
                              </m:ctrlPr>
                            </m:fPr>
                            <m:num>
                              <m:sSub>
                                <m:sSubPr>
                                  <m:ctrlPr>
                                    <w:rPr>
                                      <w:rFonts w:ascii="Cambria Math" w:eastAsia="+mn-ea" w:hAnsi="Cambria Math" w:cs="+mn-cs"/>
                                      <w:bCs/>
                                      <w:i/>
                                      <w:iCs/>
                                      <w:sz w:val="20"/>
                                      <w:szCs w:val="20"/>
                                    </w:rPr>
                                  </m:ctrlPr>
                                </m:sSubPr>
                                <m:e>
                                  <m:r>
                                    <w:rPr>
                                      <w:rFonts w:ascii="Cambria Math" w:eastAsia="+mn-ea" w:hAnsi="Cambria Math" w:cs="+mn-cs"/>
                                      <w:sz w:val="20"/>
                                      <w:szCs w:val="20"/>
                                    </w:rPr>
                                    <m:t>SP</m:t>
                                  </m:r>
                                </m:e>
                                <m:sub>
                                  <m:r>
                                    <w:rPr>
                                      <w:rFonts w:ascii="Cambria Math" w:eastAsia="+mn-ea" w:hAnsi="Cambria Math" w:cs="+mn-cs"/>
                                      <w:sz w:val="20"/>
                                      <w:szCs w:val="20"/>
                                    </w:rPr>
                                    <m:t>kW</m:t>
                                  </m:r>
                                </m:sub>
                              </m:sSub>
                            </m:num>
                            <m:den>
                              <m:sSub>
                                <m:sSubPr>
                                  <m:ctrlPr>
                                    <w:rPr>
                                      <w:rFonts w:ascii="Cambria Math" w:eastAsia="+mn-ea" w:hAnsi="Cambria Math" w:cs="+mn-cs"/>
                                      <w:bCs/>
                                      <w:i/>
                                      <w:iCs/>
                                      <w:sz w:val="20"/>
                                      <w:szCs w:val="20"/>
                                    </w:rPr>
                                  </m:ctrlPr>
                                </m:sSubPr>
                                <m:e>
                                  <m:r>
                                    <w:rPr>
                                      <w:rFonts w:ascii="Cambria Math" w:eastAsia="+mn-ea" w:hAnsi="Cambria Math" w:cs="+mn-cs"/>
                                      <w:sz w:val="20"/>
                                      <w:szCs w:val="20"/>
                                    </w:rPr>
                                    <m:t>N</m:t>
                                  </m:r>
                                </m:e>
                                <m:sub>
                                  <m:r>
                                    <w:rPr>
                                      <w:rFonts w:ascii="Cambria Math" w:eastAsia="+mn-ea" w:hAnsi="Cambria Math" w:cs="+mn-cs"/>
                                      <w:sz w:val="20"/>
                                      <w:szCs w:val="20"/>
                                    </w:rPr>
                                    <m:t>dweq</m:t>
                                  </m:r>
                                </m:sub>
                              </m:sSub>
                            </m:den>
                          </m:f>
                          <m:r>
                            <w:rPr>
                              <w:rFonts w:ascii="Cambria Math" w:eastAsia="Cambria Math" w:hAnsi="Cambria Math" w:cs="+mn-cs"/>
                              <w:sz w:val="20"/>
                              <w:szCs w:val="20"/>
                            </w:rPr>
                            <m:t>×8760+</m:t>
                          </m:r>
                          <m:sSub>
                            <m:sSubPr>
                              <m:ctrlPr>
                                <w:rPr>
                                  <w:rFonts w:ascii="Cambria Math" w:eastAsia="Cambria Math" w:hAnsi="Cambria Math" w:cs="+mn-cs"/>
                                  <w:bCs/>
                                  <w:i/>
                                  <w:iCs/>
                                  <w:sz w:val="20"/>
                                  <w:szCs w:val="20"/>
                                </w:rPr>
                              </m:ctrlPr>
                            </m:sSubPr>
                            <m:e>
                              <m:r>
                                <w:rPr>
                                  <w:rFonts w:ascii="Cambria Math" w:eastAsia="Cambria Math" w:hAnsi="Cambria Math" w:cs="+mn-cs"/>
                                  <w:sz w:val="20"/>
                                  <w:szCs w:val="20"/>
                                </w:rPr>
                                <m:t>HPfan</m:t>
                              </m:r>
                            </m:e>
                            <m:sub>
                              <m:r>
                                <w:rPr>
                                  <w:rFonts w:ascii="Cambria Math" w:eastAsia="Cambria Math" w:hAnsi="Cambria Math" w:cs="+mn-cs"/>
                                  <w:sz w:val="20"/>
                                  <w:szCs w:val="20"/>
                                </w:rPr>
                                <m:t>kW</m:t>
                              </m:r>
                            </m:sub>
                          </m:sSub>
                          <m:r>
                            <w:rPr>
                              <w:rFonts w:ascii="Cambria Math" w:eastAsia="Cambria Math" w:hAnsi="Cambria Math" w:cs="+mn-cs"/>
                              <w:sz w:val="20"/>
                              <w:szCs w:val="20"/>
                            </w:rPr>
                            <m:t>×(HLH+CLH)</m:t>
                          </m:r>
                        </m:oMath>
                      </m:oMathPara>
                    </w:p>
                  </w:txbxContent>
                </v:textbox>
                <w10:anchorlock/>
              </v:shape>
            </w:pict>
          </mc:Fallback>
        </mc:AlternateContent>
      </w:r>
      <w:r w:rsidRPr="00571969">
        <w:rPr>
          <w:b/>
          <w:sz w:val="20"/>
          <w:szCs w:val="20"/>
        </w:rPr>
        <w:t xml:space="preserve">             (Equation 4.4-4)</w:t>
      </w:r>
    </w:p>
    <w:p w14:paraId="2112FACB" w14:textId="77777777" w:rsidR="00B84787" w:rsidRPr="00571969" w:rsidRDefault="00B84787" w:rsidP="00B84787">
      <w:pPr>
        <w:pStyle w:val="where1"/>
        <w:ind w:left="2250" w:hanging="450"/>
        <w:rPr>
          <w:rStyle w:val="Heading3Char"/>
          <w:b w:val="0"/>
          <w:sz w:val="20"/>
          <w:szCs w:val="20"/>
        </w:rPr>
      </w:pPr>
      <w:bookmarkStart w:id="137" w:name="_Toc505772443"/>
      <w:r w:rsidRPr="00571969">
        <w:rPr>
          <w:bCs/>
          <w:sz w:val="20"/>
          <w:szCs w:val="20"/>
        </w:rPr>
        <w:t>where</w:t>
      </w:r>
      <w:r w:rsidRPr="00571969">
        <w:rPr>
          <w:rStyle w:val="Heading3Char"/>
          <w:sz w:val="20"/>
          <w:szCs w:val="20"/>
        </w:rPr>
        <w:t>:</w:t>
      </w:r>
      <w:bookmarkEnd w:id="137"/>
    </w:p>
    <w:p w14:paraId="702BEF59" w14:textId="77777777" w:rsidR="00B84787" w:rsidRPr="006A1811" w:rsidRDefault="00B84787" w:rsidP="00B84787">
      <w:pPr>
        <w:pStyle w:val="equals"/>
        <w:rPr>
          <w:rStyle w:val="Heading3Char"/>
          <w:b w:val="0"/>
          <w:bCs w:val="0"/>
          <w:sz w:val="20"/>
          <w:szCs w:val="20"/>
        </w:rPr>
      </w:pPr>
      <w:bookmarkStart w:id="138" w:name="_Toc505772444"/>
      <w:proofErr w:type="spellStart"/>
      <w:r w:rsidRPr="006A1811">
        <w:rPr>
          <w:rStyle w:val="Heading3Char"/>
          <w:b w:val="0"/>
          <w:bCs w:val="0"/>
          <w:sz w:val="20"/>
          <w:szCs w:val="20"/>
        </w:rPr>
        <w:t>SP</w:t>
      </w:r>
      <w:r w:rsidRPr="006A1811">
        <w:rPr>
          <w:rStyle w:val="Heading3Char"/>
          <w:b w:val="0"/>
          <w:bCs w:val="0"/>
          <w:sz w:val="20"/>
          <w:szCs w:val="20"/>
          <w:vertAlign w:val="subscript"/>
        </w:rPr>
        <w:t>kW</w:t>
      </w:r>
      <w:proofErr w:type="spellEnd"/>
      <w:r w:rsidRPr="006A1811">
        <w:rPr>
          <w:rStyle w:val="Heading3Char"/>
          <w:b w:val="0"/>
          <w:bCs w:val="0"/>
          <w:sz w:val="20"/>
          <w:szCs w:val="20"/>
        </w:rPr>
        <w:tab/>
        <w:t>= Shared Pump power in kW</w:t>
      </w:r>
      <w:r w:rsidRPr="006A1811">
        <w:rPr>
          <w:rStyle w:val="FootnoteReference"/>
          <w:sz w:val="20"/>
          <w:szCs w:val="20"/>
        </w:rPr>
        <w:footnoteReference w:id="93"/>
      </w:r>
      <w:r w:rsidRPr="006A1811">
        <w:rPr>
          <w:rStyle w:val="Heading3Char"/>
          <w:b w:val="0"/>
          <w:bCs w:val="0"/>
          <w:sz w:val="20"/>
          <w:szCs w:val="20"/>
        </w:rPr>
        <w:t>.</w:t>
      </w:r>
      <w:bookmarkEnd w:id="138"/>
      <w:r w:rsidRPr="006A1811">
        <w:rPr>
          <w:rStyle w:val="Heading3Char"/>
          <w:b w:val="0"/>
          <w:bCs w:val="0"/>
          <w:sz w:val="20"/>
          <w:szCs w:val="20"/>
        </w:rPr>
        <w:t xml:space="preserve"> </w:t>
      </w:r>
      <w:r w:rsidRPr="006A1811">
        <w:rPr>
          <w:sz w:val="20"/>
          <w:szCs w:val="20"/>
        </w:rPr>
        <w:t>Convert HP to kW with the formula:</w:t>
      </w:r>
    </w:p>
    <w:p w14:paraId="608A0C9C" w14:textId="77777777" w:rsidR="00B84787" w:rsidRPr="006A1811" w:rsidRDefault="00B84787" w:rsidP="00B84787">
      <w:pPr>
        <w:pStyle w:val="equals"/>
        <w:rPr>
          <w:rStyle w:val="Heading3Char"/>
          <w:b w:val="0"/>
          <w:bCs w:val="0"/>
          <w:sz w:val="20"/>
          <w:szCs w:val="20"/>
        </w:rPr>
      </w:pPr>
      <w:r w:rsidRPr="006A1811">
        <w:rPr>
          <w:sz w:val="20"/>
          <w:szCs w:val="20"/>
        </w:rPr>
        <w:t xml:space="preserve">kW </w:t>
      </w:r>
      <w:r w:rsidRPr="006A1811">
        <w:rPr>
          <w:sz w:val="20"/>
          <w:szCs w:val="20"/>
        </w:rPr>
        <w:tab/>
        <w:t>= HP x 0.746 / motor efficiency. If pump motor efficiency is unknown, use 0.85.</w:t>
      </w:r>
    </w:p>
    <w:p w14:paraId="2B12B070" w14:textId="77777777" w:rsidR="00B84787" w:rsidRPr="006A1811" w:rsidRDefault="00B84787" w:rsidP="00B84787">
      <w:pPr>
        <w:pStyle w:val="equals"/>
        <w:rPr>
          <w:rStyle w:val="Heading3Char"/>
          <w:b w:val="0"/>
          <w:bCs w:val="0"/>
          <w:sz w:val="20"/>
          <w:szCs w:val="20"/>
        </w:rPr>
      </w:pPr>
      <w:bookmarkStart w:id="139" w:name="_Toc505772445"/>
      <w:proofErr w:type="spellStart"/>
      <w:r w:rsidRPr="006A1811">
        <w:rPr>
          <w:rStyle w:val="Heading3Char"/>
          <w:b w:val="0"/>
          <w:bCs w:val="0"/>
          <w:sz w:val="20"/>
          <w:szCs w:val="20"/>
        </w:rPr>
        <w:t>N</w:t>
      </w:r>
      <w:r w:rsidRPr="006A1811">
        <w:rPr>
          <w:rStyle w:val="Heading3Char"/>
          <w:b w:val="0"/>
          <w:bCs w:val="0"/>
          <w:sz w:val="20"/>
          <w:szCs w:val="20"/>
          <w:vertAlign w:val="subscript"/>
        </w:rPr>
        <w:t>dweq</w:t>
      </w:r>
      <w:proofErr w:type="spellEnd"/>
      <w:r w:rsidRPr="006A1811">
        <w:rPr>
          <w:rStyle w:val="Heading3Char"/>
          <w:b w:val="0"/>
          <w:bCs w:val="0"/>
          <w:sz w:val="20"/>
          <w:szCs w:val="20"/>
        </w:rPr>
        <w:tab/>
        <w:t>= Number of Dwelling Units served by the shared system</w:t>
      </w:r>
      <w:bookmarkEnd w:id="139"/>
      <w:r w:rsidRPr="006A1811">
        <w:rPr>
          <w:rStyle w:val="Heading3Char"/>
          <w:b w:val="0"/>
          <w:bCs w:val="0"/>
          <w:sz w:val="20"/>
          <w:szCs w:val="20"/>
        </w:rPr>
        <w:t>.</w:t>
      </w:r>
    </w:p>
    <w:p w14:paraId="07078485" w14:textId="77777777" w:rsidR="00B84787" w:rsidRPr="006A1811" w:rsidRDefault="00B84787" w:rsidP="00B84787">
      <w:pPr>
        <w:pStyle w:val="equals"/>
        <w:rPr>
          <w:rStyle w:val="Heading3Char"/>
          <w:b w:val="0"/>
          <w:bCs w:val="0"/>
          <w:sz w:val="20"/>
          <w:szCs w:val="20"/>
        </w:rPr>
      </w:pPr>
      <w:bookmarkStart w:id="140" w:name="_Toc505772446"/>
      <w:r w:rsidRPr="006A1811">
        <w:rPr>
          <w:rStyle w:val="Heading3Char"/>
          <w:b w:val="0"/>
          <w:bCs w:val="0"/>
          <w:sz w:val="20"/>
          <w:szCs w:val="20"/>
        </w:rPr>
        <w:t>HLH</w:t>
      </w:r>
      <w:r w:rsidRPr="006A1811">
        <w:rPr>
          <w:rStyle w:val="Heading3Char"/>
          <w:b w:val="0"/>
          <w:bCs w:val="0"/>
          <w:sz w:val="20"/>
          <w:szCs w:val="20"/>
        </w:rPr>
        <w:tab/>
        <w:t>= Annual Heating Load Hours</w:t>
      </w:r>
      <w:bookmarkEnd w:id="140"/>
      <w:r w:rsidRPr="006A1811">
        <w:rPr>
          <w:rStyle w:val="Heading3Char"/>
          <w:b w:val="0"/>
          <w:bCs w:val="0"/>
          <w:sz w:val="20"/>
          <w:szCs w:val="20"/>
        </w:rPr>
        <w:t>.</w:t>
      </w:r>
    </w:p>
    <w:p w14:paraId="46738EE6" w14:textId="77777777" w:rsidR="00B84787" w:rsidRPr="006A1811" w:rsidRDefault="00B84787" w:rsidP="00B84787">
      <w:pPr>
        <w:pStyle w:val="equals"/>
        <w:rPr>
          <w:rStyle w:val="Heading3Char"/>
          <w:b w:val="0"/>
          <w:bCs w:val="0"/>
          <w:sz w:val="20"/>
          <w:szCs w:val="20"/>
        </w:rPr>
      </w:pPr>
      <w:bookmarkStart w:id="141" w:name="_Toc505772447"/>
      <w:r w:rsidRPr="006A1811">
        <w:rPr>
          <w:rStyle w:val="Heading3Char"/>
          <w:b w:val="0"/>
          <w:bCs w:val="0"/>
          <w:sz w:val="20"/>
          <w:szCs w:val="20"/>
        </w:rPr>
        <w:t>CLH</w:t>
      </w:r>
      <w:r w:rsidRPr="006A1811">
        <w:rPr>
          <w:rStyle w:val="Heading3Char"/>
          <w:b w:val="0"/>
          <w:bCs w:val="0"/>
          <w:sz w:val="20"/>
          <w:szCs w:val="20"/>
        </w:rPr>
        <w:tab/>
        <w:t>= Annual Cooling Load Hours</w:t>
      </w:r>
      <w:bookmarkEnd w:id="141"/>
      <w:r w:rsidRPr="006A1811">
        <w:rPr>
          <w:rStyle w:val="Heading3Char"/>
          <w:b w:val="0"/>
          <w:bCs w:val="0"/>
          <w:sz w:val="20"/>
          <w:szCs w:val="20"/>
        </w:rPr>
        <w:t>.</w:t>
      </w:r>
    </w:p>
    <w:p w14:paraId="5A3DEA51" w14:textId="77777777" w:rsidR="00B84787" w:rsidRPr="006A1811" w:rsidRDefault="00B84787" w:rsidP="00B84787">
      <w:pPr>
        <w:pStyle w:val="equals"/>
        <w:rPr>
          <w:rStyle w:val="Heading3Char"/>
          <w:b w:val="0"/>
          <w:bCs w:val="0"/>
          <w:sz w:val="20"/>
          <w:szCs w:val="20"/>
        </w:rPr>
      </w:pPr>
      <w:bookmarkStart w:id="142" w:name="_Toc505772448"/>
      <w:proofErr w:type="spellStart"/>
      <w:r w:rsidRPr="006A1811">
        <w:rPr>
          <w:rStyle w:val="Heading3Char"/>
          <w:b w:val="0"/>
          <w:bCs w:val="0"/>
          <w:sz w:val="20"/>
          <w:szCs w:val="20"/>
        </w:rPr>
        <w:t>HPfan</w:t>
      </w:r>
      <w:r w:rsidRPr="006A1811">
        <w:rPr>
          <w:rStyle w:val="Heading3Char"/>
          <w:b w:val="0"/>
          <w:bCs w:val="0"/>
          <w:sz w:val="20"/>
          <w:szCs w:val="20"/>
          <w:vertAlign w:val="subscript"/>
        </w:rPr>
        <w:t>kW</w:t>
      </w:r>
      <w:proofErr w:type="spellEnd"/>
      <w:r w:rsidRPr="006A1811">
        <w:rPr>
          <w:rStyle w:val="Heading3Char"/>
          <w:b w:val="0"/>
          <w:bCs w:val="0"/>
          <w:sz w:val="20"/>
          <w:szCs w:val="20"/>
        </w:rPr>
        <w:tab/>
        <w:t>= Heat Pump distribution fan power in kW</w:t>
      </w:r>
      <w:bookmarkEnd w:id="142"/>
      <w:r w:rsidRPr="006A1811">
        <w:rPr>
          <w:rStyle w:val="Heading3Char"/>
          <w:b w:val="0"/>
          <w:bCs w:val="0"/>
          <w:sz w:val="20"/>
          <w:szCs w:val="20"/>
        </w:rPr>
        <w:t xml:space="preserve">.  </w:t>
      </w:r>
    </w:p>
    <w:p w14:paraId="4E59EDE9" w14:textId="77777777" w:rsidR="00B84787" w:rsidRPr="00571969" w:rsidRDefault="00B84787" w:rsidP="00124DC7">
      <w:pPr>
        <w:pStyle w:val="three"/>
        <w:numPr>
          <w:ilvl w:val="2"/>
          <w:numId w:val="151"/>
        </w:numPr>
        <w:tabs>
          <w:tab w:val="clear" w:pos="720"/>
        </w:tabs>
        <w:spacing w:before="240"/>
        <w:rPr>
          <w:b/>
          <w:sz w:val="20"/>
          <w:szCs w:val="20"/>
        </w:rPr>
      </w:pPr>
      <w:bookmarkStart w:id="143" w:name="_Toc505772449"/>
      <w:r w:rsidRPr="00571969">
        <w:rPr>
          <w:rStyle w:val="Heading3Char"/>
          <w:sz w:val="20"/>
          <w:szCs w:val="20"/>
        </w:rPr>
        <w:t>Fossil Fuel Fired Boilers Serving One Unit.</w:t>
      </w:r>
      <w:bookmarkEnd w:id="136"/>
      <w:bookmarkEnd w:id="143"/>
      <w:r w:rsidRPr="00571969">
        <w:rPr>
          <w:sz w:val="20"/>
          <w:szCs w:val="20"/>
        </w:rPr>
        <w:t xml:space="preserve"> For a fossil fuel fired Boilers, the Auxiliary Electric Consumption for the Rated Home shall be determined as follows: </w:t>
      </w:r>
    </w:p>
    <w:p w14:paraId="6B08E07A" w14:textId="77777777" w:rsidR="00B84787" w:rsidRPr="00F80F6B" w:rsidRDefault="00B84787" w:rsidP="00B84787">
      <w:pPr>
        <w:spacing w:before="120"/>
        <w:ind w:left="1080"/>
        <w:rPr>
          <w:bCs/>
          <w:sz w:val="20"/>
          <w:szCs w:val="20"/>
        </w:rPr>
      </w:pPr>
      <w:r w:rsidRPr="00F80F6B">
        <w:rPr>
          <w:bCs/>
          <w:sz w:val="20"/>
          <w:szCs w:val="20"/>
        </w:rPr>
        <w:t xml:space="preserve">Auxiliary Electric Consumption (kWh/y) = Eae * (HLH) / 2080 </w:t>
      </w:r>
    </w:p>
    <w:p w14:paraId="4E98AA8C" w14:textId="77777777" w:rsidR="00B84787" w:rsidRPr="00571969" w:rsidRDefault="00B84787" w:rsidP="00B84787">
      <w:pPr>
        <w:pStyle w:val="where1"/>
        <w:ind w:left="2250" w:hanging="450"/>
        <w:rPr>
          <w:sz w:val="20"/>
          <w:szCs w:val="20"/>
        </w:rPr>
      </w:pPr>
      <w:r w:rsidRPr="00571969">
        <w:rPr>
          <w:bCs/>
          <w:sz w:val="20"/>
          <w:szCs w:val="20"/>
        </w:rPr>
        <w:t>where</w:t>
      </w:r>
      <w:r w:rsidRPr="00571969">
        <w:rPr>
          <w:sz w:val="20"/>
          <w:szCs w:val="20"/>
        </w:rPr>
        <w:t xml:space="preserve">: </w:t>
      </w:r>
    </w:p>
    <w:p w14:paraId="51D38B02" w14:textId="77777777" w:rsidR="00B84787" w:rsidRPr="00571969" w:rsidRDefault="00B84787" w:rsidP="00B84787">
      <w:pPr>
        <w:pStyle w:val="equals"/>
        <w:rPr>
          <w:sz w:val="20"/>
          <w:szCs w:val="20"/>
        </w:rPr>
      </w:pPr>
      <w:r w:rsidRPr="00571969">
        <w:rPr>
          <w:sz w:val="20"/>
          <w:szCs w:val="20"/>
        </w:rPr>
        <w:t xml:space="preserve">HLH = annual heating load hours attributed to the Boiler. </w:t>
      </w:r>
    </w:p>
    <w:p w14:paraId="06DC7F7A" w14:textId="77777777" w:rsidR="00B84787" w:rsidRPr="00571969" w:rsidRDefault="00B84787" w:rsidP="00124DC7">
      <w:pPr>
        <w:pStyle w:val="three"/>
        <w:numPr>
          <w:ilvl w:val="2"/>
          <w:numId w:val="151"/>
        </w:numPr>
        <w:tabs>
          <w:tab w:val="clear" w:pos="720"/>
        </w:tabs>
        <w:spacing w:before="240"/>
        <w:rPr>
          <w:rStyle w:val="Heading3Char"/>
          <w:bCs/>
          <w:sz w:val="20"/>
          <w:szCs w:val="20"/>
        </w:rPr>
      </w:pPr>
      <w:bookmarkStart w:id="144" w:name="_Toc505772450"/>
      <w:r w:rsidRPr="00571969">
        <w:rPr>
          <w:rStyle w:val="Heading3Char"/>
          <w:sz w:val="20"/>
          <w:szCs w:val="20"/>
        </w:rPr>
        <w:t>Fossil Fuel Fired Boilers Serving more than One Unit.</w:t>
      </w:r>
      <w:bookmarkEnd w:id="144"/>
    </w:p>
    <w:p w14:paraId="7D911E45" w14:textId="77777777" w:rsidR="00B84787" w:rsidRPr="006219E9" w:rsidRDefault="00B84787" w:rsidP="00124DC7">
      <w:pPr>
        <w:pStyle w:val="four"/>
        <w:numPr>
          <w:ilvl w:val="3"/>
          <w:numId w:val="151"/>
        </w:numPr>
        <w:rPr>
          <w:sz w:val="20"/>
          <w:szCs w:val="20"/>
        </w:rPr>
      </w:pPr>
      <w:bookmarkStart w:id="145" w:name="_Toc505772451"/>
      <w:r w:rsidRPr="00571969">
        <w:rPr>
          <w:rStyle w:val="Heading3Char"/>
          <w:sz w:val="20"/>
          <w:szCs w:val="20"/>
        </w:rPr>
        <w:t xml:space="preserve">Where heat is distributed by baseboard, radiant heat, convectors, or fan coils, the Auxiliary Electric </w:t>
      </w:r>
      <w:r w:rsidRPr="006219E9">
        <w:rPr>
          <w:rStyle w:val="Heading3Char"/>
          <w:sz w:val="20"/>
          <w:szCs w:val="20"/>
        </w:rPr>
        <w:t>Consumption for the Rated Home shall be determined as follows:</w:t>
      </w:r>
      <w:bookmarkEnd w:id="145"/>
    </w:p>
    <w:p w14:paraId="43432751" w14:textId="77777777" w:rsidR="00B84787" w:rsidRPr="006219E9" w:rsidRDefault="00B84787" w:rsidP="00B84787">
      <w:pPr>
        <w:pStyle w:val="ListParagraph"/>
        <w:tabs>
          <w:tab w:val="left" w:pos="748"/>
        </w:tabs>
        <w:spacing w:after="120"/>
        <w:ind w:left="0"/>
        <w:rPr>
          <w:b/>
          <w:sz w:val="20"/>
          <w:szCs w:val="20"/>
        </w:rPr>
      </w:pPr>
      <w:r w:rsidRPr="006219E9">
        <w:rPr>
          <w:noProof/>
          <w:sz w:val="20"/>
          <w:szCs w:val="20"/>
        </w:rPr>
        <w:t xml:space="preserve">        </w:t>
      </w:r>
      <w:r w:rsidRPr="006219E9">
        <w:rPr>
          <w:noProof/>
          <w:sz w:val="20"/>
          <w:szCs w:val="20"/>
        </w:rPr>
        <w:tab/>
      </w:r>
      <w:r w:rsidRPr="006219E9">
        <w:rPr>
          <w:noProof/>
          <w:sz w:val="20"/>
          <w:szCs w:val="20"/>
        </w:rPr>
        <w:tab/>
      </w:r>
      <w:r w:rsidRPr="006219E9">
        <w:rPr>
          <w:noProof/>
          <w:sz w:val="20"/>
          <w:szCs w:val="20"/>
        </w:rPr>
        <mc:AlternateContent>
          <mc:Choice Requires="wps">
            <w:drawing>
              <wp:inline distT="0" distB="0" distL="0" distR="0" wp14:anchorId="732B28A8" wp14:editId="6AA5FEE9">
                <wp:extent cx="3669175" cy="363855"/>
                <wp:effectExtent l="0" t="0" r="1270" b="1905"/>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9175"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38F7A" w14:textId="0DF0EB3C" w:rsidR="00B84787" w:rsidRPr="006219E9" w:rsidRDefault="00630D19" w:rsidP="00B84787">
                            <w:pPr>
                              <w:pStyle w:val="NormalWeb"/>
                              <w:spacing w:before="0" w:beforeAutospacing="0" w:after="0" w:afterAutospacing="0"/>
                              <w:rPr>
                                <w:bCs/>
                                <w:sz w:val="20"/>
                                <w:szCs w:val="20"/>
                              </w:rPr>
                            </w:pPr>
                            <m:oMathPara>
                              <m:oMathParaPr>
                                <m:jc m:val="centerGroup"/>
                              </m:oMathParaPr>
                              <m:oMath>
                                <m:r>
                                  <m:rPr>
                                    <m:sty m:val="p"/>
                                  </m:rPr>
                                  <w:rPr>
                                    <w:rFonts w:ascii="Cambria Math" w:eastAsia="+mn-ea" w:hAnsi="Cambria Math" w:cs="+mn-cs"/>
                                    <w:sz w:val="20"/>
                                    <w:szCs w:val="20"/>
                                    <w:u w:val="single"/>
                                  </w:rPr>
                                  <m:t>Auxiliary Electric Consumption</m:t>
                                </m:r>
                                <m:r>
                                  <w:rPr>
                                    <w:rFonts w:ascii="Cambria Math" w:eastAsia="+mn-ea" w:hAnsi="Cambria Math" w:cs="+mn-cs"/>
                                    <w:sz w:val="20"/>
                                    <w:szCs w:val="20"/>
                                    <w:u w:val="single"/>
                                  </w:rPr>
                                  <m:t>=((</m:t>
                                </m:r>
                                <m:f>
                                  <m:fPr>
                                    <m:ctrlPr>
                                      <w:rPr>
                                        <w:rFonts w:ascii="Cambria Math" w:eastAsia="+mn-ea" w:hAnsi="Cambria Math" w:cs="+mn-cs"/>
                                        <w:bCs/>
                                        <w:i/>
                                        <w:iCs/>
                                        <w:sz w:val="20"/>
                                        <w:szCs w:val="20"/>
                                        <w:u w:val="single"/>
                                      </w:rPr>
                                    </m:ctrlPr>
                                  </m:fPr>
                                  <m:num>
                                    <m:sSub>
                                      <m:sSubPr>
                                        <m:ctrlPr>
                                          <w:rPr>
                                            <w:rFonts w:ascii="Cambria Math" w:eastAsia="+mn-ea" w:hAnsi="Cambria Math" w:cs="+mn-cs"/>
                                            <w:bCs/>
                                            <w:i/>
                                            <w:iCs/>
                                            <w:sz w:val="20"/>
                                            <w:szCs w:val="20"/>
                                            <w:u w:val="single"/>
                                          </w:rPr>
                                        </m:ctrlPr>
                                      </m:sSubPr>
                                      <m:e>
                                        <m:r>
                                          <w:rPr>
                                            <w:rFonts w:ascii="Cambria Math" w:eastAsia="+mn-ea" w:hAnsi="Cambria Math" w:cs="+mn-cs"/>
                                            <w:sz w:val="20"/>
                                            <w:szCs w:val="20"/>
                                            <w:u w:val="single"/>
                                          </w:rPr>
                                          <m:t>SP</m:t>
                                        </m:r>
                                      </m:e>
                                      <m:sub>
                                        <m:r>
                                          <w:rPr>
                                            <w:rFonts w:ascii="Cambria Math" w:eastAsia="+mn-ea" w:hAnsi="Cambria Math" w:cs="+mn-cs"/>
                                            <w:sz w:val="20"/>
                                            <w:szCs w:val="20"/>
                                            <w:u w:val="single"/>
                                          </w:rPr>
                                          <m:t>kW</m:t>
                                        </m:r>
                                      </m:sub>
                                    </m:sSub>
                                  </m:num>
                                  <m:den>
                                    <m:sSub>
                                      <m:sSubPr>
                                        <m:ctrlPr>
                                          <w:rPr>
                                            <w:rFonts w:ascii="Cambria Math" w:eastAsia="+mn-ea" w:hAnsi="Cambria Math" w:cs="+mn-cs"/>
                                            <w:bCs/>
                                            <w:i/>
                                            <w:iCs/>
                                            <w:sz w:val="20"/>
                                            <w:szCs w:val="20"/>
                                            <w:u w:val="single"/>
                                          </w:rPr>
                                        </m:ctrlPr>
                                      </m:sSubPr>
                                      <m:e>
                                        <m:r>
                                          <w:rPr>
                                            <w:rFonts w:ascii="Cambria Math" w:eastAsia="+mn-ea" w:hAnsi="Cambria Math" w:cs="+mn-cs"/>
                                            <w:sz w:val="20"/>
                                            <w:szCs w:val="20"/>
                                            <w:u w:val="single"/>
                                          </w:rPr>
                                          <m:t>N</m:t>
                                        </m:r>
                                      </m:e>
                                      <m:sub>
                                        <m:r>
                                          <w:rPr>
                                            <w:rFonts w:ascii="Cambria Math" w:eastAsia="+mn-ea" w:hAnsi="Cambria Math" w:cs="+mn-cs"/>
                                            <w:sz w:val="20"/>
                                            <w:szCs w:val="20"/>
                                            <w:u w:val="single"/>
                                          </w:rPr>
                                          <m:t>dweq</m:t>
                                        </m:r>
                                      </m:sub>
                                    </m:sSub>
                                  </m:den>
                                </m:f>
                                <m:r>
                                  <w:rPr>
                                    <w:rFonts w:ascii="Cambria Math" w:eastAsia="Cambria Math" w:hAnsi="Cambria Math" w:cs="+mn-cs"/>
                                    <w:sz w:val="20"/>
                                    <w:szCs w:val="20"/>
                                    <w:u w:val="single"/>
                                  </w:rPr>
                                  <m:t>)+</m:t>
                                </m:r>
                                <m:sSub>
                                  <m:sSubPr>
                                    <m:ctrlPr>
                                      <w:rPr>
                                        <w:rFonts w:ascii="Cambria Math" w:eastAsia="Cambria Math" w:hAnsi="Cambria Math" w:cs="+mn-cs"/>
                                        <w:bCs/>
                                        <w:i/>
                                        <w:iCs/>
                                        <w:sz w:val="20"/>
                                        <w:szCs w:val="20"/>
                                        <w:u w:val="single"/>
                                      </w:rPr>
                                    </m:ctrlPr>
                                  </m:sSubPr>
                                  <m:e>
                                    <m:r>
                                      <w:rPr>
                                        <w:rFonts w:ascii="Cambria Math" w:eastAsia="Cambria Math" w:hAnsi="Cambria Math" w:cs="+mn-cs"/>
                                        <w:sz w:val="20"/>
                                        <w:szCs w:val="20"/>
                                        <w:u w:val="single"/>
                                      </w:rPr>
                                      <m:t>aux</m:t>
                                    </m:r>
                                  </m:e>
                                  <m:sub>
                                    <m:r>
                                      <w:rPr>
                                        <w:rFonts w:ascii="Cambria Math" w:eastAsia="Cambria Math" w:hAnsi="Cambria Math" w:cs="+mn-cs"/>
                                        <w:sz w:val="20"/>
                                        <w:szCs w:val="20"/>
                                        <w:u w:val="single"/>
                                      </w:rPr>
                                      <m:t>in</m:t>
                                    </m:r>
                                  </m:sub>
                                </m:sSub>
                                <m:r>
                                  <w:rPr>
                                    <w:rFonts w:ascii="Cambria Math" w:eastAsia="Cambria Math" w:hAnsi="Cambria Math" w:cs="+mn-cs"/>
                                    <w:sz w:val="20"/>
                                    <w:szCs w:val="20"/>
                                    <w:u w:val="single"/>
                                  </w:rPr>
                                  <m:t>)×HLH</m:t>
                                </m:r>
                              </m:oMath>
                            </m:oMathPara>
                          </w:p>
                        </w:txbxContent>
                      </wps:txbx>
                      <wps:bodyPr rot="0" vert="horz" wrap="square" lIns="0" tIns="0" rIns="0" bIns="0" anchor="t" anchorCtr="0" upright="1">
                        <a:spAutoFit/>
                      </wps:bodyPr>
                    </wps:wsp>
                  </a:graphicData>
                </a:graphic>
              </wp:inline>
            </w:drawing>
          </mc:Choice>
          <mc:Fallback>
            <w:pict>
              <v:shape w14:anchorId="732B28A8" id="TextBox 1" o:spid="_x0000_s1029" type="#_x0000_t202" style="width:288.9pt;height: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" filled="f" stroked="f">
                <v:textbox style="mso-fit-shape-to-text:t" inset="0,0,0,0">
                  <w:txbxContent>
                    <w:p w14:paraId="67F38F7A" w14:textId="0DF0EB3C" w:rsidR="00B84787" w:rsidRPr="006219E9" w:rsidRDefault="00630D19" w:rsidP="00B84787">
                      <w:pPr>
                        <w:pStyle w:val="NormalWeb"/>
                        <w:spacing w:before="0" w:beforeAutospacing="0" w:after="0" w:afterAutospacing="0"/>
                        <w:rPr>
                          <w:bCs/>
                          <w:sz w:val="20"/>
                          <w:szCs w:val="20"/>
                        </w:rPr>
                      </w:pPr>
                      <m:oMathPara>
                        <m:oMathParaPr>
                          <m:jc m:val="centerGroup"/>
                        </m:oMathParaPr>
                        <m:oMath>
                          <m:r>
                            <m:rPr>
                              <m:sty m:val="p"/>
                            </m:rPr>
                            <w:rPr>
                              <w:rFonts w:ascii="Cambria Math" w:eastAsia="+mn-ea" w:hAnsi="Cambria Math" w:cs="+mn-cs"/>
                              <w:sz w:val="20"/>
                              <w:szCs w:val="20"/>
                              <w:u w:val="single"/>
                            </w:rPr>
                            <m:t>Auxiliary Electric Consumption</m:t>
                          </m:r>
                          <m:r>
                            <w:rPr>
                              <w:rFonts w:ascii="Cambria Math" w:eastAsia="+mn-ea" w:hAnsi="Cambria Math" w:cs="+mn-cs"/>
                              <w:sz w:val="20"/>
                              <w:szCs w:val="20"/>
                              <w:u w:val="single"/>
                            </w:rPr>
                            <m:t>=((</m:t>
                          </m:r>
                          <m:f>
                            <m:fPr>
                              <m:ctrlPr>
                                <w:rPr>
                                  <w:rFonts w:ascii="Cambria Math" w:eastAsia="+mn-ea" w:hAnsi="Cambria Math" w:cs="+mn-cs"/>
                                  <w:bCs/>
                                  <w:i/>
                                  <w:iCs/>
                                  <w:sz w:val="20"/>
                                  <w:szCs w:val="20"/>
                                  <w:u w:val="single"/>
                                </w:rPr>
                              </m:ctrlPr>
                            </m:fPr>
                            <m:num>
                              <m:sSub>
                                <m:sSubPr>
                                  <m:ctrlPr>
                                    <w:rPr>
                                      <w:rFonts w:ascii="Cambria Math" w:eastAsia="+mn-ea" w:hAnsi="Cambria Math" w:cs="+mn-cs"/>
                                      <w:bCs/>
                                      <w:i/>
                                      <w:iCs/>
                                      <w:sz w:val="20"/>
                                      <w:szCs w:val="20"/>
                                      <w:u w:val="single"/>
                                    </w:rPr>
                                  </m:ctrlPr>
                                </m:sSubPr>
                                <m:e>
                                  <m:r>
                                    <w:rPr>
                                      <w:rFonts w:ascii="Cambria Math" w:eastAsia="+mn-ea" w:hAnsi="Cambria Math" w:cs="+mn-cs"/>
                                      <w:sz w:val="20"/>
                                      <w:szCs w:val="20"/>
                                      <w:u w:val="single"/>
                                    </w:rPr>
                                    <m:t>SP</m:t>
                                  </m:r>
                                </m:e>
                                <m:sub>
                                  <m:r>
                                    <w:rPr>
                                      <w:rFonts w:ascii="Cambria Math" w:eastAsia="+mn-ea" w:hAnsi="Cambria Math" w:cs="+mn-cs"/>
                                      <w:sz w:val="20"/>
                                      <w:szCs w:val="20"/>
                                      <w:u w:val="single"/>
                                    </w:rPr>
                                    <m:t>kW</m:t>
                                  </m:r>
                                </m:sub>
                              </m:sSub>
                            </m:num>
                            <m:den>
                              <m:sSub>
                                <m:sSubPr>
                                  <m:ctrlPr>
                                    <w:rPr>
                                      <w:rFonts w:ascii="Cambria Math" w:eastAsia="+mn-ea" w:hAnsi="Cambria Math" w:cs="+mn-cs"/>
                                      <w:bCs/>
                                      <w:i/>
                                      <w:iCs/>
                                      <w:sz w:val="20"/>
                                      <w:szCs w:val="20"/>
                                      <w:u w:val="single"/>
                                    </w:rPr>
                                  </m:ctrlPr>
                                </m:sSubPr>
                                <m:e>
                                  <m:r>
                                    <w:rPr>
                                      <w:rFonts w:ascii="Cambria Math" w:eastAsia="+mn-ea" w:hAnsi="Cambria Math" w:cs="+mn-cs"/>
                                      <w:sz w:val="20"/>
                                      <w:szCs w:val="20"/>
                                      <w:u w:val="single"/>
                                    </w:rPr>
                                    <m:t>N</m:t>
                                  </m:r>
                                </m:e>
                                <m:sub>
                                  <m:r>
                                    <w:rPr>
                                      <w:rFonts w:ascii="Cambria Math" w:eastAsia="+mn-ea" w:hAnsi="Cambria Math" w:cs="+mn-cs"/>
                                      <w:sz w:val="20"/>
                                      <w:szCs w:val="20"/>
                                      <w:u w:val="single"/>
                                    </w:rPr>
                                    <m:t>dweq</m:t>
                                  </m:r>
                                </m:sub>
                              </m:sSub>
                            </m:den>
                          </m:f>
                          <m:r>
                            <w:rPr>
                              <w:rFonts w:ascii="Cambria Math" w:eastAsia="Cambria Math" w:hAnsi="Cambria Math" w:cs="+mn-cs"/>
                              <w:sz w:val="20"/>
                              <w:szCs w:val="20"/>
                              <w:u w:val="single"/>
                            </w:rPr>
                            <m:t>)+</m:t>
                          </m:r>
                          <m:sSub>
                            <m:sSubPr>
                              <m:ctrlPr>
                                <w:rPr>
                                  <w:rFonts w:ascii="Cambria Math" w:eastAsia="Cambria Math" w:hAnsi="Cambria Math" w:cs="+mn-cs"/>
                                  <w:bCs/>
                                  <w:i/>
                                  <w:iCs/>
                                  <w:sz w:val="20"/>
                                  <w:szCs w:val="20"/>
                                  <w:u w:val="single"/>
                                </w:rPr>
                              </m:ctrlPr>
                            </m:sSubPr>
                            <m:e>
                              <m:r>
                                <w:rPr>
                                  <w:rFonts w:ascii="Cambria Math" w:eastAsia="Cambria Math" w:hAnsi="Cambria Math" w:cs="+mn-cs"/>
                                  <w:sz w:val="20"/>
                                  <w:szCs w:val="20"/>
                                  <w:u w:val="single"/>
                                </w:rPr>
                                <m:t>aux</m:t>
                              </m:r>
                            </m:e>
                            <m:sub>
                              <m:r>
                                <w:rPr>
                                  <w:rFonts w:ascii="Cambria Math" w:eastAsia="Cambria Math" w:hAnsi="Cambria Math" w:cs="+mn-cs"/>
                                  <w:sz w:val="20"/>
                                  <w:szCs w:val="20"/>
                                  <w:u w:val="single"/>
                                </w:rPr>
                                <m:t>in</m:t>
                              </m:r>
                            </m:sub>
                          </m:sSub>
                          <m:r>
                            <w:rPr>
                              <w:rFonts w:ascii="Cambria Math" w:eastAsia="Cambria Math" w:hAnsi="Cambria Math" w:cs="+mn-cs"/>
                              <w:sz w:val="20"/>
                              <w:szCs w:val="20"/>
                              <w:u w:val="single"/>
                            </w:rPr>
                            <m:t>)×HLH</m:t>
                          </m:r>
                        </m:oMath>
                      </m:oMathPara>
                    </w:p>
                  </w:txbxContent>
                </v:textbox>
                <w10:anchorlock/>
              </v:shape>
            </w:pict>
          </mc:Fallback>
        </mc:AlternateContent>
      </w:r>
      <w:r w:rsidRPr="006219E9">
        <w:rPr>
          <w:noProof/>
          <w:sz w:val="20"/>
          <w:szCs w:val="20"/>
        </w:rPr>
        <w:tab/>
      </w:r>
      <w:r w:rsidRPr="006219E9">
        <w:rPr>
          <w:noProof/>
          <w:sz w:val="20"/>
          <w:szCs w:val="20"/>
        </w:rPr>
        <w:tab/>
      </w:r>
      <w:r w:rsidRPr="006219E9">
        <w:rPr>
          <w:noProof/>
          <w:sz w:val="20"/>
          <w:szCs w:val="20"/>
        </w:rPr>
        <w:tab/>
      </w:r>
      <w:r w:rsidRPr="006219E9">
        <w:rPr>
          <w:noProof/>
          <w:sz w:val="20"/>
          <w:szCs w:val="20"/>
        </w:rPr>
        <w:tab/>
        <w:t xml:space="preserve">       </w:t>
      </w:r>
      <w:r w:rsidRPr="006219E9">
        <w:rPr>
          <w:b/>
          <w:sz w:val="20"/>
          <w:szCs w:val="20"/>
        </w:rPr>
        <w:t xml:space="preserve"> (Equation 4.4-5)</w:t>
      </w:r>
    </w:p>
    <w:p w14:paraId="024817C9" w14:textId="77777777" w:rsidR="00B84787" w:rsidRPr="00571969" w:rsidRDefault="00B84787" w:rsidP="00B84787">
      <w:pPr>
        <w:pStyle w:val="where1"/>
        <w:ind w:left="2250" w:hanging="450"/>
        <w:rPr>
          <w:sz w:val="20"/>
          <w:szCs w:val="20"/>
        </w:rPr>
      </w:pPr>
      <w:r w:rsidRPr="00571969">
        <w:rPr>
          <w:bCs/>
          <w:sz w:val="20"/>
          <w:szCs w:val="20"/>
        </w:rPr>
        <w:lastRenderedPageBreak/>
        <w:t>where</w:t>
      </w:r>
      <w:r w:rsidRPr="00571969">
        <w:rPr>
          <w:sz w:val="20"/>
          <w:szCs w:val="20"/>
        </w:rPr>
        <w:t xml:space="preserve">: </w:t>
      </w:r>
    </w:p>
    <w:p w14:paraId="22C526D4" w14:textId="77777777" w:rsidR="00B84787" w:rsidRPr="00571969" w:rsidRDefault="00B84787" w:rsidP="00B84787">
      <w:pPr>
        <w:pStyle w:val="equals"/>
        <w:rPr>
          <w:sz w:val="20"/>
          <w:szCs w:val="20"/>
        </w:rPr>
      </w:pPr>
      <w:proofErr w:type="spellStart"/>
      <w:r w:rsidRPr="00571969">
        <w:rPr>
          <w:sz w:val="20"/>
          <w:szCs w:val="20"/>
        </w:rPr>
        <w:t>SP</w:t>
      </w:r>
      <w:r w:rsidRPr="00571969">
        <w:rPr>
          <w:sz w:val="20"/>
          <w:szCs w:val="20"/>
          <w:vertAlign w:val="subscript"/>
        </w:rPr>
        <w:t>kW</w:t>
      </w:r>
      <w:proofErr w:type="spellEnd"/>
      <w:r w:rsidRPr="00571969">
        <w:rPr>
          <w:sz w:val="20"/>
          <w:szCs w:val="20"/>
          <w:vertAlign w:val="subscript"/>
        </w:rPr>
        <w:tab/>
      </w:r>
      <w:r w:rsidRPr="00571969">
        <w:rPr>
          <w:sz w:val="20"/>
          <w:szCs w:val="20"/>
        </w:rPr>
        <w:t>= Shared pump power in kW</w:t>
      </w:r>
      <w:r w:rsidRPr="00571969">
        <w:rPr>
          <w:rStyle w:val="FootnoteReference"/>
          <w:sz w:val="20"/>
          <w:szCs w:val="20"/>
        </w:rPr>
        <w:footnoteReference w:id="94"/>
      </w:r>
      <w:r w:rsidRPr="00571969">
        <w:rPr>
          <w:sz w:val="20"/>
          <w:szCs w:val="20"/>
        </w:rPr>
        <w:t xml:space="preserve">. Convert HP to kW with the formula: </w:t>
      </w:r>
    </w:p>
    <w:p w14:paraId="006F5E53" w14:textId="77777777" w:rsidR="00B84787" w:rsidRPr="00571969" w:rsidRDefault="00B84787" w:rsidP="00B84787">
      <w:pPr>
        <w:pStyle w:val="equals"/>
        <w:rPr>
          <w:sz w:val="20"/>
          <w:szCs w:val="20"/>
        </w:rPr>
      </w:pPr>
      <w:r w:rsidRPr="00571969">
        <w:rPr>
          <w:sz w:val="20"/>
          <w:szCs w:val="20"/>
        </w:rPr>
        <w:t>kW</w:t>
      </w:r>
      <w:r w:rsidRPr="00571969">
        <w:rPr>
          <w:sz w:val="20"/>
          <w:szCs w:val="20"/>
        </w:rPr>
        <w:tab/>
        <w:t>= HP x 0.746 / motor efficiency. If pump motor efficiency is unknown, use 0.85.</w:t>
      </w:r>
    </w:p>
    <w:p w14:paraId="4B824F52" w14:textId="77777777" w:rsidR="00B84787" w:rsidRPr="00571969" w:rsidRDefault="00B84787" w:rsidP="00B84787">
      <w:pPr>
        <w:pStyle w:val="equals"/>
        <w:rPr>
          <w:sz w:val="20"/>
          <w:szCs w:val="20"/>
        </w:rPr>
      </w:pPr>
      <w:r w:rsidRPr="00571969">
        <w:rPr>
          <w:sz w:val="20"/>
          <w:szCs w:val="20"/>
        </w:rPr>
        <w:t>HLH</w:t>
      </w:r>
      <w:r w:rsidRPr="00571969">
        <w:rPr>
          <w:i/>
          <w:sz w:val="20"/>
          <w:szCs w:val="20"/>
        </w:rPr>
        <w:t xml:space="preserve"> </w:t>
      </w:r>
      <w:r w:rsidRPr="00571969">
        <w:rPr>
          <w:sz w:val="20"/>
          <w:szCs w:val="20"/>
        </w:rPr>
        <w:tab/>
        <w:t>= Annual heating load hours.</w:t>
      </w:r>
    </w:p>
    <w:p w14:paraId="6129ED55" w14:textId="77777777" w:rsidR="00B84787" w:rsidRPr="00571969" w:rsidRDefault="00B84787" w:rsidP="00B84787">
      <w:pPr>
        <w:pStyle w:val="equals"/>
        <w:rPr>
          <w:sz w:val="20"/>
          <w:szCs w:val="20"/>
        </w:rPr>
      </w:pPr>
      <w:proofErr w:type="spellStart"/>
      <w:r w:rsidRPr="00571969">
        <w:rPr>
          <w:sz w:val="20"/>
          <w:szCs w:val="20"/>
        </w:rPr>
        <w:t>N</w:t>
      </w:r>
      <w:r w:rsidRPr="00571969">
        <w:rPr>
          <w:sz w:val="20"/>
          <w:szCs w:val="20"/>
          <w:vertAlign w:val="subscript"/>
        </w:rPr>
        <w:t>dweq</w:t>
      </w:r>
      <w:proofErr w:type="spellEnd"/>
      <w:r w:rsidRPr="00571969">
        <w:rPr>
          <w:sz w:val="20"/>
          <w:szCs w:val="20"/>
          <w:vertAlign w:val="subscript"/>
        </w:rPr>
        <w:tab/>
      </w:r>
      <w:r w:rsidRPr="00571969">
        <w:rPr>
          <w:sz w:val="20"/>
          <w:szCs w:val="20"/>
        </w:rPr>
        <w:t>= Number of Dwelling Units served by the shared system.</w:t>
      </w:r>
    </w:p>
    <w:p w14:paraId="2082B471" w14:textId="77777777" w:rsidR="00B84787" w:rsidRPr="00571969" w:rsidRDefault="00B84787" w:rsidP="00B84787">
      <w:pPr>
        <w:pStyle w:val="equals"/>
        <w:rPr>
          <w:sz w:val="20"/>
          <w:szCs w:val="20"/>
        </w:rPr>
      </w:pPr>
      <w:r w:rsidRPr="00571969">
        <w:rPr>
          <w:sz w:val="20"/>
          <w:szCs w:val="20"/>
        </w:rPr>
        <w:t>aux</w:t>
      </w:r>
      <w:r w:rsidRPr="00571969">
        <w:rPr>
          <w:sz w:val="20"/>
          <w:szCs w:val="20"/>
          <w:vertAlign w:val="subscript"/>
        </w:rPr>
        <w:t>in</w:t>
      </w:r>
      <w:r w:rsidRPr="00571969">
        <w:rPr>
          <w:i/>
          <w:sz w:val="20"/>
          <w:szCs w:val="20"/>
          <w:vertAlign w:val="subscript"/>
        </w:rPr>
        <w:tab/>
      </w:r>
      <w:r w:rsidRPr="00571969">
        <w:rPr>
          <w:sz w:val="20"/>
          <w:szCs w:val="20"/>
        </w:rPr>
        <w:t>= In-unit fan coil kW.</w:t>
      </w:r>
    </w:p>
    <w:p w14:paraId="51510F5E" w14:textId="77777777" w:rsidR="00B84787" w:rsidRPr="00571969" w:rsidRDefault="00B84787" w:rsidP="00B84787">
      <w:pPr>
        <w:tabs>
          <w:tab w:val="left" w:pos="748"/>
        </w:tabs>
        <w:ind w:left="810"/>
        <w:rPr>
          <w:sz w:val="20"/>
          <w:szCs w:val="20"/>
        </w:rPr>
      </w:pPr>
    </w:p>
    <w:p w14:paraId="2DC76B75" w14:textId="77777777" w:rsidR="00B84787" w:rsidRPr="00571969" w:rsidRDefault="00B84787" w:rsidP="00B84787">
      <w:pPr>
        <w:pStyle w:val="four"/>
        <w:numPr>
          <w:ilvl w:val="0"/>
          <w:numId w:val="0"/>
        </w:numPr>
        <w:ind w:left="1440"/>
        <w:rPr>
          <w:sz w:val="20"/>
          <w:szCs w:val="20"/>
        </w:rPr>
      </w:pPr>
      <w:r w:rsidRPr="00571969">
        <w:rPr>
          <w:sz w:val="20"/>
          <w:szCs w:val="20"/>
        </w:rPr>
        <w:t xml:space="preserve">The Reference Home shall have a Boiler that is sized to the Reference Home heating load, in accordance with Section </w:t>
      </w:r>
      <w:r w:rsidRPr="00571969">
        <w:rPr>
          <w:sz w:val="20"/>
          <w:szCs w:val="20"/>
        </w:rPr>
        <w:fldChar w:fldCharType="begin"/>
      </w:r>
      <w:r w:rsidRPr="00571969">
        <w:rPr>
          <w:sz w:val="20"/>
          <w:szCs w:val="20"/>
        </w:rPr>
        <w:instrText xml:space="preserve"> REF _Ref495327944 \r \h  \* MERGEFORMAT </w:instrText>
      </w:r>
      <w:r w:rsidRPr="00571969">
        <w:rPr>
          <w:sz w:val="20"/>
          <w:szCs w:val="20"/>
        </w:rPr>
      </w:r>
      <w:r w:rsidRPr="00571969">
        <w:rPr>
          <w:sz w:val="20"/>
          <w:szCs w:val="20"/>
        </w:rPr>
        <w:fldChar w:fldCharType="separate"/>
      </w:r>
      <w:r w:rsidRPr="00571969">
        <w:rPr>
          <w:sz w:val="20"/>
          <w:szCs w:val="20"/>
        </w:rPr>
        <w:t>4.4.3.1</w:t>
      </w:r>
      <w:r w:rsidRPr="00571969">
        <w:rPr>
          <w:sz w:val="20"/>
          <w:szCs w:val="20"/>
        </w:rPr>
        <w:fldChar w:fldCharType="end"/>
      </w:r>
      <w:r w:rsidRPr="00571969">
        <w:rPr>
          <w:sz w:val="20"/>
          <w:szCs w:val="20"/>
        </w:rPr>
        <w:t xml:space="preserve">. The Rated Home shall have a Boiler that is sized to the Rated Home heating load, in accordance with Section </w:t>
      </w:r>
      <w:r w:rsidRPr="00571969">
        <w:rPr>
          <w:sz w:val="20"/>
          <w:szCs w:val="20"/>
        </w:rPr>
        <w:fldChar w:fldCharType="begin"/>
      </w:r>
      <w:r w:rsidRPr="00571969">
        <w:rPr>
          <w:sz w:val="20"/>
          <w:szCs w:val="20"/>
        </w:rPr>
        <w:instrText xml:space="preserve"> REF _Ref495328074 \r \h  \* MERGEFORMAT </w:instrText>
      </w:r>
      <w:r w:rsidRPr="00571969">
        <w:rPr>
          <w:sz w:val="20"/>
          <w:szCs w:val="20"/>
        </w:rPr>
      </w:r>
      <w:r w:rsidRPr="00571969">
        <w:rPr>
          <w:sz w:val="20"/>
          <w:szCs w:val="20"/>
        </w:rPr>
        <w:fldChar w:fldCharType="separate"/>
      </w:r>
      <w:r w:rsidRPr="00571969">
        <w:rPr>
          <w:sz w:val="20"/>
          <w:szCs w:val="20"/>
        </w:rPr>
        <w:t>4.4.3.2</w:t>
      </w:r>
      <w:r w:rsidRPr="00571969">
        <w:rPr>
          <w:sz w:val="20"/>
          <w:szCs w:val="20"/>
        </w:rPr>
        <w:fldChar w:fldCharType="end"/>
      </w:r>
      <w:r w:rsidRPr="00571969">
        <w:rPr>
          <w:sz w:val="20"/>
          <w:szCs w:val="20"/>
        </w:rPr>
        <w:t>.</w:t>
      </w:r>
    </w:p>
    <w:p w14:paraId="744DCC29" w14:textId="77777777" w:rsidR="00B84787" w:rsidRPr="00F7433B" w:rsidRDefault="00B84787" w:rsidP="00124DC7">
      <w:pPr>
        <w:pStyle w:val="four"/>
        <w:numPr>
          <w:ilvl w:val="3"/>
          <w:numId w:val="151"/>
        </w:numPr>
        <w:rPr>
          <w:rStyle w:val="Heading3Char"/>
          <w:b w:val="0"/>
          <w:bCs/>
          <w:sz w:val="20"/>
          <w:szCs w:val="20"/>
        </w:rPr>
      </w:pPr>
      <w:bookmarkStart w:id="146" w:name="_Toc505772452"/>
      <w:r w:rsidRPr="00F7433B">
        <w:rPr>
          <w:rStyle w:val="Heading3Char"/>
          <w:b w:val="0"/>
          <w:bCs/>
          <w:sz w:val="20"/>
          <w:szCs w:val="20"/>
        </w:rPr>
        <w:t>Where heat is distributed by Water Loop Heat Pumps within the Dwelling Unit, the Auxiliary Electric Consumption for the Rated Home shall be determined in accordance with Equation 4.4-5, with the value of aux</w:t>
      </w:r>
      <w:r w:rsidRPr="00F7433B">
        <w:rPr>
          <w:rStyle w:val="Heading3Char"/>
          <w:b w:val="0"/>
          <w:bCs/>
          <w:sz w:val="20"/>
          <w:szCs w:val="20"/>
          <w:vertAlign w:val="subscript"/>
        </w:rPr>
        <w:t>in</w:t>
      </w:r>
      <w:r w:rsidRPr="00F7433B">
        <w:rPr>
          <w:rStyle w:val="Heading3Char"/>
          <w:b w:val="0"/>
          <w:bCs/>
          <w:sz w:val="20"/>
          <w:szCs w:val="20"/>
        </w:rPr>
        <w:t xml:space="preserve"> set to 0.</w:t>
      </w:r>
      <w:bookmarkEnd w:id="146"/>
      <w:r w:rsidRPr="00F7433B">
        <w:rPr>
          <w:rStyle w:val="Heading3Char"/>
          <w:b w:val="0"/>
          <w:bCs/>
          <w:sz w:val="20"/>
          <w:szCs w:val="20"/>
        </w:rPr>
        <w:t xml:space="preserve"> </w:t>
      </w:r>
    </w:p>
    <w:p w14:paraId="3C0EFB05" w14:textId="77777777" w:rsidR="00B84787" w:rsidRPr="00F7433B" w:rsidRDefault="00B84787" w:rsidP="00124DC7">
      <w:pPr>
        <w:pStyle w:val="five"/>
        <w:numPr>
          <w:ilvl w:val="4"/>
          <w:numId w:val="151"/>
        </w:numPr>
        <w:tabs>
          <w:tab w:val="clear" w:pos="1800"/>
        </w:tabs>
        <w:rPr>
          <w:rStyle w:val="Heading3Char"/>
          <w:b w:val="0"/>
          <w:bCs/>
          <w:sz w:val="20"/>
          <w:szCs w:val="20"/>
        </w:rPr>
      </w:pPr>
      <w:bookmarkStart w:id="147" w:name="_Ref495329016"/>
      <w:bookmarkStart w:id="148" w:name="_Toc505772453"/>
      <w:r w:rsidRPr="0995C69B">
        <w:rPr>
          <w:rStyle w:val="Heading3Char"/>
          <w:b w:val="0"/>
          <w:sz w:val="20"/>
          <w:szCs w:val="20"/>
        </w:rPr>
        <w:t xml:space="preserve">The Rated Home shall be configured such that the heating load is assigned to two separate heating systems: 1) a Heat Pump with a capacity that is equal to the Rated Home design load (as calculated in accordance with Section </w:t>
      </w:r>
      <w:r w:rsidRPr="0995C69B">
        <w:rPr>
          <w:rStyle w:val="Heading3Char"/>
          <w:b w:val="0"/>
          <w:sz w:val="20"/>
          <w:szCs w:val="20"/>
        </w:rPr>
        <w:fldChar w:fldCharType="begin"/>
      </w:r>
      <w:r w:rsidRPr="0995C69B">
        <w:rPr>
          <w:rStyle w:val="Heading3Char"/>
          <w:b w:val="0"/>
          <w:sz w:val="20"/>
          <w:szCs w:val="20"/>
        </w:rPr>
        <w:instrText xml:space="preserve"> REF _Ref495328074 \r \h  \* MERGEFORMAT </w:instrText>
      </w:r>
      <w:r w:rsidRPr="0995C69B">
        <w:rPr>
          <w:rStyle w:val="Heading3Char"/>
          <w:b w:val="0"/>
          <w:sz w:val="20"/>
          <w:szCs w:val="20"/>
        </w:rPr>
      </w:r>
      <w:r w:rsidRPr="0995C69B">
        <w:rPr>
          <w:rStyle w:val="Heading3Char"/>
          <w:b w:val="0"/>
          <w:sz w:val="20"/>
          <w:szCs w:val="20"/>
        </w:rPr>
        <w:fldChar w:fldCharType="separate"/>
      </w:r>
      <w:r w:rsidRPr="0995C69B">
        <w:rPr>
          <w:rStyle w:val="Heading3Char"/>
          <w:b w:val="0"/>
          <w:sz w:val="20"/>
          <w:szCs w:val="20"/>
        </w:rPr>
        <w:t>4.4.3.2</w:t>
      </w:r>
      <w:r w:rsidRPr="0995C69B">
        <w:rPr>
          <w:rStyle w:val="Heading3Char"/>
          <w:b w:val="0"/>
          <w:sz w:val="20"/>
          <w:szCs w:val="20"/>
        </w:rPr>
        <w:fldChar w:fldCharType="end"/>
      </w:r>
      <w:r w:rsidRPr="0995C69B">
        <w:rPr>
          <w:rStyle w:val="Heading3Char"/>
          <w:b w:val="0"/>
          <w:sz w:val="20"/>
          <w:szCs w:val="20"/>
        </w:rPr>
        <w:t xml:space="preserve">) divided by the rated COP of the Water Loop Heat Pump and 2) a </w:t>
      </w:r>
      <w:r w:rsidRPr="00982692">
        <w:rPr>
          <w:sz w:val="20"/>
          <w:szCs w:val="20"/>
        </w:rPr>
        <w:t>Boiler</w:t>
      </w:r>
      <w:r w:rsidRPr="0995C69B">
        <w:rPr>
          <w:rStyle w:val="Heading3Char"/>
          <w:sz w:val="20"/>
          <w:szCs w:val="20"/>
        </w:rPr>
        <w:t xml:space="preserve"> </w:t>
      </w:r>
      <w:r w:rsidRPr="0995C69B">
        <w:rPr>
          <w:rStyle w:val="Heading3Char"/>
          <w:b w:val="0"/>
          <w:sz w:val="20"/>
          <w:szCs w:val="20"/>
        </w:rPr>
        <w:t>with the balance of the capacity of (1-1/COP).</w:t>
      </w:r>
      <w:bookmarkEnd w:id="147"/>
      <w:bookmarkEnd w:id="148"/>
      <w:r w:rsidRPr="0995C69B">
        <w:rPr>
          <w:rStyle w:val="FootnoteReference"/>
          <w:b/>
          <w:sz w:val="20"/>
          <w:szCs w:val="20"/>
        </w:rPr>
        <w:footnoteReference w:id="95"/>
      </w:r>
    </w:p>
    <w:p w14:paraId="70997E4B" w14:textId="77777777" w:rsidR="00B84787" w:rsidRPr="00F7433B" w:rsidRDefault="00B84787" w:rsidP="00124DC7">
      <w:pPr>
        <w:pStyle w:val="five"/>
        <w:numPr>
          <w:ilvl w:val="4"/>
          <w:numId w:val="151"/>
        </w:numPr>
        <w:tabs>
          <w:tab w:val="clear" w:pos="1800"/>
        </w:tabs>
        <w:rPr>
          <w:rStyle w:val="Heading3Char"/>
          <w:b w:val="0"/>
          <w:bCs/>
          <w:sz w:val="20"/>
          <w:szCs w:val="20"/>
        </w:rPr>
      </w:pPr>
      <w:bookmarkStart w:id="149" w:name="_Toc505772454"/>
      <w:r w:rsidRPr="00F7433B">
        <w:rPr>
          <w:rStyle w:val="Heading3Char"/>
          <w:b w:val="0"/>
          <w:bCs/>
          <w:sz w:val="20"/>
          <w:szCs w:val="20"/>
        </w:rPr>
        <w:t xml:space="preserve">The Reference Home shall have heating equipment that is sized to the Reference Home heating load (in accordance with Section </w:t>
      </w:r>
      <w:r w:rsidRPr="00F7433B">
        <w:rPr>
          <w:rStyle w:val="Heading3Char"/>
          <w:b w:val="0"/>
          <w:bCs/>
          <w:sz w:val="20"/>
          <w:szCs w:val="20"/>
        </w:rPr>
        <w:fldChar w:fldCharType="begin"/>
      </w:r>
      <w:r w:rsidRPr="00F7433B">
        <w:rPr>
          <w:rStyle w:val="Heading3Char"/>
          <w:b w:val="0"/>
          <w:bCs/>
          <w:sz w:val="20"/>
          <w:szCs w:val="20"/>
        </w:rPr>
        <w:instrText xml:space="preserve"> REF _Ref495327944 \r \h  \* MERGEFORMAT </w:instrText>
      </w:r>
      <w:r w:rsidRPr="00F7433B">
        <w:rPr>
          <w:rStyle w:val="Heading3Char"/>
          <w:b w:val="0"/>
          <w:bCs/>
          <w:sz w:val="20"/>
          <w:szCs w:val="20"/>
        </w:rPr>
      </w:r>
      <w:r w:rsidRPr="00F7433B">
        <w:rPr>
          <w:rStyle w:val="Heading3Char"/>
          <w:b w:val="0"/>
          <w:bCs/>
          <w:sz w:val="20"/>
          <w:szCs w:val="20"/>
        </w:rPr>
        <w:fldChar w:fldCharType="separate"/>
      </w:r>
      <w:r w:rsidRPr="00F7433B">
        <w:rPr>
          <w:rStyle w:val="Heading3Char"/>
          <w:b w:val="0"/>
          <w:bCs/>
          <w:sz w:val="20"/>
          <w:szCs w:val="20"/>
        </w:rPr>
        <w:t>4.4.3.1</w:t>
      </w:r>
      <w:r w:rsidRPr="00F7433B">
        <w:rPr>
          <w:rStyle w:val="Heading3Char"/>
          <w:b w:val="0"/>
          <w:bCs/>
          <w:sz w:val="20"/>
          <w:szCs w:val="20"/>
        </w:rPr>
        <w:fldChar w:fldCharType="end"/>
      </w:r>
      <w:r w:rsidRPr="00F7433B">
        <w:rPr>
          <w:rStyle w:val="Heading3Char"/>
          <w:b w:val="0"/>
          <w:bCs/>
          <w:sz w:val="20"/>
          <w:szCs w:val="20"/>
        </w:rPr>
        <w:t xml:space="preserve">), both a Heat Pump and a </w:t>
      </w:r>
      <w:r w:rsidRPr="00982692">
        <w:rPr>
          <w:sz w:val="20"/>
          <w:szCs w:val="20"/>
        </w:rPr>
        <w:t>Boiler</w:t>
      </w:r>
      <w:r w:rsidRPr="00982692">
        <w:rPr>
          <w:rStyle w:val="Heading3Char"/>
          <w:sz w:val="20"/>
          <w:szCs w:val="20"/>
        </w:rPr>
        <w:t>,</w:t>
      </w:r>
      <w:r w:rsidRPr="00F7433B">
        <w:rPr>
          <w:rStyle w:val="Heading3Char"/>
          <w:b w:val="0"/>
          <w:bCs/>
          <w:sz w:val="20"/>
          <w:szCs w:val="20"/>
        </w:rPr>
        <w:t xml:space="preserve"> sized to the same proportions of the heating load as the heat pump and </w:t>
      </w:r>
      <w:r w:rsidRPr="00666193">
        <w:rPr>
          <w:sz w:val="20"/>
          <w:szCs w:val="20"/>
        </w:rPr>
        <w:t>Boiler</w:t>
      </w:r>
      <w:r w:rsidRPr="00F7433B">
        <w:rPr>
          <w:rStyle w:val="Heading3Char"/>
          <w:b w:val="0"/>
          <w:bCs/>
          <w:sz w:val="20"/>
          <w:szCs w:val="20"/>
        </w:rPr>
        <w:t xml:space="preserve"> in Section </w:t>
      </w:r>
      <w:r w:rsidRPr="00F7433B">
        <w:rPr>
          <w:rStyle w:val="Heading3Char"/>
          <w:b w:val="0"/>
          <w:bCs/>
          <w:sz w:val="20"/>
          <w:szCs w:val="20"/>
        </w:rPr>
        <w:fldChar w:fldCharType="begin"/>
      </w:r>
      <w:r w:rsidRPr="00F7433B">
        <w:rPr>
          <w:rStyle w:val="Heading3Char"/>
          <w:b w:val="0"/>
          <w:bCs/>
          <w:sz w:val="20"/>
          <w:szCs w:val="20"/>
        </w:rPr>
        <w:instrText xml:space="preserve"> REF _Ref495329016 \r \h  \* MERGEFORMAT </w:instrText>
      </w:r>
      <w:r w:rsidRPr="00F7433B">
        <w:rPr>
          <w:rStyle w:val="Heading3Char"/>
          <w:b w:val="0"/>
          <w:bCs/>
          <w:sz w:val="20"/>
          <w:szCs w:val="20"/>
        </w:rPr>
      </w:r>
      <w:r w:rsidRPr="00F7433B">
        <w:rPr>
          <w:rStyle w:val="Heading3Char"/>
          <w:b w:val="0"/>
          <w:bCs/>
          <w:sz w:val="20"/>
          <w:szCs w:val="20"/>
        </w:rPr>
        <w:fldChar w:fldCharType="separate"/>
      </w:r>
      <w:r w:rsidRPr="00F7433B">
        <w:rPr>
          <w:rStyle w:val="Heading3Char"/>
          <w:b w:val="0"/>
          <w:bCs/>
          <w:sz w:val="20"/>
          <w:szCs w:val="20"/>
        </w:rPr>
        <w:t>4.4.7.2.1</w:t>
      </w:r>
      <w:r w:rsidRPr="00F7433B">
        <w:rPr>
          <w:rStyle w:val="Heading3Char"/>
          <w:b w:val="0"/>
          <w:bCs/>
          <w:sz w:val="20"/>
          <w:szCs w:val="20"/>
        </w:rPr>
        <w:fldChar w:fldCharType="end"/>
      </w:r>
      <w:r w:rsidRPr="00F7433B">
        <w:rPr>
          <w:rStyle w:val="Heading3Char"/>
          <w:b w:val="0"/>
          <w:bCs/>
          <w:sz w:val="20"/>
          <w:szCs w:val="20"/>
        </w:rPr>
        <w:t>.</w:t>
      </w:r>
      <w:bookmarkEnd w:id="149"/>
    </w:p>
    <w:p w14:paraId="488CC436" w14:textId="5F050690" w:rsidR="00B84787" w:rsidRPr="006219E9" w:rsidRDefault="00B84787" w:rsidP="00124DC7">
      <w:pPr>
        <w:pStyle w:val="three"/>
        <w:numPr>
          <w:ilvl w:val="2"/>
          <w:numId w:val="151"/>
        </w:numPr>
        <w:tabs>
          <w:tab w:val="clear" w:pos="720"/>
        </w:tabs>
        <w:rPr>
          <w:b/>
          <w:sz w:val="20"/>
          <w:szCs w:val="20"/>
        </w:rPr>
      </w:pPr>
      <w:bookmarkStart w:id="150" w:name="_Toc443655374"/>
      <w:bookmarkStart w:id="151" w:name="_Toc505772455"/>
      <w:r w:rsidRPr="006219E9">
        <w:rPr>
          <w:rStyle w:val="Heading3Char"/>
          <w:sz w:val="20"/>
          <w:szCs w:val="20"/>
        </w:rPr>
        <w:t>Natural Ventilation</w:t>
      </w:r>
      <w:bookmarkEnd w:id="150"/>
      <w:bookmarkEnd w:id="151"/>
      <w:r w:rsidRPr="006219E9">
        <w:rPr>
          <w:b/>
          <w:sz w:val="20"/>
          <w:szCs w:val="20"/>
        </w:rPr>
        <w:t xml:space="preserve">. </w:t>
      </w:r>
      <w:r w:rsidR="006B7A97" w:rsidRPr="006219E9">
        <w:rPr>
          <w:sz w:val="20"/>
          <w:szCs w:val="20"/>
          <w:u w:val="single"/>
        </w:rPr>
        <w:t xml:space="preserve">Natural Ventilation shall be assumed in both the Reference and Rated Homes only when the outdoor humidity ratio is less than 0.0115 </w:t>
      </w:r>
      <w:proofErr w:type="spellStart"/>
      <w:r w:rsidR="006B7A97" w:rsidRPr="006219E9">
        <w:rPr>
          <w:sz w:val="20"/>
          <w:szCs w:val="20"/>
          <w:u w:val="single"/>
        </w:rPr>
        <w:t>lb_w</w:t>
      </w:r>
      <w:proofErr w:type="spellEnd"/>
      <w:r w:rsidR="006B7A97" w:rsidRPr="006219E9">
        <w:rPr>
          <w:sz w:val="20"/>
          <w:szCs w:val="20"/>
          <w:u w:val="single"/>
        </w:rPr>
        <w:t>/</w:t>
      </w:r>
      <w:proofErr w:type="spellStart"/>
      <w:r w:rsidR="006B7A97" w:rsidRPr="006219E9">
        <w:rPr>
          <w:sz w:val="20"/>
          <w:szCs w:val="20"/>
          <w:u w:val="single"/>
        </w:rPr>
        <w:t>lb_da</w:t>
      </w:r>
      <w:proofErr w:type="spellEnd"/>
      <w:r w:rsidR="006B7A97" w:rsidRPr="006219E9">
        <w:rPr>
          <w:sz w:val="20"/>
          <w:szCs w:val="20"/>
          <w:u w:val="single"/>
        </w:rPr>
        <w:t xml:space="preserve"> and either A) outdoor temperature is below the indoor temperature and the indoor temperature is above the average of the heating and cooling setpoints, or B) outdoor temperature is above the indoor temperature and the indoor temperature is below the average of the heating and cooling setpoints. When Natural Ventilation is in use, 10% of operable window area shall be assumed to be open, and airflow shall be determined based on weather conditions during that hour.</w:t>
      </w:r>
    </w:p>
    <w:p w14:paraId="2CE4E93D" w14:textId="77777777" w:rsidR="00B84787" w:rsidRPr="00571969" w:rsidRDefault="00B84787" w:rsidP="00124DC7">
      <w:pPr>
        <w:pStyle w:val="three"/>
        <w:numPr>
          <w:ilvl w:val="2"/>
          <w:numId w:val="151"/>
        </w:numPr>
        <w:tabs>
          <w:tab w:val="clear" w:pos="720"/>
        </w:tabs>
        <w:rPr>
          <w:b/>
          <w:sz w:val="20"/>
          <w:szCs w:val="20"/>
        </w:rPr>
      </w:pPr>
      <w:bookmarkStart w:id="152" w:name="_Toc505772456"/>
      <w:bookmarkStart w:id="153" w:name="_Ref495405336"/>
      <w:r w:rsidRPr="00571969">
        <w:rPr>
          <w:rStyle w:val="Heading3Char"/>
          <w:sz w:val="20"/>
          <w:szCs w:val="20"/>
        </w:rPr>
        <w:t>Whole-House Fans</w:t>
      </w:r>
      <w:bookmarkEnd w:id="152"/>
      <w:r w:rsidRPr="0995C69B">
        <w:rPr>
          <w:b/>
          <w:sz w:val="20"/>
          <w:szCs w:val="20"/>
        </w:rPr>
        <w:t xml:space="preserve">. </w:t>
      </w:r>
      <w:r w:rsidRPr="00571969">
        <w:rPr>
          <w:sz w:val="20"/>
          <w:szCs w:val="20"/>
        </w:rPr>
        <w:t>When a Whole-House fan is present in the Rated Home no Whole-House fan shall be assumed in the Reference Home. The fan energy associated with the Whole-House fan shall be included in the normalized Energy Consumption for the Rated Home’s cooling end-use (</w:t>
      </w:r>
      <w:proofErr w:type="spellStart"/>
      <w:r w:rsidRPr="00571969">
        <w:rPr>
          <w:sz w:val="20"/>
          <w:szCs w:val="20"/>
        </w:rPr>
        <w:t>nEC_x</w:t>
      </w:r>
      <w:proofErr w:type="spellEnd"/>
      <w:r w:rsidRPr="00571969">
        <w:rPr>
          <w:sz w:val="20"/>
          <w:szCs w:val="20"/>
        </w:rPr>
        <w:t>).</w:t>
      </w:r>
      <w:r w:rsidRPr="00571969">
        <w:rPr>
          <w:rStyle w:val="FootnoteReference"/>
          <w:sz w:val="20"/>
          <w:szCs w:val="20"/>
        </w:rPr>
        <w:footnoteReference w:id="96"/>
      </w:r>
      <w:bookmarkEnd w:id="153"/>
    </w:p>
    <w:p w14:paraId="48E911ED" w14:textId="77777777" w:rsidR="00B84787" w:rsidRPr="00571969" w:rsidRDefault="00B84787" w:rsidP="00124DC7">
      <w:pPr>
        <w:pStyle w:val="two"/>
        <w:numPr>
          <w:ilvl w:val="1"/>
          <w:numId w:val="151"/>
        </w:numPr>
        <w:rPr>
          <w:b/>
          <w:bCs/>
          <w:sz w:val="20"/>
          <w:szCs w:val="20"/>
        </w:rPr>
      </w:pPr>
      <w:bookmarkStart w:id="154" w:name="_Toc309821136"/>
      <w:bookmarkStart w:id="155" w:name="_Toc443655376"/>
      <w:bookmarkStart w:id="156" w:name="_Toc505772457"/>
      <w:bookmarkStart w:id="157" w:name="_Ref494990908"/>
      <w:r w:rsidRPr="00F7433B">
        <w:rPr>
          <w:rStyle w:val="Heading2Char"/>
          <w:rFonts w:ascii="Times New Roman" w:hAnsi="Times New Roman" w:cs="Times New Roman"/>
          <w:sz w:val="20"/>
          <w:szCs w:val="20"/>
        </w:rPr>
        <w:t>Minimum Rated Features</w:t>
      </w:r>
      <w:bookmarkEnd w:id="154"/>
      <w:bookmarkEnd w:id="155"/>
      <w:bookmarkEnd w:id="156"/>
      <w:r w:rsidRPr="00F7433B">
        <w:rPr>
          <w:b/>
          <w:bCs/>
          <w:sz w:val="20"/>
          <w:szCs w:val="20"/>
        </w:rPr>
        <w:t>.</w:t>
      </w:r>
      <w:bookmarkStart w:id="158" w:name="_Toc309821137"/>
      <w:r w:rsidRPr="00571969">
        <w:rPr>
          <w:sz w:val="20"/>
          <w:szCs w:val="20"/>
        </w:rPr>
        <w:t xml:space="preserve"> </w:t>
      </w:r>
      <w:bookmarkEnd w:id="158"/>
      <w:r w:rsidRPr="00571969">
        <w:rPr>
          <w:sz w:val="20"/>
          <w:szCs w:val="20"/>
        </w:rPr>
        <w:t>The estimated annual Purchased Energy consumption for heating, cooling, water heating and lighting and appliances set forth in Section 4.2 shall be determined using the energy loss and gain associated with the Minimum Rated Features as set forth in Table 4.5.2(1).</w:t>
      </w:r>
      <w:bookmarkEnd w:id="157"/>
      <w:r w:rsidRPr="00571969">
        <w:rPr>
          <w:sz w:val="20"/>
          <w:szCs w:val="20"/>
        </w:rPr>
        <w:t xml:space="preserve"> </w:t>
      </w:r>
    </w:p>
    <w:p w14:paraId="2A9479EB" w14:textId="77777777" w:rsidR="00B84787" w:rsidRPr="00571969" w:rsidRDefault="00B84787" w:rsidP="00124DC7">
      <w:pPr>
        <w:pStyle w:val="three"/>
        <w:numPr>
          <w:ilvl w:val="2"/>
          <w:numId w:val="151"/>
        </w:numPr>
        <w:tabs>
          <w:tab w:val="clear" w:pos="720"/>
        </w:tabs>
        <w:rPr>
          <w:b/>
          <w:sz w:val="20"/>
          <w:szCs w:val="20"/>
        </w:rPr>
      </w:pPr>
      <w:bookmarkStart w:id="159" w:name="_Toc443655377"/>
      <w:bookmarkStart w:id="160" w:name="_Toc505772458"/>
      <w:r w:rsidRPr="00571969">
        <w:rPr>
          <w:rStyle w:val="Heading3Char"/>
          <w:sz w:val="20"/>
          <w:szCs w:val="20"/>
        </w:rPr>
        <w:t>Data Sources</w:t>
      </w:r>
      <w:bookmarkEnd w:id="159"/>
      <w:bookmarkEnd w:id="160"/>
      <w:r w:rsidRPr="00571969">
        <w:rPr>
          <w:b/>
          <w:sz w:val="20"/>
          <w:szCs w:val="20"/>
        </w:rPr>
        <w:t>.</w:t>
      </w:r>
      <w:r w:rsidRPr="00571969">
        <w:rPr>
          <w:sz w:val="20"/>
          <w:szCs w:val="20"/>
        </w:rPr>
        <w:t xml:space="preserve"> If data for the Minimum Rated Features set forth in Section 4.5.2 cannot be obtained by observation or without destructive disassembly of the home, default values Approved by the entity adopting the use of this Standard shall be used based on current and historical local building practice and building codes, and for modular or manufactured housing, using available data from the manufacturer.  </w:t>
      </w:r>
    </w:p>
    <w:p w14:paraId="707D7CD9" w14:textId="05943FA0" w:rsidR="00B84787" w:rsidRPr="004A4BD7" w:rsidRDefault="00B84787" w:rsidP="00124DC7">
      <w:pPr>
        <w:pStyle w:val="three"/>
        <w:numPr>
          <w:ilvl w:val="2"/>
          <w:numId w:val="151"/>
        </w:numPr>
        <w:tabs>
          <w:tab w:val="clear" w:pos="720"/>
        </w:tabs>
        <w:rPr>
          <w:b/>
          <w:sz w:val="20"/>
          <w:szCs w:val="20"/>
        </w:rPr>
      </w:pPr>
      <w:bookmarkStart w:id="161" w:name="_Toc443655378"/>
      <w:bookmarkStart w:id="162" w:name="_Toc505772459"/>
      <w:r w:rsidRPr="00571969">
        <w:rPr>
          <w:rStyle w:val="Heading3Char"/>
          <w:sz w:val="20"/>
          <w:szCs w:val="20"/>
        </w:rPr>
        <w:t>Standard Features</w:t>
      </w:r>
      <w:bookmarkEnd w:id="161"/>
      <w:bookmarkEnd w:id="162"/>
      <w:r w:rsidRPr="0995C69B">
        <w:rPr>
          <w:b/>
          <w:sz w:val="20"/>
          <w:szCs w:val="20"/>
        </w:rPr>
        <w:t>.</w:t>
      </w:r>
      <w:r w:rsidRPr="00571969">
        <w:rPr>
          <w:sz w:val="20"/>
          <w:szCs w:val="20"/>
        </w:rPr>
        <w:t xml:space="preserve"> The Minimum Rated Features associated with the home shall be determined and documented by a Certified Rater or Approved Inspector in accordance with Sections 4.5.2.1 through 4.5.2.4 and the on-site inspection procedures </w:t>
      </w:r>
      <w:r w:rsidRPr="004A4BD7">
        <w:rPr>
          <w:sz w:val="20"/>
          <w:szCs w:val="20"/>
        </w:rPr>
        <w:t>in Appendix A and Appendix B</w:t>
      </w:r>
      <w:r w:rsidR="004A4BD7" w:rsidRPr="004A4BD7">
        <w:rPr>
          <w:sz w:val="20"/>
          <w:szCs w:val="20"/>
        </w:rPr>
        <w:t xml:space="preserve"> and shall reflect the home at the time of inspection</w:t>
      </w:r>
      <w:r w:rsidR="004A4BD7" w:rsidRPr="004A4BD7">
        <w:rPr>
          <w:rStyle w:val="FootnoteReference"/>
          <w:sz w:val="20"/>
          <w:szCs w:val="20"/>
        </w:rPr>
        <w:footnoteReference w:id="97"/>
      </w:r>
      <w:r w:rsidRPr="004A4BD7">
        <w:rPr>
          <w:sz w:val="20"/>
          <w:szCs w:val="20"/>
        </w:rPr>
        <w:t>.</w:t>
      </w:r>
    </w:p>
    <w:p w14:paraId="35261216" w14:textId="77777777" w:rsidR="00B84787" w:rsidRPr="00571969" w:rsidRDefault="00B84787" w:rsidP="00124DC7">
      <w:pPr>
        <w:pStyle w:val="four"/>
        <w:numPr>
          <w:ilvl w:val="3"/>
          <w:numId w:val="151"/>
        </w:numPr>
        <w:rPr>
          <w:b/>
          <w:sz w:val="20"/>
          <w:szCs w:val="20"/>
        </w:rPr>
      </w:pPr>
      <w:r w:rsidRPr="00571969">
        <w:rPr>
          <w:sz w:val="20"/>
          <w:szCs w:val="20"/>
        </w:rPr>
        <w:t>The envelope thermal characteristics of building elements 1 through 8 set forth in Table 4.5.2(1) shall be determined by site observation. Where thermal characteristics cannot be determined during site observation, the manufacturer’s data sheet shall be used.</w:t>
      </w:r>
    </w:p>
    <w:p w14:paraId="1962F3CE" w14:textId="77777777" w:rsidR="00B84787" w:rsidRPr="00571969" w:rsidRDefault="00B84787" w:rsidP="00124DC7">
      <w:pPr>
        <w:pStyle w:val="four"/>
        <w:numPr>
          <w:ilvl w:val="3"/>
          <w:numId w:val="151"/>
        </w:numPr>
        <w:rPr>
          <w:b/>
          <w:sz w:val="20"/>
          <w:szCs w:val="20"/>
        </w:rPr>
      </w:pPr>
      <w:bookmarkStart w:id="163" w:name="_Hlk145414323"/>
      <w:r w:rsidRPr="00571969">
        <w:rPr>
          <w:sz w:val="20"/>
          <w:szCs w:val="20"/>
        </w:rPr>
        <w:t>The air leakage and duct leakage values set forth as building elements 9 and 10 in Table 4.5.2(1) shall be determined by using current on-site diagnostic tests conducted in accordance with the requirements set forth in Table 4.2.2(1)</w:t>
      </w:r>
      <w:bookmarkEnd w:id="163"/>
      <w:r w:rsidRPr="00571969">
        <w:rPr>
          <w:sz w:val="20"/>
          <w:szCs w:val="20"/>
        </w:rPr>
        <w:t>.</w:t>
      </w:r>
    </w:p>
    <w:p w14:paraId="3B48FCE1" w14:textId="77777777" w:rsidR="00B84787" w:rsidRPr="00571969" w:rsidRDefault="00B84787" w:rsidP="00124DC7">
      <w:pPr>
        <w:pStyle w:val="four"/>
        <w:numPr>
          <w:ilvl w:val="3"/>
          <w:numId w:val="151"/>
        </w:numPr>
        <w:rPr>
          <w:b/>
          <w:sz w:val="20"/>
          <w:szCs w:val="20"/>
        </w:rPr>
      </w:pPr>
      <w:r w:rsidRPr="00571969">
        <w:rPr>
          <w:sz w:val="20"/>
          <w:szCs w:val="20"/>
        </w:rPr>
        <w:lastRenderedPageBreak/>
        <w:t>The energy efficiency of the mechanical equipment set forth as building elements 11, 12 and 15 in Table 4.5.2(1) shall be determined by data collected on site using the following sources listed in preferential order of use:</w:t>
      </w:r>
    </w:p>
    <w:p w14:paraId="589F94E8" w14:textId="77777777" w:rsidR="00B84787" w:rsidRPr="00571969" w:rsidRDefault="00B84787" w:rsidP="00124DC7">
      <w:pPr>
        <w:pStyle w:val="fivea"/>
        <w:numPr>
          <w:ilvl w:val="0"/>
          <w:numId w:val="149"/>
        </w:numPr>
        <w:rPr>
          <w:sz w:val="20"/>
          <w:szCs w:val="20"/>
        </w:rPr>
      </w:pPr>
      <w:bookmarkStart w:id="164" w:name="_Toc309819850"/>
      <w:bookmarkStart w:id="165" w:name="_Toc309821141"/>
      <w:r w:rsidRPr="00571969">
        <w:rPr>
          <w:sz w:val="20"/>
          <w:szCs w:val="20"/>
        </w:rPr>
        <w:t>Current on-site diagnostic test data as corrected using the following equation:</w:t>
      </w:r>
      <w:bookmarkEnd w:id="164"/>
      <w:bookmarkEnd w:id="165"/>
    </w:p>
    <w:p w14:paraId="7D207FA3" w14:textId="77777777" w:rsidR="00B84787" w:rsidRPr="00932503" w:rsidRDefault="00B84787" w:rsidP="00B84787">
      <w:pPr>
        <w:ind w:left="2520"/>
        <w:rPr>
          <w:bCs/>
          <w:sz w:val="20"/>
          <w:szCs w:val="20"/>
        </w:rPr>
      </w:pPr>
      <w:bookmarkStart w:id="166" w:name="_Toc309819851"/>
      <w:bookmarkStart w:id="167" w:name="_Toc309821142"/>
      <w:proofErr w:type="spellStart"/>
      <w:proofErr w:type="gramStart"/>
      <w:r w:rsidRPr="00932503">
        <w:rPr>
          <w:bCs/>
          <w:sz w:val="20"/>
          <w:szCs w:val="20"/>
        </w:rPr>
        <w:t>Eff,rated</w:t>
      </w:r>
      <w:proofErr w:type="spellEnd"/>
      <w:proofErr w:type="gramEnd"/>
      <w:r w:rsidRPr="00932503">
        <w:rPr>
          <w:bCs/>
          <w:sz w:val="20"/>
          <w:szCs w:val="20"/>
        </w:rPr>
        <w:t xml:space="preserve"> = </w:t>
      </w:r>
      <w:proofErr w:type="spellStart"/>
      <w:r w:rsidRPr="00932503">
        <w:rPr>
          <w:bCs/>
          <w:sz w:val="20"/>
          <w:szCs w:val="20"/>
        </w:rPr>
        <w:t>Eff,listed</w:t>
      </w:r>
      <w:proofErr w:type="spellEnd"/>
      <w:r w:rsidRPr="00932503">
        <w:rPr>
          <w:bCs/>
          <w:sz w:val="20"/>
          <w:szCs w:val="20"/>
        </w:rPr>
        <w:t xml:space="preserve"> * </w:t>
      </w:r>
      <w:proofErr w:type="spellStart"/>
      <w:r w:rsidRPr="00932503">
        <w:rPr>
          <w:bCs/>
          <w:sz w:val="20"/>
          <w:szCs w:val="20"/>
        </w:rPr>
        <w:t>Es,measured</w:t>
      </w:r>
      <w:proofErr w:type="spellEnd"/>
      <w:r w:rsidRPr="00932503">
        <w:rPr>
          <w:bCs/>
          <w:sz w:val="20"/>
          <w:szCs w:val="20"/>
        </w:rPr>
        <w:t xml:space="preserve"> / </w:t>
      </w:r>
      <w:proofErr w:type="spellStart"/>
      <w:r w:rsidRPr="00932503">
        <w:rPr>
          <w:bCs/>
          <w:sz w:val="20"/>
          <w:szCs w:val="20"/>
        </w:rPr>
        <w:t>Es,listed</w:t>
      </w:r>
      <w:bookmarkEnd w:id="166"/>
      <w:bookmarkEnd w:id="167"/>
      <w:proofErr w:type="spellEnd"/>
    </w:p>
    <w:p w14:paraId="62CD9DFA" w14:textId="77777777" w:rsidR="00B84787" w:rsidRPr="00571969" w:rsidRDefault="00B84787" w:rsidP="00B84787">
      <w:pPr>
        <w:pStyle w:val="where1"/>
        <w:ind w:left="3240" w:hanging="450"/>
        <w:rPr>
          <w:sz w:val="20"/>
          <w:szCs w:val="20"/>
        </w:rPr>
      </w:pPr>
      <w:bookmarkStart w:id="168" w:name="_Toc309819852"/>
      <w:bookmarkStart w:id="169" w:name="_Toc309821143"/>
      <w:r w:rsidRPr="00571969">
        <w:rPr>
          <w:bCs/>
          <w:sz w:val="20"/>
          <w:szCs w:val="20"/>
        </w:rPr>
        <w:t>where</w:t>
      </w:r>
      <w:r w:rsidRPr="00571969">
        <w:rPr>
          <w:sz w:val="20"/>
          <w:szCs w:val="20"/>
        </w:rPr>
        <w:t>:</w:t>
      </w:r>
      <w:bookmarkEnd w:id="168"/>
      <w:bookmarkEnd w:id="169"/>
    </w:p>
    <w:p w14:paraId="05327324" w14:textId="77777777" w:rsidR="00B84787" w:rsidRPr="00571969" w:rsidRDefault="00B84787" w:rsidP="00B84787">
      <w:pPr>
        <w:tabs>
          <w:tab w:val="left" w:pos="4500"/>
        </w:tabs>
        <w:ind w:left="4680" w:hanging="1530"/>
        <w:rPr>
          <w:sz w:val="20"/>
          <w:szCs w:val="20"/>
        </w:rPr>
      </w:pPr>
      <w:bookmarkStart w:id="170" w:name="_Toc309819853"/>
      <w:bookmarkStart w:id="171" w:name="_Toc309821144"/>
      <w:proofErr w:type="spellStart"/>
      <w:proofErr w:type="gramStart"/>
      <w:r w:rsidRPr="00571969">
        <w:rPr>
          <w:sz w:val="20"/>
          <w:szCs w:val="20"/>
        </w:rPr>
        <w:t>Eff,rated</w:t>
      </w:r>
      <w:proofErr w:type="spellEnd"/>
      <w:proofErr w:type="gramEnd"/>
      <w:r w:rsidRPr="00571969">
        <w:rPr>
          <w:sz w:val="20"/>
          <w:szCs w:val="20"/>
        </w:rPr>
        <w:tab/>
        <w:t>= annual efficiency to use as input to the</w:t>
      </w:r>
      <w:bookmarkEnd w:id="170"/>
      <w:bookmarkEnd w:id="171"/>
      <w:r w:rsidRPr="00571969">
        <w:rPr>
          <w:sz w:val="20"/>
          <w:szCs w:val="20"/>
        </w:rPr>
        <w:t xml:space="preserve"> Rating. </w:t>
      </w:r>
    </w:p>
    <w:p w14:paraId="7B77CE18" w14:textId="77777777" w:rsidR="00B84787" w:rsidRPr="00571969" w:rsidRDefault="00B84787" w:rsidP="00B84787">
      <w:pPr>
        <w:tabs>
          <w:tab w:val="left" w:pos="4500"/>
        </w:tabs>
        <w:ind w:left="4680" w:hanging="1530"/>
        <w:rPr>
          <w:sz w:val="20"/>
          <w:szCs w:val="20"/>
        </w:rPr>
      </w:pPr>
      <w:bookmarkStart w:id="172" w:name="_Toc309819854"/>
      <w:bookmarkStart w:id="173" w:name="_Toc309821145"/>
      <w:proofErr w:type="spellStart"/>
      <w:proofErr w:type="gramStart"/>
      <w:r w:rsidRPr="00571969">
        <w:rPr>
          <w:sz w:val="20"/>
          <w:szCs w:val="20"/>
        </w:rPr>
        <w:t>Eff,listed</w:t>
      </w:r>
      <w:proofErr w:type="spellEnd"/>
      <w:proofErr w:type="gramEnd"/>
      <w:r w:rsidRPr="00571969">
        <w:rPr>
          <w:sz w:val="20"/>
          <w:szCs w:val="20"/>
        </w:rPr>
        <w:tab/>
        <w:t>= listed annual efficiency by  manufacturer or directory</w:t>
      </w:r>
      <w:bookmarkEnd w:id="172"/>
      <w:bookmarkEnd w:id="173"/>
      <w:r w:rsidRPr="00571969">
        <w:rPr>
          <w:sz w:val="20"/>
          <w:szCs w:val="20"/>
        </w:rPr>
        <w:t>.</w:t>
      </w:r>
    </w:p>
    <w:p w14:paraId="3E2A5A64" w14:textId="77777777" w:rsidR="00B84787" w:rsidRPr="00571969" w:rsidRDefault="00B84787" w:rsidP="00B84787">
      <w:pPr>
        <w:tabs>
          <w:tab w:val="left" w:pos="4500"/>
        </w:tabs>
        <w:ind w:left="4680" w:hanging="1530"/>
        <w:rPr>
          <w:sz w:val="20"/>
          <w:szCs w:val="20"/>
        </w:rPr>
      </w:pPr>
      <w:bookmarkStart w:id="174" w:name="_Toc309819855"/>
      <w:bookmarkStart w:id="175" w:name="_Toc309821146"/>
      <w:proofErr w:type="spellStart"/>
      <w:proofErr w:type="gramStart"/>
      <w:r w:rsidRPr="00571969">
        <w:rPr>
          <w:sz w:val="20"/>
          <w:szCs w:val="20"/>
        </w:rPr>
        <w:t>Es,measured</w:t>
      </w:r>
      <w:proofErr w:type="spellEnd"/>
      <w:proofErr w:type="gramEnd"/>
      <w:r w:rsidRPr="00571969">
        <w:rPr>
          <w:sz w:val="20"/>
          <w:szCs w:val="20"/>
        </w:rPr>
        <w:t xml:space="preserve">  = measured steady state efficiency of system</w:t>
      </w:r>
      <w:bookmarkEnd w:id="174"/>
      <w:bookmarkEnd w:id="175"/>
      <w:r w:rsidRPr="00571969">
        <w:rPr>
          <w:sz w:val="20"/>
          <w:szCs w:val="20"/>
        </w:rPr>
        <w:t>.</w:t>
      </w:r>
    </w:p>
    <w:p w14:paraId="79DA88EA" w14:textId="77777777" w:rsidR="00B84787" w:rsidRPr="00571969" w:rsidRDefault="00B84787" w:rsidP="00B84787">
      <w:pPr>
        <w:tabs>
          <w:tab w:val="left" w:pos="4500"/>
        </w:tabs>
        <w:ind w:left="4680" w:hanging="1530"/>
        <w:rPr>
          <w:sz w:val="20"/>
          <w:szCs w:val="20"/>
        </w:rPr>
      </w:pPr>
      <w:bookmarkStart w:id="176" w:name="_Toc309819856"/>
      <w:bookmarkStart w:id="177" w:name="_Toc309821147"/>
      <w:proofErr w:type="spellStart"/>
      <w:proofErr w:type="gramStart"/>
      <w:r w:rsidRPr="00571969">
        <w:rPr>
          <w:sz w:val="20"/>
          <w:szCs w:val="20"/>
        </w:rPr>
        <w:t>Es,listed</w:t>
      </w:r>
      <w:proofErr w:type="spellEnd"/>
      <w:proofErr w:type="gramEnd"/>
      <w:r w:rsidRPr="00571969">
        <w:rPr>
          <w:sz w:val="20"/>
          <w:szCs w:val="20"/>
        </w:rPr>
        <w:tab/>
        <w:t>= manufacturer's listed steady state efficiency under the same operating conditions found during measurement</w:t>
      </w:r>
      <w:bookmarkEnd w:id="176"/>
      <w:bookmarkEnd w:id="177"/>
      <w:r w:rsidRPr="00571969">
        <w:rPr>
          <w:sz w:val="20"/>
          <w:szCs w:val="20"/>
        </w:rPr>
        <w:t>;</w:t>
      </w:r>
    </w:p>
    <w:p w14:paraId="4FC36A00" w14:textId="77777777" w:rsidR="00B84787" w:rsidRPr="00571969" w:rsidRDefault="00B84787" w:rsidP="00124DC7">
      <w:pPr>
        <w:pStyle w:val="fivea"/>
        <w:numPr>
          <w:ilvl w:val="0"/>
          <w:numId w:val="149"/>
        </w:numPr>
        <w:rPr>
          <w:sz w:val="20"/>
          <w:szCs w:val="20"/>
        </w:rPr>
      </w:pPr>
      <w:bookmarkStart w:id="178" w:name="_Toc309819857"/>
      <w:bookmarkStart w:id="179" w:name="_Toc309821148"/>
      <w:r w:rsidRPr="00571969">
        <w:rPr>
          <w:sz w:val="20"/>
          <w:szCs w:val="20"/>
        </w:rPr>
        <w:t xml:space="preserve">Nameplate </w:t>
      </w:r>
      <w:proofErr w:type="gramStart"/>
      <w:r w:rsidRPr="00571969">
        <w:rPr>
          <w:sz w:val="20"/>
          <w:szCs w:val="20"/>
        </w:rPr>
        <w:t>data;</w:t>
      </w:r>
      <w:bookmarkStart w:id="180" w:name="_Toc309819858"/>
      <w:bookmarkStart w:id="181" w:name="_Toc309821149"/>
      <w:bookmarkEnd w:id="178"/>
      <w:bookmarkEnd w:id="179"/>
      <w:proofErr w:type="gramEnd"/>
    </w:p>
    <w:p w14:paraId="16C6588C" w14:textId="77777777" w:rsidR="00B84787" w:rsidRPr="00571969" w:rsidRDefault="00B84787" w:rsidP="00124DC7">
      <w:pPr>
        <w:pStyle w:val="fivea"/>
        <w:numPr>
          <w:ilvl w:val="0"/>
          <w:numId w:val="149"/>
        </w:numPr>
        <w:rPr>
          <w:sz w:val="20"/>
          <w:szCs w:val="20"/>
        </w:rPr>
      </w:pPr>
      <w:r w:rsidRPr="00571969">
        <w:rPr>
          <w:sz w:val="20"/>
          <w:szCs w:val="20"/>
        </w:rPr>
        <w:t xml:space="preserve">Manufacturer’s data </w:t>
      </w:r>
      <w:proofErr w:type="gramStart"/>
      <w:r w:rsidRPr="00571969">
        <w:rPr>
          <w:sz w:val="20"/>
          <w:szCs w:val="20"/>
        </w:rPr>
        <w:t>sheet;</w:t>
      </w:r>
      <w:proofErr w:type="gramEnd"/>
      <w:r w:rsidRPr="00571969">
        <w:rPr>
          <w:sz w:val="20"/>
          <w:szCs w:val="20"/>
        </w:rPr>
        <w:t xml:space="preserve"> </w:t>
      </w:r>
      <w:bookmarkStart w:id="182" w:name="_Toc309819859"/>
      <w:bookmarkStart w:id="183" w:name="_Toc309821150"/>
      <w:bookmarkEnd w:id="180"/>
      <w:bookmarkEnd w:id="181"/>
    </w:p>
    <w:p w14:paraId="523F9E78" w14:textId="77777777" w:rsidR="00B84787" w:rsidRPr="00571969" w:rsidRDefault="00B84787" w:rsidP="00124DC7">
      <w:pPr>
        <w:pStyle w:val="fivea"/>
        <w:numPr>
          <w:ilvl w:val="0"/>
          <w:numId w:val="149"/>
        </w:numPr>
        <w:rPr>
          <w:sz w:val="20"/>
          <w:szCs w:val="20"/>
        </w:rPr>
      </w:pPr>
      <w:r w:rsidRPr="00571969">
        <w:rPr>
          <w:sz w:val="20"/>
          <w:szCs w:val="20"/>
        </w:rPr>
        <w:t>Equipment directories; or</w:t>
      </w:r>
      <w:bookmarkEnd w:id="182"/>
      <w:bookmarkEnd w:id="183"/>
    </w:p>
    <w:p w14:paraId="6DAF307E" w14:textId="77777777" w:rsidR="00B84787" w:rsidRPr="00571969" w:rsidRDefault="00B84787" w:rsidP="00124DC7">
      <w:pPr>
        <w:pStyle w:val="fivea"/>
        <w:numPr>
          <w:ilvl w:val="0"/>
          <w:numId w:val="149"/>
        </w:numPr>
        <w:rPr>
          <w:sz w:val="20"/>
          <w:szCs w:val="20"/>
        </w:rPr>
      </w:pPr>
      <w:r w:rsidRPr="00571969">
        <w:rPr>
          <w:sz w:val="20"/>
          <w:szCs w:val="20"/>
        </w:rPr>
        <w:t>When information on the energy efficiency of mechanical equipment cannot be determined, the values set forth in Tables 4.5.2(2), 4.5.2(3), and 4.5.2(4).</w:t>
      </w:r>
    </w:p>
    <w:p w14:paraId="74E435E0" w14:textId="77777777" w:rsidR="00B84787" w:rsidRPr="00571969" w:rsidRDefault="00B84787" w:rsidP="00B84787">
      <w:pPr>
        <w:pStyle w:val="fivea"/>
        <w:numPr>
          <w:ilvl w:val="0"/>
          <w:numId w:val="0"/>
        </w:numPr>
        <w:rPr>
          <w:sz w:val="20"/>
          <w:szCs w:val="20"/>
        </w:rPr>
      </w:pPr>
    </w:p>
    <w:p w14:paraId="71F3C5FD" w14:textId="77777777" w:rsidR="00B84787" w:rsidRPr="00571969" w:rsidRDefault="00B84787" w:rsidP="00124DC7">
      <w:pPr>
        <w:numPr>
          <w:ilvl w:val="3"/>
          <w:numId w:val="145"/>
        </w:numPr>
        <w:rPr>
          <w:b/>
          <w:sz w:val="20"/>
          <w:szCs w:val="20"/>
        </w:rPr>
      </w:pPr>
      <w:bookmarkStart w:id="184" w:name="_Hlk22741853"/>
      <w:r w:rsidRPr="00571969">
        <w:rPr>
          <w:sz w:val="20"/>
          <w:szCs w:val="20"/>
        </w:rPr>
        <w:t>The Air Conditioner, Furnace, and Heat Pump Installation Quality Grade set forth as building element 13 in Table 4.5.2(1) shall be determined by using Standard ANSI/RESNET/ACCA/ICC 310. When information on the Installation Quality Grade cannot be determined, the values set forth in Table 4.5.2(5) shall be used.</w:t>
      </w:r>
    </w:p>
    <w:bookmarkEnd w:id="184"/>
    <w:p w14:paraId="72F58963" w14:textId="77777777" w:rsidR="00B84787" w:rsidRPr="00571969" w:rsidRDefault="00B84787" w:rsidP="00B84787">
      <w:pPr>
        <w:tabs>
          <w:tab w:val="left" w:pos="1440"/>
        </w:tabs>
        <w:ind w:left="1440" w:hanging="360"/>
        <w:rPr>
          <w:b/>
          <w:sz w:val="20"/>
          <w:szCs w:val="20"/>
        </w:rPr>
      </w:pPr>
    </w:p>
    <w:tbl>
      <w:tblPr>
        <w:tblW w:w="0" w:type="auto"/>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0" w:type="dxa"/>
          <w:right w:w="80" w:type="dxa"/>
        </w:tblCellMar>
        <w:tblLook w:val="0000" w:firstRow="0" w:lastRow="0" w:firstColumn="0" w:lastColumn="0" w:noHBand="0" w:noVBand="0"/>
      </w:tblPr>
      <w:tblGrid>
        <w:gridCol w:w="2367"/>
        <w:gridCol w:w="6633"/>
      </w:tblGrid>
      <w:tr w:rsidR="00B84787" w:rsidRPr="00571969" w14:paraId="56A229C7" w14:textId="77777777" w:rsidTr="0995C69B">
        <w:trPr>
          <w:cantSplit/>
          <w:trHeight w:val="402"/>
          <w:tblHeader/>
        </w:trPr>
        <w:tc>
          <w:tcPr>
            <w:tcW w:w="9000" w:type="dxa"/>
            <w:gridSpan w:val="2"/>
          </w:tcPr>
          <w:p w14:paraId="50A4A030" w14:textId="77777777" w:rsidR="00B84787" w:rsidRPr="00571969" w:rsidRDefault="00B84787" w:rsidP="00E61A00">
            <w:pPr>
              <w:keepNext/>
              <w:jc w:val="center"/>
              <w:rPr>
                <w:b/>
                <w:sz w:val="20"/>
                <w:szCs w:val="20"/>
              </w:rPr>
            </w:pPr>
            <w:bookmarkStart w:id="185" w:name="_Toc132541331"/>
            <w:bookmarkStart w:id="186" w:name="_Toc132549160"/>
            <w:bookmarkStart w:id="187" w:name="_Toc309819860"/>
            <w:bookmarkStart w:id="188" w:name="_Toc309821151"/>
            <w:bookmarkStart w:id="189" w:name="_Hlk86835425"/>
            <w:r w:rsidRPr="00571969">
              <w:rPr>
                <w:b/>
                <w:sz w:val="20"/>
                <w:szCs w:val="20"/>
              </w:rPr>
              <w:t>Table 4.5.2(1</w:t>
            </w:r>
            <w:proofErr w:type="gramStart"/>
            <w:r w:rsidRPr="00571969">
              <w:rPr>
                <w:b/>
                <w:sz w:val="20"/>
                <w:szCs w:val="20"/>
              </w:rPr>
              <w:t>)  Minimum</w:t>
            </w:r>
            <w:proofErr w:type="gramEnd"/>
            <w:r w:rsidRPr="00571969">
              <w:rPr>
                <w:b/>
                <w:sz w:val="20"/>
                <w:szCs w:val="20"/>
              </w:rPr>
              <w:t xml:space="preserve"> Rated Features</w:t>
            </w:r>
            <w:bookmarkEnd w:id="185"/>
            <w:bookmarkEnd w:id="186"/>
            <w:bookmarkEnd w:id="187"/>
            <w:bookmarkEnd w:id="188"/>
          </w:p>
        </w:tc>
      </w:tr>
      <w:tr w:rsidR="00B84787" w:rsidRPr="00571969" w14:paraId="76B647EE" w14:textId="77777777" w:rsidTr="0995C69B">
        <w:trPr>
          <w:cantSplit/>
          <w:trHeight w:val="402"/>
          <w:tblHeader/>
        </w:trPr>
        <w:tc>
          <w:tcPr>
            <w:tcW w:w="2367" w:type="dxa"/>
          </w:tcPr>
          <w:p w14:paraId="2629970E" w14:textId="77777777" w:rsidR="00B84787" w:rsidRPr="00571969" w:rsidRDefault="00B84787" w:rsidP="00E61A00">
            <w:pPr>
              <w:rPr>
                <w:b/>
                <w:sz w:val="20"/>
                <w:szCs w:val="20"/>
              </w:rPr>
            </w:pPr>
            <w:bookmarkStart w:id="190" w:name="_Toc309819861"/>
            <w:bookmarkStart w:id="191" w:name="_Toc309821152"/>
            <w:r w:rsidRPr="00571969">
              <w:rPr>
                <w:b/>
                <w:sz w:val="20"/>
                <w:szCs w:val="20"/>
              </w:rPr>
              <w:t>Building Element</w:t>
            </w:r>
            <w:bookmarkEnd w:id="190"/>
            <w:bookmarkEnd w:id="191"/>
          </w:p>
        </w:tc>
        <w:tc>
          <w:tcPr>
            <w:tcW w:w="6633" w:type="dxa"/>
          </w:tcPr>
          <w:p w14:paraId="2494ACCF" w14:textId="77777777" w:rsidR="00B84787" w:rsidRPr="00571969" w:rsidRDefault="00B84787" w:rsidP="00E61A00">
            <w:pPr>
              <w:keepNext/>
              <w:rPr>
                <w:b/>
                <w:sz w:val="20"/>
                <w:szCs w:val="20"/>
              </w:rPr>
            </w:pPr>
            <w:bookmarkStart w:id="192" w:name="_Toc309819862"/>
            <w:bookmarkStart w:id="193" w:name="_Toc309821153"/>
            <w:r w:rsidRPr="00571969">
              <w:rPr>
                <w:b/>
                <w:sz w:val="20"/>
                <w:szCs w:val="20"/>
              </w:rPr>
              <w:t>Minimum Rated Feature</w:t>
            </w:r>
            <w:bookmarkEnd w:id="192"/>
            <w:bookmarkEnd w:id="193"/>
          </w:p>
        </w:tc>
      </w:tr>
      <w:tr w:rsidR="00B84787" w:rsidRPr="00571969" w14:paraId="5719CEF6" w14:textId="77777777" w:rsidTr="0995C69B">
        <w:trPr>
          <w:cantSplit/>
          <w:trHeight w:val="402"/>
        </w:trPr>
        <w:tc>
          <w:tcPr>
            <w:tcW w:w="2367" w:type="dxa"/>
          </w:tcPr>
          <w:p w14:paraId="49F26148" w14:textId="77777777" w:rsidR="00B84787" w:rsidRPr="00571969" w:rsidRDefault="00B84787" w:rsidP="00E61A00">
            <w:pPr>
              <w:rPr>
                <w:sz w:val="20"/>
                <w:szCs w:val="20"/>
              </w:rPr>
            </w:pPr>
            <w:bookmarkStart w:id="194" w:name="_Toc309819863"/>
            <w:bookmarkStart w:id="195" w:name="_Toc309821154"/>
            <w:bookmarkEnd w:id="189"/>
            <w:r w:rsidRPr="00571969">
              <w:rPr>
                <w:sz w:val="20"/>
                <w:szCs w:val="20"/>
              </w:rPr>
              <w:t>General Project Info</w:t>
            </w:r>
          </w:p>
        </w:tc>
        <w:tc>
          <w:tcPr>
            <w:tcW w:w="6633" w:type="dxa"/>
          </w:tcPr>
          <w:p w14:paraId="728AEFAE" w14:textId="77777777" w:rsidR="00B84787" w:rsidRPr="00571969" w:rsidRDefault="00B84787" w:rsidP="00E61A00">
            <w:pPr>
              <w:keepNext/>
              <w:rPr>
                <w:sz w:val="20"/>
                <w:szCs w:val="20"/>
              </w:rPr>
            </w:pPr>
            <w:r w:rsidRPr="00571969">
              <w:rPr>
                <w:sz w:val="20"/>
                <w:szCs w:val="20"/>
              </w:rPr>
              <w:t>Total number of buildings, Dwelling Units, and total number of Bedrooms in the project.</w:t>
            </w:r>
          </w:p>
        </w:tc>
      </w:tr>
      <w:tr w:rsidR="00B84787" w:rsidRPr="00571969" w14:paraId="7B4E4FFC" w14:textId="77777777" w:rsidTr="0995C69B">
        <w:trPr>
          <w:cantSplit/>
          <w:trHeight w:val="402"/>
        </w:trPr>
        <w:tc>
          <w:tcPr>
            <w:tcW w:w="2367" w:type="dxa"/>
          </w:tcPr>
          <w:p w14:paraId="14258AD0" w14:textId="77777777" w:rsidR="00B84787" w:rsidRPr="00571969" w:rsidRDefault="00B84787" w:rsidP="00E61A00">
            <w:pPr>
              <w:ind w:left="233" w:hanging="233"/>
              <w:rPr>
                <w:sz w:val="20"/>
                <w:szCs w:val="20"/>
              </w:rPr>
            </w:pPr>
            <w:r w:rsidRPr="00571969">
              <w:rPr>
                <w:sz w:val="20"/>
                <w:szCs w:val="20"/>
              </w:rPr>
              <w:t>1. Floor/Foundation Assembly</w:t>
            </w:r>
            <w:bookmarkEnd w:id="194"/>
            <w:bookmarkEnd w:id="195"/>
          </w:p>
        </w:tc>
        <w:tc>
          <w:tcPr>
            <w:tcW w:w="6633" w:type="dxa"/>
          </w:tcPr>
          <w:p w14:paraId="7F4B0010" w14:textId="483D8957" w:rsidR="00B84787" w:rsidRPr="00571969" w:rsidRDefault="00B84787" w:rsidP="00E61A00">
            <w:pPr>
              <w:rPr>
                <w:sz w:val="20"/>
                <w:szCs w:val="20"/>
              </w:rPr>
            </w:pPr>
            <w:bookmarkStart w:id="196" w:name="_Toc309819864"/>
            <w:bookmarkStart w:id="197" w:name="_Toc309821155"/>
            <w:r w:rsidRPr="00571969">
              <w:rPr>
                <w:sz w:val="20"/>
                <w:szCs w:val="20"/>
              </w:rPr>
              <w:t>Construction type (slab-on-grade, crawl</w:t>
            </w:r>
            <w:r w:rsidR="00AE686A">
              <w:rPr>
                <w:sz w:val="20"/>
                <w:szCs w:val="20"/>
              </w:rPr>
              <w:t xml:space="preserve"> </w:t>
            </w:r>
            <w:r w:rsidRPr="00571969">
              <w:rPr>
                <w:sz w:val="20"/>
                <w:szCs w:val="20"/>
              </w:rPr>
              <w:t>space, basement), boundary condition (adiabatic, above unconditioned space, above Non-Freezing Space), dimensions, insulation type, value, and location (edge, under slab, cavity, sheathing), framing material and on-center spacing, insulation installation (Grade I, II, or III), vented or unvented (crawl</w:t>
            </w:r>
            <w:r w:rsidR="00AE686A">
              <w:rPr>
                <w:sz w:val="20"/>
                <w:szCs w:val="20"/>
              </w:rPr>
              <w:t xml:space="preserve"> </w:t>
            </w:r>
            <w:r w:rsidRPr="00571969">
              <w:rPr>
                <w:sz w:val="20"/>
                <w:szCs w:val="20"/>
              </w:rPr>
              <w:t>space), capacitance (if slab or basement receives appreciable solar gain).</w:t>
            </w:r>
            <w:bookmarkEnd w:id="196"/>
            <w:bookmarkEnd w:id="197"/>
          </w:p>
        </w:tc>
      </w:tr>
      <w:tr w:rsidR="00B84787" w:rsidRPr="00571969" w14:paraId="685987D3" w14:textId="77777777" w:rsidTr="0995C69B">
        <w:trPr>
          <w:cantSplit/>
          <w:trHeight w:val="402"/>
        </w:trPr>
        <w:tc>
          <w:tcPr>
            <w:tcW w:w="2367" w:type="dxa"/>
          </w:tcPr>
          <w:p w14:paraId="065F5F3A" w14:textId="77777777" w:rsidR="00B84787" w:rsidRPr="00571969" w:rsidRDefault="00B84787" w:rsidP="00E61A00">
            <w:pPr>
              <w:rPr>
                <w:sz w:val="20"/>
                <w:szCs w:val="20"/>
              </w:rPr>
            </w:pPr>
            <w:bookmarkStart w:id="198" w:name="_Toc309819865"/>
            <w:bookmarkStart w:id="199" w:name="_Toc309821156"/>
            <w:r w:rsidRPr="00571969">
              <w:rPr>
                <w:sz w:val="20"/>
                <w:szCs w:val="20"/>
              </w:rPr>
              <w:t>2. Walls</w:t>
            </w:r>
            <w:bookmarkEnd w:id="198"/>
            <w:bookmarkEnd w:id="199"/>
            <w:r w:rsidRPr="00571969">
              <w:rPr>
                <w:sz w:val="20"/>
                <w:szCs w:val="20"/>
              </w:rPr>
              <w:t xml:space="preserve"> Assembly</w:t>
            </w:r>
          </w:p>
        </w:tc>
        <w:tc>
          <w:tcPr>
            <w:tcW w:w="6633" w:type="dxa"/>
          </w:tcPr>
          <w:p w14:paraId="13D4DE1C" w14:textId="256573EB" w:rsidR="00B84787" w:rsidRPr="00571969" w:rsidRDefault="00B84787" w:rsidP="00E61A00">
            <w:pPr>
              <w:rPr>
                <w:sz w:val="20"/>
                <w:szCs w:val="20"/>
              </w:rPr>
            </w:pPr>
            <w:bookmarkStart w:id="200" w:name="_Toc309819866"/>
            <w:bookmarkStart w:id="201" w:name="_Toc309821157"/>
            <w:r w:rsidRPr="00571969">
              <w:rPr>
                <w:sz w:val="20"/>
                <w:szCs w:val="20"/>
              </w:rPr>
              <w:t xml:space="preserve">Construction type, </w:t>
            </w:r>
            <w:r w:rsidR="00FC2410" w:rsidRPr="00FC2410">
              <w:rPr>
                <w:rStyle w:val="normaltextrun"/>
                <w:sz w:val="20"/>
                <w:szCs w:val="20"/>
              </w:rPr>
              <w:t xml:space="preserve">orientation (for exterior walls), </w:t>
            </w:r>
            <w:r w:rsidRPr="00FC2410">
              <w:rPr>
                <w:sz w:val="20"/>
                <w:szCs w:val="20"/>
              </w:rPr>
              <w:t>boundary</w:t>
            </w:r>
            <w:r w:rsidRPr="00571969">
              <w:rPr>
                <w:sz w:val="20"/>
                <w:szCs w:val="20"/>
              </w:rPr>
              <w:t xml:space="preserve"> condition (adiabatic, ambient, Multifamily Buffer Boundary), insulation value (cavity, sheathing), framing material and on-center spacing, insulation installation (Grade I, II, or III), capacitance, exterior color (according to Table 4.2.2(4)).</w:t>
            </w:r>
            <w:bookmarkEnd w:id="200"/>
            <w:bookmarkEnd w:id="201"/>
          </w:p>
        </w:tc>
      </w:tr>
      <w:tr w:rsidR="00B84787" w:rsidRPr="00571969" w14:paraId="0EA4AB81" w14:textId="77777777" w:rsidTr="0995C69B">
        <w:trPr>
          <w:cantSplit/>
          <w:trHeight w:val="402"/>
        </w:trPr>
        <w:tc>
          <w:tcPr>
            <w:tcW w:w="2367" w:type="dxa"/>
          </w:tcPr>
          <w:p w14:paraId="4DBC9792" w14:textId="77777777" w:rsidR="00B84787" w:rsidRPr="00571969" w:rsidRDefault="00B84787" w:rsidP="00E61A00">
            <w:pPr>
              <w:rPr>
                <w:sz w:val="20"/>
                <w:szCs w:val="20"/>
              </w:rPr>
            </w:pPr>
            <w:bookmarkStart w:id="202" w:name="_Toc309819867"/>
            <w:bookmarkStart w:id="203" w:name="_Toc309821158"/>
            <w:bookmarkStart w:id="204" w:name="_Hlk86835438"/>
            <w:r w:rsidRPr="00571969">
              <w:rPr>
                <w:sz w:val="20"/>
                <w:szCs w:val="20"/>
              </w:rPr>
              <w:t>3. Roof/Ceiling</w:t>
            </w:r>
            <w:r w:rsidRPr="00571969">
              <w:rPr>
                <w:sz w:val="20"/>
                <w:szCs w:val="20"/>
              </w:rPr>
              <w:br/>
              <w:t xml:space="preserve">    Assembly</w:t>
            </w:r>
            <w:bookmarkEnd w:id="202"/>
            <w:bookmarkEnd w:id="203"/>
            <w:r w:rsidRPr="00571969">
              <w:rPr>
                <w:sz w:val="20"/>
                <w:szCs w:val="20"/>
              </w:rPr>
              <w:tab/>
            </w:r>
          </w:p>
        </w:tc>
        <w:tc>
          <w:tcPr>
            <w:tcW w:w="6633" w:type="dxa"/>
          </w:tcPr>
          <w:p w14:paraId="570FA7C9" w14:textId="77777777" w:rsidR="00B84787" w:rsidRPr="00571969" w:rsidRDefault="00B84787" w:rsidP="00E61A00">
            <w:pPr>
              <w:rPr>
                <w:sz w:val="20"/>
                <w:szCs w:val="20"/>
              </w:rPr>
            </w:pPr>
            <w:bookmarkStart w:id="205" w:name="_Toc309819868"/>
            <w:bookmarkStart w:id="206" w:name="_Toc309821159"/>
            <w:r w:rsidRPr="00571969">
              <w:rPr>
                <w:sz w:val="20"/>
                <w:szCs w:val="20"/>
              </w:rPr>
              <w:t>Construction type, insulation value (cavity, sheathing), framing material and on-center spacing, insulation installation (Grade I, II, or III), framing covered by insulation or exposed, roof color (according to Table 4.2.2(5)).</w:t>
            </w:r>
            <w:bookmarkEnd w:id="205"/>
            <w:bookmarkEnd w:id="206"/>
            <w:r w:rsidRPr="00571969">
              <w:rPr>
                <w:sz w:val="20"/>
                <w:szCs w:val="20"/>
              </w:rPr>
              <w:t xml:space="preserve"> To determine the attic eave </w:t>
            </w:r>
            <w:proofErr w:type="gramStart"/>
            <w:r w:rsidRPr="00571969">
              <w:rPr>
                <w:sz w:val="20"/>
                <w:szCs w:val="20"/>
              </w:rPr>
              <w:t>geometry</w:t>
            </w:r>
            <w:proofErr w:type="gramEnd"/>
            <w:r w:rsidRPr="00571969">
              <w:rPr>
                <w:sz w:val="20"/>
                <w:szCs w:val="20"/>
              </w:rPr>
              <w:t xml:space="preserve"> determine the roof slope, eave height, ceiling framing height, and eave length.</w:t>
            </w:r>
          </w:p>
        </w:tc>
      </w:tr>
      <w:tr w:rsidR="00B84787" w:rsidRPr="00571969" w14:paraId="6E244394" w14:textId="77777777" w:rsidTr="0995C69B">
        <w:trPr>
          <w:cantSplit/>
          <w:trHeight w:val="402"/>
        </w:trPr>
        <w:tc>
          <w:tcPr>
            <w:tcW w:w="2367" w:type="dxa"/>
          </w:tcPr>
          <w:p w14:paraId="5E543367" w14:textId="77777777" w:rsidR="00B84787" w:rsidRPr="00571969" w:rsidRDefault="00B84787" w:rsidP="00E61A00">
            <w:pPr>
              <w:rPr>
                <w:sz w:val="20"/>
                <w:szCs w:val="20"/>
              </w:rPr>
            </w:pPr>
            <w:bookmarkStart w:id="207" w:name="_Toc309819869"/>
            <w:bookmarkStart w:id="208" w:name="_Toc309821160"/>
            <w:bookmarkEnd w:id="204"/>
            <w:r w:rsidRPr="00571969">
              <w:rPr>
                <w:sz w:val="20"/>
                <w:szCs w:val="20"/>
              </w:rPr>
              <w:t>4. Rim/Band Joist</w:t>
            </w:r>
            <w:bookmarkEnd w:id="207"/>
            <w:bookmarkEnd w:id="208"/>
            <w:r w:rsidRPr="00571969">
              <w:rPr>
                <w:sz w:val="20"/>
                <w:szCs w:val="20"/>
              </w:rPr>
              <w:t>s or</w:t>
            </w:r>
            <w:r w:rsidRPr="00571969">
              <w:rPr>
                <w:sz w:val="20"/>
                <w:szCs w:val="20"/>
              </w:rPr>
              <w:br/>
              <w:t xml:space="preserve">    Floor Perimeters</w:t>
            </w:r>
          </w:p>
        </w:tc>
        <w:tc>
          <w:tcPr>
            <w:tcW w:w="6633" w:type="dxa"/>
          </w:tcPr>
          <w:p w14:paraId="5F44D174" w14:textId="77777777" w:rsidR="00B84787" w:rsidRPr="00571969" w:rsidRDefault="00B84787" w:rsidP="00E61A00">
            <w:pPr>
              <w:rPr>
                <w:sz w:val="20"/>
                <w:szCs w:val="20"/>
              </w:rPr>
            </w:pPr>
            <w:bookmarkStart w:id="209" w:name="_Toc309819870"/>
            <w:bookmarkStart w:id="210" w:name="_Toc309821161"/>
            <w:r w:rsidRPr="00571969">
              <w:rPr>
                <w:sz w:val="20"/>
                <w:szCs w:val="20"/>
              </w:rPr>
              <w:t>Insulation value (cavity, sheathing).</w:t>
            </w:r>
            <w:bookmarkEnd w:id="209"/>
            <w:bookmarkEnd w:id="210"/>
          </w:p>
        </w:tc>
      </w:tr>
      <w:tr w:rsidR="00B84787" w:rsidRPr="00571969" w14:paraId="5A9D385B" w14:textId="77777777" w:rsidTr="0995C69B">
        <w:trPr>
          <w:cantSplit/>
          <w:trHeight w:val="402"/>
        </w:trPr>
        <w:tc>
          <w:tcPr>
            <w:tcW w:w="2367" w:type="dxa"/>
          </w:tcPr>
          <w:p w14:paraId="004168F3" w14:textId="77777777" w:rsidR="00B84787" w:rsidRPr="00571969" w:rsidRDefault="00B84787" w:rsidP="00E61A00">
            <w:pPr>
              <w:rPr>
                <w:sz w:val="20"/>
                <w:szCs w:val="20"/>
              </w:rPr>
            </w:pPr>
            <w:bookmarkStart w:id="211" w:name="_Toc309819871"/>
            <w:bookmarkStart w:id="212" w:name="_Toc309821162"/>
            <w:r w:rsidRPr="00571969">
              <w:rPr>
                <w:sz w:val="20"/>
                <w:szCs w:val="20"/>
              </w:rPr>
              <w:t>5. Doors</w:t>
            </w:r>
            <w:bookmarkEnd w:id="211"/>
            <w:bookmarkEnd w:id="212"/>
            <w:r w:rsidRPr="00571969">
              <w:rPr>
                <w:sz w:val="20"/>
                <w:szCs w:val="20"/>
              </w:rPr>
              <w:tab/>
            </w:r>
          </w:p>
        </w:tc>
        <w:tc>
          <w:tcPr>
            <w:tcW w:w="6633" w:type="dxa"/>
          </w:tcPr>
          <w:p w14:paraId="6863E035" w14:textId="77777777" w:rsidR="00B84787" w:rsidRPr="00571969" w:rsidRDefault="00B84787" w:rsidP="00E61A00">
            <w:pPr>
              <w:rPr>
                <w:sz w:val="20"/>
                <w:szCs w:val="20"/>
              </w:rPr>
            </w:pPr>
            <w:bookmarkStart w:id="213" w:name="_Toc309819872"/>
            <w:bookmarkStart w:id="214" w:name="_Toc309821163"/>
            <w:r w:rsidRPr="00571969">
              <w:rPr>
                <w:sz w:val="20"/>
                <w:szCs w:val="20"/>
              </w:rPr>
              <w:t>Construction type, insulation value.</w:t>
            </w:r>
            <w:bookmarkEnd w:id="213"/>
            <w:bookmarkEnd w:id="214"/>
          </w:p>
        </w:tc>
      </w:tr>
      <w:tr w:rsidR="00B84787" w:rsidRPr="00571969" w14:paraId="0644B1F8" w14:textId="77777777" w:rsidTr="0995C69B">
        <w:trPr>
          <w:cantSplit/>
          <w:trHeight w:val="402"/>
        </w:trPr>
        <w:tc>
          <w:tcPr>
            <w:tcW w:w="2367" w:type="dxa"/>
          </w:tcPr>
          <w:p w14:paraId="5C87E0E2" w14:textId="77777777" w:rsidR="00B84787" w:rsidRPr="00571969" w:rsidRDefault="00B84787" w:rsidP="00E61A00">
            <w:pPr>
              <w:rPr>
                <w:sz w:val="20"/>
                <w:szCs w:val="20"/>
              </w:rPr>
            </w:pPr>
            <w:bookmarkStart w:id="215" w:name="_Toc309819873"/>
            <w:bookmarkStart w:id="216" w:name="_Toc309821164"/>
            <w:r w:rsidRPr="00571969">
              <w:rPr>
                <w:sz w:val="20"/>
                <w:szCs w:val="20"/>
              </w:rPr>
              <w:t>6. Windows</w:t>
            </w:r>
            <w:bookmarkEnd w:id="215"/>
            <w:bookmarkEnd w:id="216"/>
            <w:r w:rsidRPr="00571969">
              <w:rPr>
                <w:sz w:val="20"/>
                <w:szCs w:val="20"/>
              </w:rPr>
              <w:tab/>
            </w:r>
          </w:p>
        </w:tc>
        <w:tc>
          <w:tcPr>
            <w:tcW w:w="6633" w:type="dxa"/>
          </w:tcPr>
          <w:p w14:paraId="63CB3888" w14:textId="77777777" w:rsidR="00B84787" w:rsidRPr="00571969" w:rsidRDefault="00B84787" w:rsidP="00E61A00">
            <w:pPr>
              <w:rPr>
                <w:sz w:val="20"/>
                <w:szCs w:val="20"/>
              </w:rPr>
            </w:pPr>
            <w:bookmarkStart w:id="217" w:name="_Toc309819874"/>
            <w:bookmarkStart w:id="218" w:name="_Toc309821165"/>
            <w:r w:rsidRPr="00571969">
              <w:rPr>
                <w:sz w:val="20"/>
                <w:szCs w:val="20"/>
              </w:rPr>
              <w:t>Construction type, orientation, U-value (of complete assembly), solar heat gain coefficient (of complete assembly), operable/inoperable, shading due to permanent, fixed shading devices attached to the building such as fins and overhangs. Window screens, security bars, balcony railings, movable awnings, roller shades, and shade from adjacent buildings, trees and shrubs shall not be included.</w:t>
            </w:r>
            <w:bookmarkEnd w:id="217"/>
            <w:bookmarkEnd w:id="218"/>
          </w:p>
        </w:tc>
      </w:tr>
      <w:tr w:rsidR="00B84787" w:rsidRPr="00571969" w14:paraId="21B2C6F8" w14:textId="77777777" w:rsidTr="0995C69B">
        <w:trPr>
          <w:cantSplit/>
          <w:trHeight w:val="402"/>
        </w:trPr>
        <w:tc>
          <w:tcPr>
            <w:tcW w:w="2367" w:type="dxa"/>
          </w:tcPr>
          <w:p w14:paraId="146C348A" w14:textId="77777777" w:rsidR="00B84787" w:rsidRPr="00571969" w:rsidRDefault="00B84787" w:rsidP="00E61A00">
            <w:pPr>
              <w:rPr>
                <w:sz w:val="20"/>
                <w:szCs w:val="20"/>
              </w:rPr>
            </w:pPr>
            <w:bookmarkStart w:id="219" w:name="_Toc309819875"/>
            <w:bookmarkStart w:id="220" w:name="_Toc309821166"/>
            <w:r w:rsidRPr="00571969">
              <w:rPr>
                <w:sz w:val="20"/>
                <w:szCs w:val="20"/>
              </w:rPr>
              <w:t>7. Skylights</w:t>
            </w:r>
            <w:bookmarkEnd w:id="219"/>
            <w:bookmarkEnd w:id="220"/>
            <w:r w:rsidRPr="00571969">
              <w:rPr>
                <w:sz w:val="20"/>
                <w:szCs w:val="20"/>
              </w:rPr>
              <w:tab/>
            </w:r>
          </w:p>
        </w:tc>
        <w:tc>
          <w:tcPr>
            <w:tcW w:w="6633" w:type="dxa"/>
          </w:tcPr>
          <w:p w14:paraId="16284383" w14:textId="77777777" w:rsidR="00B84787" w:rsidRPr="00571969" w:rsidRDefault="00B84787" w:rsidP="00E61A00">
            <w:pPr>
              <w:rPr>
                <w:sz w:val="20"/>
                <w:szCs w:val="20"/>
              </w:rPr>
            </w:pPr>
            <w:bookmarkStart w:id="221" w:name="_Toc309819876"/>
            <w:bookmarkStart w:id="222" w:name="_Toc309821167"/>
            <w:r w:rsidRPr="00571969">
              <w:rPr>
                <w:sz w:val="20"/>
                <w:szCs w:val="20"/>
              </w:rPr>
              <w:t>Construction type, orientation, tilt, U-value (of complete assembly), solar heat gain coefficient (of complete assembly), shading.</w:t>
            </w:r>
            <w:bookmarkEnd w:id="221"/>
            <w:bookmarkEnd w:id="222"/>
          </w:p>
        </w:tc>
      </w:tr>
      <w:tr w:rsidR="00B84787" w:rsidRPr="00571969" w14:paraId="531F58B9" w14:textId="77777777" w:rsidTr="0995C69B">
        <w:trPr>
          <w:cantSplit/>
          <w:trHeight w:val="402"/>
        </w:trPr>
        <w:tc>
          <w:tcPr>
            <w:tcW w:w="2367" w:type="dxa"/>
          </w:tcPr>
          <w:p w14:paraId="6287CB6B" w14:textId="77777777" w:rsidR="00B84787" w:rsidRPr="00571969" w:rsidRDefault="00B84787" w:rsidP="00E61A00">
            <w:pPr>
              <w:rPr>
                <w:sz w:val="20"/>
                <w:szCs w:val="20"/>
              </w:rPr>
            </w:pPr>
            <w:bookmarkStart w:id="223" w:name="_Toc309819877"/>
            <w:bookmarkStart w:id="224" w:name="_Toc309821168"/>
            <w:r w:rsidRPr="00571969">
              <w:rPr>
                <w:sz w:val="20"/>
                <w:szCs w:val="20"/>
              </w:rPr>
              <w:t xml:space="preserve">8. Passive Solar </w:t>
            </w:r>
            <w:r w:rsidRPr="00571969">
              <w:rPr>
                <w:sz w:val="20"/>
                <w:szCs w:val="20"/>
              </w:rPr>
              <w:br/>
              <w:t xml:space="preserve">    System (Direct      </w:t>
            </w:r>
            <w:r w:rsidRPr="00571969">
              <w:rPr>
                <w:sz w:val="20"/>
                <w:szCs w:val="20"/>
              </w:rPr>
              <w:br/>
              <w:t xml:space="preserve">    Gain System)</w:t>
            </w:r>
            <w:bookmarkEnd w:id="223"/>
            <w:bookmarkEnd w:id="224"/>
            <w:r w:rsidRPr="00571969">
              <w:rPr>
                <w:sz w:val="20"/>
                <w:szCs w:val="20"/>
              </w:rPr>
              <w:tab/>
            </w:r>
          </w:p>
        </w:tc>
        <w:tc>
          <w:tcPr>
            <w:tcW w:w="6633" w:type="dxa"/>
          </w:tcPr>
          <w:p w14:paraId="0E93B1F9" w14:textId="77777777" w:rsidR="00B84787" w:rsidRPr="00571969" w:rsidRDefault="00B84787" w:rsidP="00E61A00">
            <w:pPr>
              <w:rPr>
                <w:sz w:val="20"/>
                <w:szCs w:val="20"/>
              </w:rPr>
            </w:pPr>
            <w:bookmarkStart w:id="225" w:name="_Toc309819878"/>
            <w:bookmarkStart w:id="226" w:name="_Toc309821169"/>
            <w:r w:rsidRPr="00571969">
              <w:rPr>
                <w:sz w:val="20"/>
                <w:szCs w:val="20"/>
              </w:rPr>
              <w:t>Solar type, collector type and area, orientation, tilt, efficiency, storage tank size, and pipe insulation value.</w:t>
            </w:r>
            <w:bookmarkEnd w:id="225"/>
            <w:bookmarkEnd w:id="226"/>
          </w:p>
        </w:tc>
      </w:tr>
      <w:tr w:rsidR="00B84787" w:rsidRPr="00571969" w14:paraId="2D021D6F" w14:textId="77777777" w:rsidTr="0995C69B">
        <w:trPr>
          <w:cantSplit/>
          <w:trHeight w:val="402"/>
        </w:trPr>
        <w:tc>
          <w:tcPr>
            <w:tcW w:w="2367" w:type="dxa"/>
          </w:tcPr>
          <w:p w14:paraId="749BA50B" w14:textId="77777777" w:rsidR="00B84787" w:rsidRPr="00571969" w:rsidRDefault="00B84787" w:rsidP="00E61A00">
            <w:pPr>
              <w:rPr>
                <w:sz w:val="20"/>
                <w:szCs w:val="20"/>
              </w:rPr>
            </w:pPr>
            <w:bookmarkStart w:id="227" w:name="_Toc309819881"/>
            <w:bookmarkStart w:id="228" w:name="_Toc309821172"/>
            <w:r w:rsidRPr="00571969">
              <w:rPr>
                <w:sz w:val="20"/>
                <w:szCs w:val="20"/>
              </w:rPr>
              <w:t>9. Air Leakage</w:t>
            </w:r>
            <w:bookmarkEnd w:id="227"/>
            <w:bookmarkEnd w:id="228"/>
            <w:r w:rsidRPr="00571969">
              <w:rPr>
                <w:sz w:val="20"/>
                <w:szCs w:val="20"/>
              </w:rPr>
              <w:tab/>
            </w:r>
          </w:p>
        </w:tc>
        <w:tc>
          <w:tcPr>
            <w:tcW w:w="6633" w:type="dxa"/>
          </w:tcPr>
          <w:p w14:paraId="12179029" w14:textId="77777777" w:rsidR="00B84787" w:rsidRPr="00571969" w:rsidRDefault="00B84787" w:rsidP="00E61A00">
            <w:pPr>
              <w:rPr>
                <w:sz w:val="20"/>
                <w:szCs w:val="20"/>
              </w:rPr>
            </w:pPr>
            <w:bookmarkStart w:id="229" w:name="_Toc309819882"/>
            <w:bookmarkStart w:id="230" w:name="_Toc309821173"/>
            <w:r w:rsidRPr="00571969">
              <w:rPr>
                <w:sz w:val="20"/>
                <w:szCs w:val="20"/>
              </w:rPr>
              <w:t xml:space="preserve">Air leakage test measurement, </w:t>
            </w:r>
            <w:bookmarkEnd w:id="229"/>
            <w:bookmarkEnd w:id="230"/>
            <w:r w:rsidRPr="00571969">
              <w:rPr>
                <w:sz w:val="20"/>
                <w:szCs w:val="20"/>
              </w:rPr>
              <w:t>Infiltration Volume, Conditioned Space Volume.</w:t>
            </w:r>
          </w:p>
        </w:tc>
      </w:tr>
      <w:tr w:rsidR="00B84787" w:rsidRPr="00571969" w14:paraId="3F897FDA" w14:textId="77777777" w:rsidTr="0995C69B">
        <w:trPr>
          <w:cantSplit/>
          <w:trHeight w:val="402"/>
        </w:trPr>
        <w:tc>
          <w:tcPr>
            <w:tcW w:w="2367" w:type="dxa"/>
          </w:tcPr>
          <w:p w14:paraId="452FE911" w14:textId="77777777" w:rsidR="00B84787" w:rsidRPr="00571969" w:rsidRDefault="00B84787" w:rsidP="00E61A00">
            <w:pPr>
              <w:rPr>
                <w:sz w:val="20"/>
                <w:szCs w:val="20"/>
              </w:rPr>
            </w:pPr>
            <w:bookmarkStart w:id="231" w:name="_Toc309819883"/>
            <w:bookmarkStart w:id="232" w:name="_Toc309821174"/>
            <w:r w:rsidRPr="00571969">
              <w:rPr>
                <w:sz w:val="20"/>
                <w:szCs w:val="20"/>
              </w:rPr>
              <w:lastRenderedPageBreak/>
              <w:t xml:space="preserve">10. Distribution </w:t>
            </w:r>
            <w:r w:rsidRPr="00571969">
              <w:rPr>
                <w:sz w:val="20"/>
                <w:szCs w:val="20"/>
              </w:rPr>
              <w:br/>
              <w:t xml:space="preserve">      System</w:t>
            </w:r>
            <w:bookmarkEnd w:id="231"/>
            <w:bookmarkEnd w:id="232"/>
            <w:r w:rsidRPr="00571969">
              <w:rPr>
                <w:sz w:val="20"/>
                <w:szCs w:val="20"/>
              </w:rPr>
              <w:tab/>
            </w:r>
          </w:p>
        </w:tc>
        <w:tc>
          <w:tcPr>
            <w:tcW w:w="6633" w:type="dxa"/>
          </w:tcPr>
          <w:p w14:paraId="5A0CFE6D" w14:textId="73DD916A" w:rsidR="00B84787" w:rsidRPr="00571969" w:rsidRDefault="00B84787" w:rsidP="00E61A00">
            <w:pPr>
              <w:rPr>
                <w:sz w:val="20"/>
                <w:szCs w:val="20"/>
              </w:rPr>
            </w:pPr>
            <w:bookmarkStart w:id="233" w:name="_Toc309819884"/>
            <w:bookmarkStart w:id="234" w:name="_Toc309821175"/>
            <w:r w:rsidRPr="006219E9">
              <w:rPr>
                <w:sz w:val="20"/>
                <w:szCs w:val="20"/>
              </w:rPr>
              <w:t xml:space="preserve">System type, location, insulation value (duct and pipe), </w:t>
            </w:r>
            <w:r w:rsidR="008C16CC" w:rsidRPr="006219E9">
              <w:rPr>
                <w:sz w:val="20"/>
                <w:szCs w:val="20"/>
                <w:u w:val="single"/>
              </w:rPr>
              <w:t>depth of ducts</w:t>
            </w:r>
            <w:r w:rsidR="00DD7B5D" w:rsidRPr="006219E9">
              <w:rPr>
                <w:sz w:val="20"/>
                <w:szCs w:val="20"/>
                <w:u w:val="single"/>
              </w:rPr>
              <w:t xml:space="preserve"> buried in loose-fill attic insulation</w:t>
            </w:r>
            <w:r w:rsidR="008C16CC" w:rsidRPr="006219E9">
              <w:rPr>
                <w:sz w:val="20"/>
                <w:szCs w:val="20"/>
                <w:u w:val="single"/>
              </w:rPr>
              <w:t xml:space="preserve">, </w:t>
            </w:r>
            <w:r w:rsidRPr="006219E9">
              <w:rPr>
                <w:sz w:val="20"/>
                <w:szCs w:val="20"/>
              </w:rPr>
              <w:t>air leakage measurement and type (default estimate, duct pressurization), duct area measurement and type (default estimate, measured, or taken from detailed ACCA Manual D duct sizing take-offs</w:t>
            </w:r>
            <w:r w:rsidRPr="00571969">
              <w:rPr>
                <w:sz w:val="20"/>
                <w:szCs w:val="20"/>
              </w:rPr>
              <w:t>).</w:t>
            </w:r>
            <w:bookmarkEnd w:id="233"/>
            <w:bookmarkEnd w:id="234"/>
          </w:p>
        </w:tc>
      </w:tr>
      <w:tr w:rsidR="00B84787" w:rsidRPr="00571969" w14:paraId="4D5B92F9" w14:textId="77777777" w:rsidTr="0995C69B">
        <w:trPr>
          <w:cantSplit/>
          <w:trHeight w:val="402"/>
        </w:trPr>
        <w:tc>
          <w:tcPr>
            <w:tcW w:w="2367" w:type="dxa"/>
          </w:tcPr>
          <w:p w14:paraId="18FAA963" w14:textId="77777777" w:rsidR="00B84787" w:rsidRPr="00571969" w:rsidRDefault="00B84787" w:rsidP="00E61A00">
            <w:pPr>
              <w:rPr>
                <w:sz w:val="20"/>
                <w:szCs w:val="20"/>
              </w:rPr>
            </w:pPr>
            <w:bookmarkStart w:id="235" w:name="_Toc309819885"/>
            <w:bookmarkStart w:id="236" w:name="_Toc309821176"/>
            <w:r w:rsidRPr="00571969">
              <w:rPr>
                <w:sz w:val="20"/>
                <w:szCs w:val="20"/>
              </w:rPr>
              <w:t xml:space="preserve">11. Heating </w:t>
            </w:r>
            <w:r w:rsidRPr="00571969">
              <w:rPr>
                <w:sz w:val="20"/>
                <w:szCs w:val="20"/>
              </w:rPr>
              <w:br/>
              <w:t xml:space="preserve">      Equipment</w:t>
            </w:r>
            <w:bookmarkEnd w:id="235"/>
            <w:bookmarkEnd w:id="236"/>
            <w:r w:rsidRPr="00571969">
              <w:rPr>
                <w:sz w:val="20"/>
                <w:szCs w:val="20"/>
              </w:rPr>
              <w:tab/>
            </w:r>
          </w:p>
        </w:tc>
        <w:tc>
          <w:tcPr>
            <w:tcW w:w="6633" w:type="dxa"/>
          </w:tcPr>
          <w:p w14:paraId="6340F09D" w14:textId="77777777" w:rsidR="00B84787" w:rsidRPr="00571969" w:rsidRDefault="00B84787" w:rsidP="00E61A00">
            <w:pPr>
              <w:rPr>
                <w:sz w:val="20"/>
                <w:szCs w:val="20"/>
              </w:rPr>
            </w:pPr>
            <w:bookmarkStart w:id="237" w:name="_Toc309819886"/>
            <w:bookmarkStart w:id="238" w:name="_Toc309821177"/>
            <w:r w:rsidRPr="00571969">
              <w:rPr>
                <w:sz w:val="20"/>
                <w:szCs w:val="20"/>
              </w:rPr>
              <w:t>Equipment type, location, capacity, efficiency (AFUE, HSPF, COP), boiler Electric Auxiliary Energy (Eae), power rating of ground fluid circulating pump(s) for</w:t>
            </w:r>
            <w:r w:rsidRPr="00571969">
              <w:rPr>
                <w:bCs/>
                <w:sz w:val="20"/>
                <w:szCs w:val="20"/>
              </w:rPr>
              <w:t xml:space="preserve"> ground-loop and ground-water Heat Pumps, power rating of pumping system for shared </w:t>
            </w:r>
            <w:r w:rsidRPr="00571969">
              <w:rPr>
                <w:sz w:val="20"/>
                <w:szCs w:val="20"/>
              </w:rPr>
              <w:t>Boiler</w:t>
            </w:r>
            <w:r w:rsidRPr="00571969">
              <w:rPr>
                <w:bCs/>
                <w:sz w:val="20"/>
                <w:szCs w:val="20"/>
              </w:rPr>
              <w:t xml:space="preserve"> distribution</w:t>
            </w:r>
            <w:r w:rsidRPr="00571969">
              <w:rPr>
                <w:sz w:val="20"/>
                <w:szCs w:val="20"/>
              </w:rPr>
              <w:t>.</w:t>
            </w:r>
            <w:bookmarkEnd w:id="237"/>
            <w:bookmarkEnd w:id="238"/>
          </w:p>
        </w:tc>
      </w:tr>
      <w:tr w:rsidR="00B84787" w:rsidRPr="00571969" w14:paraId="271ED5A8" w14:textId="77777777" w:rsidTr="0995C69B">
        <w:trPr>
          <w:cantSplit/>
          <w:trHeight w:val="402"/>
        </w:trPr>
        <w:tc>
          <w:tcPr>
            <w:tcW w:w="2367" w:type="dxa"/>
          </w:tcPr>
          <w:p w14:paraId="4D222F6D" w14:textId="77777777" w:rsidR="00B84787" w:rsidRPr="00571969" w:rsidRDefault="00B84787" w:rsidP="00E61A00">
            <w:pPr>
              <w:rPr>
                <w:sz w:val="20"/>
                <w:szCs w:val="20"/>
              </w:rPr>
            </w:pPr>
            <w:bookmarkStart w:id="239" w:name="_Toc309819887"/>
            <w:bookmarkStart w:id="240" w:name="_Toc309821178"/>
            <w:r w:rsidRPr="00571969">
              <w:rPr>
                <w:sz w:val="20"/>
                <w:szCs w:val="20"/>
              </w:rPr>
              <w:t xml:space="preserve">12. Cooling </w:t>
            </w:r>
            <w:r w:rsidRPr="00571969">
              <w:rPr>
                <w:sz w:val="20"/>
                <w:szCs w:val="20"/>
              </w:rPr>
              <w:br/>
              <w:t xml:space="preserve">      Equipment</w:t>
            </w:r>
            <w:bookmarkEnd w:id="239"/>
            <w:bookmarkEnd w:id="240"/>
            <w:r w:rsidRPr="00571969">
              <w:rPr>
                <w:sz w:val="20"/>
                <w:szCs w:val="20"/>
              </w:rPr>
              <w:tab/>
            </w:r>
          </w:p>
        </w:tc>
        <w:tc>
          <w:tcPr>
            <w:tcW w:w="6633" w:type="dxa"/>
          </w:tcPr>
          <w:p w14:paraId="338241B0" w14:textId="77777777" w:rsidR="00B84787" w:rsidRPr="00571969" w:rsidRDefault="00B84787" w:rsidP="00E61A00">
            <w:pPr>
              <w:rPr>
                <w:sz w:val="20"/>
                <w:szCs w:val="20"/>
              </w:rPr>
            </w:pPr>
            <w:bookmarkStart w:id="241" w:name="_Toc309819888"/>
            <w:bookmarkStart w:id="242" w:name="_Toc309821179"/>
            <w:r w:rsidRPr="00571969">
              <w:rPr>
                <w:sz w:val="20"/>
                <w:szCs w:val="20"/>
              </w:rPr>
              <w:t xml:space="preserve">Equipment type, location, capacity, efficiency (SEER, </w:t>
            </w:r>
            <w:proofErr w:type="gramStart"/>
            <w:r w:rsidRPr="00571969">
              <w:rPr>
                <w:sz w:val="20"/>
                <w:szCs w:val="20"/>
              </w:rPr>
              <w:t>COP,  kW</w:t>
            </w:r>
            <w:proofErr w:type="gramEnd"/>
            <w:r w:rsidRPr="00571969">
              <w:rPr>
                <w:sz w:val="20"/>
                <w:szCs w:val="20"/>
              </w:rPr>
              <w:t>/ton), power ratings for the following: Cooling Tower (sprayer pump(s) and fan motor), outdoor system circulation loop pump, indoor system circulation loop pump and Cooling Tower fan/blower and circulation pump.</w:t>
            </w:r>
            <w:bookmarkEnd w:id="241"/>
            <w:bookmarkEnd w:id="242"/>
          </w:p>
        </w:tc>
      </w:tr>
      <w:tr w:rsidR="00B84787" w:rsidRPr="00571969" w14:paraId="688E6AFE" w14:textId="77777777" w:rsidTr="0995C69B">
        <w:trPr>
          <w:cantSplit/>
          <w:trHeight w:val="402"/>
        </w:trPr>
        <w:tc>
          <w:tcPr>
            <w:tcW w:w="2367" w:type="dxa"/>
          </w:tcPr>
          <w:p w14:paraId="64F743E7" w14:textId="77777777" w:rsidR="00B84787" w:rsidRPr="00571969" w:rsidRDefault="00B84787" w:rsidP="00E61A00">
            <w:pPr>
              <w:rPr>
                <w:sz w:val="20"/>
                <w:szCs w:val="20"/>
              </w:rPr>
            </w:pPr>
            <w:r w:rsidRPr="00571969">
              <w:rPr>
                <w:sz w:val="20"/>
                <w:szCs w:val="20"/>
              </w:rPr>
              <w:lastRenderedPageBreak/>
              <w:t>13.  Air Conditioner, Furnace, and Heat Pump Installation Quality Grade</w:t>
            </w:r>
          </w:p>
        </w:tc>
        <w:tc>
          <w:tcPr>
            <w:tcW w:w="6633" w:type="dxa"/>
          </w:tcPr>
          <w:p w14:paraId="5A1F3272" w14:textId="37C15664" w:rsidR="00B84787" w:rsidRPr="00571969" w:rsidRDefault="00B84787" w:rsidP="00E61A00">
            <w:pPr>
              <w:rPr>
                <w:sz w:val="20"/>
                <w:szCs w:val="20"/>
              </w:rPr>
            </w:pPr>
            <w:r w:rsidRPr="00571969">
              <w:rPr>
                <w:sz w:val="20"/>
                <w:szCs w:val="20"/>
              </w:rPr>
              <w:t>These features shall be assessed in accordance with Standard</w:t>
            </w:r>
            <w:r w:rsidRPr="00571969">
              <w:rPr>
                <w:strike/>
                <w:sz w:val="20"/>
                <w:szCs w:val="20"/>
              </w:rPr>
              <w:t xml:space="preserve"> </w:t>
            </w:r>
            <w:r w:rsidRPr="00571969">
              <w:rPr>
                <w:sz w:val="20"/>
                <w:szCs w:val="20"/>
              </w:rPr>
              <w:t xml:space="preserve">ANSI/RESNET/ACCA/ICC 310 unless the default value of Grade III is assigned for the installation quality of the total duct leakage, Blower Fan airflow, Blower Fan watt draw, and refrigerant charge: </w:t>
            </w:r>
          </w:p>
          <w:p w14:paraId="7EE9E381" w14:textId="6BF57484" w:rsidR="00B84787" w:rsidRPr="00982692" w:rsidRDefault="00B84787" w:rsidP="00124DC7">
            <w:pPr>
              <w:pStyle w:val="ListParagraph"/>
              <w:numPr>
                <w:ilvl w:val="0"/>
                <w:numId w:val="150"/>
              </w:numPr>
              <w:contextualSpacing w:val="0"/>
              <w:rPr>
                <w:sz w:val="20"/>
                <w:szCs w:val="20"/>
              </w:rPr>
            </w:pPr>
            <w:r w:rsidRPr="00982692">
              <w:rPr>
                <w:sz w:val="20"/>
                <w:szCs w:val="20"/>
              </w:rPr>
              <w:t>For Evaluation of Design Information: Completeness of all required HVAC design documentation, and compliance with design criteria.</w:t>
            </w:r>
          </w:p>
          <w:p w14:paraId="73A06329" w14:textId="5ADED836" w:rsidR="00B84787" w:rsidRPr="00982692" w:rsidRDefault="00B84787" w:rsidP="00124DC7">
            <w:pPr>
              <w:pStyle w:val="ListParagraph"/>
              <w:numPr>
                <w:ilvl w:val="0"/>
                <w:numId w:val="150"/>
              </w:numPr>
              <w:contextualSpacing w:val="0"/>
              <w:rPr>
                <w:sz w:val="20"/>
                <w:szCs w:val="20"/>
              </w:rPr>
            </w:pPr>
            <w:r w:rsidRPr="00982692">
              <w:rPr>
                <w:sz w:val="20"/>
                <w:szCs w:val="20"/>
              </w:rPr>
              <w:t>For Total Duct Leakage Installation Quality: Total duct leakage, Conditioned Floor Area served by the system,</w:t>
            </w:r>
            <w:r w:rsidRPr="00982692">
              <w:rPr>
                <w:rFonts w:cstheme="minorHAnsi"/>
                <w:sz w:val="20"/>
                <w:szCs w:val="20"/>
              </w:rPr>
              <w:t xml:space="preserve"> </w:t>
            </w:r>
            <w:r w:rsidRPr="00982692">
              <w:rPr>
                <w:sz w:val="20"/>
                <w:szCs w:val="20"/>
              </w:rPr>
              <w:t xml:space="preserve">number of returns, whether tested at rough-in or final, total duct leakage grade (Grade I, II, or III). </w:t>
            </w:r>
          </w:p>
          <w:p w14:paraId="534EED74" w14:textId="632E0AEC" w:rsidR="00B84787" w:rsidRPr="00571969" w:rsidRDefault="00B84787" w:rsidP="009E0393">
            <w:pPr>
              <w:pStyle w:val="ListParagraph"/>
              <w:ind w:firstLine="98"/>
              <w:rPr>
                <w:sz w:val="20"/>
                <w:szCs w:val="20"/>
              </w:rPr>
            </w:pPr>
            <w:r w:rsidRPr="00571969">
              <w:rPr>
                <w:rFonts w:cstheme="minorHAnsi"/>
                <w:sz w:val="20"/>
                <w:szCs w:val="20"/>
              </w:rPr>
              <w:t>If the testing exception is taken, then confirmation that the total amount of supply ductwork or distribution building cavities does not exceed 10 ft. in length and is entirely in Conditioned Space Volume.</w:t>
            </w:r>
          </w:p>
          <w:p w14:paraId="761CCD9B" w14:textId="281A146E" w:rsidR="00B84787" w:rsidRPr="00982692" w:rsidRDefault="00B84787" w:rsidP="00124DC7">
            <w:pPr>
              <w:pStyle w:val="ListParagraph"/>
              <w:numPr>
                <w:ilvl w:val="0"/>
                <w:numId w:val="150"/>
              </w:numPr>
              <w:contextualSpacing w:val="0"/>
              <w:rPr>
                <w:sz w:val="20"/>
                <w:szCs w:val="20"/>
              </w:rPr>
            </w:pPr>
            <w:r w:rsidRPr="00982692">
              <w:rPr>
                <w:sz w:val="20"/>
                <w:szCs w:val="20"/>
              </w:rPr>
              <w:t xml:space="preserve">For Blower Fan Volumetric Airflow Installation Quality: test method used, mode that testing was done in (heating or cooling), Blower Fan volumetric airflow, design-specified Blower Fan volumetric airflow, Blower Fan volumetric airflow grade (Grade I, II, or III). </w:t>
            </w:r>
          </w:p>
          <w:p w14:paraId="4B2636F9" w14:textId="2EAE8BF3" w:rsidR="00B84787" w:rsidRPr="00571969" w:rsidRDefault="00B84787" w:rsidP="009E0393">
            <w:pPr>
              <w:pStyle w:val="ListParagraph"/>
              <w:ind w:firstLine="188"/>
              <w:rPr>
                <w:sz w:val="20"/>
                <w:szCs w:val="20"/>
              </w:rPr>
            </w:pPr>
            <w:r w:rsidRPr="00571969">
              <w:rPr>
                <w:sz w:val="20"/>
                <w:szCs w:val="20"/>
              </w:rPr>
              <w:t xml:space="preserve">If using the Pressure Matching or Flow Grid method, then also </w:t>
            </w:r>
            <w:proofErr w:type="spellStart"/>
            <w:r w:rsidRPr="00571969">
              <w:rPr>
                <w:sz w:val="20"/>
                <w:szCs w:val="20"/>
              </w:rPr>
              <w:t>Psop</w:t>
            </w:r>
            <w:proofErr w:type="spellEnd"/>
            <w:r w:rsidRPr="00571969">
              <w:rPr>
                <w:sz w:val="20"/>
                <w:szCs w:val="20"/>
              </w:rPr>
              <w:t xml:space="preserve">, </w:t>
            </w:r>
            <w:proofErr w:type="spellStart"/>
            <w:r w:rsidRPr="00571969">
              <w:rPr>
                <w:sz w:val="20"/>
                <w:szCs w:val="20"/>
              </w:rPr>
              <w:t>Ptest</w:t>
            </w:r>
            <w:proofErr w:type="spellEnd"/>
            <w:r w:rsidRPr="00571969">
              <w:rPr>
                <w:sz w:val="20"/>
                <w:szCs w:val="20"/>
              </w:rPr>
              <w:t xml:space="preserve">, </w:t>
            </w:r>
            <w:proofErr w:type="spellStart"/>
            <w:r w:rsidRPr="00571969">
              <w:rPr>
                <w:sz w:val="20"/>
                <w:szCs w:val="20"/>
              </w:rPr>
              <w:t>Qtest</w:t>
            </w:r>
            <w:proofErr w:type="spellEnd"/>
            <w:r w:rsidRPr="00571969">
              <w:rPr>
                <w:sz w:val="20"/>
                <w:szCs w:val="20"/>
              </w:rPr>
              <w:t>, whether turbulent conditions were encountered, and, for the Pressure Matching Method only, if the Fan Flowmeter was connected at a return grille or at the blower compartment.</w:t>
            </w:r>
          </w:p>
          <w:p w14:paraId="7196A452" w14:textId="446F36E5" w:rsidR="00B84787" w:rsidRPr="00571969" w:rsidRDefault="00B84787" w:rsidP="009E0393">
            <w:pPr>
              <w:pStyle w:val="ListParagraph"/>
              <w:ind w:firstLine="188"/>
              <w:rPr>
                <w:sz w:val="20"/>
                <w:szCs w:val="20"/>
              </w:rPr>
            </w:pPr>
            <w:r w:rsidRPr="00571969">
              <w:rPr>
                <w:sz w:val="20"/>
                <w:szCs w:val="20"/>
              </w:rPr>
              <w:t xml:space="preserve">If using the OEM Static Pressure Table method, then also Blower Fan motor type, Blower Fan fan-speed setting, </w:t>
            </w:r>
            <w:proofErr w:type="spellStart"/>
            <w:r w:rsidRPr="00571969">
              <w:rPr>
                <w:sz w:val="20"/>
                <w:szCs w:val="20"/>
              </w:rPr>
              <w:t>Ptop</w:t>
            </w:r>
            <w:proofErr w:type="spellEnd"/>
            <w:r w:rsidRPr="00571969">
              <w:rPr>
                <w:sz w:val="20"/>
                <w:szCs w:val="20"/>
              </w:rPr>
              <w:t xml:space="preserve">, </w:t>
            </w:r>
            <w:proofErr w:type="spellStart"/>
            <w:r w:rsidRPr="00571969">
              <w:rPr>
                <w:sz w:val="20"/>
                <w:szCs w:val="20"/>
              </w:rPr>
              <w:t>Pfilter</w:t>
            </w:r>
            <w:proofErr w:type="spellEnd"/>
            <w:r w:rsidRPr="00571969">
              <w:rPr>
                <w:sz w:val="20"/>
                <w:szCs w:val="20"/>
              </w:rPr>
              <w:t>, elevation above sea level, and whether turbulent conditions were encountered.</w:t>
            </w:r>
            <w:r w:rsidRPr="00571969">
              <w:rPr>
                <w:rFonts w:cstheme="minorHAnsi"/>
                <w:sz w:val="20"/>
                <w:szCs w:val="20"/>
              </w:rPr>
              <w:t xml:space="preserve"> </w:t>
            </w:r>
          </w:p>
          <w:p w14:paraId="724BFC5E" w14:textId="15648E89" w:rsidR="00B84787" w:rsidRPr="00571969" w:rsidRDefault="00B84787" w:rsidP="009E0393">
            <w:pPr>
              <w:pStyle w:val="ListParagraph"/>
              <w:keepLines/>
              <w:spacing w:line="276" w:lineRule="auto"/>
              <w:ind w:firstLine="98"/>
              <w:rPr>
                <w:sz w:val="20"/>
                <w:szCs w:val="20"/>
              </w:rPr>
            </w:pPr>
            <w:r w:rsidRPr="00571969">
              <w:rPr>
                <w:sz w:val="20"/>
                <w:szCs w:val="20"/>
              </w:rPr>
              <w:t>If the testing exception is taken, then confirmation that the total amount of supply ductwork or distribution building cavities does not exceed 10 ft. in length and is entirely in Conditioned Space Volume.</w:t>
            </w:r>
          </w:p>
          <w:p w14:paraId="4FC5783D" w14:textId="6445AB15" w:rsidR="00B84787" w:rsidRPr="00982692" w:rsidRDefault="00B84787" w:rsidP="00124DC7">
            <w:pPr>
              <w:pStyle w:val="ListParagraph"/>
              <w:numPr>
                <w:ilvl w:val="0"/>
                <w:numId w:val="150"/>
              </w:numPr>
              <w:contextualSpacing w:val="0"/>
              <w:rPr>
                <w:sz w:val="20"/>
                <w:szCs w:val="20"/>
              </w:rPr>
            </w:pPr>
            <w:r w:rsidRPr="00982692">
              <w:rPr>
                <w:sz w:val="20"/>
                <w:szCs w:val="20"/>
              </w:rPr>
              <w:t>For Blower Fan Watt Draw Installation Quality: test method used, mode that testing was done in (heating or cooling),</w:t>
            </w:r>
            <w:r w:rsidRPr="00982692">
              <w:rPr>
                <w:rFonts w:cstheme="minorHAnsi"/>
                <w:sz w:val="20"/>
                <w:szCs w:val="20"/>
              </w:rPr>
              <w:t xml:space="preserve"> </w:t>
            </w:r>
            <w:r w:rsidRPr="00982692">
              <w:rPr>
                <w:sz w:val="20"/>
                <w:szCs w:val="20"/>
              </w:rPr>
              <w:t xml:space="preserve">Blower Fan watt draw, Blower Fan volumetric airflow, Blower Fan watt draw grade (Grade I, II, or III). </w:t>
            </w:r>
          </w:p>
          <w:p w14:paraId="2952F052" w14:textId="48DD39CC" w:rsidR="00B84787" w:rsidRPr="00571969" w:rsidRDefault="00B84787" w:rsidP="009E0393">
            <w:pPr>
              <w:pStyle w:val="ListParagraph"/>
              <w:ind w:firstLine="188"/>
              <w:rPr>
                <w:sz w:val="20"/>
                <w:szCs w:val="20"/>
              </w:rPr>
            </w:pPr>
            <w:r w:rsidRPr="00571969">
              <w:rPr>
                <w:sz w:val="20"/>
                <w:szCs w:val="20"/>
              </w:rPr>
              <w:t>If using the analog utility revenue meter method, then also the Kh factor, number of meter wheel revolutions, and duration of test.</w:t>
            </w:r>
          </w:p>
          <w:p w14:paraId="690C9896" w14:textId="518DC43E" w:rsidR="00B84787" w:rsidRPr="00982692" w:rsidRDefault="00B84787" w:rsidP="00124DC7">
            <w:pPr>
              <w:pStyle w:val="ListParagraph"/>
              <w:numPr>
                <w:ilvl w:val="0"/>
                <w:numId w:val="150"/>
              </w:numPr>
              <w:contextualSpacing w:val="0"/>
              <w:rPr>
                <w:sz w:val="20"/>
                <w:szCs w:val="20"/>
              </w:rPr>
            </w:pPr>
            <w:r w:rsidRPr="00982692">
              <w:rPr>
                <w:sz w:val="20"/>
                <w:szCs w:val="20"/>
              </w:rPr>
              <w:t>For Refrigerant Charge Installation Quality: test method used and refrigerant charge grade (Grade I or III).</w:t>
            </w:r>
          </w:p>
          <w:p w14:paraId="650C6457" w14:textId="4E0641EA" w:rsidR="00B84787" w:rsidRPr="00571969" w:rsidRDefault="00B84787" w:rsidP="00FA2691">
            <w:pPr>
              <w:pStyle w:val="ListParagraph"/>
              <w:ind w:firstLine="188"/>
              <w:rPr>
                <w:sz w:val="20"/>
                <w:szCs w:val="20"/>
              </w:rPr>
            </w:pPr>
            <w:r w:rsidRPr="00571969">
              <w:rPr>
                <w:sz w:val="20"/>
                <w:szCs w:val="20"/>
              </w:rPr>
              <w:t>If the non-invasive method is used, then also the equipment’s rated SEER value, design-specified Blower Fan volumetric airflow in cooling mode, design maximum total heat gain, metering device type, target subcooling value if metering device type is TXV/EEV, target superheat value if the metering device type is piston/capillary tube, return air dry-bulb temperature, return air wet-bulb temperature, outdoor air dry-bulb temperature, suction line temperature, liquid line temperature, and documentation of any site-specific installation values provided by the installing contractor.</w:t>
            </w:r>
            <w:r w:rsidRPr="00571969">
              <w:rPr>
                <w:rFonts w:cstheme="minorHAnsi"/>
                <w:sz w:val="20"/>
                <w:szCs w:val="20"/>
              </w:rPr>
              <w:t xml:space="preserve"> </w:t>
            </w:r>
            <w:r w:rsidRPr="00571969">
              <w:rPr>
                <w:sz w:val="20"/>
                <w:szCs w:val="20"/>
              </w:rPr>
              <w:t xml:space="preserve"> </w:t>
            </w:r>
          </w:p>
          <w:p w14:paraId="2772575E" w14:textId="77777777" w:rsidR="00B84787" w:rsidRPr="00571969" w:rsidRDefault="00B84787" w:rsidP="00FA2691">
            <w:pPr>
              <w:pStyle w:val="ListParagraph"/>
              <w:ind w:firstLine="188"/>
              <w:rPr>
                <w:sz w:val="20"/>
                <w:szCs w:val="20"/>
              </w:rPr>
            </w:pPr>
            <w:r w:rsidRPr="00571969">
              <w:rPr>
                <w:sz w:val="20"/>
                <w:szCs w:val="20"/>
              </w:rPr>
              <w:t>If the weigh-in method is used, then also collection of all required refrigerant system documentation from the installing contractor; total length of the liquid line, outside diameter of the liquid line, weight of the refrigerant required for the incremental liquid line length, total anticipated weight of refrigerant, total reported refrigerant weight, deviation in total refrigerant weight, and evaluation of geotagged photo(s).</w:t>
            </w:r>
          </w:p>
        </w:tc>
      </w:tr>
      <w:tr w:rsidR="00B84787" w:rsidRPr="00571969" w14:paraId="27C8D3F6" w14:textId="77777777" w:rsidTr="0995C69B">
        <w:trPr>
          <w:cantSplit/>
          <w:trHeight w:val="402"/>
        </w:trPr>
        <w:tc>
          <w:tcPr>
            <w:tcW w:w="2367" w:type="dxa"/>
          </w:tcPr>
          <w:p w14:paraId="3AAB74CE" w14:textId="77777777" w:rsidR="00B84787" w:rsidRPr="00571969" w:rsidRDefault="00B84787" w:rsidP="00E61A00">
            <w:pPr>
              <w:rPr>
                <w:sz w:val="20"/>
                <w:szCs w:val="20"/>
              </w:rPr>
            </w:pPr>
            <w:r w:rsidRPr="00571969">
              <w:rPr>
                <w:sz w:val="20"/>
                <w:szCs w:val="20"/>
              </w:rPr>
              <w:t>14. Control Systems</w:t>
            </w:r>
            <w:r w:rsidRPr="00571969">
              <w:rPr>
                <w:sz w:val="20"/>
                <w:szCs w:val="20"/>
              </w:rPr>
              <w:tab/>
            </w:r>
          </w:p>
        </w:tc>
        <w:tc>
          <w:tcPr>
            <w:tcW w:w="6633" w:type="dxa"/>
          </w:tcPr>
          <w:p w14:paraId="5EACD734" w14:textId="77777777" w:rsidR="00B84787" w:rsidRPr="00571969" w:rsidRDefault="00B84787" w:rsidP="00E61A00">
            <w:pPr>
              <w:rPr>
                <w:sz w:val="20"/>
                <w:szCs w:val="20"/>
              </w:rPr>
            </w:pPr>
            <w:r w:rsidRPr="00571969">
              <w:rPr>
                <w:sz w:val="20"/>
                <w:szCs w:val="20"/>
              </w:rPr>
              <w:t>Thermostat type.</w:t>
            </w:r>
          </w:p>
        </w:tc>
      </w:tr>
      <w:tr w:rsidR="00B84787" w:rsidRPr="00571969" w14:paraId="540E7E71" w14:textId="77777777" w:rsidTr="0995C69B">
        <w:trPr>
          <w:cantSplit/>
          <w:trHeight w:val="402"/>
        </w:trPr>
        <w:tc>
          <w:tcPr>
            <w:tcW w:w="2367" w:type="dxa"/>
          </w:tcPr>
          <w:p w14:paraId="5E7857B0" w14:textId="77777777" w:rsidR="00B84787" w:rsidRPr="00571969" w:rsidRDefault="00B84787" w:rsidP="00E61A00">
            <w:pPr>
              <w:rPr>
                <w:sz w:val="20"/>
                <w:szCs w:val="20"/>
              </w:rPr>
            </w:pPr>
            <w:bookmarkStart w:id="243" w:name="_Toc309819889"/>
            <w:bookmarkStart w:id="244" w:name="_Toc309821180"/>
            <w:r w:rsidRPr="00571969">
              <w:rPr>
                <w:sz w:val="20"/>
                <w:szCs w:val="20"/>
              </w:rPr>
              <w:lastRenderedPageBreak/>
              <w:t>15. Service Hot Water</w:t>
            </w:r>
            <w:bookmarkStart w:id="245" w:name="_Toc309819890"/>
            <w:bookmarkStart w:id="246" w:name="_Toc309821181"/>
            <w:bookmarkEnd w:id="243"/>
            <w:bookmarkEnd w:id="244"/>
            <w:r w:rsidRPr="00571969">
              <w:rPr>
                <w:sz w:val="20"/>
                <w:szCs w:val="20"/>
              </w:rPr>
              <w:t xml:space="preserve"> Equipment</w:t>
            </w:r>
            <w:bookmarkEnd w:id="245"/>
            <w:bookmarkEnd w:id="246"/>
            <w:r w:rsidRPr="00571969">
              <w:rPr>
                <w:sz w:val="20"/>
                <w:szCs w:val="20"/>
              </w:rPr>
              <w:tab/>
            </w:r>
          </w:p>
        </w:tc>
        <w:tc>
          <w:tcPr>
            <w:tcW w:w="6633" w:type="dxa"/>
          </w:tcPr>
          <w:p w14:paraId="3880A900" w14:textId="4097DD49" w:rsidR="00B84787" w:rsidRPr="00571969" w:rsidRDefault="00B84787" w:rsidP="00E61A00">
            <w:pPr>
              <w:rPr>
                <w:sz w:val="20"/>
                <w:szCs w:val="20"/>
              </w:rPr>
            </w:pPr>
            <w:bookmarkStart w:id="247" w:name="_Toc309819891"/>
            <w:bookmarkStart w:id="248" w:name="_Toc309821182"/>
            <w:r w:rsidRPr="00571969">
              <w:rPr>
                <w:sz w:val="20"/>
                <w:szCs w:val="20"/>
              </w:rPr>
              <w:t>For Residential Equipment - Equipment type, location, efficiency (Uniform Energy Factor and First Hour Rating; or Energy Factor), extra tank insulation R-Value, flow rates of showers and Bathroom sink faucets.</w:t>
            </w:r>
          </w:p>
          <w:p w14:paraId="46F759DD" w14:textId="6F91331A" w:rsidR="00B84787" w:rsidRPr="00571969" w:rsidRDefault="00B84787" w:rsidP="00FA2691">
            <w:pPr>
              <w:ind w:firstLine="188"/>
              <w:rPr>
                <w:sz w:val="20"/>
                <w:szCs w:val="20"/>
              </w:rPr>
            </w:pPr>
            <w:r w:rsidRPr="00571969">
              <w:rPr>
                <w:sz w:val="20"/>
                <w:szCs w:val="20"/>
              </w:rPr>
              <w:t>For Commercial Equipment - Equipment type, location, Uniform Energy Factor or Thermal Efficiency and Standby Loss, extra tank insulation value, flow rates of showers and Bathroom sink faucets.</w:t>
            </w:r>
          </w:p>
          <w:p w14:paraId="1A3F5B37" w14:textId="77777777" w:rsidR="00B84787" w:rsidRPr="00571969" w:rsidRDefault="00B84787" w:rsidP="00E61A00">
            <w:pPr>
              <w:rPr>
                <w:sz w:val="20"/>
                <w:szCs w:val="20"/>
              </w:rPr>
            </w:pPr>
            <w:r w:rsidRPr="00571969">
              <w:rPr>
                <w:sz w:val="20"/>
                <w:szCs w:val="20"/>
              </w:rPr>
              <w:t>Distribution Related:</w:t>
            </w:r>
          </w:p>
          <w:p w14:paraId="0B9AFDFD" w14:textId="77777777" w:rsidR="00B84787" w:rsidRPr="00571969" w:rsidRDefault="00B84787" w:rsidP="00FA2691">
            <w:pPr>
              <w:ind w:firstLine="188"/>
              <w:rPr>
                <w:sz w:val="20"/>
                <w:szCs w:val="20"/>
              </w:rPr>
            </w:pPr>
            <w:r w:rsidRPr="00571969">
              <w:rPr>
                <w:sz w:val="20"/>
                <w:szCs w:val="20"/>
              </w:rPr>
              <w:t>Distribution System Type (standard, recirculation), Recirculation System controls [none, timer, temperature, demand (manual) or demand (sensor)], pipe insulation R-Value, pipe length for standard distribution, branch length for recirculation, supply + return loop length, pump power (Watts, HP</w:t>
            </w:r>
            <w:bookmarkEnd w:id="247"/>
            <w:bookmarkEnd w:id="248"/>
            <w:r w:rsidRPr="00571969">
              <w:rPr>
                <w:sz w:val="20"/>
                <w:szCs w:val="20"/>
              </w:rPr>
              <w:t>).</w:t>
            </w:r>
          </w:p>
        </w:tc>
      </w:tr>
      <w:tr w:rsidR="00B84787" w:rsidRPr="00571969" w14:paraId="5D72FE0A" w14:textId="77777777" w:rsidTr="0995C69B">
        <w:trPr>
          <w:cantSplit/>
          <w:trHeight w:val="402"/>
        </w:trPr>
        <w:tc>
          <w:tcPr>
            <w:tcW w:w="2367" w:type="dxa"/>
          </w:tcPr>
          <w:p w14:paraId="4B15A358" w14:textId="77777777" w:rsidR="00B84787" w:rsidRPr="00571969" w:rsidRDefault="00B84787" w:rsidP="00E61A00">
            <w:pPr>
              <w:ind w:left="53" w:hanging="90"/>
              <w:rPr>
                <w:sz w:val="20"/>
                <w:szCs w:val="20"/>
              </w:rPr>
            </w:pPr>
            <w:bookmarkStart w:id="249" w:name="_Toc309819892"/>
            <w:bookmarkStart w:id="250" w:name="_Toc309821183"/>
            <w:r w:rsidRPr="00571969">
              <w:rPr>
                <w:sz w:val="20"/>
                <w:szCs w:val="20"/>
              </w:rPr>
              <w:t xml:space="preserve">16. Solar Domestic </w:t>
            </w:r>
            <w:r w:rsidRPr="00571969">
              <w:rPr>
                <w:sz w:val="20"/>
                <w:szCs w:val="20"/>
              </w:rPr>
              <w:br/>
              <w:t xml:space="preserve">     Hot Water </w:t>
            </w:r>
            <w:r w:rsidRPr="00571969">
              <w:rPr>
                <w:sz w:val="20"/>
                <w:szCs w:val="20"/>
              </w:rPr>
              <w:br/>
              <w:t xml:space="preserve">     Equipment</w:t>
            </w:r>
            <w:r w:rsidRPr="00571969">
              <w:rPr>
                <w:sz w:val="20"/>
                <w:szCs w:val="20"/>
              </w:rPr>
              <w:tab/>
            </w:r>
            <w:bookmarkEnd w:id="249"/>
            <w:bookmarkEnd w:id="250"/>
          </w:p>
        </w:tc>
        <w:tc>
          <w:tcPr>
            <w:tcW w:w="6633" w:type="dxa"/>
          </w:tcPr>
          <w:p w14:paraId="18284F32" w14:textId="77777777" w:rsidR="00B84787" w:rsidRPr="00571969" w:rsidRDefault="00B84787" w:rsidP="00E61A00">
            <w:pPr>
              <w:rPr>
                <w:sz w:val="20"/>
                <w:szCs w:val="20"/>
              </w:rPr>
            </w:pPr>
            <w:bookmarkStart w:id="251" w:name="_Toc309819893"/>
            <w:bookmarkStart w:id="252" w:name="_Toc309821184"/>
            <w:r w:rsidRPr="00571969">
              <w:rPr>
                <w:sz w:val="20"/>
                <w:szCs w:val="20"/>
              </w:rPr>
              <w:t>System type, collector type and area, orientation, tilt, efficiency, storage tank size, pipe insulation value.</w:t>
            </w:r>
            <w:bookmarkEnd w:id="251"/>
            <w:bookmarkEnd w:id="252"/>
          </w:p>
        </w:tc>
      </w:tr>
      <w:tr w:rsidR="00B84787" w:rsidRPr="00571969" w14:paraId="6D46078A" w14:textId="77777777" w:rsidTr="0995C69B">
        <w:trPr>
          <w:cantSplit/>
          <w:trHeight w:val="402"/>
        </w:trPr>
        <w:tc>
          <w:tcPr>
            <w:tcW w:w="2367" w:type="dxa"/>
          </w:tcPr>
          <w:p w14:paraId="1F88AD69" w14:textId="77777777" w:rsidR="00B84787" w:rsidRPr="00571969" w:rsidRDefault="00B84787" w:rsidP="00E61A00">
            <w:pPr>
              <w:spacing w:line="228" w:lineRule="auto"/>
              <w:rPr>
                <w:sz w:val="20"/>
                <w:szCs w:val="20"/>
              </w:rPr>
            </w:pPr>
            <w:bookmarkStart w:id="253" w:name="_Toc309819894"/>
            <w:bookmarkStart w:id="254" w:name="_Toc309821185"/>
            <w:r w:rsidRPr="00571969">
              <w:rPr>
                <w:sz w:val="20"/>
                <w:szCs w:val="20"/>
              </w:rPr>
              <w:t>17.  Light Fixtures</w:t>
            </w:r>
            <w:bookmarkEnd w:id="253"/>
            <w:bookmarkEnd w:id="254"/>
          </w:p>
        </w:tc>
        <w:tc>
          <w:tcPr>
            <w:tcW w:w="6633" w:type="dxa"/>
          </w:tcPr>
          <w:p w14:paraId="59715E93" w14:textId="77777777" w:rsidR="00B84787" w:rsidRPr="00571969" w:rsidRDefault="00B84787" w:rsidP="00E61A00">
            <w:pPr>
              <w:spacing w:line="233" w:lineRule="auto"/>
              <w:rPr>
                <w:sz w:val="20"/>
                <w:szCs w:val="20"/>
              </w:rPr>
            </w:pPr>
            <w:bookmarkStart w:id="255" w:name="_Toc309819895"/>
            <w:bookmarkStart w:id="256" w:name="_Toc309821186"/>
            <w:r w:rsidRPr="00571969">
              <w:rPr>
                <w:sz w:val="20"/>
                <w:szCs w:val="20"/>
              </w:rPr>
              <w:t>Number of Qualifying Tier I, Tier II, and non-Qualifying Light Fixtures in Qualifying Light Fixture Locations within the contiguous area that is for the sole use of the Rated Home occupants, including kitchens, dining rooms, living rooms, family rooms/dens, Bathrooms, hallways, stairways, entrances, Bedrooms, garage, utility rooms, home offices, and all outdoor fixtures mounted on a building or pole.</w:t>
            </w:r>
            <w:bookmarkEnd w:id="255"/>
            <w:bookmarkEnd w:id="256"/>
            <w:r w:rsidRPr="00571969">
              <w:rPr>
                <w:sz w:val="20"/>
                <w:szCs w:val="20"/>
              </w:rPr>
              <w:t xml:space="preserve"> </w:t>
            </w:r>
            <w:r w:rsidRPr="00571969">
              <w:rPr>
                <w:bCs/>
                <w:sz w:val="20"/>
                <w:szCs w:val="20"/>
              </w:rPr>
              <w:t>This excludes plug-in lamps, closets, unconditioned basements, lighting for common spaces, parking lot lighting and</w:t>
            </w:r>
            <w:r w:rsidRPr="00571969">
              <w:rPr>
                <w:sz w:val="20"/>
                <w:szCs w:val="20"/>
              </w:rPr>
              <w:t xml:space="preserve"> landscape lighting</w:t>
            </w:r>
            <w:r w:rsidRPr="00571969">
              <w:rPr>
                <w:i/>
                <w:sz w:val="20"/>
                <w:szCs w:val="20"/>
              </w:rPr>
              <w:t>.</w:t>
            </w:r>
          </w:p>
        </w:tc>
      </w:tr>
      <w:tr w:rsidR="00B84787" w:rsidRPr="00571969" w14:paraId="1B84D05E" w14:textId="77777777" w:rsidTr="0995C69B">
        <w:trPr>
          <w:cantSplit/>
          <w:trHeight w:val="402"/>
        </w:trPr>
        <w:tc>
          <w:tcPr>
            <w:tcW w:w="2367" w:type="dxa"/>
          </w:tcPr>
          <w:p w14:paraId="329C26AE" w14:textId="77777777" w:rsidR="00B84787" w:rsidRPr="00571969" w:rsidRDefault="00B84787" w:rsidP="00E61A00">
            <w:pPr>
              <w:spacing w:line="228" w:lineRule="auto"/>
              <w:rPr>
                <w:sz w:val="20"/>
                <w:szCs w:val="20"/>
              </w:rPr>
            </w:pPr>
            <w:bookmarkStart w:id="257" w:name="_Toc309819896"/>
            <w:bookmarkStart w:id="258" w:name="_Toc309821187"/>
            <w:r w:rsidRPr="00571969">
              <w:rPr>
                <w:sz w:val="20"/>
                <w:szCs w:val="20"/>
              </w:rPr>
              <w:t>18. Refrigerator(s)</w:t>
            </w:r>
            <w:bookmarkEnd w:id="257"/>
            <w:bookmarkEnd w:id="258"/>
          </w:p>
        </w:tc>
        <w:tc>
          <w:tcPr>
            <w:tcW w:w="6633" w:type="dxa"/>
          </w:tcPr>
          <w:p w14:paraId="2B84AA45" w14:textId="77777777" w:rsidR="00B84787" w:rsidRPr="00571969" w:rsidRDefault="00B84787" w:rsidP="00E61A00">
            <w:pPr>
              <w:spacing w:line="233" w:lineRule="auto"/>
              <w:rPr>
                <w:sz w:val="20"/>
                <w:szCs w:val="20"/>
              </w:rPr>
            </w:pPr>
            <w:bookmarkStart w:id="259" w:name="_Toc309819897"/>
            <w:bookmarkStart w:id="260" w:name="_Toc309821188"/>
            <w:r w:rsidRPr="00571969">
              <w:rPr>
                <w:sz w:val="20"/>
                <w:szCs w:val="20"/>
              </w:rPr>
              <w:t>Total annual energy consumption (kWh) for all refrigerators located within the Rated Home and any refrigerators outside the Rated Home for daily use by the Rated Home occupants as determined from either the refrigerator Energy Guide label or from age-based defaults as defined in Section 4.2.2.7.2.</w:t>
            </w:r>
            <w:bookmarkEnd w:id="259"/>
            <w:bookmarkEnd w:id="260"/>
            <w:r w:rsidRPr="00571969">
              <w:rPr>
                <w:sz w:val="20"/>
                <w:szCs w:val="20"/>
              </w:rPr>
              <w:t>5</w:t>
            </w:r>
          </w:p>
        </w:tc>
      </w:tr>
      <w:tr w:rsidR="00B84787" w:rsidRPr="00571969" w14:paraId="6256CCA8" w14:textId="77777777" w:rsidTr="0995C69B">
        <w:trPr>
          <w:cantSplit/>
          <w:trHeight w:val="402"/>
        </w:trPr>
        <w:tc>
          <w:tcPr>
            <w:tcW w:w="2367" w:type="dxa"/>
          </w:tcPr>
          <w:p w14:paraId="513A5B92" w14:textId="77777777" w:rsidR="00B84787" w:rsidRPr="00571969" w:rsidRDefault="00B84787" w:rsidP="00E61A00">
            <w:pPr>
              <w:spacing w:line="228" w:lineRule="auto"/>
              <w:rPr>
                <w:sz w:val="20"/>
                <w:szCs w:val="20"/>
              </w:rPr>
            </w:pPr>
            <w:bookmarkStart w:id="261" w:name="_Toc309819901"/>
            <w:bookmarkStart w:id="262" w:name="_Toc309821192"/>
            <w:r w:rsidRPr="00571969">
              <w:rPr>
                <w:sz w:val="20"/>
                <w:szCs w:val="20"/>
              </w:rPr>
              <w:t>19. Dishwasher(s)</w:t>
            </w:r>
            <w:bookmarkEnd w:id="261"/>
            <w:bookmarkEnd w:id="262"/>
          </w:p>
        </w:tc>
        <w:tc>
          <w:tcPr>
            <w:tcW w:w="6633" w:type="dxa"/>
          </w:tcPr>
          <w:p w14:paraId="46D7DD6F" w14:textId="77777777" w:rsidR="00B84787" w:rsidRPr="00571969" w:rsidRDefault="00B84787" w:rsidP="00E61A00">
            <w:pPr>
              <w:spacing w:line="233" w:lineRule="auto"/>
              <w:rPr>
                <w:sz w:val="20"/>
                <w:szCs w:val="20"/>
              </w:rPr>
            </w:pPr>
            <w:bookmarkStart w:id="263" w:name="_Toc309819902"/>
            <w:bookmarkStart w:id="264" w:name="_Toc309821193"/>
            <w:r w:rsidRPr="00571969">
              <w:rPr>
                <w:sz w:val="20"/>
                <w:szCs w:val="20"/>
              </w:rPr>
              <w:t>Labeled Energy Factor (cycles/kWh) or labeled energy consumption (kWh/y) for all dishwashers located within the Rated Home and any dishwashers outside the Rated Home intended for daily use by the Rated Home occupants as defined in Section 4.2.2.7.2.9.</w:t>
            </w:r>
            <w:bookmarkEnd w:id="263"/>
            <w:bookmarkEnd w:id="264"/>
          </w:p>
        </w:tc>
      </w:tr>
      <w:tr w:rsidR="00B84787" w:rsidRPr="00571969" w14:paraId="4F5539B2" w14:textId="77777777" w:rsidTr="0995C69B">
        <w:trPr>
          <w:cantSplit/>
          <w:trHeight w:val="402"/>
        </w:trPr>
        <w:tc>
          <w:tcPr>
            <w:tcW w:w="2367" w:type="dxa"/>
          </w:tcPr>
          <w:p w14:paraId="36F620FF" w14:textId="77777777" w:rsidR="00B84787" w:rsidRPr="00571969" w:rsidRDefault="00B84787" w:rsidP="00E61A00">
            <w:pPr>
              <w:spacing w:line="228" w:lineRule="auto"/>
              <w:rPr>
                <w:sz w:val="20"/>
                <w:szCs w:val="20"/>
              </w:rPr>
            </w:pPr>
            <w:r w:rsidRPr="00571969">
              <w:rPr>
                <w:sz w:val="20"/>
                <w:szCs w:val="20"/>
              </w:rPr>
              <w:t>20. Range/Oven</w:t>
            </w:r>
          </w:p>
        </w:tc>
        <w:tc>
          <w:tcPr>
            <w:tcW w:w="6633" w:type="dxa"/>
          </w:tcPr>
          <w:p w14:paraId="1B5CB9EB" w14:textId="77777777" w:rsidR="00B84787" w:rsidRPr="00571969" w:rsidRDefault="00B84787" w:rsidP="00E61A00">
            <w:pPr>
              <w:spacing w:line="233" w:lineRule="auto"/>
              <w:rPr>
                <w:sz w:val="20"/>
                <w:szCs w:val="20"/>
              </w:rPr>
            </w:pPr>
            <w:r w:rsidRPr="00571969">
              <w:rPr>
                <w:sz w:val="20"/>
                <w:szCs w:val="20"/>
              </w:rPr>
              <w:t>Burner Energy Factor (BEF) and Oven Energy Factor (OEF) as defined in Section 4.2.2.7.2.7</w:t>
            </w:r>
          </w:p>
        </w:tc>
      </w:tr>
      <w:tr w:rsidR="00B84787" w:rsidRPr="00571969" w14:paraId="416B78CB" w14:textId="77777777" w:rsidTr="0995C69B">
        <w:trPr>
          <w:cantSplit/>
          <w:trHeight w:val="402"/>
        </w:trPr>
        <w:tc>
          <w:tcPr>
            <w:tcW w:w="2367" w:type="dxa"/>
          </w:tcPr>
          <w:p w14:paraId="13934CE4" w14:textId="77777777" w:rsidR="00B84787" w:rsidRPr="00571969" w:rsidRDefault="00B84787" w:rsidP="00E61A00">
            <w:pPr>
              <w:spacing w:line="228" w:lineRule="auto"/>
              <w:rPr>
                <w:sz w:val="20"/>
                <w:szCs w:val="20"/>
              </w:rPr>
            </w:pPr>
            <w:bookmarkStart w:id="265" w:name="_Hlk5374132"/>
            <w:r w:rsidRPr="00571969">
              <w:rPr>
                <w:sz w:val="20"/>
                <w:szCs w:val="20"/>
              </w:rPr>
              <w:t>21. Clothes Washer</w:t>
            </w:r>
          </w:p>
        </w:tc>
        <w:tc>
          <w:tcPr>
            <w:tcW w:w="6633" w:type="dxa"/>
          </w:tcPr>
          <w:p w14:paraId="14F97789" w14:textId="77777777" w:rsidR="00B84787" w:rsidRPr="00571969" w:rsidRDefault="00B84787" w:rsidP="00E61A00">
            <w:pPr>
              <w:spacing w:line="233" w:lineRule="auto"/>
              <w:rPr>
                <w:sz w:val="20"/>
                <w:szCs w:val="20"/>
              </w:rPr>
            </w:pPr>
            <w:r w:rsidRPr="00571969">
              <w:rPr>
                <w:sz w:val="20"/>
                <w:szCs w:val="20"/>
              </w:rPr>
              <w:t>Location, source of hot water, type (residential or commercial); Labeled Energy Rating (kWh/y), electric rate ($/kWh), annual gas cost (AGC), and gas rate ($/</w:t>
            </w:r>
            <w:proofErr w:type="spellStart"/>
            <w:r w:rsidRPr="00571969">
              <w:rPr>
                <w:sz w:val="20"/>
                <w:szCs w:val="20"/>
              </w:rPr>
              <w:t>therm</w:t>
            </w:r>
            <w:proofErr w:type="spellEnd"/>
            <w:r w:rsidRPr="00571969">
              <w:rPr>
                <w:sz w:val="20"/>
                <w:szCs w:val="20"/>
              </w:rPr>
              <w:t>) from Energy Guide label; and washer capacity (cubic feet) from manufacturer’s data or the CEC Appliance Efficiency Database or the EPA ENERGY STAR website, for all clothes washers located within the Rated Home or any clothes washers in the building intended for use by the Rated Home occupants, as defined in Section 4.2.2.7.2.10.</w:t>
            </w:r>
          </w:p>
        </w:tc>
      </w:tr>
      <w:tr w:rsidR="00B84787" w:rsidRPr="00571969" w14:paraId="6BB769B9" w14:textId="77777777" w:rsidTr="0995C69B">
        <w:trPr>
          <w:cantSplit/>
          <w:trHeight w:val="402"/>
        </w:trPr>
        <w:tc>
          <w:tcPr>
            <w:tcW w:w="2367" w:type="dxa"/>
          </w:tcPr>
          <w:p w14:paraId="5305DC29" w14:textId="77777777" w:rsidR="00B84787" w:rsidRPr="00571969" w:rsidRDefault="00B84787" w:rsidP="00E61A00">
            <w:pPr>
              <w:spacing w:line="228" w:lineRule="auto"/>
              <w:rPr>
                <w:sz w:val="20"/>
                <w:szCs w:val="20"/>
              </w:rPr>
            </w:pPr>
            <w:r w:rsidRPr="00571969">
              <w:rPr>
                <w:sz w:val="20"/>
                <w:szCs w:val="20"/>
              </w:rPr>
              <w:t>22. Clothes Dryer</w:t>
            </w:r>
          </w:p>
        </w:tc>
        <w:tc>
          <w:tcPr>
            <w:tcW w:w="6633" w:type="dxa"/>
          </w:tcPr>
          <w:p w14:paraId="22DBF7A0" w14:textId="0D23DFA9" w:rsidR="00B84787" w:rsidRPr="00571969" w:rsidRDefault="00B84787" w:rsidP="00E61A00">
            <w:pPr>
              <w:spacing w:line="233" w:lineRule="auto"/>
              <w:rPr>
                <w:sz w:val="20"/>
                <w:szCs w:val="20"/>
              </w:rPr>
            </w:pPr>
            <w:r w:rsidRPr="00571969">
              <w:rPr>
                <w:sz w:val="20"/>
                <w:szCs w:val="20"/>
              </w:rPr>
              <w:t xml:space="preserve">Location, clothes washer Modified Energy Factor (MEF) or Integrated Modified Energy Factor (IMEF) and clothes washer Labeled Energy Rating (kWh/y) from Energy Guide label; clothes washer capacity from manufacturer’s data or CEC Appliance Efficiency Database or EPA ENERGY STAR website; </w:t>
            </w:r>
            <w:r w:rsidR="00FC2410" w:rsidRPr="00FC2410">
              <w:rPr>
                <w:sz w:val="20"/>
                <w:szCs w:val="20"/>
              </w:rPr>
              <w:t>clothes dryer venting type (vented or ventless);</w:t>
            </w:r>
            <w:r w:rsidR="00FC2410">
              <w:rPr>
                <w:sz w:val="20"/>
                <w:szCs w:val="20"/>
              </w:rPr>
              <w:t xml:space="preserve"> a</w:t>
            </w:r>
            <w:r w:rsidRPr="00FC2410">
              <w:rPr>
                <w:sz w:val="20"/>
                <w:szCs w:val="20"/>
              </w:rPr>
              <w:t>nd clothes dryer Efficiency Factor (EF) or Combined Efficiency Factor (CEF) from CEC App</w:t>
            </w:r>
            <w:r w:rsidRPr="00571969">
              <w:rPr>
                <w:sz w:val="20"/>
                <w:szCs w:val="20"/>
              </w:rPr>
              <w:t xml:space="preserve">liance Efficiency Database or EPA ENERGY STAR website, for all clothes dryers located in the Rated Home or any clothes dryers in the building intended for use by the Rated Home occupants, as defined in Section 4.2.2.7.2.8. </w:t>
            </w:r>
          </w:p>
        </w:tc>
      </w:tr>
      <w:tr w:rsidR="00B84787" w:rsidRPr="00571969" w14:paraId="5AE42998" w14:textId="77777777" w:rsidTr="0995C69B">
        <w:trPr>
          <w:cantSplit/>
          <w:trHeight w:val="402"/>
        </w:trPr>
        <w:tc>
          <w:tcPr>
            <w:tcW w:w="2367" w:type="dxa"/>
          </w:tcPr>
          <w:p w14:paraId="765FCBAD" w14:textId="77777777" w:rsidR="00B84787" w:rsidRPr="00571969" w:rsidRDefault="00B84787" w:rsidP="00E61A00">
            <w:pPr>
              <w:spacing w:line="228" w:lineRule="auto"/>
              <w:rPr>
                <w:sz w:val="20"/>
                <w:szCs w:val="20"/>
              </w:rPr>
            </w:pPr>
            <w:bookmarkStart w:id="266" w:name="_Toc309819903"/>
            <w:bookmarkStart w:id="267" w:name="_Toc309821194"/>
            <w:bookmarkEnd w:id="265"/>
            <w:r w:rsidRPr="00571969">
              <w:rPr>
                <w:sz w:val="20"/>
                <w:szCs w:val="20"/>
              </w:rPr>
              <w:t>23. Ceiling Fans</w:t>
            </w:r>
            <w:bookmarkEnd w:id="266"/>
            <w:bookmarkEnd w:id="267"/>
          </w:p>
        </w:tc>
        <w:tc>
          <w:tcPr>
            <w:tcW w:w="6633" w:type="dxa"/>
          </w:tcPr>
          <w:p w14:paraId="54159439" w14:textId="147D10E5" w:rsidR="00B84787" w:rsidRPr="00571969" w:rsidRDefault="00B84787" w:rsidP="00E61A00">
            <w:pPr>
              <w:spacing w:line="233" w:lineRule="auto"/>
              <w:rPr>
                <w:sz w:val="20"/>
                <w:szCs w:val="20"/>
              </w:rPr>
            </w:pPr>
            <w:bookmarkStart w:id="268" w:name="_Toc309819904"/>
            <w:bookmarkStart w:id="269" w:name="_Toc309821195"/>
            <w:r w:rsidRPr="00571969">
              <w:rPr>
                <w:sz w:val="20"/>
                <w:szCs w:val="20"/>
              </w:rPr>
              <w:t xml:space="preserve">Total number of ceiling fans in the Dwelling Unit, </w:t>
            </w:r>
            <w:proofErr w:type="spellStart"/>
            <w:r w:rsidR="00FC2410">
              <w:rPr>
                <w:sz w:val="20"/>
                <w:szCs w:val="20"/>
              </w:rPr>
              <w:t>EnergyGuide</w:t>
            </w:r>
            <w:proofErr w:type="spellEnd"/>
            <w:r w:rsidR="00FC2410">
              <w:rPr>
                <w:sz w:val="20"/>
                <w:szCs w:val="20"/>
              </w:rPr>
              <w:t xml:space="preserve"> Labeled “Energy Use’ Watts for </w:t>
            </w:r>
            <w:r w:rsidRPr="00571969">
              <w:rPr>
                <w:sz w:val="20"/>
                <w:szCs w:val="20"/>
              </w:rPr>
              <w:t>each ceiling fan.</w:t>
            </w:r>
            <w:bookmarkEnd w:id="268"/>
            <w:bookmarkEnd w:id="269"/>
            <w:r w:rsidRPr="00571969">
              <w:rPr>
                <w:sz w:val="20"/>
                <w:szCs w:val="20"/>
              </w:rPr>
              <w:t xml:space="preserve"> </w:t>
            </w:r>
          </w:p>
        </w:tc>
      </w:tr>
      <w:tr w:rsidR="00B84787" w:rsidRPr="00571969" w14:paraId="75386407" w14:textId="77777777" w:rsidTr="0995C69B">
        <w:trPr>
          <w:cantSplit/>
          <w:trHeight w:val="402"/>
        </w:trPr>
        <w:tc>
          <w:tcPr>
            <w:tcW w:w="2367" w:type="dxa"/>
          </w:tcPr>
          <w:p w14:paraId="7E1C92B8" w14:textId="1B986881" w:rsidR="00B84787" w:rsidRPr="00571969" w:rsidRDefault="00B84787" w:rsidP="00E61A00">
            <w:pPr>
              <w:spacing w:line="228" w:lineRule="auto"/>
              <w:rPr>
                <w:sz w:val="20"/>
                <w:szCs w:val="20"/>
              </w:rPr>
            </w:pPr>
            <w:bookmarkStart w:id="270" w:name="_Toc309819905"/>
            <w:bookmarkStart w:id="271" w:name="_Toc309821196"/>
            <w:r w:rsidRPr="00571969">
              <w:rPr>
                <w:sz w:val="20"/>
                <w:szCs w:val="20"/>
              </w:rPr>
              <w:lastRenderedPageBreak/>
              <w:t>24. Dwelling Unit Mechanical Ventilation System(s)</w:t>
            </w:r>
            <w:bookmarkEnd w:id="270"/>
            <w:bookmarkEnd w:id="271"/>
            <w:r w:rsidR="00E00E4E">
              <w:rPr>
                <w:sz w:val="20"/>
                <w:szCs w:val="20"/>
              </w:rPr>
              <w:t xml:space="preserve"> and CFIS System(s)</w:t>
            </w:r>
          </w:p>
        </w:tc>
        <w:tc>
          <w:tcPr>
            <w:tcW w:w="6633" w:type="dxa"/>
          </w:tcPr>
          <w:p w14:paraId="29358944" w14:textId="2B3D18B9" w:rsidR="00B84787" w:rsidRPr="006219E9" w:rsidRDefault="00B84787" w:rsidP="00E61A00">
            <w:pPr>
              <w:spacing w:line="233" w:lineRule="auto"/>
              <w:rPr>
                <w:sz w:val="20"/>
                <w:szCs w:val="20"/>
              </w:rPr>
            </w:pPr>
            <w:bookmarkStart w:id="272" w:name="_Toc309819906"/>
            <w:bookmarkStart w:id="273" w:name="_Toc309821197"/>
            <w:r w:rsidRPr="006219E9">
              <w:rPr>
                <w:sz w:val="20"/>
                <w:szCs w:val="20"/>
              </w:rPr>
              <w:t>Ventilation strategy (Supply, Exhaust, Balanced</w:t>
            </w:r>
            <w:r w:rsidR="00E00E4E" w:rsidRPr="006219E9">
              <w:rPr>
                <w:sz w:val="20"/>
                <w:szCs w:val="20"/>
              </w:rPr>
              <w:t>, or a hybrid</w:t>
            </w:r>
            <w:r w:rsidRPr="006219E9">
              <w:rPr>
                <w:sz w:val="20"/>
                <w:szCs w:val="20"/>
              </w:rPr>
              <w:t>), equipment type (individual or shared), controls (continuous or programmed intermittent schedule), daily run time</w:t>
            </w:r>
            <w:r w:rsidR="00E00E4E" w:rsidRPr="006219E9">
              <w:rPr>
                <w:sz w:val="20"/>
                <w:szCs w:val="20"/>
              </w:rPr>
              <w:t xml:space="preserve"> or average hourly airflow</w:t>
            </w:r>
            <w:r w:rsidRPr="006219E9">
              <w:rPr>
                <w:sz w:val="20"/>
                <w:szCs w:val="20"/>
              </w:rPr>
              <w:t>, measured exhaust airflow, measured supply airflow, system rated airflow and fan wattage.</w:t>
            </w:r>
            <w:r w:rsidRPr="006219E9">
              <w:rPr>
                <w:rStyle w:val="FootnoteReference"/>
                <w:sz w:val="20"/>
                <w:szCs w:val="20"/>
              </w:rPr>
              <w:footnoteReference w:id="98"/>
            </w:r>
            <w:bookmarkEnd w:id="272"/>
            <w:bookmarkEnd w:id="273"/>
            <w:r w:rsidRPr="006219E9">
              <w:rPr>
                <w:sz w:val="20"/>
                <w:szCs w:val="20"/>
              </w:rPr>
              <w:t xml:space="preserve"> </w:t>
            </w:r>
          </w:p>
          <w:p w14:paraId="742B5E95" w14:textId="77777777" w:rsidR="00E00E4E" w:rsidRPr="006219E9" w:rsidRDefault="00E00E4E" w:rsidP="00E00E4E">
            <w:pPr>
              <w:spacing w:line="233" w:lineRule="auto"/>
              <w:rPr>
                <w:sz w:val="20"/>
                <w:szCs w:val="20"/>
              </w:rPr>
            </w:pPr>
          </w:p>
          <w:p w14:paraId="0DB2507B" w14:textId="77777777" w:rsidR="00B84787" w:rsidRPr="006219E9" w:rsidRDefault="00B84787" w:rsidP="00E00E4E">
            <w:pPr>
              <w:spacing w:line="233" w:lineRule="auto"/>
              <w:rPr>
                <w:sz w:val="20"/>
                <w:szCs w:val="20"/>
              </w:rPr>
            </w:pPr>
            <w:r w:rsidRPr="006219E9">
              <w:rPr>
                <w:sz w:val="20"/>
                <w:szCs w:val="20"/>
              </w:rPr>
              <w:t>Where shared systems occur, include percentage of outdoor air in supply air, rated exhaust airflow and rated supply airflow of the shared systems. Fan motor efficiency and horsepower are acceptable substitutes for fan wattage.</w:t>
            </w:r>
          </w:p>
          <w:p w14:paraId="2A038621" w14:textId="77777777" w:rsidR="00E00E4E" w:rsidRPr="006219E9" w:rsidRDefault="00E00E4E" w:rsidP="00E00E4E">
            <w:pPr>
              <w:spacing w:line="233" w:lineRule="auto"/>
              <w:rPr>
                <w:sz w:val="20"/>
                <w:szCs w:val="20"/>
              </w:rPr>
            </w:pPr>
          </w:p>
          <w:p w14:paraId="7BD363B2" w14:textId="77777777" w:rsidR="00E00E4E" w:rsidRPr="006219E9" w:rsidRDefault="00E00E4E" w:rsidP="00E00E4E">
            <w:pPr>
              <w:textAlignment w:val="baseline"/>
              <w:rPr>
                <w:sz w:val="20"/>
                <w:szCs w:val="20"/>
              </w:rPr>
            </w:pPr>
            <w:r w:rsidRPr="006219E9">
              <w:rPr>
                <w:sz w:val="20"/>
                <w:szCs w:val="20"/>
              </w:rPr>
              <w:t>Where the Rated Home employs a CFIS System, the following additional details shall be assessed:</w:t>
            </w:r>
          </w:p>
          <w:p w14:paraId="77A49F11" w14:textId="66ECE18E" w:rsidR="00E00E4E" w:rsidRPr="006219E9" w:rsidRDefault="00E00E4E" w:rsidP="00124DC7">
            <w:pPr>
              <w:pStyle w:val="ListParagraph"/>
              <w:numPr>
                <w:ilvl w:val="1"/>
                <w:numId w:val="159"/>
              </w:numPr>
              <w:textAlignment w:val="baseline"/>
              <w:rPr>
                <w:strike/>
                <w:sz w:val="20"/>
                <w:szCs w:val="20"/>
              </w:rPr>
            </w:pPr>
            <w:r w:rsidRPr="006219E9">
              <w:rPr>
                <w:sz w:val="20"/>
                <w:szCs w:val="20"/>
              </w:rPr>
              <w:t xml:space="preserve">Determine whether </w:t>
            </w:r>
            <w:proofErr w:type="gramStart"/>
            <w:r w:rsidRPr="006219E9">
              <w:rPr>
                <w:strike/>
                <w:sz w:val="20"/>
                <w:szCs w:val="20"/>
              </w:rPr>
              <w:t>the</w:t>
            </w:r>
            <w:r w:rsidR="00071443" w:rsidRPr="006219E9">
              <w:rPr>
                <w:strike/>
                <w:sz w:val="20"/>
                <w:szCs w:val="20"/>
              </w:rPr>
              <w:t xml:space="preserve"> </w:t>
            </w:r>
            <w:r w:rsidR="00071443" w:rsidRPr="006219E9">
              <w:rPr>
                <w:sz w:val="20"/>
                <w:szCs w:val="20"/>
                <w:u w:val="single"/>
              </w:rPr>
              <w:t>an</w:t>
            </w:r>
            <w:proofErr w:type="gramEnd"/>
            <w:r w:rsidRPr="006219E9">
              <w:rPr>
                <w:sz w:val="20"/>
                <w:szCs w:val="20"/>
              </w:rPr>
              <w:t xml:space="preserve"> automated </w:t>
            </w:r>
            <w:r w:rsidRPr="006219E9">
              <w:rPr>
                <w:strike/>
                <w:sz w:val="20"/>
                <w:szCs w:val="20"/>
              </w:rPr>
              <w:t>CFIS System</w:t>
            </w:r>
            <w:r w:rsidRPr="006219E9">
              <w:rPr>
                <w:sz w:val="20"/>
                <w:szCs w:val="20"/>
              </w:rPr>
              <w:t xml:space="preserve"> controller operates a mechanical damper or other flow control</w:t>
            </w:r>
            <w:r w:rsidR="00071443" w:rsidRPr="006219E9">
              <w:rPr>
                <w:sz w:val="20"/>
                <w:szCs w:val="20"/>
              </w:rPr>
              <w:t xml:space="preserve"> </w:t>
            </w:r>
            <w:r w:rsidR="00071443" w:rsidRPr="006219E9">
              <w:rPr>
                <w:sz w:val="20"/>
                <w:szCs w:val="20"/>
                <w:u w:val="single"/>
              </w:rPr>
              <w:t>device</w:t>
            </w:r>
            <w:r w:rsidRPr="006219E9">
              <w:rPr>
                <w:sz w:val="20"/>
                <w:szCs w:val="20"/>
              </w:rPr>
              <w:t xml:space="preserve"> to block</w:t>
            </w:r>
            <w:r w:rsidR="00071443" w:rsidRPr="006219E9">
              <w:rPr>
                <w:sz w:val="20"/>
                <w:szCs w:val="20"/>
              </w:rPr>
              <w:t xml:space="preserve"> </w:t>
            </w:r>
            <w:r w:rsidR="00071443" w:rsidRPr="006219E9">
              <w:rPr>
                <w:sz w:val="20"/>
                <w:szCs w:val="20"/>
                <w:u w:val="single"/>
              </w:rPr>
              <w:t>the return-side</w:t>
            </w:r>
            <w:r w:rsidRPr="006219E9">
              <w:rPr>
                <w:sz w:val="20"/>
                <w:szCs w:val="20"/>
              </w:rPr>
              <w:t xml:space="preserve"> outdoor air</w:t>
            </w:r>
            <w:r w:rsidR="00071443" w:rsidRPr="006219E9">
              <w:rPr>
                <w:sz w:val="20"/>
                <w:szCs w:val="20"/>
              </w:rPr>
              <w:t xml:space="preserve"> </w:t>
            </w:r>
            <w:r w:rsidR="00071443" w:rsidRPr="006219E9">
              <w:rPr>
                <w:sz w:val="20"/>
                <w:szCs w:val="20"/>
                <w:u w:val="single"/>
              </w:rPr>
              <w:t>duct</w:t>
            </w:r>
            <w:r w:rsidRPr="006219E9">
              <w:rPr>
                <w:sz w:val="20"/>
                <w:szCs w:val="20"/>
              </w:rPr>
              <w:t xml:space="preserve"> when Ventilation is not required.</w:t>
            </w:r>
          </w:p>
          <w:p w14:paraId="017755AD" w14:textId="2895F8F4" w:rsidR="00E00E4E" w:rsidRPr="006219E9" w:rsidRDefault="00E00E4E" w:rsidP="00124DC7">
            <w:pPr>
              <w:pStyle w:val="ListParagraph"/>
              <w:numPr>
                <w:ilvl w:val="1"/>
                <w:numId w:val="159"/>
              </w:numPr>
              <w:textAlignment w:val="baseline"/>
              <w:rPr>
                <w:sz w:val="20"/>
                <w:szCs w:val="20"/>
              </w:rPr>
            </w:pPr>
            <w:proofErr w:type="spellStart"/>
            <w:r w:rsidRPr="006219E9">
              <w:rPr>
                <w:strike/>
                <w:sz w:val="20"/>
                <w:szCs w:val="20"/>
              </w:rPr>
              <w:t>Determine</w:t>
            </w:r>
            <w:r w:rsidR="00071443" w:rsidRPr="006219E9">
              <w:rPr>
                <w:sz w:val="20"/>
                <w:szCs w:val="20"/>
                <w:u w:val="single"/>
              </w:rPr>
              <w:t>Record</w:t>
            </w:r>
            <w:proofErr w:type="spellEnd"/>
            <w:r w:rsidR="00071443" w:rsidRPr="006219E9">
              <w:rPr>
                <w:sz w:val="20"/>
                <w:szCs w:val="20"/>
              </w:rPr>
              <w:t xml:space="preserve"> </w:t>
            </w:r>
            <w:r w:rsidRPr="006219E9">
              <w:rPr>
                <w:sz w:val="20"/>
                <w:szCs w:val="20"/>
              </w:rPr>
              <w:t xml:space="preserve">whether </w:t>
            </w:r>
            <w:proofErr w:type="gramStart"/>
            <w:r w:rsidRPr="006219E9">
              <w:rPr>
                <w:strike/>
                <w:sz w:val="20"/>
                <w:szCs w:val="20"/>
              </w:rPr>
              <w:t>the</w:t>
            </w:r>
            <w:r w:rsidR="00071443" w:rsidRPr="006219E9">
              <w:rPr>
                <w:strike/>
                <w:sz w:val="20"/>
                <w:szCs w:val="20"/>
              </w:rPr>
              <w:t xml:space="preserve"> </w:t>
            </w:r>
            <w:r w:rsidR="00071443" w:rsidRPr="006219E9">
              <w:rPr>
                <w:sz w:val="20"/>
                <w:szCs w:val="20"/>
                <w:u w:val="single"/>
              </w:rPr>
              <w:t>an</w:t>
            </w:r>
            <w:proofErr w:type="gramEnd"/>
            <w:r w:rsidRPr="006219E9">
              <w:rPr>
                <w:sz w:val="20"/>
                <w:szCs w:val="20"/>
              </w:rPr>
              <w:t xml:space="preserve"> automated </w:t>
            </w:r>
            <w:r w:rsidRPr="006219E9">
              <w:rPr>
                <w:strike/>
                <w:sz w:val="20"/>
                <w:szCs w:val="20"/>
              </w:rPr>
              <w:t>CFIS System</w:t>
            </w:r>
            <w:r w:rsidRPr="006219E9">
              <w:rPr>
                <w:sz w:val="20"/>
                <w:szCs w:val="20"/>
              </w:rPr>
              <w:t xml:space="preserve"> controller operates the Blower Fan on a fixed timer interval regardless of heating and cooling runtimes</w:t>
            </w:r>
            <w:r w:rsidRPr="006219E9">
              <w:rPr>
                <w:strike/>
                <w:sz w:val="20"/>
                <w:szCs w:val="20"/>
              </w:rPr>
              <w:t>, or preferentially uses the heating and cooling runtime to meet the hourly ventilation target</w:t>
            </w:r>
            <w:r w:rsidRPr="006219E9">
              <w:rPr>
                <w:sz w:val="20"/>
                <w:szCs w:val="20"/>
              </w:rPr>
              <w:t>.</w:t>
            </w:r>
            <w:r w:rsidR="00071443" w:rsidRPr="006219E9">
              <w:rPr>
                <w:rStyle w:val="FootnoteReference"/>
                <w:sz w:val="20"/>
                <w:szCs w:val="20"/>
                <w:u w:val="single"/>
              </w:rPr>
              <w:footnoteReference w:id="99"/>
            </w:r>
          </w:p>
          <w:p w14:paraId="5A1E831F" w14:textId="07E40F09" w:rsidR="00E00E4E" w:rsidRPr="006219E9" w:rsidRDefault="00071443" w:rsidP="00124DC7">
            <w:pPr>
              <w:pStyle w:val="ListParagraph"/>
              <w:numPr>
                <w:ilvl w:val="1"/>
                <w:numId w:val="159"/>
              </w:numPr>
              <w:textAlignment w:val="baseline"/>
              <w:rPr>
                <w:sz w:val="20"/>
                <w:szCs w:val="20"/>
              </w:rPr>
            </w:pPr>
            <w:r w:rsidRPr="006219E9">
              <w:rPr>
                <w:sz w:val="20"/>
                <w:szCs w:val="20"/>
                <w:u w:val="single"/>
              </w:rPr>
              <w:t xml:space="preserve">Where the HVAC Blower Fan  is not run on a fixed timer interval,  record which strategy is used to meet the remainder of the design Ventilation target after preferentially accounting for ventilation occurring during the heating and cooling </w:t>
            </w:r>
            <w:proofErr w:type="spellStart"/>
            <w:r w:rsidRPr="006219E9">
              <w:rPr>
                <w:sz w:val="20"/>
                <w:szCs w:val="20"/>
                <w:u w:val="single"/>
              </w:rPr>
              <w:t>runtime</w:t>
            </w:r>
            <w:r w:rsidR="00E00E4E" w:rsidRPr="006219E9">
              <w:rPr>
                <w:strike/>
                <w:sz w:val="20"/>
                <w:szCs w:val="20"/>
              </w:rPr>
              <w:t>Where</w:t>
            </w:r>
            <w:proofErr w:type="spellEnd"/>
            <w:r w:rsidR="00E00E4E" w:rsidRPr="006219E9">
              <w:rPr>
                <w:strike/>
                <w:sz w:val="20"/>
                <w:szCs w:val="20"/>
              </w:rPr>
              <w:t xml:space="preserve"> the control strategy of the CFIS System relies on heating and cooling runtimes, determine whether the CFIS System has a strategy for meeting the remainder of the design Ventilation target when heating and cooling runtime is too brief to do so</w:t>
            </w:r>
            <w:r w:rsidR="00E00E4E" w:rsidRPr="006219E9">
              <w:rPr>
                <w:sz w:val="20"/>
                <w:szCs w:val="20"/>
              </w:rPr>
              <w:t xml:space="preserve">.  Strategies include </w:t>
            </w:r>
          </w:p>
          <w:p w14:paraId="5F991BB8" w14:textId="4F9CA8D2" w:rsidR="00E00E4E" w:rsidRPr="006219E9" w:rsidRDefault="00E00E4E" w:rsidP="00124DC7">
            <w:pPr>
              <w:pStyle w:val="ListParagraph"/>
              <w:numPr>
                <w:ilvl w:val="2"/>
                <w:numId w:val="159"/>
              </w:numPr>
              <w:textAlignment w:val="baseline"/>
              <w:rPr>
                <w:sz w:val="20"/>
                <w:szCs w:val="20"/>
              </w:rPr>
            </w:pPr>
            <w:r w:rsidRPr="006219E9">
              <w:rPr>
                <w:strike/>
                <w:sz w:val="20"/>
                <w:szCs w:val="20"/>
              </w:rPr>
              <w:t>operating</w:t>
            </w:r>
            <w:r w:rsidR="00A539C0" w:rsidRPr="006219E9">
              <w:rPr>
                <w:strike/>
                <w:sz w:val="20"/>
                <w:szCs w:val="20"/>
              </w:rPr>
              <w:t xml:space="preserve"> </w:t>
            </w:r>
            <w:proofErr w:type="spellStart"/>
            <w:r w:rsidR="00071443" w:rsidRPr="006219E9">
              <w:rPr>
                <w:sz w:val="20"/>
                <w:szCs w:val="20"/>
                <w:u w:val="single"/>
              </w:rPr>
              <w:t>Operating</w:t>
            </w:r>
            <w:proofErr w:type="spellEnd"/>
            <w:r w:rsidRPr="006219E9">
              <w:rPr>
                <w:sz w:val="20"/>
                <w:szCs w:val="20"/>
              </w:rPr>
              <w:t xml:space="preserve"> the </w:t>
            </w:r>
            <w:r w:rsidRPr="006219E9">
              <w:rPr>
                <w:strike/>
                <w:sz w:val="20"/>
                <w:szCs w:val="20"/>
              </w:rPr>
              <w:t xml:space="preserve">Forced-Air </w:t>
            </w:r>
            <w:r w:rsidRPr="006219E9">
              <w:rPr>
                <w:sz w:val="20"/>
                <w:szCs w:val="20"/>
              </w:rPr>
              <w:t xml:space="preserve">HVAC </w:t>
            </w:r>
            <w:r w:rsidRPr="006219E9">
              <w:rPr>
                <w:strike/>
                <w:sz w:val="20"/>
                <w:szCs w:val="20"/>
              </w:rPr>
              <w:t>System’s</w:t>
            </w:r>
            <w:r w:rsidRPr="006219E9">
              <w:rPr>
                <w:sz w:val="20"/>
                <w:szCs w:val="20"/>
              </w:rPr>
              <w:t xml:space="preserve"> Blower Fan.  </w:t>
            </w:r>
          </w:p>
          <w:p w14:paraId="0FC956E3" w14:textId="051B7A1F" w:rsidR="00E00E4E" w:rsidRPr="006219E9" w:rsidRDefault="00A539C0" w:rsidP="00124DC7">
            <w:pPr>
              <w:pStyle w:val="ListParagraph"/>
              <w:numPr>
                <w:ilvl w:val="2"/>
                <w:numId w:val="159"/>
              </w:numPr>
              <w:textAlignment w:val="baseline"/>
              <w:rPr>
                <w:sz w:val="20"/>
                <w:szCs w:val="20"/>
              </w:rPr>
            </w:pPr>
            <w:r w:rsidRPr="006219E9">
              <w:rPr>
                <w:strike/>
                <w:sz w:val="20"/>
                <w:szCs w:val="20"/>
              </w:rPr>
              <w:t xml:space="preserve">operating </w:t>
            </w:r>
            <w:proofErr w:type="spellStart"/>
            <w:r w:rsidRPr="006219E9">
              <w:rPr>
                <w:sz w:val="20"/>
                <w:szCs w:val="20"/>
                <w:u w:val="single"/>
              </w:rPr>
              <w:t>Operating</w:t>
            </w:r>
            <w:proofErr w:type="spellEnd"/>
            <w:r w:rsidRPr="006219E9">
              <w:rPr>
                <w:sz w:val="20"/>
                <w:szCs w:val="20"/>
              </w:rPr>
              <w:t xml:space="preserve"> </w:t>
            </w:r>
            <w:r w:rsidR="00E00E4E" w:rsidRPr="006219E9">
              <w:rPr>
                <w:sz w:val="20"/>
                <w:szCs w:val="20"/>
              </w:rPr>
              <w:t>a supplemental Exhaust Ventilation System.</w:t>
            </w:r>
          </w:p>
          <w:p w14:paraId="3A16EB4D" w14:textId="5319FE21" w:rsidR="00E00E4E" w:rsidRPr="006219E9" w:rsidRDefault="00A539C0" w:rsidP="00124DC7">
            <w:pPr>
              <w:pStyle w:val="ListParagraph"/>
              <w:numPr>
                <w:ilvl w:val="2"/>
                <w:numId w:val="159"/>
              </w:numPr>
              <w:textAlignment w:val="baseline"/>
              <w:rPr>
                <w:sz w:val="20"/>
                <w:szCs w:val="20"/>
              </w:rPr>
            </w:pPr>
            <w:r w:rsidRPr="006219E9">
              <w:rPr>
                <w:strike/>
                <w:sz w:val="20"/>
                <w:szCs w:val="20"/>
              </w:rPr>
              <w:t xml:space="preserve">operating </w:t>
            </w:r>
            <w:proofErr w:type="spellStart"/>
            <w:r w:rsidRPr="006219E9">
              <w:rPr>
                <w:sz w:val="20"/>
                <w:szCs w:val="20"/>
                <w:u w:val="single"/>
              </w:rPr>
              <w:t>Operating</w:t>
            </w:r>
            <w:proofErr w:type="spellEnd"/>
            <w:r w:rsidRPr="006219E9">
              <w:rPr>
                <w:sz w:val="20"/>
                <w:szCs w:val="20"/>
              </w:rPr>
              <w:t xml:space="preserve"> </w:t>
            </w:r>
            <w:r w:rsidR="00E00E4E" w:rsidRPr="006219E9">
              <w:rPr>
                <w:sz w:val="20"/>
                <w:szCs w:val="20"/>
              </w:rPr>
              <w:t>a supplemental Supply Ventilation System.</w:t>
            </w:r>
          </w:p>
          <w:p w14:paraId="1C4DC297" w14:textId="0DCC2870" w:rsidR="00E00E4E" w:rsidRPr="006219E9" w:rsidRDefault="00E00E4E" w:rsidP="00124DC7">
            <w:pPr>
              <w:pStyle w:val="ListParagraph"/>
              <w:numPr>
                <w:ilvl w:val="2"/>
                <w:numId w:val="159"/>
              </w:numPr>
              <w:textAlignment w:val="baseline"/>
              <w:rPr>
                <w:sz w:val="20"/>
                <w:szCs w:val="20"/>
              </w:rPr>
            </w:pPr>
            <w:r w:rsidRPr="006219E9">
              <w:rPr>
                <w:strike/>
                <w:sz w:val="20"/>
                <w:szCs w:val="20"/>
              </w:rPr>
              <w:t>Has no</w:t>
            </w:r>
            <w:r w:rsidR="00A539C0" w:rsidRPr="006219E9">
              <w:rPr>
                <w:strike/>
                <w:sz w:val="20"/>
                <w:szCs w:val="20"/>
              </w:rPr>
              <w:t xml:space="preserve"> </w:t>
            </w:r>
            <w:proofErr w:type="spellStart"/>
            <w:r w:rsidR="00A539C0" w:rsidRPr="006219E9">
              <w:rPr>
                <w:sz w:val="20"/>
                <w:szCs w:val="20"/>
                <w:u w:val="single"/>
              </w:rPr>
              <w:t>No</w:t>
            </w:r>
            <w:proofErr w:type="spellEnd"/>
            <w:r w:rsidRPr="006219E9">
              <w:rPr>
                <w:sz w:val="20"/>
                <w:szCs w:val="20"/>
              </w:rPr>
              <w:t xml:space="preserve"> strategy to meet the remainder.</w:t>
            </w:r>
          </w:p>
          <w:p w14:paraId="6E445692" w14:textId="2C0E1479" w:rsidR="0022072C" w:rsidRPr="006219E9" w:rsidRDefault="00E00E4E" w:rsidP="00124DC7">
            <w:pPr>
              <w:pStyle w:val="ListParagraph"/>
              <w:numPr>
                <w:ilvl w:val="1"/>
                <w:numId w:val="159"/>
              </w:numPr>
              <w:textAlignment w:val="baseline"/>
              <w:rPr>
                <w:sz w:val="20"/>
                <w:szCs w:val="20"/>
              </w:rPr>
            </w:pPr>
            <w:r w:rsidRPr="006219E9">
              <w:rPr>
                <w:sz w:val="20"/>
                <w:szCs w:val="20"/>
              </w:rPr>
              <w:t xml:space="preserve">Where </w:t>
            </w:r>
            <w:r w:rsidR="00A539C0" w:rsidRPr="006219E9">
              <w:rPr>
                <w:sz w:val="20"/>
                <w:szCs w:val="20"/>
                <w:u w:val="single"/>
              </w:rPr>
              <w:t xml:space="preserve">a Ventilation controller pairs </w:t>
            </w:r>
            <w:r w:rsidRPr="006219E9">
              <w:rPr>
                <w:sz w:val="20"/>
                <w:szCs w:val="20"/>
              </w:rPr>
              <w:t xml:space="preserve">the CFIS System </w:t>
            </w:r>
            <w:r w:rsidRPr="006219E9">
              <w:rPr>
                <w:strike/>
                <w:sz w:val="20"/>
                <w:szCs w:val="20"/>
              </w:rPr>
              <w:t>uses</w:t>
            </w:r>
            <w:r w:rsidR="00A539C0" w:rsidRPr="006219E9">
              <w:rPr>
                <w:strike/>
                <w:sz w:val="20"/>
                <w:szCs w:val="20"/>
              </w:rPr>
              <w:t xml:space="preserve"> </w:t>
            </w:r>
            <w:r w:rsidR="00A539C0" w:rsidRPr="006219E9">
              <w:rPr>
                <w:sz w:val="20"/>
                <w:szCs w:val="20"/>
                <w:u w:val="single"/>
              </w:rPr>
              <w:t>with</w:t>
            </w:r>
            <w:r w:rsidRPr="006219E9">
              <w:rPr>
                <w:sz w:val="20"/>
                <w:szCs w:val="20"/>
              </w:rPr>
              <w:t xml:space="preserve"> a supplemental Ventilation system, determine whether it also operates the supplemental Ventilation system simultaneously with the Blower Fan during heating and cooling runtime.</w:t>
            </w:r>
          </w:p>
          <w:p w14:paraId="05DFC941" w14:textId="37102DC0" w:rsidR="00E00E4E" w:rsidRPr="006219E9" w:rsidRDefault="00E00E4E" w:rsidP="00124DC7">
            <w:pPr>
              <w:pStyle w:val="ListParagraph"/>
              <w:numPr>
                <w:ilvl w:val="1"/>
                <w:numId w:val="159"/>
              </w:numPr>
              <w:textAlignment w:val="baseline"/>
              <w:rPr>
                <w:sz w:val="20"/>
                <w:szCs w:val="20"/>
              </w:rPr>
            </w:pPr>
            <w:r w:rsidRPr="006219E9">
              <w:rPr>
                <w:sz w:val="20"/>
                <w:szCs w:val="20"/>
              </w:rPr>
              <w:t xml:space="preserve">Where </w:t>
            </w:r>
            <w:r w:rsidR="00A539C0" w:rsidRPr="006219E9">
              <w:rPr>
                <w:sz w:val="20"/>
                <w:szCs w:val="20"/>
                <w:u w:val="single"/>
              </w:rPr>
              <w:t xml:space="preserve">a Ventilation controller pairs </w:t>
            </w:r>
            <w:r w:rsidRPr="006219E9">
              <w:rPr>
                <w:sz w:val="20"/>
                <w:szCs w:val="20"/>
              </w:rPr>
              <w:t xml:space="preserve">the CFIS System </w:t>
            </w:r>
            <w:r w:rsidRPr="006219E9">
              <w:rPr>
                <w:strike/>
                <w:sz w:val="20"/>
                <w:szCs w:val="20"/>
              </w:rPr>
              <w:t>employs</w:t>
            </w:r>
            <w:r w:rsidR="00A539C0" w:rsidRPr="006219E9">
              <w:rPr>
                <w:strike/>
                <w:sz w:val="20"/>
                <w:szCs w:val="20"/>
              </w:rPr>
              <w:t xml:space="preserve"> </w:t>
            </w:r>
            <w:r w:rsidR="00A539C0" w:rsidRPr="006219E9">
              <w:rPr>
                <w:sz w:val="20"/>
                <w:szCs w:val="20"/>
                <w:u w:val="single"/>
              </w:rPr>
              <w:t>with</w:t>
            </w:r>
            <w:r w:rsidRPr="006219E9">
              <w:rPr>
                <w:sz w:val="20"/>
                <w:szCs w:val="20"/>
              </w:rPr>
              <w:t xml:space="preserve"> a supplemental Ventilation system, measured airflow and fan wattage shall be obtained for that system in addition to the CFIS System </w:t>
            </w:r>
            <w:r w:rsidR="00A539C0" w:rsidRPr="006219E9">
              <w:rPr>
                <w:sz w:val="20"/>
                <w:szCs w:val="20"/>
                <w:u w:val="single"/>
              </w:rPr>
              <w:t>return-side outdoor air duct</w:t>
            </w:r>
            <w:r w:rsidR="00A539C0" w:rsidRPr="006219E9">
              <w:rPr>
                <w:sz w:val="20"/>
                <w:szCs w:val="20"/>
              </w:rPr>
              <w:t xml:space="preserve"> airflow</w:t>
            </w:r>
            <w:r w:rsidR="00CE0463" w:rsidRPr="006219E9">
              <w:rPr>
                <w:sz w:val="20"/>
                <w:szCs w:val="20"/>
              </w:rPr>
              <w:t>.</w:t>
            </w:r>
          </w:p>
        </w:tc>
      </w:tr>
      <w:tr w:rsidR="00B84787" w:rsidRPr="00571969" w14:paraId="0AA9E10F" w14:textId="77777777" w:rsidTr="0995C69B">
        <w:trPr>
          <w:cantSplit/>
          <w:trHeight w:val="402"/>
        </w:trPr>
        <w:tc>
          <w:tcPr>
            <w:tcW w:w="2367" w:type="dxa"/>
          </w:tcPr>
          <w:p w14:paraId="0F626133" w14:textId="3775C9EC" w:rsidR="00B84787" w:rsidRPr="00571969" w:rsidRDefault="00B84787" w:rsidP="00E61A00">
            <w:pPr>
              <w:spacing w:line="228" w:lineRule="auto"/>
              <w:rPr>
                <w:sz w:val="20"/>
                <w:szCs w:val="20"/>
              </w:rPr>
            </w:pPr>
            <w:bookmarkStart w:id="274" w:name="_Toc309819907"/>
            <w:bookmarkStart w:id="275" w:name="_Toc309821198"/>
            <w:r w:rsidRPr="00571969">
              <w:rPr>
                <w:sz w:val="20"/>
                <w:szCs w:val="20"/>
              </w:rPr>
              <w:t>25. Systems pre-conditioning Ventilation Air</w:t>
            </w:r>
          </w:p>
        </w:tc>
        <w:tc>
          <w:tcPr>
            <w:tcW w:w="6633" w:type="dxa"/>
          </w:tcPr>
          <w:p w14:paraId="4C37905B" w14:textId="77777777" w:rsidR="00B84787" w:rsidRPr="006219E9" w:rsidRDefault="00B84787" w:rsidP="00E61A00">
            <w:pPr>
              <w:spacing w:line="233" w:lineRule="auto"/>
              <w:rPr>
                <w:sz w:val="20"/>
                <w:szCs w:val="20"/>
              </w:rPr>
            </w:pPr>
            <w:r w:rsidRPr="006219E9">
              <w:rPr>
                <w:sz w:val="20"/>
                <w:szCs w:val="20"/>
              </w:rPr>
              <w:t>System type (heating, cooling, both), efficiency, fan power, system rated airflow.</w:t>
            </w:r>
          </w:p>
        </w:tc>
      </w:tr>
      <w:tr w:rsidR="00B84787" w:rsidRPr="00571969" w14:paraId="545432A3" w14:textId="77777777" w:rsidTr="0995C69B">
        <w:trPr>
          <w:cantSplit/>
          <w:trHeight w:val="327"/>
        </w:trPr>
        <w:tc>
          <w:tcPr>
            <w:tcW w:w="2367" w:type="dxa"/>
          </w:tcPr>
          <w:p w14:paraId="322BA270" w14:textId="07275DAA" w:rsidR="00B84787" w:rsidRPr="00571969" w:rsidRDefault="00B84787" w:rsidP="00E61A00">
            <w:pPr>
              <w:spacing w:line="228" w:lineRule="auto"/>
              <w:rPr>
                <w:sz w:val="20"/>
                <w:szCs w:val="20"/>
              </w:rPr>
            </w:pPr>
            <w:r w:rsidRPr="00571969">
              <w:rPr>
                <w:sz w:val="20"/>
                <w:szCs w:val="20"/>
              </w:rPr>
              <w:t xml:space="preserve">26. On-site Power </w:t>
            </w:r>
            <w:bookmarkEnd w:id="274"/>
            <w:bookmarkEnd w:id="275"/>
            <w:r w:rsidRPr="00571969">
              <w:rPr>
                <w:sz w:val="20"/>
                <w:szCs w:val="20"/>
              </w:rPr>
              <w:t>Production</w:t>
            </w:r>
          </w:p>
        </w:tc>
        <w:tc>
          <w:tcPr>
            <w:tcW w:w="6633" w:type="dxa"/>
          </w:tcPr>
          <w:p w14:paraId="4F03800C" w14:textId="6DCC0722" w:rsidR="00B84787" w:rsidRPr="006219E9" w:rsidRDefault="00DE31D9" w:rsidP="00E61A00">
            <w:pPr>
              <w:spacing w:line="233" w:lineRule="auto"/>
              <w:rPr>
                <w:sz w:val="20"/>
                <w:szCs w:val="20"/>
              </w:rPr>
            </w:pPr>
            <w:r w:rsidRPr="006219E9">
              <w:rPr>
                <w:sz w:val="20"/>
                <w:szCs w:val="20"/>
              </w:rPr>
              <w:t>System type, Renewable Energy Certificates (RECs) status [retired, retained owner- ship, sold/transferred, none associated with system, unknown], and total site fuel used in the On-Site Power Production as derived from manufacturer’s performance ratings.</w:t>
            </w:r>
          </w:p>
        </w:tc>
      </w:tr>
      <w:tr w:rsidR="00FC2410" w:rsidRPr="00571969" w14:paraId="3DABCCB9" w14:textId="77777777" w:rsidTr="0995C69B">
        <w:trPr>
          <w:cantSplit/>
          <w:trHeight w:val="327"/>
        </w:trPr>
        <w:tc>
          <w:tcPr>
            <w:tcW w:w="2367" w:type="dxa"/>
          </w:tcPr>
          <w:p w14:paraId="05946654" w14:textId="18702D2A" w:rsidR="00FC2410" w:rsidRPr="00FC2410" w:rsidRDefault="00FC2410" w:rsidP="00FC2410">
            <w:pPr>
              <w:spacing w:line="228" w:lineRule="auto"/>
              <w:rPr>
                <w:sz w:val="20"/>
                <w:szCs w:val="20"/>
              </w:rPr>
            </w:pPr>
            <w:r w:rsidRPr="00FC2410">
              <w:rPr>
                <w:sz w:val="20"/>
                <w:szCs w:val="20"/>
              </w:rPr>
              <w:t>27. On-Site Battery Storage</w:t>
            </w:r>
          </w:p>
        </w:tc>
        <w:tc>
          <w:tcPr>
            <w:tcW w:w="6633" w:type="dxa"/>
          </w:tcPr>
          <w:p w14:paraId="29264EDA" w14:textId="6A688EBB" w:rsidR="00FC2410" w:rsidRPr="006219E9" w:rsidRDefault="00FC2410" w:rsidP="00FC2410">
            <w:pPr>
              <w:spacing w:line="233" w:lineRule="auto"/>
              <w:rPr>
                <w:sz w:val="20"/>
                <w:szCs w:val="20"/>
              </w:rPr>
            </w:pPr>
            <w:r w:rsidRPr="006219E9">
              <w:rPr>
                <w:sz w:val="20"/>
                <w:szCs w:val="20"/>
              </w:rPr>
              <w:t xml:space="preserve">Storage type, maximum kW charging/discharging rates, usable kWh capacity, </w:t>
            </w:r>
            <w:r w:rsidRPr="006219E9">
              <w:rPr>
                <w:strike/>
                <w:sz w:val="20"/>
                <w:szCs w:val="20"/>
              </w:rPr>
              <w:t xml:space="preserve">round-trip </w:t>
            </w:r>
            <w:r w:rsidRPr="006219E9">
              <w:rPr>
                <w:sz w:val="20"/>
                <w:szCs w:val="20"/>
                <w:u w:val="single"/>
              </w:rPr>
              <w:t>rated single charge-discharge cycle</w:t>
            </w:r>
            <w:r w:rsidRPr="006219E9">
              <w:rPr>
                <w:sz w:val="20"/>
                <w:szCs w:val="20"/>
              </w:rPr>
              <w:t xml:space="preserve"> efficiency.</w:t>
            </w:r>
          </w:p>
        </w:tc>
      </w:tr>
      <w:tr w:rsidR="00B84787" w:rsidRPr="00571969" w14:paraId="4891AA96" w14:textId="77777777" w:rsidTr="0995C69B">
        <w:trPr>
          <w:cantSplit/>
          <w:trHeight w:val="327"/>
        </w:trPr>
        <w:tc>
          <w:tcPr>
            <w:tcW w:w="2367" w:type="dxa"/>
          </w:tcPr>
          <w:p w14:paraId="3D276EBB" w14:textId="22816A18" w:rsidR="00B84787" w:rsidRPr="00571969" w:rsidRDefault="00B84787" w:rsidP="00E61A00">
            <w:pPr>
              <w:spacing w:line="228" w:lineRule="auto"/>
              <w:rPr>
                <w:strike/>
                <w:sz w:val="20"/>
                <w:szCs w:val="20"/>
              </w:rPr>
            </w:pPr>
            <w:r w:rsidRPr="006219E9">
              <w:rPr>
                <w:sz w:val="20"/>
                <w:szCs w:val="20"/>
              </w:rPr>
              <w:t>2</w:t>
            </w:r>
            <w:r w:rsidR="00FC2410" w:rsidRPr="006219E9">
              <w:rPr>
                <w:sz w:val="20"/>
                <w:szCs w:val="20"/>
                <w:u w:val="single"/>
              </w:rPr>
              <w:t>8</w:t>
            </w:r>
            <w:r w:rsidRPr="006219E9">
              <w:rPr>
                <w:strike/>
                <w:sz w:val="20"/>
                <w:szCs w:val="20"/>
              </w:rPr>
              <w:t>7</w:t>
            </w:r>
            <w:r w:rsidRPr="006219E9">
              <w:rPr>
                <w:sz w:val="20"/>
                <w:szCs w:val="20"/>
              </w:rPr>
              <w:t>. Dehumidification Equipment</w:t>
            </w:r>
          </w:p>
        </w:tc>
        <w:tc>
          <w:tcPr>
            <w:tcW w:w="6633" w:type="dxa"/>
          </w:tcPr>
          <w:p w14:paraId="3D2ED442" w14:textId="4BDAA13D" w:rsidR="00B84787" w:rsidRPr="00571969" w:rsidRDefault="00B84787" w:rsidP="00982692">
            <w:pPr>
              <w:rPr>
                <w:sz w:val="20"/>
                <w:szCs w:val="20"/>
              </w:rPr>
            </w:pPr>
            <w:r w:rsidRPr="00571969">
              <w:rPr>
                <w:sz w:val="20"/>
                <w:szCs w:val="20"/>
              </w:rPr>
              <w:t xml:space="preserve">Equipment type, capacity corresponding to 65 </w:t>
            </w:r>
            <w:proofErr w:type="spellStart"/>
            <w:r w:rsidRPr="00571969">
              <w:rPr>
                <w:sz w:val="20"/>
                <w:szCs w:val="20"/>
                <w:vertAlign w:val="superscript"/>
              </w:rPr>
              <w:t>o</w:t>
            </w:r>
            <w:r w:rsidRPr="00571969">
              <w:rPr>
                <w:sz w:val="20"/>
                <w:szCs w:val="20"/>
              </w:rPr>
              <w:t>F</w:t>
            </w:r>
            <w:proofErr w:type="spellEnd"/>
            <w:r w:rsidRPr="00571969">
              <w:rPr>
                <w:sz w:val="20"/>
                <w:szCs w:val="20"/>
              </w:rPr>
              <w:t xml:space="preserve"> and 60 % relative humidity for portable dehumidifiers and 73 </w:t>
            </w:r>
            <w:proofErr w:type="spellStart"/>
            <w:r w:rsidRPr="00571969">
              <w:rPr>
                <w:sz w:val="20"/>
                <w:szCs w:val="20"/>
                <w:vertAlign w:val="superscript"/>
              </w:rPr>
              <w:t>o</w:t>
            </w:r>
            <w:r w:rsidRPr="00571969">
              <w:rPr>
                <w:sz w:val="20"/>
                <w:szCs w:val="20"/>
              </w:rPr>
              <w:t>F</w:t>
            </w:r>
            <w:proofErr w:type="spellEnd"/>
            <w:r w:rsidRPr="00571969">
              <w:rPr>
                <w:sz w:val="20"/>
                <w:szCs w:val="20"/>
              </w:rPr>
              <w:t xml:space="preserve"> and 60 % relative humidity for whole-home dehumidifiers, integrated energy factor. </w:t>
            </w:r>
          </w:p>
        </w:tc>
      </w:tr>
    </w:tbl>
    <w:p w14:paraId="174A28B1" w14:textId="77777777" w:rsidR="00B84787" w:rsidRPr="00571969" w:rsidRDefault="00B84787" w:rsidP="00B847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2"/>
        <w:rPr>
          <w:sz w:val="20"/>
          <w:szCs w:val="20"/>
        </w:rPr>
      </w:pPr>
    </w:p>
    <w:tbl>
      <w:tblPr>
        <w:tblW w:w="9000"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66"/>
        <w:gridCol w:w="2067"/>
        <w:gridCol w:w="2517"/>
        <w:gridCol w:w="2350"/>
      </w:tblGrid>
      <w:tr w:rsidR="00B84787" w:rsidRPr="00571969" w14:paraId="2D4B2DD3" w14:textId="77777777" w:rsidTr="0995C69B">
        <w:trPr>
          <w:tblHeader/>
        </w:trPr>
        <w:tc>
          <w:tcPr>
            <w:tcW w:w="9000" w:type="dxa"/>
            <w:gridSpan w:val="4"/>
            <w:tcBorders>
              <w:top w:val="nil"/>
              <w:left w:val="nil"/>
              <w:right w:val="nil"/>
            </w:tcBorders>
          </w:tcPr>
          <w:p w14:paraId="1307CCDE" w14:textId="77777777" w:rsidR="00B84787" w:rsidRPr="00571969" w:rsidRDefault="00B84787" w:rsidP="00E61A00">
            <w:pPr>
              <w:jc w:val="center"/>
              <w:rPr>
                <w:b/>
                <w:sz w:val="20"/>
                <w:szCs w:val="20"/>
              </w:rPr>
            </w:pPr>
            <w:bookmarkStart w:id="276" w:name="_Toc132541332"/>
            <w:bookmarkStart w:id="277" w:name="_Toc132549161"/>
            <w:bookmarkStart w:id="278" w:name="_Toc309819909"/>
            <w:bookmarkStart w:id="279" w:name="_Toc309821200"/>
            <w:r w:rsidRPr="00571969">
              <w:rPr>
                <w:b/>
                <w:sz w:val="20"/>
                <w:szCs w:val="20"/>
              </w:rPr>
              <w:lastRenderedPageBreak/>
              <w:t>Table 4.5.2(2</w:t>
            </w:r>
            <w:proofErr w:type="gramStart"/>
            <w:r w:rsidRPr="00571969">
              <w:rPr>
                <w:b/>
                <w:sz w:val="20"/>
                <w:szCs w:val="20"/>
              </w:rPr>
              <w:t>)  Default</w:t>
            </w:r>
            <w:proofErr w:type="gramEnd"/>
            <w:r w:rsidRPr="00571969">
              <w:rPr>
                <w:b/>
                <w:sz w:val="20"/>
                <w:szCs w:val="20"/>
              </w:rPr>
              <w:t xml:space="preserve"> Solid Fuel Combustion Seasonal  </w:t>
            </w:r>
            <w:r w:rsidRPr="00571969">
              <w:rPr>
                <w:b/>
                <w:sz w:val="20"/>
                <w:szCs w:val="20"/>
              </w:rPr>
              <w:br/>
              <w:t>Efficiencies for Space Heating</w:t>
            </w:r>
            <w:bookmarkEnd w:id="276"/>
            <w:bookmarkEnd w:id="277"/>
            <w:bookmarkEnd w:id="278"/>
            <w:bookmarkEnd w:id="279"/>
          </w:p>
        </w:tc>
      </w:tr>
      <w:tr w:rsidR="00B84787" w:rsidRPr="00571969" w14:paraId="3D68BB8A" w14:textId="77777777" w:rsidTr="0995C69B">
        <w:trPr>
          <w:tblHeader/>
        </w:trPr>
        <w:tc>
          <w:tcPr>
            <w:tcW w:w="2066" w:type="dxa"/>
          </w:tcPr>
          <w:p w14:paraId="3829D4F0" w14:textId="77777777" w:rsidR="00B84787" w:rsidRPr="00571969" w:rsidRDefault="00B84787" w:rsidP="00E61A00">
            <w:pPr>
              <w:rPr>
                <w:b/>
                <w:sz w:val="20"/>
                <w:szCs w:val="20"/>
              </w:rPr>
            </w:pPr>
            <w:bookmarkStart w:id="280" w:name="_Toc309819910"/>
            <w:bookmarkStart w:id="281" w:name="_Toc309821201"/>
            <w:r w:rsidRPr="00571969">
              <w:rPr>
                <w:b/>
                <w:sz w:val="20"/>
                <w:szCs w:val="20"/>
              </w:rPr>
              <w:t>Type</w:t>
            </w:r>
            <w:bookmarkEnd w:id="280"/>
            <w:bookmarkEnd w:id="281"/>
          </w:p>
        </w:tc>
        <w:tc>
          <w:tcPr>
            <w:tcW w:w="2067" w:type="dxa"/>
          </w:tcPr>
          <w:p w14:paraId="37DADA7F" w14:textId="77777777" w:rsidR="00B84787" w:rsidRPr="00571969" w:rsidRDefault="00B84787" w:rsidP="00E61A00">
            <w:pPr>
              <w:rPr>
                <w:b/>
                <w:sz w:val="20"/>
                <w:szCs w:val="20"/>
              </w:rPr>
            </w:pPr>
            <w:bookmarkStart w:id="282" w:name="_Toc309819911"/>
            <w:bookmarkStart w:id="283" w:name="_Toc309821202"/>
            <w:r w:rsidRPr="00571969">
              <w:rPr>
                <w:b/>
                <w:sz w:val="20"/>
                <w:szCs w:val="20"/>
              </w:rPr>
              <w:t>Location</w:t>
            </w:r>
            <w:bookmarkEnd w:id="282"/>
            <w:bookmarkEnd w:id="283"/>
          </w:p>
        </w:tc>
        <w:tc>
          <w:tcPr>
            <w:tcW w:w="2517" w:type="dxa"/>
          </w:tcPr>
          <w:p w14:paraId="61FD15C6" w14:textId="77777777" w:rsidR="00B84787" w:rsidRPr="00571969" w:rsidRDefault="00B84787" w:rsidP="00E61A00">
            <w:pPr>
              <w:rPr>
                <w:b/>
                <w:sz w:val="20"/>
                <w:szCs w:val="20"/>
              </w:rPr>
            </w:pPr>
            <w:bookmarkStart w:id="284" w:name="_Toc309819912"/>
            <w:bookmarkStart w:id="285" w:name="_Toc309821203"/>
            <w:r w:rsidRPr="00571969">
              <w:rPr>
                <w:b/>
                <w:sz w:val="20"/>
                <w:szCs w:val="20"/>
              </w:rPr>
              <w:t>Seasonal Efficiency</w:t>
            </w:r>
            <w:bookmarkEnd w:id="284"/>
            <w:bookmarkEnd w:id="285"/>
          </w:p>
        </w:tc>
        <w:tc>
          <w:tcPr>
            <w:tcW w:w="2350" w:type="dxa"/>
          </w:tcPr>
          <w:p w14:paraId="45392C63" w14:textId="77777777" w:rsidR="00B84787" w:rsidRPr="00571969" w:rsidRDefault="00B84787" w:rsidP="00E61A00">
            <w:pPr>
              <w:rPr>
                <w:b/>
                <w:sz w:val="20"/>
                <w:szCs w:val="20"/>
              </w:rPr>
            </w:pPr>
            <w:bookmarkStart w:id="286" w:name="_Toc309819913"/>
            <w:bookmarkStart w:id="287" w:name="_Toc309821204"/>
            <w:r w:rsidRPr="00571969">
              <w:rPr>
                <w:b/>
                <w:sz w:val="20"/>
                <w:szCs w:val="20"/>
              </w:rPr>
              <w:t>Notes</w:t>
            </w:r>
            <w:bookmarkEnd w:id="286"/>
            <w:bookmarkEnd w:id="287"/>
          </w:p>
        </w:tc>
      </w:tr>
      <w:tr w:rsidR="00B84787" w:rsidRPr="00571969" w14:paraId="094189E6" w14:textId="77777777" w:rsidTr="0995C69B">
        <w:tc>
          <w:tcPr>
            <w:tcW w:w="2066" w:type="dxa"/>
          </w:tcPr>
          <w:p w14:paraId="75EF7459" w14:textId="77777777" w:rsidR="00B84787" w:rsidRPr="00571969" w:rsidRDefault="00B84787" w:rsidP="00E61A00">
            <w:pPr>
              <w:spacing w:line="20" w:lineRule="atLeast"/>
              <w:rPr>
                <w:sz w:val="20"/>
                <w:szCs w:val="20"/>
              </w:rPr>
            </w:pPr>
            <w:bookmarkStart w:id="288" w:name="_Toc309819914"/>
            <w:bookmarkStart w:id="289" w:name="_Toc309821205"/>
            <w:r w:rsidRPr="00571969">
              <w:rPr>
                <w:sz w:val="20"/>
                <w:szCs w:val="20"/>
              </w:rPr>
              <w:t>EPA-Listed Stove, Furnace or Boiler</w:t>
            </w:r>
            <w:bookmarkEnd w:id="288"/>
            <w:bookmarkEnd w:id="289"/>
          </w:p>
        </w:tc>
        <w:tc>
          <w:tcPr>
            <w:tcW w:w="2067" w:type="dxa"/>
          </w:tcPr>
          <w:p w14:paraId="7E4F64A7" w14:textId="77777777" w:rsidR="00B84787" w:rsidRPr="00571969" w:rsidRDefault="00B84787" w:rsidP="00E61A00">
            <w:pPr>
              <w:spacing w:line="20" w:lineRule="atLeast"/>
              <w:rPr>
                <w:sz w:val="20"/>
                <w:szCs w:val="20"/>
              </w:rPr>
            </w:pPr>
            <w:bookmarkStart w:id="290" w:name="_Toc309819915"/>
            <w:bookmarkStart w:id="291" w:name="_Toc309821206"/>
            <w:r w:rsidRPr="00571969">
              <w:rPr>
                <w:sz w:val="20"/>
                <w:szCs w:val="20"/>
              </w:rPr>
              <w:t xml:space="preserve">Conditioned </w:t>
            </w:r>
            <w:bookmarkEnd w:id="290"/>
            <w:bookmarkEnd w:id="291"/>
            <w:r w:rsidRPr="00571969">
              <w:rPr>
                <w:sz w:val="20"/>
                <w:szCs w:val="20"/>
              </w:rPr>
              <w:t>Space Volume or Unrated Conditioned Space</w:t>
            </w:r>
          </w:p>
        </w:tc>
        <w:tc>
          <w:tcPr>
            <w:tcW w:w="2517" w:type="dxa"/>
          </w:tcPr>
          <w:p w14:paraId="46D55148" w14:textId="77777777" w:rsidR="00B84787" w:rsidRPr="00571969" w:rsidRDefault="00B84787" w:rsidP="00E61A00">
            <w:pPr>
              <w:keepNext/>
              <w:spacing w:line="19" w:lineRule="atLeast"/>
              <w:rPr>
                <w:sz w:val="20"/>
                <w:szCs w:val="20"/>
              </w:rPr>
            </w:pPr>
            <w:bookmarkStart w:id="292" w:name="_Toc309819916"/>
            <w:bookmarkStart w:id="293" w:name="_Toc309821207"/>
            <w:r w:rsidRPr="00571969">
              <w:rPr>
                <w:sz w:val="20"/>
                <w:szCs w:val="20"/>
              </w:rPr>
              <w:t>Contained in the EPA publication “Certified Wood Heaters” and posted at</w:t>
            </w:r>
            <w:bookmarkEnd w:id="292"/>
            <w:bookmarkEnd w:id="293"/>
            <w:r w:rsidRPr="00571969">
              <w:rPr>
                <w:sz w:val="20"/>
                <w:szCs w:val="20"/>
              </w:rPr>
              <w:t xml:space="preserve"> </w:t>
            </w:r>
          </w:p>
          <w:p w14:paraId="009BFF51" w14:textId="77777777" w:rsidR="00B84787" w:rsidRPr="00571969" w:rsidRDefault="00B84787" w:rsidP="00E61A00">
            <w:pPr>
              <w:keepNext/>
              <w:spacing w:line="19" w:lineRule="atLeast"/>
              <w:rPr>
                <w:sz w:val="20"/>
                <w:szCs w:val="20"/>
              </w:rPr>
            </w:pPr>
            <w:hyperlink r:id="rId23" w:history="1">
              <w:r w:rsidRPr="00571969">
                <w:rPr>
                  <w:rStyle w:val="Hyperlink"/>
                  <w:rFonts w:eastAsia="Arial"/>
                  <w:sz w:val="20"/>
                  <w:szCs w:val="20"/>
                </w:rPr>
                <w:t>http://www.epa.gov/compliance/resources/publications/monitoring/caa/woodstoves/certifiedwood.pdf</w:t>
              </w:r>
            </w:hyperlink>
          </w:p>
        </w:tc>
        <w:tc>
          <w:tcPr>
            <w:tcW w:w="2350" w:type="dxa"/>
          </w:tcPr>
          <w:p w14:paraId="7B9E76D3" w14:textId="77777777" w:rsidR="00B84787" w:rsidRPr="00571969" w:rsidRDefault="00B84787" w:rsidP="00E61A00">
            <w:pPr>
              <w:rPr>
                <w:sz w:val="20"/>
                <w:szCs w:val="20"/>
              </w:rPr>
            </w:pPr>
          </w:p>
        </w:tc>
      </w:tr>
      <w:tr w:rsidR="00B84787" w:rsidRPr="00571969" w14:paraId="376B3FAB" w14:textId="77777777" w:rsidTr="0995C69B">
        <w:tc>
          <w:tcPr>
            <w:tcW w:w="2066" w:type="dxa"/>
          </w:tcPr>
          <w:p w14:paraId="3253E458" w14:textId="77777777" w:rsidR="00B84787" w:rsidRPr="00571969" w:rsidRDefault="00B84787" w:rsidP="00E61A00">
            <w:pPr>
              <w:spacing w:line="252" w:lineRule="auto"/>
              <w:rPr>
                <w:sz w:val="20"/>
                <w:szCs w:val="20"/>
              </w:rPr>
            </w:pPr>
            <w:bookmarkStart w:id="294" w:name="_Toc309819918"/>
            <w:bookmarkStart w:id="295" w:name="_Toc309821209"/>
            <w:r w:rsidRPr="00571969">
              <w:rPr>
                <w:sz w:val="20"/>
                <w:szCs w:val="20"/>
              </w:rPr>
              <w:t>EPA-Listed Stove, Furnace or Boiler</w:t>
            </w:r>
            <w:bookmarkEnd w:id="294"/>
            <w:bookmarkEnd w:id="295"/>
          </w:p>
        </w:tc>
        <w:tc>
          <w:tcPr>
            <w:tcW w:w="2067" w:type="dxa"/>
          </w:tcPr>
          <w:p w14:paraId="576BC8C0" w14:textId="77777777" w:rsidR="00B84787" w:rsidRPr="00571969" w:rsidRDefault="00B84787" w:rsidP="00E61A00">
            <w:pPr>
              <w:spacing w:line="252" w:lineRule="auto"/>
              <w:rPr>
                <w:sz w:val="20"/>
                <w:szCs w:val="20"/>
              </w:rPr>
            </w:pPr>
            <w:bookmarkStart w:id="296" w:name="_Toc309819919"/>
            <w:bookmarkStart w:id="297" w:name="_Toc309821210"/>
            <w:r w:rsidRPr="00571969">
              <w:rPr>
                <w:sz w:val="20"/>
                <w:szCs w:val="20"/>
              </w:rPr>
              <w:t xml:space="preserve">Unconditioned </w:t>
            </w:r>
            <w:bookmarkEnd w:id="296"/>
            <w:bookmarkEnd w:id="297"/>
            <w:r w:rsidRPr="00571969">
              <w:rPr>
                <w:sz w:val="20"/>
                <w:szCs w:val="20"/>
              </w:rPr>
              <w:t>Space Volume</w:t>
            </w:r>
          </w:p>
        </w:tc>
        <w:tc>
          <w:tcPr>
            <w:tcW w:w="2517" w:type="dxa"/>
          </w:tcPr>
          <w:p w14:paraId="5D016436" w14:textId="77777777" w:rsidR="00B84787" w:rsidRPr="00571969" w:rsidRDefault="00B84787" w:rsidP="00E61A00">
            <w:pPr>
              <w:spacing w:line="252" w:lineRule="auto"/>
              <w:rPr>
                <w:sz w:val="20"/>
                <w:szCs w:val="20"/>
              </w:rPr>
            </w:pPr>
            <w:bookmarkStart w:id="298" w:name="_Toc309819920"/>
            <w:bookmarkStart w:id="299" w:name="_Toc309821211"/>
            <w:r w:rsidRPr="00571969">
              <w:rPr>
                <w:sz w:val="20"/>
                <w:szCs w:val="20"/>
              </w:rPr>
              <w:t>0.85 of EPA listing</w:t>
            </w:r>
            <w:bookmarkEnd w:id="298"/>
            <w:bookmarkEnd w:id="299"/>
          </w:p>
        </w:tc>
        <w:tc>
          <w:tcPr>
            <w:tcW w:w="2350" w:type="dxa"/>
          </w:tcPr>
          <w:p w14:paraId="196E4C21" w14:textId="77777777" w:rsidR="00B84787" w:rsidRPr="00571969" w:rsidRDefault="00B84787" w:rsidP="00E61A00">
            <w:pPr>
              <w:spacing w:line="252" w:lineRule="auto"/>
              <w:rPr>
                <w:sz w:val="20"/>
                <w:szCs w:val="20"/>
              </w:rPr>
            </w:pPr>
          </w:p>
        </w:tc>
      </w:tr>
      <w:tr w:rsidR="00B84787" w:rsidRPr="00571969" w14:paraId="5C06AE7E" w14:textId="77777777" w:rsidTr="0995C69B">
        <w:tc>
          <w:tcPr>
            <w:tcW w:w="2066" w:type="dxa"/>
          </w:tcPr>
          <w:p w14:paraId="28764702" w14:textId="77777777" w:rsidR="00B84787" w:rsidRPr="00571969" w:rsidRDefault="00B84787" w:rsidP="00E61A00">
            <w:pPr>
              <w:spacing w:line="252" w:lineRule="auto"/>
              <w:rPr>
                <w:sz w:val="20"/>
                <w:szCs w:val="20"/>
              </w:rPr>
            </w:pPr>
            <w:bookmarkStart w:id="300" w:name="_Toc309819921"/>
            <w:bookmarkStart w:id="301" w:name="_Toc309821212"/>
            <w:r w:rsidRPr="00571969">
              <w:rPr>
                <w:sz w:val="20"/>
                <w:szCs w:val="20"/>
              </w:rPr>
              <w:t>EPA Stove – Not Listed</w:t>
            </w:r>
            <w:bookmarkEnd w:id="300"/>
            <w:bookmarkEnd w:id="301"/>
          </w:p>
        </w:tc>
        <w:tc>
          <w:tcPr>
            <w:tcW w:w="2067" w:type="dxa"/>
          </w:tcPr>
          <w:p w14:paraId="5C8EE0EE" w14:textId="77777777" w:rsidR="00B84787" w:rsidRPr="00571969" w:rsidRDefault="00B84787" w:rsidP="00E61A00">
            <w:pPr>
              <w:spacing w:line="252" w:lineRule="auto"/>
              <w:rPr>
                <w:sz w:val="20"/>
                <w:szCs w:val="20"/>
              </w:rPr>
            </w:pPr>
            <w:bookmarkStart w:id="302" w:name="_Toc309819922"/>
            <w:bookmarkStart w:id="303" w:name="_Toc309821213"/>
            <w:r w:rsidRPr="00571969">
              <w:rPr>
                <w:sz w:val="20"/>
                <w:szCs w:val="20"/>
              </w:rPr>
              <w:t xml:space="preserve">Conditioned </w:t>
            </w:r>
            <w:bookmarkEnd w:id="302"/>
            <w:bookmarkEnd w:id="303"/>
            <w:r w:rsidRPr="00571969">
              <w:rPr>
                <w:sz w:val="20"/>
                <w:szCs w:val="20"/>
              </w:rPr>
              <w:t>Space Volume or Unrated Conditioned Space</w:t>
            </w:r>
          </w:p>
        </w:tc>
        <w:tc>
          <w:tcPr>
            <w:tcW w:w="2517" w:type="dxa"/>
          </w:tcPr>
          <w:p w14:paraId="7057F60E" w14:textId="77777777" w:rsidR="00B84787" w:rsidRPr="00571969" w:rsidRDefault="00B84787" w:rsidP="00E61A00">
            <w:pPr>
              <w:spacing w:line="252" w:lineRule="auto"/>
              <w:rPr>
                <w:sz w:val="20"/>
                <w:szCs w:val="20"/>
              </w:rPr>
            </w:pPr>
            <w:bookmarkStart w:id="304" w:name="_Toc309819923"/>
            <w:bookmarkStart w:id="305" w:name="_Toc309821214"/>
            <w:r w:rsidRPr="00571969">
              <w:rPr>
                <w:sz w:val="20"/>
                <w:szCs w:val="20"/>
              </w:rPr>
              <w:t>60%</w:t>
            </w:r>
            <w:bookmarkEnd w:id="304"/>
            <w:bookmarkEnd w:id="305"/>
          </w:p>
        </w:tc>
        <w:tc>
          <w:tcPr>
            <w:tcW w:w="2350" w:type="dxa"/>
          </w:tcPr>
          <w:p w14:paraId="798770FE" w14:textId="77777777" w:rsidR="00B84787" w:rsidRPr="00571969" w:rsidRDefault="00B84787" w:rsidP="00E61A00">
            <w:pPr>
              <w:ind w:left="218" w:hanging="218"/>
              <w:rPr>
                <w:sz w:val="20"/>
                <w:szCs w:val="20"/>
              </w:rPr>
            </w:pPr>
            <w:bookmarkStart w:id="306" w:name="_Toc309819924"/>
            <w:bookmarkStart w:id="307" w:name="_Toc309821215"/>
            <w:r w:rsidRPr="00571969">
              <w:rPr>
                <w:sz w:val="20"/>
                <w:szCs w:val="20"/>
              </w:rPr>
              <w:t>For stoves with documented EPA compliance but not found on EPA’s website list of certified stoves</w:t>
            </w:r>
            <w:bookmarkEnd w:id="306"/>
            <w:bookmarkEnd w:id="307"/>
          </w:p>
        </w:tc>
      </w:tr>
      <w:tr w:rsidR="00B84787" w:rsidRPr="00571969" w14:paraId="78A3DBC5" w14:textId="77777777" w:rsidTr="0995C69B">
        <w:tc>
          <w:tcPr>
            <w:tcW w:w="2066" w:type="dxa"/>
          </w:tcPr>
          <w:p w14:paraId="0760F91C" w14:textId="77777777" w:rsidR="00B84787" w:rsidRPr="00571969" w:rsidRDefault="00B84787" w:rsidP="00E61A00">
            <w:pPr>
              <w:spacing w:line="252" w:lineRule="auto"/>
              <w:rPr>
                <w:sz w:val="20"/>
                <w:szCs w:val="20"/>
              </w:rPr>
            </w:pPr>
            <w:bookmarkStart w:id="308" w:name="_Toc309819925"/>
            <w:bookmarkStart w:id="309" w:name="_Toc309821216"/>
            <w:r w:rsidRPr="00571969">
              <w:rPr>
                <w:sz w:val="20"/>
                <w:szCs w:val="20"/>
              </w:rPr>
              <w:t>EPA Stove – Not Listed</w:t>
            </w:r>
            <w:bookmarkEnd w:id="308"/>
            <w:bookmarkEnd w:id="309"/>
          </w:p>
        </w:tc>
        <w:tc>
          <w:tcPr>
            <w:tcW w:w="2067" w:type="dxa"/>
          </w:tcPr>
          <w:p w14:paraId="2E4158C7" w14:textId="77777777" w:rsidR="00B84787" w:rsidRPr="00571969" w:rsidRDefault="00B84787" w:rsidP="00E61A00">
            <w:pPr>
              <w:spacing w:line="252" w:lineRule="auto"/>
              <w:rPr>
                <w:sz w:val="20"/>
                <w:szCs w:val="20"/>
              </w:rPr>
            </w:pPr>
            <w:bookmarkStart w:id="310" w:name="_Toc309819926"/>
            <w:bookmarkStart w:id="311" w:name="_Toc309821217"/>
            <w:r w:rsidRPr="00571969">
              <w:rPr>
                <w:sz w:val="20"/>
                <w:szCs w:val="20"/>
              </w:rPr>
              <w:t xml:space="preserve">Unconditioned </w:t>
            </w:r>
            <w:bookmarkEnd w:id="310"/>
            <w:bookmarkEnd w:id="311"/>
            <w:r w:rsidRPr="00571969">
              <w:rPr>
                <w:sz w:val="20"/>
                <w:szCs w:val="20"/>
              </w:rPr>
              <w:t>Space Volume</w:t>
            </w:r>
          </w:p>
        </w:tc>
        <w:tc>
          <w:tcPr>
            <w:tcW w:w="2517" w:type="dxa"/>
          </w:tcPr>
          <w:p w14:paraId="1BF78736" w14:textId="77777777" w:rsidR="00B84787" w:rsidRPr="00571969" w:rsidRDefault="00B84787" w:rsidP="00E61A00">
            <w:pPr>
              <w:spacing w:line="252" w:lineRule="auto"/>
              <w:rPr>
                <w:sz w:val="20"/>
                <w:szCs w:val="20"/>
              </w:rPr>
            </w:pPr>
            <w:bookmarkStart w:id="312" w:name="_Toc309819927"/>
            <w:bookmarkStart w:id="313" w:name="_Toc309821218"/>
            <w:r w:rsidRPr="00571969">
              <w:rPr>
                <w:sz w:val="20"/>
                <w:szCs w:val="20"/>
              </w:rPr>
              <w:t>50%</w:t>
            </w:r>
            <w:bookmarkEnd w:id="312"/>
            <w:bookmarkEnd w:id="313"/>
          </w:p>
        </w:tc>
        <w:tc>
          <w:tcPr>
            <w:tcW w:w="2350" w:type="dxa"/>
          </w:tcPr>
          <w:p w14:paraId="020AEFF3" w14:textId="77777777" w:rsidR="00B84787" w:rsidRPr="00571969" w:rsidRDefault="00B84787" w:rsidP="00E61A00">
            <w:pPr>
              <w:ind w:left="218" w:hanging="218"/>
              <w:rPr>
                <w:sz w:val="20"/>
                <w:szCs w:val="20"/>
              </w:rPr>
            </w:pPr>
            <w:bookmarkStart w:id="314" w:name="_Toc309819928"/>
            <w:bookmarkStart w:id="315" w:name="_Toc309821219"/>
            <w:r w:rsidRPr="00571969">
              <w:rPr>
                <w:sz w:val="20"/>
                <w:szCs w:val="20"/>
              </w:rPr>
              <w:t>For stoves with documented EPA compliance but not found on EPA’s website list of certified stoves</w:t>
            </w:r>
            <w:bookmarkEnd w:id="314"/>
            <w:bookmarkEnd w:id="315"/>
          </w:p>
        </w:tc>
      </w:tr>
      <w:tr w:rsidR="00B84787" w:rsidRPr="00571969" w14:paraId="5E14E454" w14:textId="77777777" w:rsidTr="0995C69B">
        <w:tc>
          <w:tcPr>
            <w:tcW w:w="2066" w:type="dxa"/>
          </w:tcPr>
          <w:p w14:paraId="41331200" w14:textId="77777777" w:rsidR="00B84787" w:rsidRPr="00571969" w:rsidRDefault="00B84787" w:rsidP="00E61A00">
            <w:pPr>
              <w:spacing w:line="252" w:lineRule="auto"/>
              <w:rPr>
                <w:sz w:val="20"/>
                <w:szCs w:val="20"/>
              </w:rPr>
            </w:pPr>
            <w:bookmarkStart w:id="316" w:name="_Toc309819929"/>
            <w:bookmarkStart w:id="317" w:name="_Toc309821220"/>
            <w:r w:rsidRPr="00571969">
              <w:rPr>
                <w:sz w:val="20"/>
                <w:szCs w:val="20"/>
              </w:rPr>
              <w:t>EPA-Listed Stove Insert</w:t>
            </w:r>
            <w:bookmarkEnd w:id="316"/>
            <w:bookmarkEnd w:id="317"/>
            <w:r w:rsidRPr="00571969">
              <w:rPr>
                <w:sz w:val="20"/>
                <w:szCs w:val="20"/>
              </w:rPr>
              <w:t xml:space="preserve"> </w:t>
            </w:r>
          </w:p>
        </w:tc>
        <w:tc>
          <w:tcPr>
            <w:tcW w:w="2067" w:type="dxa"/>
          </w:tcPr>
          <w:p w14:paraId="5F46571A" w14:textId="77777777" w:rsidR="00B84787" w:rsidRPr="00571969" w:rsidRDefault="00B84787" w:rsidP="00E61A00">
            <w:pPr>
              <w:spacing w:line="252" w:lineRule="auto"/>
              <w:rPr>
                <w:sz w:val="20"/>
                <w:szCs w:val="20"/>
              </w:rPr>
            </w:pPr>
            <w:bookmarkStart w:id="318" w:name="_Toc309819930"/>
            <w:bookmarkStart w:id="319" w:name="_Toc309821221"/>
            <w:r w:rsidRPr="00571969">
              <w:rPr>
                <w:sz w:val="20"/>
                <w:szCs w:val="20"/>
              </w:rPr>
              <w:t>Enclosed</w:t>
            </w:r>
            <w:r w:rsidRPr="00571969">
              <w:rPr>
                <w:rStyle w:val="FootnoteReference"/>
                <w:sz w:val="20"/>
                <w:szCs w:val="20"/>
              </w:rPr>
              <w:footnoteReference w:id="100"/>
            </w:r>
            <w:bookmarkEnd w:id="318"/>
            <w:bookmarkEnd w:id="319"/>
          </w:p>
        </w:tc>
        <w:tc>
          <w:tcPr>
            <w:tcW w:w="2517" w:type="dxa"/>
          </w:tcPr>
          <w:p w14:paraId="288856C4" w14:textId="77777777" w:rsidR="00B84787" w:rsidRPr="00571969" w:rsidRDefault="00B84787" w:rsidP="00E61A00">
            <w:pPr>
              <w:spacing w:line="252" w:lineRule="auto"/>
              <w:rPr>
                <w:sz w:val="20"/>
                <w:szCs w:val="20"/>
              </w:rPr>
            </w:pPr>
            <w:bookmarkStart w:id="320" w:name="_Toc309819931"/>
            <w:bookmarkStart w:id="321" w:name="_Toc309821222"/>
            <w:r w:rsidRPr="00571969">
              <w:rPr>
                <w:sz w:val="20"/>
                <w:szCs w:val="20"/>
              </w:rPr>
              <w:t>Subtract 10% from listed seasonal efficiency</w:t>
            </w:r>
            <w:bookmarkEnd w:id="320"/>
            <w:bookmarkEnd w:id="321"/>
          </w:p>
        </w:tc>
        <w:tc>
          <w:tcPr>
            <w:tcW w:w="2350" w:type="dxa"/>
          </w:tcPr>
          <w:p w14:paraId="11755A46" w14:textId="77777777" w:rsidR="00B84787" w:rsidRPr="00571969" w:rsidRDefault="00B84787" w:rsidP="00E61A00">
            <w:pPr>
              <w:spacing w:line="252" w:lineRule="auto"/>
              <w:rPr>
                <w:sz w:val="20"/>
                <w:szCs w:val="20"/>
              </w:rPr>
            </w:pPr>
          </w:p>
        </w:tc>
      </w:tr>
      <w:tr w:rsidR="00B84787" w:rsidRPr="00571969" w14:paraId="4E9B5D02" w14:textId="77777777" w:rsidTr="0995C69B">
        <w:tc>
          <w:tcPr>
            <w:tcW w:w="2066" w:type="dxa"/>
          </w:tcPr>
          <w:p w14:paraId="62884D7E" w14:textId="77777777" w:rsidR="00B84787" w:rsidRPr="00571969" w:rsidRDefault="00B84787" w:rsidP="00E61A00">
            <w:pPr>
              <w:spacing w:line="252" w:lineRule="auto"/>
              <w:rPr>
                <w:sz w:val="20"/>
                <w:szCs w:val="20"/>
              </w:rPr>
            </w:pPr>
            <w:bookmarkStart w:id="322" w:name="_Toc309819932"/>
            <w:bookmarkStart w:id="323" w:name="_Toc309821223"/>
            <w:r w:rsidRPr="00571969">
              <w:rPr>
                <w:sz w:val="20"/>
                <w:szCs w:val="20"/>
              </w:rPr>
              <w:t>Non-EPA Stove</w:t>
            </w:r>
            <w:bookmarkEnd w:id="322"/>
            <w:bookmarkEnd w:id="323"/>
          </w:p>
        </w:tc>
        <w:tc>
          <w:tcPr>
            <w:tcW w:w="2067" w:type="dxa"/>
          </w:tcPr>
          <w:p w14:paraId="2211D8F4" w14:textId="77777777" w:rsidR="00B84787" w:rsidRPr="00571969" w:rsidRDefault="00B84787" w:rsidP="00E61A00">
            <w:pPr>
              <w:spacing w:line="252" w:lineRule="auto"/>
              <w:rPr>
                <w:sz w:val="20"/>
                <w:szCs w:val="20"/>
              </w:rPr>
            </w:pPr>
            <w:bookmarkStart w:id="324" w:name="_Toc309819933"/>
            <w:bookmarkStart w:id="325" w:name="_Toc309821224"/>
            <w:r w:rsidRPr="00571969">
              <w:rPr>
                <w:sz w:val="20"/>
                <w:szCs w:val="20"/>
              </w:rPr>
              <w:t xml:space="preserve">Conditioned </w:t>
            </w:r>
            <w:bookmarkEnd w:id="324"/>
            <w:bookmarkEnd w:id="325"/>
            <w:r w:rsidRPr="00571969">
              <w:rPr>
                <w:sz w:val="20"/>
                <w:szCs w:val="20"/>
              </w:rPr>
              <w:t>Space Volume or Unrated Conditioned Space</w:t>
            </w:r>
          </w:p>
        </w:tc>
        <w:tc>
          <w:tcPr>
            <w:tcW w:w="2517" w:type="dxa"/>
          </w:tcPr>
          <w:p w14:paraId="21BCDDFC" w14:textId="77777777" w:rsidR="00B84787" w:rsidRPr="00571969" w:rsidRDefault="00B84787" w:rsidP="00E61A00">
            <w:pPr>
              <w:spacing w:line="252" w:lineRule="auto"/>
              <w:rPr>
                <w:sz w:val="20"/>
                <w:szCs w:val="20"/>
              </w:rPr>
            </w:pPr>
            <w:bookmarkStart w:id="326" w:name="_Toc309819934"/>
            <w:bookmarkStart w:id="327" w:name="_Toc309821225"/>
            <w:r w:rsidRPr="00571969">
              <w:rPr>
                <w:sz w:val="20"/>
                <w:szCs w:val="20"/>
              </w:rPr>
              <w:t>50%</w:t>
            </w:r>
            <w:bookmarkEnd w:id="326"/>
            <w:bookmarkEnd w:id="327"/>
          </w:p>
        </w:tc>
        <w:tc>
          <w:tcPr>
            <w:tcW w:w="2350" w:type="dxa"/>
          </w:tcPr>
          <w:p w14:paraId="659CE21D" w14:textId="77777777" w:rsidR="00B84787" w:rsidRPr="00571969" w:rsidRDefault="00B84787" w:rsidP="00E61A00">
            <w:pPr>
              <w:ind w:left="218" w:hanging="218"/>
              <w:rPr>
                <w:sz w:val="20"/>
                <w:szCs w:val="20"/>
              </w:rPr>
            </w:pPr>
            <w:bookmarkStart w:id="328" w:name="_Toc309819935"/>
            <w:bookmarkStart w:id="329" w:name="_Toc309821226"/>
            <w:r w:rsidRPr="00571969">
              <w:rPr>
                <w:sz w:val="20"/>
                <w:szCs w:val="20"/>
              </w:rPr>
              <w:t>Not tested or listed by EPA</w:t>
            </w:r>
            <w:bookmarkEnd w:id="328"/>
            <w:bookmarkEnd w:id="329"/>
          </w:p>
        </w:tc>
      </w:tr>
      <w:tr w:rsidR="00B84787" w:rsidRPr="00571969" w14:paraId="41262F1D" w14:textId="77777777" w:rsidTr="0995C69B">
        <w:tc>
          <w:tcPr>
            <w:tcW w:w="2066" w:type="dxa"/>
          </w:tcPr>
          <w:p w14:paraId="394BF3D6" w14:textId="77777777" w:rsidR="00B84787" w:rsidRPr="00571969" w:rsidRDefault="00B84787" w:rsidP="00E61A00">
            <w:pPr>
              <w:spacing w:line="252" w:lineRule="auto"/>
              <w:rPr>
                <w:sz w:val="20"/>
                <w:szCs w:val="20"/>
              </w:rPr>
            </w:pPr>
            <w:bookmarkStart w:id="330" w:name="_Toc309819936"/>
            <w:bookmarkStart w:id="331" w:name="_Toc309821227"/>
            <w:r w:rsidRPr="00571969">
              <w:rPr>
                <w:sz w:val="20"/>
                <w:szCs w:val="20"/>
              </w:rPr>
              <w:t>Non-EPA Stove</w:t>
            </w:r>
            <w:bookmarkEnd w:id="330"/>
            <w:bookmarkEnd w:id="331"/>
          </w:p>
        </w:tc>
        <w:tc>
          <w:tcPr>
            <w:tcW w:w="2067" w:type="dxa"/>
          </w:tcPr>
          <w:p w14:paraId="31D637FA" w14:textId="77777777" w:rsidR="00B84787" w:rsidRPr="00571969" w:rsidRDefault="00B84787" w:rsidP="00E61A00">
            <w:pPr>
              <w:spacing w:line="252" w:lineRule="auto"/>
              <w:rPr>
                <w:sz w:val="20"/>
                <w:szCs w:val="20"/>
              </w:rPr>
            </w:pPr>
            <w:bookmarkStart w:id="332" w:name="_Toc309819937"/>
            <w:bookmarkStart w:id="333" w:name="_Toc309821228"/>
            <w:r w:rsidRPr="00571969">
              <w:rPr>
                <w:sz w:val="20"/>
                <w:szCs w:val="20"/>
              </w:rPr>
              <w:t xml:space="preserve">Unconditioned </w:t>
            </w:r>
            <w:bookmarkEnd w:id="332"/>
            <w:bookmarkEnd w:id="333"/>
            <w:r w:rsidRPr="00571969">
              <w:rPr>
                <w:sz w:val="20"/>
                <w:szCs w:val="20"/>
              </w:rPr>
              <w:t>Space Volume</w:t>
            </w:r>
          </w:p>
        </w:tc>
        <w:tc>
          <w:tcPr>
            <w:tcW w:w="2517" w:type="dxa"/>
          </w:tcPr>
          <w:p w14:paraId="022E467E" w14:textId="77777777" w:rsidR="00B84787" w:rsidRPr="00571969" w:rsidRDefault="00B84787" w:rsidP="00E61A00">
            <w:pPr>
              <w:spacing w:line="252" w:lineRule="auto"/>
              <w:rPr>
                <w:sz w:val="20"/>
                <w:szCs w:val="20"/>
              </w:rPr>
            </w:pPr>
            <w:bookmarkStart w:id="334" w:name="_Toc309819938"/>
            <w:bookmarkStart w:id="335" w:name="_Toc309821229"/>
            <w:r w:rsidRPr="00571969">
              <w:rPr>
                <w:sz w:val="20"/>
                <w:szCs w:val="20"/>
              </w:rPr>
              <w:t>40%</w:t>
            </w:r>
            <w:bookmarkEnd w:id="334"/>
            <w:bookmarkEnd w:id="335"/>
          </w:p>
        </w:tc>
        <w:tc>
          <w:tcPr>
            <w:tcW w:w="2350" w:type="dxa"/>
          </w:tcPr>
          <w:p w14:paraId="44530CFD" w14:textId="77777777" w:rsidR="00B84787" w:rsidRPr="00571969" w:rsidRDefault="00B84787" w:rsidP="00E61A00">
            <w:pPr>
              <w:ind w:left="218" w:hanging="218"/>
              <w:rPr>
                <w:sz w:val="20"/>
                <w:szCs w:val="20"/>
              </w:rPr>
            </w:pPr>
            <w:bookmarkStart w:id="336" w:name="_Toc309819939"/>
            <w:bookmarkStart w:id="337" w:name="_Toc309821230"/>
            <w:r w:rsidRPr="00571969">
              <w:rPr>
                <w:sz w:val="20"/>
                <w:szCs w:val="20"/>
              </w:rPr>
              <w:t>Not tested or listed by EPA</w:t>
            </w:r>
            <w:bookmarkEnd w:id="336"/>
            <w:bookmarkEnd w:id="337"/>
          </w:p>
        </w:tc>
      </w:tr>
      <w:tr w:rsidR="00B84787" w:rsidRPr="00571969" w14:paraId="66A48E23" w14:textId="77777777" w:rsidTr="0995C69B">
        <w:tc>
          <w:tcPr>
            <w:tcW w:w="2066" w:type="dxa"/>
          </w:tcPr>
          <w:p w14:paraId="70EA36E9" w14:textId="77777777" w:rsidR="00B84787" w:rsidRPr="00571969" w:rsidRDefault="00B84787" w:rsidP="00E61A00">
            <w:pPr>
              <w:spacing w:line="252" w:lineRule="auto"/>
              <w:rPr>
                <w:sz w:val="20"/>
                <w:szCs w:val="20"/>
              </w:rPr>
            </w:pPr>
            <w:bookmarkStart w:id="338" w:name="_Toc309819940"/>
            <w:bookmarkStart w:id="339" w:name="_Toc309821231"/>
            <w:r w:rsidRPr="00571969">
              <w:rPr>
                <w:sz w:val="20"/>
                <w:szCs w:val="20"/>
              </w:rPr>
              <w:t>Biomass Fuel Furnace or Boiler with Distribution System</w:t>
            </w:r>
            <w:bookmarkEnd w:id="338"/>
            <w:bookmarkEnd w:id="339"/>
          </w:p>
        </w:tc>
        <w:tc>
          <w:tcPr>
            <w:tcW w:w="2067" w:type="dxa"/>
          </w:tcPr>
          <w:p w14:paraId="64497E81" w14:textId="77777777" w:rsidR="00B84787" w:rsidRPr="00571969" w:rsidRDefault="00B84787" w:rsidP="00E61A00">
            <w:pPr>
              <w:spacing w:line="252" w:lineRule="auto"/>
              <w:rPr>
                <w:sz w:val="20"/>
                <w:szCs w:val="20"/>
              </w:rPr>
            </w:pPr>
            <w:bookmarkStart w:id="340" w:name="_Toc309819941"/>
            <w:bookmarkStart w:id="341" w:name="_Toc309821232"/>
            <w:r w:rsidRPr="00571969">
              <w:rPr>
                <w:sz w:val="20"/>
                <w:szCs w:val="20"/>
              </w:rPr>
              <w:t xml:space="preserve">Conditioned </w:t>
            </w:r>
            <w:bookmarkEnd w:id="340"/>
            <w:bookmarkEnd w:id="341"/>
            <w:r w:rsidRPr="00571969">
              <w:rPr>
                <w:sz w:val="20"/>
                <w:szCs w:val="20"/>
              </w:rPr>
              <w:t>Space Volume or Unrated Conditioned Space</w:t>
            </w:r>
          </w:p>
        </w:tc>
        <w:tc>
          <w:tcPr>
            <w:tcW w:w="2517" w:type="dxa"/>
          </w:tcPr>
          <w:p w14:paraId="7287106C" w14:textId="77777777" w:rsidR="00B84787" w:rsidRPr="00571969" w:rsidRDefault="00B84787" w:rsidP="00E61A00">
            <w:pPr>
              <w:spacing w:line="252" w:lineRule="auto"/>
              <w:rPr>
                <w:sz w:val="20"/>
                <w:szCs w:val="20"/>
              </w:rPr>
            </w:pPr>
            <w:bookmarkStart w:id="342" w:name="_Toc309819942"/>
            <w:bookmarkStart w:id="343" w:name="_Toc309821233"/>
            <w:r w:rsidRPr="00571969">
              <w:rPr>
                <w:sz w:val="20"/>
                <w:szCs w:val="20"/>
              </w:rPr>
              <w:t>50%</w:t>
            </w:r>
            <w:bookmarkEnd w:id="342"/>
            <w:bookmarkEnd w:id="343"/>
          </w:p>
        </w:tc>
        <w:tc>
          <w:tcPr>
            <w:tcW w:w="2350" w:type="dxa"/>
          </w:tcPr>
          <w:p w14:paraId="428DFF36" w14:textId="77777777" w:rsidR="00B84787" w:rsidRPr="00571969" w:rsidRDefault="00B84787" w:rsidP="00E61A00">
            <w:pPr>
              <w:ind w:left="218" w:hanging="218"/>
              <w:rPr>
                <w:sz w:val="20"/>
                <w:szCs w:val="20"/>
              </w:rPr>
            </w:pPr>
            <w:bookmarkStart w:id="344" w:name="_Toc309819943"/>
            <w:bookmarkStart w:id="345" w:name="_Toc309821234"/>
            <w:r w:rsidRPr="00571969">
              <w:rPr>
                <w:sz w:val="20"/>
                <w:szCs w:val="20"/>
              </w:rPr>
              <w:t>Not tested or listed by EPA</w:t>
            </w:r>
            <w:bookmarkEnd w:id="344"/>
            <w:bookmarkEnd w:id="345"/>
          </w:p>
          <w:p w14:paraId="5C849DBF" w14:textId="77777777" w:rsidR="00B84787" w:rsidRPr="00571969" w:rsidRDefault="00B84787" w:rsidP="00E61A00">
            <w:pPr>
              <w:ind w:left="218" w:hanging="218"/>
              <w:rPr>
                <w:sz w:val="20"/>
                <w:szCs w:val="20"/>
              </w:rPr>
            </w:pPr>
            <w:bookmarkStart w:id="346" w:name="_Toc309819944"/>
            <w:bookmarkStart w:id="347" w:name="_Toc309821235"/>
            <w:r w:rsidRPr="00571969">
              <w:rPr>
                <w:sz w:val="20"/>
                <w:szCs w:val="20"/>
              </w:rPr>
              <w:t>Distribution System Efficiency shall also be considered</w:t>
            </w:r>
            <w:bookmarkEnd w:id="346"/>
            <w:bookmarkEnd w:id="347"/>
          </w:p>
        </w:tc>
      </w:tr>
      <w:tr w:rsidR="00B84787" w:rsidRPr="00571969" w14:paraId="2DBDF836" w14:textId="77777777" w:rsidTr="0995C69B">
        <w:tc>
          <w:tcPr>
            <w:tcW w:w="2066" w:type="dxa"/>
          </w:tcPr>
          <w:p w14:paraId="51EDC82E" w14:textId="77777777" w:rsidR="00B84787" w:rsidRPr="00571969" w:rsidRDefault="00B84787" w:rsidP="00E61A00">
            <w:pPr>
              <w:spacing w:line="252" w:lineRule="auto"/>
              <w:rPr>
                <w:sz w:val="20"/>
                <w:szCs w:val="20"/>
              </w:rPr>
            </w:pPr>
            <w:r w:rsidRPr="00571969">
              <w:rPr>
                <w:sz w:val="20"/>
                <w:szCs w:val="20"/>
              </w:rPr>
              <w:t>Biomass Fuel Furnace or Boiler with Distribution System</w:t>
            </w:r>
          </w:p>
        </w:tc>
        <w:tc>
          <w:tcPr>
            <w:tcW w:w="2067" w:type="dxa"/>
          </w:tcPr>
          <w:p w14:paraId="2A256308" w14:textId="77777777" w:rsidR="00B84787" w:rsidRPr="00571969" w:rsidRDefault="00B84787" w:rsidP="00E61A00">
            <w:pPr>
              <w:spacing w:line="252" w:lineRule="auto"/>
              <w:rPr>
                <w:sz w:val="20"/>
                <w:szCs w:val="20"/>
              </w:rPr>
            </w:pPr>
            <w:bookmarkStart w:id="348" w:name="_Toc309819946"/>
            <w:bookmarkStart w:id="349" w:name="_Toc309821237"/>
            <w:r w:rsidRPr="00571969">
              <w:rPr>
                <w:sz w:val="20"/>
                <w:szCs w:val="20"/>
              </w:rPr>
              <w:t xml:space="preserve">Unconditioned </w:t>
            </w:r>
            <w:bookmarkEnd w:id="348"/>
            <w:bookmarkEnd w:id="349"/>
            <w:r w:rsidRPr="00571969">
              <w:rPr>
                <w:sz w:val="20"/>
                <w:szCs w:val="20"/>
              </w:rPr>
              <w:t>Space Volume</w:t>
            </w:r>
          </w:p>
        </w:tc>
        <w:tc>
          <w:tcPr>
            <w:tcW w:w="2517" w:type="dxa"/>
          </w:tcPr>
          <w:p w14:paraId="7754E6F8" w14:textId="77777777" w:rsidR="00B84787" w:rsidRPr="00571969" w:rsidRDefault="00B84787" w:rsidP="00E61A00">
            <w:pPr>
              <w:spacing w:line="252" w:lineRule="auto"/>
              <w:rPr>
                <w:sz w:val="20"/>
                <w:szCs w:val="20"/>
              </w:rPr>
            </w:pPr>
            <w:bookmarkStart w:id="350" w:name="_Toc309819947"/>
            <w:bookmarkStart w:id="351" w:name="_Toc309821238"/>
            <w:r w:rsidRPr="00571969">
              <w:rPr>
                <w:sz w:val="20"/>
                <w:szCs w:val="20"/>
              </w:rPr>
              <w:t>40%</w:t>
            </w:r>
            <w:bookmarkEnd w:id="350"/>
            <w:bookmarkEnd w:id="351"/>
          </w:p>
        </w:tc>
        <w:tc>
          <w:tcPr>
            <w:tcW w:w="2350" w:type="dxa"/>
          </w:tcPr>
          <w:p w14:paraId="0F2DB9B9" w14:textId="77777777" w:rsidR="00B84787" w:rsidRPr="00571969" w:rsidRDefault="00B84787" w:rsidP="00E61A00">
            <w:pPr>
              <w:ind w:left="218" w:hanging="218"/>
              <w:rPr>
                <w:sz w:val="20"/>
                <w:szCs w:val="20"/>
              </w:rPr>
            </w:pPr>
            <w:bookmarkStart w:id="352" w:name="_Toc309819948"/>
            <w:bookmarkStart w:id="353" w:name="_Toc309821239"/>
            <w:r w:rsidRPr="00571969">
              <w:rPr>
                <w:sz w:val="20"/>
                <w:szCs w:val="20"/>
              </w:rPr>
              <w:t>Not tested or listed by EPA</w:t>
            </w:r>
            <w:bookmarkEnd w:id="352"/>
            <w:bookmarkEnd w:id="353"/>
          </w:p>
          <w:p w14:paraId="683AAAF9" w14:textId="77777777" w:rsidR="00B84787" w:rsidRPr="00571969" w:rsidRDefault="00B84787" w:rsidP="00E61A00">
            <w:pPr>
              <w:ind w:left="218" w:hanging="218"/>
              <w:rPr>
                <w:sz w:val="20"/>
                <w:szCs w:val="20"/>
              </w:rPr>
            </w:pPr>
            <w:bookmarkStart w:id="354" w:name="_Toc309819949"/>
            <w:bookmarkStart w:id="355" w:name="_Toc309821240"/>
            <w:r w:rsidRPr="00571969">
              <w:rPr>
                <w:sz w:val="20"/>
                <w:szCs w:val="20"/>
              </w:rPr>
              <w:t>Distribution System Efficiency shall also be considered</w:t>
            </w:r>
            <w:bookmarkEnd w:id="354"/>
            <w:bookmarkEnd w:id="355"/>
          </w:p>
        </w:tc>
      </w:tr>
      <w:tr w:rsidR="00B84787" w:rsidRPr="00571969" w14:paraId="38C1F3F8" w14:textId="77777777" w:rsidTr="0995C69B">
        <w:tc>
          <w:tcPr>
            <w:tcW w:w="2066" w:type="dxa"/>
          </w:tcPr>
          <w:p w14:paraId="6BE7FCB7" w14:textId="77777777" w:rsidR="00B84787" w:rsidRPr="00571969" w:rsidRDefault="00B84787" w:rsidP="00E61A00">
            <w:pPr>
              <w:spacing w:line="252" w:lineRule="auto"/>
              <w:rPr>
                <w:sz w:val="20"/>
                <w:szCs w:val="20"/>
              </w:rPr>
            </w:pPr>
            <w:bookmarkStart w:id="356" w:name="_Toc309819950"/>
            <w:bookmarkStart w:id="357" w:name="_Toc309821241"/>
            <w:r w:rsidRPr="00571969">
              <w:rPr>
                <w:sz w:val="20"/>
                <w:szCs w:val="20"/>
              </w:rPr>
              <w:t>Biomass Fuel Furnace or Boiler with Distribution System</w:t>
            </w:r>
            <w:bookmarkEnd w:id="356"/>
            <w:bookmarkEnd w:id="357"/>
            <w:r w:rsidRPr="00571969">
              <w:rPr>
                <w:sz w:val="20"/>
                <w:szCs w:val="20"/>
              </w:rPr>
              <w:t xml:space="preserve"> </w:t>
            </w:r>
          </w:p>
        </w:tc>
        <w:tc>
          <w:tcPr>
            <w:tcW w:w="2067" w:type="dxa"/>
          </w:tcPr>
          <w:p w14:paraId="3DD6F529" w14:textId="77777777" w:rsidR="00B84787" w:rsidRPr="00571969" w:rsidRDefault="00B84787" w:rsidP="00E61A00">
            <w:pPr>
              <w:spacing w:line="252" w:lineRule="auto"/>
              <w:rPr>
                <w:sz w:val="20"/>
                <w:szCs w:val="20"/>
              </w:rPr>
            </w:pPr>
            <w:bookmarkStart w:id="358" w:name="_Toc309819951"/>
            <w:bookmarkStart w:id="359" w:name="_Toc309821242"/>
            <w:r w:rsidRPr="00571969">
              <w:rPr>
                <w:sz w:val="20"/>
                <w:szCs w:val="20"/>
              </w:rPr>
              <w:t>Outside</w:t>
            </w:r>
            <w:bookmarkEnd w:id="358"/>
            <w:bookmarkEnd w:id="359"/>
          </w:p>
        </w:tc>
        <w:tc>
          <w:tcPr>
            <w:tcW w:w="2517" w:type="dxa"/>
          </w:tcPr>
          <w:p w14:paraId="7A880952" w14:textId="77777777" w:rsidR="00B84787" w:rsidRPr="00571969" w:rsidRDefault="00B84787" w:rsidP="00E61A00">
            <w:pPr>
              <w:spacing w:line="252" w:lineRule="auto"/>
              <w:rPr>
                <w:sz w:val="20"/>
                <w:szCs w:val="20"/>
              </w:rPr>
            </w:pPr>
            <w:bookmarkStart w:id="360" w:name="_Toc309819952"/>
            <w:bookmarkStart w:id="361" w:name="_Toc309821243"/>
            <w:r w:rsidRPr="00571969">
              <w:rPr>
                <w:sz w:val="20"/>
                <w:szCs w:val="20"/>
              </w:rPr>
              <w:t>30%</w:t>
            </w:r>
            <w:bookmarkEnd w:id="360"/>
            <w:bookmarkEnd w:id="361"/>
          </w:p>
        </w:tc>
        <w:tc>
          <w:tcPr>
            <w:tcW w:w="2350" w:type="dxa"/>
          </w:tcPr>
          <w:p w14:paraId="4FDA906A" w14:textId="77777777" w:rsidR="00B84787" w:rsidRPr="00571969" w:rsidRDefault="00B84787" w:rsidP="00E61A00">
            <w:pPr>
              <w:ind w:left="218" w:hanging="218"/>
              <w:rPr>
                <w:sz w:val="20"/>
                <w:szCs w:val="20"/>
              </w:rPr>
            </w:pPr>
            <w:bookmarkStart w:id="362" w:name="_Toc309819953"/>
            <w:bookmarkStart w:id="363" w:name="_Toc309821244"/>
            <w:r w:rsidRPr="00571969">
              <w:rPr>
                <w:sz w:val="20"/>
                <w:szCs w:val="20"/>
              </w:rPr>
              <w:t>Not tested or listed by EPA</w:t>
            </w:r>
            <w:bookmarkEnd w:id="362"/>
            <w:bookmarkEnd w:id="363"/>
          </w:p>
          <w:p w14:paraId="0EE315A4" w14:textId="77777777" w:rsidR="00B84787" w:rsidRPr="00571969" w:rsidRDefault="00B84787" w:rsidP="00E61A00">
            <w:pPr>
              <w:ind w:left="218" w:hanging="218"/>
              <w:rPr>
                <w:sz w:val="20"/>
                <w:szCs w:val="20"/>
              </w:rPr>
            </w:pPr>
            <w:bookmarkStart w:id="364" w:name="_Toc309819954"/>
            <w:bookmarkStart w:id="365" w:name="_Toc309821245"/>
            <w:r w:rsidRPr="00571969">
              <w:rPr>
                <w:sz w:val="20"/>
                <w:szCs w:val="20"/>
              </w:rPr>
              <w:t>Distribution System Efficiency shall also be considered</w:t>
            </w:r>
            <w:bookmarkEnd w:id="364"/>
            <w:bookmarkEnd w:id="365"/>
          </w:p>
        </w:tc>
      </w:tr>
      <w:tr w:rsidR="00B84787" w:rsidRPr="00571969" w14:paraId="5ABDD436" w14:textId="77777777" w:rsidTr="0995C69B">
        <w:tc>
          <w:tcPr>
            <w:tcW w:w="2066" w:type="dxa"/>
          </w:tcPr>
          <w:p w14:paraId="03B93E33" w14:textId="77777777" w:rsidR="00B84787" w:rsidRPr="00571969" w:rsidRDefault="00B84787" w:rsidP="00E61A00">
            <w:pPr>
              <w:spacing w:line="252" w:lineRule="auto"/>
              <w:rPr>
                <w:sz w:val="20"/>
                <w:szCs w:val="20"/>
              </w:rPr>
            </w:pPr>
            <w:bookmarkStart w:id="366" w:name="_Toc309819955"/>
            <w:bookmarkStart w:id="367" w:name="_Toc309821246"/>
            <w:r w:rsidRPr="00571969">
              <w:rPr>
                <w:sz w:val="20"/>
                <w:szCs w:val="20"/>
              </w:rPr>
              <w:t>Solid Fuel Furnace or Boiler – Independently Tested</w:t>
            </w:r>
            <w:bookmarkEnd w:id="366"/>
            <w:bookmarkEnd w:id="367"/>
          </w:p>
        </w:tc>
        <w:tc>
          <w:tcPr>
            <w:tcW w:w="2067" w:type="dxa"/>
          </w:tcPr>
          <w:p w14:paraId="7493DA7B" w14:textId="77777777" w:rsidR="00B84787" w:rsidRPr="00571969" w:rsidRDefault="00B84787" w:rsidP="00E61A00">
            <w:pPr>
              <w:spacing w:line="252" w:lineRule="auto"/>
              <w:rPr>
                <w:sz w:val="20"/>
                <w:szCs w:val="20"/>
              </w:rPr>
            </w:pPr>
            <w:bookmarkStart w:id="368" w:name="_Toc309819956"/>
            <w:bookmarkStart w:id="369" w:name="_Toc309821247"/>
            <w:r w:rsidRPr="00571969">
              <w:rPr>
                <w:sz w:val="20"/>
                <w:szCs w:val="20"/>
              </w:rPr>
              <w:t>Central with ducted or hydronic distribution</w:t>
            </w:r>
            <w:bookmarkEnd w:id="368"/>
            <w:bookmarkEnd w:id="369"/>
          </w:p>
        </w:tc>
        <w:tc>
          <w:tcPr>
            <w:tcW w:w="2517" w:type="dxa"/>
          </w:tcPr>
          <w:p w14:paraId="6731841D" w14:textId="77777777" w:rsidR="00B84787" w:rsidRPr="00571969" w:rsidRDefault="00B84787" w:rsidP="00E61A00">
            <w:pPr>
              <w:spacing w:line="252" w:lineRule="auto"/>
              <w:rPr>
                <w:sz w:val="20"/>
                <w:szCs w:val="20"/>
              </w:rPr>
            </w:pPr>
            <w:bookmarkStart w:id="370" w:name="_Toc309819957"/>
            <w:bookmarkStart w:id="371" w:name="_Toc309821248"/>
            <w:r w:rsidRPr="00571969">
              <w:rPr>
                <w:sz w:val="20"/>
                <w:szCs w:val="20"/>
              </w:rPr>
              <w:t>0.85 of tested listing</w:t>
            </w:r>
            <w:bookmarkEnd w:id="370"/>
            <w:bookmarkEnd w:id="371"/>
          </w:p>
        </w:tc>
        <w:tc>
          <w:tcPr>
            <w:tcW w:w="2350" w:type="dxa"/>
          </w:tcPr>
          <w:p w14:paraId="71A627DF" w14:textId="77777777" w:rsidR="00B84787" w:rsidRPr="00571969" w:rsidRDefault="00B84787" w:rsidP="00E61A00">
            <w:pPr>
              <w:ind w:left="218" w:hanging="218"/>
              <w:rPr>
                <w:sz w:val="20"/>
                <w:szCs w:val="20"/>
              </w:rPr>
            </w:pPr>
            <w:bookmarkStart w:id="372" w:name="_Toc309819958"/>
            <w:bookmarkStart w:id="373" w:name="_Toc309821249"/>
            <w:r w:rsidRPr="00571969">
              <w:rPr>
                <w:sz w:val="20"/>
                <w:szCs w:val="20"/>
              </w:rPr>
              <w:t>Only permitted with documentation of independent testing lab documentation</w:t>
            </w:r>
            <w:bookmarkEnd w:id="372"/>
            <w:bookmarkEnd w:id="373"/>
          </w:p>
          <w:p w14:paraId="0E547FF7" w14:textId="77777777" w:rsidR="00B84787" w:rsidRPr="00571969" w:rsidRDefault="00B84787" w:rsidP="00E61A00">
            <w:pPr>
              <w:ind w:left="218" w:hanging="218"/>
              <w:rPr>
                <w:sz w:val="20"/>
                <w:szCs w:val="20"/>
              </w:rPr>
            </w:pPr>
            <w:bookmarkStart w:id="374" w:name="_Toc309819959"/>
            <w:bookmarkStart w:id="375" w:name="_Toc309821250"/>
            <w:r w:rsidRPr="00571969">
              <w:rPr>
                <w:sz w:val="20"/>
                <w:szCs w:val="20"/>
              </w:rPr>
              <w:t>Distribution System Efficiency shall also be considered</w:t>
            </w:r>
            <w:bookmarkEnd w:id="374"/>
            <w:bookmarkEnd w:id="375"/>
          </w:p>
        </w:tc>
      </w:tr>
    </w:tbl>
    <w:p w14:paraId="1F87EA3D" w14:textId="77777777" w:rsidR="00B84787" w:rsidRPr="00571969" w:rsidRDefault="00B84787" w:rsidP="00B847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2"/>
        <w:rPr>
          <w:sz w:val="20"/>
          <w:szCs w:val="20"/>
        </w:rPr>
      </w:pPr>
    </w:p>
    <w:tbl>
      <w:tblPr>
        <w:tblW w:w="5000" w:type="pct"/>
        <w:tblCellMar>
          <w:left w:w="91" w:type="dxa"/>
          <w:right w:w="91" w:type="dxa"/>
        </w:tblCellMar>
        <w:tblLook w:val="0000" w:firstRow="0" w:lastRow="0" w:firstColumn="0" w:lastColumn="0" w:noHBand="0" w:noVBand="0"/>
      </w:tblPr>
      <w:tblGrid>
        <w:gridCol w:w="2180"/>
        <w:gridCol w:w="1320"/>
        <w:gridCol w:w="740"/>
        <w:gridCol w:w="831"/>
        <w:gridCol w:w="831"/>
        <w:gridCol w:w="831"/>
        <w:gridCol w:w="831"/>
        <w:gridCol w:w="831"/>
        <w:gridCol w:w="831"/>
        <w:gridCol w:w="1057"/>
      </w:tblGrid>
      <w:tr w:rsidR="00B84787" w:rsidRPr="00571969" w14:paraId="5EFB7972" w14:textId="77777777" w:rsidTr="0995C69B">
        <w:trPr>
          <w:cantSplit/>
          <w:tblHeader/>
        </w:trPr>
        <w:tc>
          <w:tcPr>
            <w:tcW w:w="5000" w:type="pct"/>
            <w:gridSpan w:val="10"/>
          </w:tcPr>
          <w:p w14:paraId="3C31D66A" w14:textId="77777777" w:rsidR="00B84787" w:rsidRPr="00571969" w:rsidRDefault="00B84787" w:rsidP="00E61A00">
            <w:pPr>
              <w:jc w:val="center"/>
              <w:rPr>
                <w:b/>
                <w:sz w:val="20"/>
                <w:szCs w:val="20"/>
              </w:rPr>
            </w:pPr>
            <w:bookmarkStart w:id="376" w:name="_Toc132541333"/>
            <w:bookmarkStart w:id="377" w:name="_Toc132549162"/>
            <w:bookmarkStart w:id="378" w:name="_Toc309819960"/>
            <w:bookmarkStart w:id="379" w:name="_Toc309821251"/>
            <w:r w:rsidRPr="00571969">
              <w:rPr>
                <w:b/>
                <w:sz w:val="20"/>
                <w:szCs w:val="20"/>
              </w:rPr>
              <w:lastRenderedPageBreak/>
              <w:t>Table 4.5.2(3</w:t>
            </w:r>
            <w:proofErr w:type="gramStart"/>
            <w:r w:rsidRPr="00571969">
              <w:rPr>
                <w:b/>
                <w:sz w:val="20"/>
                <w:szCs w:val="20"/>
              </w:rPr>
              <w:t>)  Default</w:t>
            </w:r>
            <w:proofErr w:type="gramEnd"/>
            <w:r w:rsidRPr="00571969">
              <w:rPr>
                <w:b/>
                <w:sz w:val="20"/>
                <w:szCs w:val="20"/>
              </w:rPr>
              <w:t xml:space="preserve"> Values for Mechanical System Efficiency (Age-based)</w:t>
            </w:r>
            <w:bookmarkEnd w:id="376"/>
            <w:bookmarkEnd w:id="377"/>
            <w:bookmarkEnd w:id="378"/>
            <w:bookmarkEnd w:id="379"/>
            <w:r w:rsidRPr="00571969">
              <w:rPr>
                <w:b/>
                <w:sz w:val="20"/>
                <w:szCs w:val="20"/>
                <w:vertAlign w:val="superscript"/>
              </w:rPr>
              <w:t>a</w:t>
            </w:r>
          </w:p>
        </w:tc>
      </w:tr>
      <w:tr w:rsidR="00B84787" w:rsidRPr="00571969" w14:paraId="43C6F089" w14:textId="77777777" w:rsidTr="0995C69B">
        <w:trPr>
          <w:cantSplit/>
          <w:trHeight w:val="316"/>
          <w:tblHeader/>
        </w:trPr>
        <w:tc>
          <w:tcPr>
            <w:tcW w:w="1060" w:type="pct"/>
            <w:tcBorders>
              <w:top w:val="single" w:sz="6" w:space="0" w:color="auto"/>
              <w:left w:val="single" w:sz="6" w:space="0" w:color="auto"/>
              <w:bottom w:val="single" w:sz="6" w:space="0" w:color="auto"/>
            </w:tcBorders>
            <w:vAlign w:val="center"/>
          </w:tcPr>
          <w:p w14:paraId="706EFB8E" w14:textId="77777777" w:rsidR="00B84787" w:rsidRPr="00571969" w:rsidRDefault="00B84787" w:rsidP="00E61A00">
            <w:pPr>
              <w:rPr>
                <w:b/>
                <w:sz w:val="20"/>
                <w:szCs w:val="20"/>
              </w:rPr>
            </w:pPr>
            <w:bookmarkStart w:id="380" w:name="_Toc309819961"/>
            <w:bookmarkStart w:id="381" w:name="_Toc309821252"/>
            <w:r w:rsidRPr="00571969">
              <w:rPr>
                <w:b/>
                <w:sz w:val="20"/>
                <w:szCs w:val="20"/>
              </w:rPr>
              <w:t>Mechanical Systems</w:t>
            </w:r>
            <w:bookmarkEnd w:id="380"/>
            <w:bookmarkEnd w:id="381"/>
          </w:p>
        </w:tc>
        <w:tc>
          <w:tcPr>
            <w:tcW w:w="642" w:type="pct"/>
            <w:tcBorders>
              <w:top w:val="single" w:sz="6" w:space="0" w:color="auto"/>
              <w:left w:val="single" w:sz="6" w:space="0" w:color="auto"/>
              <w:bottom w:val="single" w:sz="6" w:space="0" w:color="auto"/>
            </w:tcBorders>
            <w:vAlign w:val="center"/>
          </w:tcPr>
          <w:p w14:paraId="6CB55B10" w14:textId="77777777" w:rsidR="00B84787" w:rsidRPr="00571969" w:rsidRDefault="00B84787" w:rsidP="00E61A00">
            <w:pPr>
              <w:rPr>
                <w:b/>
                <w:sz w:val="20"/>
                <w:szCs w:val="20"/>
              </w:rPr>
            </w:pPr>
            <w:bookmarkStart w:id="382" w:name="_Toc309819962"/>
            <w:bookmarkStart w:id="383" w:name="_Toc309821253"/>
            <w:r w:rsidRPr="00571969">
              <w:rPr>
                <w:b/>
                <w:sz w:val="20"/>
                <w:szCs w:val="20"/>
              </w:rPr>
              <w:t>Units</w:t>
            </w:r>
            <w:bookmarkEnd w:id="382"/>
            <w:bookmarkEnd w:id="383"/>
          </w:p>
        </w:tc>
        <w:tc>
          <w:tcPr>
            <w:tcW w:w="360" w:type="pct"/>
            <w:tcBorders>
              <w:top w:val="single" w:sz="6" w:space="0" w:color="auto"/>
              <w:left w:val="single" w:sz="6" w:space="0" w:color="auto"/>
              <w:bottom w:val="single" w:sz="6" w:space="0" w:color="auto"/>
            </w:tcBorders>
            <w:vAlign w:val="center"/>
          </w:tcPr>
          <w:p w14:paraId="047364FC" w14:textId="77777777" w:rsidR="00B84787" w:rsidRPr="00571969" w:rsidRDefault="00B84787" w:rsidP="00E61A00">
            <w:pPr>
              <w:jc w:val="right"/>
              <w:rPr>
                <w:b/>
                <w:sz w:val="20"/>
                <w:szCs w:val="20"/>
              </w:rPr>
            </w:pPr>
            <w:bookmarkStart w:id="384" w:name="_Toc309819963"/>
            <w:bookmarkStart w:id="385" w:name="_Toc309821254"/>
            <w:r w:rsidRPr="00571969">
              <w:rPr>
                <w:b/>
                <w:sz w:val="20"/>
                <w:szCs w:val="20"/>
              </w:rPr>
              <w:t>Pre-1960</w:t>
            </w:r>
            <w:bookmarkEnd w:id="384"/>
            <w:bookmarkEnd w:id="385"/>
          </w:p>
        </w:tc>
        <w:tc>
          <w:tcPr>
            <w:tcW w:w="404" w:type="pct"/>
            <w:tcBorders>
              <w:top w:val="single" w:sz="6" w:space="0" w:color="auto"/>
              <w:left w:val="single" w:sz="6" w:space="0" w:color="auto"/>
              <w:bottom w:val="single" w:sz="6" w:space="0" w:color="auto"/>
            </w:tcBorders>
            <w:vAlign w:val="center"/>
          </w:tcPr>
          <w:p w14:paraId="59F5C7E0" w14:textId="77777777" w:rsidR="00B84787" w:rsidRPr="00571969" w:rsidRDefault="00B84787" w:rsidP="00E61A00">
            <w:pPr>
              <w:jc w:val="right"/>
              <w:rPr>
                <w:b/>
                <w:sz w:val="20"/>
                <w:szCs w:val="20"/>
              </w:rPr>
            </w:pPr>
            <w:bookmarkStart w:id="386" w:name="_Toc309819964"/>
            <w:bookmarkStart w:id="387" w:name="_Toc309821255"/>
            <w:r w:rsidRPr="00571969">
              <w:rPr>
                <w:b/>
                <w:sz w:val="20"/>
                <w:szCs w:val="20"/>
              </w:rPr>
              <w:t>1960-1969</w:t>
            </w:r>
            <w:bookmarkEnd w:id="386"/>
            <w:bookmarkEnd w:id="387"/>
          </w:p>
        </w:tc>
        <w:tc>
          <w:tcPr>
            <w:tcW w:w="404" w:type="pct"/>
            <w:tcBorders>
              <w:top w:val="single" w:sz="6" w:space="0" w:color="auto"/>
              <w:left w:val="single" w:sz="6" w:space="0" w:color="auto"/>
              <w:bottom w:val="single" w:sz="6" w:space="0" w:color="auto"/>
            </w:tcBorders>
            <w:vAlign w:val="center"/>
          </w:tcPr>
          <w:p w14:paraId="4501BC49" w14:textId="77777777" w:rsidR="00B84787" w:rsidRPr="00571969" w:rsidRDefault="00B84787" w:rsidP="00E61A00">
            <w:pPr>
              <w:jc w:val="right"/>
              <w:rPr>
                <w:b/>
                <w:sz w:val="20"/>
                <w:szCs w:val="20"/>
              </w:rPr>
            </w:pPr>
            <w:bookmarkStart w:id="388" w:name="_Toc309819965"/>
            <w:bookmarkStart w:id="389" w:name="_Toc309821256"/>
            <w:r w:rsidRPr="00571969">
              <w:rPr>
                <w:b/>
                <w:sz w:val="20"/>
                <w:szCs w:val="20"/>
              </w:rPr>
              <w:t>1970-1974</w:t>
            </w:r>
            <w:bookmarkEnd w:id="388"/>
            <w:bookmarkEnd w:id="389"/>
          </w:p>
        </w:tc>
        <w:tc>
          <w:tcPr>
            <w:tcW w:w="404" w:type="pct"/>
            <w:tcBorders>
              <w:top w:val="single" w:sz="6" w:space="0" w:color="auto"/>
              <w:left w:val="single" w:sz="6" w:space="0" w:color="auto"/>
              <w:bottom w:val="single" w:sz="6" w:space="0" w:color="auto"/>
            </w:tcBorders>
            <w:vAlign w:val="center"/>
          </w:tcPr>
          <w:p w14:paraId="6EA1032D" w14:textId="77777777" w:rsidR="00B84787" w:rsidRPr="00571969" w:rsidRDefault="00B84787" w:rsidP="00E61A00">
            <w:pPr>
              <w:jc w:val="right"/>
              <w:rPr>
                <w:b/>
                <w:sz w:val="20"/>
                <w:szCs w:val="20"/>
              </w:rPr>
            </w:pPr>
            <w:bookmarkStart w:id="390" w:name="_Toc309819966"/>
            <w:bookmarkStart w:id="391" w:name="_Toc309821257"/>
            <w:r w:rsidRPr="00571969">
              <w:rPr>
                <w:b/>
                <w:sz w:val="20"/>
                <w:szCs w:val="20"/>
              </w:rPr>
              <w:t>1975-1983</w:t>
            </w:r>
            <w:bookmarkEnd w:id="390"/>
            <w:bookmarkEnd w:id="391"/>
          </w:p>
        </w:tc>
        <w:tc>
          <w:tcPr>
            <w:tcW w:w="404" w:type="pct"/>
            <w:tcBorders>
              <w:top w:val="single" w:sz="6" w:space="0" w:color="auto"/>
              <w:left w:val="single" w:sz="6" w:space="0" w:color="auto"/>
              <w:bottom w:val="single" w:sz="6" w:space="0" w:color="auto"/>
            </w:tcBorders>
            <w:vAlign w:val="center"/>
          </w:tcPr>
          <w:p w14:paraId="3203BA34" w14:textId="77777777" w:rsidR="00B84787" w:rsidRPr="00571969" w:rsidRDefault="00B84787" w:rsidP="00E61A00">
            <w:pPr>
              <w:jc w:val="right"/>
              <w:rPr>
                <w:b/>
                <w:sz w:val="20"/>
                <w:szCs w:val="20"/>
              </w:rPr>
            </w:pPr>
            <w:bookmarkStart w:id="392" w:name="_Toc309819967"/>
            <w:bookmarkStart w:id="393" w:name="_Toc309821258"/>
            <w:r w:rsidRPr="00571969">
              <w:rPr>
                <w:b/>
                <w:sz w:val="20"/>
                <w:szCs w:val="20"/>
              </w:rPr>
              <w:t>1984-1987</w:t>
            </w:r>
            <w:bookmarkEnd w:id="392"/>
            <w:bookmarkEnd w:id="393"/>
          </w:p>
        </w:tc>
        <w:tc>
          <w:tcPr>
            <w:tcW w:w="404" w:type="pct"/>
            <w:tcBorders>
              <w:top w:val="single" w:sz="6" w:space="0" w:color="auto"/>
              <w:left w:val="single" w:sz="6" w:space="0" w:color="auto"/>
              <w:bottom w:val="single" w:sz="6" w:space="0" w:color="auto"/>
            </w:tcBorders>
            <w:vAlign w:val="center"/>
          </w:tcPr>
          <w:p w14:paraId="540B233F" w14:textId="77777777" w:rsidR="00B84787" w:rsidRPr="00571969" w:rsidRDefault="00B84787" w:rsidP="00E61A00">
            <w:pPr>
              <w:jc w:val="right"/>
              <w:rPr>
                <w:b/>
                <w:sz w:val="20"/>
                <w:szCs w:val="20"/>
              </w:rPr>
            </w:pPr>
            <w:bookmarkStart w:id="394" w:name="_Toc309819968"/>
            <w:bookmarkStart w:id="395" w:name="_Toc309821259"/>
            <w:r w:rsidRPr="00571969">
              <w:rPr>
                <w:b/>
                <w:sz w:val="20"/>
                <w:szCs w:val="20"/>
              </w:rPr>
              <w:t>1988-1991</w:t>
            </w:r>
            <w:bookmarkEnd w:id="394"/>
            <w:bookmarkEnd w:id="395"/>
          </w:p>
        </w:tc>
        <w:tc>
          <w:tcPr>
            <w:tcW w:w="404" w:type="pct"/>
            <w:tcBorders>
              <w:top w:val="single" w:sz="6" w:space="0" w:color="auto"/>
              <w:left w:val="single" w:sz="6" w:space="0" w:color="auto"/>
              <w:bottom w:val="single" w:sz="6" w:space="0" w:color="auto"/>
              <w:right w:val="single" w:sz="6" w:space="0" w:color="auto"/>
            </w:tcBorders>
            <w:vAlign w:val="center"/>
          </w:tcPr>
          <w:p w14:paraId="4A54173B" w14:textId="77777777" w:rsidR="00B84787" w:rsidRPr="00571969" w:rsidRDefault="00B84787" w:rsidP="00E61A00">
            <w:pPr>
              <w:jc w:val="right"/>
              <w:rPr>
                <w:b/>
                <w:sz w:val="20"/>
                <w:szCs w:val="20"/>
              </w:rPr>
            </w:pPr>
            <w:bookmarkStart w:id="396" w:name="_Toc309819969"/>
            <w:bookmarkStart w:id="397" w:name="_Toc309821260"/>
            <w:r w:rsidRPr="00571969">
              <w:rPr>
                <w:b/>
                <w:sz w:val="20"/>
                <w:szCs w:val="20"/>
              </w:rPr>
              <w:t>1992-</w:t>
            </w:r>
            <w:bookmarkEnd w:id="396"/>
            <w:bookmarkEnd w:id="397"/>
            <w:r w:rsidRPr="00571969">
              <w:rPr>
                <w:b/>
                <w:sz w:val="20"/>
                <w:szCs w:val="20"/>
              </w:rPr>
              <w:t>-2005</w:t>
            </w:r>
          </w:p>
        </w:tc>
        <w:tc>
          <w:tcPr>
            <w:tcW w:w="514" w:type="pct"/>
            <w:tcBorders>
              <w:top w:val="single" w:sz="6" w:space="0" w:color="auto"/>
              <w:left w:val="single" w:sz="6" w:space="0" w:color="auto"/>
              <w:bottom w:val="single" w:sz="6" w:space="0" w:color="auto"/>
              <w:right w:val="single" w:sz="6" w:space="0" w:color="auto"/>
            </w:tcBorders>
            <w:vAlign w:val="center"/>
          </w:tcPr>
          <w:p w14:paraId="170C0921" w14:textId="77777777" w:rsidR="00B84787" w:rsidRPr="00571969" w:rsidRDefault="00B84787" w:rsidP="00E61A00">
            <w:pPr>
              <w:jc w:val="right"/>
              <w:rPr>
                <w:b/>
                <w:sz w:val="20"/>
                <w:szCs w:val="20"/>
              </w:rPr>
            </w:pPr>
            <w:r w:rsidRPr="00571969">
              <w:rPr>
                <w:b/>
                <w:sz w:val="20"/>
                <w:szCs w:val="20"/>
              </w:rPr>
              <w:t>2006</w:t>
            </w:r>
            <w:proofErr w:type="gramStart"/>
            <w:r w:rsidRPr="00571969">
              <w:rPr>
                <w:b/>
                <w:sz w:val="20"/>
                <w:szCs w:val="20"/>
              </w:rPr>
              <w:t>-  present</w:t>
            </w:r>
            <w:proofErr w:type="gramEnd"/>
          </w:p>
        </w:tc>
      </w:tr>
      <w:tr w:rsidR="00B84787" w:rsidRPr="00571969" w14:paraId="761F6673" w14:textId="77777777" w:rsidTr="0995C69B">
        <w:trPr>
          <w:cantSplit/>
        </w:trPr>
        <w:tc>
          <w:tcPr>
            <w:tcW w:w="1060" w:type="pct"/>
            <w:tcBorders>
              <w:top w:val="single" w:sz="6" w:space="0" w:color="auto"/>
              <w:left w:val="single" w:sz="6" w:space="0" w:color="auto"/>
              <w:bottom w:val="single" w:sz="6" w:space="0" w:color="auto"/>
            </w:tcBorders>
            <w:tcMar>
              <w:top w:w="14" w:type="dxa"/>
              <w:left w:w="58" w:type="dxa"/>
              <w:bottom w:w="14" w:type="dxa"/>
              <w:right w:w="58" w:type="dxa"/>
            </w:tcMar>
            <w:vAlign w:val="center"/>
          </w:tcPr>
          <w:p w14:paraId="42067E6D" w14:textId="77777777" w:rsidR="00B84787" w:rsidRPr="00571969" w:rsidRDefault="00B84787" w:rsidP="00E61A00">
            <w:pPr>
              <w:rPr>
                <w:bCs/>
                <w:sz w:val="20"/>
                <w:szCs w:val="20"/>
              </w:rPr>
            </w:pPr>
            <w:bookmarkStart w:id="398" w:name="_Toc309819970"/>
            <w:bookmarkStart w:id="399" w:name="_Toc309821261"/>
            <w:r w:rsidRPr="00571969">
              <w:rPr>
                <w:bCs/>
                <w:sz w:val="20"/>
                <w:szCs w:val="20"/>
              </w:rPr>
              <w:t>Heating:</w:t>
            </w:r>
            <w:bookmarkEnd w:id="398"/>
            <w:bookmarkEnd w:id="399"/>
          </w:p>
        </w:tc>
        <w:tc>
          <w:tcPr>
            <w:tcW w:w="642" w:type="pct"/>
            <w:tcBorders>
              <w:top w:val="single" w:sz="6" w:space="0" w:color="auto"/>
              <w:bottom w:val="single" w:sz="6" w:space="0" w:color="auto"/>
            </w:tcBorders>
            <w:tcMar>
              <w:top w:w="14" w:type="dxa"/>
              <w:left w:w="58" w:type="dxa"/>
              <w:bottom w:w="14" w:type="dxa"/>
              <w:right w:w="58" w:type="dxa"/>
            </w:tcMar>
            <w:vAlign w:val="center"/>
          </w:tcPr>
          <w:p w14:paraId="0E2D0074" w14:textId="77777777" w:rsidR="00B84787" w:rsidRPr="00571969" w:rsidRDefault="00B84787" w:rsidP="00E61A00">
            <w:pPr>
              <w:rPr>
                <w:sz w:val="20"/>
                <w:szCs w:val="20"/>
              </w:rPr>
            </w:pPr>
          </w:p>
        </w:tc>
        <w:tc>
          <w:tcPr>
            <w:tcW w:w="360" w:type="pct"/>
            <w:tcBorders>
              <w:top w:val="single" w:sz="6" w:space="0" w:color="auto"/>
              <w:bottom w:val="single" w:sz="6" w:space="0" w:color="auto"/>
            </w:tcBorders>
            <w:tcMar>
              <w:top w:w="14" w:type="dxa"/>
              <w:left w:w="58" w:type="dxa"/>
              <w:bottom w:w="14" w:type="dxa"/>
              <w:right w:w="58" w:type="dxa"/>
            </w:tcMar>
            <w:vAlign w:val="center"/>
          </w:tcPr>
          <w:p w14:paraId="6F772859" w14:textId="77777777" w:rsidR="00B84787" w:rsidRPr="00571969" w:rsidRDefault="00B84787" w:rsidP="00E61A00">
            <w:pPr>
              <w:rPr>
                <w:sz w:val="20"/>
                <w:szCs w:val="20"/>
              </w:rPr>
            </w:pPr>
          </w:p>
        </w:tc>
        <w:tc>
          <w:tcPr>
            <w:tcW w:w="404" w:type="pct"/>
            <w:tcBorders>
              <w:top w:val="single" w:sz="6" w:space="0" w:color="auto"/>
              <w:bottom w:val="single" w:sz="6" w:space="0" w:color="auto"/>
            </w:tcBorders>
            <w:tcMar>
              <w:top w:w="14" w:type="dxa"/>
              <w:left w:w="58" w:type="dxa"/>
              <w:bottom w:w="14" w:type="dxa"/>
              <w:right w:w="58" w:type="dxa"/>
            </w:tcMar>
            <w:vAlign w:val="center"/>
          </w:tcPr>
          <w:p w14:paraId="4953BFBD" w14:textId="77777777" w:rsidR="00B84787" w:rsidRPr="00571969" w:rsidRDefault="00B84787" w:rsidP="00E61A00">
            <w:pPr>
              <w:rPr>
                <w:sz w:val="20"/>
                <w:szCs w:val="20"/>
              </w:rPr>
            </w:pPr>
          </w:p>
        </w:tc>
        <w:tc>
          <w:tcPr>
            <w:tcW w:w="404" w:type="pct"/>
            <w:tcBorders>
              <w:top w:val="single" w:sz="6" w:space="0" w:color="auto"/>
              <w:bottom w:val="single" w:sz="6" w:space="0" w:color="auto"/>
            </w:tcBorders>
            <w:tcMar>
              <w:top w:w="14" w:type="dxa"/>
              <w:left w:w="58" w:type="dxa"/>
              <w:bottom w:w="14" w:type="dxa"/>
              <w:right w:w="58" w:type="dxa"/>
            </w:tcMar>
            <w:vAlign w:val="center"/>
          </w:tcPr>
          <w:p w14:paraId="2CEF9499" w14:textId="77777777" w:rsidR="00B84787" w:rsidRPr="00571969" w:rsidRDefault="00B84787" w:rsidP="00E61A00">
            <w:pPr>
              <w:rPr>
                <w:sz w:val="20"/>
                <w:szCs w:val="20"/>
              </w:rPr>
            </w:pPr>
          </w:p>
        </w:tc>
        <w:tc>
          <w:tcPr>
            <w:tcW w:w="404" w:type="pct"/>
            <w:tcBorders>
              <w:top w:val="single" w:sz="6" w:space="0" w:color="auto"/>
              <w:bottom w:val="single" w:sz="6" w:space="0" w:color="auto"/>
            </w:tcBorders>
            <w:tcMar>
              <w:top w:w="14" w:type="dxa"/>
              <w:left w:w="58" w:type="dxa"/>
              <w:bottom w:w="14" w:type="dxa"/>
              <w:right w:w="58" w:type="dxa"/>
            </w:tcMar>
            <w:vAlign w:val="center"/>
          </w:tcPr>
          <w:p w14:paraId="7E246A60" w14:textId="77777777" w:rsidR="00B84787" w:rsidRPr="00571969" w:rsidRDefault="00B84787" w:rsidP="00E61A00">
            <w:pPr>
              <w:rPr>
                <w:sz w:val="20"/>
                <w:szCs w:val="20"/>
              </w:rPr>
            </w:pPr>
          </w:p>
        </w:tc>
        <w:tc>
          <w:tcPr>
            <w:tcW w:w="404" w:type="pct"/>
            <w:tcBorders>
              <w:top w:val="single" w:sz="6" w:space="0" w:color="auto"/>
              <w:bottom w:val="single" w:sz="6" w:space="0" w:color="auto"/>
            </w:tcBorders>
            <w:tcMar>
              <w:top w:w="14" w:type="dxa"/>
              <w:left w:w="58" w:type="dxa"/>
              <w:bottom w:w="14" w:type="dxa"/>
              <w:right w:w="58" w:type="dxa"/>
            </w:tcMar>
            <w:vAlign w:val="center"/>
          </w:tcPr>
          <w:p w14:paraId="5611D8F0" w14:textId="77777777" w:rsidR="00B84787" w:rsidRPr="00571969" w:rsidRDefault="00B84787" w:rsidP="00E61A00">
            <w:pPr>
              <w:rPr>
                <w:sz w:val="20"/>
                <w:szCs w:val="20"/>
              </w:rPr>
            </w:pPr>
          </w:p>
        </w:tc>
        <w:tc>
          <w:tcPr>
            <w:tcW w:w="404" w:type="pct"/>
            <w:tcBorders>
              <w:top w:val="single" w:sz="6" w:space="0" w:color="auto"/>
              <w:bottom w:val="single" w:sz="6" w:space="0" w:color="auto"/>
            </w:tcBorders>
            <w:tcMar>
              <w:top w:w="14" w:type="dxa"/>
              <w:left w:w="58" w:type="dxa"/>
              <w:bottom w:w="14" w:type="dxa"/>
              <w:right w:w="58" w:type="dxa"/>
            </w:tcMar>
            <w:vAlign w:val="center"/>
          </w:tcPr>
          <w:p w14:paraId="05BC56F8" w14:textId="77777777" w:rsidR="00B84787" w:rsidRPr="00571969" w:rsidRDefault="00B84787" w:rsidP="00E61A00">
            <w:pPr>
              <w:rPr>
                <w:sz w:val="20"/>
                <w:szCs w:val="20"/>
              </w:rPr>
            </w:pPr>
          </w:p>
        </w:tc>
        <w:tc>
          <w:tcPr>
            <w:tcW w:w="404" w:type="pct"/>
            <w:tcBorders>
              <w:top w:val="single" w:sz="6" w:space="0" w:color="auto"/>
              <w:bottom w:val="single" w:sz="6" w:space="0" w:color="auto"/>
              <w:right w:val="single" w:sz="6" w:space="0" w:color="auto"/>
            </w:tcBorders>
            <w:tcMar>
              <w:top w:w="14" w:type="dxa"/>
              <w:left w:w="58" w:type="dxa"/>
              <w:bottom w:w="14" w:type="dxa"/>
              <w:right w:w="58" w:type="dxa"/>
            </w:tcMar>
            <w:vAlign w:val="center"/>
          </w:tcPr>
          <w:p w14:paraId="25610B2A" w14:textId="77777777" w:rsidR="00B84787" w:rsidRPr="00571969" w:rsidRDefault="00B84787" w:rsidP="00E61A00">
            <w:pPr>
              <w:rPr>
                <w:sz w:val="20"/>
                <w:szCs w:val="20"/>
              </w:rPr>
            </w:pPr>
          </w:p>
        </w:tc>
        <w:tc>
          <w:tcPr>
            <w:tcW w:w="514" w:type="pct"/>
            <w:tcBorders>
              <w:top w:val="single" w:sz="6" w:space="0" w:color="auto"/>
              <w:bottom w:val="single" w:sz="6" w:space="0" w:color="auto"/>
              <w:right w:val="single" w:sz="6" w:space="0" w:color="auto"/>
            </w:tcBorders>
          </w:tcPr>
          <w:p w14:paraId="16F5FE09" w14:textId="77777777" w:rsidR="00B84787" w:rsidRPr="00571969" w:rsidRDefault="00B84787" w:rsidP="00E61A00">
            <w:pPr>
              <w:rPr>
                <w:sz w:val="20"/>
                <w:szCs w:val="20"/>
              </w:rPr>
            </w:pPr>
          </w:p>
        </w:tc>
      </w:tr>
      <w:tr w:rsidR="00B84787" w:rsidRPr="00571969" w14:paraId="1E441CE0" w14:textId="77777777" w:rsidTr="0995C69B">
        <w:trPr>
          <w:cantSplit/>
        </w:trPr>
        <w:tc>
          <w:tcPr>
            <w:tcW w:w="1060"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2DAA390C" w14:textId="77777777" w:rsidR="00B84787" w:rsidRPr="00571969" w:rsidRDefault="00B84787" w:rsidP="00E61A00">
            <w:pPr>
              <w:rPr>
                <w:sz w:val="20"/>
                <w:szCs w:val="20"/>
              </w:rPr>
            </w:pPr>
            <w:bookmarkStart w:id="400" w:name="_Toc309819971"/>
            <w:bookmarkStart w:id="401" w:name="_Toc309821262"/>
            <w:r w:rsidRPr="00571969">
              <w:rPr>
                <w:sz w:val="20"/>
                <w:szCs w:val="20"/>
              </w:rPr>
              <w:t>Gas Furnace</w:t>
            </w:r>
            <w:bookmarkEnd w:id="400"/>
            <w:bookmarkEnd w:id="401"/>
          </w:p>
        </w:tc>
        <w:tc>
          <w:tcPr>
            <w:tcW w:w="642"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765B5128" w14:textId="77777777" w:rsidR="00B84787" w:rsidRPr="00571969" w:rsidRDefault="00B84787" w:rsidP="00E61A00">
            <w:pPr>
              <w:rPr>
                <w:sz w:val="20"/>
                <w:szCs w:val="20"/>
              </w:rPr>
            </w:pPr>
            <w:bookmarkStart w:id="402" w:name="_Toc309819972"/>
            <w:bookmarkStart w:id="403" w:name="_Toc309821263"/>
            <w:r w:rsidRPr="00571969">
              <w:rPr>
                <w:sz w:val="20"/>
                <w:szCs w:val="20"/>
              </w:rPr>
              <w:t>AFUE</w:t>
            </w:r>
            <w:bookmarkEnd w:id="402"/>
            <w:bookmarkEnd w:id="403"/>
          </w:p>
        </w:tc>
        <w:tc>
          <w:tcPr>
            <w:tcW w:w="360"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28455688" w14:textId="77777777" w:rsidR="00B84787" w:rsidRPr="00571969" w:rsidRDefault="00B84787" w:rsidP="00E61A00">
            <w:pPr>
              <w:jc w:val="right"/>
              <w:rPr>
                <w:sz w:val="20"/>
                <w:szCs w:val="20"/>
              </w:rPr>
            </w:pPr>
            <w:bookmarkStart w:id="404" w:name="_Toc309819973"/>
            <w:bookmarkStart w:id="405" w:name="_Toc309821264"/>
            <w:r w:rsidRPr="00571969">
              <w:rPr>
                <w:sz w:val="20"/>
                <w:szCs w:val="20"/>
              </w:rPr>
              <w:t>0.72</w:t>
            </w:r>
            <w:bookmarkEnd w:id="404"/>
            <w:bookmarkEnd w:id="405"/>
          </w:p>
        </w:tc>
        <w:tc>
          <w:tcPr>
            <w:tcW w:w="404"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07156192" w14:textId="77777777" w:rsidR="00B84787" w:rsidRPr="00571969" w:rsidRDefault="00B84787" w:rsidP="00E61A00">
            <w:pPr>
              <w:jc w:val="right"/>
              <w:rPr>
                <w:sz w:val="20"/>
                <w:szCs w:val="20"/>
              </w:rPr>
            </w:pPr>
            <w:bookmarkStart w:id="406" w:name="_Toc309819974"/>
            <w:bookmarkStart w:id="407" w:name="_Toc309821265"/>
            <w:r w:rsidRPr="00571969">
              <w:rPr>
                <w:sz w:val="20"/>
                <w:szCs w:val="20"/>
              </w:rPr>
              <w:t>0.72</w:t>
            </w:r>
            <w:bookmarkEnd w:id="406"/>
            <w:bookmarkEnd w:id="407"/>
          </w:p>
        </w:tc>
        <w:tc>
          <w:tcPr>
            <w:tcW w:w="404"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5A4CE06D" w14:textId="77777777" w:rsidR="00B84787" w:rsidRPr="00571969" w:rsidRDefault="00B84787" w:rsidP="00E61A00">
            <w:pPr>
              <w:jc w:val="right"/>
              <w:rPr>
                <w:sz w:val="20"/>
                <w:szCs w:val="20"/>
              </w:rPr>
            </w:pPr>
            <w:bookmarkStart w:id="408" w:name="_Toc309819975"/>
            <w:bookmarkStart w:id="409" w:name="_Toc309821266"/>
            <w:r w:rsidRPr="00571969">
              <w:rPr>
                <w:sz w:val="20"/>
                <w:szCs w:val="20"/>
              </w:rPr>
              <w:t>0.72</w:t>
            </w:r>
            <w:bookmarkEnd w:id="408"/>
            <w:bookmarkEnd w:id="409"/>
          </w:p>
        </w:tc>
        <w:tc>
          <w:tcPr>
            <w:tcW w:w="404"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524A8CE3" w14:textId="77777777" w:rsidR="00B84787" w:rsidRPr="00571969" w:rsidRDefault="00B84787" w:rsidP="00E61A00">
            <w:pPr>
              <w:jc w:val="right"/>
              <w:rPr>
                <w:sz w:val="20"/>
                <w:szCs w:val="20"/>
              </w:rPr>
            </w:pPr>
            <w:bookmarkStart w:id="410" w:name="_Toc309819976"/>
            <w:bookmarkStart w:id="411" w:name="_Toc309821267"/>
            <w:r w:rsidRPr="00571969">
              <w:rPr>
                <w:sz w:val="20"/>
                <w:szCs w:val="20"/>
              </w:rPr>
              <w:t>0.72</w:t>
            </w:r>
            <w:bookmarkEnd w:id="410"/>
            <w:bookmarkEnd w:id="411"/>
          </w:p>
        </w:tc>
        <w:tc>
          <w:tcPr>
            <w:tcW w:w="404"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110BD1C2" w14:textId="77777777" w:rsidR="00B84787" w:rsidRPr="00571969" w:rsidRDefault="00B84787" w:rsidP="00E61A00">
            <w:pPr>
              <w:jc w:val="right"/>
              <w:rPr>
                <w:sz w:val="20"/>
                <w:szCs w:val="20"/>
              </w:rPr>
            </w:pPr>
            <w:bookmarkStart w:id="412" w:name="_Toc309819977"/>
            <w:bookmarkStart w:id="413" w:name="_Toc309821268"/>
            <w:r w:rsidRPr="00571969">
              <w:rPr>
                <w:sz w:val="20"/>
                <w:szCs w:val="20"/>
              </w:rPr>
              <w:t>0.72</w:t>
            </w:r>
            <w:bookmarkEnd w:id="412"/>
            <w:bookmarkEnd w:id="413"/>
          </w:p>
        </w:tc>
        <w:tc>
          <w:tcPr>
            <w:tcW w:w="404"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0D7ACB88" w14:textId="77777777" w:rsidR="00B84787" w:rsidRPr="00571969" w:rsidRDefault="00B84787" w:rsidP="00E61A00">
            <w:pPr>
              <w:jc w:val="right"/>
              <w:rPr>
                <w:sz w:val="20"/>
                <w:szCs w:val="20"/>
              </w:rPr>
            </w:pPr>
            <w:bookmarkStart w:id="414" w:name="_Toc309819978"/>
            <w:bookmarkStart w:id="415" w:name="_Toc309821269"/>
            <w:r w:rsidRPr="00571969">
              <w:rPr>
                <w:sz w:val="20"/>
                <w:szCs w:val="20"/>
              </w:rPr>
              <w:t>0.76</w:t>
            </w:r>
            <w:bookmarkEnd w:id="414"/>
            <w:bookmarkEnd w:id="415"/>
          </w:p>
        </w:tc>
        <w:tc>
          <w:tcPr>
            <w:tcW w:w="404" w:type="pct"/>
            <w:tcBorders>
              <w:top w:val="single" w:sz="6" w:space="0" w:color="auto"/>
              <w:left w:val="single" w:sz="6" w:space="0" w:color="auto"/>
              <w:bottom w:val="dotted" w:sz="4" w:space="0" w:color="auto"/>
              <w:right w:val="single" w:sz="6" w:space="0" w:color="auto"/>
            </w:tcBorders>
            <w:tcMar>
              <w:top w:w="14" w:type="dxa"/>
              <w:left w:w="58" w:type="dxa"/>
              <w:bottom w:w="14" w:type="dxa"/>
              <w:right w:w="58" w:type="dxa"/>
            </w:tcMar>
            <w:vAlign w:val="center"/>
          </w:tcPr>
          <w:p w14:paraId="3ADEE1E5" w14:textId="77777777" w:rsidR="00B84787" w:rsidRPr="00571969" w:rsidRDefault="00B84787" w:rsidP="00E61A00">
            <w:pPr>
              <w:jc w:val="right"/>
              <w:rPr>
                <w:sz w:val="20"/>
                <w:szCs w:val="20"/>
              </w:rPr>
            </w:pPr>
            <w:bookmarkStart w:id="416" w:name="_Toc309819979"/>
            <w:bookmarkStart w:id="417" w:name="_Toc309821270"/>
            <w:r w:rsidRPr="00571969">
              <w:rPr>
                <w:sz w:val="20"/>
                <w:szCs w:val="20"/>
              </w:rPr>
              <w:t>0.78</w:t>
            </w:r>
            <w:bookmarkEnd w:id="416"/>
            <w:bookmarkEnd w:id="417"/>
          </w:p>
        </w:tc>
        <w:tc>
          <w:tcPr>
            <w:tcW w:w="514" w:type="pct"/>
            <w:tcBorders>
              <w:top w:val="single" w:sz="6" w:space="0" w:color="auto"/>
              <w:left w:val="single" w:sz="6" w:space="0" w:color="auto"/>
              <w:bottom w:val="dotted" w:sz="4" w:space="0" w:color="auto"/>
              <w:right w:val="single" w:sz="6" w:space="0" w:color="auto"/>
            </w:tcBorders>
            <w:vAlign w:val="center"/>
          </w:tcPr>
          <w:p w14:paraId="138CDE98" w14:textId="77777777" w:rsidR="00B84787" w:rsidRPr="00571969" w:rsidRDefault="00B84787" w:rsidP="00E61A00">
            <w:pPr>
              <w:jc w:val="right"/>
              <w:rPr>
                <w:sz w:val="20"/>
                <w:szCs w:val="20"/>
              </w:rPr>
            </w:pPr>
            <w:r w:rsidRPr="00571969">
              <w:rPr>
                <w:sz w:val="20"/>
                <w:szCs w:val="20"/>
              </w:rPr>
              <w:t>0.78</w:t>
            </w:r>
          </w:p>
        </w:tc>
      </w:tr>
      <w:tr w:rsidR="00B84787" w:rsidRPr="00571969" w14:paraId="5355AFE5" w14:textId="77777777" w:rsidTr="0995C69B">
        <w:trPr>
          <w:cantSplit/>
        </w:trPr>
        <w:tc>
          <w:tcPr>
            <w:tcW w:w="10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361484EF" w14:textId="77777777" w:rsidR="00B84787" w:rsidRPr="00571969" w:rsidRDefault="00B84787" w:rsidP="00E61A00">
            <w:pPr>
              <w:rPr>
                <w:sz w:val="20"/>
                <w:szCs w:val="20"/>
              </w:rPr>
            </w:pPr>
            <w:bookmarkStart w:id="418" w:name="_Toc309819980"/>
            <w:bookmarkStart w:id="419" w:name="_Toc309821271"/>
            <w:r w:rsidRPr="00571969">
              <w:rPr>
                <w:sz w:val="20"/>
                <w:szCs w:val="20"/>
              </w:rPr>
              <w:t>Gas Boiler</w:t>
            </w:r>
            <w:bookmarkEnd w:id="418"/>
            <w:bookmarkEnd w:id="419"/>
          </w:p>
        </w:tc>
        <w:tc>
          <w:tcPr>
            <w:tcW w:w="642"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4C3C8A35" w14:textId="77777777" w:rsidR="00B84787" w:rsidRPr="00571969" w:rsidRDefault="00B84787" w:rsidP="00E61A00">
            <w:pPr>
              <w:rPr>
                <w:sz w:val="20"/>
                <w:szCs w:val="20"/>
              </w:rPr>
            </w:pPr>
            <w:bookmarkStart w:id="420" w:name="_Toc309819981"/>
            <w:bookmarkStart w:id="421" w:name="_Toc309821272"/>
            <w:r w:rsidRPr="00571969">
              <w:rPr>
                <w:sz w:val="20"/>
                <w:szCs w:val="20"/>
              </w:rPr>
              <w:t>AFUE</w:t>
            </w:r>
            <w:bookmarkEnd w:id="420"/>
            <w:bookmarkEnd w:id="421"/>
          </w:p>
        </w:tc>
        <w:tc>
          <w:tcPr>
            <w:tcW w:w="3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498EF4BC" w14:textId="77777777" w:rsidR="00B84787" w:rsidRPr="00571969" w:rsidRDefault="00B84787" w:rsidP="00E61A00">
            <w:pPr>
              <w:jc w:val="right"/>
              <w:rPr>
                <w:sz w:val="20"/>
                <w:szCs w:val="20"/>
              </w:rPr>
            </w:pPr>
            <w:bookmarkStart w:id="422" w:name="_Toc309819982"/>
            <w:bookmarkStart w:id="423" w:name="_Toc309821273"/>
            <w:r w:rsidRPr="00571969">
              <w:rPr>
                <w:sz w:val="20"/>
                <w:szCs w:val="20"/>
              </w:rPr>
              <w:t>0.60</w:t>
            </w:r>
            <w:bookmarkEnd w:id="422"/>
            <w:bookmarkEnd w:id="423"/>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0C4FB634" w14:textId="77777777" w:rsidR="00B84787" w:rsidRPr="00571969" w:rsidRDefault="00B84787" w:rsidP="00E61A00">
            <w:pPr>
              <w:jc w:val="right"/>
              <w:rPr>
                <w:sz w:val="20"/>
                <w:szCs w:val="20"/>
              </w:rPr>
            </w:pPr>
            <w:bookmarkStart w:id="424" w:name="_Toc309819983"/>
            <w:bookmarkStart w:id="425" w:name="_Toc309821274"/>
            <w:r w:rsidRPr="00571969">
              <w:rPr>
                <w:sz w:val="20"/>
                <w:szCs w:val="20"/>
              </w:rPr>
              <w:t>0.60</w:t>
            </w:r>
            <w:bookmarkEnd w:id="424"/>
            <w:bookmarkEnd w:id="425"/>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690D9D90" w14:textId="77777777" w:rsidR="00B84787" w:rsidRPr="00571969" w:rsidRDefault="00B84787" w:rsidP="00E61A00">
            <w:pPr>
              <w:jc w:val="right"/>
              <w:rPr>
                <w:sz w:val="20"/>
                <w:szCs w:val="20"/>
              </w:rPr>
            </w:pPr>
            <w:bookmarkStart w:id="426" w:name="_Toc309819984"/>
            <w:bookmarkStart w:id="427" w:name="_Toc309821275"/>
            <w:r w:rsidRPr="00571969">
              <w:rPr>
                <w:sz w:val="20"/>
                <w:szCs w:val="20"/>
              </w:rPr>
              <w:t>0.65</w:t>
            </w:r>
            <w:bookmarkEnd w:id="426"/>
            <w:bookmarkEnd w:id="427"/>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4A6291C0" w14:textId="77777777" w:rsidR="00B84787" w:rsidRPr="00571969" w:rsidRDefault="00B84787" w:rsidP="00E61A00">
            <w:pPr>
              <w:jc w:val="right"/>
              <w:rPr>
                <w:sz w:val="20"/>
                <w:szCs w:val="20"/>
              </w:rPr>
            </w:pPr>
            <w:bookmarkStart w:id="428" w:name="_Toc309819985"/>
            <w:bookmarkStart w:id="429" w:name="_Toc309821276"/>
            <w:r w:rsidRPr="00571969">
              <w:rPr>
                <w:sz w:val="20"/>
                <w:szCs w:val="20"/>
              </w:rPr>
              <w:t>0.65</w:t>
            </w:r>
            <w:bookmarkEnd w:id="428"/>
            <w:bookmarkEnd w:id="429"/>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427E56EE" w14:textId="77777777" w:rsidR="00B84787" w:rsidRPr="00571969" w:rsidRDefault="00B84787" w:rsidP="00E61A00">
            <w:pPr>
              <w:jc w:val="right"/>
              <w:rPr>
                <w:sz w:val="20"/>
                <w:szCs w:val="20"/>
              </w:rPr>
            </w:pPr>
            <w:bookmarkStart w:id="430" w:name="_Toc309819986"/>
            <w:bookmarkStart w:id="431" w:name="_Toc309821277"/>
            <w:r w:rsidRPr="00571969">
              <w:rPr>
                <w:sz w:val="20"/>
                <w:szCs w:val="20"/>
              </w:rPr>
              <w:t>0.70</w:t>
            </w:r>
            <w:bookmarkEnd w:id="430"/>
            <w:bookmarkEnd w:id="431"/>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03D9BCAF" w14:textId="77777777" w:rsidR="00B84787" w:rsidRPr="00571969" w:rsidRDefault="00B84787" w:rsidP="00E61A00">
            <w:pPr>
              <w:jc w:val="right"/>
              <w:rPr>
                <w:sz w:val="20"/>
                <w:szCs w:val="20"/>
              </w:rPr>
            </w:pPr>
            <w:bookmarkStart w:id="432" w:name="_Toc309819987"/>
            <w:bookmarkStart w:id="433" w:name="_Toc309821278"/>
            <w:r w:rsidRPr="00571969">
              <w:rPr>
                <w:sz w:val="20"/>
                <w:szCs w:val="20"/>
              </w:rPr>
              <w:t>0.77</w:t>
            </w:r>
            <w:bookmarkEnd w:id="432"/>
            <w:bookmarkEnd w:id="433"/>
          </w:p>
        </w:tc>
        <w:tc>
          <w:tcPr>
            <w:tcW w:w="404" w:type="pct"/>
            <w:tcBorders>
              <w:top w:val="dotted" w:sz="4" w:space="0" w:color="auto"/>
              <w:left w:val="single" w:sz="6" w:space="0" w:color="auto"/>
              <w:bottom w:val="dotted" w:sz="4" w:space="0" w:color="auto"/>
              <w:right w:val="single" w:sz="6" w:space="0" w:color="auto"/>
            </w:tcBorders>
            <w:tcMar>
              <w:top w:w="14" w:type="dxa"/>
              <w:left w:w="58" w:type="dxa"/>
              <w:bottom w:w="14" w:type="dxa"/>
              <w:right w:w="58" w:type="dxa"/>
            </w:tcMar>
            <w:vAlign w:val="center"/>
          </w:tcPr>
          <w:p w14:paraId="53283F58" w14:textId="77777777" w:rsidR="00B84787" w:rsidRPr="00571969" w:rsidRDefault="00B84787" w:rsidP="00E61A00">
            <w:pPr>
              <w:jc w:val="right"/>
              <w:rPr>
                <w:sz w:val="20"/>
                <w:szCs w:val="20"/>
              </w:rPr>
            </w:pPr>
            <w:bookmarkStart w:id="434" w:name="_Toc309819988"/>
            <w:bookmarkStart w:id="435" w:name="_Toc309821279"/>
            <w:r w:rsidRPr="00571969">
              <w:rPr>
                <w:sz w:val="20"/>
                <w:szCs w:val="20"/>
              </w:rPr>
              <w:t>0.80</w:t>
            </w:r>
            <w:bookmarkEnd w:id="434"/>
            <w:bookmarkEnd w:id="435"/>
          </w:p>
        </w:tc>
        <w:tc>
          <w:tcPr>
            <w:tcW w:w="514" w:type="pct"/>
            <w:tcBorders>
              <w:top w:val="dotted" w:sz="4" w:space="0" w:color="auto"/>
              <w:left w:val="single" w:sz="6" w:space="0" w:color="auto"/>
              <w:bottom w:val="dotted" w:sz="4" w:space="0" w:color="auto"/>
              <w:right w:val="single" w:sz="6" w:space="0" w:color="auto"/>
            </w:tcBorders>
            <w:vAlign w:val="center"/>
          </w:tcPr>
          <w:p w14:paraId="4A12EE88" w14:textId="77777777" w:rsidR="00B84787" w:rsidRPr="00571969" w:rsidRDefault="00B84787" w:rsidP="00E61A00">
            <w:pPr>
              <w:jc w:val="right"/>
              <w:rPr>
                <w:sz w:val="20"/>
                <w:szCs w:val="20"/>
              </w:rPr>
            </w:pPr>
            <w:r w:rsidRPr="00571969">
              <w:rPr>
                <w:sz w:val="20"/>
                <w:szCs w:val="20"/>
              </w:rPr>
              <w:t>0.80</w:t>
            </w:r>
          </w:p>
        </w:tc>
      </w:tr>
      <w:tr w:rsidR="00B84787" w:rsidRPr="00571969" w14:paraId="5C2AF6BE" w14:textId="77777777" w:rsidTr="0995C69B">
        <w:trPr>
          <w:cantSplit/>
        </w:trPr>
        <w:tc>
          <w:tcPr>
            <w:tcW w:w="10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1949D1E4" w14:textId="77777777" w:rsidR="00B84787" w:rsidRPr="00571969" w:rsidRDefault="00B84787" w:rsidP="00E61A00">
            <w:pPr>
              <w:rPr>
                <w:sz w:val="20"/>
                <w:szCs w:val="20"/>
              </w:rPr>
            </w:pPr>
            <w:bookmarkStart w:id="436" w:name="_Toc309819989"/>
            <w:bookmarkStart w:id="437" w:name="_Toc309821280"/>
            <w:r w:rsidRPr="00571969">
              <w:rPr>
                <w:sz w:val="20"/>
                <w:szCs w:val="20"/>
              </w:rPr>
              <w:t>Oil Furnace or Boiler</w:t>
            </w:r>
            <w:bookmarkEnd w:id="436"/>
            <w:bookmarkEnd w:id="437"/>
          </w:p>
        </w:tc>
        <w:tc>
          <w:tcPr>
            <w:tcW w:w="642"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4005C84F" w14:textId="77777777" w:rsidR="00B84787" w:rsidRPr="00571969" w:rsidRDefault="00B84787" w:rsidP="00E61A00">
            <w:pPr>
              <w:rPr>
                <w:sz w:val="20"/>
                <w:szCs w:val="20"/>
              </w:rPr>
            </w:pPr>
            <w:bookmarkStart w:id="438" w:name="_Toc309819990"/>
            <w:bookmarkStart w:id="439" w:name="_Toc309821281"/>
            <w:r w:rsidRPr="00571969">
              <w:rPr>
                <w:sz w:val="20"/>
                <w:szCs w:val="20"/>
              </w:rPr>
              <w:t>AFUE</w:t>
            </w:r>
            <w:bookmarkEnd w:id="438"/>
            <w:bookmarkEnd w:id="439"/>
          </w:p>
        </w:tc>
        <w:tc>
          <w:tcPr>
            <w:tcW w:w="3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38E2462E" w14:textId="77777777" w:rsidR="00B84787" w:rsidRPr="00571969" w:rsidRDefault="00B84787" w:rsidP="00E61A00">
            <w:pPr>
              <w:jc w:val="right"/>
              <w:rPr>
                <w:sz w:val="20"/>
                <w:szCs w:val="20"/>
              </w:rPr>
            </w:pPr>
            <w:bookmarkStart w:id="440" w:name="_Toc309819991"/>
            <w:bookmarkStart w:id="441" w:name="_Toc309821282"/>
            <w:r w:rsidRPr="00571969">
              <w:rPr>
                <w:sz w:val="20"/>
                <w:szCs w:val="20"/>
              </w:rPr>
              <w:t>0.60</w:t>
            </w:r>
            <w:bookmarkEnd w:id="440"/>
            <w:bookmarkEnd w:id="441"/>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5BAB377D" w14:textId="77777777" w:rsidR="00B84787" w:rsidRPr="00571969" w:rsidRDefault="00B84787" w:rsidP="00E61A00">
            <w:pPr>
              <w:jc w:val="right"/>
              <w:rPr>
                <w:sz w:val="20"/>
                <w:szCs w:val="20"/>
              </w:rPr>
            </w:pPr>
            <w:bookmarkStart w:id="442" w:name="_Toc309819992"/>
            <w:bookmarkStart w:id="443" w:name="_Toc309821283"/>
            <w:r w:rsidRPr="00571969">
              <w:rPr>
                <w:sz w:val="20"/>
                <w:szCs w:val="20"/>
              </w:rPr>
              <w:t>0.65</w:t>
            </w:r>
            <w:bookmarkEnd w:id="442"/>
            <w:bookmarkEnd w:id="443"/>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527C9C03" w14:textId="77777777" w:rsidR="00B84787" w:rsidRPr="00571969" w:rsidRDefault="00B84787" w:rsidP="00E61A00">
            <w:pPr>
              <w:jc w:val="right"/>
              <w:rPr>
                <w:sz w:val="20"/>
                <w:szCs w:val="20"/>
              </w:rPr>
            </w:pPr>
            <w:bookmarkStart w:id="444" w:name="_Toc309819993"/>
            <w:bookmarkStart w:id="445" w:name="_Toc309821284"/>
            <w:r w:rsidRPr="00571969">
              <w:rPr>
                <w:sz w:val="20"/>
                <w:szCs w:val="20"/>
              </w:rPr>
              <w:t>0.72</w:t>
            </w:r>
            <w:bookmarkEnd w:id="444"/>
            <w:bookmarkEnd w:id="445"/>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117A049F" w14:textId="77777777" w:rsidR="00B84787" w:rsidRPr="00571969" w:rsidRDefault="00B84787" w:rsidP="00E61A00">
            <w:pPr>
              <w:jc w:val="right"/>
              <w:rPr>
                <w:sz w:val="20"/>
                <w:szCs w:val="20"/>
              </w:rPr>
            </w:pPr>
            <w:bookmarkStart w:id="446" w:name="_Toc309819994"/>
            <w:bookmarkStart w:id="447" w:name="_Toc309821285"/>
            <w:r w:rsidRPr="00571969">
              <w:rPr>
                <w:sz w:val="20"/>
                <w:szCs w:val="20"/>
              </w:rPr>
              <w:t>0.75</w:t>
            </w:r>
            <w:bookmarkEnd w:id="446"/>
            <w:bookmarkEnd w:id="447"/>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110FFFF6" w14:textId="77777777" w:rsidR="00B84787" w:rsidRPr="00571969" w:rsidRDefault="00B84787" w:rsidP="00E61A00">
            <w:pPr>
              <w:jc w:val="right"/>
              <w:rPr>
                <w:sz w:val="20"/>
                <w:szCs w:val="20"/>
              </w:rPr>
            </w:pPr>
            <w:bookmarkStart w:id="448" w:name="_Toc309819995"/>
            <w:bookmarkStart w:id="449" w:name="_Toc309821286"/>
            <w:r w:rsidRPr="00571969">
              <w:rPr>
                <w:sz w:val="20"/>
                <w:szCs w:val="20"/>
              </w:rPr>
              <w:t>0.80</w:t>
            </w:r>
            <w:bookmarkEnd w:id="448"/>
            <w:bookmarkEnd w:id="449"/>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2DDB3CB0" w14:textId="77777777" w:rsidR="00B84787" w:rsidRPr="00571969" w:rsidRDefault="00B84787" w:rsidP="00E61A00">
            <w:pPr>
              <w:jc w:val="right"/>
              <w:rPr>
                <w:sz w:val="20"/>
                <w:szCs w:val="20"/>
              </w:rPr>
            </w:pPr>
            <w:bookmarkStart w:id="450" w:name="_Toc309819996"/>
            <w:bookmarkStart w:id="451" w:name="_Toc309821287"/>
            <w:r w:rsidRPr="00571969">
              <w:rPr>
                <w:sz w:val="20"/>
                <w:szCs w:val="20"/>
              </w:rPr>
              <w:t>0.80</w:t>
            </w:r>
            <w:bookmarkEnd w:id="450"/>
            <w:bookmarkEnd w:id="451"/>
          </w:p>
        </w:tc>
        <w:tc>
          <w:tcPr>
            <w:tcW w:w="404" w:type="pct"/>
            <w:tcBorders>
              <w:top w:val="dotted" w:sz="4" w:space="0" w:color="auto"/>
              <w:left w:val="single" w:sz="6" w:space="0" w:color="auto"/>
              <w:bottom w:val="dotted" w:sz="4" w:space="0" w:color="auto"/>
              <w:right w:val="single" w:sz="6" w:space="0" w:color="auto"/>
            </w:tcBorders>
            <w:tcMar>
              <w:top w:w="14" w:type="dxa"/>
              <w:left w:w="58" w:type="dxa"/>
              <w:bottom w:w="14" w:type="dxa"/>
              <w:right w:w="58" w:type="dxa"/>
            </w:tcMar>
            <w:vAlign w:val="center"/>
          </w:tcPr>
          <w:p w14:paraId="4EB3E7E1" w14:textId="77777777" w:rsidR="00B84787" w:rsidRPr="00571969" w:rsidRDefault="00B84787" w:rsidP="00E61A00">
            <w:pPr>
              <w:jc w:val="right"/>
              <w:rPr>
                <w:sz w:val="20"/>
                <w:szCs w:val="20"/>
              </w:rPr>
            </w:pPr>
            <w:bookmarkStart w:id="452" w:name="_Toc309819997"/>
            <w:bookmarkStart w:id="453" w:name="_Toc309821288"/>
            <w:r w:rsidRPr="00571969">
              <w:rPr>
                <w:sz w:val="20"/>
                <w:szCs w:val="20"/>
              </w:rPr>
              <w:t>0.80</w:t>
            </w:r>
            <w:bookmarkEnd w:id="452"/>
            <w:bookmarkEnd w:id="453"/>
          </w:p>
        </w:tc>
        <w:tc>
          <w:tcPr>
            <w:tcW w:w="514" w:type="pct"/>
            <w:tcBorders>
              <w:top w:val="dotted" w:sz="4" w:space="0" w:color="auto"/>
              <w:left w:val="single" w:sz="6" w:space="0" w:color="auto"/>
              <w:bottom w:val="dotted" w:sz="4" w:space="0" w:color="auto"/>
              <w:right w:val="single" w:sz="6" w:space="0" w:color="auto"/>
            </w:tcBorders>
            <w:vAlign w:val="center"/>
          </w:tcPr>
          <w:p w14:paraId="66D38890" w14:textId="77777777" w:rsidR="00B84787" w:rsidRPr="00571969" w:rsidRDefault="00B84787" w:rsidP="00E61A00">
            <w:pPr>
              <w:jc w:val="right"/>
              <w:rPr>
                <w:sz w:val="20"/>
                <w:szCs w:val="20"/>
              </w:rPr>
            </w:pPr>
            <w:r w:rsidRPr="00571969">
              <w:rPr>
                <w:sz w:val="20"/>
                <w:szCs w:val="20"/>
              </w:rPr>
              <w:t>0.80</w:t>
            </w:r>
          </w:p>
        </w:tc>
      </w:tr>
      <w:tr w:rsidR="00B84787" w:rsidRPr="00571969" w14:paraId="015CE319" w14:textId="77777777" w:rsidTr="0995C69B">
        <w:trPr>
          <w:cantSplit/>
        </w:trPr>
        <w:tc>
          <w:tcPr>
            <w:tcW w:w="10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7748CF94" w14:textId="77777777" w:rsidR="00B84787" w:rsidRPr="00571969" w:rsidRDefault="00B84787" w:rsidP="00E61A00">
            <w:pPr>
              <w:rPr>
                <w:sz w:val="20"/>
                <w:szCs w:val="20"/>
              </w:rPr>
            </w:pPr>
            <w:bookmarkStart w:id="454" w:name="_Toc309819998"/>
            <w:bookmarkStart w:id="455" w:name="_Toc309821289"/>
            <w:r w:rsidRPr="00571969">
              <w:rPr>
                <w:sz w:val="20"/>
                <w:szCs w:val="20"/>
              </w:rPr>
              <w:t>Air-Source Heat Pump</w:t>
            </w:r>
            <w:bookmarkEnd w:id="454"/>
            <w:bookmarkEnd w:id="455"/>
          </w:p>
        </w:tc>
        <w:tc>
          <w:tcPr>
            <w:tcW w:w="642"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3F506AEF" w14:textId="77777777" w:rsidR="00B84787" w:rsidRPr="00571969" w:rsidRDefault="00B84787" w:rsidP="00E61A00">
            <w:pPr>
              <w:rPr>
                <w:sz w:val="20"/>
                <w:szCs w:val="20"/>
              </w:rPr>
            </w:pPr>
            <w:bookmarkStart w:id="456" w:name="_Toc309819999"/>
            <w:bookmarkStart w:id="457" w:name="_Toc309821290"/>
            <w:r w:rsidRPr="00571969">
              <w:rPr>
                <w:sz w:val="20"/>
                <w:szCs w:val="20"/>
              </w:rPr>
              <w:t>HSPF</w:t>
            </w:r>
            <w:bookmarkEnd w:id="456"/>
            <w:bookmarkEnd w:id="457"/>
          </w:p>
        </w:tc>
        <w:tc>
          <w:tcPr>
            <w:tcW w:w="3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0B232A92" w14:textId="77777777" w:rsidR="00B84787" w:rsidRPr="00571969" w:rsidRDefault="00B84787" w:rsidP="00E61A00">
            <w:pPr>
              <w:jc w:val="right"/>
              <w:rPr>
                <w:sz w:val="20"/>
                <w:szCs w:val="20"/>
              </w:rPr>
            </w:pPr>
            <w:bookmarkStart w:id="458" w:name="_Toc309820000"/>
            <w:bookmarkStart w:id="459" w:name="_Toc309821291"/>
            <w:r w:rsidRPr="00571969">
              <w:rPr>
                <w:sz w:val="20"/>
                <w:szCs w:val="20"/>
              </w:rPr>
              <w:t>6.5</w:t>
            </w:r>
            <w:bookmarkEnd w:id="458"/>
            <w:bookmarkEnd w:id="459"/>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5F24CB0D" w14:textId="77777777" w:rsidR="00B84787" w:rsidRPr="00571969" w:rsidRDefault="00B84787" w:rsidP="00E61A00">
            <w:pPr>
              <w:jc w:val="right"/>
              <w:rPr>
                <w:sz w:val="20"/>
                <w:szCs w:val="20"/>
              </w:rPr>
            </w:pPr>
            <w:bookmarkStart w:id="460" w:name="_Toc309820001"/>
            <w:bookmarkStart w:id="461" w:name="_Toc309821292"/>
            <w:r w:rsidRPr="00571969">
              <w:rPr>
                <w:sz w:val="20"/>
                <w:szCs w:val="20"/>
              </w:rPr>
              <w:t>6.5</w:t>
            </w:r>
            <w:bookmarkEnd w:id="460"/>
            <w:bookmarkEnd w:id="461"/>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218E8B6A" w14:textId="77777777" w:rsidR="00B84787" w:rsidRPr="00571969" w:rsidRDefault="00B84787" w:rsidP="00E61A00">
            <w:pPr>
              <w:jc w:val="right"/>
              <w:rPr>
                <w:sz w:val="20"/>
                <w:szCs w:val="20"/>
              </w:rPr>
            </w:pPr>
            <w:bookmarkStart w:id="462" w:name="_Toc309820002"/>
            <w:bookmarkStart w:id="463" w:name="_Toc309821293"/>
            <w:r w:rsidRPr="00571969">
              <w:rPr>
                <w:sz w:val="20"/>
                <w:szCs w:val="20"/>
              </w:rPr>
              <w:t>6.5</w:t>
            </w:r>
            <w:bookmarkEnd w:id="462"/>
            <w:bookmarkEnd w:id="463"/>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7487253D" w14:textId="77777777" w:rsidR="00B84787" w:rsidRPr="00571969" w:rsidRDefault="00B84787" w:rsidP="00E61A00">
            <w:pPr>
              <w:jc w:val="right"/>
              <w:rPr>
                <w:sz w:val="20"/>
                <w:szCs w:val="20"/>
              </w:rPr>
            </w:pPr>
            <w:bookmarkStart w:id="464" w:name="_Toc309820003"/>
            <w:bookmarkStart w:id="465" w:name="_Toc309821294"/>
            <w:r w:rsidRPr="00571969">
              <w:rPr>
                <w:sz w:val="20"/>
                <w:szCs w:val="20"/>
              </w:rPr>
              <w:t>6.5</w:t>
            </w:r>
            <w:bookmarkEnd w:id="464"/>
            <w:bookmarkEnd w:id="465"/>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7FAC9D27" w14:textId="77777777" w:rsidR="00B84787" w:rsidRPr="00571969" w:rsidRDefault="00B84787" w:rsidP="00E61A00">
            <w:pPr>
              <w:jc w:val="right"/>
              <w:rPr>
                <w:sz w:val="20"/>
                <w:szCs w:val="20"/>
              </w:rPr>
            </w:pPr>
            <w:bookmarkStart w:id="466" w:name="_Toc309820004"/>
            <w:bookmarkStart w:id="467" w:name="_Toc309821295"/>
            <w:r w:rsidRPr="00571969">
              <w:rPr>
                <w:sz w:val="20"/>
                <w:szCs w:val="20"/>
              </w:rPr>
              <w:t>6.5</w:t>
            </w:r>
            <w:bookmarkEnd w:id="466"/>
            <w:bookmarkEnd w:id="467"/>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1C15D516" w14:textId="77777777" w:rsidR="00B84787" w:rsidRPr="00571969" w:rsidRDefault="00B84787" w:rsidP="00E61A00">
            <w:pPr>
              <w:jc w:val="right"/>
              <w:rPr>
                <w:sz w:val="20"/>
                <w:szCs w:val="20"/>
              </w:rPr>
            </w:pPr>
            <w:bookmarkStart w:id="468" w:name="_Toc309820005"/>
            <w:bookmarkStart w:id="469" w:name="_Toc309821296"/>
            <w:r w:rsidRPr="00571969">
              <w:rPr>
                <w:sz w:val="20"/>
                <w:szCs w:val="20"/>
              </w:rPr>
              <w:t>6.80</w:t>
            </w:r>
            <w:bookmarkEnd w:id="468"/>
            <w:bookmarkEnd w:id="469"/>
          </w:p>
        </w:tc>
        <w:tc>
          <w:tcPr>
            <w:tcW w:w="404" w:type="pct"/>
            <w:tcBorders>
              <w:top w:val="dotted" w:sz="4" w:space="0" w:color="auto"/>
              <w:left w:val="single" w:sz="6" w:space="0" w:color="auto"/>
              <w:bottom w:val="dotted" w:sz="4" w:space="0" w:color="auto"/>
              <w:right w:val="single" w:sz="6" w:space="0" w:color="auto"/>
            </w:tcBorders>
            <w:tcMar>
              <w:top w:w="14" w:type="dxa"/>
              <w:left w:w="58" w:type="dxa"/>
              <w:bottom w:w="14" w:type="dxa"/>
              <w:right w:w="58" w:type="dxa"/>
            </w:tcMar>
            <w:vAlign w:val="center"/>
          </w:tcPr>
          <w:p w14:paraId="0C9C6079" w14:textId="77777777" w:rsidR="00B84787" w:rsidRPr="00571969" w:rsidRDefault="00B84787" w:rsidP="00E61A00">
            <w:pPr>
              <w:jc w:val="right"/>
              <w:rPr>
                <w:sz w:val="20"/>
                <w:szCs w:val="20"/>
              </w:rPr>
            </w:pPr>
            <w:bookmarkStart w:id="470" w:name="_Toc309820006"/>
            <w:bookmarkStart w:id="471" w:name="_Toc309821297"/>
            <w:r w:rsidRPr="00571969">
              <w:rPr>
                <w:sz w:val="20"/>
                <w:szCs w:val="20"/>
              </w:rPr>
              <w:t>6.80</w:t>
            </w:r>
            <w:bookmarkEnd w:id="470"/>
            <w:bookmarkEnd w:id="471"/>
          </w:p>
        </w:tc>
        <w:tc>
          <w:tcPr>
            <w:tcW w:w="514" w:type="pct"/>
            <w:tcBorders>
              <w:top w:val="dotted" w:sz="4" w:space="0" w:color="auto"/>
              <w:left w:val="single" w:sz="6" w:space="0" w:color="auto"/>
              <w:bottom w:val="dotted" w:sz="4" w:space="0" w:color="auto"/>
              <w:right w:val="single" w:sz="6" w:space="0" w:color="auto"/>
            </w:tcBorders>
            <w:vAlign w:val="center"/>
          </w:tcPr>
          <w:p w14:paraId="662DAD43" w14:textId="77777777" w:rsidR="00B84787" w:rsidRPr="00571969" w:rsidRDefault="00B84787" w:rsidP="00E61A00">
            <w:pPr>
              <w:jc w:val="right"/>
              <w:rPr>
                <w:sz w:val="20"/>
                <w:szCs w:val="20"/>
              </w:rPr>
            </w:pPr>
            <w:r w:rsidRPr="00571969">
              <w:rPr>
                <w:sz w:val="20"/>
                <w:szCs w:val="20"/>
              </w:rPr>
              <w:t>7.7</w:t>
            </w:r>
          </w:p>
        </w:tc>
      </w:tr>
      <w:tr w:rsidR="00B84787" w:rsidRPr="00571969" w14:paraId="3C2835A1" w14:textId="77777777" w:rsidTr="0995C69B">
        <w:trPr>
          <w:cantSplit/>
        </w:trPr>
        <w:tc>
          <w:tcPr>
            <w:tcW w:w="10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6380DDF1" w14:textId="77777777" w:rsidR="00B84787" w:rsidRPr="00571969" w:rsidRDefault="00B84787" w:rsidP="00E61A00">
            <w:pPr>
              <w:rPr>
                <w:sz w:val="20"/>
                <w:szCs w:val="20"/>
              </w:rPr>
            </w:pPr>
            <w:bookmarkStart w:id="472" w:name="_Toc309820007"/>
            <w:bookmarkStart w:id="473" w:name="_Toc309821298"/>
            <w:r w:rsidRPr="00571969">
              <w:rPr>
                <w:sz w:val="20"/>
                <w:szCs w:val="20"/>
              </w:rPr>
              <w:t>Ground-Water Geothermal Heat Pump</w:t>
            </w:r>
            <w:bookmarkEnd w:id="472"/>
            <w:bookmarkEnd w:id="473"/>
          </w:p>
        </w:tc>
        <w:tc>
          <w:tcPr>
            <w:tcW w:w="642"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61CF58AA" w14:textId="77777777" w:rsidR="00B84787" w:rsidRPr="00571969" w:rsidRDefault="00B84787" w:rsidP="00E61A00">
            <w:pPr>
              <w:rPr>
                <w:sz w:val="20"/>
                <w:szCs w:val="20"/>
              </w:rPr>
            </w:pPr>
            <w:bookmarkStart w:id="474" w:name="_Toc309820008"/>
            <w:bookmarkStart w:id="475" w:name="_Toc309821299"/>
            <w:r w:rsidRPr="00571969">
              <w:rPr>
                <w:sz w:val="20"/>
                <w:szCs w:val="20"/>
              </w:rPr>
              <w:t>COP</w:t>
            </w:r>
            <w:bookmarkEnd w:id="474"/>
            <w:bookmarkEnd w:id="475"/>
          </w:p>
        </w:tc>
        <w:tc>
          <w:tcPr>
            <w:tcW w:w="3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6A896F8F" w14:textId="77777777" w:rsidR="00B84787" w:rsidRPr="00571969" w:rsidRDefault="00B84787" w:rsidP="00E61A00">
            <w:pPr>
              <w:jc w:val="right"/>
              <w:rPr>
                <w:sz w:val="20"/>
                <w:szCs w:val="20"/>
              </w:rPr>
            </w:pPr>
            <w:bookmarkStart w:id="476" w:name="_Toc309820009"/>
            <w:bookmarkStart w:id="477" w:name="_Toc309821300"/>
            <w:r w:rsidRPr="00571969">
              <w:rPr>
                <w:sz w:val="20"/>
                <w:szCs w:val="20"/>
              </w:rPr>
              <w:t>2.70</w:t>
            </w:r>
            <w:bookmarkEnd w:id="476"/>
            <w:bookmarkEnd w:id="477"/>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3589C02E" w14:textId="77777777" w:rsidR="00B84787" w:rsidRPr="00571969" w:rsidRDefault="00B84787" w:rsidP="00E61A00">
            <w:pPr>
              <w:jc w:val="right"/>
              <w:rPr>
                <w:sz w:val="20"/>
                <w:szCs w:val="20"/>
              </w:rPr>
            </w:pPr>
            <w:bookmarkStart w:id="478" w:name="_Toc309820010"/>
            <w:bookmarkStart w:id="479" w:name="_Toc309821301"/>
            <w:r w:rsidRPr="00571969">
              <w:rPr>
                <w:sz w:val="20"/>
                <w:szCs w:val="20"/>
              </w:rPr>
              <w:t>2.70</w:t>
            </w:r>
            <w:bookmarkEnd w:id="478"/>
            <w:bookmarkEnd w:id="479"/>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009E6886" w14:textId="77777777" w:rsidR="00B84787" w:rsidRPr="00571969" w:rsidRDefault="00B84787" w:rsidP="00E61A00">
            <w:pPr>
              <w:jc w:val="right"/>
              <w:rPr>
                <w:sz w:val="20"/>
                <w:szCs w:val="20"/>
              </w:rPr>
            </w:pPr>
            <w:bookmarkStart w:id="480" w:name="_Toc309820011"/>
            <w:bookmarkStart w:id="481" w:name="_Toc309821302"/>
            <w:r w:rsidRPr="00571969">
              <w:rPr>
                <w:sz w:val="20"/>
                <w:szCs w:val="20"/>
              </w:rPr>
              <w:t>2.70</w:t>
            </w:r>
            <w:bookmarkEnd w:id="480"/>
            <w:bookmarkEnd w:id="481"/>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581C9EEA" w14:textId="77777777" w:rsidR="00B84787" w:rsidRPr="00571969" w:rsidRDefault="00B84787" w:rsidP="00E61A00">
            <w:pPr>
              <w:jc w:val="right"/>
              <w:rPr>
                <w:sz w:val="20"/>
                <w:szCs w:val="20"/>
              </w:rPr>
            </w:pPr>
            <w:bookmarkStart w:id="482" w:name="_Toc309820012"/>
            <w:bookmarkStart w:id="483" w:name="_Toc309821303"/>
            <w:r w:rsidRPr="00571969">
              <w:rPr>
                <w:sz w:val="20"/>
                <w:szCs w:val="20"/>
              </w:rPr>
              <w:t>3.00</w:t>
            </w:r>
            <w:bookmarkEnd w:id="482"/>
            <w:bookmarkEnd w:id="483"/>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5D0966BA" w14:textId="77777777" w:rsidR="00B84787" w:rsidRPr="00571969" w:rsidRDefault="00B84787" w:rsidP="00E61A00">
            <w:pPr>
              <w:jc w:val="right"/>
              <w:rPr>
                <w:sz w:val="20"/>
                <w:szCs w:val="20"/>
              </w:rPr>
            </w:pPr>
            <w:bookmarkStart w:id="484" w:name="_Toc309820013"/>
            <w:bookmarkStart w:id="485" w:name="_Toc309821304"/>
            <w:r w:rsidRPr="00571969">
              <w:rPr>
                <w:sz w:val="20"/>
                <w:szCs w:val="20"/>
              </w:rPr>
              <w:t>3.10</w:t>
            </w:r>
            <w:bookmarkEnd w:id="484"/>
            <w:bookmarkEnd w:id="485"/>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4CB6CC34" w14:textId="77777777" w:rsidR="00B84787" w:rsidRPr="00571969" w:rsidRDefault="00B84787" w:rsidP="00E61A00">
            <w:pPr>
              <w:jc w:val="right"/>
              <w:rPr>
                <w:sz w:val="20"/>
                <w:szCs w:val="20"/>
              </w:rPr>
            </w:pPr>
            <w:bookmarkStart w:id="486" w:name="_Toc309820014"/>
            <w:bookmarkStart w:id="487" w:name="_Toc309821305"/>
            <w:r w:rsidRPr="00571969">
              <w:rPr>
                <w:sz w:val="20"/>
                <w:szCs w:val="20"/>
              </w:rPr>
              <w:t>3.20</w:t>
            </w:r>
            <w:bookmarkEnd w:id="486"/>
            <w:bookmarkEnd w:id="487"/>
          </w:p>
        </w:tc>
        <w:tc>
          <w:tcPr>
            <w:tcW w:w="404" w:type="pct"/>
            <w:tcBorders>
              <w:top w:val="dotted" w:sz="4" w:space="0" w:color="auto"/>
              <w:left w:val="single" w:sz="6" w:space="0" w:color="auto"/>
              <w:bottom w:val="dotted" w:sz="4" w:space="0" w:color="auto"/>
              <w:right w:val="single" w:sz="6" w:space="0" w:color="auto"/>
            </w:tcBorders>
            <w:tcMar>
              <w:top w:w="14" w:type="dxa"/>
              <w:left w:w="58" w:type="dxa"/>
              <w:bottom w:w="14" w:type="dxa"/>
              <w:right w:w="58" w:type="dxa"/>
            </w:tcMar>
            <w:vAlign w:val="center"/>
          </w:tcPr>
          <w:p w14:paraId="1BC4D08B" w14:textId="77777777" w:rsidR="00B84787" w:rsidRPr="00571969" w:rsidRDefault="00B84787" w:rsidP="00E61A00">
            <w:pPr>
              <w:jc w:val="right"/>
              <w:rPr>
                <w:sz w:val="20"/>
                <w:szCs w:val="20"/>
              </w:rPr>
            </w:pPr>
            <w:bookmarkStart w:id="488" w:name="_Toc309820015"/>
            <w:bookmarkStart w:id="489" w:name="_Toc309821306"/>
            <w:r w:rsidRPr="00571969">
              <w:rPr>
                <w:sz w:val="20"/>
                <w:szCs w:val="20"/>
              </w:rPr>
              <w:t>3.50</w:t>
            </w:r>
            <w:bookmarkEnd w:id="488"/>
            <w:bookmarkEnd w:id="489"/>
          </w:p>
        </w:tc>
        <w:tc>
          <w:tcPr>
            <w:tcW w:w="514" w:type="pct"/>
            <w:tcBorders>
              <w:top w:val="dotted" w:sz="4" w:space="0" w:color="auto"/>
              <w:left w:val="single" w:sz="6" w:space="0" w:color="auto"/>
              <w:bottom w:val="dotted" w:sz="4" w:space="0" w:color="auto"/>
              <w:right w:val="single" w:sz="6" w:space="0" w:color="auto"/>
            </w:tcBorders>
            <w:vAlign w:val="center"/>
          </w:tcPr>
          <w:p w14:paraId="68811C51" w14:textId="77777777" w:rsidR="00B84787" w:rsidRPr="00571969" w:rsidRDefault="00B84787" w:rsidP="00E61A00">
            <w:pPr>
              <w:jc w:val="right"/>
              <w:rPr>
                <w:sz w:val="20"/>
                <w:szCs w:val="20"/>
              </w:rPr>
            </w:pPr>
            <w:r w:rsidRPr="00571969">
              <w:rPr>
                <w:sz w:val="20"/>
                <w:szCs w:val="20"/>
              </w:rPr>
              <w:t>3.6</w:t>
            </w:r>
          </w:p>
        </w:tc>
      </w:tr>
      <w:tr w:rsidR="00B84787" w:rsidRPr="00571969" w14:paraId="7E97EAFE" w14:textId="77777777" w:rsidTr="0995C69B">
        <w:trPr>
          <w:cantSplit/>
        </w:trPr>
        <w:tc>
          <w:tcPr>
            <w:tcW w:w="10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6D9E3209" w14:textId="77777777" w:rsidR="00B84787" w:rsidRPr="00571969" w:rsidRDefault="00B84787" w:rsidP="00E61A00">
            <w:pPr>
              <w:rPr>
                <w:sz w:val="20"/>
                <w:szCs w:val="20"/>
              </w:rPr>
            </w:pPr>
            <w:bookmarkStart w:id="490" w:name="_Toc309820016"/>
            <w:bookmarkStart w:id="491" w:name="_Toc309821307"/>
            <w:r w:rsidRPr="00571969">
              <w:rPr>
                <w:sz w:val="20"/>
                <w:szCs w:val="20"/>
              </w:rPr>
              <w:t>Ground-Coupled Geothermal Heat Pump</w:t>
            </w:r>
            <w:bookmarkEnd w:id="490"/>
            <w:bookmarkEnd w:id="491"/>
          </w:p>
        </w:tc>
        <w:tc>
          <w:tcPr>
            <w:tcW w:w="642"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68F26739" w14:textId="77777777" w:rsidR="00B84787" w:rsidRPr="00571969" w:rsidRDefault="00B84787" w:rsidP="00E61A00">
            <w:pPr>
              <w:rPr>
                <w:sz w:val="20"/>
                <w:szCs w:val="20"/>
              </w:rPr>
            </w:pPr>
            <w:bookmarkStart w:id="492" w:name="_Toc309820017"/>
            <w:bookmarkStart w:id="493" w:name="_Toc309821308"/>
            <w:r w:rsidRPr="00571969">
              <w:rPr>
                <w:sz w:val="20"/>
                <w:szCs w:val="20"/>
              </w:rPr>
              <w:t>COP</w:t>
            </w:r>
            <w:bookmarkEnd w:id="492"/>
            <w:bookmarkEnd w:id="493"/>
          </w:p>
        </w:tc>
        <w:tc>
          <w:tcPr>
            <w:tcW w:w="3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366EDB89" w14:textId="77777777" w:rsidR="00B84787" w:rsidRPr="00571969" w:rsidRDefault="00B84787" w:rsidP="00E61A00">
            <w:pPr>
              <w:jc w:val="right"/>
              <w:rPr>
                <w:sz w:val="20"/>
                <w:szCs w:val="20"/>
              </w:rPr>
            </w:pPr>
            <w:bookmarkStart w:id="494" w:name="_Toc309820018"/>
            <w:bookmarkStart w:id="495" w:name="_Toc309821309"/>
            <w:r w:rsidRPr="00571969">
              <w:rPr>
                <w:sz w:val="20"/>
                <w:szCs w:val="20"/>
              </w:rPr>
              <w:t>2.30</w:t>
            </w:r>
            <w:bookmarkEnd w:id="494"/>
            <w:bookmarkEnd w:id="495"/>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55E8EAD7" w14:textId="77777777" w:rsidR="00B84787" w:rsidRPr="00571969" w:rsidRDefault="00B84787" w:rsidP="00E61A00">
            <w:pPr>
              <w:jc w:val="right"/>
              <w:rPr>
                <w:sz w:val="20"/>
                <w:szCs w:val="20"/>
              </w:rPr>
            </w:pPr>
            <w:bookmarkStart w:id="496" w:name="_Toc309820019"/>
            <w:bookmarkStart w:id="497" w:name="_Toc309821310"/>
            <w:r w:rsidRPr="00571969">
              <w:rPr>
                <w:sz w:val="20"/>
                <w:szCs w:val="20"/>
              </w:rPr>
              <w:t>2.30</w:t>
            </w:r>
            <w:bookmarkEnd w:id="496"/>
            <w:bookmarkEnd w:id="497"/>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63860C4D" w14:textId="77777777" w:rsidR="00B84787" w:rsidRPr="00571969" w:rsidRDefault="00B84787" w:rsidP="00E61A00">
            <w:pPr>
              <w:jc w:val="right"/>
              <w:rPr>
                <w:sz w:val="20"/>
                <w:szCs w:val="20"/>
              </w:rPr>
            </w:pPr>
            <w:bookmarkStart w:id="498" w:name="_Toc309820020"/>
            <w:bookmarkStart w:id="499" w:name="_Toc309821311"/>
            <w:r w:rsidRPr="00571969">
              <w:rPr>
                <w:sz w:val="20"/>
                <w:szCs w:val="20"/>
              </w:rPr>
              <w:t>2.30</w:t>
            </w:r>
            <w:bookmarkEnd w:id="498"/>
            <w:bookmarkEnd w:id="499"/>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2892C9C7" w14:textId="77777777" w:rsidR="00B84787" w:rsidRPr="00571969" w:rsidRDefault="00B84787" w:rsidP="00E61A00">
            <w:pPr>
              <w:jc w:val="right"/>
              <w:rPr>
                <w:sz w:val="20"/>
                <w:szCs w:val="20"/>
              </w:rPr>
            </w:pPr>
            <w:bookmarkStart w:id="500" w:name="_Toc309820021"/>
            <w:bookmarkStart w:id="501" w:name="_Toc309821312"/>
            <w:r w:rsidRPr="00571969">
              <w:rPr>
                <w:sz w:val="20"/>
                <w:szCs w:val="20"/>
              </w:rPr>
              <w:t>2.50</w:t>
            </w:r>
            <w:bookmarkEnd w:id="500"/>
            <w:bookmarkEnd w:id="501"/>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2253AF09" w14:textId="77777777" w:rsidR="00B84787" w:rsidRPr="00571969" w:rsidRDefault="00B84787" w:rsidP="00E61A00">
            <w:pPr>
              <w:jc w:val="right"/>
              <w:rPr>
                <w:sz w:val="20"/>
                <w:szCs w:val="20"/>
              </w:rPr>
            </w:pPr>
            <w:bookmarkStart w:id="502" w:name="_Toc309820022"/>
            <w:bookmarkStart w:id="503" w:name="_Toc309821313"/>
            <w:r w:rsidRPr="00571969">
              <w:rPr>
                <w:sz w:val="20"/>
                <w:szCs w:val="20"/>
              </w:rPr>
              <w:t>2.60</w:t>
            </w:r>
            <w:bookmarkEnd w:id="502"/>
            <w:bookmarkEnd w:id="503"/>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7F6EBAA4" w14:textId="77777777" w:rsidR="00B84787" w:rsidRPr="00571969" w:rsidRDefault="00B84787" w:rsidP="00E61A00">
            <w:pPr>
              <w:jc w:val="right"/>
              <w:rPr>
                <w:sz w:val="20"/>
                <w:szCs w:val="20"/>
              </w:rPr>
            </w:pPr>
            <w:bookmarkStart w:id="504" w:name="_Toc309820023"/>
            <w:bookmarkStart w:id="505" w:name="_Toc309821314"/>
            <w:r w:rsidRPr="00571969">
              <w:rPr>
                <w:sz w:val="20"/>
                <w:szCs w:val="20"/>
              </w:rPr>
              <w:t>2.70</w:t>
            </w:r>
            <w:bookmarkEnd w:id="504"/>
            <w:bookmarkEnd w:id="505"/>
          </w:p>
        </w:tc>
        <w:tc>
          <w:tcPr>
            <w:tcW w:w="404" w:type="pct"/>
            <w:tcBorders>
              <w:top w:val="dotted" w:sz="4" w:space="0" w:color="auto"/>
              <w:left w:val="single" w:sz="6" w:space="0" w:color="auto"/>
              <w:bottom w:val="dotted" w:sz="4" w:space="0" w:color="auto"/>
              <w:right w:val="single" w:sz="6" w:space="0" w:color="auto"/>
            </w:tcBorders>
            <w:tcMar>
              <w:top w:w="14" w:type="dxa"/>
              <w:left w:w="58" w:type="dxa"/>
              <w:bottom w:w="14" w:type="dxa"/>
              <w:right w:w="58" w:type="dxa"/>
            </w:tcMar>
            <w:vAlign w:val="center"/>
          </w:tcPr>
          <w:p w14:paraId="55FB25A1" w14:textId="77777777" w:rsidR="00B84787" w:rsidRPr="00571969" w:rsidRDefault="00B84787" w:rsidP="00E61A00">
            <w:pPr>
              <w:jc w:val="right"/>
              <w:rPr>
                <w:sz w:val="20"/>
                <w:szCs w:val="20"/>
              </w:rPr>
            </w:pPr>
            <w:bookmarkStart w:id="506" w:name="_Toc309820024"/>
            <w:bookmarkStart w:id="507" w:name="_Toc309821315"/>
            <w:r w:rsidRPr="00571969">
              <w:rPr>
                <w:sz w:val="20"/>
                <w:szCs w:val="20"/>
              </w:rPr>
              <w:t>3.00</w:t>
            </w:r>
            <w:bookmarkEnd w:id="506"/>
            <w:bookmarkEnd w:id="507"/>
          </w:p>
        </w:tc>
        <w:tc>
          <w:tcPr>
            <w:tcW w:w="514" w:type="pct"/>
            <w:tcBorders>
              <w:top w:val="dotted" w:sz="4" w:space="0" w:color="auto"/>
              <w:left w:val="single" w:sz="6" w:space="0" w:color="auto"/>
              <w:bottom w:val="dotted" w:sz="4" w:space="0" w:color="auto"/>
              <w:right w:val="single" w:sz="6" w:space="0" w:color="auto"/>
            </w:tcBorders>
            <w:vAlign w:val="center"/>
          </w:tcPr>
          <w:p w14:paraId="1EDF7BAA" w14:textId="77777777" w:rsidR="00B84787" w:rsidRPr="00571969" w:rsidRDefault="00B84787" w:rsidP="00E61A00">
            <w:pPr>
              <w:jc w:val="right"/>
              <w:rPr>
                <w:sz w:val="20"/>
                <w:szCs w:val="20"/>
              </w:rPr>
            </w:pPr>
            <w:r w:rsidRPr="00571969">
              <w:rPr>
                <w:sz w:val="20"/>
                <w:szCs w:val="20"/>
              </w:rPr>
              <w:t>3.1</w:t>
            </w:r>
          </w:p>
        </w:tc>
      </w:tr>
      <w:tr w:rsidR="00B84787" w:rsidRPr="00571969" w14:paraId="3716FC00" w14:textId="77777777" w:rsidTr="0995C69B">
        <w:trPr>
          <w:cantSplit/>
        </w:trPr>
        <w:tc>
          <w:tcPr>
            <w:tcW w:w="1060"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251F01FE" w14:textId="77777777" w:rsidR="00B84787" w:rsidRPr="00571969" w:rsidRDefault="00B84787" w:rsidP="00E61A00">
            <w:pPr>
              <w:rPr>
                <w:sz w:val="20"/>
                <w:szCs w:val="20"/>
              </w:rPr>
            </w:pPr>
            <w:r w:rsidRPr="00571969">
              <w:rPr>
                <w:sz w:val="20"/>
                <w:szCs w:val="20"/>
              </w:rPr>
              <w:t>Water Loop Heat Pump</w:t>
            </w:r>
          </w:p>
        </w:tc>
        <w:tc>
          <w:tcPr>
            <w:tcW w:w="642"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319C4085" w14:textId="77777777" w:rsidR="00B84787" w:rsidRPr="00571969" w:rsidRDefault="00B84787" w:rsidP="00E61A00">
            <w:pPr>
              <w:rPr>
                <w:sz w:val="20"/>
                <w:szCs w:val="20"/>
              </w:rPr>
            </w:pPr>
            <w:r w:rsidRPr="00571969">
              <w:rPr>
                <w:sz w:val="20"/>
                <w:szCs w:val="20"/>
              </w:rPr>
              <w:t>COP</w:t>
            </w:r>
          </w:p>
        </w:tc>
        <w:tc>
          <w:tcPr>
            <w:tcW w:w="360"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52640096" w14:textId="77777777" w:rsidR="00B84787" w:rsidRPr="00571969" w:rsidRDefault="00B84787" w:rsidP="00E61A00">
            <w:pPr>
              <w:jc w:val="right"/>
              <w:rPr>
                <w:sz w:val="20"/>
                <w:szCs w:val="20"/>
              </w:rPr>
            </w:pPr>
            <w:r w:rsidRPr="00571969">
              <w:rPr>
                <w:sz w:val="20"/>
                <w:szCs w:val="20"/>
              </w:rPr>
              <w:t>3.25</w:t>
            </w:r>
          </w:p>
        </w:tc>
        <w:tc>
          <w:tcPr>
            <w:tcW w:w="404"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61776543" w14:textId="77777777" w:rsidR="00B84787" w:rsidRPr="00571969" w:rsidRDefault="00B84787" w:rsidP="00E61A00">
            <w:pPr>
              <w:jc w:val="right"/>
              <w:rPr>
                <w:sz w:val="20"/>
                <w:szCs w:val="20"/>
              </w:rPr>
            </w:pPr>
            <w:r w:rsidRPr="00571969">
              <w:rPr>
                <w:sz w:val="20"/>
                <w:szCs w:val="20"/>
              </w:rPr>
              <w:t>3.25</w:t>
            </w:r>
          </w:p>
        </w:tc>
        <w:tc>
          <w:tcPr>
            <w:tcW w:w="404"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3C74B553" w14:textId="77777777" w:rsidR="00B84787" w:rsidRPr="00571969" w:rsidRDefault="00B84787" w:rsidP="00E61A00">
            <w:pPr>
              <w:jc w:val="right"/>
              <w:rPr>
                <w:sz w:val="20"/>
                <w:szCs w:val="20"/>
              </w:rPr>
            </w:pPr>
            <w:r w:rsidRPr="00571969">
              <w:rPr>
                <w:sz w:val="20"/>
                <w:szCs w:val="20"/>
              </w:rPr>
              <w:t>3.25</w:t>
            </w:r>
          </w:p>
        </w:tc>
        <w:tc>
          <w:tcPr>
            <w:tcW w:w="404"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645CFFE6" w14:textId="77777777" w:rsidR="00B84787" w:rsidRPr="00571969" w:rsidRDefault="00B84787" w:rsidP="00E61A00">
            <w:pPr>
              <w:jc w:val="right"/>
              <w:rPr>
                <w:sz w:val="20"/>
                <w:szCs w:val="20"/>
              </w:rPr>
            </w:pPr>
            <w:r w:rsidRPr="00571969">
              <w:rPr>
                <w:sz w:val="20"/>
                <w:szCs w:val="20"/>
              </w:rPr>
              <w:t>3.57</w:t>
            </w:r>
          </w:p>
        </w:tc>
        <w:tc>
          <w:tcPr>
            <w:tcW w:w="404"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5ED21715" w14:textId="77777777" w:rsidR="00B84787" w:rsidRPr="00571969" w:rsidRDefault="00B84787" w:rsidP="00E61A00">
            <w:pPr>
              <w:jc w:val="right"/>
              <w:rPr>
                <w:sz w:val="20"/>
                <w:szCs w:val="20"/>
              </w:rPr>
            </w:pPr>
            <w:r w:rsidRPr="00571969">
              <w:rPr>
                <w:sz w:val="20"/>
                <w:szCs w:val="20"/>
              </w:rPr>
              <w:t>3.70</w:t>
            </w:r>
          </w:p>
        </w:tc>
        <w:tc>
          <w:tcPr>
            <w:tcW w:w="404"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3CCC7C7C" w14:textId="77777777" w:rsidR="00B84787" w:rsidRPr="00571969" w:rsidRDefault="00B84787" w:rsidP="00E61A00">
            <w:pPr>
              <w:jc w:val="right"/>
              <w:rPr>
                <w:sz w:val="20"/>
                <w:szCs w:val="20"/>
              </w:rPr>
            </w:pPr>
            <w:r w:rsidRPr="00571969">
              <w:rPr>
                <w:sz w:val="20"/>
                <w:szCs w:val="20"/>
              </w:rPr>
              <w:t>3.83</w:t>
            </w:r>
          </w:p>
        </w:tc>
        <w:tc>
          <w:tcPr>
            <w:tcW w:w="404" w:type="pct"/>
            <w:tcBorders>
              <w:top w:val="dotted" w:sz="4" w:space="0" w:color="auto"/>
              <w:left w:val="single" w:sz="6" w:space="0" w:color="auto"/>
              <w:bottom w:val="single" w:sz="6" w:space="0" w:color="auto"/>
              <w:right w:val="single" w:sz="6" w:space="0" w:color="auto"/>
            </w:tcBorders>
            <w:tcMar>
              <w:top w:w="14" w:type="dxa"/>
              <w:left w:w="58" w:type="dxa"/>
              <w:bottom w:w="14" w:type="dxa"/>
              <w:right w:w="58" w:type="dxa"/>
            </w:tcMar>
            <w:vAlign w:val="center"/>
          </w:tcPr>
          <w:p w14:paraId="0BD0848E" w14:textId="77777777" w:rsidR="00B84787" w:rsidRPr="00571969" w:rsidRDefault="00B84787" w:rsidP="00E61A00">
            <w:pPr>
              <w:jc w:val="right"/>
              <w:rPr>
                <w:sz w:val="20"/>
                <w:szCs w:val="20"/>
              </w:rPr>
            </w:pPr>
            <w:r w:rsidRPr="00571969">
              <w:rPr>
                <w:sz w:val="20"/>
                <w:szCs w:val="20"/>
              </w:rPr>
              <w:t>4.23</w:t>
            </w:r>
          </w:p>
        </w:tc>
        <w:tc>
          <w:tcPr>
            <w:tcW w:w="514" w:type="pct"/>
            <w:tcBorders>
              <w:top w:val="dotted" w:sz="4" w:space="0" w:color="auto"/>
              <w:left w:val="single" w:sz="6" w:space="0" w:color="auto"/>
              <w:bottom w:val="single" w:sz="6" w:space="0" w:color="auto"/>
              <w:right w:val="single" w:sz="6" w:space="0" w:color="auto"/>
            </w:tcBorders>
            <w:vAlign w:val="center"/>
          </w:tcPr>
          <w:p w14:paraId="5979F774" w14:textId="77777777" w:rsidR="00B84787" w:rsidRPr="00571969" w:rsidRDefault="00B84787" w:rsidP="00E61A00">
            <w:pPr>
              <w:jc w:val="right"/>
              <w:rPr>
                <w:sz w:val="20"/>
                <w:szCs w:val="20"/>
              </w:rPr>
            </w:pPr>
            <w:r w:rsidRPr="00571969">
              <w:rPr>
                <w:sz w:val="20"/>
                <w:szCs w:val="20"/>
              </w:rPr>
              <w:t>4.36</w:t>
            </w:r>
          </w:p>
        </w:tc>
      </w:tr>
      <w:tr w:rsidR="00B84787" w:rsidRPr="00571969" w14:paraId="0D9AC1CB" w14:textId="77777777" w:rsidTr="0995C69B">
        <w:trPr>
          <w:cantSplit/>
        </w:trPr>
        <w:tc>
          <w:tcPr>
            <w:tcW w:w="1060" w:type="pct"/>
            <w:tcBorders>
              <w:top w:val="single" w:sz="6" w:space="0" w:color="auto"/>
              <w:left w:val="single" w:sz="6" w:space="0" w:color="auto"/>
              <w:bottom w:val="single" w:sz="6" w:space="0" w:color="auto"/>
            </w:tcBorders>
            <w:tcMar>
              <w:top w:w="14" w:type="dxa"/>
              <w:left w:w="58" w:type="dxa"/>
              <w:bottom w:w="14" w:type="dxa"/>
              <w:right w:w="58" w:type="dxa"/>
            </w:tcMar>
            <w:vAlign w:val="center"/>
          </w:tcPr>
          <w:p w14:paraId="07CE6432" w14:textId="77777777" w:rsidR="00B84787" w:rsidRPr="00571969" w:rsidRDefault="00B84787" w:rsidP="00E61A00">
            <w:pPr>
              <w:rPr>
                <w:bCs/>
                <w:sz w:val="20"/>
                <w:szCs w:val="20"/>
              </w:rPr>
            </w:pPr>
            <w:bookmarkStart w:id="508" w:name="_Toc309820025"/>
            <w:bookmarkStart w:id="509" w:name="_Toc309821316"/>
            <w:r w:rsidRPr="00571969">
              <w:rPr>
                <w:bCs/>
                <w:sz w:val="20"/>
                <w:szCs w:val="20"/>
              </w:rPr>
              <w:t>Cooling:</w:t>
            </w:r>
            <w:bookmarkEnd w:id="508"/>
            <w:bookmarkEnd w:id="509"/>
          </w:p>
        </w:tc>
        <w:tc>
          <w:tcPr>
            <w:tcW w:w="642" w:type="pct"/>
            <w:tcBorders>
              <w:top w:val="single" w:sz="6" w:space="0" w:color="auto"/>
              <w:bottom w:val="single" w:sz="6" w:space="0" w:color="auto"/>
            </w:tcBorders>
            <w:tcMar>
              <w:top w:w="14" w:type="dxa"/>
              <w:left w:w="58" w:type="dxa"/>
              <w:bottom w:w="14" w:type="dxa"/>
              <w:right w:w="58" w:type="dxa"/>
            </w:tcMar>
            <w:vAlign w:val="center"/>
          </w:tcPr>
          <w:p w14:paraId="13E67DA0" w14:textId="77777777" w:rsidR="00B84787" w:rsidRPr="00571969" w:rsidRDefault="00B84787" w:rsidP="00E61A00">
            <w:pPr>
              <w:rPr>
                <w:sz w:val="20"/>
                <w:szCs w:val="20"/>
              </w:rPr>
            </w:pPr>
          </w:p>
        </w:tc>
        <w:tc>
          <w:tcPr>
            <w:tcW w:w="360" w:type="pct"/>
            <w:tcBorders>
              <w:top w:val="single" w:sz="6" w:space="0" w:color="auto"/>
              <w:bottom w:val="single" w:sz="6" w:space="0" w:color="auto"/>
            </w:tcBorders>
            <w:tcMar>
              <w:top w:w="14" w:type="dxa"/>
              <w:left w:w="58" w:type="dxa"/>
              <w:bottom w:w="14" w:type="dxa"/>
              <w:right w:w="58" w:type="dxa"/>
            </w:tcMar>
            <w:vAlign w:val="center"/>
          </w:tcPr>
          <w:p w14:paraId="0C6E2417" w14:textId="77777777" w:rsidR="00B84787" w:rsidRPr="00571969" w:rsidRDefault="00B84787" w:rsidP="00E61A00">
            <w:pPr>
              <w:jc w:val="right"/>
              <w:rPr>
                <w:sz w:val="20"/>
                <w:szCs w:val="20"/>
              </w:rPr>
            </w:pPr>
          </w:p>
        </w:tc>
        <w:tc>
          <w:tcPr>
            <w:tcW w:w="404" w:type="pct"/>
            <w:tcBorders>
              <w:top w:val="single" w:sz="6" w:space="0" w:color="auto"/>
              <w:bottom w:val="single" w:sz="6" w:space="0" w:color="auto"/>
            </w:tcBorders>
            <w:tcMar>
              <w:top w:w="14" w:type="dxa"/>
              <w:left w:w="58" w:type="dxa"/>
              <w:bottom w:w="14" w:type="dxa"/>
              <w:right w:w="58" w:type="dxa"/>
            </w:tcMar>
            <w:vAlign w:val="center"/>
          </w:tcPr>
          <w:p w14:paraId="786B4C56" w14:textId="77777777" w:rsidR="00B84787" w:rsidRPr="00571969" w:rsidRDefault="00B84787" w:rsidP="00E61A00">
            <w:pPr>
              <w:jc w:val="right"/>
              <w:rPr>
                <w:sz w:val="20"/>
                <w:szCs w:val="20"/>
              </w:rPr>
            </w:pPr>
          </w:p>
        </w:tc>
        <w:tc>
          <w:tcPr>
            <w:tcW w:w="404" w:type="pct"/>
            <w:tcBorders>
              <w:top w:val="single" w:sz="6" w:space="0" w:color="auto"/>
              <w:bottom w:val="single" w:sz="6" w:space="0" w:color="auto"/>
            </w:tcBorders>
            <w:tcMar>
              <w:top w:w="14" w:type="dxa"/>
              <w:left w:w="58" w:type="dxa"/>
              <w:bottom w:w="14" w:type="dxa"/>
              <w:right w:w="58" w:type="dxa"/>
            </w:tcMar>
            <w:vAlign w:val="center"/>
          </w:tcPr>
          <w:p w14:paraId="475C721B" w14:textId="77777777" w:rsidR="00B84787" w:rsidRPr="00571969" w:rsidRDefault="00B84787" w:rsidP="00E61A00">
            <w:pPr>
              <w:jc w:val="right"/>
              <w:rPr>
                <w:sz w:val="20"/>
                <w:szCs w:val="20"/>
              </w:rPr>
            </w:pPr>
          </w:p>
        </w:tc>
        <w:tc>
          <w:tcPr>
            <w:tcW w:w="404" w:type="pct"/>
            <w:tcBorders>
              <w:top w:val="single" w:sz="6" w:space="0" w:color="auto"/>
              <w:bottom w:val="single" w:sz="6" w:space="0" w:color="auto"/>
            </w:tcBorders>
            <w:tcMar>
              <w:top w:w="14" w:type="dxa"/>
              <w:left w:w="58" w:type="dxa"/>
              <w:bottom w:w="14" w:type="dxa"/>
              <w:right w:w="58" w:type="dxa"/>
            </w:tcMar>
            <w:vAlign w:val="center"/>
          </w:tcPr>
          <w:p w14:paraId="4092612E" w14:textId="77777777" w:rsidR="00B84787" w:rsidRPr="00571969" w:rsidRDefault="00B84787" w:rsidP="00E61A00">
            <w:pPr>
              <w:jc w:val="right"/>
              <w:rPr>
                <w:sz w:val="20"/>
                <w:szCs w:val="20"/>
              </w:rPr>
            </w:pPr>
          </w:p>
        </w:tc>
        <w:tc>
          <w:tcPr>
            <w:tcW w:w="404" w:type="pct"/>
            <w:tcBorders>
              <w:top w:val="single" w:sz="6" w:space="0" w:color="auto"/>
              <w:bottom w:val="single" w:sz="6" w:space="0" w:color="auto"/>
            </w:tcBorders>
            <w:tcMar>
              <w:top w:w="14" w:type="dxa"/>
              <w:left w:w="58" w:type="dxa"/>
              <w:bottom w:w="14" w:type="dxa"/>
              <w:right w:w="58" w:type="dxa"/>
            </w:tcMar>
            <w:vAlign w:val="center"/>
          </w:tcPr>
          <w:p w14:paraId="4AA706B7" w14:textId="77777777" w:rsidR="00B84787" w:rsidRPr="00571969" w:rsidRDefault="00B84787" w:rsidP="00E61A00">
            <w:pPr>
              <w:jc w:val="right"/>
              <w:rPr>
                <w:sz w:val="20"/>
                <w:szCs w:val="20"/>
              </w:rPr>
            </w:pPr>
          </w:p>
        </w:tc>
        <w:tc>
          <w:tcPr>
            <w:tcW w:w="404" w:type="pct"/>
            <w:tcBorders>
              <w:top w:val="single" w:sz="6" w:space="0" w:color="auto"/>
              <w:bottom w:val="single" w:sz="6" w:space="0" w:color="auto"/>
            </w:tcBorders>
            <w:tcMar>
              <w:top w:w="14" w:type="dxa"/>
              <w:left w:w="58" w:type="dxa"/>
              <w:bottom w:w="14" w:type="dxa"/>
              <w:right w:w="58" w:type="dxa"/>
            </w:tcMar>
            <w:vAlign w:val="center"/>
          </w:tcPr>
          <w:p w14:paraId="04B96EA1" w14:textId="77777777" w:rsidR="00B84787" w:rsidRPr="00571969" w:rsidRDefault="00B84787" w:rsidP="00E61A00">
            <w:pPr>
              <w:jc w:val="right"/>
              <w:rPr>
                <w:sz w:val="20"/>
                <w:szCs w:val="20"/>
              </w:rPr>
            </w:pPr>
          </w:p>
        </w:tc>
        <w:tc>
          <w:tcPr>
            <w:tcW w:w="404" w:type="pct"/>
            <w:tcBorders>
              <w:top w:val="single" w:sz="6" w:space="0" w:color="auto"/>
              <w:bottom w:val="single" w:sz="6" w:space="0" w:color="auto"/>
              <w:right w:val="single" w:sz="6" w:space="0" w:color="auto"/>
            </w:tcBorders>
            <w:tcMar>
              <w:top w:w="14" w:type="dxa"/>
              <w:left w:w="58" w:type="dxa"/>
              <w:bottom w:w="14" w:type="dxa"/>
              <w:right w:w="58" w:type="dxa"/>
            </w:tcMar>
            <w:vAlign w:val="center"/>
          </w:tcPr>
          <w:p w14:paraId="58D5C94A" w14:textId="77777777" w:rsidR="00B84787" w:rsidRPr="00571969" w:rsidRDefault="00B84787" w:rsidP="00E61A00">
            <w:pPr>
              <w:jc w:val="right"/>
              <w:rPr>
                <w:sz w:val="20"/>
                <w:szCs w:val="20"/>
              </w:rPr>
            </w:pPr>
          </w:p>
        </w:tc>
        <w:tc>
          <w:tcPr>
            <w:tcW w:w="514" w:type="pct"/>
            <w:tcBorders>
              <w:top w:val="single" w:sz="6" w:space="0" w:color="auto"/>
              <w:bottom w:val="single" w:sz="6" w:space="0" w:color="auto"/>
              <w:right w:val="single" w:sz="6" w:space="0" w:color="auto"/>
            </w:tcBorders>
            <w:vAlign w:val="center"/>
          </w:tcPr>
          <w:p w14:paraId="1C97FB92" w14:textId="77777777" w:rsidR="00B84787" w:rsidRPr="00571969" w:rsidRDefault="00B84787" w:rsidP="00E61A00">
            <w:pPr>
              <w:jc w:val="right"/>
              <w:rPr>
                <w:sz w:val="20"/>
                <w:szCs w:val="20"/>
              </w:rPr>
            </w:pPr>
          </w:p>
        </w:tc>
      </w:tr>
      <w:tr w:rsidR="00B84787" w:rsidRPr="00571969" w14:paraId="48027685" w14:textId="77777777" w:rsidTr="0995C69B">
        <w:trPr>
          <w:cantSplit/>
        </w:trPr>
        <w:tc>
          <w:tcPr>
            <w:tcW w:w="1060"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0509539A" w14:textId="77777777" w:rsidR="00B84787" w:rsidRPr="00571969" w:rsidRDefault="00B84787" w:rsidP="00E61A00">
            <w:pPr>
              <w:rPr>
                <w:sz w:val="20"/>
                <w:szCs w:val="20"/>
              </w:rPr>
            </w:pPr>
            <w:bookmarkStart w:id="510" w:name="_Toc309820026"/>
            <w:bookmarkStart w:id="511" w:name="_Toc309821317"/>
            <w:r w:rsidRPr="00571969">
              <w:rPr>
                <w:sz w:val="20"/>
                <w:szCs w:val="20"/>
              </w:rPr>
              <w:t>Air-Source Heat Pump</w:t>
            </w:r>
            <w:bookmarkEnd w:id="510"/>
            <w:bookmarkEnd w:id="511"/>
          </w:p>
        </w:tc>
        <w:tc>
          <w:tcPr>
            <w:tcW w:w="642"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51D90007" w14:textId="77777777" w:rsidR="00B84787" w:rsidRPr="00571969" w:rsidRDefault="00B84787" w:rsidP="00E61A00">
            <w:pPr>
              <w:rPr>
                <w:sz w:val="20"/>
                <w:szCs w:val="20"/>
              </w:rPr>
            </w:pPr>
            <w:bookmarkStart w:id="512" w:name="_Toc309820027"/>
            <w:bookmarkStart w:id="513" w:name="_Toc309821318"/>
            <w:r w:rsidRPr="00571969">
              <w:rPr>
                <w:sz w:val="20"/>
                <w:szCs w:val="20"/>
              </w:rPr>
              <w:t>SEER</w:t>
            </w:r>
            <w:bookmarkEnd w:id="512"/>
            <w:bookmarkEnd w:id="513"/>
          </w:p>
        </w:tc>
        <w:tc>
          <w:tcPr>
            <w:tcW w:w="360"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0CE2F885" w14:textId="77777777" w:rsidR="00B84787" w:rsidRPr="00571969" w:rsidRDefault="00B84787" w:rsidP="00E61A00">
            <w:pPr>
              <w:jc w:val="right"/>
              <w:rPr>
                <w:sz w:val="20"/>
                <w:szCs w:val="20"/>
              </w:rPr>
            </w:pPr>
            <w:bookmarkStart w:id="514" w:name="_Toc309820028"/>
            <w:bookmarkStart w:id="515" w:name="_Toc309821319"/>
            <w:r w:rsidRPr="00571969">
              <w:rPr>
                <w:sz w:val="20"/>
                <w:szCs w:val="20"/>
              </w:rPr>
              <w:t>9.0</w:t>
            </w:r>
            <w:bookmarkEnd w:id="514"/>
            <w:bookmarkEnd w:id="515"/>
          </w:p>
        </w:tc>
        <w:tc>
          <w:tcPr>
            <w:tcW w:w="404"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7A64AFF9" w14:textId="77777777" w:rsidR="00B84787" w:rsidRPr="00571969" w:rsidRDefault="00B84787" w:rsidP="00E61A00">
            <w:pPr>
              <w:jc w:val="right"/>
              <w:rPr>
                <w:sz w:val="20"/>
                <w:szCs w:val="20"/>
              </w:rPr>
            </w:pPr>
            <w:bookmarkStart w:id="516" w:name="_Toc309820029"/>
            <w:bookmarkStart w:id="517" w:name="_Toc309821320"/>
            <w:r w:rsidRPr="00571969">
              <w:rPr>
                <w:sz w:val="20"/>
                <w:szCs w:val="20"/>
              </w:rPr>
              <w:t>9.0</w:t>
            </w:r>
            <w:bookmarkEnd w:id="516"/>
            <w:bookmarkEnd w:id="517"/>
          </w:p>
        </w:tc>
        <w:tc>
          <w:tcPr>
            <w:tcW w:w="404"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03BFE35D" w14:textId="77777777" w:rsidR="00B84787" w:rsidRPr="00571969" w:rsidRDefault="00B84787" w:rsidP="00E61A00">
            <w:pPr>
              <w:jc w:val="right"/>
              <w:rPr>
                <w:sz w:val="20"/>
                <w:szCs w:val="20"/>
              </w:rPr>
            </w:pPr>
            <w:bookmarkStart w:id="518" w:name="_Toc309820030"/>
            <w:bookmarkStart w:id="519" w:name="_Toc309821321"/>
            <w:r w:rsidRPr="00571969">
              <w:rPr>
                <w:sz w:val="20"/>
                <w:szCs w:val="20"/>
              </w:rPr>
              <w:t>9.0</w:t>
            </w:r>
            <w:bookmarkEnd w:id="518"/>
            <w:bookmarkEnd w:id="519"/>
          </w:p>
        </w:tc>
        <w:tc>
          <w:tcPr>
            <w:tcW w:w="404"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73821CA8" w14:textId="77777777" w:rsidR="00B84787" w:rsidRPr="00571969" w:rsidRDefault="00B84787" w:rsidP="00E61A00">
            <w:pPr>
              <w:jc w:val="right"/>
              <w:rPr>
                <w:sz w:val="20"/>
                <w:szCs w:val="20"/>
              </w:rPr>
            </w:pPr>
            <w:bookmarkStart w:id="520" w:name="_Toc309820031"/>
            <w:bookmarkStart w:id="521" w:name="_Toc309821322"/>
            <w:r w:rsidRPr="00571969">
              <w:rPr>
                <w:sz w:val="20"/>
                <w:szCs w:val="20"/>
              </w:rPr>
              <w:t>9.0</w:t>
            </w:r>
            <w:bookmarkEnd w:id="520"/>
            <w:bookmarkEnd w:id="521"/>
          </w:p>
        </w:tc>
        <w:tc>
          <w:tcPr>
            <w:tcW w:w="404"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619249DF" w14:textId="77777777" w:rsidR="00B84787" w:rsidRPr="00571969" w:rsidRDefault="00B84787" w:rsidP="00E61A00">
            <w:pPr>
              <w:jc w:val="right"/>
              <w:rPr>
                <w:sz w:val="20"/>
                <w:szCs w:val="20"/>
              </w:rPr>
            </w:pPr>
            <w:bookmarkStart w:id="522" w:name="_Toc309820032"/>
            <w:bookmarkStart w:id="523" w:name="_Toc309821323"/>
            <w:r w:rsidRPr="00571969">
              <w:rPr>
                <w:sz w:val="20"/>
                <w:szCs w:val="20"/>
              </w:rPr>
              <w:t>9.0</w:t>
            </w:r>
            <w:bookmarkEnd w:id="522"/>
            <w:bookmarkEnd w:id="523"/>
          </w:p>
        </w:tc>
        <w:tc>
          <w:tcPr>
            <w:tcW w:w="404"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4428DF21" w14:textId="77777777" w:rsidR="00B84787" w:rsidRPr="00571969" w:rsidRDefault="00B84787" w:rsidP="00E61A00">
            <w:pPr>
              <w:jc w:val="right"/>
              <w:rPr>
                <w:sz w:val="20"/>
                <w:szCs w:val="20"/>
              </w:rPr>
            </w:pPr>
            <w:bookmarkStart w:id="524" w:name="_Toc309820033"/>
            <w:bookmarkStart w:id="525" w:name="_Toc309821324"/>
            <w:r w:rsidRPr="00571969">
              <w:rPr>
                <w:sz w:val="20"/>
                <w:szCs w:val="20"/>
              </w:rPr>
              <w:t>9.40</w:t>
            </w:r>
            <w:bookmarkEnd w:id="524"/>
            <w:bookmarkEnd w:id="525"/>
          </w:p>
        </w:tc>
        <w:tc>
          <w:tcPr>
            <w:tcW w:w="404" w:type="pct"/>
            <w:tcBorders>
              <w:top w:val="single" w:sz="6" w:space="0" w:color="auto"/>
              <w:left w:val="single" w:sz="6" w:space="0" w:color="auto"/>
              <w:bottom w:val="dotted" w:sz="4" w:space="0" w:color="auto"/>
              <w:right w:val="single" w:sz="6" w:space="0" w:color="auto"/>
            </w:tcBorders>
            <w:tcMar>
              <w:top w:w="14" w:type="dxa"/>
              <w:left w:w="58" w:type="dxa"/>
              <w:bottom w:w="14" w:type="dxa"/>
              <w:right w:w="58" w:type="dxa"/>
            </w:tcMar>
            <w:vAlign w:val="center"/>
          </w:tcPr>
          <w:p w14:paraId="6F04DD23" w14:textId="77777777" w:rsidR="00B84787" w:rsidRPr="00571969" w:rsidRDefault="00B84787" w:rsidP="00E61A00">
            <w:pPr>
              <w:jc w:val="right"/>
              <w:rPr>
                <w:sz w:val="20"/>
                <w:szCs w:val="20"/>
              </w:rPr>
            </w:pPr>
            <w:bookmarkStart w:id="526" w:name="_Toc309820034"/>
            <w:bookmarkStart w:id="527" w:name="_Toc309821325"/>
            <w:r w:rsidRPr="00571969">
              <w:rPr>
                <w:sz w:val="20"/>
                <w:szCs w:val="20"/>
              </w:rPr>
              <w:t>10.0</w:t>
            </w:r>
            <w:bookmarkEnd w:id="526"/>
            <w:bookmarkEnd w:id="527"/>
          </w:p>
        </w:tc>
        <w:tc>
          <w:tcPr>
            <w:tcW w:w="514" w:type="pct"/>
            <w:tcBorders>
              <w:top w:val="single" w:sz="6" w:space="0" w:color="auto"/>
              <w:left w:val="single" w:sz="6" w:space="0" w:color="auto"/>
              <w:bottom w:val="dotted" w:sz="4" w:space="0" w:color="auto"/>
              <w:right w:val="single" w:sz="6" w:space="0" w:color="auto"/>
            </w:tcBorders>
            <w:vAlign w:val="center"/>
          </w:tcPr>
          <w:p w14:paraId="28A473FD" w14:textId="77777777" w:rsidR="00B84787" w:rsidRPr="00571969" w:rsidRDefault="00B84787" w:rsidP="00E61A00">
            <w:pPr>
              <w:jc w:val="right"/>
              <w:rPr>
                <w:sz w:val="20"/>
                <w:szCs w:val="20"/>
              </w:rPr>
            </w:pPr>
            <w:r w:rsidRPr="00571969">
              <w:rPr>
                <w:sz w:val="20"/>
                <w:szCs w:val="20"/>
              </w:rPr>
              <w:t>13.0</w:t>
            </w:r>
          </w:p>
        </w:tc>
      </w:tr>
      <w:tr w:rsidR="00B84787" w:rsidRPr="00571969" w14:paraId="7903199F" w14:textId="77777777" w:rsidTr="0995C69B">
        <w:trPr>
          <w:cantSplit/>
        </w:trPr>
        <w:tc>
          <w:tcPr>
            <w:tcW w:w="10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21899C58" w14:textId="77777777" w:rsidR="00B84787" w:rsidRPr="00571969" w:rsidRDefault="00B84787" w:rsidP="00E61A00">
            <w:pPr>
              <w:rPr>
                <w:sz w:val="20"/>
                <w:szCs w:val="20"/>
              </w:rPr>
            </w:pPr>
            <w:bookmarkStart w:id="528" w:name="_Toc309820035"/>
            <w:bookmarkStart w:id="529" w:name="_Toc309821326"/>
            <w:r w:rsidRPr="00571969">
              <w:rPr>
                <w:sz w:val="20"/>
                <w:szCs w:val="20"/>
              </w:rPr>
              <w:t>Ground-Water Geothermal Heat Pump</w:t>
            </w:r>
            <w:bookmarkEnd w:id="528"/>
            <w:bookmarkEnd w:id="529"/>
          </w:p>
        </w:tc>
        <w:tc>
          <w:tcPr>
            <w:tcW w:w="642"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373F8F25" w14:textId="77777777" w:rsidR="00B84787" w:rsidRPr="00571969" w:rsidRDefault="00B84787" w:rsidP="00E61A00">
            <w:pPr>
              <w:rPr>
                <w:sz w:val="20"/>
                <w:szCs w:val="20"/>
              </w:rPr>
            </w:pPr>
            <w:bookmarkStart w:id="530" w:name="_Toc309820036"/>
            <w:bookmarkStart w:id="531" w:name="_Toc309821327"/>
            <w:r w:rsidRPr="00571969">
              <w:rPr>
                <w:sz w:val="20"/>
                <w:szCs w:val="20"/>
              </w:rPr>
              <w:t>EER</w:t>
            </w:r>
            <w:bookmarkEnd w:id="530"/>
            <w:bookmarkEnd w:id="531"/>
          </w:p>
        </w:tc>
        <w:tc>
          <w:tcPr>
            <w:tcW w:w="3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1C635A9B" w14:textId="77777777" w:rsidR="00B84787" w:rsidRPr="00571969" w:rsidRDefault="00B84787" w:rsidP="00E61A00">
            <w:pPr>
              <w:jc w:val="right"/>
              <w:rPr>
                <w:sz w:val="20"/>
                <w:szCs w:val="20"/>
              </w:rPr>
            </w:pPr>
            <w:bookmarkStart w:id="532" w:name="_Toc309820037"/>
            <w:bookmarkStart w:id="533" w:name="_Toc309821328"/>
            <w:r w:rsidRPr="00571969">
              <w:rPr>
                <w:sz w:val="20"/>
                <w:szCs w:val="20"/>
              </w:rPr>
              <w:t>10.00</w:t>
            </w:r>
            <w:bookmarkEnd w:id="532"/>
            <w:bookmarkEnd w:id="533"/>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2A97AFD2" w14:textId="77777777" w:rsidR="00B84787" w:rsidRPr="00571969" w:rsidRDefault="00B84787" w:rsidP="00E61A00">
            <w:pPr>
              <w:jc w:val="right"/>
              <w:rPr>
                <w:sz w:val="20"/>
                <w:szCs w:val="20"/>
              </w:rPr>
            </w:pPr>
            <w:bookmarkStart w:id="534" w:name="_Toc309820038"/>
            <w:bookmarkStart w:id="535" w:name="_Toc309821329"/>
            <w:r w:rsidRPr="00571969">
              <w:rPr>
                <w:sz w:val="20"/>
                <w:szCs w:val="20"/>
              </w:rPr>
              <w:t>10.00</w:t>
            </w:r>
            <w:bookmarkEnd w:id="534"/>
            <w:bookmarkEnd w:id="535"/>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1840D805" w14:textId="77777777" w:rsidR="00B84787" w:rsidRPr="00571969" w:rsidRDefault="00B84787" w:rsidP="00E61A00">
            <w:pPr>
              <w:jc w:val="right"/>
              <w:rPr>
                <w:sz w:val="20"/>
                <w:szCs w:val="20"/>
              </w:rPr>
            </w:pPr>
            <w:bookmarkStart w:id="536" w:name="_Toc309820039"/>
            <w:bookmarkStart w:id="537" w:name="_Toc309821330"/>
            <w:r w:rsidRPr="00571969">
              <w:rPr>
                <w:sz w:val="20"/>
                <w:szCs w:val="20"/>
              </w:rPr>
              <w:t>10.00</w:t>
            </w:r>
            <w:bookmarkEnd w:id="536"/>
            <w:bookmarkEnd w:id="537"/>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0AABEB4C" w14:textId="77777777" w:rsidR="00B84787" w:rsidRPr="00571969" w:rsidRDefault="00B84787" w:rsidP="00E61A00">
            <w:pPr>
              <w:jc w:val="right"/>
              <w:rPr>
                <w:sz w:val="20"/>
                <w:szCs w:val="20"/>
              </w:rPr>
            </w:pPr>
            <w:bookmarkStart w:id="538" w:name="_Toc309820040"/>
            <w:bookmarkStart w:id="539" w:name="_Toc309821331"/>
            <w:r w:rsidRPr="00571969">
              <w:rPr>
                <w:sz w:val="20"/>
                <w:szCs w:val="20"/>
              </w:rPr>
              <w:t>13.00</w:t>
            </w:r>
            <w:bookmarkEnd w:id="538"/>
            <w:bookmarkEnd w:id="539"/>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006E6DEC" w14:textId="77777777" w:rsidR="00B84787" w:rsidRPr="00571969" w:rsidRDefault="00B84787" w:rsidP="00E61A00">
            <w:pPr>
              <w:jc w:val="right"/>
              <w:rPr>
                <w:sz w:val="20"/>
                <w:szCs w:val="20"/>
              </w:rPr>
            </w:pPr>
            <w:bookmarkStart w:id="540" w:name="_Toc309820041"/>
            <w:bookmarkStart w:id="541" w:name="_Toc309821332"/>
            <w:r w:rsidRPr="00571969">
              <w:rPr>
                <w:sz w:val="20"/>
                <w:szCs w:val="20"/>
              </w:rPr>
              <w:t>13.00</w:t>
            </w:r>
            <w:bookmarkEnd w:id="540"/>
            <w:bookmarkEnd w:id="541"/>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277BA9C3" w14:textId="77777777" w:rsidR="00B84787" w:rsidRPr="00571969" w:rsidRDefault="00B84787" w:rsidP="00E61A00">
            <w:pPr>
              <w:jc w:val="right"/>
              <w:rPr>
                <w:sz w:val="20"/>
                <w:szCs w:val="20"/>
              </w:rPr>
            </w:pPr>
            <w:bookmarkStart w:id="542" w:name="_Toc309820042"/>
            <w:bookmarkStart w:id="543" w:name="_Toc309821333"/>
            <w:r w:rsidRPr="00571969">
              <w:rPr>
                <w:sz w:val="20"/>
                <w:szCs w:val="20"/>
              </w:rPr>
              <w:t>14.00</w:t>
            </w:r>
            <w:bookmarkEnd w:id="542"/>
            <w:bookmarkEnd w:id="543"/>
          </w:p>
        </w:tc>
        <w:tc>
          <w:tcPr>
            <w:tcW w:w="404" w:type="pct"/>
            <w:tcBorders>
              <w:top w:val="dotted" w:sz="4" w:space="0" w:color="auto"/>
              <w:left w:val="single" w:sz="6" w:space="0" w:color="auto"/>
              <w:bottom w:val="dotted" w:sz="4" w:space="0" w:color="auto"/>
              <w:right w:val="single" w:sz="6" w:space="0" w:color="auto"/>
            </w:tcBorders>
            <w:tcMar>
              <w:top w:w="14" w:type="dxa"/>
              <w:left w:w="58" w:type="dxa"/>
              <w:bottom w:w="14" w:type="dxa"/>
              <w:right w:w="58" w:type="dxa"/>
            </w:tcMar>
            <w:vAlign w:val="center"/>
          </w:tcPr>
          <w:p w14:paraId="4E2C6C11" w14:textId="77777777" w:rsidR="00B84787" w:rsidRPr="00571969" w:rsidRDefault="00B84787" w:rsidP="00E61A00">
            <w:pPr>
              <w:jc w:val="right"/>
              <w:rPr>
                <w:sz w:val="20"/>
                <w:szCs w:val="20"/>
              </w:rPr>
            </w:pPr>
            <w:bookmarkStart w:id="544" w:name="_Toc309820043"/>
            <w:bookmarkStart w:id="545" w:name="_Toc309821334"/>
            <w:r w:rsidRPr="00571969">
              <w:rPr>
                <w:sz w:val="20"/>
                <w:szCs w:val="20"/>
              </w:rPr>
              <w:t>16.0</w:t>
            </w:r>
            <w:bookmarkEnd w:id="544"/>
            <w:bookmarkEnd w:id="545"/>
          </w:p>
        </w:tc>
        <w:tc>
          <w:tcPr>
            <w:tcW w:w="514" w:type="pct"/>
            <w:tcBorders>
              <w:top w:val="dotted" w:sz="4" w:space="0" w:color="auto"/>
              <w:left w:val="single" w:sz="6" w:space="0" w:color="auto"/>
              <w:bottom w:val="dotted" w:sz="4" w:space="0" w:color="auto"/>
              <w:right w:val="single" w:sz="6" w:space="0" w:color="auto"/>
            </w:tcBorders>
            <w:vAlign w:val="center"/>
          </w:tcPr>
          <w:p w14:paraId="193A9F6F" w14:textId="77777777" w:rsidR="00B84787" w:rsidRPr="00571969" w:rsidRDefault="00B84787" w:rsidP="00E61A00">
            <w:pPr>
              <w:jc w:val="right"/>
              <w:rPr>
                <w:sz w:val="20"/>
                <w:szCs w:val="20"/>
              </w:rPr>
            </w:pPr>
            <w:r w:rsidRPr="00571969">
              <w:rPr>
                <w:sz w:val="20"/>
                <w:szCs w:val="20"/>
              </w:rPr>
              <w:t>16.2</w:t>
            </w:r>
          </w:p>
        </w:tc>
      </w:tr>
      <w:tr w:rsidR="00B84787" w:rsidRPr="00571969" w14:paraId="026944D7" w14:textId="77777777" w:rsidTr="0995C69B">
        <w:trPr>
          <w:cantSplit/>
        </w:trPr>
        <w:tc>
          <w:tcPr>
            <w:tcW w:w="10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06FAE0BA" w14:textId="77777777" w:rsidR="00B84787" w:rsidRPr="00571969" w:rsidRDefault="00B84787" w:rsidP="00E61A00">
            <w:pPr>
              <w:rPr>
                <w:sz w:val="20"/>
                <w:szCs w:val="20"/>
              </w:rPr>
            </w:pPr>
            <w:bookmarkStart w:id="546" w:name="_Toc309820044"/>
            <w:bookmarkStart w:id="547" w:name="_Toc309821335"/>
            <w:r w:rsidRPr="00571969">
              <w:rPr>
                <w:sz w:val="20"/>
                <w:szCs w:val="20"/>
              </w:rPr>
              <w:t>Ground-Coupled Geothermal Heat Pump</w:t>
            </w:r>
            <w:bookmarkEnd w:id="546"/>
            <w:bookmarkEnd w:id="547"/>
          </w:p>
        </w:tc>
        <w:tc>
          <w:tcPr>
            <w:tcW w:w="642"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618BEBB4" w14:textId="77777777" w:rsidR="00B84787" w:rsidRPr="00571969" w:rsidRDefault="00B84787" w:rsidP="00E61A00">
            <w:pPr>
              <w:rPr>
                <w:sz w:val="20"/>
                <w:szCs w:val="20"/>
              </w:rPr>
            </w:pPr>
            <w:bookmarkStart w:id="548" w:name="_Toc309820045"/>
            <w:bookmarkStart w:id="549" w:name="_Toc309821336"/>
            <w:r w:rsidRPr="00571969">
              <w:rPr>
                <w:sz w:val="20"/>
                <w:szCs w:val="20"/>
              </w:rPr>
              <w:t>EER</w:t>
            </w:r>
            <w:bookmarkEnd w:id="548"/>
            <w:bookmarkEnd w:id="549"/>
          </w:p>
        </w:tc>
        <w:tc>
          <w:tcPr>
            <w:tcW w:w="3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4FDE31B4" w14:textId="77777777" w:rsidR="00B84787" w:rsidRPr="00571969" w:rsidRDefault="00B84787" w:rsidP="00E61A00">
            <w:pPr>
              <w:jc w:val="right"/>
              <w:rPr>
                <w:sz w:val="20"/>
                <w:szCs w:val="20"/>
              </w:rPr>
            </w:pPr>
            <w:bookmarkStart w:id="550" w:name="_Toc309820046"/>
            <w:bookmarkStart w:id="551" w:name="_Toc309821337"/>
            <w:r w:rsidRPr="00571969">
              <w:rPr>
                <w:sz w:val="20"/>
                <w:szCs w:val="20"/>
              </w:rPr>
              <w:t>8.00</w:t>
            </w:r>
            <w:bookmarkEnd w:id="550"/>
            <w:bookmarkEnd w:id="551"/>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1A25B403" w14:textId="77777777" w:rsidR="00B84787" w:rsidRPr="00571969" w:rsidRDefault="00B84787" w:rsidP="00E61A00">
            <w:pPr>
              <w:jc w:val="right"/>
              <w:rPr>
                <w:sz w:val="20"/>
                <w:szCs w:val="20"/>
              </w:rPr>
            </w:pPr>
            <w:bookmarkStart w:id="552" w:name="_Toc309820047"/>
            <w:bookmarkStart w:id="553" w:name="_Toc309821338"/>
            <w:r w:rsidRPr="00571969">
              <w:rPr>
                <w:sz w:val="20"/>
                <w:szCs w:val="20"/>
              </w:rPr>
              <w:t>8.00</w:t>
            </w:r>
            <w:bookmarkEnd w:id="552"/>
            <w:bookmarkEnd w:id="553"/>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3377A6F7" w14:textId="77777777" w:rsidR="00B84787" w:rsidRPr="00571969" w:rsidRDefault="00B84787" w:rsidP="00E61A00">
            <w:pPr>
              <w:jc w:val="right"/>
              <w:rPr>
                <w:sz w:val="20"/>
                <w:szCs w:val="20"/>
              </w:rPr>
            </w:pPr>
            <w:bookmarkStart w:id="554" w:name="_Toc309820048"/>
            <w:bookmarkStart w:id="555" w:name="_Toc309821339"/>
            <w:r w:rsidRPr="00571969">
              <w:rPr>
                <w:sz w:val="20"/>
                <w:szCs w:val="20"/>
              </w:rPr>
              <w:t>8.00</w:t>
            </w:r>
            <w:bookmarkEnd w:id="554"/>
            <w:bookmarkEnd w:id="555"/>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104D1D56" w14:textId="77777777" w:rsidR="00B84787" w:rsidRPr="00571969" w:rsidRDefault="00B84787" w:rsidP="00E61A00">
            <w:pPr>
              <w:jc w:val="right"/>
              <w:rPr>
                <w:sz w:val="20"/>
                <w:szCs w:val="20"/>
              </w:rPr>
            </w:pPr>
            <w:bookmarkStart w:id="556" w:name="_Toc309820049"/>
            <w:bookmarkStart w:id="557" w:name="_Toc309821340"/>
            <w:r w:rsidRPr="00571969">
              <w:rPr>
                <w:sz w:val="20"/>
                <w:szCs w:val="20"/>
              </w:rPr>
              <w:t>11.00</w:t>
            </w:r>
            <w:bookmarkEnd w:id="556"/>
            <w:bookmarkEnd w:id="557"/>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796B2A48" w14:textId="77777777" w:rsidR="00B84787" w:rsidRPr="00571969" w:rsidRDefault="00B84787" w:rsidP="00E61A00">
            <w:pPr>
              <w:jc w:val="right"/>
              <w:rPr>
                <w:sz w:val="20"/>
                <w:szCs w:val="20"/>
              </w:rPr>
            </w:pPr>
            <w:bookmarkStart w:id="558" w:name="_Toc309820050"/>
            <w:bookmarkStart w:id="559" w:name="_Toc309821341"/>
            <w:r w:rsidRPr="00571969">
              <w:rPr>
                <w:sz w:val="20"/>
                <w:szCs w:val="20"/>
              </w:rPr>
              <w:t>11.00</w:t>
            </w:r>
            <w:bookmarkEnd w:id="558"/>
            <w:bookmarkEnd w:id="559"/>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1F41F548" w14:textId="77777777" w:rsidR="00B84787" w:rsidRPr="00571969" w:rsidRDefault="00B84787" w:rsidP="00E61A00">
            <w:pPr>
              <w:jc w:val="right"/>
              <w:rPr>
                <w:sz w:val="20"/>
                <w:szCs w:val="20"/>
              </w:rPr>
            </w:pPr>
            <w:bookmarkStart w:id="560" w:name="_Toc309820051"/>
            <w:bookmarkStart w:id="561" w:name="_Toc309821342"/>
            <w:r w:rsidRPr="00571969">
              <w:rPr>
                <w:sz w:val="20"/>
                <w:szCs w:val="20"/>
              </w:rPr>
              <w:t>12.00</w:t>
            </w:r>
            <w:bookmarkEnd w:id="560"/>
            <w:bookmarkEnd w:id="561"/>
          </w:p>
        </w:tc>
        <w:tc>
          <w:tcPr>
            <w:tcW w:w="404" w:type="pct"/>
            <w:tcBorders>
              <w:top w:val="dotted" w:sz="4" w:space="0" w:color="auto"/>
              <w:left w:val="single" w:sz="6" w:space="0" w:color="auto"/>
              <w:bottom w:val="dotted" w:sz="4" w:space="0" w:color="auto"/>
              <w:right w:val="single" w:sz="6" w:space="0" w:color="auto"/>
            </w:tcBorders>
            <w:tcMar>
              <w:top w:w="14" w:type="dxa"/>
              <w:left w:w="58" w:type="dxa"/>
              <w:bottom w:w="14" w:type="dxa"/>
              <w:right w:w="58" w:type="dxa"/>
            </w:tcMar>
            <w:vAlign w:val="center"/>
          </w:tcPr>
          <w:p w14:paraId="406B9F00" w14:textId="77777777" w:rsidR="00B84787" w:rsidRPr="00571969" w:rsidRDefault="00B84787" w:rsidP="00E61A00">
            <w:pPr>
              <w:jc w:val="right"/>
              <w:rPr>
                <w:sz w:val="20"/>
                <w:szCs w:val="20"/>
              </w:rPr>
            </w:pPr>
            <w:bookmarkStart w:id="562" w:name="_Toc309820052"/>
            <w:bookmarkStart w:id="563" w:name="_Toc309821343"/>
            <w:r w:rsidRPr="00571969">
              <w:rPr>
                <w:sz w:val="20"/>
                <w:szCs w:val="20"/>
              </w:rPr>
              <w:t>14.0</w:t>
            </w:r>
            <w:bookmarkEnd w:id="562"/>
            <w:bookmarkEnd w:id="563"/>
          </w:p>
        </w:tc>
        <w:tc>
          <w:tcPr>
            <w:tcW w:w="514" w:type="pct"/>
            <w:tcBorders>
              <w:top w:val="dotted" w:sz="4" w:space="0" w:color="auto"/>
              <w:left w:val="single" w:sz="6" w:space="0" w:color="auto"/>
              <w:bottom w:val="dotted" w:sz="4" w:space="0" w:color="auto"/>
              <w:right w:val="single" w:sz="6" w:space="0" w:color="auto"/>
            </w:tcBorders>
            <w:vAlign w:val="center"/>
          </w:tcPr>
          <w:p w14:paraId="7BBFA6A7" w14:textId="77777777" w:rsidR="00B84787" w:rsidRPr="00571969" w:rsidRDefault="00B84787" w:rsidP="00E61A00">
            <w:pPr>
              <w:jc w:val="right"/>
              <w:rPr>
                <w:sz w:val="20"/>
                <w:szCs w:val="20"/>
              </w:rPr>
            </w:pPr>
            <w:r w:rsidRPr="00571969">
              <w:rPr>
                <w:sz w:val="20"/>
                <w:szCs w:val="20"/>
              </w:rPr>
              <w:t>13.4</w:t>
            </w:r>
          </w:p>
        </w:tc>
      </w:tr>
      <w:tr w:rsidR="00B84787" w:rsidRPr="00571969" w14:paraId="412BC0B3" w14:textId="77777777" w:rsidTr="0995C69B">
        <w:trPr>
          <w:cantSplit/>
        </w:trPr>
        <w:tc>
          <w:tcPr>
            <w:tcW w:w="10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1B829C70" w14:textId="77777777" w:rsidR="00B84787" w:rsidRPr="00571969" w:rsidRDefault="00B84787" w:rsidP="00E61A00">
            <w:pPr>
              <w:rPr>
                <w:sz w:val="20"/>
                <w:szCs w:val="20"/>
              </w:rPr>
            </w:pPr>
            <w:r w:rsidRPr="00571969">
              <w:rPr>
                <w:sz w:val="20"/>
                <w:szCs w:val="20"/>
              </w:rPr>
              <w:t>Water Loop Heat Pump</w:t>
            </w:r>
          </w:p>
        </w:tc>
        <w:tc>
          <w:tcPr>
            <w:tcW w:w="642"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7CB82E3B" w14:textId="77777777" w:rsidR="00B84787" w:rsidRPr="00571969" w:rsidRDefault="00B84787" w:rsidP="00E61A00">
            <w:pPr>
              <w:rPr>
                <w:sz w:val="20"/>
                <w:szCs w:val="20"/>
              </w:rPr>
            </w:pPr>
            <w:r w:rsidRPr="00571969">
              <w:rPr>
                <w:sz w:val="20"/>
                <w:szCs w:val="20"/>
              </w:rPr>
              <w:t>EER</w:t>
            </w:r>
          </w:p>
        </w:tc>
        <w:tc>
          <w:tcPr>
            <w:tcW w:w="360" w:type="pct"/>
            <w:tcBorders>
              <w:top w:val="dotted" w:sz="4" w:space="0" w:color="auto"/>
              <w:left w:val="single" w:sz="6" w:space="0" w:color="auto"/>
              <w:bottom w:val="dotted" w:sz="4" w:space="0" w:color="auto"/>
            </w:tcBorders>
            <w:tcMar>
              <w:top w:w="14" w:type="dxa"/>
              <w:left w:w="58" w:type="dxa"/>
              <w:bottom w:w="14" w:type="dxa"/>
              <w:right w:w="58" w:type="dxa"/>
            </w:tcMar>
            <w:vAlign w:val="bottom"/>
          </w:tcPr>
          <w:p w14:paraId="40D29175" w14:textId="77777777" w:rsidR="00B84787" w:rsidRPr="00571969" w:rsidRDefault="00B84787" w:rsidP="00E61A00">
            <w:pPr>
              <w:jc w:val="right"/>
              <w:rPr>
                <w:sz w:val="20"/>
                <w:szCs w:val="20"/>
              </w:rPr>
            </w:pPr>
            <w:r w:rsidRPr="00571969">
              <w:rPr>
                <w:sz w:val="20"/>
                <w:szCs w:val="20"/>
              </w:rPr>
              <w:t>7.73</w:t>
            </w:r>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bottom"/>
          </w:tcPr>
          <w:p w14:paraId="69231170" w14:textId="77777777" w:rsidR="00B84787" w:rsidRPr="00571969" w:rsidRDefault="00B84787" w:rsidP="00E61A00">
            <w:pPr>
              <w:jc w:val="right"/>
              <w:rPr>
                <w:sz w:val="20"/>
                <w:szCs w:val="20"/>
              </w:rPr>
            </w:pPr>
            <w:r w:rsidRPr="00571969">
              <w:rPr>
                <w:sz w:val="20"/>
                <w:szCs w:val="20"/>
              </w:rPr>
              <w:t>7.73</w:t>
            </w:r>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bottom"/>
          </w:tcPr>
          <w:p w14:paraId="0160F106" w14:textId="77777777" w:rsidR="00B84787" w:rsidRPr="00571969" w:rsidRDefault="00B84787" w:rsidP="00E61A00">
            <w:pPr>
              <w:jc w:val="right"/>
              <w:rPr>
                <w:sz w:val="20"/>
                <w:szCs w:val="20"/>
              </w:rPr>
            </w:pPr>
            <w:r w:rsidRPr="00571969">
              <w:rPr>
                <w:sz w:val="20"/>
                <w:szCs w:val="20"/>
              </w:rPr>
              <w:t>7.73</w:t>
            </w:r>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bottom"/>
          </w:tcPr>
          <w:p w14:paraId="7F0B25E7" w14:textId="77777777" w:rsidR="00B84787" w:rsidRPr="00571969" w:rsidRDefault="00B84787" w:rsidP="00E61A00">
            <w:pPr>
              <w:jc w:val="right"/>
              <w:rPr>
                <w:sz w:val="20"/>
                <w:szCs w:val="20"/>
              </w:rPr>
            </w:pPr>
            <w:r w:rsidRPr="00571969">
              <w:rPr>
                <w:sz w:val="20"/>
                <w:szCs w:val="20"/>
              </w:rPr>
              <w:t>10.30</w:t>
            </w:r>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bottom"/>
          </w:tcPr>
          <w:p w14:paraId="69BA0DFF" w14:textId="77777777" w:rsidR="00B84787" w:rsidRPr="00571969" w:rsidRDefault="00B84787" w:rsidP="00E61A00">
            <w:pPr>
              <w:jc w:val="right"/>
              <w:rPr>
                <w:sz w:val="20"/>
                <w:szCs w:val="20"/>
              </w:rPr>
            </w:pPr>
            <w:r w:rsidRPr="00571969">
              <w:rPr>
                <w:sz w:val="20"/>
                <w:szCs w:val="20"/>
              </w:rPr>
              <w:t>10.30</w:t>
            </w:r>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bottom"/>
          </w:tcPr>
          <w:p w14:paraId="21B7D76A" w14:textId="77777777" w:rsidR="00B84787" w:rsidRPr="00571969" w:rsidRDefault="00B84787" w:rsidP="00E61A00">
            <w:pPr>
              <w:jc w:val="right"/>
              <w:rPr>
                <w:sz w:val="20"/>
                <w:szCs w:val="20"/>
              </w:rPr>
            </w:pPr>
            <w:r w:rsidRPr="00571969">
              <w:rPr>
                <w:sz w:val="20"/>
                <w:szCs w:val="20"/>
              </w:rPr>
              <w:t>11.16</w:t>
            </w:r>
          </w:p>
        </w:tc>
        <w:tc>
          <w:tcPr>
            <w:tcW w:w="404" w:type="pct"/>
            <w:tcBorders>
              <w:top w:val="dotted" w:sz="4" w:space="0" w:color="auto"/>
              <w:left w:val="single" w:sz="6" w:space="0" w:color="auto"/>
              <w:bottom w:val="dotted" w:sz="4" w:space="0" w:color="auto"/>
              <w:right w:val="single" w:sz="6" w:space="0" w:color="auto"/>
            </w:tcBorders>
            <w:tcMar>
              <w:top w:w="14" w:type="dxa"/>
              <w:left w:w="58" w:type="dxa"/>
              <w:bottom w:w="14" w:type="dxa"/>
              <w:right w:w="58" w:type="dxa"/>
            </w:tcMar>
            <w:vAlign w:val="bottom"/>
          </w:tcPr>
          <w:p w14:paraId="24CFC6F1" w14:textId="77777777" w:rsidR="00B84787" w:rsidRPr="00571969" w:rsidRDefault="00B84787" w:rsidP="00E61A00">
            <w:pPr>
              <w:jc w:val="right"/>
              <w:rPr>
                <w:sz w:val="20"/>
                <w:szCs w:val="20"/>
              </w:rPr>
            </w:pPr>
            <w:r w:rsidRPr="00571969">
              <w:rPr>
                <w:sz w:val="20"/>
                <w:szCs w:val="20"/>
              </w:rPr>
              <w:t>12.88</w:t>
            </w:r>
          </w:p>
        </w:tc>
        <w:tc>
          <w:tcPr>
            <w:tcW w:w="514" w:type="pct"/>
            <w:tcBorders>
              <w:top w:val="dotted" w:sz="4" w:space="0" w:color="auto"/>
              <w:left w:val="single" w:sz="6" w:space="0" w:color="auto"/>
              <w:bottom w:val="dotted" w:sz="4" w:space="0" w:color="auto"/>
              <w:right w:val="single" w:sz="6" w:space="0" w:color="auto"/>
            </w:tcBorders>
            <w:vAlign w:val="bottom"/>
          </w:tcPr>
          <w:p w14:paraId="520FBF53" w14:textId="77777777" w:rsidR="00B84787" w:rsidRPr="00571969" w:rsidRDefault="00B84787" w:rsidP="00E61A00">
            <w:pPr>
              <w:jc w:val="right"/>
              <w:rPr>
                <w:sz w:val="20"/>
                <w:szCs w:val="20"/>
              </w:rPr>
            </w:pPr>
            <w:r w:rsidRPr="00571969">
              <w:rPr>
                <w:sz w:val="20"/>
                <w:szCs w:val="20"/>
              </w:rPr>
              <w:t>12.70</w:t>
            </w:r>
          </w:p>
        </w:tc>
      </w:tr>
      <w:tr w:rsidR="00B84787" w:rsidRPr="00571969" w14:paraId="2E9AEC49" w14:textId="77777777" w:rsidTr="0995C69B">
        <w:trPr>
          <w:cantSplit/>
        </w:trPr>
        <w:tc>
          <w:tcPr>
            <w:tcW w:w="10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468C5BEF" w14:textId="77777777" w:rsidR="00B84787" w:rsidRPr="00571969" w:rsidRDefault="00B84787" w:rsidP="00E61A00">
            <w:pPr>
              <w:rPr>
                <w:sz w:val="20"/>
                <w:szCs w:val="20"/>
              </w:rPr>
            </w:pPr>
            <w:bookmarkStart w:id="564" w:name="_Toc309820053"/>
            <w:bookmarkStart w:id="565" w:name="_Toc309821344"/>
            <w:r w:rsidRPr="00571969">
              <w:rPr>
                <w:sz w:val="20"/>
                <w:szCs w:val="20"/>
              </w:rPr>
              <w:t>Central Air Conditioner</w:t>
            </w:r>
            <w:bookmarkEnd w:id="564"/>
            <w:bookmarkEnd w:id="565"/>
          </w:p>
        </w:tc>
        <w:tc>
          <w:tcPr>
            <w:tcW w:w="642"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11AFAF8D" w14:textId="77777777" w:rsidR="00B84787" w:rsidRPr="00571969" w:rsidRDefault="00B84787" w:rsidP="00E61A00">
            <w:pPr>
              <w:rPr>
                <w:sz w:val="20"/>
                <w:szCs w:val="20"/>
              </w:rPr>
            </w:pPr>
            <w:bookmarkStart w:id="566" w:name="_Toc309820054"/>
            <w:bookmarkStart w:id="567" w:name="_Toc309821345"/>
            <w:r w:rsidRPr="00571969">
              <w:rPr>
                <w:sz w:val="20"/>
                <w:szCs w:val="20"/>
              </w:rPr>
              <w:t>SEER</w:t>
            </w:r>
            <w:bookmarkEnd w:id="566"/>
            <w:bookmarkEnd w:id="567"/>
          </w:p>
        </w:tc>
        <w:tc>
          <w:tcPr>
            <w:tcW w:w="3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1BEE71E4" w14:textId="77777777" w:rsidR="00B84787" w:rsidRPr="00571969" w:rsidRDefault="00B84787" w:rsidP="00E61A00">
            <w:pPr>
              <w:jc w:val="right"/>
              <w:rPr>
                <w:sz w:val="20"/>
                <w:szCs w:val="20"/>
              </w:rPr>
            </w:pPr>
            <w:bookmarkStart w:id="568" w:name="_Toc309820055"/>
            <w:bookmarkStart w:id="569" w:name="_Toc309821346"/>
            <w:r w:rsidRPr="00571969">
              <w:rPr>
                <w:sz w:val="20"/>
                <w:szCs w:val="20"/>
              </w:rPr>
              <w:t>9.0</w:t>
            </w:r>
            <w:bookmarkEnd w:id="568"/>
            <w:bookmarkEnd w:id="569"/>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2593FE1D" w14:textId="77777777" w:rsidR="00B84787" w:rsidRPr="00571969" w:rsidRDefault="00B84787" w:rsidP="00E61A00">
            <w:pPr>
              <w:jc w:val="right"/>
              <w:rPr>
                <w:sz w:val="20"/>
                <w:szCs w:val="20"/>
              </w:rPr>
            </w:pPr>
            <w:bookmarkStart w:id="570" w:name="_Toc309820056"/>
            <w:bookmarkStart w:id="571" w:name="_Toc309821347"/>
            <w:r w:rsidRPr="00571969">
              <w:rPr>
                <w:sz w:val="20"/>
                <w:szCs w:val="20"/>
              </w:rPr>
              <w:t>9.0</w:t>
            </w:r>
            <w:bookmarkEnd w:id="570"/>
            <w:bookmarkEnd w:id="571"/>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3988608C" w14:textId="77777777" w:rsidR="00B84787" w:rsidRPr="00571969" w:rsidRDefault="00B84787" w:rsidP="00E61A00">
            <w:pPr>
              <w:jc w:val="right"/>
              <w:rPr>
                <w:sz w:val="20"/>
                <w:szCs w:val="20"/>
              </w:rPr>
            </w:pPr>
            <w:bookmarkStart w:id="572" w:name="_Toc309820057"/>
            <w:bookmarkStart w:id="573" w:name="_Toc309821348"/>
            <w:r w:rsidRPr="00571969">
              <w:rPr>
                <w:sz w:val="20"/>
                <w:szCs w:val="20"/>
              </w:rPr>
              <w:t>9.0</w:t>
            </w:r>
            <w:bookmarkEnd w:id="572"/>
            <w:bookmarkEnd w:id="573"/>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3FECB5AC" w14:textId="77777777" w:rsidR="00B84787" w:rsidRPr="00571969" w:rsidRDefault="00B84787" w:rsidP="00E61A00">
            <w:pPr>
              <w:jc w:val="right"/>
              <w:rPr>
                <w:sz w:val="20"/>
                <w:szCs w:val="20"/>
              </w:rPr>
            </w:pPr>
            <w:bookmarkStart w:id="574" w:name="_Toc309820058"/>
            <w:bookmarkStart w:id="575" w:name="_Toc309821349"/>
            <w:r w:rsidRPr="00571969">
              <w:rPr>
                <w:sz w:val="20"/>
                <w:szCs w:val="20"/>
              </w:rPr>
              <w:t>9.0</w:t>
            </w:r>
            <w:bookmarkEnd w:id="574"/>
            <w:bookmarkEnd w:id="575"/>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77026704" w14:textId="77777777" w:rsidR="00B84787" w:rsidRPr="00571969" w:rsidRDefault="00B84787" w:rsidP="00E61A00">
            <w:pPr>
              <w:jc w:val="right"/>
              <w:rPr>
                <w:sz w:val="20"/>
                <w:szCs w:val="20"/>
              </w:rPr>
            </w:pPr>
            <w:bookmarkStart w:id="576" w:name="_Toc309820059"/>
            <w:bookmarkStart w:id="577" w:name="_Toc309821350"/>
            <w:r w:rsidRPr="00571969">
              <w:rPr>
                <w:sz w:val="20"/>
                <w:szCs w:val="20"/>
              </w:rPr>
              <w:t>9.0</w:t>
            </w:r>
            <w:bookmarkEnd w:id="576"/>
            <w:bookmarkEnd w:id="577"/>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3236F4FF" w14:textId="77777777" w:rsidR="00B84787" w:rsidRPr="00571969" w:rsidRDefault="00B84787" w:rsidP="00E61A00">
            <w:pPr>
              <w:jc w:val="right"/>
              <w:rPr>
                <w:sz w:val="20"/>
                <w:szCs w:val="20"/>
              </w:rPr>
            </w:pPr>
            <w:bookmarkStart w:id="578" w:name="_Toc309820060"/>
            <w:bookmarkStart w:id="579" w:name="_Toc309821351"/>
            <w:r w:rsidRPr="00571969">
              <w:rPr>
                <w:sz w:val="20"/>
                <w:szCs w:val="20"/>
              </w:rPr>
              <w:t>9.40</w:t>
            </w:r>
            <w:bookmarkEnd w:id="578"/>
            <w:bookmarkEnd w:id="579"/>
          </w:p>
        </w:tc>
        <w:tc>
          <w:tcPr>
            <w:tcW w:w="404" w:type="pct"/>
            <w:tcBorders>
              <w:top w:val="dotted" w:sz="4" w:space="0" w:color="auto"/>
              <w:left w:val="single" w:sz="6" w:space="0" w:color="auto"/>
              <w:bottom w:val="dotted" w:sz="4" w:space="0" w:color="auto"/>
              <w:right w:val="single" w:sz="6" w:space="0" w:color="auto"/>
            </w:tcBorders>
            <w:tcMar>
              <w:top w:w="14" w:type="dxa"/>
              <w:left w:w="58" w:type="dxa"/>
              <w:bottom w:w="14" w:type="dxa"/>
              <w:right w:w="58" w:type="dxa"/>
            </w:tcMar>
            <w:vAlign w:val="center"/>
          </w:tcPr>
          <w:p w14:paraId="0161ADE3" w14:textId="77777777" w:rsidR="00B84787" w:rsidRPr="00571969" w:rsidRDefault="00B84787" w:rsidP="00E61A00">
            <w:pPr>
              <w:jc w:val="right"/>
              <w:rPr>
                <w:sz w:val="20"/>
                <w:szCs w:val="20"/>
              </w:rPr>
            </w:pPr>
            <w:bookmarkStart w:id="580" w:name="_Toc309820061"/>
            <w:bookmarkStart w:id="581" w:name="_Toc309821352"/>
            <w:r w:rsidRPr="00571969">
              <w:rPr>
                <w:sz w:val="20"/>
                <w:szCs w:val="20"/>
              </w:rPr>
              <w:t>10.0</w:t>
            </w:r>
            <w:bookmarkEnd w:id="580"/>
            <w:bookmarkEnd w:id="581"/>
          </w:p>
        </w:tc>
        <w:tc>
          <w:tcPr>
            <w:tcW w:w="514" w:type="pct"/>
            <w:tcBorders>
              <w:top w:val="dotted" w:sz="4" w:space="0" w:color="auto"/>
              <w:left w:val="single" w:sz="6" w:space="0" w:color="auto"/>
              <w:bottom w:val="dotted" w:sz="4" w:space="0" w:color="auto"/>
              <w:right w:val="single" w:sz="6" w:space="0" w:color="auto"/>
            </w:tcBorders>
            <w:vAlign w:val="center"/>
          </w:tcPr>
          <w:p w14:paraId="1B588960" w14:textId="77777777" w:rsidR="00B84787" w:rsidRPr="00571969" w:rsidRDefault="00B84787" w:rsidP="00E61A00">
            <w:pPr>
              <w:jc w:val="right"/>
              <w:rPr>
                <w:sz w:val="20"/>
                <w:szCs w:val="20"/>
              </w:rPr>
            </w:pPr>
            <w:r w:rsidRPr="00571969">
              <w:rPr>
                <w:sz w:val="20"/>
                <w:szCs w:val="20"/>
              </w:rPr>
              <w:t>13.0</w:t>
            </w:r>
          </w:p>
        </w:tc>
      </w:tr>
      <w:tr w:rsidR="00B84787" w:rsidRPr="00571969" w14:paraId="27711D95" w14:textId="77777777" w:rsidTr="0995C69B">
        <w:trPr>
          <w:cantSplit/>
        </w:trPr>
        <w:tc>
          <w:tcPr>
            <w:tcW w:w="1060"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08678BA5" w14:textId="77777777" w:rsidR="00B84787" w:rsidRPr="00571969" w:rsidRDefault="00B84787" w:rsidP="00E61A00">
            <w:pPr>
              <w:rPr>
                <w:sz w:val="20"/>
                <w:szCs w:val="20"/>
              </w:rPr>
            </w:pPr>
            <w:bookmarkStart w:id="582" w:name="_Toc309820062"/>
            <w:bookmarkStart w:id="583" w:name="_Toc309821353"/>
            <w:r w:rsidRPr="00571969">
              <w:rPr>
                <w:sz w:val="20"/>
                <w:szCs w:val="20"/>
              </w:rPr>
              <w:t>Room Air Conditioner</w:t>
            </w:r>
            <w:bookmarkEnd w:id="582"/>
            <w:bookmarkEnd w:id="583"/>
          </w:p>
        </w:tc>
        <w:tc>
          <w:tcPr>
            <w:tcW w:w="642"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0764EFFB" w14:textId="77777777" w:rsidR="00B84787" w:rsidRPr="00571969" w:rsidRDefault="00B84787" w:rsidP="00E61A00">
            <w:pPr>
              <w:rPr>
                <w:sz w:val="20"/>
                <w:szCs w:val="20"/>
              </w:rPr>
            </w:pPr>
            <w:bookmarkStart w:id="584" w:name="_Toc309820063"/>
            <w:bookmarkStart w:id="585" w:name="_Toc309821354"/>
            <w:r w:rsidRPr="00571969">
              <w:rPr>
                <w:sz w:val="20"/>
                <w:szCs w:val="20"/>
              </w:rPr>
              <w:t>EER</w:t>
            </w:r>
            <w:bookmarkEnd w:id="584"/>
            <w:bookmarkEnd w:id="585"/>
          </w:p>
        </w:tc>
        <w:tc>
          <w:tcPr>
            <w:tcW w:w="360"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46572066" w14:textId="77777777" w:rsidR="00B84787" w:rsidRPr="00571969" w:rsidRDefault="00B84787" w:rsidP="00E61A00">
            <w:pPr>
              <w:jc w:val="right"/>
              <w:rPr>
                <w:sz w:val="20"/>
                <w:szCs w:val="20"/>
              </w:rPr>
            </w:pPr>
            <w:bookmarkStart w:id="586" w:name="_Toc309820064"/>
            <w:bookmarkStart w:id="587" w:name="_Toc309821355"/>
            <w:r w:rsidRPr="00571969">
              <w:rPr>
                <w:sz w:val="20"/>
                <w:szCs w:val="20"/>
              </w:rPr>
              <w:t>8.0</w:t>
            </w:r>
            <w:bookmarkEnd w:id="586"/>
            <w:bookmarkEnd w:id="587"/>
          </w:p>
        </w:tc>
        <w:tc>
          <w:tcPr>
            <w:tcW w:w="404"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1782D1B2" w14:textId="77777777" w:rsidR="00B84787" w:rsidRPr="00571969" w:rsidRDefault="00B84787" w:rsidP="00E61A00">
            <w:pPr>
              <w:jc w:val="right"/>
              <w:rPr>
                <w:sz w:val="20"/>
                <w:szCs w:val="20"/>
              </w:rPr>
            </w:pPr>
            <w:bookmarkStart w:id="588" w:name="_Toc309820065"/>
            <w:bookmarkStart w:id="589" w:name="_Toc309821356"/>
            <w:r w:rsidRPr="00571969">
              <w:rPr>
                <w:sz w:val="20"/>
                <w:szCs w:val="20"/>
              </w:rPr>
              <w:t>8.0</w:t>
            </w:r>
            <w:bookmarkEnd w:id="588"/>
            <w:bookmarkEnd w:id="589"/>
          </w:p>
        </w:tc>
        <w:tc>
          <w:tcPr>
            <w:tcW w:w="404"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10B3535D" w14:textId="77777777" w:rsidR="00B84787" w:rsidRPr="00571969" w:rsidRDefault="00B84787" w:rsidP="00E61A00">
            <w:pPr>
              <w:jc w:val="right"/>
              <w:rPr>
                <w:sz w:val="20"/>
                <w:szCs w:val="20"/>
              </w:rPr>
            </w:pPr>
            <w:bookmarkStart w:id="590" w:name="_Toc309820066"/>
            <w:bookmarkStart w:id="591" w:name="_Toc309821357"/>
            <w:r w:rsidRPr="00571969">
              <w:rPr>
                <w:sz w:val="20"/>
                <w:szCs w:val="20"/>
              </w:rPr>
              <w:t>8.0</w:t>
            </w:r>
            <w:bookmarkEnd w:id="590"/>
            <w:bookmarkEnd w:id="591"/>
          </w:p>
        </w:tc>
        <w:tc>
          <w:tcPr>
            <w:tcW w:w="404"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4A91C504" w14:textId="77777777" w:rsidR="00B84787" w:rsidRPr="00571969" w:rsidRDefault="00B84787" w:rsidP="00E61A00">
            <w:pPr>
              <w:jc w:val="right"/>
              <w:rPr>
                <w:sz w:val="20"/>
                <w:szCs w:val="20"/>
              </w:rPr>
            </w:pPr>
            <w:bookmarkStart w:id="592" w:name="_Toc309820067"/>
            <w:bookmarkStart w:id="593" w:name="_Toc309821358"/>
            <w:r w:rsidRPr="00571969">
              <w:rPr>
                <w:sz w:val="20"/>
                <w:szCs w:val="20"/>
              </w:rPr>
              <w:t>8.0</w:t>
            </w:r>
            <w:bookmarkEnd w:id="592"/>
            <w:bookmarkEnd w:id="593"/>
          </w:p>
        </w:tc>
        <w:tc>
          <w:tcPr>
            <w:tcW w:w="404"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55400710" w14:textId="77777777" w:rsidR="00B84787" w:rsidRPr="00571969" w:rsidRDefault="00B84787" w:rsidP="00E61A00">
            <w:pPr>
              <w:jc w:val="right"/>
              <w:rPr>
                <w:sz w:val="20"/>
                <w:szCs w:val="20"/>
              </w:rPr>
            </w:pPr>
            <w:bookmarkStart w:id="594" w:name="_Toc309820068"/>
            <w:bookmarkStart w:id="595" w:name="_Toc309821359"/>
            <w:r w:rsidRPr="00571969">
              <w:rPr>
                <w:sz w:val="20"/>
                <w:szCs w:val="20"/>
              </w:rPr>
              <w:t>8.0</w:t>
            </w:r>
            <w:bookmarkEnd w:id="594"/>
            <w:bookmarkEnd w:id="595"/>
          </w:p>
        </w:tc>
        <w:tc>
          <w:tcPr>
            <w:tcW w:w="404"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145BDE23" w14:textId="77777777" w:rsidR="00B84787" w:rsidRPr="00571969" w:rsidRDefault="00B84787" w:rsidP="00E61A00">
            <w:pPr>
              <w:jc w:val="right"/>
              <w:rPr>
                <w:sz w:val="20"/>
                <w:szCs w:val="20"/>
              </w:rPr>
            </w:pPr>
            <w:bookmarkStart w:id="596" w:name="_Toc309820069"/>
            <w:bookmarkStart w:id="597" w:name="_Toc309821360"/>
            <w:r w:rsidRPr="00571969">
              <w:rPr>
                <w:sz w:val="20"/>
                <w:szCs w:val="20"/>
              </w:rPr>
              <w:t>8.10</w:t>
            </w:r>
            <w:bookmarkEnd w:id="596"/>
            <w:bookmarkEnd w:id="597"/>
          </w:p>
        </w:tc>
        <w:tc>
          <w:tcPr>
            <w:tcW w:w="404" w:type="pct"/>
            <w:tcBorders>
              <w:top w:val="dotted" w:sz="4" w:space="0" w:color="auto"/>
              <w:left w:val="single" w:sz="6" w:space="0" w:color="auto"/>
              <w:bottom w:val="single" w:sz="6" w:space="0" w:color="auto"/>
              <w:right w:val="single" w:sz="6" w:space="0" w:color="auto"/>
            </w:tcBorders>
            <w:tcMar>
              <w:top w:w="14" w:type="dxa"/>
              <w:left w:w="58" w:type="dxa"/>
              <w:bottom w:w="14" w:type="dxa"/>
              <w:right w:w="58" w:type="dxa"/>
            </w:tcMar>
            <w:vAlign w:val="center"/>
          </w:tcPr>
          <w:p w14:paraId="236598B8" w14:textId="77777777" w:rsidR="00B84787" w:rsidRPr="00571969" w:rsidRDefault="00B84787" w:rsidP="00E61A00">
            <w:pPr>
              <w:jc w:val="right"/>
              <w:rPr>
                <w:sz w:val="20"/>
                <w:szCs w:val="20"/>
              </w:rPr>
            </w:pPr>
            <w:bookmarkStart w:id="598" w:name="_Toc309820070"/>
            <w:bookmarkStart w:id="599" w:name="_Toc309821361"/>
            <w:r w:rsidRPr="00571969">
              <w:rPr>
                <w:sz w:val="20"/>
                <w:szCs w:val="20"/>
              </w:rPr>
              <w:t>8.5</w:t>
            </w:r>
            <w:bookmarkEnd w:id="598"/>
            <w:bookmarkEnd w:id="599"/>
          </w:p>
        </w:tc>
        <w:tc>
          <w:tcPr>
            <w:tcW w:w="514" w:type="pct"/>
            <w:tcBorders>
              <w:top w:val="dotted" w:sz="4" w:space="0" w:color="auto"/>
              <w:left w:val="single" w:sz="6" w:space="0" w:color="auto"/>
              <w:bottom w:val="single" w:sz="6" w:space="0" w:color="auto"/>
              <w:right w:val="single" w:sz="6" w:space="0" w:color="auto"/>
            </w:tcBorders>
            <w:vAlign w:val="center"/>
          </w:tcPr>
          <w:p w14:paraId="0BA08092" w14:textId="77777777" w:rsidR="00B84787" w:rsidRPr="00571969" w:rsidRDefault="00B84787" w:rsidP="00E61A00">
            <w:pPr>
              <w:jc w:val="right"/>
              <w:rPr>
                <w:sz w:val="20"/>
                <w:szCs w:val="20"/>
              </w:rPr>
            </w:pPr>
            <w:r w:rsidRPr="00571969">
              <w:rPr>
                <w:sz w:val="20"/>
                <w:szCs w:val="20"/>
              </w:rPr>
              <w:t>8.5</w:t>
            </w:r>
          </w:p>
        </w:tc>
      </w:tr>
      <w:tr w:rsidR="00B84787" w:rsidRPr="00571969" w14:paraId="49DE5605" w14:textId="77777777" w:rsidTr="0995C69B">
        <w:trPr>
          <w:cantSplit/>
        </w:trPr>
        <w:tc>
          <w:tcPr>
            <w:tcW w:w="1060" w:type="pct"/>
            <w:tcBorders>
              <w:top w:val="single" w:sz="6" w:space="0" w:color="auto"/>
              <w:left w:val="single" w:sz="6" w:space="0" w:color="auto"/>
              <w:bottom w:val="single" w:sz="6" w:space="0" w:color="auto"/>
            </w:tcBorders>
            <w:tcMar>
              <w:top w:w="14" w:type="dxa"/>
              <w:left w:w="58" w:type="dxa"/>
              <w:bottom w:w="14" w:type="dxa"/>
              <w:right w:w="58" w:type="dxa"/>
            </w:tcMar>
            <w:vAlign w:val="center"/>
          </w:tcPr>
          <w:p w14:paraId="3988ADFA" w14:textId="77777777" w:rsidR="00B84787" w:rsidRPr="00571969" w:rsidRDefault="00B84787" w:rsidP="00E61A00">
            <w:pPr>
              <w:rPr>
                <w:bCs/>
                <w:sz w:val="20"/>
                <w:szCs w:val="20"/>
              </w:rPr>
            </w:pPr>
            <w:bookmarkStart w:id="600" w:name="_Toc309820071"/>
            <w:bookmarkStart w:id="601" w:name="_Toc309821362"/>
            <w:r w:rsidRPr="0995C69B">
              <w:rPr>
                <w:sz w:val="20"/>
                <w:szCs w:val="20"/>
              </w:rPr>
              <w:t>Water Heating:</w:t>
            </w:r>
            <w:r w:rsidRPr="0995C69B">
              <w:rPr>
                <w:rStyle w:val="FootnoteReference"/>
                <w:sz w:val="20"/>
                <w:szCs w:val="20"/>
              </w:rPr>
              <w:footnoteReference w:id="101"/>
            </w:r>
            <w:bookmarkEnd w:id="600"/>
            <w:bookmarkEnd w:id="601"/>
          </w:p>
        </w:tc>
        <w:tc>
          <w:tcPr>
            <w:tcW w:w="642" w:type="pct"/>
            <w:tcBorders>
              <w:top w:val="single" w:sz="6" w:space="0" w:color="auto"/>
              <w:bottom w:val="single" w:sz="6" w:space="0" w:color="auto"/>
            </w:tcBorders>
            <w:tcMar>
              <w:top w:w="14" w:type="dxa"/>
              <w:left w:w="58" w:type="dxa"/>
              <w:bottom w:w="14" w:type="dxa"/>
              <w:right w:w="58" w:type="dxa"/>
            </w:tcMar>
            <w:vAlign w:val="center"/>
          </w:tcPr>
          <w:p w14:paraId="4B872949" w14:textId="77777777" w:rsidR="00B84787" w:rsidRPr="00571969" w:rsidRDefault="00B84787" w:rsidP="00E61A00">
            <w:pPr>
              <w:rPr>
                <w:sz w:val="20"/>
                <w:szCs w:val="20"/>
              </w:rPr>
            </w:pPr>
          </w:p>
        </w:tc>
        <w:tc>
          <w:tcPr>
            <w:tcW w:w="360" w:type="pct"/>
            <w:tcBorders>
              <w:top w:val="single" w:sz="6" w:space="0" w:color="auto"/>
              <w:bottom w:val="single" w:sz="6" w:space="0" w:color="auto"/>
            </w:tcBorders>
            <w:tcMar>
              <w:top w:w="14" w:type="dxa"/>
              <w:left w:w="58" w:type="dxa"/>
              <w:bottom w:w="14" w:type="dxa"/>
              <w:right w:w="58" w:type="dxa"/>
            </w:tcMar>
            <w:vAlign w:val="center"/>
          </w:tcPr>
          <w:p w14:paraId="1B47AAB7" w14:textId="77777777" w:rsidR="00B84787" w:rsidRPr="00571969" w:rsidRDefault="00B84787" w:rsidP="00E61A00">
            <w:pPr>
              <w:jc w:val="right"/>
              <w:rPr>
                <w:sz w:val="20"/>
                <w:szCs w:val="20"/>
              </w:rPr>
            </w:pPr>
          </w:p>
        </w:tc>
        <w:tc>
          <w:tcPr>
            <w:tcW w:w="404" w:type="pct"/>
            <w:tcBorders>
              <w:top w:val="single" w:sz="6" w:space="0" w:color="auto"/>
              <w:bottom w:val="single" w:sz="6" w:space="0" w:color="auto"/>
            </w:tcBorders>
            <w:tcMar>
              <w:top w:w="14" w:type="dxa"/>
              <w:left w:w="58" w:type="dxa"/>
              <w:bottom w:w="14" w:type="dxa"/>
              <w:right w:w="58" w:type="dxa"/>
            </w:tcMar>
            <w:vAlign w:val="center"/>
          </w:tcPr>
          <w:p w14:paraId="276CF61D" w14:textId="77777777" w:rsidR="00B84787" w:rsidRPr="00571969" w:rsidRDefault="00B84787" w:rsidP="00E61A00">
            <w:pPr>
              <w:jc w:val="right"/>
              <w:rPr>
                <w:sz w:val="20"/>
                <w:szCs w:val="20"/>
              </w:rPr>
            </w:pPr>
          </w:p>
        </w:tc>
        <w:tc>
          <w:tcPr>
            <w:tcW w:w="404" w:type="pct"/>
            <w:tcBorders>
              <w:top w:val="single" w:sz="6" w:space="0" w:color="auto"/>
              <w:bottom w:val="single" w:sz="6" w:space="0" w:color="auto"/>
            </w:tcBorders>
            <w:tcMar>
              <w:top w:w="14" w:type="dxa"/>
              <w:left w:w="58" w:type="dxa"/>
              <w:bottom w:w="14" w:type="dxa"/>
              <w:right w:w="58" w:type="dxa"/>
            </w:tcMar>
            <w:vAlign w:val="center"/>
          </w:tcPr>
          <w:p w14:paraId="1A2A82E4" w14:textId="77777777" w:rsidR="00B84787" w:rsidRPr="00571969" w:rsidRDefault="00B84787" w:rsidP="00E61A00">
            <w:pPr>
              <w:jc w:val="right"/>
              <w:rPr>
                <w:sz w:val="20"/>
                <w:szCs w:val="20"/>
              </w:rPr>
            </w:pPr>
          </w:p>
        </w:tc>
        <w:tc>
          <w:tcPr>
            <w:tcW w:w="404" w:type="pct"/>
            <w:tcBorders>
              <w:top w:val="single" w:sz="6" w:space="0" w:color="auto"/>
              <w:bottom w:val="single" w:sz="6" w:space="0" w:color="auto"/>
            </w:tcBorders>
            <w:tcMar>
              <w:top w:w="14" w:type="dxa"/>
              <w:left w:w="58" w:type="dxa"/>
              <w:bottom w:w="14" w:type="dxa"/>
              <w:right w:w="58" w:type="dxa"/>
            </w:tcMar>
            <w:vAlign w:val="center"/>
          </w:tcPr>
          <w:p w14:paraId="6BEC1BD3" w14:textId="77777777" w:rsidR="00B84787" w:rsidRPr="00571969" w:rsidRDefault="00B84787" w:rsidP="00E61A00">
            <w:pPr>
              <w:jc w:val="right"/>
              <w:rPr>
                <w:sz w:val="20"/>
                <w:szCs w:val="20"/>
              </w:rPr>
            </w:pPr>
          </w:p>
        </w:tc>
        <w:tc>
          <w:tcPr>
            <w:tcW w:w="404" w:type="pct"/>
            <w:tcBorders>
              <w:top w:val="single" w:sz="6" w:space="0" w:color="auto"/>
              <w:bottom w:val="single" w:sz="6" w:space="0" w:color="auto"/>
            </w:tcBorders>
            <w:tcMar>
              <w:top w:w="14" w:type="dxa"/>
              <w:left w:w="58" w:type="dxa"/>
              <w:bottom w:w="14" w:type="dxa"/>
              <w:right w:w="58" w:type="dxa"/>
            </w:tcMar>
            <w:vAlign w:val="center"/>
          </w:tcPr>
          <w:p w14:paraId="5BF453EE" w14:textId="77777777" w:rsidR="00B84787" w:rsidRPr="00571969" w:rsidRDefault="00B84787" w:rsidP="00E61A00">
            <w:pPr>
              <w:jc w:val="right"/>
              <w:rPr>
                <w:sz w:val="20"/>
                <w:szCs w:val="20"/>
              </w:rPr>
            </w:pPr>
          </w:p>
        </w:tc>
        <w:tc>
          <w:tcPr>
            <w:tcW w:w="404" w:type="pct"/>
            <w:tcBorders>
              <w:top w:val="single" w:sz="6" w:space="0" w:color="auto"/>
              <w:bottom w:val="single" w:sz="6" w:space="0" w:color="auto"/>
            </w:tcBorders>
            <w:tcMar>
              <w:top w:w="14" w:type="dxa"/>
              <w:left w:w="58" w:type="dxa"/>
              <w:bottom w:w="14" w:type="dxa"/>
              <w:right w:w="58" w:type="dxa"/>
            </w:tcMar>
            <w:vAlign w:val="center"/>
          </w:tcPr>
          <w:p w14:paraId="4744A90D" w14:textId="77777777" w:rsidR="00B84787" w:rsidRPr="00571969" w:rsidRDefault="00B84787" w:rsidP="00E61A00">
            <w:pPr>
              <w:jc w:val="right"/>
              <w:rPr>
                <w:sz w:val="20"/>
                <w:szCs w:val="20"/>
              </w:rPr>
            </w:pPr>
          </w:p>
        </w:tc>
        <w:tc>
          <w:tcPr>
            <w:tcW w:w="404" w:type="pct"/>
            <w:tcBorders>
              <w:top w:val="single" w:sz="6" w:space="0" w:color="auto"/>
              <w:bottom w:val="single" w:sz="6" w:space="0" w:color="auto"/>
              <w:right w:val="single" w:sz="6" w:space="0" w:color="auto"/>
            </w:tcBorders>
            <w:tcMar>
              <w:top w:w="14" w:type="dxa"/>
              <w:left w:w="58" w:type="dxa"/>
              <w:bottom w:w="14" w:type="dxa"/>
              <w:right w:w="58" w:type="dxa"/>
            </w:tcMar>
            <w:vAlign w:val="center"/>
          </w:tcPr>
          <w:p w14:paraId="30163E87" w14:textId="77777777" w:rsidR="00B84787" w:rsidRPr="00571969" w:rsidRDefault="00B84787" w:rsidP="00E61A00">
            <w:pPr>
              <w:jc w:val="right"/>
              <w:rPr>
                <w:sz w:val="20"/>
                <w:szCs w:val="20"/>
              </w:rPr>
            </w:pPr>
          </w:p>
        </w:tc>
        <w:tc>
          <w:tcPr>
            <w:tcW w:w="514" w:type="pct"/>
            <w:tcBorders>
              <w:top w:val="single" w:sz="6" w:space="0" w:color="auto"/>
              <w:bottom w:val="single" w:sz="6" w:space="0" w:color="auto"/>
              <w:right w:val="single" w:sz="6" w:space="0" w:color="auto"/>
            </w:tcBorders>
            <w:vAlign w:val="center"/>
          </w:tcPr>
          <w:p w14:paraId="60697C9C" w14:textId="77777777" w:rsidR="00B84787" w:rsidRPr="00571969" w:rsidRDefault="00B84787" w:rsidP="00E61A00">
            <w:pPr>
              <w:jc w:val="right"/>
              <w:rPr>
                <w:sz w:val="20"/>
                <w:szCs w:val="20"/>
              </w:rPr>
            </w:pPr>
          </w:p>
        </w:tc>
      </w:tr>
      <w:tr w:rsidR="00B84787" w:rsidRPr="00571969" w14:paraId="7439F8BE" w14:textId="77777777" w:rsidTr="0995C69B">
        <w:trPr>
          <w:cantSplit/>
        </w:trPr>
        <w:tc>
          <w:tcPr>
            <w:tcW w:w="1060"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7196E67D" w14:textId="77777777" w:rsidR="00B84787" w:rsidRPr="00571969" w:rsidRDefault="00B84787" w:rsidP="00E61A00">
            <w:pPr>
              <w:rPr>
                <w:sz w:val="20"/>
                <w:szCs w:val="20"/>
              </w:rPr>
            </w:pPr>
            <w:bookmarkStart w:id="602" w:name="_Toc309820072"/>
            <w:bookmarkStart w:id="603" w:name="_Toc309821363"/>
            <w:r w:rsidRPr="00571969">
              <w:rPr>
                <w:sz w:val="20"/>
                <w:szCs w:val="20"/>
              </w:rPr>
              <w:t>Storage Gas</w:t>
            </w:r>
            <w:bookmarkEnd w:id="602"/>
            <w:bookmarkEnd w:id="603"/>
          </w:p>
        </w:tc>
        <w:tc>
          <w:tcPr>
            <w:tcW w:w="642"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45154019" w14:textId="77777777" w:rsidR="00B84787" w:rsidRPr="00571969" w:rsidRDefault="00B84787" w:rsidP="00E61A00">
            <w:pPr>
              <w:rPr>
                <w:sz w:val="20"/>
                <w:szCs w:val="20"/>
              </w:rPr>
            </w:pPr>
            <w:bookmarkStart w:id="604" w:name="_Toc309820073"/>
            <w:bookmarkStart w:id="605" w:name="_Toc309821364"/>
            <w:r w:rsidRPr="00571969">
              <w:rPr>
                <w:sz w:val="20"/>
                <w:szCs w:val="20"/>
              </w:rPr>
              <w:t>EF</w:t>
            </w:r>
            <w:bookmarkEnd w:id="604"/>
            <w:bookmarkEnd w:id="605"/>
          </w:p>
        </w:tc>
        <w:tc>
          <w:tcPr>
            <w:tcW w:w="360"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5B48CE21" w14:textId="77777777" w:rsidR="00B84787" w:rsidRPr="00571969" w:rsidRDefault="00B84787" w:rsidP="00E61A00">
            <w:pPr>
              <w:jc w:val="right"/>
              <w:rPr>
                <w:sz w:val="20"/>
                <w:szCs w:val="20"/>
              </w:rPr>
            </w:pPr>
            <w:bookmarkStart w:id="606" w:name="_Toc309820074"/>
            <w:bookmarkStart w:id="607" w:name="_Toc309821365"/>
            <w:r w:rsidRPr="00571969">
              <w:rPr>
                <w:sz w:val="20"/>
                <w:szCs w:val="20"/>
              </w:rPr>
              <w:t>0.50</w:t>
            </w:r>
            <w:bookmarkEnd w:id="606"/>
            <w:bookmarkEnd w:id="607"/>
          </w:p>
        </w:tc>
        <w:tc>
          <w:tcPr>
            <w:tcW w:w="404"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1318BA08" w14:textId="77777777" w:rsidR="00B84787" w:rsidRPr="00571969" w:rsidRDefault="00B84787" w:rsidP="00E61A00">
            <w:pPr>
              <w:jc w:val="right"/>
              <w:rPr>
                <w:sz w:val="20"/>
                <w:szCs w:val="20"/>
              </w:rPr>
            </w:pPr>
            <w:bookmarkStart w:id="608" w:name="_Toc309820075"/>
            <w:bookmarkStart w:id="609" w:name="_Toc309821366"/>
            <w:r w:rsidRPr="00571969">
              <w:rPr>
                <w:sz w:val="20"/>
                <w:szCs w:val="20"/>
              </w:rPr>
              <w:t>0.50</w:t>
            </w:r>
            <w:bookmarkEnd w:id="608"/>
            <w:bookmarkEnd w:id="609"/>
          </w:p>
        </w:tc>
        <w:tc>
          <w:tcPr>
            <w:tcW w:w="404"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36A589EB" w14:textId="77777777" w:rsidR="00B84787" w:rsidRPr="00571969" w:rsidRDefault="00B84787" w:rsidP="00E61A00">
            <w:pPr>
              <w:jc w:val="right"/>
              <w:rPr>
                <w:sz w:val="20"/>
                <w:szCs w:val="20"/>
              </w:rPr>
            </w:pPr>
            <w:bookmarkStart w:id="610" w:name="_Toc309820076"/>
            <w:bookmarkStart w:id="611" w:name="_Toc309821367"/>
            <w:r w:rsidRPr="00571969">
              <w:rPr>
                <w:sz w:val="20"/>
                <w:szCs w:val="20"/>
              </w:rPr>
              <w:t>0.50</w:t>
            </w:r>
            <w:bookmarkEnd w:id="610"/>
            <w:bookmarkEnd w:id="611"/>
          </w:p>
        </w:tc>
        <w:tc>
          <w:tcPr>
            <w:tcW w:w="404"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07A8BB04" w14:textId="77777777" w:rsidR="00B84787" w:rsidRPr="00571969" w:rsidRDefault="00B84787" w:rsidP="00E61A00">
            <w:pPr>
              <w:jc w:val="right"/>
              <w:rPr>
                <w:sz w:val="20"/>
                <w:szCs w:val="20"/>
              </w:rPr>
            </w:pPr>
            <w:bookmarkStart w:id="612" w:name="_Toc309820077"/>
            <w:bookmarkStart w:id="613" w:name="_Toc309821368"/>
            <w:r w:rsidRPr="00571969">
              <w:rPr>
                <w:sz w:val="20"/>
                <w:szCs w:val="20"/>
              </w:rPr>
              <w:t>0.50</w:t>
            </w:r>
            <w:bookmarkEnd w:id="612"/>
            <w:bookmarkEnd w:id="613"/>
          </w:p>
        </w:tc>
        <w:tc>
          <w:tcPr>
            <w:tcW w:w="404"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6F1B363B" w14:textId="77777777" w:rsidR="00B84787" w:rsidRPr="00571969" w:rsidRDefault="00B84787" w:rsidP="00E61A00">
            <w:pPr>
              <w:jc w:val="right"/>
              <w:rPr>
                <w:sz w:val="20"/>
                <w:szCs w:val="20"/>
              </w:rPr>
            </w:pPr>
            <w:bookmarkStart w:id="614" w:name="_Toc309820078"/>
            <w:bookmarkStart w:id="615" w:name="_Toc309821369"/>
            <w:r w:rsidRPr="00571969">
              <w:rPr>
                <w:sz w:val="20"/>
                <w:szCs w:val="20"/>
              </w:rPr>
              <w:t>0.55</w:t>
            </w:r>
            <w:bookmarkEnd w:id="614"/>
            <w:bookmarkEnd w:id="615"/>
          </w:p>
        </w:tc>
        <w:tc>
          <w:tcPr>
            <w:tcW w:w="404" w:type="pct"/>
            <w:tcBorders>
              <w:top w:val="single" w:sz="6" w:space="0" w:color="auto"/>
              <w:left w:val="single" w:sz="6" w:space="0" w:color="auto"/>
              <w:bottom w:val="dotted" w:sz="4" w:space="0" w:color="auto"/>
            </w:tcBorders>
            <w:tcMar>
              <w:top w:w="14" w:type="dxa"/>
              <w:left w:w="58" w:type="dxa"/>
              <w:bottom w:w="14" w:type="dxa"/>
              <w:right w:w="58" w:type="dxa"/>
            </w:tcMar>
            <w:vAlign w:val="center"/>
          </w:tcPr>
          <w:p w14:paraId="01FC74F7" w14:textId="77777777" w:rsidR="00B84787" w:rsidRPr="00571969" w:rsidRDefault="00B84787" w:rsidP="00E61A00">
            <w:pPr>
              <w:jc w:val="right"/>
              <w:rPr>
                <w:sz w:val="20"/>
                <w:szCs w:val="20"/>
              </w:rPr>
            </w:pPr>
            <w:bookmarkStart w:id="616" w:name="_Toc309820079"/>
            <w:bookmarkStart w:id="617" w:name="_Toc309821370"/>
            <w:r w:rsidRPr="00571969">
              <w:rPr>
                <w:sz w:val="20"/>
                <w:szCs w:val="20"/>
              </w:rPr>
              <w:t>0.56</w:t>
            </w:r>
            <w:bookmarkEnd w:id="616"/>
            <w:bookmarkEnd w:id="617"/>
          </w:p>
        </w:tc>
        <w:tc>
          <w:tcPr>
            <w:tcW w:w="404" w:type="pct"/>
            <w:tcBorders>
              <w:top w:val="single" w:sz="6" w:space="0" w:color="auto"/>
              <w:left w:val="single" w:sz="6" w:space="0" w:color="auto"/>
              <w:bottom w:val="dotted" w:sz="4" w:space="0" w:color="auto"/>
              <w:right w:val="single" w:sz="6" w:space="0" w:color="auto"/>
            </w:tcBorders>
            <w:tcMar>
              <w:top w:w="14" w:type="dxa"/>
              <w:left w:w="58" w:type="dxa"/>
              <w:bottom w:w="14" w:type="dxa"/>
              <w:right w:w="58" w:type="dxa"/>
            </w:tcMar>
            <w:vAlign w:val="center"/>
          </w:tcPr>
          <w:p w14:paraId="4D1FE133" w14:textId="77777777" w:rsidR="00B84787" w:rsidRPr="00571969" w:rsidRDefault="00B84787" w:rsidP="00E61A00">
            <w:pPr>
              <w:jc w:val="right"/>
              <w:rPr>
                <w:sz w:val="20"/>
                <w:szCs w:val="20"/>
              </w:rPr>
            </w:pPr>
            <w:bookmarkStart w:id="618" w:name="_Toc309820080"/>
            <w:bookmarkStart w:id="619" w:name="_Toc309821371"/>
            <w:r w:rsidRPr="00571969">
              <w:rPr>
                <w:sz w:val="20"/>
                <w:szCs w:val="20"/>
              </w:rPr>
              <w:t>0.56</w:t>
            </w:r>
            <w:bookmarkEnd w:id="618"/>
            <w:bookmarkEnd w:id="619"/>
          </w:p>
        </w:tc>
        <w:tc>
          <w:tcPr>
            <w:tcW w:w="514" w:type="pct"/>
            <w:tcBorders>
              <w:top w:val="single" w:sz="6" w:space="0" w:color="auto"/>
              <w:left w:val="single" w:sz="6" w:space="0" w:color="auto"/>
              <w:bottom w:val="dotted" w:sz="4" w:space="0" w:color="auto"/>
              <w:right w:val="single" w:sz="6" w:space="0" w:color="auto"/>
            </w:tcBorders>
            <w:vAlign w:val="center"/>
          </w:tcPr>
          <w:p w14:paraId="5B0F4795" w14:textId="77777777" w:rsidR="00B84787" w:rsidRPr="00571969" w:rsidRDefault="00B84787" w:rsidP="00E61A00">
            <w:pPr>
              <w:jc w:val="right"/>
              <w:rPr>
                <w:sz w:val="20"/>
                <w:szCs w:val="20"/>
              </w:rPr>
            </w:pPr>
            <w:r w:rsidRPr="00571969">
              <w:rPr>
                <w:sz w:val="20"/>
                <w:szCs w:val="20"/>
              </w:rPr>
              <w:t>0.59</w:t>
            </w:r>
          </w:p>
        </w:tc>
      </w:tr>
      <w:tr w:rsidR="00B84787" w:rsidRPr="00571969" w14:paraId="0BD6C0FC" w14:textId="77777777" w:rsidTr="0995C69B">
        <w:trPr>
          <w:cantSplit/>
        </w:trPr>
        <w:tc>
          <w:tcPr>
            <w:tcW w:w="10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6F087427" w14:textId="77777777" w:rsidR="00B84787" w:rsidRPr="00571969" w:rsidRDefault="00B84787" w:rsidP="00E61A00">
            <w:pPr>
              <w:rPr>
                <w:sz w:val="20"/>
                <w:szCs w:val="20"/>
              </w:rPr>
            </w:pPr>
            <w:bookmarkStart w:id="620" w:name="_Toc309820081"/>
            <w:bookmarkStart w:id="621" w:name="_Toc309821372"/>
            <w:r w:rsidRPr="00571969">
              <w:rPr>
                <w:sz w:val="20"/>
                <w:szCs w:val="20"/>
              </w:rPr>
              <w:t>Storage Oil</w:t>
            </w:r>
            <w:bookmarkEnd w:id="620"/>
            <w:bookmarkEnd w:id="621"/>
          </w:p>
        </w:tc>
        <w:tc>
          <w:tcPr>
            <w:tcW w:w="642"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325CE1FF" w14:textId="77777777" w:rsidR="00B84787" w:rsidRPr="00571969" w:rsidRDefault="00B84787" w:rsidP="00E61A00">
            <w:pPr>
              <w:rPr>
                <w:sz w:val="20"/>
                <w:szCs w:val="20"/>
              </w:rPr>
            </w:pPr>
            <w:bookmarkStart w:id="622" w:name="_Toc309820082"/>
            <w:bookmarkStart w:id="623" w:name="_Toc309821373"/>
            <w:r w:rsidRPr="00571969">
              <w:rPr>
                <w:sz w:val="20"/>
                <w:szCs w:val="20"/>
              </w:rPr>
              <w:t>EF</w:t>
            </w:r>
            <w:bookmarkEnd w:id="622"/>
            <w:bookmarkEnd w:id="623"/>
          </w:p>
        </w:tc>
        <w:tc>
          <w:tcPr>
            <w:tcW w:w="360"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3056C7C8" w14:textId="77777777" w:rsidR="00B84787" w:rsidRPr="00571969" w:rsidRDefault="00B84787" w:rsidP="00E61A00">
            <w:pPr>
              <w:jc w:val="right"/>
              <w:rPr>
                <w:sz w:val="20"/>
                <w:szCs w:val="20"/>
              </w:rPr>
            </w:pPr>
            <w:bookmarkStart w:id="624" w:name="_Toc309820083"/>
            <w:bookmarkStart w:id="625" w:name="_Toc309821374"/>
            <w:r w:rsidRPr="00571969">
              <w:rPr>
                <w:sz w:val="20"/>
                <w:szCs w:val="20"/>
              </w:rPr>
              <w:t>0.47</w:t>
            </w:r>
            <w:bookmarkEnd w:id="624"/>
            <w:bookmarkEnd w:id="625"/>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0C3B1CD3" w14:textId="77777777" w:rsidR="00B84787" w:rsidRPr="00571969" w:rsidRDefault="00B84787" w:rsidP="00E61A00">
            <w:pPr>
              <w:jc w:val="right"/>
              <w:rPr>
                <w:sz w:val="20"/>
                <w:szCs w:val="20"/>
              </w:rPr>
            </w:pPr>
            <w:bookmarkStart w:id="626" w:name="_Toc309820084"/>
            <w:bookmarkStart w:id="627" w:name="_Toc309821375"/>
            <w:r w:rsidRPr="00571969">
              <w:rPr>
                <w:sz w:val="20"/>
                <w:szCs w:val="20"/>
              </w:rPr>
              <w:t>0.47</w:t>
            </w:r>
            <w:bookmarkEnd w:id="626"/>
            <w:bookmarkEnd w:id="627"/>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52CD83F9" w14:textId="77777777" w:rsidR="00B84787" w:rsidRPr="00571969" w:rsidRDefault="00B84787" w:rsidP="00E61A00">
            <w:pPr>
              <w:jc w:val="right"/>
              <w:rPr>
                <w:sz w:val="20"/>
                <w:szCs w:val="20"/>
              </w:rPr>
            </w:pPr>
            <w:bookmarkStart w:id="628" w:name="_Toc309820085"/>
            <w:bookmarkStart w:id="629" w:name="_Toc309821376"/>
            <w:r w:rsidRPr="00571969">
              <w:rPr>
                <w:sz w:val="20"/>
                <w:szCs w:val="20"/>
              </w:rPr>
              <w:t>0.47</w:t>
            </w:r>
            <w:bookmarkEnd w:id="628"/>
            <w:bookmarkEnd w:id="629"/>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314CBF93" w14:textId="77777777" w:rsidR="00B84787" w:rsidRPr="00571969" w:rsidRDefault="00B84787" w:rsidP="00E61A00">
            <w:pPr>
              <w:jc w:val="right"/>
              <w:rPr>
                <w:sz w:val="20"/>
                <w:szCs w:val="20"/>
              </w:rPr>
            </w:pPr>
            <w:bookmarkStart w:id="630" w:name="_Toc309820086"/>
            <w:bookmarkStart w:id="631" w:name="_Toc309821377"/>
            <w:r w:rsidRPr="00571969">
              <w:rPr>
                <w:sz w:val="20"/>
                <w:szCs w:val="20"/>
              </w:rPr>
              <w:t>0.48</w:t>
            </w:r>
            <w:bookmarkEnd w:id="630"/>
            <w:bookmarkEnd w:id="631"/>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685E3541" w14:textId="77777777" w:rsidR="00B84787" w:rsidRPr="00571969" w:rsidRDefault="00B84787" w:rsidP="00E61A00">
            <w:pPr>
              <w:jc w:val="right"/>
              <w:rPr>
                <w:sz w:val="20"/>
                <w:szCs w:val="20"/>
              </w:rPr>
            </w:pPr>
            <w:bookmarkStart w:id="632" w:name="_Toc309820087"/>
            <w:bookmarkStart w:id="633" w:name="_Toc309821378"/>
            <w:r w:rsidRPr="00571969">
              <w:rPr>
                <w:sz w:val="20"/>
                <w:szCs w:val="20"/>
              </w:rPr>
              <w:t>0.49</w:t>
            </w:r>
            <w:bookmarkEnd w:id="632"/>
            <w:bookmarkEnd w:id="633"/>
          </w:p>
        </w:tc>
        <w:tc>
          <w:tcPr>
            <w:tcW w:w="404" w:type="pct"/>
            <w:tcBorders>
              <w:top w:val="dotted" w:sz="4" w:space="0" w:color="auto"/>
              <w:left w:val="single" w:sz="6" w:space="0" w:color="auto"/>
              <w:bottom w:val="dotted" w:sz="4" w:space="0" w:color="auto"/>
            </w:tcBorders>
            <w:tcMar>
              <w:top w:w="14" w:type="dxa"/>
              <w:left w:w="58" w:type="dxa"/>
              <w:bottom w:w="14" w:type="dxa"/>
              <w:right w:w="58" w:type="dxa"/>
            </w:tcMar>
            <w:vAlign w:val="center"/>
          </w:tcPr>
          <w:p w14:paraId="012DEA11" w14:textId="77777777" w:rsidR="00B84787" w:rsidRPr="00571969" w:rsidRDefault="00B84787" w:rsidP="00E61A00">
            <w:pPr>
              <w:jc w:val="right"/>
              <w:rPr>
                <w:sz w:val="20"/>
                <w:szCs w:val="20"/>
              </w:rPr>
            </w:pPr>
            <w:bookmarkStart w:id="634" w:name="_Toc309820088"/>
            <w:bookmarkStart w:id="635" w:name="_Toc309821379"/>
            <w:r w:rsidRPr="00571969">
              <w:rPr>
                <w:sz w:val="20"/>
                <w:szCs w:val="20"/>
              </w:rPr>
              <w:t>0.54</w:t>
            </w:r>
            <w:bookmarkEnd w:id="634"/>
            <w:bookmarkEnd w:id="635"/>
          </w:p>
        </w:tc>
        <w:tc>
          <w:tcPr>
            <w:tcW w:w="404" w:type="pct"/>
            <w:tcBorders>
              <w:top w:val="dotted" w:sz="4" w:space="0" w:color="auto"/>
              <w:left w:val="single" w:sz="6" w:space="0" w:color="auto"/>
              <w:bottom w:val="dotted" w:sz="4" w:space="0" w:color="auto"/>
              <w:right w:val="single" w:sz="6" w:space="0" w:color="auto"/>
            </w:tcBorders>
            <w:tcMar>
              <w:top w:w="14" w:type="dxa"/>
              <w:left w:w="58" w:type="dxa"/>
              <w:bottom w:w="14" w:type="dxa"/>
              <w:right w:w="58" w:type="dxa"/>
            </w:tcMar>
            <w:vAlign w:val="center"/>
          </w:tcPr>
          <w:p w14:paraId="59792D6B" w14:textId="77777777" w:rsidR="00B84787" w:rsidRPr="00571969" w:rsidRDefault="00B84787" w:rsidP="00E61A00">
            <w:pPr>
              <w:jc w:val="right"/>
              <w:rPr>
                <w:sz w:val="20"/>
                <w:szCs w:val="20"/>
              </w:rPr>
            </w:pPr>
            <w:bookmarkStart w:id="636" w:name="_Toc309820089"/>
            <w:bookmarkStart w:id="637" w:name="_Toc309821380"/>
            <w:r w:rsidRPr="00571969">
              <w:rPr>
                <w:sz w:val="20"/>
                <w:szCs w:val="20"/>
              </w:rPr>
              <w:t>0.56</w:t>
            </w:r>
            <w:bookmarkEnd w:id="636"/>
            <w:bookmarkEnd w:id="637"/>
          </w:p>
        </w:tc>
        <w:tc>
          <w:tcPr>
            <w:tcW w:w="514" w:type="pct"/>
            <w:tcBorders>
              <w:top w:val="dotted" w:sz="4" w:space="0" w:color="auto"/>
              <w:left w:val="single" w:sz="6" w:space="0" w:color="auto"/>
              <w:bottom w:val="dotted" w:sz="4" w:space="0" w:color="auto"/>
              <w:right w:val="single" w:sz="6" w:space="0" w:color="auto"/>
            </w:tcBorders>
            <w:vAlign w:val="center"/>
          </w:tcPr>
          <w:p w14:paraId="18D05843" w14:textId="77777777" w:rsidR="00B84787" w:rsidRPr="00571969" w:rsidRDefault="00B84787" w:rsidP="00E61A00">
            <w:pPr>
              <w:jc w:val="right"/>
              <w:rPr>
                <w:sz w:val="20"/>
                <w:szCs w:val="20"/>
              </w:rPr>
            </w:pPr>
            <w:r w:rsidRPr="00571969">
              <w:rPr>
                <w:sz w:val="20"/>
                <w:szCs w:val="20"/>
              </w:rPr>
              <w:t>0.51</w:t>
            </w:r>
          </w:p>
        </w:tc>
      </w:tr>
      <w:tr w:rsidR="00B84787" w:rsidRPr="00571969" w14:paraId="7B387208" w14:textId="77777777" w:rsidTr="0995C69B">
        <w:trPr>
          <w:cantSplit/>
        </w:trPr>
        <w:tc>
          <w:tcPr>
            <w:tcW w:w="1060"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48B63154" w14:textId="77777777" w:rsidR="00B84787" w:rsidRPr="00571969" w:rsidRDefault="00B84787" w:rsidP="00E61A00">
            <w:pPr>
              <w:rPr>
                <w:sz w:val="20"/>
                <w:szCs w:val="20"/>
              </w:rPr>
            </w:pPr>
            <w:bookmarkStart w:id="638" w:name="_Toc309820090"/>
            <w:bookmarkStart w:id="639" w:name="_Toc309821381"/>
            <w:r w:rsidRPr="00571969">
              <w:rPr>
                <w:sz w:val="20"/>
                <w:szCs w:val="20"/>
              </w:rPr>
              <w:t>Storage Electric</w:t>
            </w:r>
            <w:bookmarkEnd w:id="638"/>
            <w:bookmarkEnd w:id="639"/>
          </w:p>
        </w:tc>
        <w:tc>
          <w:tcPr>
            <w:tcW w:w="642"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108F3CAF" w14:textId="77777777" w:rsidR="00B84787" w:rsidRPr="00571969" w:rsidRDefault="00B84787" w:rsidP="00E61A00">
            <w:pPr>
              <w:rPr>
                <w:sz w:val="20"/>
                <w:szCs w:val="20"/>
              </w:rPr>
            </w:pPr>
            <w:bookmarkStart w:id="640" w:name="_Toc309820091"/>
            <w:bookmarkStart w:id="641" w:name="_Toc309821382"/>
            <w:r w:rsidRPr="00571969">
              <w:rPr>
                <w:sz w:val="20"/>
                <w:szCs w:val="20"/>
              </w:rPr>
              <w:t>EF</w:t>
            </w:r>
            <w:bookmarkEnd w:id="640"/>
            <w:bookmarkEnd w:id="641"/>
          </w:p>
        </w:tc>
        <w:tc>
          <w:tcPr>
            <w:tcW w:w="360"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6217BEE5" w14:textId="77777777" w:rsidR="00B84787" w:rsidRPr="00571969" w:rsidRDefault="00B84787" w:rsidP="00E61A00">
            <w:pPr>
              <w:jc w:val="right"/>
              <w:rPr>
                <w:sz w:val="20"/>
                <w:szCs w:val="20"/>
              </w:rPr>
            </w:pPr>
            <w:bookmarkStart w:id="642" w:name="_Toc309820092"/>
            <w:bookmarkStart w:id="643" w:name="_Toc309821383"/>
            <w:r w:rsidRPr="00571969">
              <w:rPr>
                <w:sz w:val="20"/>
                <w:szCs w:val="20"/>
              </w:rPr>
              <w:t>0.86</w:t>
            </w:r>
            <w:bookmarkEnd w:id="642"/>
            <w:bookmarkEnd w:id="643"/>
          </w:p>
        </w:tc>
        <w:tc>
          <w:tcPr>
            <w:tcW w:w="404"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44032F4F" w14:textId="77777777" w:rsidR="00B84787" w:rsidRPr="00571969" w:rsidRDefault="00B84787" w:rsidP="00E61A00">
            <w:pPr>
              <w:jc w:val="right"/>
              <w:rPr>
                <w:sz w:val="20"/>
                <w:szCs w:val="20"/>
              </w:rPr>
            </w:pPr>
            <w:bookmarkStart w:id="644" w:name="_Toc309820093"/>
            <w:bookmarkStart w:id="645" w:name="_Toc309821384"/>
            <w:r w:rsidRPr="00571969">
              <w:rPr>
                <w:sz w:val="20"/>
                <w:szCs w:val="20"/>
              </w:rPr>
              <w:t>0.86</w:t>
            </w:r>
            <w:bookmarkEnd w:id="644"/>
            <w:bookmarkEnd w:id="645"/>
          </w:p>
        </w:tc>
        <w:tc>
          <w:tcPr>
            <w:tcW w:w="404"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493AB48D" w14:textId="77777777" w:rsidR="00B84787" w:rsidRPr="00571969" w:rsidRDefault="00B84787" w:rsidP="00E61A00">
            <w:pPr>
              <w:jc w:val="right"/>
              <w:rPr>
                <w:sz w:val="20"/>
                <w:szCs w:val="20"/>
              </w:rPr>
            </w:pPr>
            <w:bookmarkStart w:id="646" w:name="_Toc309820094"/>
            <w:bookmarkStart w:id="647" w:name="_Toc309821385"/>
            <w:r w:rsidRPr="00571969">
              <w:rPr>
                <w:sz w:val="20"/>
                <w:szCs w:val="20"/>
              </w:rPr>
              <w:t>0.86</w:t>
            </w:r>
            <w:bookmarkEnd w:id="646"/>
            <w:bookmarkEnd w:id="647"/>
          </w:p>
        </w:tc>
        <w:tc>
          <w:tcPr>
            <w:tcW w:w="404"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6C2D70AB" w14:textId="77777777" w:rsidR="00B84787" w:rsidRPr="00571969" w:rsidRDefault="00B84787" w:rsidP="00E61A00">
            <w:pPr>
              <w:jc w:val="right"/>
              <w:rPr>
                <w:sz w:val="20"/>
                <w:szCs w:val="20"/>
              </w:rPr>
            </w:pPr>
            <w:bookmarkStart w:id="648" w:name="_Toc309820095"/>
            <w:bookmarkStart w:id="649" w:name="_Toc309821386"/>
            <w:r w:rsidRPr="00571969">
              <w:rPr>
                <w:sz w:val="20"/>
                <w:szCs w:val="20"/>
              </w:rPr>
              <w:t>0.86</w:t>
            </w:r>
            <w:bookmarkEnd w:id="648"/>
            <w:bookmarkEnd w:id="649"/>
          </w:p>
        </w:tc>
        <w:tc>
          <w:tcPr>
            <w:tcW w:w="404"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26483C18" w14:textId="77777777" w:rsidR="00B84787" w:rsidRPr="00571969" w:rsidRDefault="00B84787" w:rsidP="00E61A00">
            <w:pPr>
              <w:jc w:val="right"/>
              <w:rPr>
                <w:sz w:val="20"/>
                <w:szCs w:val="20"/>
              </w:rPr>
            </w:pPr>
            <w:bookmarkStart w:id="650" w:name="_Toc309820096"/>
            <w:bookmarkStart w:id="651" w:name="_Toc309821387"/>
            <w:r w:rsidRPr="00571969">
              <w:rPr>
                <w:sz w:val="20"/>
                <w:szCs w:val="20"/>
              </w:rPr>
              <w:t>0.86</w:t>
            </w:r>
            <w:bookmarkEnd w:id="650"/>
            <w:bookmarkEnd w:id="651"/>
          </w:p>
        </w:tc>
        <w:tc>
          <w:tcPr>
            <w:tcW w:w="404" w:type="pct"/>
            <w:tcBorders>
              <w:top w:val="dotted" w:sz="4" w:space="0" w:color="auto"/>
              <w:left w:val="single" w:sz="6" w:space="0" w:color="auto"/>
              <w:bottom w:val="single" w:sz="6" w:space="0" w:color="auto"/>
            </w:tcBorders>
            <w:tcMar>
              <w:top w:w="14" w:type="dxa"/>
              <w:left w:w="58" w:type="dxa"/>
              <w:bottom w:w="14" w:type="dxa"/>
              <w:right w:w="58" w:type="dxa"/>
            </w:tcMar>
            <w:vAlign w:val="center"/>
          </w:tcPr>
          <w:p w14:paraId="3C3634D1" w14:textId="77777777" w:rsidR="00B84787" w:rsidRPr="00571969" w:rsidRDefault="00B84787" w:rsidP="00E61A00">
            <w:pPr>
              <w:jc w:val="right"/>
              <w:rPr>
                <w:sz w:val="20"/>
                <w:szCs w:val="20"/>
              </w:rPr>
            </w:pPr>
            <w:bookmarkStart w:id="652" w:name="_Toc309820097"/>
            <w:bookmarkStart w:id="653" w:name="_Toc309821388"/>
            <w:r w:rsidRPr="00571969">
              <w:rPr>
                <w:sz w:val="20"/>
                <w:szCs w:val="20"/>
              </w:rPr>
              <w:t>0.87</w:t>
            </w:r>
            <w:bookmarkEnd w:id="652"/>
            <w:bookmarkEnd w:id="653"/>
          </w:p>
        </w:tc>
        <w:tc>
          <w:tcPr>
            <w:tcW w:w="404" w:type="pct"/>
            <w:tcBorders>
              <w:top w:val="dotted" w:sz="4" w:space="0" w:color="auto"/>
              <w:left w:val="single" w:sz="6" w:space="0" w:color="auto"/>
              <w:bottom w:val="single" w:sz="6" w:space="0" w:color="auto"/>
              <w:right w:val="single" w:sz="6" w:space="0" w:color="auto"/>
            </w:tcBorders>
            <w:tcMar>
              <w:top w:w="14" w:type="dxa"/>
              <w:left w:w="58" w:type="dxa"/>
              <w:bottom w:w="14" w:type="dxa"/>
              <w:right w:w="58" w:type="dxa"/>
            </w:tcMar>
            <w:vAlign w:val="center"/>
          </w:tcPr>
          <w:p w14:paraId="06951670" w14:textId="77777777" w:rsidR="00B84787" w:rsidRPr="00571969" w:rsidRDefault="00B84787" w:rsidP="00E61A00">
            <w:pPr>
              <w:jc w:val="right"/>
              <w:rPr>
                <w:sz w:val="20"/>
                <w:szCs w:val="20"/>
              </w:rPr>
            </w:pPr>
            <w:bookmarkStart w:id="654" w:name="_Toc309820098"/>
            <w:bookmarkStart w:id="655" w:name="_Toc309821389"/>
            <w:r w:rsidRPr="00571969">
              <w:rPr>
                <w:sz w:val="20"/>
                <w:szCs w:val="20"/>
              </w:rPr>
              <w:t>0.88</w:t>
            </w:r>
            <w:bookmarkEnd w:id="654"/>
            <w:bookmarkEnd w:id="655"/>
          </w:p>
        </w:tc>
        <w:tc>
          <w:tcPr>
            <w:tcW w:w="514" w:type="pct"/>
            <w:tcBorders>
              <w:top w:val="dotted" w:sz="4" w:space="0" w:color="auto"/>
              <w:left w:val="single" w:sz="6" w:space="0" w:color="auto"/>
              <w:bottom w:val="single" w:sz="6" w:space="0" w:color="auto"/>
              <w:right w:val="single" w:sz="6" w:space="0" w:color="auto"/>
            </w:tcBorders>
            <w:vAlign w:val="center"/>
          </w:tcPr>
          <w:p w14:paraId="208A785E" w14:textId="77777777" w:rsidR="00B84787" w:rsidRPr="00571969" w:rsidRDefault="00B84787" w:rsidP="00E61A00">
            <w:pPr>
              <w:jc w:val="right"/>
              <w:rPr>
                <w:sz w:val="20"/>
                <w:szCs w:val="20"/>
              </w:rPr>
            </w:pPr>
            <w:r w:rsidRPr="00571969">
              <w:rPr>
                <w:sz w:val="20"/>
                <w:szCs w:val="20"/>
              </w:rPr>
              <w:t>0.92</w:t>
            </w:r>
          </w:p>
        </w:tc>
      </w:tr>
      <w:tr w:rsidR="00B84787" w:rsidRPr="00571969" w14:paraId="01C8E9A2" w14:textId="77777777" w:rsidTr="0995C69B">
        <w:trPr>
          <w:cantSplit/>
        </w:trPr>
        <w:tc>
          <w:tcPr>
            <w:tcW w:w="5000" w:type="pct"/>
            <w:gridSpan w:val="10"/>
            <w:tcBorders>
              <w:top w:val="single" w:sz="6" w:space="0" w:color="auto"/>
              <w:left w:val="single" w:sz="6" w:space="0" w:color="auto"/>
              <w:bottom w:val="single" w:sz="6" w:space="0" w:color="auto"/>
              <w:right w:val="single" w:sz="6" w:space="0" w:color="auto"/>
            </w:tcBorders>
            <w:tcMar>
              <w:top w:w="14" w:type="dxa"/>
              <w:left w:w="58" w:type="dxa"/>
              <w:bottom w:w="14" w:type="dxa"/>
              <w:right w:w="58" w:type="dxa"/>
            </w:tcMar>
            <w:vAlign w:val="center"/>
          </w:tcPr>
          <w:p w14:paraId="3F7B8C7A" w14:textId="2535209B" w:rsidR="00B84787" w:rsidRPr="00062EDC" w:rsidRDefault="00B84787" w:rsidP="00E61A00">
            <w:pPr>
              <w:rPr>
                <w:sz w:val="18"/>
                <w:szCs w:val="18"/>
              </w:rPr>
            </w:pPr>
            <w:r w:rsidRPr="00062EDC">
              <w:rPr>
                <w:sz w:val="18"/>
                <w:szCs w:val="18"/>
              </w:rPr>
              <w:t xml:space="preserve">a. </w:t>
            </w:r>
            <w:r w:rsidRPr="00062EDC">
              <w:rPr>
                <w:b/>
                <w:sz w:val="18"/>
                <w:szCs w:val="18"/>
              </w:rPr>
              <w:t>Exception:</w:t>
            </w:r>
            <w:r w:rsidRPr="00062EDC">
              <w:rPr>
                <w:sz w:val="18"/>
                <w:szCs w:val="18"/>
              </w:rPr>
              <w:t xml:space="preserve"> Where the labeled equipment efficiency exists for the specific piece of existing equipment, the labeled efficiency shall be used in lieu of these minimum input constraints.</w:t>
            </w:r>
          </w:p>
        </w:tc>
      </w:tr>
    </w:tbl>
    <w:p w14:paraId="13B7A001" w14:textId="77777777" w:rsidR="00B84787" w:rsidRPr="00571969" w:rsidRDefault="00B84787" w:rsidP="00B847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2"/>
        <w:rPr>
          <w:sz w:val="20"/>
          <w:szCs w:val="20"/>
        </w:rPr>
      </w:pPr>
    </w:p>
    <w:tbl>
      <w:tblPr>
        <w:tblW w:w="5001" w:type="pct"/>
        <w:tblCellMar>
          <w:left w:w="91" w:type="dxa"/>
          <w:right w:w="91" w:type="dxa"/>
        </w:tblCellMar>
        <w:tblLook w:val="0000" w:firstRow="0" w:lastRow="0" w:firstColumn="0" w:lastColumn="0" w:noHBand="0" w:noVBand="0"/>
      </w:tblPr>
      <w:tblGrid>
        <w:gridCol w:w="5532"/>
        <w:gridCol w:w="2573"/>
        <w:gridCol w:w="2180"/>
      </w:tblGrid>
      <w:tr w:rsidR="00B84787" w:rsidRPr="00571969" w14:paraId="45C779D9" w14:textId="77777777" w:rsidTr="00E61A00">
        <w:trPr>
          <w:cantSplit/>
          <w:trHeight w:val="402"/>
          <w:tblHeader/>
        </w:trPr>
        <w:tc>
          <w:tcPr>
            <w:tcW w:w="4999" w:type="pct"/>
            <w:gridSpan w:val="3"/>
          </w:tcPr>
          <w:p w14:paraId="06820A08" w14:textId="77777777" w:rsidR="00B84787" w:rsidRPr="00571969" w:rsidRDefault="00B84787" w:rsidP="00E61A00">
            <w:pPr>
              <w:jc w:val="center"/>
              <w:rPr>
                <w:b/>
                <w:sz w:val="20"/>
                <w:szCs w:val="20"/>
              </w:rPr>
            </w:pPr>
            <w:bookmarkStart w:id="656" w:name="_Toc132541334"/>
            <w:bookmarkStart w:id="657" w:name="_Toc132549163"/>
            <w:bookmarkStart w:id="658" w:name="_Toc309820099"/>
            <w:bookmarkStart w:id="659" w:name="_Toc309821390"/>
            <w:r w:rsidRPr="00571969">
              <w:rPr>
                <w:b/>
                <w:sz w:val="20"/>
                <w:szCs w:val="20"/>
              </w:rPr>
              <w:t xml:space="preserve">Table 4.5.2(4) Default Values for Mechanical System </w:t>
            </w:r>
            <w:r w:rsidRPr="00571969">
              <w:rPr>
                <w:b/>
                <w:sz w:val="20"/>
                <w:szCs w:val="20"/>
              </w:rPr>
              <w:br/>
              <w:t>Efficiency (not Age-</w:t>
            </w:r>
            <w:proofErr w:type="gramStart"/>
            <w:r w:rsidRPr="00571969">
              <w:rPr>
                <w:b/>
                <w:sz w:val="20"/>
                <w:szCs w:val="20"/>
              </w:rPr>
              <w:t>based)</w:t>
            </w:r>
            <w:bookmarkEnd w:id="656"/>
            <w:bookmarkEnd w:id="657"/>
            <w:r w:rsidRPr="00571969">
              <w:rPr>
                <w:b/>
                <w:sz w:val="20"/>
                <w:szCs w:val="20"/>
                <w:vertAlign w:val="superscript"/>
              </w:rPr>
              <w:t>a</w:t>
            </w:r>
            <w:bookmarkEnd w:id="658"/>
            <w:bookmarkEnd w:id="659"/>
            <w:proofErr w:type="gramEnd"/>
          </w:p>
        </w:tc>
      </w:tr>
      <w:tr w:rsidR="00B84787" w:rsidRPr="00571969" w14:paraId="4776DF1F" w14:textId="77777777" w:rsidTr="00E61A00">
        <w:trPr>
          <w:cantSplit/>
          <w:trHeight w:val="309"/>
          <w:tblHeader/>
        </w:trPr>
        <w:tc>
          <w:tcPr>
            <w:tcW w:w="2689" w:type="pct"/>
            <w:tcBorders>
              <w:top w:val="single" w:sz="6" w:space="0" w:color="auto"/>
              <w:left w:val="single" w:sz="6" w:space="0" w:color="auto"/>
            </w:tcBorders>
          </w:tcPr>
          <w:p w14:paraId="109A425E" w14:textId="77777777" w:rsidR="00B84787" w:rsidRPr="00571969" w:rsidRDefault="00B84787" w:rsidP="00E61A00">
            <w:pPr>
              <w:rPr>
                <w:b/>
                <w:sz w:val="20"/>
                <w:szCs w:val="20"/>
              </w:rPr>
            </w:pPr>
            <w:r w:rsidRPr="00571969">
              <w:rPr>
                <w:b/>
                <w:sz w:val="20"/>
                <w:szCs w:val="20"/>
              </w:rPr>
              <w:t>Mechanical Systems</w:t>
            </w:r>
          </w:p>
        </w:tc>
        <w:tc>
          <w:tcPr>
            <w:tcW w:w="1251" w:type="pct"/>
            <w:tcBorders>
              <w:top w:val="single" w:sz="6" w:space="0" w:color="auto"/>
              <w:left w:val="single" w:sz="6" w:space="0" w:color="auto"/>
            </w:tcBorders>
          </w:tcPr>
          <w:p w14:paraId="08F0BD09" w14:textId="77777777" w:rsidR="00B84787" w:rsidRPr="00571969" w:rsidRDefault="00B84787" w:rsidP="00E61A00">
            <w:pPr>
              <w:rPr>
                <w:b/>
                <w:sz w:val="20"/>
                <w:szCs w:val="20"/>
              </w:rPr>
            </w:pPr>
            <w:bookmarkStart w:id="660" w:name="_Toc309820100"/>
            <w:bookmarkStart w:id="661" w:name="_Toc309821391"/>
            <w:r w:rsidRPr="00571969">
              <w:rPr>
                <w:b/>
                <w:sz w:val="20"/>
                <w:szCs w:val="20"/>
              </w:rPr>
              <w:t>Units</w:t>
            </w:r>
            <w:bookmarkEnd w:id="660"/>
            <w:bookmarkEnd w:id="661"/>
          </w:p>
        </w:tc>
        <w:tc>
          <w:tcPr>
            <w:tcW w:w="1060" w:type="pct"/>
            <w:tcBorders>
              <w:top w:val="single" w:sz="6" w:space="0" w:color="auto"/>
              <w:left w:val="single" w:sz="6" w:space="0" w:color="auto"/>
              <w:right w:val="single" w:sz="6" w:space="0" w:color="auto"/>
            </w:tcBorders>
          </w:tcPr>
          <w:p w14:paraId="1690AE2E" w14:textId="77777777" w:rsidR="00B84787" w:rsidRPr="00571969" w:rsidRDefault="00B84787" w:rsidP="00E61A00">
            <w:pPr>
              <w:rPr>
                <w:b/>
                <w:sz w:val="20"/>
                <w:szCs w:val="20"/>
              </w:rPr>
            </w:pPr>
            <w:bookmarkStart w:id="662" w:name="_Toc309820101"/>
            <w:bookmarkStart w:id="663" w:name="_Toc309821392"/>
            <w:r w:rsidRPr="00571969">
              <w:rPr>
                <w:b/>
                <w:sz w:val="20"/>
                <w:szCs w:val="20"/>
              </w:rPr>
              <w:t>Rating</w:t>
            </w:r>
            <w:bookmarkEnd w:id="662"/>
            <w:bookmarkEnd w:id="663"/>
          </w:p>
        </w:tc>
      </w:tr>
      <w:tr w:rsidR="00B84787" w:rsidRPr="00571969" w14:paraId="484F5BDA" w14:textId="77777777" w:rsidTr="00E61A00">
        <w:trPr>
          <w:cantSplit/>
          <w:trHeight w:val="402"/>
        </w:trPr>
        <w:tc>
          <w:tcPr>
            <w:tcW w:w="4999" w:type="pct"/>
            <w:gridSpan w:val="3"/>
            <w:tcBorders>
              <w:top w:val="single" w:sz="6" w:space="0" w:color="auto"/>
              <w:left w:val="single" w:sz="6" w:space="0" w:color="auto"/>
              <w:right w:val="single" w:sz="6" w:space="0" w:color="auto"/>
            </w:tcBorders>
          </w:tcPr>
          <w:p w14:paraId="365A7BE2" w14:textId="77777777" w:rsidR="00B84787" w:rsidRPr="00571969" w:rsidRDefault="00B84787" w:rsidP="00E61A00">
            <w:pPr>
              <w:rPr>
                <w:sz w:val="20"/>
                <w:szCs w:val="20"/>
              </w:rPr>
            </w:pPr>
            <w:bookmarkStart w:id="664" w:name="_Toc309820102"/>
            <w:bookmarkStart w:id="665" w:name="_Toc309821393"/>
            <w:r w:rsidRPr="00571969">
              <w:rPr>
                <w:sz w:val="20"/>
                <w:szCs w:val="20"/>
              </w:rPr>
              <w:t>Heating:</w:t>
            </w:r>
            <w:bookmarkEnd w:id="664"/>
            <w:bookmarkEnd w:id="665"/>
          </w:p>
        </w:tc>
      </w:tr>
      <w:tr w:rsidR="00B84787" w:rsidRPr="00571969" w14:paraId="3535CDD7" w14:textId="77777777" w:rsidTr="00E61A00">
        <w:trPr>
          <w:cantSplit/>
          <w:trHeight w:val="402"/>
        </w:trPr>
        <w:tc>
          <w:tcPr>
            <w:tcW w:w="2689" w:type="pct"/>
            <w:tcBorders>
              <w:top w:val="single" w:sz="6" w:space="0" w:color="auto"/>
              <w:left w:val="single" w:sz="6" w:space="0" w:color="auto"/>
              <w:bottom w:val="single" w:sz="6" w:space="0" w:color="auto"/>
            </w:tcBorders>
          </w:tcPr>
          <w:p w14:paraId="2783905D" w14:textId="77777777" w:rsidR="00B84787" w:rsidRPr="00571969" w:rsidRDefault="00B84787" w:rsidP="00E61A00">
            <w:pPr>
              <w:rPr>
                <w:sz w:val="20"/>
                <w:szCs w:val="20"/>
              </w:rPr>
            </w:pPr>
            <w:r w:rsidRPr="00571969">
              <w:rPr>
                <w:sz w:val="20"/>
                <w:szCs w:val="20"/>
              </w:rPr>
              <w:t xml:space="preserve">  </w:t>
            </w:r>
            <w:bookmarkStart w:id="666" w:name="_Toc309820103"/>
            <w:bookmarkStart w:id="667" w:name="_Toc309821394"/>
            <w:r w:rsidRPr="00571969">
              <w:rPr>
                <w:sz w:val="20"/>
                <w:szCs w:val="20"/>
              </w:rPr>
              <w:t>Gas Wall Heater (Gravity)</w:t>
            </w:r>
            <w:bookmarkEnd w:id="666"/>
            <w:bookmarkEnd w:id="667"/>
          </w:p>
        </w:tc>
        <w:tc>
          <w:tcPr>
            <w:tcW w:w="1251" w:type="pct"/>
            <w:tcBorders>
              <w:top w:val="single" w:sz="6" w:space="0" w:color="auto"/>
              <w:left w:val="single" w:sz="6" w:space="0" w:color="auto"/>
              <w:bottom w:val="single" w:sz="6" w:space="0" w:color="auto"/>
            </w:tcBorders>
          </w:tcPr>
          <w:p w14:paraId="7D461546" w14:textId="77777777" w:rsidR="00B84787" w:rsidRPr="00571969" w:rsidRDefault="00B84787" w:rsidP="00E61A00">
            <w:pPr>
              <w:rPr>
                <w:sz w:val="20"/>
                <w:szCs w:val="20"/>
              </w:rPr>
            </w:pPr>
            <w:bookmarkStart w:id="668" w:name="_Toc309820104"/>
            <w:bookmarkStart w:id="669" w:name="_Toc309821395"/>
            <w:r w:rsidRPr="00571969">
              <w:rPr>
                <w:sz w:val="20"/>
                <w:szCs w:val="20"/>
              </w:rPr>
              <w:t>AFUE</w:t>
            </w:r>
            <w:bookmarkEnd w:id="668"/>
            <w:bookmarkEnd w:id="669"/>
          </w:p>
        </w:tc>
        <w:tc>
          <w:tcPr>
            <w:tcW w:w="1060" w:type="pct"/>
            <w:tcBorders>
              <w:top w:val="single" w:sz="6" w:space="0" w:color="auto"/>
              <w:left w:val="single" w:sz="6" w:space="0" w:color="auto"/>
              <w:bottom w:val="single" w:sz="6" w:space="0" w:color="auto"/>
              <w:right w:val="single" w:sz="6" w:space="0" w:color="auto"/>
            </w:tcBorders>
          </w:tcPr>
          <w:p w14:paraId="04AB284D" w14:textId="77777777" w:rsidR="00B84787" w:rsidRPr="00571969" w:rsidRDefault="00B84787" w:rsidP="00E61A00">
            <w:pPr>
              <w:rPr>
                <w:sz w:val="20"/>
                <w:szCs w:val="20"/>
              </w:rPr>
            </w:pPr>
            <w:bookmarkStart w:id="670" w:name="_Toc309820105"/>
            <w:bookmarkStart w:id="671" w:name="_Toc309821396"/>
            <w:r w:rsidRPr="00571969">
              <w:rPr>
                <w:sz w:val="20"/>
                <w:szCs w:val="20"/>
              </w:rPr>
              <w:t>0.72</w:t>
            </w:r>
            <w:bookmarkEnd w:id="670"/>
            <w:bookmarkEnd w:id="671"/>
          </w:p>
        </w:tc>
      </w:tr>
      <w:tr w:rsidR="00B84787" w:rsidRPr="00571969" w14:paraId="49ECDFC8" w14:textId="77777777" w:rsidTr="00E61A00">
        <w:trPr>
          <w:cantSplit/>
          <w:trHeight w:val="402"/>
        </w:trPr>
        <w:tc>
          <w:tcPr>
            <w:tcW w:w="2689" w:type="pct"/>
            <w:tcBorders>
              <w:top w:val="single" w:sz="6" w:space="0" w:color="auto"/>
              <w:left w:val="single" w:sz="6" w:space="0" w:color="auto"/>
              <w:bottom w:val="single" w:sz="6" w:space="0" w:color="auto"/>
            </w:tcBorders>
          </w:tcPr>
          <w:p w14:paraId="6C268FF6" w14:textId="77777777" w:rsidR="00B84787" w:rsidRPr="00571969" w:rsidRDefault="00B84787" w:rsidP="00E61A00">
            <w:pPr>
              <w:rPr>
                <w:sz w:val="20"/>
                <w:szCs w:val="20"/>
              </w:rPr>
            </w:pPr>
            <w:r w:rsidRPr="00571969">
              <w:rPr>
                <w:sz w:val="20"/>
                <w:szCs w:val="20"/>
              </w:rPr>
              <w:t xml:space="preserve">   </w:t>
            </w:r>
            <w:bookmarkStart w:id="672" w:name="_Toc309820106"/>
            <w:bookmarkStart w:id="673" w:name="_Toc309821397"/>
            <w:r w:rsidRPr="00571969">
              <w:rPr>
                <w:sz w:val="20"/>
                <w:szCs w:val="20"/>
              </w:rPr>
              <w:t>Gas Floor Furnace</w:t>
            </w:r>
            <w:bookmarkEnd w:id="672"/>
            <w:bookmarkEnd w:id="673"/>
            <w:r w:rsidRPr="00571969">
              <w:rPr>
                <w:sz w:val="20"/>
                <w:szCs w:val="20"/>
              </w:rPr>
              <w:tab/>
            </w:r>
          </w:p>
        </w:tc>
        <w:tc>
          <w:tcPr>
            <w:tcW w:w="1251" w:type="pct"/>
            <w:tcBorders>
              <w:top w:val="single" w:sz="6" w:space="0" w:color="auto"/>
              <w:left w:val="single" w:sz="6" w:space="0" w:color="auto"/>
              <w:bottom w:val="single" w:sz="6" w:space="0" w:color="auto"/>
            </w:tcBorders>
          </w:tcPr>
          <w:p w14:paraId="1E6DCEEC" w14:textId="77777777" w:rsidR="00B84787" w:rsidRPr="00571969" w:rsidRDefault="00B84787" w:rsidP="00E61A00">
            <w:pPr>
              <w:rPr>
                <w:sz w:val="20"/>
                <w:szCs w:val="20"/>
              </w:rPr>
            </w:pPr>
            <w:bookmarkStart w:id="674" w:name="_Toc309820107"/>
            <w:bookmarkStart w:id="675" w:name="_Toc309821398"/>
            <w:r w:rsidRPr="00571969">
              <w:rPr>
                <w:sz w:val="20"/>
                <w:szCs w:val="20"/>
              </w:rPr>
              <w:t>AFUE</w:t>
            </w:r>
            <w:bookmarkEnd w:id="674"/>
            <w:bookmarkEnd w:id="675"/>
          </w:p>
        </w:tc>
        <w:tc>
          <w:tcPr>
            <w:tcW w:w="1060" w:type="pct"/>
            <w:tcBorders>
              <w:top w:val="single" w:sz="6" w:space="0" w:color="auto"/>
              <w:left w:val="single" w:sz="6" w:space="0" w:color="auto"/>
              <w:bottom w:val="single" w:sz="6" w:space="0" w:color="auto"/>
              <w:right w:val="single" w:sz="6" w:space="0" w:color="auto"/>
            </w:tcBorders>
          </w:tcPr>
          <w:p w14:paraId="75A805A1" w14:textId="77777777" w:rsidR="00B84787" w:rsidRPr="00571969" w:rsidRDefault="00B84787" w:rsidP="00E61A00">
            <w:pPr>
              <w:rPr>
                <w:sz w:val="20"/>
                <w:szCs w:val="20"/>
              </w:rPr>
            </w:pPr>
            <w:bookmarkStart w:id="676" w:name="_Toc309820108"/>
            <w:bookmarkStart w:id="677" w:name="_Toc309821399"/>
            <w:r w:rsidRPr="00571969">
              <w:rPr>
                <w:sz w:val="20"/>
                <w:szCs w:val="20"/>
              </w:rPr>
              <w:t>0.72</w:t>
            </w:r>
            <w:bookmarkEnd w:id="676"/>
            <w:bookmarkEnd w:id="677"/>
          </w:p>
        </w:tc>
      </w:tr>
      <w:tr w:rsidR="00B84787" w:rsidRPr="00571969" w14:paraId="467AC603" w14:textId="77777777" w:rsidTr="00E61A00">
        <w:trPr>
          <w:cantSplit/>
          <w:trHeight w:val="402"/>
        </w:trPr>
        <w:tc>
          <w:tcPr>
            <w:tcW w:w="2689" w:type="pct"/>
            <w:tcBorders>
              <w:top w:val="single" w:sz="6" w:space="0" w:color="auto"/>
              <w:left w:val="single" w:sz="6" w:space="0" w:color="auto"/>
              <w:bottom w:val="single" w:sz="6" w:space="0" w:color="auto"/>
            </w:tcBorders>
          </w:tcPr>
          <w:p w14:paraId="1F51E3E2" w14:textId="77777777" w:rsidR="00B84787" w:rsidRPr="00571969" w:rsidRDefault="00B84787" w:rsidP="00E61A00">
            <w:pPr>
              <w:rPr>
                <w:sz w:val="20"/>
                <w:szCs w:val="20"/>
              </w:rPr>
            </w:pPr>
            <w:r w:rsidRPr="00571969">
              <w:rPr>
                <w:sz w:val="20"/>
                <w:szCs w:val="20"/>
              </w:rPr>
              <w:t xml:space="preserve">   </w:t>
            </w:r>
            <w:bookmarkStart w:id="678" w:name="_Toc309820109"/>
            <w:bookmarkStart w:id="679" w:name="_Toc309821400"/>
            <w:r w:rsidRPr="00571969">
              <w:rPr>
                <w:sz w:val="20"/>
                <w:szCs w:val="20"/>
              </w:rPr>
              <w:t>Gas Water Heater (Space Heating)</w:t>
            </w:r>
            <w:bookmarkEnd w:id="678"/>
            <w:bookmarkEnd w:id="679"/>
          </w:p>
        </w:tc>
        <w:tc>
          <w:tcPr>
            <w:tcW w:w="1251" w:type="pct"/>
            <w:tcBorders>
              <w:top w:val="single" w:sz="6" w:space="0" w:color="auto"/>
              <w:left w:val="single" w:sz="6" w:space="0" w:color="auto"/>
              <w:bottom w:val="single" w:sz="6" w:space="0" w:color="auto"/>
            </w:tcBorders>
          </w:tcPr>
          <w:p w14:paraId="23A021FB" w14:textId="77777777" w:rsidR="00B84787" w:rsidRPr="00571969" w:rsidRDefault="00B84787" w:rsidP="00E61A00">
            <w:pPr>
              <w:rPr>
                <w:sz w:val="20"/>
                <w:szCs w:val="20"/>
              </w:rPr>
            </w:pPr>
            <w:bookmarkStart w:id="680" w:name="_Toc309820110"/>
            <w:bookmarkStart w:id="681" w:name="_Toc309821401"/>
            <w:r w:rsidRPr="00571969">
              <w:rPr>
                <w:sz w:val="20"/>
                <w:szCs w:val="20"/>
              </w:rPr>
              <w:t>AFUE</w:t>
            </w:r>
            <w:bookmarkEnd w:id="680"/>
            <w:bookmarkEnd w:id="681"/>
          </w:p>
        </w:tc>
        <w:tc>
          <w:tcPr>
            <w:tcW w:w="1060" w:type="pct"/>
            <w:tcBorders>
              <w:top w:val="single" w:sz="6" w:space="0" w:color="auto"/>
              <w:left w:val="single" w:sz="6" w:space="0" w:color="auto"/>
              <w:bottom w:val="single" w:sz="6" w:space="0" w:color="auto"/>
              <w:right w:val="single" w:sz="6" w:space="0" w:color="auto"/>
            </w:tcBorders>
          </w:tcPr>
          <w:p w14:paraId="51445B98" w14:textId="77777777" w:rsidR="00B84787" w:rsidRPr="00571969" w:rsidRDefault="00B84787" w:rsidP="00E61A00">
            <w:pPr>
              <w:rPr>
                <w:sz w:val="20"/>
                <w:szCs w:val="20"/>
              </w:rPr>
            </w:pPr>
            <w:bookmarkStart w:id="682" w:name="_Toc309820111"/>
            <w:bookmarkStart w:id="683" w:name="_Toc309821402"/>
            <w:r w:rsidRPr="00571969">
              <w:rPr>
                <w:sz w:val="20"/>
                <w:szCs w:val="20"/>
              </w:rPr>
              <w:t>0.75</w:t>
            </w:r>
            <w:bookmarkEnd w:id="682"/>
            <w:bookmarkEnd w:id="683"/>
          </w:p>
        </w:tc>
      </w:tr>
      <w:tr w:rsidR="00B84787" w:rsidRPr="00571969" w14:paraId="0ED052CE" w14:textId="77777777" w:rsidTr="00E61A00">
        <w:trPr>
          <w:cantSplit/>
          <w:trHeight w:val="402"/>
        </w:trPr>
        <w:tc>
          <w:tcPr>
            <w:tcW w:w="2689" w:type="pct"/>
            <w:tcBorders>
              <w:top w:val="single" w:sz="6" w:space="0" w:color="auto"/>
              <w:left w:val="single" w:sz="6" w:space="0" w:color="auto"/>
              <w:bottom w:val="single" w:sz="6" w:space="0" w:color="auto"/>
            </w:tcBorders>
          </w:tcPr>
          <w:p w14:paraId="6F0B3B3A" w14:textId="77777777" w:rsidR="00B84787" w:rsidRPr="00571969" w:rsidRDefault="00B84787" w:rsidP="00E61A00">
            <w:pPr>
              <w:rPr>
                <w:sz w:val="20"/>
                <w:szCs w:val="20"/>
              </w:rPr>
            </w:pPr>
            <w:r w:rsidRPr="00571969">
              <w:rPr>
                <w:sz w:val="20"/>
                <w:szCs w:val="20"/>
              </w:rPr>
              <w:t xml:space="preserve">   </w:t>
            </w:r>
            <w:bookmarkStart w:id="684" w:name="_Toc309820112"/>
            <w:bookmarkStart w:id="685" w:name="_Toc309821403"/>
            <w:r w:rsidRPr="00571969">
              <w:rPr>
                <w:sz w:val="20"/>
                <w:szCs w:val="20"/>
              </w:rPr>
              <w:t>Electric Furnace</w:t>
            </w:r>
            <w:bookmarkEnd w:id="684"/>
            <w:bookmarkEnd w:id="685"/>
            <w:r w:rsidRPr="00571969">
              <w:rPr>
                <w:sz w:val="20"/>
                <w:szCs w:val="20"/>
              </w:rPr>
              <w:tab/>
            </w:r>
          </w:p>
        </w:tc>
        <w:tc>
          <w:tcPr>
            <w:tcW w:w="1251" w:type="pct"/>
            <w:tcBorders>
              <w:top w:val="single" w:sz="6" w:space="0" w:color="auto"/>
              <w:left w:val="single" w:sz="6" w:space="0" w:color="auto"/>
              <w:bottom w:val="single" w:sz="6" w:space="0" w:color="auto"/>
            </w:tcBorders>
          </w:tcPr>
          <w:p w14:paraId="1CEC0D9E" w14:textId="77777777" w:rsidR="00B84787" w:rsidRPr="00571969" w:rsidRDefault="00B84787" w:rsidP="00E61A00">
            <w:pPr>
              <w:rPr>
                <w:sz w:val="20"/>
                <w:szCs w:val="20"/>
              </w:rPr>
            </w:pPr>
            <w:bookmarkStart w:id="686" w:name="_Toc309820113"/>
            <w:bookmarkStart w:id="687" w:name="_Toc309821404"/>
            <w:r w:rsidRPr="00571969">
              <w:rPr>
                <w:sz w:val="20"/>
                <w:szCs w:val="20"/>
              </w:rPr>
              <w:t>HSPF</w:t>
            </w:r>
            <w:bookmarkEnd w:id="686"/>
            <w:bookmarkEnd w:id="687"/>
          </w:p>
        </w:tc>
        <w:tc>
          <w:tcPr>
            <w:tcW w:w="1060" w:type="pct"/>
            <w:tcBorders>
              <w:top w:val="single" w:sz="6" w:space="0" w:color="auto"/>
              <w:left w:val="single" w:sz="6" w:space="0" w:color="auto"/>
              <w:bottom w:val="single" w:sz="6" w:space="0" w:color="auto"/>
              <w:right w:val="single" w:sz="6" w:space="0" w:color="auto"/>
            </w:tcBorders>
          </w:tcPr>
          <w:p w14:paraId="26D32F75" w14:textId="77777777" w:rsidR="00B84787" w:rsidRPr="00571969" w:rsidRDefault="00B84787" w:rsidP="00E61A00">
            <w:pPr>
              <w:rPr>
                <w:sz w:val="20"/>
                <w:szCs w:val="20"/>
              </w:rPr>
            </w:pPr>
            <w:bookmarkStart w:id="688" w:name="_Toc309820114"/>
            <w:bookmarkStart w:id="689" w:name="_Toc309821405"/>
            <w:r w:rsidRPr="00571969">
              <w:rPr>
                <w:sz w:val="20"/>
                <w:szCs w:val="20"/>
              </w:rPr>
              <w:t>3.413</w:t>
            </w:r>
            <w:bookmarkEnd w:id="688"/>
            <w:bookmarkEnd w:id="689"/>
          </w:p>
        </w:tc>
      </w:tr>
      <w:tr w:rsidR="00B84787" w:rsidRPr="00571969" w14:paraId="3F16AE6F" w14:textId="77777777" w:rsidTr="00E61A00">
        <w:trPr>
          <w:cantSplit/>
          <w:trHeight w:val="402"/>
        </w:trPr>
        <w:tc>
          <w:tcPr>
            <w:tcW w:w="2689" w:type="pct"/>
            <w:tcBorders>
              <w:top w:val="single" w:sz="6" w:space="0" w:color="auto"/>
              <w:left w:val="single" w:sz="6" w:space="0" w:color="auto"/>
              <w:bottom w:val="single" w:sz="6" w:space="0" w:color="auto"/>
            </w:tcBorders>
          </w:tcPr>
          <w:p w14:paraId="69055E42" w14:textId="77777777" w:rsidR="00B84787" w:rsidRPr="00571969" w:rsidRDefault="00B84787" w:rsidP="00E61A00">
            <w:pPr>
              <w:rPr>
                <w:sz w:val="20"/>
                <w:szCs w:val="20"/>
              </w:rPr>
            </w:pPr>
            <w:r w:rsidRPr="00571969">
              <w:rPr>
                <w:sz w:val="20"/>
                <w:szCs w:val="20"/>
              </w:rPr>
              <w:t xml:space="preserve">   </w:t>
            </w:r>
            <w:bookmarkStart w:id="690" w:name="_Toc309820115"/>
            <w:bookmarkStart w:id="691" w:name="_Toc309821406"/>
            <w:r w:rsidRPr="00571969">
              <w:rPr>
                <w:sz w:val="20"/>
                <w:szCs w:val="20"/>
              </w:rPr>
              <w:t>Electric Radiant</w:t>
            </w:r>
            <w:bookmarkEnd w:id="690"/>
            <w:bookmarkEnd w:id="691"/>
            <w:r w:rsidRPr="00571969">
              <w:rPr>
                <w:sz w:val="20"/>
                <w:szCs w:val="20"/>
              </w:rPr>
              <w:tab/>
            </w:r>
          </w:p>
        </w:tc>
        <w:tc>
          <w:tcPr>
            <w:tcW w:w="1251" w:type="pct"/>
            <w:tcBorders>
              <w:top w:val="single" w:sz="6" w:space="0" w:color="auto"/>
              <w:left w:val="single" w:sz="6" w:space="0" w:color="auto"/>
              <w:bottom w:val="single" w:sz="6" w:space="0" w:color="auto"/>
            </w:tcBorders>
          </w:tcPr>
          <w:p w14:paraId="0DFDF760" w14:textId="77777777" w:rsidR="00B84787" w:rsidRPr="00571969" w:rsidRDefault="00B84787" w:rsidP="00E61A00">
            <w:pPr>
              <w:rPr>
                <w:sz w:val="20"/>
                <w:szCs w:val="20"/>
              </w:rPr>
            </w:pPr>
            <w:bookmarkStart w:id="692" w:name="_Toc309820116"/>
            <w:bookmarkStart w:id="693" w:name="_Toc309821407"/>
            <w:r w:rsidRPr="00571969">
              <w:rPr>
                <w:sz w:val="20"/>
                <w:szCs w:val="20"/>
              </w:rPr>
              <w:t>HSPF</w:t>
            </w:r>
            <w:bookmarkEnd w:id="692"/>
            <w:bookmarkEnd w:id="693"/>
          </w:p>
        </w:tc>
        <w:tc>
          <w:tcPr>
            <w:tcW w:w="1060" w:type="pct"/>
            <w:tcBorders>
              <w:top w:val="single" w:sz="6" w:space="0" w:color="auto"/>
              <w:left w:val="single" w:sz="6" w:space="0" w:color="auto"/>
              <w:bottom w:val="single" w:sz="6" w:space="0" w:color="auto"/>
              <w:right w:val="single" w:sz="6" w:space="0" w:color="auto"/>
            </w:tcBorders>
          </w:tcPr>
          <w:p w14:paraId="6307D8D7" w14:textId="77777777" w:rsidR="00B84787" w:rsidRPr="00571969" w:rsidRDefault="00B84787" w:rsidP="00E61A00">
            <w:pPr>
              <w:rPr>
                <w:sz w:val="20"/>
                <w:szCs w:val="20"/>
              </w:rPr>
            </w:pPr>
            <w:bookmarkStart w:id="694" w:name="_Toc309820117"/>
            <w:bookmarkStart w:id="695" w:name="_Toc309821408"/>
            <w:r w:rsidRPr="00571969">
              <w:rPr>
                <w:sz w:val="20"/>
                <w:szCs w:val="20"/>
              </w:rPr>
              <w:t>3.413</w:t>
            </w:r>
            <w:bookmarkEnd w:id="694"/>
            <w:bookmarkEnd w:id="695"/>
          </w:p>
        </w:tc>
      </w:tr>
      <w:tr w:rsidR="00B84787" w:rsidRPr="00571969" w14:paraId="3675000B" w14:textId="77777777" w:rsidTr="00E61A00">
        <w:trPr>
          <w:cantSplit/>
          <w:trHeight w:val="402"/>
        </w:trPr>
        <w:tc>
          <w:tcPr>
            <w:tcW w:w="2689" w:type="pct"/>
            <w:tcBorders>
              <w:top w:val="single" w:sz="6" w:space="0" w:color="auto"/>
              <w:left w:val="single" w:sz="6" w:space="0" w:color="auto"/>
              <w:bottom w:val="single" w:sz="6" w:space="0" w:color="auto"/>
            </w:tcBorders>
          </w:tcPr>
          <w:p w14:paraId="642EBB9A" w14:textId="77777777" w:rsidR="00B84787" w:rsidRPr="00571969" w:rsidRDefault="00B84787" w:rsidP="00E61A00">
            <w:pPr>
              <w:rPr>
                <w:sz w:val="20"/>
                <w:szCs w:val="20"/>
              </w:rPr>
            </w:pPr>
            <w:r w:rsidRPr="00571969">
              <w:rPr>
                <w:sz w:val="20"/>
                <w:szCs w:val="20"/>
              </w:rPr>
              <w:t xml:space="preserve">   </w:t>
            </w:r>
            <w:bookmarkStart w:id="696" w:name="_Toc309820118"/>
            <w:bookmarkStart w:id="697" w:name="_Toc309821409"/>
            <w:r w:rsidRPr="00571969">
              <w:rPr>
                <w:sz w:val="20"/>
                <w:szCs w:val="20"/>
              </w:rPr>
              <w:t>Heat Pump Water Heater (Space)</w:t>
            </w:r>
            <w:bookmarkEnd w:id="696"/>
            <w:bookmarkEnd w:id="697"/>
            <w:r w:rsidRPr="00571969">
              <w:rPr>
                <w:sz w:val="20"/>
                <w:szCs w:val="20"/>
              </w:rPr>
              <w:tab/>
            </w:r>
          </w:p>
        </w:tc>
        <w:tc>
          <w:tcPr>
            <w:tcW w:w="1251" w:type="pct"/>
            <w:tcBorders>
              <w:top w:val="single" w:sz="6" w:space="0" w:color="auto"/>
              <w:left w:val="single" w:sz="6" w:space="0" w:color="auto"/>
              <w:bottom w:val="single" w:sz="6" w:space="0" w:color="auto"/>
            </w:tcBorders>
          </w:tcPr>
          <w:p w14:paraId="6FDFF6A2" w14:textId="77777777" w:rsidR="00B84787" w:rsidRPr="00571969" w:rsidRDefault="00B84787" w:rsidP="00E61A00">
            <w:pPr>
              <w:rPr>
                <w:sz w:val="20"/>
                <w:szCs w:val="20"/>
              </w:rPr>
            </w:pPr>
            <w:bookmarkStart w:id="698" w:name="_Toc309820119"/>
            <w:bookmarkStart w:id="699" w:name="_Toc309821410"/>
            <w:r w:rsidRPr="00571969">
              <w:rPr>
                <w:sz w:val="20"/>
                <w:szCs w:val="20"/>
              </w:rPr>
              <w:t>HSPF</w:t>
            </w:r>
            <w:bookmarkEnd w:id="698"/>
            <w:bookmarkEnd w:id="699"/>
          </w:p>
        </w:tc>
        <w:tc>
          <w:tcPr>
            <w:tcW w:w="1060" w:type="pct"/>
            <w:tcBorders>
              <w:top w:val="single" w:sz="6" w:space="0" w:color="auto"/>
              <w:left w:val="single" w:sz="6" w:space="0" w:color="auto"/>
              <w:bottom w:val="single" w:sz="6" w:space="0" w:color="auto"/>
              <w:right w:val="single" w:sz="6" w:space="0" w:color="auto"/>
            </w:tcBorders>
          </w:tcPr>
          <w:p w14:paraId="7E059012" w14:textId="77777777" w:rsidR="00B84787" w:rsidRPr="00571969" w:rsidRDefault="00B84787" w:rsidP="00E61A00">
            <w:pPr>
              <w:rPr>
                <w:sz w:val="20"/>
                <w:szCs w:val="20"/>
              </w:rPr>
            </w:pPr>
            <w:bookmarkStart w:id="700" w:name="_Toc309820120"/>
            <w:bookmarkStart w:id="701" w:name="_Toc309821411"/>
            <w:r w:rsidRPr="00571969">
              <w:rPr>
                <w:sz w:val="20"/>
                <w:szCs w:val="20"/>
              </w:rPr>
              <w:t>5.11</w:t>
            </w:r>
            <w:bookmarkEnd w:id="700"/>
            <w:bookmarkEnd w:id="701"/>
          </w:p>
        </w:tc>
      </w:tr>
      <w:tr w:rsidR="00B84787" w:rsidRPr="00571969" w14:paraId="456404BC" w14:textId="77777777" w:rsidTr="00E61A00">
        <w:trPr>
          <w:cantSplit/>
          <w:trHeight w:val="402"/>
        </w:trPr>
        <w:tc>
          <w:tcPr>
            <w:tcW w:w="2689" w:type="pct"/>
            <w:tcBorders>
              <w:top w:val="single" w:sz="6" w:space="0" w:color="auto"/>
              <w:left w:val="single" w:sz="6" w:space="0" w:color="auto"/>
              <w:bottom w:val="single" w:sz="6" w:space="0" w:color="auto"/>
            </w:tcBorders>
          </w:tcPr>
          <w:p w14:paraId="418F896D" w14:textId="77777777" w:rsidR="00B84787" w:rsidRPr="00571969" w:rsidRDefault="00B84787" w:rsidP="00E61A00">
            <w:pPr>
              <w:rPr>
                <w:sz w:val="20"/>
                <w:szCs w:val="20"/>
              </w:rPr>
            </w:pPr>
            <w:r w:rsidRPr="00571969">
              <w:rPr>
                <w:sz w:val="20"/>
                <w:szCs w:val="20"/>
              </w:rPr>
              <w:t xml:space="preserve">   </w:t>
            </w:r>
            <w:bookmarkStart w:id="702" w:name="_Toc309820121"/>
            <w:bookmarkStart w:id="703" w:name="_Toc309821412"/>
            <w:r w:rsidRPr="00571969">
              <w:rPr>
                <w:sz w:val="20"/>
                <w:szCs w:val="20"/>
              </w:rPr>
              <w:t xml:space="preserve">Electric Water </w:t>
            </w:r>
            <w:proofErr w:type="gramStart"/>
            <w:r w:rsidRPr="00571969">
              <w:rPr>
                <w:sz w:val="20"/>
                <w:szCs w:val="20"/>
              </w:rPr>
              <w:t>Heater  (</w:t>
            </w:r>
            <w:proofErr w:type="gramEnd"/>
            <w:r w:rsidRPr="00571969">
              <w:rPr>
                <w:sz w:val="20"/>
                <w:szCs w:val="20"/>
              </w:rPr>
              <w:t>Space)</w:t>
            </w:r>
            <w:bookmarkEnd w:id="702"/>
            <w:bookmarkEnd w:id="703"/>
            <w:r w:rsidRPr="00571969">
              <w:rPr>
                <w:sz w:val="20"/>
                <w:szCs w:val="20"/>
              </w:rPr>
              <w:tab/>
            </w:r>
          </w:p>
        </w:tc>
        <w:tc>
          <w:tcPr>
            <w:tcW w:w="1251" w:type="pct"/>
            <w:tcBorders>
              <w:top w:val="single" w:sz="6" w:space="0" w:color="auto"/>
              <w:left w:val="single" w:sz="6" w:space="0" w:color="auto"/>
              <w:bottom w:val="single" w:sz="6" w:space="0" w:color="auto"/>
            </w:tcBorders>
          </w:tcPr>
          <w:p w14:paraId="3A97F5DC" w14:textId="77777777" w:rsidR="00B84787" w:rsidRPr="00571969" w:rsidRDefault="00B84787" w:rsidP="00E61A00">
            <w:pPr>
              <w:rPr>
                <w:sz w:val="20"/>
                <w:szCs w:val="20"/>
              </w:rPr>
            </w:pPr>
            <w:bookmarkStart w:id="704" w:name="_Toc309820122"/>
            <w:bookmarkStart w:id="705" w:name="_Toc309821413"/>
            <w:r w:rsidRPr="00571969">
              <w:rPr>
                <w:sz w:val="20"/>
                <w:szCs w:val="20"/>
              </w:rPr>
              <w:t>HSPF</w:t>
            </w:r>
            <w:bookmarkEnd w:id="704"/>
            <w:bookmarkEnd w:id="705"/>
          </w:p>
        </w:tc>
        <w:tc>
          <w:tcPr>
            <w:tcW w:w="1060" w:type="pct"/>
            <w:tcBorders>
              <w:top w:val="single" w:sz="6" w:space="0" w:color="auto"/>
              <w:left w:val="single" w:sz="6" w:space="0" w:color="auto"/>
              <w:bottom w:val="single" w:sz="6" w:space="0" w:color="auto"/>
              <w:right w:val="single" w:sz="6" w:space="0" w:color="auto"/>
            </w:tcBorders>
          </w:tcPr>
          <w:p w14:paraId="72BFDBE6" w14:textId="77777777" w:rsidR="00B84787" w:rsidRPr="00571969" w:rsidRDefault="00B84787" w:rsidP="00E61A00">
            <w:pPr>
              <w:rPr>
                <w:sz w:val="20"/>
                <w:szCs w:val="20"/>
              </w:rPr>
            </w:pPr>
            <w:bookmarkStart w:id="706" w:name="_Toc309820123"/>
            <w:bookmarkStart w:id="707" w:name="_Toc309821414"/>
            <w:r w:rsidRPr="00571969">
              <w:rPr>
                <w:sz w:val="20"/>
                <w:szCs w:val="20"/>
              </w:rPr>
              <w:t>2.73</w:t>
            </w:r>
            <w:bookmarkEnd w:id="706"/>
            <w:bookmarkEnd w:id="707"/>
          </w:p>
        </w:tc>
      </w:tr>
      <w:tr w:rsidR="00B84787" w:rsidRPr="00571969" w14:paraId="5DABEA25" w14:textId="77777777" w:rsidTr="00E61A00">
        <w:trPr>
          <w:cantSplit/>
          <w:trHeight w:val="402"/>
        </w:trPr>
        <w:tc>
          <w:tcPr>
            <w:tcW w:w="4999" w:type="pct"/>
            <w:gridSpan w:val="3"/>
            <w:tcBorders>
              <w:top w:val="single" w:sz="6" w:space="0" w:color="auto"/>
              <w:left w:val="single" w:sz="6" w:space="0" w:color="auto"/>
              <w:bottom w:val="single" w:sz="6" w:space="0" w:color="auto"/>
              <w:right w:val="single" w:sz="6" w:space="0" w:color="auto"/>
            </w:tcBorders>
          </w:tcPr>
          <w:p w14:paraId="291675A4" w14:textId="77777777" w:rsidR="00B84787" w:rsidRPr="00571969" w:rsidRDefault="00B84787" w:rsidP="00E61A00">
            <w:pPr>
              <w:rPr>
                <w:sz w:val="20"/>
                <w:szCs w:val="20"/>
              </w:rPr>
            </w:pPr>
            <w:bookmarkStart w:id="708" w:name="_Toc309820124"/>
            <w:bookmarkStart w:id="709" w:name="_Toc309821415"/>
            <w:r w:rsidRPr="00571969">
              <w:rPr>
                <w:sz w:val="20"/>
                <w:szCs w:val="20"/>
              </w:rPr>
              <w:t>Cooling:</w:t>
            </w:r>
            <w:bookmarkEnd w:id="708"/>
            <w:bookmarkEnd w:id="709"/>
          </w:p>
        </w:tc>
      </w:tr>
      <w:tr w:rsidR="00B84787" w:rsidRPr="00571969" w14:paraId="57AF0D05" w14:textId="77777777" w:rsidTr="00E61A00">
        <w:trPr>
          <w:cantSplit/>
          <w:trHeight w:val="402"/>
        </w:trPr>
        <w:tc>
          <w:tcPr>
            <w:tcW w:w="2689" w:type="pct"/>
            <w:tcBorders>
              <w:top w:val="single" w:sz="6" w:space="0" w:color="auto"/>
              <w:left w:val="single" w:sz="6" w:space="0" w:color="auto"/>
              <w:bottom w:val="single" w:sz="6" w:space="0" w:color="auto"/>
            </w:tcBorders>
          </w:tcPr>
          <w:p w14:paraId="274277EB" w14:textId="77777777" w:rsidR="00B84787" w:rsidRPr="00571969" w:rsidRDefault="00B84787" w:rsidP="00E61A00">
            <w:pPr>
              <w:rPr>
                <w:sz w:val="20"/>
                <w:szCs w:val="20"/>
              </w:rPr>
            </w:pPr>
            <w:r w:rsidRPr="00571969">
              <w:rPr>
                <w:sz w:val="20"/>
                <w:szCs w:val="20"/>
              </w:rPr>
              <w:t xml:space="preserve">   </w:t>
            </w:r>
            <w:bookmarkStart w:id="710" w:name="_Toc309820125"/>
            <w:bookmarkStart w:id="711" w:name="_Toc309821416"/>
            <w:r w:rsidRPr="00571969">
              <w:rPr>
                <w:sz w:val="20"/>
                <w:szCs w:val="20"/>
              </w:rPr>
              <w:t>Electric Evaporative Cooling</w:t>
            </w:r>
            <w:bookmarkEnd w:id="710"/>
            <w:bookmarkEnd w:id="711"/>
          </w:p>
        </w:tc>
        <w:tc>
          <w:tcPr>
            <w:tcW w:w="1251" w:type="pct"/>
            <w:tcBorders>
              <w:top w:val="single" w:sz="6" w:space="0" w:color="auto"/>
              <w:left w:val="single" w:sz="6" w:space="0" w:color="auto"/>
              <w:bottom w:val="single" w:sz="6" w:space="0" w:color="auto"/>
            </w:tcBorders>
          </w:tcPr>
          <w:p w14:paraId="3BFF2A1E" w14:textId="77777777" w:rsidR="00B84787" w:rsidRPr="00571969" w:rsidRDefault="00B84787" w:rsidP="00E61A00">
            <w:pPr>
              <w:rPr>
                <w:sz w:val="20"/>
                <w:szCs w:val="20"/>
              </w:rPr>
            </w:pPr>
            <w:bookmarkStart w:id="712" w:name="_Toc309820126"/>
            <w:bookmarkStart w:id="713" w:name="_Toc309821417"/>
            <w:r w:rsidRPr="00571969">
              <w:rPr>
                <w:sz w:val="20"/>
                <w:szCs w:val="20"/>
              </w:rPr>
              <w:t>EER</w:t>
            </w:r>
            <w:bookmarkEnd w:id="712"/>
            <w:bookmarkEnd w:id="713"/>
          </w:p>
        </w:tc>
        <w:tc>
          <w:tcPr>
            <w:tcW w:w="1060" w:type="pct"/>
            <w:tcBorders>
              <w:top w:val="single" w:sz="6" w:space="0" w:color="auto"/>
              <w:left w:val="single" w:sz="6" w:space="0" w:color="auto"/>
              <w:bottom w:val="single" w:sz="6" w:space="0" w:color="auto"/>
              <w:right w:val="single" w:sz="6" w:space="0" w:color="auto"/>
            </w:tcBorders>
          </w:tcPr>
          <w:p w14:paraId="46FFA022" w14:textId="77777777" w:rsidR="00B84787" w:rsidRPr="00571969" w:rsidRDefault="00B84787" w:rsidP="00E61A00">
            <w:pPr>
              <w:rPr>
                <w:sz w:val="20"/>
                <w:szCs w:val="20"/>
              </w:rPr>
            </w:pPr>
            <w:bookmarkStart w:id="714" w:name="_Toc309820127"/>
            <w:bookmarkStart w:id="715" w:name="_Toc309821418"/>
            <w:r w:rsidRPr="00571969">
              <w:rPr>
                <w:sz w:val="20"/>
                <w:szCs w:val="20"/>
              </w:rPr>
              <w:t>30</w:t>
            </w:r>
            <w:bookmarkEnd w:id="714"/>
            <w:bookmarkEnd w:id="715"/>
          </w:p>
        </w:tc>
      </w:tr>
      <w:tr w:rsidR="00B84787" w:rsidRPr="00571969" w14:paraId="53D9D33D" w14:textId="77777777" w:rsidTr="00E61A00">
        <w:trPr>
          <w:cantSplit/>
          <w:trHeight w:val="402"/>
        </w:trPr>
        <w:tc>
          <w:tcPr>
            <w:tcW w:w="2689" w:type="pct"/>
            <w:tcBorders>
              <w:top w:val="single" w:sz="6" w:space="0" w:color="auto"/>
              <w:left w:val="single" w:sz="6" w:space="0" w:color="auto"/>
              <w:bottom w:val="single" w:sz="6" w:space="0" w:color="auto"/>
            </w:tcBorders>
          </w:tcPr>
          <w:p w14:paraId="71935C65" w14:textId="77777777" w:rsidR="00B84787" w:rsidRPr="00571969" w:rsidRDefault="00B84787" w:rsidP="00E61A00">
            <w:pPr>
              <w:rPr>
                <w:sz w:val="20"/>
                <w:szCs w:val="20"/>
              </w:rPr>
            </w:pPr>
            <w:r w:rsidRPr="00571969">
              <w:rPr>
                <w:sz w:val="20"/>
                <w:szCs w:val="20"/>
              </w:rPr>
              <w:t xml:space="preserve">   </w:t>
            </w:r>
            <w:bookmarkStart w:id="716" w:name="_Toc309820128"/>
            <w:bookmarkStart w:id="717" w:name="_Toc309821419"/>
            <w:r w:rsidRPr="00571969">
              <w:rPr>
                <w:sz w:val="20"/>
                <w:szCs w:val="20"/>
              </w:rPr>
              <w:t>Gas Absorption Cooler</w:t>
            </w:r>
            <w:bookmarkEnd w:id="716"/>
            <w:bookmarkEnd w:id="717"/>
          </w:p>
        </w:tc>
        <w:tc>
          <w:tcPr>
            <w:tcW w:w="1251" w:type="pct"/>
            <w:tcBorders>
              <w:top w:val="single" w:sz="6" w:space="0" w:color="auto"/>
              <w:left w:val="single" w:sz="6" w:space="0" w:color="auto"/>
              <w:bottom w:val="single" w:sz="6" w:space="0" w:color="auto"/>
            </w:tcBorders>
          </w:tcPr>
          <w:p w14:paraId="3D4C77E4" w14:textId="77777777" w:rsidR="00B84787" w:rsidRPr="00571969" w:rsidRDefault="00B84787" w:rsidP="00E61A00">
            <w:pPr>
              <w:rPr>
                <w:sz w:val="20"/>
                <w:szCs w:val="20"/>
              </w:rPr>
            </w:pPr>
            <w:bookmarkStart w:id="718" w:name="_Toc309820129"/>
            <w:bookmarkStart w:id="719" w:name="_Toc309821420"/>
            <w:r w:rsidRPr="00571969">
              <w:rPr>
                <w:sz w:val="20"/>
                <w:szCs w:val="20"/>
              </w:rPr>
              <w:t>COP</w:t>
            </w:r>
            <w:bookmarkEnd w:id="718"/>
            <w:bookmarkEnd w:id="719"/>
          </w:p>
        </w:tc>
        <w:tc>
          <w:tcPr>
            <w:tcW w:w="1060" w:type="pct"/>
            <w:tcBorders>
              <w:top w:val="single" w:sz="6" w:space="0" w:color="auto"/>
              <w:left w:val="single" w:sz="6" w:space="0" w:color="auto"/>
              <w:bottom w:val="single" w:sz="6" w:space="0" w:color="auto"/>
              <w:right w:val="single" w:sz="6" w:space="0" w:color="auto"/>
            </w:tcBorders>
          </w:tcPr>
          <w:p w14:paraId="39A04091" w14:textId="77777777" w:rsidR="00B84787" w:rsidRPr="00571969" w:rsidRDefault="00B84787" w:rsidP="00E61A00">
            <w:pPr>
              <w:rPr>
                <w:sz w:val="20"/>
                <w:szCs w:val="20"/>
              </w:rPr>
            </w:pPr>
            <w:bookmarkStart w:id="720" w:name="_Toc309820130"/>
            <w:bookmarkStart w:id="721" w:name="_Toc309821421"/>
            <w:r w:rsidRPr="00571969">
              <w:rPr>
                <w:sz w:val="20"/>
                <w:szCs w:val="20"/>
              </w:rPr>
              <w:t>0.40</w:t>
            </w:r>
            <w:bookmarkEnd w:id="720"/>
            <w:bookmarkEnd w:id="721"/>
          </w:p>
        </w:tc>
      </w:tr>
      <w:tr w:rsidR="00B84787" w:rsidRPr="00571969" w14:paraId="7B7D9D30" w14:textId="77777777" w:rsidTr="00E61A00">
        <w:trPr>
          <w:cantSplit/>
          <w:trHeight w:val="402"/>
        </w:trPr>
        <w:tc>
          <w:tcPr>
            <w:tcW w:w="2689" w:type="pct"/>
            <w:tcBorders>
              <w:top w:val="single" w:sz="6" w:space="0" w:color="auto"/>
              <w:left w:val="single" w:sz="6" w:space="0" w:color="auto"/>
              <w:bottom w:val="single" w:sz="6" w:space="0" w:color="auto"/>
              <w:right w:val="single" w:sz="6" w:space="0" w:color="auto"/>
            </w:tcBorders>
          </w:tcPr>
          <w:p w14:paraId="6689BFD2" w14:textId="77777777" w:rsidR="00B84787" w:rsidRPr="00571969" w:rsidRDefault="00B84787" w:rsidP="00E61A00">
            <w:pPr>
              <w:rPr>
                <w:sz w:val="20"/>
                <w:szCs w:val="20"/>
              </w:rPr>
            </w:pPr>
            <w:r w:rsidRPr="00571969">
              <w:rPr>
                <w:sz w:val="20"/>
                <w:szCs w:val="20"/>
              </w:rPr>
              <w:t xml:space="preserve">   Shared Chiller</w:t>
            </w:r>
          </w:p>
        </w:tc>
        <w:tc>
          <w:tcPr>
            <w:tcW w:w="1251" w:type="pct"/>
            <w:tcBorders>
              <w:top w:val="single" w:sz="6" w:space="0" w:color="auto"/>
              <w:left w:val="single" w:sz="6" w:space="0" w:color="auto"/>
              <w:bottom w:val="single" w:sz="6" w:space="0" w:color="auto"/>
              <w:right w:val="single" w:sz="6" w:space="0" w:color="auto"/>
            </w:tcBorders>
          </w:tcPr>
          <w:p w14:paraId="4D90D45F" w14:textId="77777777" w:rsidR="00B84787" w:rsidRPr="00571969" w:rsidRDefault="00B84787" w:rsidP="00E61A00">
            <w:pPr>
              <w:rPr>
                <w:sz w:val="20"/>
                <w:szCs w:val="20"/>
              </w:rPr>
            </w:pPr>
            <w:r w:rsidRPr="00571969">
              <w:rPr>
                <w:sz w:val="20"/>
                <w:szCs w:val="20"/>
              </w:rPr>
              <w:t>kW/ton</w:t>
            </w:r>
          </w:p>
        </w:tc>
        <w:tc>
          <w:tcPr>
            <w:tcW w:w="1060" w:type="pct"/>
            <w:tcBorders>
              <w:top w:val="single" w:sz="6" w:space="0" w:color="auto"/>
              <w:left w:val="single" w:sz="6" w:space="0" w:color="auto"/>
              <w:bottom w:val="single" w:sz="6" w:space="0" w:color="auto"/>
              <w:right w:val="single" w:sz="6" w:space="0" w:color="auto"/>
            </w:tcBorders>
          </w:tcPr>
          <w:p w14:paraId="48302EBB" w14:textId="77777777" w:rsidR="00B84787" w:rsidRPr="00571969" w:rsidRDefault="00B84787" w:rsidP="00E61A00">
            <w:pPr>
              <w:rPr>
                <w:sz w:val="20"/>
                <w:szCs w:val="20"/>
              </w:rPr>
            </w:pPr>
            <w:r w:rsidRPr="00571969">
              <w:rPr>
                <w:sz w:val="20"/>
                <w:szCs w:val="20"/>
              </w:rPr>
              <w:t>0.7</w:t>
            </w:r>
          </w:p>
        </w:tc>
      </w:tr>
      <w:tr w:rsidR="00B84787" w:rsidRPr="00571969" w14:paraId="44F74696" w14:textId="77777777" w:rsidTr="00E61A00">
        <w:trPr>
          <w:cantSplit/>
          <w:trHeight w:val="402"/>
        </w:trPr>
        <w:tc>
          <w:tcPr>
            <w:tcW w:w="5000" w:type="pct"/>
            <w:gridSpan w:val="3"/>
            <w:tcBorders>
              <w:top w:val="single" w:sz="6" w:space="0" w:color="auto"/>
              <w:left w:val="single" w:sz="6" w:space="0" w:color="auto"/>
              <w:bottom w:val="single" w:sz="6" w:space="0" w:color="auto"/>
              <w:right w:val="single" w:sz="6" w:space="0" w:color="auto"/>
            </w:tcBorders>
          </w:tcPr>
          <w:p w14:paraId="1D0431CD" w14:textId="77777777" w:rsidR="00B84787" w:rsidRPr="00571969" w:rsidRDefault="00B84787" w:rsidP="00E61A00">
            <w:pPr>
              <w:rPr>
                <w:sz w:val="20"/>
                <w:szCs w:val="20"/>
              </w:rPr>
            </w:pPr>
            <w:bookmarkStart w:id="722" w:name="_Toc309820131"/>
            <w:bookmarkStart w:id="723" w:name="_Toc309821422"/>
            <w:r w:rsidRPr="00571969">
              <w:rPr>
                <w:sz w:val="20"/>
                <w:szCs w:val="20"/>
              </w:rPr>
              <w:lastRenderedPageBreak/>
              <w:t>Water Heating:</w:t>
            </w:r>
          </w:p>
        </w:tc>
      </w:tr>
      <w:tr w:rsidR="00B84787" w:rsidRPr="00571969" w14:paraId="7C4CAF3D" w14:textId="77777777" w:rsidTr="00E61A00">
        <w:trPr>
          <w:cantSplit/>
          <w:trHeight w:val="402"/>
        </w:trPr>
        <w:tc>
          <w:tcPr>
            <w:tcW w:w="2689" w:type="pct"/>
            <w:tcBorders>
              <w:top w:val="single" w:sz="6" w:space="0" w:color="auto"/>
              <w:left w:val="single" w:sz="6" w:space="0" w:color="auto"/>
              <w:bottom w:val="single" w:sz="6" w:space="0" w:color="auto"/>
            </w:tcBorders>
          </w:tcPr>
          <w:p w14:paraId="5D5BBC69" w14:textId="77777777" w:rsidR="00B84787" w:rsidRPr="00571969" w:rsidRDefault="00B84787" w:rsidP="00E61A00">
            <w:pPr>
              <w:rPr>
                <w:sz w:val="20"/>
                <w:szCs w:val="20"/>
              </w:rPr>
            </w:pPr>
            <w:r w:rsidRPr="00571969">
              <w:rPr>
                <w:sz w:val="20"/>
                <w:szCs w:val="20"/>
              </w:rPr>
              <w:t xml:space="preserve">   Heat Pump</w:t>
            </w:r>
            <w:r w:rsidRPr="00571969">
              <w:rPr>
                <w:sz w:val="20"/>
                <w:szCs w:val="20"/>
              </w:rPr>
              <w:tab/>
            </w:r>
          </w:p>
        </w:tc>
        <w:tc>
          <w:tcPr>
            <w:tcW w:w="1251" w:type="pct"/>
            <w:tcBorders>
              <w:top w:val="single" w:sz="6" w:space="0" w:color="auto"/>
              <w:left w:val="single" w:sz="6" w:space="0" w:color="auto"/>
              <w:bottom w:val="single" w:sz="6" w:space="0" w:color="auto"/>
            </w:tcBorders>
          </w:tcPr>
          <w:p w14:paraId="2357F2C5" w14:textId="77777777" w:rsidR="00B84787" w:rsidRPr="00571969" w:rsidRDefault="00B84787" w:rsidP="00E61A00">
            <w:pPr>
              <w:rPr>
                <w:sz w:val="20"/>
                <w:szCs w:val="20"/>
              </w:rPr>
            </w:pPr>
            <w:r w:rsidRPr="00571969">
              <w:rPr>
                <w:sz w:val="20"/>
                <w:szCs w:val="20"/>
              </w:rPr>
              <w:t>COP</w:t>
            </w:r>
          </w:p>
        </w:tc>
        <w:tc>
          <w:tcPr>
            <w:tcW w:w="1060" w:type="pct"/>
            <w:tcBorders>
              <w:top w:val="single" w:sz="6" w:space="0" w:color="auto"/>
              <w:left w:val="single" w:sz="6" w:space="0" w:color="auto"/>
              <w:bottom w:val="single" w:sz="6" w:space="0" w:color="auto"/>
              <w:right w:val="single" w:sz="6" w:space="0" w:color="auto"/>
            </w:tcBorders>
          </w:tcPr>
          <w:p w14:paraId="00093541" w14:textId="77777777" w:rsidR="00B84787" w:rsidRPr="00571969" w:rsidRDefault="00B84787" w:rsidP="00E61A00">
            <w:pPr>
              <w:rPr>
                <w:sz w:val="20"/>
                <w:szCs w:val="20"/>
              </w:rPr>
            </w:pPr>
            <w:r w:rsidRPr="00571969">
              <w:rPr>
                <w:sz w:val="20"/>
                <w:szCs w:val="20"/>
              </w:rPr>
              <w:t>2.00</w:t>
            </w:r>
          </w:p>
        </w:tc>
      </w:tr>
      <w:tr w:rsidR="00B84787" w:rsidRPr="00571969" w14:paraId="33B51856" w14:textId="77777777" w:rsidTr="00E61A00">
        <w:trPr>
          <w:cantSplit/>
          <w:trHeight w:val="402"/>
        </w:trPr>
        <w:tc>
          <w:tcPr>
            <w:tcW w:w="2689" w:type="pct"/>
            <w:tcBorders>
              <w:top w:val="single" w:sz="6" w:space="0" w:color="auto"/>
              <w:left w:val="single" w:sz="6" w:space="0" w:color="auto"/>
              <w:bottom w:val="single" w:sz="6" w:space="0" w:color="auto"/>
            </w:tcBorders>
          </w:tcPr>
          <w:p w14:paraId="24EBB2F2" w14:textId="77777777" w:rsidR="00B84787" w:rsidRPr="00571969" w:rsidRDefault="00B84787" w:rsidP="00E61A00">
            <w:pPr>
              <w:rPr>
                <w:sz w:val="20"/>
                <w:szCs w:val="20"/>
              </w:rPr>
            </w:pPr>
            <w:r w:rsidRPr="00571969">
              <w:rPr>
                <w:sz w:val="20"/>
                <w:szCs w:val="20"/>
              </w:rPr>
              <w:t xml:space="preserve">   Instantaneous Electric</w:t>
            </w:r>
            <w:r w:rsidRPr="00571969">
              <w:rPr>
                <w:sz w:val="20"/>
                <w:szCs w:val="20"/>
              </w:rPr>
              <w:tab/>
            </w:r>
          </w:p>
        </w:tc>
        <w:tc>
          <w:tcPr>
            <w:tcW w:w="1251" w:type="pct"/>
            <w:tcBorders>
              <w:top w:val="single" w:sz="6" w:space="0" w:color="auto"/>
              <w:left w:val="single" w:sz="6" w:space="0" w:color="auto"/>
              <w:bottom w:val="single" w:sz="6" w:space="0" w:color="auto"/>
            </w:tcBorders>
          </w:tcPr>
          <w:p w14:paraId="013CB1E1" w14:textId="77777777" w:rsidR="00B84787" w:rsidRPr="00571969" w:rsidRDefault="00B84787" w:rsidP="00E61A00">
            <w:pPr>
              <w:rPr>
                <w:sz w:val="20"/>
                <w:szCs w:val="20"/>
              </w:rPr>
            </w:pPr>
            <w:r w:rsidRPr="00571969">
              <w:rPr>
                <w:sz w:val="20"/>
                <w:szCs w:val="20"/>
              </w:rPr>
              <w:t>EF</w:t>
            </w:r>
          </w:p>
        </w:tc>
        <w:tc>
          <w:tcPr>
            <w:tcW w:w="1060" w:type="pct"/>
            <w:tcBorders>
              <w:top w:val="single" w:sz="6" w:space="0" w:color="auto"/>
              <w:left w:val="single" w:sz="6" w:space="0" w:color="auto"/>
              <w:bottom w:val="single" w:sz="6" w:space="0" w:color="auto"/>
              <w:right w:val="single" w:sz="6" w:space="0" w:color="auto"/>
            </w:tcBorders>
          </w:tcPr>
          <w:p w14:paraId="1080AE8D" w14:textId="77777777" w:rsidR="00B84787" w:rsidRPr="00571969" w:rsidRDefault="00B84787" w:rsidP="00E61A00">
            <w:pPr>
              <w:rPr>
                <w:sz w:val="20"/>
                <w:szCs w:val="20"/>
              </w:rPr>
            </w:pPr>
            <w:r w:rsidRPr="00571969">
              <w:rPr>
                <w:sz w:val="20"/>
                <w:szCs w:val="20"/>
              </w:rPr>
              <w:t>0.87</w:t>
            </w:r>
          </w:p>
        </w:tc>
      </w:tr>
      <w:tr w:rsidR="00B84787" w:rsidRPr="00571969" w14:paraId="16ECB40E" w14:textId="77777777" w:rsidTr="00E61A00">
        <w:trPr>
          <w:cantSplit/>
          <w:trHeight w:val="402"/>
        </w:trPr>
        <w:tc>
          <w:tcPr>
            <w:tcW w:w="2689" w:type="pct"/>
            <w:tcBorders>
              <w:top w:val="single" w:sz="6" w:space="0" w:color="auto"/>
              <w:left w:val="single" w:sz="6" w:space="0" w:color="auto"/>
              <w:bottom w:val="single" w:sz="6" w:space="0" w:color="auto"/>
            </w:tcBorders>
          </w:tcPr>
          <w:p w14:paraId="45737AAA" w14:textId="77777777" w:rsidR="00B84787" w:rsidRPr="00571969" w:rsidRDefault="00B84787" w:rsidP="00E61A00">
            <w:pPr>
              <w:rPr>
                <w:sz w:val="20"/>
                <w:szCs w:val="20"/>
              </w:rPr>
            </w:pPr>
            <w:r w:rsidRPr="00571969">
              <w:rPr>
                <w:sz w:val="20"/>
                <w:szCs w:val="20"/>
              </w:rPr>
              <w:t xml:space="preserve">   Instantaneous Gas</w:t>
            </w:r>
            <w:r w:rsidRPr="00571969">
              <w:rPr>
                <w:sz w:val="20"/>
                <w:szCs w:val="20"/>
              </w:rPr>
              <w:tab/>
            </w:r>
          </w:p>
        </w:tc>
        <w:tc>
          <w:tcPr>
            <w:tcW w:w="1251" w:type="pct"/>
            <w:tcBorders>
              <w:top w:val="single" w:sz="6" w:space="0" w:color="auto"/>
              <w:left w:val="single" w:sz="6" w:space="0" w:color="auto"/>
              <w:bottom w:val="single" w:sz="6" w:space="0" w:color="auto"/>
            </w:tcBorders>
          </w:tcPr>
          <w:p w14:paraId="7A359EAA" w14:textId="77777777" w:rsidR="00B84787" w:rsidRPr="00571969" w:rsidRDefault="00B84787" w:rsidP="00E61A00">
            <w:pPr>
              <w:rPr>
                <w:sz w:val="20"/>
                <w:szCs w:val="20"/>
              </w:rPr>
            </w:pPr>
            <w:r w:rsidRPr="00571969">
              <w:rPr>
                <w:sz w:val="20"/>
                <w:szCs w:val="20"/>
              </w:rPr>
              <w:t>EF</w:t>
            </w:r>
          </w:p>
        </w:tc>
        <w:tc>
          <w:tcPr>
            <w:tcW w:w="1060" w:type="pct"/>
            <w:tcBorders>
              <w:top w:val="single" w:sz="6" w:space="0" w:color="auto"/>
              <w:left w:val="single" w:sz="6" w:space="0" w:color="auto"/>
              <w:bottom w:val="single" w:sz="6" w:space="0" w:color="auto"/>
              <w:right w:val="single" w:sz="6" w:space="0" w:color="auto"/>
            </w:tcBorders>
          </w:tcPr>
          <w:p w14:paraId="7614CC40" w14:textId="77777777" w:rsidR="00B84787" w:rsidRPr="00571969" w:rsidRDefault="00B84787" w:rsidP="00E61A00">
            <w:pPr>
              <w:rPr>
                <w:sz w:val="20"/>
                <w:szCs w:val="20"/>
              </w:rPr>
            </w:pPr>
            <w:r w:rsidRPr="00571969">
              <w:rPr>
                <w:sz w:val="20"/>
                <w:szCs w:val="20"/>
              </w:rPr>
              <w:t>0.75</w:t>
            </w:r>
          </w:p>
        </w:tc>
      </w:tr>
      <w:tr w:rsidR="00B84787" w:rsidRPr="00571969" w14:paraId="5499878E" w14:textId="77777777" w:rsidTr="00E61A00">
        <w:trPr>
          <w:cantSplit/>
          <w:trHeight w:val="402"/>
        </w:trPr>
        <w:tc>
          <w:tcPr>
            <w:tcW w:w="2689" w:type="pct"/>
            <w:tcBorders>
              <w:top w:val="single" w:sz="6" w:space="0" w:color="auto"/>
              <w:left w:val="single" w:sz="6" w:space="0" w:color="auto"/>
              <w:bottom w:val="single" w:sz="6" w:space="0" w:color="auto"/>
            </w:tcBorders>
          </w:tcPr>
          <w:p w14:paraId="11C439DB" w14:textId="77777777" w:rsidR="00B84787" w:rsidRPr="00571969" w:rsidRDefault="00B84787" w:rsidP="00E61A00">
            <w:pPr>
              <w:rPr>
                <w:sz w:val="20"/>
                <w:szCs w:val="20"/>
              </w:rPr>
            </w:pPr>
            <w:r w:rsidRPr="00571969">
              <w:rPr>
                <w:sz w:val="20"/>
                <w:szCs w:val="20"/>
              </w:rPr>
              <w:t xml:space="preserve">   Solar (Use SRCC Adjustment Procedures)</w:t>
            </w:r>
          </w:p>
        </w:tc>
        <w:tc>
          <w:tcPr>
            <w:tcW w:w="1251" w:type="pct"/>
            <w:tcBorders>
              <w:top w:val="single" w:sz="6" w:space="0" w:color="auto"/>
              <w:left w:val="single" w:sz="6" w:space="0" w:color="auto"/>
              <w:bottom w:val="single" w:sz="6" w:space="0" w:color="auto"/>
            </w:tcBorders>
          </w:tcPr>
          <w:p w14:paraId="2FEC45F3" w14:textId="77777777" w:rsidR="00B84787" w:rsidRPr="00571969" w:rsidRDefault="00B84787" w:rsidP="00E61A00">
            <w:pPr>
              <w:rPr>
                <w:sz w:val="20"/>
                <w:szCs w:val="20"/>
              </w:rPr>
            </w:pPr>
            <w:r w:rsidRPr="00571969">
              <w:rPr>
                <w:sz w:val="20"/>
                <w:szCs w:val="20"/>
              </w:rPr>
              <w:t>EF</w:t>
            </w:r>
          </w:p>
        </w:tc>
        <w:tc>
          <w:tcPr>
            <w:tcW w:w="1060" w:type="pct"/>
            <w:tcBorders>
              <w:top w:val="single" w:sz="6" w:space="0" w:color="auto"/>
              <w:left w:val="single" w:sz="6" w:space="0" w:color="auto"/>
              <w:bottom w:val="single" w:sz="6" w:space="0" w:color="auto"/>
              <w:right w:val="single" w:sz="6" w:space="0" w:color="auto"/>
            </w:tcBorders>
          </w:tcPr>
          <w:p w14:paraId="16444862" w14:textId="77777777" w:rsidR="00B84787" w:rsidRPr="00571969" w:rsidRDefault="00B84787" w:rsidP="00E61A00">
            <w:pPr>
              <w:rPr>
                <w:sz w:val="20"/>
                <w:szCs w:val="20"/>
              </w:rPr>
            </w:pPr>
            <w:r w:rsidRPr="00571969">
              <w:rPr>
                <w:sz w:val="20"/>
                <w:szCs w:val="20"/>
              </w:rPr>
              <w:t>2.00</w:t>
            </w:r>
          </w:p>
        </w:tc>
      </w:tr>
      <w:tr w:rsidR="00B84787" w:rsidRPr="00571969" w14:paraId="070F12B8" w14:textId="77777777" w:rsidTr="00E61A00">
        <w:trPr>
          <w:cantSplit/>
          <w:trHeight w:val="402"/>
        </w:trPr>
        <w:tc>
          <w:tcPr>
            <w:tcW w:w="5000" w:type="pct"/>
            <w:gridSpan w:val="3"/>
            <w:tcBorders>
              <w:top w:val="single" w:sz="6" w:space="0" w:color="auto"/>
              <w:left w:val="single" w:sz="6" w:space="0" w:color="auto"/>
              <w:bottom w:val="single" w:sz="6" w:space="0" w:color="auto"/>
              <w:right w:val="single" w:sz="6" w:space="0" w:color="auto"/>
            </w:tcBorders>
          </w:tcPr>
          <w:p w14:paraId="20F23605" w14:textId="015A888E" w:rsidR="00B84787" w:rsidRPr="00C70F99" w:rsidRDefault="00B84787" w:rsidP="00E61A00">
            <w:pPr>
              <w:rPr>
                <w:sz w:val="18"/>
                <w:szCs w:val="18"/>
              </w:rPr>
            </w:pPr>
            <w:r w:rsidRPr="00C70F99">
              <w:rPr>
                <w:sz w:val="18"/>
                <w:szCs w:val="18"/>
              </w:rPr>
              <w:t>a.</w:t>
            </w:r>
            <w:r w:rsidRPr="00C70F99">
              <w:rPr>
                <w:b/>
                <w:sz w:val="18"/>
                <w:szCs w:val="18"/>
              </w:rPr>
              <w:t xml:space="preserve"> Exception:</w:t>
            </w:r>
            <w:r w:rsidRPr="00C70F99">
              <w:rPr>
                <w:sz w:val="18"/>
                <w:szCs w:val="18"/>
              </w:rPr>
              <w:t xml:space="preserve"> Where the labeled equipment efficiency exists for the specific piece of existing equipment, the labeled efficiency shall be used in lieu of these minimum input </w:t>
            </w:r>
            <w:r w:rsidR="00C70F99" w:rsidRPr="00C70F99">
              <w:rPr>
                <w:sz w:val="18"/>
                <w:szCs w:val="18"/>
              </w:rPr>
              <w:t>c</w:t>
            </w:r>
            <w:r w:rsidRPr="00C70F99">
              <w:rPr>
                <w:sz w:val="18"/>
                <w:szCs w:val="18"/>
              </w:rPr>
              <w:t>onstraints.</w:t>
            </w:r>
          </w:p>
        </w:tc>
      </w:tr>
      <w:bookmarkEnd w:id="722"/>
      <w:bookmarkEnd w:id="723"/>
    </w:tbl>
    <w:p w14:paraId="684DD975" w14:textId="77777777" w:rsidR="00B84787" w:rsidRPr="00571969" w:rsidRDefault="00B84787" w:rsidP="00B84787">
      <w:pPr>
        <w:rPr>
          <w:sz w:val="20"/>
          <w:szCs w:val="20"/>
        </w:rPr>
      </w:pPr>
    </w:p>
    <w:tbl>
      <w:tblPr>
        <w:tblW w:w="4975" w:type="pct"/>
        <w:jc w:val="center"/>
        <w:tblBorders>
          <w:bottom w:val="single" w:sz="4" w:space="0" w:color="auto"/>
          <w:insideH w:val="single" w:sz="4" w:space="0" w:color="auto"/>
          <w:insideV w:val="single" w:sz="4" w:space="0" w:color="auto"/>
        </w:tblBorders>
        <w:shd w:val="clear" w:color="auto" w:fill="FBD4B4" w:themeFill="accent6" w:themeFillTint="66"/>
        <w:tblLook w:val="0000" w:firstRow="0" w:lastRow="0" w:firstColumn="0" w:lastColumn="0" w:noHBand="0" w:noVBand="0"/>
      </w:tblPr>
      <w:tblGrid>
        <w:gridCol w:w="6591"/>
        <w:gridCol w:w="3641"/>
      </w:tblGrid>
      <w:tr w:rsidR="00B84787" w:rsidRPr="00571969" w14:paraId="486695F0" w14:textId="77777777" w:rsidTr="00E61A00">
        <w:trPr>
          <w:cantSplit/>
          <w:jc w:val="center"/>
        </w:trPr>
        <w:tc>
          <w:tcPr>
            <w:tcW w:w="5000" w:type="pct"/>
            <w:gridSpan w:val="2"/>
            <w:tcBorders>
              <w:bottom w:val="single" w:sz="4" w:space="0" w:color="auto"/>
            </w:tcBorders>
            <w:shd w:val="clear" w:color="auto" w:fill="auto"/>
          </w:tcPr>
          <w:p w14:paraId="0D9C5BB0" w14:textId="77777777" w:rsidR="00B84787" w:rsidRPr="00571969" w:rsidRDefault="00B84787" w:rsidP="00E61A00">
            <w:pPr>
              <w:jc w:val="center"/>
              <w:rPr>
                <w:rFonts w:cstheme="minorHAnsi"/>
                <w:b/>
                <w:sz w:val="20"/>
                <w:szCs w:val="20"/>
              </w:rPr>
            </w:pPr>
            <w:bookmarkStart w:id="724" w:name="Ta4_5_2_6"/>
          </w:p>
          <w:p w14:paraId="42761DEB" w14:textId="77777777" w:rsidR="00B84787" w:rsidRPr="00571969" w:rsidRDefault="00B84787" w:rsidP="00E61A00">
            <w:pPr>
              <w:jc w:val="center"/>
              <w:rPr>
                <w:rFonts w:cstheme="minorHAnsi"/>
                <w:b/>
                <w:sz w:val="20"/>
                <w:szCs w:val="20"/>
              </w:rPr>
            </w:pPr>
            <w:r w:rsidRPr="00571969">
              <w:rPr>
                <w:rFonts w:cstheme="minorHAnsi"/>
                <w:b/>
                <w:sz w:val="20"/>
                <w:szCs w:val="20"/>
              </w:rPr>
              <w:t>Table 4.5.2(5</w:t>
            </w:r>
            <w:proofErr w:type="gramStart"/>
            <w:r w:rsidRPr="00571969">
              <w:rPr>
                <w:rFonts w:cstheme="minorHAnsi"/>
                <w:b/>
                <w:sz w:val="20"/>
                <w:szCs w:val="20"/>
              </w:rPr>
              <w:t>)</w:t>
            </w:r>
            <w:bookmarkEnd w:id="724"/>
            <w:r w:rsidRPr="00571969">
              <w:rPr>
                <w:rFonts w:cstheme="minorHAnsi"/>
                <w:b/>
                <w:sz w:val="20"/>
                <w:szCs w:val="20"/>
              </w:rPr>
              <w:t xml:space="preserve">  Default</w:t>
            </w:r>
            <w:proofErr w:type="gramEnd"/>
            <w:r w:rsidRPr="00571969">
              <w:rPr>
                <w:rFonts w:cstheme="minorHAnsi"/>
                <w:b/>
                <w:sz w:val="20"/>
                <w:szCs w:val="20"/>
              </w:rPr>
              <w:t xml:space="preserve"> </w:t>
            </w:r>
            <w:bookmarkStart w:id="725" w:name="_Hlk17449549"/>
            <w:r w:rsidRPr="00571969">
              <w:rPr>
                <w:rFonts w:cstheme="minorHAnsi"/>
                <w:b/>
                <w:sz w:val="20"/>
                <w:szCs w:val="20"/>
              </w:rPr>
              <w:t>Air Conditioner, Furnace, and Heat Pump Installation Quality Grade Values</w:t>
            </w:r>
            <w:bookmarkEnd w:id="725"/>
          </w:p>
        </w:tc>
      </w:tr>
      <w:tr w:rsidR="00B84787" w:rsidRPr="00571969" w14:paraId="4F2C9319" w14:textId="77777777" w:rsidTr="00E61A00">
        <w:trPr>
          <w:trHeight w:hRule="exact" w:val="360"/>
          <w:jc w:val="center"/>
        </w:trPr>
        <w:tc>
          <w:tcPr>
            <w:tcW w:w="3221" w:type="pct"/>
            <w:tcBorders>
              <w:top w:val="single" w:sz="4" w:space="0" w:color="auto"/>
              <w:left w:val="single" w:sz="4" w:space="0" w:color="auto"/>
              <w:right w:val="single" w:sz="4" w:space="0" w:color="auto"/>
            </w:tcBorders>
            <w:shd w:val="clear" w:color="auto" w:fill="auto"/>
          </w:tcPr>
          <w:p w14:paraId="229302AA" w14:textId="77777777" w:rsidR="00B84787" w:rsidRPr="00571969" w:rsidRDefault="00B84787" w:rsidP="00E61A00">
            <w:pPr>
              <w:rPr>
                <w:rFonts w:cstheme="minorHAnsi"/>
                <w:b/>
                <w:sz w:val="20"/>
                <w:szCs w:val="20"/>
              </w:rPr>
            </w:pPr>
            <w:r w:rsidRPr="00571969">
              <w:rPr>
                <w:rFonts w:cstheme="minorHAnsi"/>
                <w:b/>
                <w:sz w:val="20"/>
                <w:szCs w:val="20"/>
              </w:rPr>
              <w:t>Parameter</w:t>
            </w:r>
          </w:p>
        </w:tc>
        <w:tc>
          <w:tcPr>
            <w:tcW w:w="1779" w:type="pct"/>
            <w:tcBorders>
              <w:top w:val="single" w:sz="4" w:space="0" w:color="auto"/>
              <w:left w:val="single" w:sz="4" w:space="0" w:color="auto"/>
              <w:right w:val="single" w:sz="4" w:space="0" w:color="auto"/>
            </w:tcBorders>
            <w:shd w:val="clear" w:color="auto" w:fill="auto"/>
          </w:tcPr>
          <w:p w14:paraId="7CD9EB80" w14:textId="77777777" w:rsidR="00B84787" w:rsidRPr="00571969" w:rsidRDefault="00B84787" w:rsidP="00E61A00">
            <w:pPr>
              <w:rPr>
                <w:rFonts w:cstheme="minorHAnsi"/>
                <w:b/>
                <w:sz w:val="20"/>
                <w:szCs w:val="20"/>
              </w:rPr>
            </w:pPr>
            <w:r w:rsidRPr="00571969">
              <w:rPr>
                <w:rFonts w:cstheme="minorHAnsi"/>
                <w:b/>
                <w:sz w:val="20"/>
                <w:szCs w:val="20"/>
              </w:rPr>
              <w:t>Value</w:t>
            </w:r>
          </w:p>
        </w:tc>
      </w:tr>
      <w:tr w:rsidR="00B84787" w:rsidRPr="00571969" w14:paraId="47D998C1" w14:textId="77777777" w:rsidTr="00CF1381">
        <w:trPr>
          <w:trHeight w:hRule="exact" w:val="451"/>
          <w:jc w:val="center"/>
        </w:trPr>
        <w:tc>
          <w:tcPr>
            <w:tcW w:w="3221" w:type="pct"/>
            <w:tcBorders>
              <w:top w:val="single" w:sz="4" w:space="0" w:color="auto"/>
              <w:left w:val="single" w:sz="4" w:space="0" w:color="auto"/>
              <w:right w:val="single" w:sz="4" w:space="0" w:color="auto"/>
            </w:tcBorders>
            <w:shd w:val="clear" w:color="auto" w:fill="auto"/>
          </w:tcPr>
          <w:p w14:paraId="7C13FAD3" w14:textId="77777777" w:rsidR="00B84787" w:rsidRPr="00571969" w:rsidRDefault="00B84787" w:rsidP="00E61A00">
            <w:pPr>
              <w:rPr>
                <w:rFonts w:cstheme="minorHAnsi"/>
                <w:sz w:val="20"/>
                <w:szCs w:val="20"/>
              </w:rPr>
            </w:pPr>
            <w:r w:rsidRPr="00571969">
              <w:rPr>
                <w:rFonts w:cstheme="minorHAnsi"/>
                <w:sz w:val="20"/>
                <w:szCs w:val="20"/>
              </w:rPr>
              <w:t>Blower Fan Airflow Deviation</w:t>
            </w:r>
          </w:p>
        </w:tc>
        <w:tc>
          <w:tcPr>
            <w:tcW w:w="1779" w:type="pct"/>
            <w:tcBorders>
              <w:top w:val="single" w:sz="4" w:space="0" w:color="auto"/>
              <w:left w:val="single" w:sz="4" w:space="0" w:color="auto"/>
              <w:right w:val="single" w:sz="4" w:space="0" w:color="auto"/>
            </w:tcBorders>
            <w:shd w:val="clear" w:color="auto" w:fill="auto"/>
          </w:tcPr>
          <w:p w14:paraId="258A5B34" w14:textId="77777777" w:rsidR="00B84787" w:rsidRPr="00571969" w:rsidRDefault="00B84787" w:rsidP="00E61A00">
            <w:pPr>
              <w:rPr>
                <w:rFonts w:cstheme="minorHAnsi"/>
                <w:sz w:val="20"/>
                <w:szCs w:val="20"/>
              </w:rPr>
            </w:pPr>
            <w:r w:rsidRPr="00571969">
              <w:rPr>
                <w:rFonts w:cstheme="minorHAnsi"/>
                <w:sz w:val="20"/>
                <w:szCs w:val="20"/>
              </w:rPr>
              <w:t>F</w:t>
            </w:r>
            <w:r w:rsidRPr="00571969">
              <w:rPr>
                <w:rFonts w:cstheme="minorHAnsi"/>
                <w:sz w:val="20"/>
                <w:szCs w:val="20"/>
                <w:vertAlign w:val="subscript"/>
              </w:rPr>
              <w:t>AF</w:t>
            </w:r>
            <w:r w:rsidRPr="00571969">
              <w:rPr>
                <w:rFonts w:cstheme="minorHAnsi"/>
                <w:sz w:val="20"/>
                <w:szCs w:val="20"/>
              </w:rPr>
              <w:t xml:space="preserve"> = -25%</w:t>
            </w:r>
          </w:p>
        </w:tc>
      </w:tr>
      <w:tr w:rsidR="00B84787" w:rsidRPr="00571969" w14:paraId="15A80D43" w14:textId="77777777" w:rsidTr="004307A4">
        <w:trPr>
          <w:trHeight w:hRule="exact" w:val="451"/>
          <w:jc w:val="center"/>
        </w:trPr>
        <w:tc>
          <w:tcPr>
            <w:tcW w:w="3221" w:type="pct"/>
            <w:tcBorders>
              <w:top w:val="single" w:sz="4" w:space="0" w:color="auto"/>
              <w:left w:val="single" w:sz="4" w:space="0" w:color="auto"/>
              <w:right w:val="single" w:sz="4" w:space="0" w:color="auto"/>
            </w:tcBorders>
            <w:shd w:val="clear" w:color="auto" w:fill="auto"/>
          </w:tcPr>
          <w:p w14:paraId="01C60D2B" w14:textId="3DBB40DC" w:rsidR="00B84787" w:rsidRPr="006219E9" w:rsidRDefault="00B84787" w:rsidP="00E61A00">
            <w:pPr>
              <w:rPr>
                <w:rFonts w:cstheme="minorHAnsi"/>
                <w:sz w:val="20"/>
                <w:szCs w:val="20"/>
              </w:rPr>
            </w:pPr>
            <w:r w:rsidRPr="006219E9">
              <w:rPr>
                <w:rFonts w:cstheme="minorHAnsi"/>
                <w:sz w:val="20"/>
                <w:szCs w:val="20"/>
              </w:rPr>
              <w:t xml:space="preserve">Blower </w:t>
            </w:r>
            <w:r w:rsidRPr="006219E9">
              <w:rPr>
                <w:rFonts w:cstheme="minorHAnsi"/>
                <w:strike/>
                <w:sz w:val="20"/>
                <w:szCs w:val="20"/>
              </w:rPr>
              <w:t>Fan Watt Draw Efficiency</w:t>
            </w:r>
            <w:r w:rsidR="00C50467" w:rsidRPr="006219E9">
              <w:rPr>
                <w:rFonts w:cstheme="minorHAnsi"/>
                <w:strike/>
                <w:sz w:val="20"/>
                <w:szCs w:val="20"/>
              </w:rPr>
              <w:t xml:space="preserve"> </w:t>
            </w:r>
            <w:r w:rsidR="00C50467" w:rsidRPr="006219E9">
              <w:rPr>
                <w:rFonts w:cstheme="minorHAnsi"/>
                <w:sz w:val="20"/>
                <w:szCs w:val="20"/>
                <w:u w:val="single"/>
              </w:rPr>
              <w:t>Specific Fan Power</w:t>
            </w:r>
          </w:p>
        </w:tc>
        <w:tc>
          <w:tcPr>
            <w:tcW w:w="1779" w:type="pct"/>
            <w:tcBorders>
              <w:top w:val="single" w:sz="4" w:space="0" w:color="auto"/>
              <w:left w:val="single" w:sz="4" w:space="0" w:color="auto"/>
              <w:right w:val="single" w:sz="4" w:space="0" w:color="auto"/>
            </w:tcBorders>
            <w:shd w:val="clear" w:color="auto" w:fill="auto"/>
          </w:tcPr>
          <w:p w14:paraId="25F3D110" w14:textId="5BA29CF2" w:rsidR="00B84787" w:rsidRPr="006219E9" w:rsidRDefault="00B84787" w:rsidP="00E61A00">
            <w:pPr>
              <w:ind w:left="-80" w:right="-330"/>
              <w:rPr>
                <w:rFonts w:cstheme="minorHAnsi"/>
                <w:sz w:val="20"/>
                <w:szCs w:val="20"/>
              </w:rPr>
            </w:pPr>
            <w:r w:rsidRPr="006219E9">
              <w:rPr>
                <w:rFonts w:cstheme="minorHAnsi"/>
                <w:sz w:val="20"/>
                <w:szCs w:val="20"/>
              </w:rPr>
              <w:t xml:space="preserve">Blower </w:t>
            </w:r>
            <w:r w:rsidRPr="006219E9">
              <w:rPr>
                <w:rFonts w:cstheme="minorHAnsi"/>
                <w:strike/>
                <w:sz w:val="20"/>
                <w:szCs w:val="20"/>
              </w:rPr>
              <w:t>Fan Efficiency</w:t>
            </w:r>
            <w:r w:rsidR="00C50467" w:rsidRPr="006219E9">
              <w:rPr>
                <w:rFonts w:cstheme="minorHAnsi"/>
                <w:strike/>
                <w:sz w:val="20"/>
                <w:szCs w:val="20"/>
              </w:rPr>
              <w:t xml:space="preserve"> </w:t>
            </w:r>
            <w:r w:rsidR="00C50467" w:rsidRPr="006219E9">
              <w:rPr>
                <w:rFonts w:cstheme="minorHAnsi"/>
                <w:sz w:val="20"/>
                <w:szCs w:val="20"/>
                <w:u w:val="single"/>
              </w:rPr>
              <w:t>Specific Fan Power</w:t>
            </w:r>
            <w:r w:rsidR="00C50467" w:rsidRPr="006219E9">
              <w:rPr>
                <w:rFonts w:cstheme="minorHAnsi"/>
                <w:sz w:val="20"/>
                <w:szCs w:val="20"/>
              </w:rPr>
              <w:t xml:space="preserve"> </w:t>
            </w:r>
            <w:r w:rsidRPr="006219E9">
              <w:rPr>
                <w:rFonts w:cstheme="minorHAnsi"/>
                <w:sz w:val="20"/>
                <w:szCs w:val="20"/>
              </w:rPr>
              <w:t>= 0.58 W/CFM</w:t>
            </w:r>
          </w:p>
        </w:tc>
      </w:tr>
      <w:tr w:rsidR="00B84787" w:rsidRPr="00571969" w14:paraId="1F874A6A" w14:textId="77777777" w:rsidTr="004307A4">
        <w:trPr>
          <w:trHeight w:hRule="exact" w:val="442"/>
          <w:jc w:val="center"/>
        </w:trPr>
        <w:tc>
          <w:tcPr>
            <w:tcW w:w="3221" w:type="pct"/>
            <w:tcBorders>
              <w:top w:val="single" w:sz="4" w:space="0" w:color="auto"/>
              <w:left w:val="single" w:sz="4" w:space="0" w:color="auto"/>
              <w:right w:val="single" w:sz="4" w:space="0" w:color="auto"/>
            </w:tcBorders>
            <w:shd w:val="clear" w:color="auto" w:fill="auto"/>
          </w:tcPr>
          <w:p w14:paraId="6B118187" w14:textId="77777777" w:rsidR="00B84787" w:rsidRPr="00571969" w:rsidRDefault="00B84787" w:rsidP="00E61A00">
            <w:pPr>
              <w:rPr>
                <w:rFonts w:cstheme="minorHAnsi"/>
                <w:sz w:val="20"/>
                <w:szCs w:val="20"/>
              </w:rPr>
            </w:pPr>
            <w:r w:rsidRPr="00571969">
              <w:rPr>
                <w:rFonts w:cstheme="minorHAnsi"/>
                <w:sz w:val="20"/>
                <w:szCs w:val="20"/>
              </w:rPr>
              <w:t>Refrigerant Charge Deviation</w:t>
            </w:r>
          </w:p>
        </w:tc>
        <w:tc>
          <w:tcPr>
            <w:tcW w:w="1779" w:type="pct"/>
            <w:tcBorders>
              <w:top w:val="single" w:sz="4" w:space="0" w:color="auto"/>
              <w:left w:val="single" w:sz="4" w:space="0" w:color="auto"/>
              <w:right w:val="single" w:sz="4" w:space="0" w:color="auto"/>
            </w:tcBorders>
            <w:shd w:val="clear" w:color="auto" w:fill="auto"/>
          </w:tcPr>
          <w:p w14:paraId="19A30F1B" w14:textId="77777777" w:rsidR="00B84787" w:rsidRPr="00571969" w:rsidRDefault="00B84787" w:rsidP="00E61A00">
            <w:pPr>
              <w:rPr>
                <w:rFonts w:cstheme="minorHAnsi"/>
                <w:sz w:val="20"/>
                <w:szCs w:val="20"/>
              </w:rPr>
            </w:pPr>
            <w:r w:rsidRPr="00571969">
              <w:rPr>
                <w:rFonts w:cstheme="minorHAnsi"/>
                <w:sz w:val="20"/>
                <w:szCs w:val="20"/>
              </w:rPr>
              <w:t>F</w:t>
            </w:r>
            <w:r w:rsidRPr="00571969">
              <w:rPr>
                <w:rFonts w:cstheme="minorHAnsi"/>
                <w:sz w:val="20"/>
                <w:szCs w:val="20"/>
                <w:vertAlign w:val="subscript"/>
              </w:rPr>
              <w:t>CHG</w:t>
            </w:r>
            <w:r w:rsidRPr="00571969">
              <w:rPr>
                <w:rFonts w:cstheme="minorHAnsi"/>
                <w:sz w:val="20"/>
                <w:szCs w:val="20"/>
              </w:rPr>
              <w:t xml:space="preserve"> = -25%</w:t>
            </w:r>
          </w:p>
        </w:tc>
      </w:tr>
    </w:tbl>
    <w:p w14:paraId="243E828D" w14:textId="77777777" w:rsidR="00B84787" w:rsidRPr="00571969" w:rsidRDefault="00B84787" w:rsidP="00B84787">
      <w:pPr>
        <w:tabs>
          <w:tab w:val="left" w:pos="1170"/>
        </w:tabs>
        <w:rPr>
          <w:sz w:val="20"/>
          <w:szCs w:val="20"/>
        </w:rPr>
      </w:pPr>
    </w:p>
    <w:p w14:paraId="0320985B" w14:textId="77777777" w:rsidR="009508E4" w:rsidRDefault="009508E4"/>
    <w:p w14:paraId="626296F0" w14:textId="77777777" w:rsidR="00B84787" w:rsidRDefault="00B84787"/>
    <w:p w14:paraId="5B65738F" w14:textId="77777777" w:rsidR="007A2DCA" w:rsidRDefault="007A2DCA">
      <w:pPr>
        <w:sectPr w:rsidR="007A2DCA" w:rsidSect="008F16A3">
          <w:pgSz w:w="12240" w:h="15840"/>
          <w:pgMar w:top="1080" w:right="1179" w:bottom="1000" w:left="778" w:header="660" w:footer="580" w:gutter="0"/>
          <w:cols w:space="708"/>
        </w:sectPr>
      </w:pPr>
    </w:p>
    <w:p w14:paraId="5B657390" w14:textId="77777777" w:rsidR="009508E4" w:rsidRDefault="00772FD6" w:rsidP="00FC51E9">
      <w:pPr>
        <w:spacing w:before="865" w:line="265" w:lineRule="atLeast"/>
        <w:ind w:left="4440" w:right="71"/>
        <w:jc w:val="both"/>
      </w:pPr>
      <w:r>
        <w:rPr>
          <w:b/>
          <w:bCs/>
          <w:color w:val="000000"/>
        </w:rPr>
        <w:lastRenderedPageBreak/>
        <w:t>CHAPTER 5</w:t>
      </w:r>
    </w:p>
    <w:p w14:paraId="5B657391" w14:textId="77777777" w:rsidR="009508E4" w:rsidRDefault="00772FD6" w:rsidP="00FC51E9">
      <w:pPr>
        <w:spacing w:before="168" w:after="454" w:line="353" w:lineRule="atLeast"/>
        <w:ind w:left="2242" w:right="71"/>
        <w:jc w:val="both"/>
        <w:rPr>
          <w:sz w:val="32"/>
          <w:szCs w:val="32"/>
        </w:rPr>
      </w:pPr>
      <w:r>
        <w:rPr>
          <w:b/>
          <w:bCs/>
          <w:color w:val="000000"/>
          <w:sz w:val="32"/>
          <w:szCs w:val="32"/>
        </w:rPr>
        <w:t>EXISTING HOME RETROFIT SAVINGS</w:t>
      </w:r>
    </w:p>
    <w:p w14:paraId="3781A692" w14:textId="77777777" w:rsidR="00DF70B8" w:rsidRDefault="00DF70B8" w:rsidP="00FC51E9">
      <w:pPr>
        <w:spacing w:before="1" w:line="218" w:lineRule="atLeast"/>
        <w:ind w:right="71"/>
        <w:jc w:val="both"/>
        <w:rPr>
          <w:b/>
          <w:bCs/>
          <w:color w:val="000000"/>
          <w:sz w:val="20"/>
          <w:szCs w:val="20"/>
        </w:rPr>
      </w:pPr>
    </w:p>
    <w:p w14:paraId="5B657393" w14:textId="4C57747F" w:rsidR="009508E4" w:rsidRDefault="00772FD6" w:rsidP="00FC51E9">
      <w:pPr>
        <w:spacing w:before="1" w:line="218" w:lineRule="atLeast"/>
        <w:ind w:right="71"/>
        <w:jc w:val="both"/>
        <w:rPr>
          <w:sz w:val="20"/>
          <w:szCs w:val="20"/>
        </w:rPr>
      </w:pPr>
      <w:r>
        <w:rPr>
          <w:b/>
          <w:bCs/>
          <w:color w:val="000000"/>
          <w:sz w:val="20"/>
          <w:szCs w:val="20"/>
        </w:rPr>
        <w:t>Existing Home Retrofit Savings.</w:t>
      </w:r>
      <w:r>
        <w:rPr>
          <w:color w:val="000000"/>
          <w:spacing w:val="16"/>
          <w:sz w:val="20"/>
          <w:szCs w:val="20"/>
        </w:rPr>
        <w:t xml:space="preserve"> </w:t>
      </w:r>
      <w:r>
        <w:rPr>
          <w:color w:val="000000"/>
          <w:sz w:val="20"/>
          <w:szCs w:val="20"/>
        </w:rPr>
        <w:t xml:space="preserve">Energy savings for Exist- </w:t>
      </w:r>
      <w:proofErr w:type="spellStart"/>
      <w:r>
        <w:rPr>
          <w:color w:val="000000"/>
          <w:sz w:val="20"/>
          <w:szCs w:val="20"/>
        </w:rPr>
        <w:t>ing</w:t>
      </w:r>
      <w:proofErr w:type="spellEnd"/>
      <w:r>
        <w:rPr>
          <w:color w:val="000000"/>
          <w:sz w:val="20"/>
          <w:szCs w:val="20"/>
        </w:rPr>
        <w:t xml:space="preserve"> Home Retrofits shall be determined </w:t>
      </w:r>
      <w:r>
        <w:rPr>
          <w:color w:val="000000"/>
          <w:spacing w:val="1"/>
          <w:sz w:val="20"/>
          <w:szCs w:val="20"/>
        </w:rPr>
        <w:t>by</w:t>
      </w:r>
      <w:r>
        <w:rPr>
          <w:color w:val="000000"/>
          <w:sz w:val="20"/>
          <w:szCs w:val="20"/>
        </w:rPr>
        <w:t xml:space="preserve"> comparing a Baseline Existing Home Model with an Improved Home Model in accordance with the provisions of this section.</w:t>
      </w:r>
    </w:p>
    <w:p w14:paraId="5B657394" w14:textId="0F1BB1FF" w:rsidR="009508E4" w:rsidRDefault="00772FD6" w:rsidP="00124DC7">
      <w:pPr>
        <w:numPr>
          <w:ilvl w:val="0"/>
          <w:numId w:val="14"/>
        </w:numPr>
        <w:spacing w:before="79" w:after="79" w:line="220" w:lineRule="atLeast"/>
        <w:ind w:right="71"/>
        <w:jc w:val="both"/>
        <w:rPr>
          <w:sz w:val="20"/>
          <w:szCs w:val="20"/>
        </w:rPr>
      </w:pPr>
      <w:r>
        <w:rPr>
          <w:b/>
          <w:bCs/>
          <w:color w:val="000000"/>
          <w:sz w:val="20"/>
          <w:szCs w:val="20"/>
        </w:rPr>
        <w:t xml:space="preserve">Baseline Existing Home. </w:t>
      </w:r>
      <w:r>
        <w:rPr>
          <w:color w:val="000000"/>
          <w:sz w:val="20"/>
          <w:szCs w:val="20"/>
        </w:rPr>
        <w:t xml:space="preserve">The Baseline Existing Home Model for the purposes of determining the energy savings of an Existing Home Retrofit shall be the original configuration of the existing home, including the full complement of light- </w:t>
      </w:r>
      <w:proofErr w:type="spellStart"/>
      <w:r>
        <w:rPr>
          <w:color w:val="000000"/>
          <w:sz w:val="20"/>
          <w:szCs w:val="20"/>
        </w:rPr>
        <w:t>ing</w:t>
      </w:r>
      <w:proofErr w:type="spellEnd"/>
      <w:r>
        <w:rPr>
          <w:color w:val="000000"/>
          <w:sz w:val="20"/>
          <w:szCs w:val="20"/>
        </w:rPr>
        <w:t>, appliances</w:t>
      </w:r>
      <w:r>
        <w:rPr>
          <w:color w:val="000000"/>
          <w:spacing w:val="6"/>
          <w:sz w:val="20"/>
          <w:szCs w:val="20"/>
        </w:rPr>
        <w:t xml:space="preserve"> </w:t>
      </w:r>
      <w:r>
        <w:rPr>
          <w:color w:val="000000"/>
          <w:sz w:val="20"/>
          <w:szCs w:val="20"/>
        </w:rPr>
        <w:t xml:space="preserve">and residual miscellaneous energy use as specified by Tables 4.2.2.5(1) and 4.2.2.5(2). The energy use of these end uses in the Baseline Existing Home Model shall be based on the original home configuration following the provision </w:t>
      </w:r>
      <w:r>
        <w:rPr>
          <w:color w:val="000000"/>
          <w:spacing w:val="1"/>
          <w:sz w:val="20"/>
          <w:szCs w:val="20"/>
        </w:rPr>
        <w:t>of</w:t>
      </w:r>
      <w:r>
        <w:rPr>
          <w:color w:val="000000"/>
          <w:sz w:val="20"/>
          <w:szCs w:val="20"/>
        </w:rPr>
        <w:t xml:space="preserve"> Section 4.2.2.7.2</w:t>
      </w:r>
    </w:p>
    <w:p w14:paraId="5B657395" w14:textId="77777777" w:rsidR="009508E4" w:rsidRPr="00DF70B8" w:rsidRDefault="00772FD6" w:rsidP="00124DC7">
      <w:pPr>
        <w:numPr>
          <w:ilvl w:val="0"/>
          <w:numId w:val="15"/>
        </w:numPr>
        <w:spacing w:before="78" w:line="220" w:lineRule="atLeast"/>
        <w:ind w:right="71"/>
        <w:jc w:val="both"/>
        <w:rPr>
          <w:sz w:val="20"/>
          <w:szCs w:val="20"/>
        </w:rPr>
      </w:pPr>
      <w:r>
        <w:rPr>
          <w:color w:val="000000"/>
          <w:sz w:val="20"/>
          <w:szCs w:val="20"/>
        </w:rPr>
        <w:t xml:space="preserve">Where multiple appliances of the same type exist in the original configuration </w:t>
      </w:r>
      <w:r>
        <w:rPr>
          <w:color w:val="000000"/>
          <w:spacing w:val="1"/>
          <w:sz w:val="20"/>
          <w:szCs w:val="20"/>
        </w:rPr>
        <w:t>of</w:t>
      </w:r>
      <w:r>
        <w:rPr>
          <w:color w:val="000000"/>
          <w:sz w:val="20"/>
          <w:szCs w:val="20"/>
        </w:rPr>
        <w:t xml:space="preserve"> the existing home, the </w:t>
      </w:r>
      <w:r>
        <w:rPr>
          <w:color w:val="000000"/>
          <w:spacing w:val="1"/>
          <w:sz w:val="20"/>
          <w:szCs w:val="20"/>
        </w:rPr>
        <w:t xml:space="preserve">same </w:t>
      </w:r>
      <w:r>
        <w:rPr>
          <w:color w:val="000000"/>
          <w:sz w:val="20"/>
          <w:szCs w:val="20"/>
        </w:rPr>
        <w:t xml:space="preserve">number of those appliance types shall be included </w:t>
      </w:r>
      <w:r>
        <w:rPr>
          <w:color w:val="000000"/>
          <w:spacing w:val="2"/>
          <w:sz w:val="20"/>
          <w:szCs w:val="20"/>
        </w:rPr>
        <w:t>in</w:t>
      </w:r>
      <w:r>
        <w:rPr>
          <w:color w:val="000000"/>
          <w:sz w:val="20"/>
          <w:szCs w:val="20"/>
        </w:rPr>
        <w:t xml:space="preserve"> the Baseline Existing Home Model.</w:t>
      </w:r>
    </w:p>
    <w:p w14:paraId="5B657396" w14:textId="35EC5E98" w:rsidR="009508E4" w:rsidRDefault="00772FD6" w:rsidP="00124DC7">
      <w:pPr>
        <w:numPr>
          <w:ilvl w:val="0"/>
          <w:numId w:val="15"/>
        </w:numPr>
        <w:spacing w:before="78" w:line="220" w:lineRule="atLeast"/>
        <w:ind w:right="71"/>
        <w:jc w:val="both"/>
        <w:rPr>
          <w:sz w:val="20"/>
          <w:szCs w:val="20"/>
        </w:rPr>
      </w:pPr>
      <w:r>
        <w:rPr>
          <w:color w:val="000000"/>
          <w:sz w:val="20"/>
          <w:szCs w:val="20"/>
        </w:rPr>
        <w:t>Where a standard appliance as defined by Tables 4.2.2.</w:t>
      </w:r>
      <w:r w:rsidR="00FC2410">
        <w:rPr>
          <w:color w:val="000000"/>
          <w:sz w:val="20"/>
          <w:szCs w:val="20"/>
        </w:rPr>
        <w:t>7</w:t>
      </w:r>
      <w:r>
        <w:rPr>
          <w:color w:val="000000"/>
          <w:sz w:val="20"/>
          <w:szCs w:val="20"/>
        </w:rPr>
        <w:t>(1) and 4.2.2.</w:t>
      </w:r>
      <w:r w:rsidR="00FC2410">
        <w:rPr>
          <w:color w:val="000000"/>
          <w:sz w:val="20"/>
          <w:szCs w:val="20"/>
        </w:rPr>
        <w:t>7</w:t>
      </w:r>
      <w:r>
        <w:rPr>
          <w:color w:val="000000"/>
          <w:sz w:val="20"/>
          <w:szCs w:val="20"/>
        </w:rPr>
        <w:t xml:space="preserve">(2) does not exist </w:t>
      </w:r>
      <w:r>
        <w:rPr>
          <w:color w:val="000000"/>
          <w:spacing w:val="2"/>
          <w:sz w:val="20"/>
          <w:szCs w:val="20"/>
        </w:rPr>
        <w:t>in</w:t>
      </w:r>
      <w:r>
        <w:rPr>
          <w:color w:val="000000"/>
          <w:sz w:val="20"/>
          <w:szCs w:val="20"/>
        </w:rPr>
        <w:t xml:space="preserve"> the original configuration of the existing home, the standard</w:t>
      </w:r>
      <w:r w:rsidR="003E0FC3">
        <w:rPr>
          <w:color w:val="000000"/>
          <w:sz w:val="20"/>
          <w:szCs w:val="20"/>
        </w:rPr>
        <w:t xml:space="preserve"> </w:t>
      </w:r>
      <w:r>
        <w:rPr>
          <w:color w:val="000000"/>
          <w:sz w:val="20"/>
          <w:szCs w:val="20"/>
        </w:rPr>
        <w:t>default energy</w:t>
      </w:r>
      <w:r>
        <w:rPr>
          <w:color w:val="000000"/>
          <w:spacing w:val="20"/>
          <w:sz w:val="20"/>
          <w:szCs w:val="20"/>
        </w:rPr>
        <w:t xml:space="preserve"> </w:t>
      </w:r>
      <w:r>
        <w:rPr>
          <w:color w:val="000000"/>
          <w:sz w:val="20"/>
          <w:szCs w:val="20"/>
        </w:rPr>
        <w:t>use and</w:t>
      </w:r>
      <w:r>
        <w:rPr>
          <w:color w:val="000000"/>
          <w:spacing w:val="20"/>
          <w:sz w:val="20"/>
          <w:szCs w:val="20"/>
        </w:rPr>
        <w:t xml:space="preserve"> </w:t>
      </w:r>
      <w:r>
        <w:rPr>
          <w:color w:val="000000"/>
          <w:sz w:val="20"/>
          <w:szCs w:val="20"/>
        </w:rPr>
        <w:t>Internal</w:t>
      </w:r>
      <w:r>
        <w:rPr>
          <w:color w:val="000000"/>
          <w:spacing w:val="18"/>
          <w:sz w:val="20"/>
          <w:szCs w:val="20"/>
        </w:rPr>
        <w:t xml:space="preserve"> </w:t>
      </w:r>
      <w:r>
        <w:rPr>
          <w:color w:val="000000"/>
          <w:sz w:val="20"/>
          <w:szCs w:val="20"/>
        </w:rPr>
        <w:t xml:space="preserve">Gains as specified </w:t>
      </w:r>
      <w:r w:rsidR="00FC2410">
        <w:rPr>
          <w:color w:val="000000"/>
          <w:sz w:val="20"/>
          <w:szCs w:val="20"/>
        </w:rPr>
        <w:t xml:space="preserve">in Section 4.2.2.7.1 </w:t>
      </w:r>
      <w:r>
        <w:rPr>
          <w:color w:val="000000"/>
          <w:sz w:val="20"/>
          <w:szCs w:val="20"/>
        </w:rPr>
        <w:t>for that appliance shall be included in the Baseline Existing Home Model.</w:t>
      </w:r>
    </w:p>
    <w:p w14:paraId="5B657397" w14:textId="7144967D" w:rsidR="009508E4" w:rsidRDefault="00772FD6" w:rsidP="00124DC7">
      <w:pPr>
        <w:numPr>
          <w:ilvl w:val="0"/>
          <w:numId w:val="16"/>
        </w:numPr>
        <w:spacing w:before="79" w:line="218" w:lineRule="atLeast"/>
        <w:ind w:right="71"/>
        <w:jc w:val="both"/>
        <w:rPr>
          <w:sz w:val="20"/>
          <w:szCs w:val="20"/>
        </w:rPr>
      </w:pPr>
      <w:r>
        <w:rPr>
          <w:b/>
          <w:bCs/>
          <w:color w:val="000000"/>
          <w:sz w:val="20"/>
          <w:szCs w:val="20"/>
        </w:rPr>
        <w:t>Improved Home.</w:t>
      </w:r>
      <w:r>
        <w:rPr>
          <w:color w:val="000000"/>
          <w:sz w:val="20"/>
          <w:szCs w:val="20"/>
        </w:rPr>
        <w:t xml:space="preserve"> The Improved Home Model for the purpose of determining the energy savings of an Existing Home Retrofit shall be the existing home’s configuration including </w:t>
      </w:r>
      <w:r>
        <w:rPr>
          <w:color w:val="000000"/>
          <w:spacing w:val="1"/>
          <w:sz w:val="20"/>
          <w:szCs w:val="20"/>
        </w:rPr>
        <w:t>all</w:t>
      </w:r>
      <w:r>
        <w:rPr>
          <w:color w:val="000000"/>
          <w:sz w:val="20"/>
          <w:szCs w:val="20"/>
        </w:rPr>
        <w:t xml:space="preserve"> energy improvements to the original home and including the full complement </w:t>
      </w:r>
      <w:r>
        <w:rPr>
          <w:color w:val="000000"/>
          <w:spacing w:val="1"/>
          <w:sz w:val="20"/>
          <w:szCs w:val="20"/>
        </w:rPr>
        <w:t>of</w:t>
      </w:r>
      <w:r>
        <w:rPr>
          <w:color w:val="000000"/>
          <w:sz w:val="20"/>
          <w:szCs w:val="20"/>
        </w:rPr>
        <w:t xml:space="preserve"> lighting,</w:t>
      </w:r>
      <w:r w:rsidR="003E0FC3">
        <w:rPr>
          <w:color w:val="000000"/>
          <w:sz w:val="20"/>
          <w:szCs w:val="20"/>
        </w:rPr>
        <w:t xml:space="preserve"> </w:t>
      </w:r>
      <w:r>
        <w:rPr>
          <w:color w:val="000000"/>
          <w:sz w:val="20"/>
          <w:szCs w:val="20"/>
        </w:rPr>
        <w:t>appliances and residual</w:t>
      </w:r>
      <w:r>
        <w:rPr>
          <w:color w:val="000000"/>
          <w:spacing w:val="4"/>
          <w:sz w:val="20"/>
          <w:szCs w:val="20"/>
        </w:rPr>
        <w:t xml:space="preserve"> </w:t>
      </w:r>
      <w:r>
        <w:rPr>
          <w:color w:val="000000"/>
          <w:sz w:val="20"/>
          <w:szCs w:val="20"/>
        </w:rPr>
        <w:t>miscellaneous</w:t>
      </w:r>
      <w:r>
        <w:rPr>
          <w:color w:val="000000"/>
          <w:spacing w:val="4"/>
          <w:sz w:val="20"/>
          <w:szCs w:val="20"/>
        </w:rPr>
        <w:t xml:space="preserve"> </w:t>
      </w:r>
      <w:r>
        <w:rPr>
          <w:color w:val="000000"/>
          <w:sz w:val="20"/>
          <w:szCs w:val="20"/>
        </w:rPr>
        <w:t>energy use contained in the home after all energy improvements have been implemented.</w:t>
      </w:r>
    </w:p>
    <w:p w14:paraId="5B657398" w14:textId="1FC9AA13" w:rsidR="009508E4" w:rsidRPr="000401A3" w:rsidRDefault="00772FD6" w:rsidP="00124DC7">
      <w:pPr>
        <w:numPr>
          <w:ilvl w:val="0"/>
          <w:numId w:val="17"/>
        </w:numPr>
        <w:spacing w:before="34" w:line="263" w:lineRule="atLeast"/>
        <w:ind w:right="71"/>
        <w:jc w:val="both"/>
        <w:rPr>
          <w:sz w:val="20"/>
          <w:szCs w:val="20"/>
        </w:rPr>
      </w:pPr>
      <w:r w:rsidRPr="000401A3">
        <w:rPr>
          <w:color w:val="000000"/>
          <w:sz w:val="20"/>
          <w:szCs w:val="20"/>
        </w:rPr>
        <w:t>Where an existing appliance</w:t>
      </w:r>
      <w:r>
        <w:rPr>
          <w:rStyle w:val="FootnoteReference"/>
          <w:sz w:val="20"/>
          <w:szCs w:val="20"/>
        </w:rPr>
        <w:footnoteReference w:id="102"/>
      </w:r>
      <w:r w:rsidRPr="000401A3">
        <w:rPr>
          <w:color w:val="000000"/>
          <w:sz w:val="20"/>
          <w:szCs w:val="20"/>
        </w:rPr>
        <w:t xml:space="preserve"> is replaced with a new appliance as</w:t>
      </w:r>
      <w:r w:rsidRPr="000401A3">
        <w:rPr>
          <w:color w:val="000000"/>
          <w:spacing w:val="4"/>
          <w:sz w:val="20"/>
          <w:szCs w:val="20"/>
        </w:rPr>
        <w:t xml:space="preserve"> </w:t>
      </w:r>
      <w:r w:rsidRPr="000401A3">
        <w:rPr>
          <w:color w:val="000000"/>
          <w:sz w:val="20"/>
          <w:szCs w:val="20"/>
        </w:rPr>
        <w:t>part of the</w:t>
      </w:r>
      <w:r w:rsidRPr="000401A3">
        <w:rPr>
          <w:color w:val="000000"/>
          <w:spacing w:val="4"/>
          <w:sz w:val="20"/>
          <w:szCs w:val="20"/>
        </w:rPr>
        <w:t xml:space="preserve"> </w:t>
      </w:r>
      <w:r w:rsidRPr="000401A3">
        <w:rPr>
          <w:color w:val="000000"/>
          <w:sz w:val="20"/>
          <w:szCs w:val="20"/>
        </w:rPr>
        <w:t>improvement</w:t>
      </w:r>
      <w:r w:rsidRPr="000401A3">
        <w:rPr>
          <w:color w:val="000000"/>
          <w:spacing w:val="4"/>
          <w:sz w:val="20"/>
          <w:szCs w:val="20"/>
        </w:rPr>
        <w:t xml:space="preserve"> </w:t>
      </w:r>
      <w:r w:rsidRPr="000401A3">
        <w:rPr>
          <w:color w:val="000000"/>
          <w:sz w:val="20"/>
          <w:szCs w:val="20"/>
        </w:rPr>
        <w:t>but</w:t>
      </w:r>
      <w:r w:rsidRPr="000401A3">
        <w:rPr>
          <w:color w:val="000000"/>
          <w:spacing w:val="4"/>
          <w:sz w:val="20"/>
          <w:szCs w:val="20"/>
        </w:rPr>
        <w:t xml:space="preserve"> </w:t>
      </w:r>
      <w:r w:rsidRPr="000401A3">
        <w:rPr>
          <w:color w:val="000000"/>
          <w:sz w:val="20"/>
          <w:szCs w:val="20"/>
        </w:rPr>
        <w:t xml:space="preserve">the existing appliance </w:t>
      </w:r>
      <w:r w:rsidRPr="000401A3">
        <w:rPr>
          <w:color w:val="000000"/>
          <w:spacing w:val="2"/>
          <w:sz w:val="20"/>
          <w:szCs w:val="20"/>
        </w:rPr>
        <w:t>is</w:t>
      </w:r>
      <w:r w:rsidRPr="000401A3">
        <w:rPr>
          <w:color w:val="000000"/>
          <w:sz w:val="20"/>
          <w:szCs w:val="20"/>
        </w:rPr>
        <w:t xml:space="preserve"> not removed from the property, both the new</w:t>
      </w:r>
      <w:r w:rsidR="00DF70B8" w:rsidRPr="000401A3">
        <w:rPr>
          <w:color w:val="000000"/>
          <w:sz w:val="20"/>
          <w:szCs w:val="20"/>
        </w:rPr>
        <w:t xml:space="preserve"> </w:t>
      </w:r>
      <w:r w:rsidRPr="000401A3">
        <w:rPr>
          <w:color w:val="000000"/>
          <w:sz w:val="20"/>
          <w:szCs w:val="20"/>
        </w:rPr>
        <w:t xml:space="preserve">and existing appliance shall </w:t>
      </w:r>
      <w:r w:rsidRPr="000401A3">
        <w:rPr>
          <w:color w:val="000000"/>
          <w:spacing w:val="1"/>
          <w:sz w:val="20"/>
          <w:szCs w:val="20"/>
        </w:rPr>
        <w:t>be</w:t>
      </w:r>
      <w:r w:rsidRPr="000401A3">
        <w:rPr>
          <w:color w:val="000000"/>
          <w:sz w:val="20"/>
          <w:szCs w:val="20"/>
        </w:rPr>
        <w:t xml:space="preserve"> included in the Improved Home Model.</w:t>
      </w:r>
    </w:p>
    <w:p w14:paraId="5B657399" w14:textId="6706F6C6" w:rsidR="009508E4" w:rsidRDefault="00772FD6" w:rsidP="00124DC7">
      <w:pPr>
        <w:numPr>
          <w:ilvl w:val="0"/>
          <w:numId w:val="17"/>
        </w:numPr>
        <w:spacing w:before="80" w:line="218" w:lineRule="atLeast"/>
        <w:ind w:right="71"/>
        <w:jc w:val="both"/>
        <w:rPr>
          <w:sz w:val="20"/>
          <w:szCs w:val="20"/>
        </w:rPr>
      </w:pPr>
      <w:r>
        <w:rPr>
          <w:color w:val="000000"/>
          <w:sz w:val="20"/>
          <w:szCs w:val="20"/>
        </w:rPr>
        <w:t>Where a standard appliance as defined by Tables 4.2.2.</w:t>
      </w:r>
      <w:r w:rsidR="00FC2410">
        <w:rPr>
          <w:color w:val="000000"/>
          <w:sz w:val="20"/>
          <w:szCs w:val="20"/>
        </w:rPr>
        <w:t>7</w:t>
      </w:r>
      <w:r>
        <w:rPr>
          <w:color w:val="000000"/>
          <w:sz w:val="20"/>
          <w:szCs w:val="20"/>
        </w:rPr>
        <w:t>(1) and 4.2.2.</w:t>
      </w:r>
      <w:r w:rsidR="00FC2410">
        <w:rPr>
          <w:color w:val="000000"/>
          <w:sz w:val="20"/>
          <w:szCs w:val="20"/>
        </w:rPr>
        <w:t>7</w:t>
      </w:r>
      <w:r>
        <w:rPr>
          <w:color w:val="000000"/>
          <w:sz w:val="20"/>
          <w:szCs w:val="20"/>
        </w:rPr>
        <w:t xml:space="preserve">(2) does not exist in the improved configuration </w:t>
      </w:r>
      <w:r>
        <w:rPr>
          <w:color w:val="000000"/>
          <w:spacing w:val="1"/>
          <w:sz w:val="20"/>
          <w:szCs w:val="20"/>
        </w:rPr>
        <w:t>of</w:t>
      </w:r>
      <w:r>
        <w:rPr>
          <w:color w:val="000000"/>
          <w:sz w:val="20"/>
          <w:szCs w:val="20"/>
        </w:rPr>
        <w:t xml:space="preserve"> the existing home, the standard default energy</w:t>
      </w:r>
      <w:r>
        <w:rPr>
          <w:color w:val="000000"/>
          <w:spacing w:val="20"/>
          <w:sz w:val="20"/>
          <w:szCs w:val="20"/>
        </w:rPr>
        <w:t xml:space="preserve"> </w:t>
      </w:r>
      <w:r>
        <w:rPr>
          <w:color w:val="000000"/>
          <w:sz w:val="20"/>
          <w:szCs w:val="20"/>
        </w:rPr>
        <w:t>use and</w:t>
      </w:r>
      <w:r>
        <w:rPr>
          <w:color w:val="000000"/>
          <w:spacing w:val="20"/>
          <w:sz w:val="20"/>
          <w:szCs w:val="20"/>
        </w:rPr>
        <w:t xml:space="preserve"> </w:t>
      </w:r>
      <w:r>
        <w:rPr>
          <w:color w:val="000000"/>
          <w:sz w:val="20"/>
          <w:szCs w:val="20"/>
        </w:rPr>
        <w:t xml:space="preserve">Internal Gains as specified </w:t>
      </w:r>
      <w:r w:rsidR="00FC2410">
        <w:rPr>
          <w:color w:val="000000"/>
          <w:sz w:val="20"/>
          <w:szCs w:val="20"/>
        </w:rPr>
        <w:t>in Section 4.2.2.7.1</w:t>
      </w:r>
      <w:r>
        <w:rPr>
          <w:color w:val="000000"/>
          <w:sz w:val="20"/>
          <w:szCs w:val="20"/>
        </w:rPr>
        <w:t xml:space="preserve"> </w:t>
      </w:r>
      <w:r>
        <w:rPr>
          <w:color w:val="000000"/>
          <w:spacing w:val="1"/>
          <w:sz w:val="20"/>
          <w:szCs w:val="20"/>
        </w:rPr>
        <w:t>for</w:t>
      </w:r>
      <w:r>
        <w:rPr>
          <w:color w:val="000000"/>
          <w:spacing w:val="37"/>
          <w:sz w:val="20"/>
          <w:szCs w:val="20"/>
        </w:rPr>
        <w:t xml:space="preserve"> </w:t>
      </w:r>
      <w:r>
        <w:rPr>
          <w:color w:val="000000"/>
          <w:sz w:val="20"/>
          <w:szCs w:val="20"/>
        </w:rPr>
        <w:t>that appliance shall be included in the Improved Home Model.</w:t>
      </w:r>
    </w:p>
    <w:p w14:paraId="5B65739A" w14:textId="347252A3" w:rsidR="009508E4" w:rsidRDefault="00772FD6" w:rsidP="00124DC7">
      <w:pPr>
        <w:numPr>
          <w:ilvl w:val="0"/>
          <w:numId w:val="17"/>
        </w:numPr>
        <w:spacing w:before="80" w:line="218" w:lineRule="atLeast"/>
        <w:ind w:right="71"/>
        <w:jc w:val="both"/>
        <w:rPr>
          <w:sz w:val="20"/>
          <w:szCs w:val="20"/>
        </w:rPr>
      </w:pPr>
      <w:r>
        <w:rPr>
          <w:color w:val="000000"/>
          <w:sz w:val="20"/>
          <w:szCs w:val="20"/>
        </w:rPr>
        <w:t xml:space="preserve">Improvements in lighting and appliance energy use in the Improved Home Model shall be calculated </w:t>
      </w:r>
      <w:r>
        <w:rPr>
          <w:color w:val="000000"/>
          <w:spacing w:val="2"/>
          <w:sz w:val="20"/>
          <w:szCs w:val="20"/>
        </w:rPr>
        <w:t>in</w:t>
      </w:r>
      <w:r>
        <w:rPr>
          <w:color w:val="000000"/>
          <w:sz w:val="20"/>
          <w:szCs w:val="20"/>
        </w:rPr>
        <w:t xml:space="preserve"> accordance with Section 4.2.2.7.2</w:t>
      </w:r>
    </w:p>
    <w:p w14:paraId="5B65739B" w14:textId="77777777" w:rsidR="009508E4" w:rsidRDefault="00772FD6" w:rsidP="00124DC7">
      <w:pPr>
        <w:numPr>
          <w:ilvl w:val="0"/>
          <w:numId w:val="18"/>
        </w:numPr>
        <w:spacing w:before="79" w:line="220" w:lineRule="atLeast"/>
        <w:ind w:right="71"/>
        <w:jc w:val="both"/>
        <w:rPr>
          <w:sz w:val="20"/>
          <w:szCs w:val="20"/>
        </w:rPr>
      </w:pPr>
      <w:r>
        <w:rPr>
          <w:b/>
          <w:bCs/>
          <w:color w:val="000000"/>
          <w:sz w:val="20"/>
          <w:szCs w:val="20"/>
        </w:rPr>
        <w:t>Standard Operating Conditions.</w:t>
      </w:r>
    </w:p>
    <w:p w14:paraId="5B65739D" w14:textId="40244C3F" w:rsidR="009508E4" w:rsidRPr="000401A3" w:rsidRDefault="00772FD6" w:rsidP="00124DC7">
      <w:pPr>
        <w:numPr>
          <w:ilvl w:val="0"/>
          <w:numId w:val="19"/>
        </w:numPr>
        <w:spacing w:before="79" w:line="218" w:lineRule="atLeast"/>
        <w:ind w:right="71"/>
        <w:jc w:val="both"/>
        <w:rPr>
          <w:sz w:val="20"/>
          <w:szCs w:val="20"/>
        </w:rPr>
      </w:pPr>
      <w:r w:rsidRPr="000401A3">
        <w:rPr>
          <w:color w:val="000000"/>
          <w:sz w:val="20"/>
          <w:szCs w:val="20"/>
        </w:rPr>
        <w:t>Both</w:t>
      </w:r>
      <w:r w:rsidRPr="000401A3">
        <w:rPr>
          <w:color w:val="000000"/>
          <w:spacing w:val="35"/>
          <w:sz w:val="20"/>
          <w:szCs w:val="20"/>
        </w:rPr>
        <w:t xml:space="preserve"> </w:t>
      </w:r>
      <w:r w:rsidRPr="000401A3">
        <w:rPr>
          <w:color w:val="000000"/>
          <w:sz w:val="20"/>
          <w:szCs w:val="20"/>
        </w:rPr>
        <w:t>the</w:t>
      </w:r>
      <w:r w:rsidRPr="000401A3">
        <w:rPr>
          <w:color w:val="000000"/>
          <w:spacing w:val="35"/>
          <w:sz w:val="20"/>
          <w:szCs w:val="20"/>
        </w:rPr>
        <w:t xml:space="preserve"> </w:t>
      </w:r>
      <w:r w:rsidRPr="000401A3">
        <w:rPr>
          <w:color w:val="000000"/>
          <w:sz w:val="20"/>
          <w:szCs w:val="20"/>
        </w:rPr>
        <w:t>Baseline</w:t>
      </w:r>
      <w:r w:rsidRPr="000401A3">
        <w:rPr>
          <w:color w:val="000000"/>
          <w:spacing w:val="35"/>
          <w:sz w:val="20"/>
          <w:szCs w:val="20"/>
        </w:rPr>
        <w:t xml:space="preserve"> </w:t>
      </w:r>
      <w:r w:rsidRPr="000401A3">
        <w:rPr>
          <w:color w:val="000000"/>
          <w:sz w:val="20"/>
          <w:szCs w:val="20"/>
        </w:rPr>
        <w:t>Existing</w:t>
      </w:r>
      <w:r w:rsidRPr="000401A3">
        <w:rPr>
          <w:color w:val="000000"/>
          <w:spacing w:val="35"/>
          <w:sz w:val="20"/>
          <w:szCs w:val="20"/>
        </w:rPr>
        <w:t xml:space="preserve"> </w:t>
      </w:r>
      <w:r w:rsidRPr="000401A3">
        <w:rPr>
          <w:color w:val="000000"/>
          <w:sz w:val="20"/>
          <w:szCs w:val="20"/>
        </w:rPr>
        <w:t>Home</w:t>
      </w:r>
      <w:r w:rsidRPr="000401A3">
        <w:rPr>
          <w:color w:val="000000"/>
          <w:spacing w:val="35"/>
          <w:sz w:val="20"/>
          <w:szCs w:val="20"/>
        </w:rPr>
        <w:t xml:space="preserve"> </w:t>
      </w:r>
      <w:r w:rsidRPr="000401A3">
        <w:rPr>
          <w:color w:val="000000"/>
          <w:sz w:val="20"/>
          <w:szCs w:val="20"/>
        </w:rPr>
        <w:t>Model</w:t>
      </w:r>
      <w:r w:rsidRPr="000401A3">
        <w:rPr>
          <w:color w:val="000000"/>
          <w:spacing w:val="35"/>
          <w:sz w:val="20"/>
          <w:szCs w:val="20"/>
        </w:rPr>
        <w:t xml:space="preserve"> </w:t>
      </w:r>
      <w:r w:rsidRPr="000401A3">
        <w:rPr>
          <w:color w:val="000000"/>
          <w:sz w:val="20"/>
          <w:szCs w:val="20"/>
        </w:rPr>
        <w:t>and Improved Home Model shall be configured and modeled in</w:t>
      </w:r>
      <w:r w:rsidRPr="000401A3">
        <w:rPr>
          <w:color w:val="000000"/>
          <w:spacing w:val="16"/>
          <w:sz w:val="20"/>
          <w:szCs w:val="20"/>
        </w:rPr>
        <w:t xml:space="preserve"> </w:t>
      </w:r>
      <w:r w:rsidRPr="000401A3">
        <w:rPr>
          <w:color w:val="000000"/>
          <w:sz w:val="20"/>
          <w:szCs w:val="20"/>
        </w:rPr>
        <w:t>accordance with</w:t>
      </w:r>
      <w:r w:rsidRPr="000401A3">
        <w:rPr>
          <w:color w:val="000000"/>
          <w:spacing w:val="16"/>
          <w:sz w:val="20"/>
          <w:szCs w:val="20"/>
        </w:rPr>
        <w:t xml:space="preserve"> </w:t>
      </w:r>
      <w:r w:rsidRPr="000401A3">
        <w:rPr>
          <w:color w:val="000000"/>
          <w:sz w:val="20"/>
          <w:szCs w:val="20"/>
        </w:rPr>
        <w:t>the</w:t>
      </w:r>
      <w:r w:rsidRPr="000401A3">
        <w:rPr>
          <w:color w:val="000000"/>
          <w:spacing w:val="16"/>
          <w:sz w:val="20"/>
          <w:szCs w:val="20"/>
        </w:rPr>
        <w:t xml:space="preserve"> </w:t>
      </w:r>
      <w:r w:rsidRPr="000401A3">
        <w:rPr>
          <w:color w:val="000000"/>
          <w:sz w:val="20"/>
          <w:szCs w:val="20"/>
        </w:rPr>
        <w:t>Rated</w:t>
      </w:r>
      <w:r w:rsidRPr="000401A3">
        <w:rPr>
          <w:color w:val="000000"/>
          <w:spacing w:val="16"/>
          <w:sz w:val="20"/>
          <w:szCs w:val="20"/>
        </w:rPr>
        <w:t xml:space="preserve"> </w:t>
      </w:r>
      <w:r w:rsidRPr="000401A3">
        <w:rPr>
          <w:color w:val="000000"/>
          <w:sz w:val="20"/>
          <w:szCs w:val="20"/>
        </w:rPr>
        <w:t>Home</w:t>
      </w:r>
      <w:r w:rsidRPr="000401A3">
        <w:rPr>
          <w:color w:val="000000"/>
          <w:spacing w:val="16"/>
          <w:sz w:val="20"/>
          <w:szCs w:val="20"/>
        </w:rPr>
        <w:t xml:space="preserve"> </w:t>
      </w:r>
      <w:r w:rsidRPr="000401A3">
        <w:rPr>
          <w:color w:val="000000"/>
          <w:sz w:val="20"/>
          <w:szCs w:val="20"/>
        </w:rPr>
        <w:t>specifications</w:t>
      </w:r>
      <w:r w:rsidRPr="000401A3">
        <w:rPr>
          <w:color w:val="000000"/>
          <w:spacing w:val="16"/>
          <w:sz w:val="20"/>
          <w:szCs w:val="20"/>
        </w:rPr>
        <w:t xml:space="preserve"> </w:t>
      </w:r>
      <w:r w:rsidRPr="000401A3">
        <w:rPr>
          <w:color w:val="000000"/>
          <w:sz w:val="20"/>
          <w:szCs w:val="20"/>
        </w:rPr>
        <w:t xml:space="preserve">of Table 4.2.2(1). The configuration </w:t>
      </w:r>
      <w:r w:rsidRPr="000401A3">
        <w:rPr>
          <w:color w:val="000000"/>
          <w:spacing w:val="1"/>
          <w:sz w:val="20"/>
          <w:szCs w:val="20"/>
        </w:rPr>
        <w:t>of</w:t>
      </w:r>
      <w:r w:rsidRPr="000401A3">
        <w:rPr>
          <w:color w:val="000000"/>
          <w:sz w:val="20"/>
          <w:szCs w:val="20"/>
        </w:rPr>
        <w:t xml:space="preserve"> the Baseline Existing</w:t>
      </w:r>
      <w:r w:rsidR="00595696">
        <w:rPr>
          <w:noProof/>
        </w:rPr>
        <w:drawing>
          <wp:anchor distT="0" distB="0" distL="114300" distR="114300" simplePos="0" relativeHeight="251619328" behindDoc="1" locked="1" layoutInCell="0" allowOverlap="1" wp14:anchorId="5B657CF2" wp14:editId="13AA6F45">
            <wp:simplePos x="0" y="0"/>
            <wp:positionH relativeFrom="page">
              <wp:posOffset>850900</wp:posOffset>
            </wp:positionH>
            <wp:positionV relativeFrom="paragraph">
              <wp:posOffset>698500</wp:posOffset>
            </wp:positionV>
            <wp:extent cx="38100" cy="50800"/>
            <wp:effectExtent l="0" t="0" r="0" b="0"/>
            <wp:wrapNone/>
            <wp:docPr id="16" name="Path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thGroup"/>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100" cy="50800"/>
                    </a:xfrm>
                    <a:prstGeom prst="rect">
                      <a:avLst/>
                    </a:prstGeom>
                    <a:noFill/>
                  </pic:spPr>
                </pic:pic>
              </a:graphicData>
            </a:graphic>
            <wp14:sizeRelH relativeFrom="page">
              <wp14:pctWidth>0</wp14:pctWidth>
            </wp14:sizeRelH>
            <wp14:sizeRelV relativeFrom="page">
              <wp14:pctHeight>0</wp14:pctHeight>
            </wp14:sizeRelV>
          </wp:anchor>
        </w:drawing>
      </w:r>
      <w:r w:rsidR="000401A3">
        <w:rPr>
          <w:color w:val="000000"/>
          <w:sz w:val="20"/>
          <w:szCs w:val="20"/>
        </w:rPr>
        <w:t xml:space="preserve"> </w:t>
      </w:r>
      <w:r w:rsidRPr="000401A3">
        <w:rPr>
          <w:color w:val="000000"/>
          <w:sz w:val="20"/>
          <w:szCs w:val="20"/>
        </w:rPr>
        <w:t>Home Model shall not violate the specified input constraints in Table 5.3.1(1).</w:t>
      </w:r>
    </w:p>
    <w:p w14:paraId="5B65739E" w14:textId="77777777" w:rsidR="009508E4" w:rsidRDefault="00772FD6" w:rsidP="00124DC7">
      <w:pPr>
        <w:numPr>
          <w:ilvl w:val="0"/>
          <w:numId w:val="20"/>
        </w:numPr>
        <w:tabs>
          <w:tab w:val="num" w:pos="810"/>
        </w:tabs>
        <w:spacing w:before="79" w:line="220" w:lineRule="atLeast"/>
        <w:ind w:left="270" w:right="71" w:firstLine="0"/>
        <w:jc w:val="both"/>
        <w:rPr>
          <w:sz w:val="20"/>
          <w:szCs w:val="20"/>
        </w:rPr>
      </w:pPr>
      <w:r>
        <w:rPr>
          <w:color w:val="000000"/>
          <w:sz w:val="20"/>
          <w:szCs w:val="20"/>
        </w:rPr>
        <w:t>Air Distribution Systems.</w:t>
      </w:r>
    </w:p>
    <w:p w14:paraId="5B65739F" w14:textId="4B8DDB7C" w:rsidR="009508E4" w:rsidRDefault="00772FD6" w:rsidP="00124DC7">
      <w:pPr>
        <w:numPr>
          <w:ilvl w:val="0"/>
          <w:numId w:val="21"/>
        </w:numPr>
        <w:spacing w:before="79" w:line="220" w:lineRule="atLeast"/>
        <w:ind w:right="71"/>
        <w:jc w:val="both"/>
        <w:rPr>
          <w:sz w:val="20"/>
          <w:szCs w:val="20"/>
        </w:rPr>
      </w:pPr>
      <w:r>
        <w:rPr>
          <w:color w:val="000000"/>
          <w:sz w:val="20"/>
          <w:szCs w:val="20"/>
        </w:rPr>
        <w:t xml:space="preserve">In cases where the air distribution system leak- age is </w:t>
      </w:r>
      <w:r>
        <w:rPr>
          <w:color w:val="000000"/>
          <w:spacing w:val="1"/>
          <w:sz w:val="20"/>
          <w:szCs w:val="20"/>
        </w:rPr>
        <w:t>not</w:t>
      </w:r>
      <w:r>
        <w:rPr>
          <w:color w:val="000000"/>
          <w:sz w:val="20"/>
          <w:szCs w:val="20"/>
        </w:rPr>
        <w:t xml:space="preserve"> measured in the original Baseline Existing Home Model, the ducts shall be modeled in the spaces </w:t>
      </w:r>
      <w:r>
        <w:rPr>
          <w:color w:val="000000"/>
          <w:spacing w:val="2"/>
          <w:sz w:val="20"/>
          <w:szCs w:val="20"/>
        </w:rPr>
        <w:t>in</w:t>
      </w:r>
      <w:r>
        <w:rPr>
          <w:color w:val="000000"/>
          <w:sz w:val="20"/>
          <w:szCs w:val="20"/>
        </w:rPr>
        <w:t xml:space="preserve"> which they are located and the air distribution system leakage to outdoors at 25 Pascal pressure difference shall </w:t>
      </w:r>
      <w:r>
        <w:rPr>
          <w:color w:val="000000"/>
          <w:spacing w:val="1"/>
          <w:sz w:val="20"/>
          <w:szCs w:val="20"/>
        </w:rPr>
        <w:t>be</w:t>
      </w:r>
      <w:r>
        <w:rPr>
          <w:color w:val="000000"/>
          <w:sz w:val="20"/>
          <w:szCs w:val="20"/>
        </w:rPr>
        <w:t xml:space="preserve"> modeled in both the Baseline Existing Home Model and the Improved Home Model as 0.10 times the CFA </w:t>
      </w:r>
      <w:r>
        <w:rPr>
          <w:color w:val="000000"/>
          <w:spacing w:val="1"/>
          <w:sz w:val="20"/>
          <w:szCs w:val="20"/>
        </w:rPr>
        <w:t>of</w:t>
      </w:r>
      <w:r>
        <w:rPr>
          <w:color w:val="000000"/>
          <w:sz w:val="20"/>
          <w:szCs w:val="20"/>
        </w:rPr>
        <w:t xml:space="preserve"> the home split equally between the supply and return side </w:t>
      </w:r>
      <w:r>
        <w:rPr>
          <w:color w:val="000000"/>
          <w:spacing w:val="1"/>
          <w:sz w:val="20"/>
          <w:szCs w:val="20"/>
        </w:rPr>
        <w:t>of</w:t>
      </w:r>
      <w:r>
        <w:rPr>
          <w:color w:val="000000"/>
          <w:sz w:val="20"/>
          <w:szCs w:val="20"/>
        </w:rPr>
        <w:t xml:space="preserve"> the air distribution system with the leakage distributed evenly across the duct system.</w:t>
      </w:r>
    </w:p>
    <w:p w14:paraId="5B6573A0" w14:textId="044019D7" w:rsidR="009508E4" w:rsidRDefault="00772FD6" w:rsidP="00FC51E9">
      <w:pPr>
        <w:spacing w:before="77" w:line="220" w:lineRule="atLeast"/>
        <w:ind w:left="720" w:right="71"/>
        <w:jc w:val="both"/>
        <w:rPr>
          <w:sz w:val="20"/>
          <w:szCs w:val="20"/>
        </w:rPr>
      </w:pPr>
      <w:r>
        <w:rPr>
          <w:b/>
          <w:bCs/>
          <w:color w:val="000000"/>
          <w:sz w:val="20"/>
          <w:szCs w:val="20"/>
        </w:rPr>
        <w:t>Exception:</w:t>
      </w:r>
      <w:r>
        <w:rPr>
          <w:color w:val="000000"/>
          <w:sz w:val="20"/>
          <w:szCs w:val="20"/>
        </w:rPr>
        <w:t xml:space="preserve"> If the air handler unit and a minimum of 75 percent of its duct system are entirely within the Conditioned Space Volume, the air distribution sys</w:t>
      </w:r>
      <w:r>
        <w:rPr>
          <w:color w:val="000000"/>
          <w:spacing w:val="1"/>
          <w:sz w:val="20"/>
          <w:szCs w:val="20"/>
        </w:rPr>
        <w:t>tem</w:t>
      </w:r>
      <w:r>
        <w:rPr>
          <w:color w:val="000000"/>
          <w:sz w:val="20"/>
          <w:szCs w:val="20"/>
        </w:rPr>
        <w:t xml:space="preserve"> leakage to outdoors at 25 Pascal pressure difference shall </w:t>
      </w:r>
      <w:r>
        <w:rPr>
          <w:color w:val="000000"/>
          <w:spacing w:val="1"/>
          <w:sz w:val="20"/>
          <w:szCs w:val="20"/>
        </w:rPr>
        <w:t>be</w:t>
      </w:r>
      <w:r>
        <w:rPr>
          <w:color w:val="000000"/>
          <w:sz w:val="20"/>
          <w:szCs w:val="20"/>
        </w:rPr>
        <w:t xml:space="preserve"> modeled </w:t>
      </w:r>
      <w:r>
        <w:rPr>
          <w:color w:val="000000"/>
          <w:spacing w:val="2"/>
          <w:sz w:val="20"/>
          <w:szCs w:val="20"/>
        </w:rPr>
        <w:t>in</w:t>
      </w:r>
      <w:r>
        <w:rPr>
          <w:color w:val="000000"/>
          <w:sz w:val="20"/>
          <w:szCs w:val="20"/>
        </w:rPr>
        <w:t xml:space="preserve"> both the Baseline Existing Home Model</w:t>
      </w:r>
      <w:r>
        <w:rPr>
          <w:color w:val="000000"/>
          <w:spacing w:val="1"/>
          <w:sz w:val="20"/>
          <w:szCs w:val="20"/>
        </w:rPr>
        <w:t xml:space="preserve"> </w:t>
      </w:r>
      <w:r>
        <w:rPr>
          <w:color w:val="000000"/>
          <w:sz w:val="20"/>
          <w:szCs w:val="20"/>
        </w:rPr>
        <w:t>and</w:t>
      </w:r>
      <w:r>
        <w:rPr>
          <w:color w:val="000000"/>
          <w:spacing w:val="1"/>
          <w:sz w:val="20"/>
          <w:szCs w:val="20"/>
        </w:rPr>
        <w:t xml:space="preserve"> </w:t>
      </w:r>
      <w:r>
        <w:rPr>
          <w:color w:val="000000"/>
          <w:sz w:val="20"/>
          <w:szCs w:val="20"/>
        </w:rPr>
        <w:t>the</w:t>
      </w:r>
      <w:r>
        <w:rPr>
          <w:color w:val="000000"/>
          <w:spacing w:val="1"/>
          <w:sz w:val="20"/>
          <w:szCs w:val="20"/>
        </w:rPr>
        <w:t xml:space="preserve"> </w:t>
      </w:r>
      <w:r>
        <w:rPr>
          <w:color w:val="000000"/>
          <w:sz w:val="20"/>
          <w:szCs w:val="20"/>
        </w:rPr>
        <w:t>Improved Home</w:t>
      </w:r>
      <w:r>
        <w:rPr>
          <w:color w:val="000000"/>
          <w:spacing w:val="1"/>
          <w:sz w:val="20"/>
          <w:szCs w:val="20"/>
        </w:rPr>
        <w:t xml:space="preserve"> </w:t>
      </w:r>
      <w:r>
        <w:rPr>
          <w:color w:val="000000"/>
          <w:sz w:val="20"/>
          <w:szCs w:val="20"/>
        </w:rPr>
        <w:t>Model</w:t>
      </w:r>
      <w:r>
        <w:rPr>
          <w:color w:val="000000"/>
          <w:spacing w:val="1"/>
          <w:sz w:val="20"/>
          <w:szCs w:val="20"/>
        </w:rPr>
        <w:t xml:space="preserve"> </w:t>
      </w:r>
      <w:r>
        <w:rPr>
          <w:color w:val="000000"/>
          <w:sz w:val="20"/>
          <w:szCs w:val="20"/>
        </w:rPr>
        <w:t>as 0.05</w:t>
      </w:r>
      <w:r>
        <w:rPr>
          <w:color w:val="000000"/>
          <w:spacing w:val="18"/>
          <w:sz w:val="20"/>
          <w:szCs w:val="20"/>
        </w:rPr>
        <w:t xml:space="preserve"> </w:t>
      </w:r>
      <w:r>
        <w:rPr>
          <w:color w:val="000000"/>
          <w:sz w:val="20"/>
          <w:szCs w:val="20"/>
        </w:rPr>
        <w:t>times</w:t>
      </w:r>
      <w:r>
        <w:rPr>
          <w:color w:val="000000"/>
          <w:spacing w:val="18"/>
          <w:sz w:val="20"/>
          <w:szCs w:val="20"/>
        </w:rPr>
        <w:t xml:space="preserve"> </w:t>
      </w:r>
      <w:r>
        <w:rPr>
          <w:color w:val="000000"/>
          <w:sz w:val="20"/>
          <w:szCs w:val="20"/>
        </w:rPr>
        <w:t xml:space="preserve">the CFA </w:t>
      </w:r>
      <w:r>
        <w:rPr>
          <w:color w:val="000000"/>
          <w:spacing w:val="1"/>
          <w:sz w:val="20"/>
          <w:szCs w:val="20"/>
        </w:rPr>
        <w:t>of</w:t>
      </w:r>
      <w:r>
        <w:rPr>
          <w:color w:val="000000"/>
          <w:spacing w:val="18"/>
          <w:sz w:val="20"/>
          <w:szCs w:val="20"/>
        </w:rPr>
        <w:t xml:space="preserve"> </w:t>
      </w:r>
      <w:r>
        <w:rPr>
          <w:color w:val="000000"/>
          <w:sz w:val="20"/>
          <w:szCs w:val="20"/>
        </w:rPr>
        <w:t>the</w:t>
      </w:r>
      <w:r>
        <w:rPr>
          <w:color w:val="000000"/>
          <w:spacing w:val="18"/>
          <w:sz w:val="20"/>
          <w:szCs w:val="20"/>
        </w:rPr>
        <w:t xml:space="preserve"> </w:t>
      </w:r>
      <w:r>
        <w:rPr>
          <w:color w:val="000000"/>
          <w:sz w:val="20"/>
          <w:szCs w:val="20"/>
        </w:rPr>
        <w:t>home,</w:t>
      </w:r>
      <w:r>
        <w:rPr>
          <w:color w:val="000000"/>
          <w:spacing w:val="18"/>
          <w:sz w:val="20"/>
          <w:szCs w:val="20"/>
        </w:rPr>
        <w:t xml:space="preserve"> </w:t>
      </w:r>
      <w:r>
        <w:rPr>
          <w:color w:val="000000"/>
          <w:sz w:val="20"/>
          <w:szCs w:val="20"/>
        </w:rPr>
        <w:t>split</w:t>
      </w:r>
      <w:r>
        <w:rPr>
          <w:color w:val="000000"/>
          <w:spacing w:val="18"/>
          <w:sz w:val="20"/>
          <w:szCs w:val="20"/>
        </w:rPr>
        <w:t xml:space="preserve"> </w:t>
      </w:r>
      <w:r>
        <w:rPr>
          <w:color w:val="000000"/>
          <w:sz w:val="20"/>
          <w:szCs w:val="20"/>
        </w:rPr>
        <w:t xml:space="preserve">equally between the supply and return side of the air </w:t>
      </w:r>
      <w:proofErr w:type="spellStart"/>
      <w:r>
        <w:rPr>
          <w:color w:val="000000"/>
          <w:sz w:val="20"/>
          <w:szCs w:val="20"/>
        </w:rPr>
        <w:t>distri</w:t>
      </w:r>
      <w:proofErr w:type="spellEnd"/>
      <w:r>
        <w:rPr>
          <w:color w:val="000000"/>
          <w:sz w:val="20"/>
          <w:szCs w:val="20"/>
        </w:rPr>
        <w:t xml:space="preserve">- </w:t>
      </w:r>
      <w:proofErr w:type="spellStart"/>
      <w:r>
        <w:rPr>
          <w:color w:val="000000"/>
          <w:sz w:val="20"/>
          <w:szCs w:val="20"/>
        </w:rPr>
        <w:t>bution</w:t>
      </w:r>
      <w:proofErr w:type="spellEnd"/>
      <w:r>
        <w:rPr>
          <w:color w:val="000000"/>
          <w:sz w:val="20"/>
          <w:szCs w:val="20"/>
        </w:rPr>
        <w:t xml:space="preserve"> system with the leakage distributed evenly across the duct system.</w:t>
      </w:r>
    </w:p>
    <w:p w14:paraId="5B6573A1" w14:textId="77777777" w:rsidR="009508E4" w:rsidRDefault="00772FD6" w:rsidP="00124DC7">
      <w:pPr>
        <w:numPr>
          <w:ilvl w:val="0"/>
          <w:numId w:val="22"/>
        </w:numPr>
        <w:spacing w:before="79" w:line="218" w:lineRule="atLeast"/>
        <w:ind w:right="71"/>
        <w:rPr>
          <w:sz w:val="20"/>
          <w:szCs w:val="20"/>
        </w:rPr>
      </w:pPr>
      <w:r>
        <w:rPr>
          <w:color w:val="000000"/>
          <w:sz w:val="20"/>
          <w:szCs w:val="20"/>
        </w:rPr>
        <w:t>In cases where the air distribution system leak- age is measured:</w:t>
      </w:r>
    </w:p>
    <w:p w14:paraId="5B6573A2" w14:textId="29247EB5" w:rsidR="009508E4" w:rsidRDefault="00772FD6" w:rsidP="00124DC7">
      <w:pPr>
        <w:numPr>
          <w:ilvl w:val="0"/>
          <w:numId w:val="23"/>
        </w:numPr>
        <w:spacing w:before="79" w:line="220" w:lineRule="atLeast"/>
        <w:ind w:right="71"/>
        <w:jc w:val="both"/>
        <w:rPr>
          <w:sz w:val="20"/>
          <w:szCs w:val="20"/>
        </w:rPr>
      </w:pPr>
      <w:r>
        <w:rPr>
          <w:color w:val="000000"/>
          <w:sz w:val="20"/>
          <w:szCs w:val="20"/>
        </w:rPr>
        <w:lastRenderedPageBreak/>
        <w:t xml:space="preserve">For the Baseline Existing Home Model, the ducts shall be modeled in the spaces in which they are located and the air distribution system leak- age </w:t>
      </w:r>
      <w:r>
        <w:rPr>
          <w:color w:val="000000"/>
          <w:spacing w:val="6"/>
          <w:sz w:val="20"/>
          <w:szCs w:val="20"/>
        </w:rPr>
        <w:t xml:space="preserve"> </w:t>
      </w:r>
      <w:r>
        <w:rPr>
          <w:color w:val="000000"/>
          <w:sz w:val="20"/>
          <w:szCs w:val="20"/>
        </w:rPr>
        <w:t xml:space="preserve">to </w:t>
      </w:r>
      <w:r>
        <w:rPr>
          <w:color w:val="000000"/>
          <w:spacing w:val="4"/>
          <w:sz w:val="20"/>
          <w:szCs w:val="20"/>
        </w:rPr>
        <w:t xml:space="preserve"> </w:t>
      </w:r>
      <w:r>
        <w:rPr>
          <w:color w:val="000000"/>
          <w:sz w:val="20"/>
          <w:szCs w:val="20"/>
        </w:rPr>
        <w:t xml:space="preserve">outdoors </w:t>
      </w:r>
      <w:r>
        <w:rPr>
          <w:color w:val="000000"/>
          <w:spacing w:val="6"/>
          <w:sz w:val="20"/>
          <w:szCs w:val="20"/>
        </w:rPr>
        <w:t xml:space="preserve"> </w:t>
      </w:r>
      <w:r>
        <w:rPr>
          <w:color w:val="000000"/>
          <w:sz w:val="20"/>
          <w:szCs w:val="20"/>
        </w:rPr>
        <w:t xml:space="preserve">at </w:t>
      </w:r>
      <w:r>
        <w:rPr>
          <w:color w:val="000000"/>
          <w:spacing w:val="6"/>
          <w:sz w:val="20"/>
          <w:szCs w:val="20"/>
        </w:rPr>
        <w:t xml:space="preserve"> </w:t>
      </w:r>
      <w:r>
        <w:rPr>
          <w:color w:val="000000"/>
          <w:sz w:val="20"/>
          <w:szCs w:val="20"/>
        </w:rPr>
        <w:t xml:space="preserve">25 </w:t>
      </w:r>
      <w:r>
        <w:rPr>
          <w:color w:val="000000"/>
          <w:spacing w:val="6"/>
          <w:sz w:val="20"/>
          <w:szCs w:val="20"/>
        </w:rPr>
        <w:t xml:space="preserve"> </w:t>
      </w:r>
      <w:r>
        <w:rPr>
          <w:color w:val="000000"/>
          <w:sz w:val="20"/>
          <w:szCs w:val="20"/>
        </w:rPr>
        <w:t xml:space="preserve">Pascal </w:t>
      </w:r>
      <w:r>
        <w:rPr>
          <w:color w:val="000000"/>
          <w:spacing w:val="4"/>
          <w:sz w:val="20"/>
          <w:szCs w:val="20"/>
        </w:rPr>
        <w:t xml:space="preserve"> </w:t>
      </w:r>
      <w:r>
        <w:rPr>
          <w:color w:val="000000"/>
          <w:sz w:val="20"/>
          <w:szCs w:val="20"/>
        </w:rPr>
        <w:t xml:space="preserve">pressure </w:t>
      </w:r>
      <w:r>
        <w:rPr>
          <w:color w:val="000000"/>
          <w:spacing w:val="6"/>
          <w:sz w:val="20"/>
          <w:szCs w:val="20"/>
        </w:rPr>
        <w:t xml:space="preserve"> </w:t>
      </w:r>
      <w:r>
        <w:rPr>
          <w:color w:val="000000"/>
          <w:sz w:val="20"/>
          <w:szCs w:val="20"/>
        </w:rPr>
        <w:t xml:space="preserve">difference shall be modeled as the lesser of the measured </w:t>
      </w:r>
      <w:r>
        <w:rPr>
          <w:color w:val="000000"/>
          <w:spacing w:val="1"/>
          <w:sz w:val="20"/>
          <w:szCs w:val="20"/>
        </w:rPr>
        <w:t xml:space="preserve">air </w:t>
      </w:r>
      <w:r>
        <w:rPr>
          <w:color w:val="000000"/>
          <w:sz w:val="20"/>
          <w:szCs w:val="20"/>
        </w:rPr>
        <w:t xml:space="preserve">distribution system leakage to outdoors at 25 Pascal pressure difference in the original Baseline Existing Home Model or 0.24 times the CFA of the home, either split evenly between the supply and return side of the air distribution system or as measured separately </w:t>
      </w:r>
      <w:r>
        <w:rPr>
          <w:color w:val="000000"/>
          <w:spacing w:val="1"/>
          <w:sz w:val="20"/>
          <w:szCs w:val="20"/>
        </w:rPr>
        <w:t>with</w:t>
      </w:r>
      <w:r>
        <w:rPr>
          <w:color w:val="000000"/>
          <w:sz w:val="20"/>
          <w:szCs w:val="20"/>
        </w:rPr>
        <w:t xml:space="preserve"> the leakage distributed evenly across the duct system.</w:t>
      </w:r>
    </w:p>
    <w:p w14:paraId="5B6573A3" w14:textId="37EA1A30" w:rsidR="009508E4" w:rsidRDefault="00772FD6" w:rsidP="00124DC7">
      <w:pPr>
        <w:numPr>
          <w:ilvl w:val="0"/>
          <w:numId w:val="23"/>
        </w:numPr>
        <w:spacing w:before="80" w:line="218" w:lineRule="atLeast"/>
        <w:ind w:right="71"/>
        <w:jc w:val="both"/>
        <w:rPr>
          <w:sz w:val="20"/>
          <w:szCs w:val="20"/>
        </w:rPr>
      </w:pPr>
      <w:r>
        <w:rPr>
          <w:color w:val="000000"/>
          <w:sz w:val="20"/>
          <w:szCs w:val="20"/>
        </w:rPr>
        <w:t xml:space="preserve">For the Improved Home Model, the ducts shall be modeled in the spaces in which they are located and the </w:t>
      </w:r>
      <w:r>
        <w:rPr>
          <w:color w:val="000000"/>
          <w:spacing w:val="1"/>
          <w:sz w:val="20"/>
          <w:szCs w:val="20"/>
        </w:rPr>
        <w:t>air</w:t>
      </w:r>
      <w:r>
        <w:rPr>
          <w:color w:val="000000"/>
          <w:sz w:val="20"/>
          <w:szCs w:val="20"/>
        </w:rPr>
        <w:t xml:space="preserve"> distribution system leakage to outdoors at 25 Pascal pressure difference shall be set equal to the measured air distribution system leakage to outdoors at 25 Pascal pressure difference in the Improved</w:t>
      </w:r>
      <w:r>
        <w:rPr>
          <w:color w:val="000000"/>
          <w:spacing w:val="30"/>
          <w:sz w:val="20"/>
          <w:szCs w:val="20"/>
        </w:rPr>
        <w:t xml:space="preserve"> </w:t>
      </w:r>
      <w:r>
        <w:rPr>
          <w:color w:val="000000"/>
          <w:sz w:val="20"/>
          <w:szCs w:val="20"/>
        </w:rPr>
        <w:t>Home</w:t>
      </w:r>
      <w:r>
        <w:rPr>
          <w:color w:val="000000"/>
          <w:spacing w:val="30"/>
          <w:sz w:val="20"/>
          <w:szCs w:val="20"/>
        </w:rPr>
        <w:t xml:space="preserve"> </w:t>
      </w:r>
      <w:r>
        <w:rPr>
          <w:color w:val="000000"/>
          <w:sz w:val="20"/>
          <w:szCs w:val="20"/>
        </w:rPr>
        <w:t>Model,</w:t>
      </w:r>
      <w:r>
        <w:rPr>
          <w:color w:val="000000"/>
          <w:spacing w:val="32"/>
          <w:sz w:val="20"/>
          <w:szCs w:val="20"/>
        </w:rPr>
        <w:t xml:space="preserve"> </w:t>
      </w:r>
      <w:r>
        <w:rPr>
          <w:color w:val="000000"/>
          <w:sz w:val="20"/>
          <w:szCs w:val="20"/>
        </w:rPr>
        <w:t>either</w:t>
      </w:r>
      <w:r>
        <w:rPr>
          <w:color w:val="000000"/>
          <w:spacing w:val="30"/>
          <w:sz w:val="20"/>
          <w:szCs w:val="20"/>
        </w:rPr>
        <w:t xml:space="preserve"> </w:t>
      </w:r>
      <w:r>
        <w:rPr>
          <w:color w:val="000000"/>
          <w:sz w:val="20"/>
          <w:szCs w:val="20"/>
        </w:rPr>
        <w:t>split</w:t>
      </w:r>
      <w:r>
        <w:rPr>
          <w:color w:val="000000"/>
          <w:spacing w:val="30"/>
          <w:sz w:val="20"/>
          <w:szCs w:val="20"/>
        </w:rPr>
        <w:t xml:space="preserve"> </w:t>
      </w:r>
      <w:r>
        <w:rPr>
          <w:color w:val="000000"/>
          <w:sz w:val="20"/>
          <w:szCs w:val="20"/>
        </w:rPr>
        <w:t xml:space="preserve">evenly between the supply or return side of the </w:t>
      </w:r>
      <w:r>
        <w:rPr>
          <w:color w:val="000000"/>
          <w:spacing w:val="1"/>
          <w:sz w:val="20"/>
          <w:szCs w:val="20"/>
        </w:rPr>
        <w:t>air</w:t>
      </w:r>
      <w:r>
        <w:rPr>
          <w:color w:val="000000"/>
          <w:sz w:val="20"/>
          <w:szCs w:val="20"/>
        </w:rPr>
        <w:t xml:space="preserve"> </w:t>
      </w:r>
      <w:proofErr w:type="spellStart"/>
      <w:r>
        <w:rPr>
          <w:color w:val="000000"/>
          <w:sz w:val="20"/>
          <w:szCs w:val="20"/>
        </w:rPr>
        <w:t>distribu</w:t>
      </w:r>
      <w:proofErr w:type="spellEnd"/>
      <w:r>
        <w:rPr>
          <w:color w:val="000000"/>
          <w:sz w:val="20"/>
          <w:szCs w:val="20"/>
        </w:rPr>
        <w:t xml:space="preserve">- </w:t>
      </w:r>
      <w:proofErr w:type="spellStart"/>
      <w:r>
        <w:rPr>
          <w:color w:val="000000"/>
          <w:sz w:val="20"/>
          <w:szCs w:val="20"/>
        </w:rPr>
        <w:t>tion</w:t>
      </w:r>
      <w:proofErr w:type="spellEnd"/>
      <w:r>
        <w:rPr>
          <w:color w:val="000000"/>
          <w:sz w:val="20"/>
          <w:szCs w:val="20"/>
        </w:rPr>
        <w:t xml:space="preserve"> system or as measured separately with the leakage distributed evenly across the duct system.</w:t>
      </w:r>
    </w:p>
    <w:p w14:paraId="6176C551" w14:textId="77777777" w:rsidR="000401A3" w:rsidRDefault="000401A3" w:rsidP="00FC51E9">
      <w:pPr>
        <w:spacing w:before="16" w:line="176" w:lineRule="atLeast"/>
        <w:ind w:right="71"/>
        <w:jc w:val="both"/>
        <w:rPr>
          <w:rFonts w:ascii="Arial" w:eastAsia="Arial" w:hAnsi="Arial" w:cs="Arial"/>
          <w:sz w:val="16"/>
          <w:szCs w:val="16"/>
        </w:rPr>
      </w:pPr>
    </w:p>
    <w:p w14:paraId="14623241" w14:textId="77777777" w:rsidR="000401A3" w:rsidRDefault="000401A3" w:rsidP="00FC51E9">
      <w:pPr>
        <w:spacing w:before="4" w:line="176" w:lineRule="atLeast"/>
        <w:ind w:right="71"/>
        <w:jc w:val="center"/>
        <w:rPr>
          <w:rFonts w:ascii="Arial" w:eastAsia="Arial" w:hAnsi="Arial" w:cs="Arial"/>
          <w:b/>
          <w:bCs/>
          <w:color w:val="000000"/>
          <w:spacing w:val="1"/>
          <w:sz w:val="16"/>
          <w:szCs w:val="16"/>
        </w:rPr>
      </w:pPr>
      <w:r>
        <w:rPr>
          <w:rFonts w:ascii="Arial" w:eastAsia="Arial" w:hAnsi="Arial" w:cs="Arial"/>
          <w:b/>
          <w:bCs/>
          <w:color w:val="000000"/>
          <w:spacing w:val="1"/>
          <w:sz w:val="16"/>
          <w:szCs w:val="16"/>
        </w:rPr>
        <w:t>TABLE</w:t>
      </w:r>
      <w:r>
        <w:rPr>
          <w:rFonts w:ascii="Arial" w:eastAsia="Arial" w:hAnsi="Arial" w:cs="Arial"/>
          <w:b/>
          <w:bCs/>
          <w:color w:val="000000"/>
          <w:sz w:val="16"/>
          <w:szCs w:val="16"/>
        </w:rPr>
        <w:t xml:space="preserve"> 5.3.1 (1)</w:t>
      </w:r>
    </w:p>
    <w:p w14:paraId="5B6573A7" w14:textId="4A5A0663" w:rsidR="009508E4" w:rsidRDefault="000401A3" w:rsidP="00FC51E9">
      <w:pPr>
        <w:spacing w:before="4" w:line="176" w:lineRule="atLeast"/>
        <w:ind w:right="71"/>
        <w:jc w:val="center"/>
        <w:rPr>
          <w:rFonts w:ascii="Arial" w:eastAsia="Arial" w:hAnsi="Arial" w:cs="Arial"/>
          <w:sz w:val="16"/>
          <w:szCs w:val="16"/>
        </w:rPr>
      </w:pPr>
      <w:r>
        <w:rPr>
          <w:rFonts w:ascii="Arial" w:eastAsia="Arial" w:hAnsi="Arial" w:cs="Arial"/>
          <w:b/>
          <w:bCs/>
          <w:color w:val="000000"/>
          <w:spacing w:val="1"/>
          <w:sz w:val="16"/>
          <w:szCs w:val="16"/>
        </w:rPr>
        <w:t>BASELINE</w:t>
      </w:r>
      <w:r>
        <w:rPr>
          <w:rFonts w:ascii="Arial" w:eastAsia="Arial" w:hAnsi="Arial" w:cs="Arial"/>
          <w:b/>
          <w:bCs/>
          <w:color w:val="000000"/>
          <w:sz w:val="16"/>
          <w:szCs w:val="16"/>
        </w:rPr>
        <w:t xml:space="preserve"> </w:t>
      </w:r>
      <w:r>
        <w:rPr>
          <w:rFonts w:ascii="Arial" w:eastAsia="Arial" w:hAnsi="Arial" w:cs="Arial"/>
          <w:b/>
          <w:bCs/>
          <w:color w:val="000000"/>
          <w:spacing w:val="1"/>
          <w:sz w:val="16"/>
          <w:szCs w:val="16"/>
        </w:rPr>
        <w:t>EXISTING</w:t>
      </w:r>
      <w:r>
        <w:rPr>
          <w:rFonts w:ascii="Arial" w:eastAsia="Arial" w:hAnsi="Arial" w:cs="Arial"/>
          <w:b/>
          <w:bCs/>
          <w:color w:val="000000"/>
          <w:sz w:val="16"/>
          <w:szCs w:val="16"/>
        </w:rPr>
        <w:t xml:space="preserve"> HOME </w:t>
      </w:r>
      <w:r>
        <w:rPr>
          <w:rFonts w:ascii="Arial" w:eastAsia="Arial" w:hAnsi="Arial" w:cs="Arial"/>
          <w:b/>
          <w:bCs/>
          <w:color w:val="000000"/>
          <w:spacing w:val="1"/>
          <w:sz w:val="16"/>
          <w:szCs w:val="16"/>
        </w:rPr>
        <w:t>INPUT</w:t>
      </w:r>
      <w:r>
        <w:rPr>
          <w:rFonts w:ascii="Arial" w:eastAsia="Arial" w:hAnsi="Arial" w:cs="Arial"/>
          <w:b/>
          <w:bCs/>
          <w:color w:val="000000"/>
          <w:sz w:val="16"/>
          <w:szCs w:val="16"/>
        </w:rPr>
        <w:t xml:space="preserve"> </w:t>
      </w:r>
      <w:r>
        <w:rPr>
          <w:rFonts w:ascii="Arial" w:eastAsia="Arial" w:hAnsi="Arial" w:cs="Arial"/>
          <w:b/>
          <w:bCs/>
          <w:color w:val="000000"/>
          <w:spacing w:val="1"/>
          <w:sz w:val="16"/>
          <w:szCs w:val="16"/>
        </w:rPr>
        <w:t>CONSTRAINTS</w:t>
      </w:r>
    </w:p>
    <w:tbl>
      <w:tblPr>
        <w:tblpPr w:leftFromText="180" w:rightFromText="180" w:vertAnchor="text" w:horzAnchor="margin" w:tblpY="3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3"/>
        <w:gridCol w:w="2854"/>
      </w:tblGrid>
      <w:tr w:rsidR="00DF70B8" w14:paraId="58F04482" w14:textId="77777777" w:rsidTr="000401A3">
        <w:trPr>
          <w:trHeight w:hRule="exact" w:val="259"/>
        </w:trPr>
        <w:tc>
          <w:tcPr>
            <w:tcW w:w="7363" w:type="dxa"/>
            <w:tcBorders>
              <w:top w:val="single" w:sz="4" w:space="0" w:color="000000"/>
              <w:left w:val="single" w:sz="4" w:space="0" w:color="000000"/>
              <w:bottom w:val="single" w:sz="4" w:space="0" w:color="000000"/>
              <w:right w:val="single" w:sz="4" w:space="0" w:color="000000"/>
            </w:tcBorders>
            <w:shd w:val="clear" w:color="auto" w:fill="auto"/>
            <w:tcMar>
              <w:left w:w="2712" w:type="dxa"/>
              <w:right w:w="2611" w:type="dxa"/>
            </w:tcMar>
          </w:tcPr>
          <w:p w14:paraId="5A0ECDDB" w14:textId="51EBB47D" w:rsidR="00DF70B8" w:rsidRDefault="00DF70B8" w:rsidP="00FC51E9">
            <w:pPr>
              <w:spacing w:before="1" w:line="187" w:lineRule="atLeast"/>
              <w:ind w:right="71"/>
              <w:jc w:val="both"/>
              <w:rPr>
                <w:rFonts w:ascii="Arial" w:eastAsia="Arial" w:hAnsi="Arial" w:cs="Arial"/>
                <w:sz w:val="11"/>
                <w:szCs w:val="11"/>
              </w:rPr>
            </w:pPr>
            <w:r>
              <w:rPr>
                <w:rFonts w:ascii="Arial" w:eastAsia="Arial" w:hAnsi="Arial" w:cs="Arial"/>
                <w:b/>
                <w:bCs/>
                <w:color w:val="000000"/>
                <w:sz w:val="14"/>
                <w:szCs w:val="14"/>
              </w:rPr>
              <w:t xml:space="preserve">EQUIPMENT </w:t>
            </w:r>
            <w:proofErr w:type="spellStart"/>
            <w:r>
              <w:rPr>
                <w:rFonts w:ascii="Arial" w:eastAsia="Arial" w:hAnsi="Arial" w:cs="Arial"/>
                <w:b/>
                <w:bCs/>
                <w:color w:val="000000"/>
                <w:sz w:val="14"/>
                <w:szCs w:val="14"/>
              </w:rPr>
              <w:t>CONSTRAINTS</w:t>
            </w:r>
            <w:r w:rsidRPr="00DF70B8">
              <w:rPr>
                <w:rFonts w:ascii="Arial" w:eastAsia="Arial" w:hAnsi="Arial" w:cs="Arial"/>
                <w:b/>
                <w:bCs/>
                <w:color w:val="000000"/>
                <w:sz w:val="18"/>
                <w:szCs w:val="18"/>
                <w:vertAlign w:val="superscript"/>
              </w:rPr>
              <w:t>a</w:t>
            </w:r>
            <w:proofErr w:type="spellEnd"/>
          </w:p>
        </w:tc>
        <w:tc>
          <w:tcPr>
            <w:tcW w:w="2854" w:type="dxa"/>
            <w:tcBorders>
              <w:top w:val="single" w:sz="4" w:space="0" w:color="000000"/>
              <w:left w:val="single" w:sz="4" w:space="0" w:color="000000"/>
              <w:bottom w:val="single" w:sz="4" w:space="0" w:color="000000"/>
              <w:right w:val="single" w:sz="4" w:space="0" w:color="000000"/>
            </w:tcBorders>
            <w:shd w:val="clear" w:color="auto" w:fill="auto"/>
            <w:tcMar>
              <w:left w:w="857" w:type="dxa"/>
              <w:right w:w="758" w:type="dxa"/>
            </w:tcMar>
          </w:tcPr>
          <w:p w14:paraId="04FC2A52" w14:textId="77777777" w:rsidR="00DF70B8" w:rsidRDefault="00DF70B8" w:rsidP="00FC51E9">
            <w:pPr>
              <w:spacing w:before="28" w:line="155" w:lineRule="atLeast"/>
              <w:ind w:right="71"/>
              <w:jc w:val="both"/>
              <w:rPr>
                <w:rFonts w:ascii="Arial" w:eastAsia="Arial" w:hAnsi="Arial" w:cs="Arial"/>
                <w:sz w:val="14"/>
                <w:szCs w:val="14"/>
              </w:rPr>
            </w:pPr>
            <w:r>
              <w:rPr>
                <w:rFonts w:ascii="Arial" w:eastAsia="Arial" w:hAnsi="Arial" w:cs="Arial"/>
                <w:b/>
                <w:bCs/>
                <w:color w:val="000000"/>
                <w:sz w:val="14"/>
                <w:szCs w:val="14"/>
              </w:rPr>
              <w:t>MINIMUM VALUE</w:t>
            </w:r>
          </w:p>
        </w:tc>
      </w:tr>
      <w:tr w:rsidR="00DF70B8" w14:paraId="00358620" w14:textId="77777777" w:rsidTr="000401A3">
        <w:trPr>
          <w:trHeight w:hRule="exact" w:val="300"/>
        </w:trPr>
        <w:tc>
          <w:tcPr>
            <w:tcW w:w="7363" w:type="dxa"/>
            <w:tcBorders>
              <w:top w:val="single" w:sz="4" w:space="0" w:color="000000"/>
              <w:left w:val="single" w:sz="4" w:space="0" w:color="000000"/>
              <w:bottom w:val="single" w:sz="4" w:space="0" w:color="000000"/>
              <w:right w:val="single" w:sz="4" w:space="0" w:color="000000"/>
            </w:tcBorders>
            <w:shd w:val="clear" w:color="auto" w:fill="auto"/>
            <w:tcMar>
              <w:left w:w="60" w:type="dxa"/>
              <w:right w:w="5225" w:type="dxa"/>
            </w:tcMar>
          </w:tcPr>
          <w:p w14:paraId="14811C53" w14:textId="77777777" w:rsidR="00DF70B8" w:rsidRDefault="00DF70B8" w:rsidP="00FC51E9">
            <w:pPr>
              <w:spacing w:before="20" w:line="199" w:lineRule="atLeast"/>
              <w:ind w:right="71"/>
              <w:jc w:val="both"/>
              <w:rPr>
                <w:sz w:val="18"/>
                <w:szCs w:val="18"/>
              </w:rPr>
            </w:pPr>
            <w:r>
              <w:rPr>
                <w:color w:val="000000"/>
                <w:sz w:val="18"/>
                <w:szCs w:val="18"/>
              </w:rPr>
              <w:t xml:space="preserve">Forced-air Furnace, AFUE </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left w:w="1282" w:type="dxa"/>
              <w:right w:w="1179" w:type="dxa"/>
            </w:tcMar>
          </w:tcPr>
          <w:p w14:paraId="3828619D" w14:textId="77777777" w:rsidR="00DF70B8" w:rsidRDefault="00DF70B8" w:rsidP="00FC51E9">
            <w:pPr>
              <w:spacing w:before="27" w:line="175" w:lineRule="atLeast"/>
              <w:ind w:right="71"/>
              <w:jc w:val="both"/>
              <w:rPr>
                <w:sz w:val="16"/>
                <w:szCs w:val="16"/>
              </w:rPr>
            </w:pPr>
            <w:r>
              <w:rPr>
                <w:color w:val="000000"/>
                <w:spacing w:val="1"/>
                <w:sz w:val="16"/>
                <w:szCs w:val="16"/>
              </w:rPr>
              <w:t>72%</w:t>
            </w:r>
          </w:p>
        </w:tc>
      </w:tr>
      <w:tr w:rsidR="00DF70B8" w14:paraId="44B10F16" w14:textId="77777777" w:rsidTr="000401A3">
        <w:trPr>
          <w:trHeight w:hRule="exact" w:val="300"/>
        </w:trPr>
        <w:tc>
          <w:tcPr>
            <w:tcW w:w="7363" w:type="dxa"/>
            <w:tcBorders>
              <w:top w:val="single" w:sz="4" w:space="0" w:color="000000"/>
              <w:left w:val="single" w:sz="4" w:space="0" w:color="000000"/>
              <w:bottom w:val="single" w:sz="4" w:space="0" w:color="000000"/>
              <w:right w:val="single" w:sz="4" w:space="0" w:color="000000"/>
            </w:tcBorders>
            <w:shd w:val="clear" w:color="auto" w:fill="auto"/>
            <w:tcMar>
              <w:left w:w="60" w:type="dxa"/>
              <w:right w:w="4921" w:type="dxa"/>
            </w:tcMar>
          </w:tcPr>
          <w:p w14:paraId="2067350C" w14:textId="77777777" w:rsidR="00DF70B8" w:rsidRDefault="00DF70B8" w:rsidP="00FC51E9">
            <w:pPr>
              <w:spacing w:before="20" w:line="199" w:lineRule="atLeast"/>
              <w:ind w:right="71"/>
              <w:jc w:val="both"/>
              <w:rPr>
                <w:sz w:val="18"/>
                <w:szCs w:val="18"/>
              </w:rPr>
            </w:pPr>
            <w:r>
              <w:rPr>
                <w:color w:val="000000"/>
                <w:sz w:val="18"/>
                <w:szCs w:val="18"/>
              </w:rPr>
              <w:t xml:space="preserve">Hot water/steam Boiler, AFUE </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left w:w="1282" w:type="dxa"/>
              <w:right w:w="1179" w:type="dxa"/>
            </w:tcMar>
          </w:tcPr>
          <w:p w14:paraId="326AC269" w14:textId="77777777" w:rsidR="00DF70B8" w:rsidRDefault="00DF70B8" w:rsidP="00FC51E9">
            <w:pPr>
              <w:spacing w:before="27" w:line="175" w:lineRule="atLeast"/>
              <w:ind w:right="71"/>
              <w:jc w:val="both"/>
              <w:rPr>
                <w:sz w:val="16"/>
                <w:szCs w:val="16"/>
              </w:rPr>
            </w:pPr>
            <w:r>
              <w:rPr>
                <w:color w:val="000000"/>
                <w:spacing w:val="1"/>
                <w:sz w:val="16"/>
                <w:szCs w:val="16"/>
              </w:rPr>
              <w:t>60%</w:t>
            </w:r>
          </w:p>
        </w:tc>
      </w:tr>
      <w:tr w:rsidR="00DF70B8" w14:paraId="573FA916" w14:textId="77777777" w:rsidTr="000401A3">
        <w:trPr>
          <w:trHeight w:hRule="exact" w:val="300"/>
        </w:trPr>
        <w:tc>
          <w:tcPr>
            <w:tcW w:w="7363" w:type="dxa"/>
            <w:tcBorders>
              <w:top w:val="single" w:sz="4" w:space="0" w:color="000000"/>
              <w:left w:val="single" w:sz="4" w:space="0" w:color="000000"/>
              <w:bottom w:val="single" w:sz="4" w:space="0" w:color="000000"/>
              <w:right w:val="single" w:sz="4" w:space="0" w:color="000000"/>
            </w:tcBorders>
            <w:shd w:val="clear" w:color="auto" w:fill="auto"/>
            <w:tcMar>
              <w:left w:w="60" w:type="dxa"/>
              <w:right w:w="5879" w:type="dxa"/>
            </w:tcMar>
          </w:tcPr>
          <w:p w14:paraId="579C89C5" w14:textId="77777777" w:rsidR="00DF70B8" w:rsidRDefault="00DF70B8" w:rsidP="00FC51E9">
            <w:pPr>
              <w:spacing w:before="20" w:line="199" w:lineRule="atLeast"/>
              <w:ind w:right="71"/>
              <w:jc w:val="both"/>
              <w:rPr>
                <w:sz w:val="18"/>
                <w:szCs w:val="18"/>
              </w:rPr>
            </w:pPr>
            <w:r>
              <w:rPr>
                <w:color w:val="000000"/>
                <w:sz w:val="18"/>
                <w:szCs w:val="18"/>
              </w:rPr>
              <w:t>Heat Pump, HSPF</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left w:w="1327" w:type="dxa"/>
              <w:right w:w="1227" w:type="dxa"/>
            </w:tcMar>
          </w:tcPr>
          <w:p w14:paraId="2B5E2F0C" w14:textId="77777777" w:rsidR="00DF70B8" w:rsidRDefault="00DF70B8" w:rsidP="00FC51E9">
            <w:pPr>
              <w:spacing w:before="27" w:line="175" w:lineRule="atLeast"/>
              <w:ind w:right="71"/>
              <w:jc w:val="both"/>
              <w:rPr>
                <w:sz w:val="16"/>
                <w:szCs w:val="16"/>
              </w:rPr>
            </w:pPr>
            <w:r>
              <w:rPr>
                <w:color w:val="000000"/>
                <w:sz w:val="16"/>
                <w:szCs w:val="16"/>
              </w:rPr>
              <w:t>6.5</w:t>
            </w:r>
          </w:p>
        </w:tc>
      </w:tr>
      <w:tr w:rsidR="00DF70B8" w14:paraId="170D5601" w14:textId="77777777" w:rsidTr="000401A3">
        <w:trPr>
          <w:trHeight w:hRule="exact" w:val="300"/>
        </w:trPr>
        <w:tc>
          <w:tcPr>
            <w:tcW w:w="7363" w:type="dxa"/>
            <w:tcBorders>
              <w:top w:val="single" w:sz="4" w:space="0" w:color="000000"/>
              <w:left w:val="single" w:sz="4" w:space="0" w:color="000000"/>
              <w:bottom w:val="single" w:sz="4" w:space="0" w:color="000000"/>
              <w:right w:val="single" w:sz="4" w:space="0" w:color="000000"/>
            </w:tcBorders>
            <w:shd w:val="clear" w:color="auto" w:fill="auto"/>
            <w:tcMar>
              <w:left w:w="60" w:type="dxa"/>
              <w:right w:w="5869" w:type="dxa"/>
            </w:tcMar>
          </w:tcPr>
          <w:p w14:paraId="4046A701" w14:textId="77777777" w:rsidR="00DF70B8" w:rsidRDefault="00DF70B8" w:rsidP="00FC51E9">
            <w:pPr>
              <w:spacing w:before="20" w:line="199" w:lineRule="atLeast"/>
              <w:ind w:right="71"/>
              <w:jc w:val="both"/>
              <w:rPr>
                <w:sz w:val="18"/>
                <w:szCs w:val="18"/>
              </w:rPr>
            </w:pPr>
            <w:r>
              <w:rPr>
                <w:color w:val="000000"/>
                <w:sz w:val="18"/>
                <w:szCs w:val="18"/>
              </w:rPr>
              <w:t>Heat Pump, SEER</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left w:w="1327" w:type="dxa"/>
              <w:right w:w="1227" w:type="dxa"/>
            </w:tcMar>
          </w:tcPr>
          <w:p w14:paraId="7181AE6C" w14:textId="77777777" w:rsidR="00DF70B8" w:rsidRDefault="00DF70B8" w:rsidP="00FC51E9">
            <w:pPr>
              <w:spacing w:before="27" w:line="175" w:lineRule="atLeast"/>
              <w:ind w:right="71"/>
              <w:jc w:val="both"/>
              <w:rPr>
                <w:sz w:val="16"/>
                <w:szCs w:val="16"/>
              </w:rPr>
            </w:pPr>
            <w:r>
              <w:rPr>
                <w:color w:val="000000"/>
                <w:sz w:val="16"/>
                <w:szCs w:val="16"/>
              </w:rPr>
              <w:t>9.0</w:t>
            </w:r>
          </w:p>
        </w:tc>
      </w:tr>
      <w:tr w:rsidR="00DF70B8" w14:paraId="62DD96E8" w14:textId="77777777" w:rsidTr="000401A3">
        <w:trPr>
          <w:trHeight w:hRule="exact" w:val="300"/>
        </w:trPr>
        <w:tc>
          <w:tcPr>
            <w:tcW w:w="7363" w:type="dxa"/>
            <w:tcBorders>
              <w:top w:val="single" w:sz="4" w:space="0" w:color="000000"/>
              <w:left w:val="single" w:sz="4" w:space="0" w:color="000000"/>
              <w:bottom w:val="single" w:sz="4" w:space="0" w:color="000000"/>
              <w:right w:val="single" w:sz="4" w:space="0" w:color="000000"/>
            </w:tcBorders>
            <w:shd w:val="clear" w:color="auto" w:fill="auto"/>
            <w:tcMar>
              <w:left w:w="60" w:type="dxa"/>
              <w:right w:w="4957" w:type="dxa"/>
            </w:tcMar>
          </w:tcPr>
          <w:p w14:paraId="75A92613" w14:textId="77777777" w:rsidR="00DF70B8" w:rsidRDefault="00DF70B8" w:rsidP="00FC51E9">
            <w:pPr>
              <w:spacing w:before="20" w:line="199" w:lineRule="atLeast"/>
              <w:ind w:right="71"/>
              <w:jc w:val="both"/>
              <w:rPr>
                <w:sz w:val="18"/>
                <w:szCs w:val="18"/>
              </w:rPr>
            </w:pPr>
            <w:r>
              <w:rPr>
                <w:color w:val="000000"/>
                <w:sz w:val="18"/>
                <w:szCs w:val="18"/>
              </w:rPr>
              <w:t>Central Air Conditioner, SEER</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left w:w="1327" w:type="dxa"/>
              <w:right w:w="1227" w:type="dxa"/>
            </w:tcMar>
          </w:tcPr>
          <w:p w14:paraId="75268C34" w14:textId="77777777" w:rsidR="00DF70B8" w:rsidRDefault="00DF70B8" w:rsidP="00FC51E9">
            <w:pPr>
              <w:spacing w:before="27" w:line="175" w:lineRule="atLeast"/>
              <w:ind w:right="71"/>
              <w:jc w:val="both"/>
              <w:rPr>
                <w:sz w:val="16"/>
                <w:szCs w:val="16"/>
              </w:rPr>
            </w:pPr>
            <w:r>
              <w:rPr>
                <w:color w:val="000000"/>
                <w:sz w:val="16"/>
                <w:szCs w:val="16"/>
              </w:rPr>
              <w:t>9.0</w:t>
            </w:r>
          </w:p>
        </w:tc>
      </w:tr>
      <w:tr w:rsidR="00DF70B8" w14:paraId="6DB6FD29" w14:textId="77777777" w:rsidTr="000401A3">
        <w:trPr>
          <w:trHeight w:hRule="exact" w:val="300"/>
        </w:trPr>
        <w:tc>
          <w:tcPr>
            <w:tcW w:w="7363" w:type="dxa"/>
            <w:tcBorders>
              <w:top w:val="single" w:sz="4" w:space="0" w:color="000000"/>
              <w:left w:val="single" w:sz="4" w:space="0" w:color="000000"/>
              <w:bottom w:val="single" w:sz="4" w:space="0" w:color="000000"/>
              <w:right w:val="single" w:sz="4" w:space="0" w:color="000000"/>
            </w:tcBorders>
            <w:shd w:val="clear" w:color="auto" w:fill="auto"/>
            <w:tcMar>
              <w:left w:w="60" w:type="dxa"/>
              <w:right w:w="5146" w:type="dxa"/>
            </w:tcMar>
          </w:tcPr>
          <w:p w14:paraId="69F33166" w14:textId="77777777" w:rsidR="00DF70B8" w:rsidRDefault="00DF70B8" w:rsidP="00FC51E9">
            <w:pPr>
              <w:spacing w:before="20" w:line="199" w:lineRule="atLeast"/>
              <w:ind w:right="71"/>
              <w:jc w:val="both"/>
              <w:rPr>
                <w:sz w:val="18"/>
                <w:szCs w:val="18"/>
              </w:rPr>
            </w:pPr>
            <w:r>
              <w:rPr>
                <w:color w:val="000000"/>
                <w:sz w:val="18"/>
                <w:szCs w:val="18"/>
              </w:rPr>
              <w:t>Room Air Conditioner, EER</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left w:w="1327" w:type="dxa"/>
              <w:right w:w="1227" w:type="dxa"/>
            </w:tcMar>
          </w:tcPr>
          <w:p w14:paraId="31BAFE35" w14:textId="77777777" w:rsidR="00DF70B8" w:rsidRDefault="00DF70B8" w:rsidP="00FC51E9">
            <w:pPr>
              <w:spacing w:before="27" w:line="175" w:lineRule="atLeast"/>
              <w:ind w:right="71"/>
              <w:jc w:val="both"/>
              <w:rPr>
                <w:sz w:val="16"/>
                <w:szCs w:val="16"/>
              </w:rPr>
            </w:pPr>
            <w:r>
              <w:rPr>
                <w:color w:val="000000"/>
                <w:sz w:val="16"/>
                <w:szCs w:val="16"/>
              </w:rPr>
              <w:t>8.0</w:t>
            </w:r>
          </w:p>
        </w:tc>
      </w:tr>
      <w:tr w:rsidR="00DF70B8" w14:paraId="4997FB22" w14:textId="77777777" w:rsidTr="000401A3">
        <w:trPr>
          <w:trHeight w:hRule="exact" w:val="300"/>
        </w:trPr>
        <w:tc>
          <w:tcPr>
            <w:tcW w:w="7363" w:type="dxa"/>
            <w:tcBorders>
              <w:top w:val="single" w:sz="4" w:space="0" w:color="000000"/>
              <w:left w:val="single" w:sz="4" w:space="0" w:color="000000"/>
              <w:bottom w:val="single" w:sz="4" w:space="0" w:color="000000"/>
              <w:right w:val="single" w:sz="4" w:space="0" w:color="000000"/>
            </w:tcBorders>
            <w:shd w:val="clear" w:color="auto" w:fill="auto"/>
            <w:tcMar>
              <w:left w:w="60" w:type="dxa"/>
              <w:right w:w="4732" w:type="dxa"/>
            </w:tcMar>
          </w:tcPr>
          <w:p w14:paraId="201AF9CB" w14:textId="77777777" w:rsidR="00DF70B8" w:rsidRDefault="00DF70B8" w:rsidP="00FC51E9">
            <w:pPr>
              <w:spacing w:before="20" w:line="199" w:lineRule="atLeast"/>
              <w:ind w:right="71"/>
              <w:jc w:val="both"/>
              <w:rPr>
                <w:sz w:val="18"/>
                <w:szCs w:val="18"/>
              </w:rPr>
            </w:pPr>
            <w:r>
              <w:rPr>
                <w:color w:val="000000"/>
                <w:sz w:val="18"/>
                <w:szCs w:val="18"/>
              </w:rPr>
              <w:t>Gas-fired storage water heater, EF</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left w:w="1286" w:type="dxa"/>
              <w:right w:w="1189" w:type="dxa"/>
            </w:tcMar>
          </w:tcPr>
          <w:p w14:paraId="45EDA9CD" w14:textId="77777777" w:rsidR="00DF70B8" w:rsidRDefault="00DF70B8" w:rsidP="00FC51E9">
            <w:pPr>
              <w:spacing w:before="27" w:line="175" w:lineRule="atLeast"/>
              <w:ind w:right="71"/>
              <w:jc w:val="both"/>
              <w:rPr>
                <w:sz w:val="16"/>
                <w:szCs w:val="16"/>
              </w:rPr>
            </w:pPr>
            <w:r>
              <w:rPr>
                <w:color w:val="000000"/>
                <w:sz w:val="16"/>
                <w:szCs w:val="16"/>
              </w:rPr>
              <w:t>0.50</w:t>
            </w:r>
          </w:p>
        </w:tc>
      </w:tr>
      <w:tr w:rsidR="00DF70B8" w14:paraId="3E7F8A81" w14:textId="77777777" w:rsidTr="000401A3">
        <w:trPr>
          <w:trHeight w:hRule="exact" w:val="300"/>
        </w:trPr>
        <w:tc>
          <w:tcPr>
            <w:tcW w:w="7363" w:type="dxa"/>
            <w:tcBorders>
              <w:top w:val="single" w:sz="4" w:space="0" w:color="000000"/>
              <w:left w:val="single" w:sz="4" w:space="0" w:color="000000"/>
              <w:bottom w:val="single" w:sz="4" w:space="0" w:color="000000"/>
              <w:right w:val="single" w:sz="4" w:space="0" w:color="000000"/>
            </w:tcBorders>
            <w:shd w:val="clear" w:color="auto" w:fill="auto"/>
            <w:tcMar>
              <w:left w:w="60" w:type="dxa"/>
              <w:right w:w="4782" w:type="dxa"/>
            </w:tcMar>
          </w:tcPr>
          <w:p w14:paraId="668A2323" w14:textId="77777777" w:rsidR="00DF70B8" w:rsidRDefault="00DF70B8" w:rsidP="00FC51E9">
            <w:pPr>
              <w:spacing w:before="20" w:line="199" w:lineRule="atLeast"/>
              <w:ind w:right="71"/>
              <w:jc w:val="both"/>
              <w:rPr>
                <w:sz w:val="18"/>
                <w:szCs w:val="18"/>
              </w:rPr>
            </w:pPr>
            <w:r>
              <w:rPr>
                <w:color w:val="000000"/>
                <w:sz w:val="18"/>
                <w:szCs w:val="18"/>
              </w:rPr>
              <w:t>Oil-fired storage water heater, EF</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left w:w="1286" w:type="dxa"/>
              <w:right w:w="1189" w:type="dxa"/>
            </w:tcMar>
          </w:tcPr>
          <w:p w14:paraId="5C72E31C" w14:textId="77777777" w:rsidR="00DF70B8" w:rsidRDefault="00DF70B8" w:rsidP="00FC51E9">
            <w:pPr>
              <w:spacing w:before="27" w:line="175" w:lineRule="atLeast"/>
              <w:ind w:right="71"/>
              <w:jc w:val="both"/>
              <w:rPr>
                <w:sz w:val="16"/>
                <w:szCs w:val="16"/>
              </w:rPr>
            </w:pPr>
            <w:r>
              <w:rPr>
                <w:color w:val="000000"/>
                <w:sz w:val="16"/>
                <w:szCs w:val="16"/>
              </w:rPr>
              <w:t>0.45</w:t>
            </w:r>
          </w:p>
        </w:tc>
      </w:tr>
      <w:tr w:rsidR="00DF70B8" w14:paraId="164D76F0" w14:textId="77777777" w:rsidTr="000401A3">
        <w:trPr>
          <w:trHeight w:hRule="exact" w:val="300"/>
        </w:trPr>
        <w:tc>
          <w:tcPr>
            <w:tcW w:w="7363" w:type="dxa"/>
            <w:tcBorders>
              <w:top w:val="single" w:sz="4" w:space="0" w:color="000000"/>
              <w:left w:val="single" w:sz="4" w:space="0" w:color="000000"/>
              <w:bottom w:val="single" w:sz="4" w:space="0" w:color="000000"/>
              <w:right w:val="single" w:sz="4" w:space="0" w:color="000000"/>
            </w:tcBorders>
            <w:shd w:val="clear" w:color="auto" w:fill="auto"/>
            <w:tcMar>
              <w:left w:w="60" w:type="dxa"/>
              <w:right w:w="4898" w:type="dxa"/>
            </w:tcMar>
          </w:tcPr>
          <w:p w14:paraId="3DF14ED4" w14:textId="77777777" w:rsidR="00DF70B8" w:rsidRDefault="00DF70B8" w:rsidP="00FC51E9">
            <w:pPr>
              <w:spacing w:before="20" w:line="199" w:lineRule="atLeast"/>
              <w:ind w:right="71"/>
              <w:jc w:val="both"/>
              <w:rPr>
                <w:sz w:val="18"/>
                <w:szCs w:val="18"/>
              </w:rPr>
            </w:pPr>
            <w:r>
              <w:rPr>
                <w:color w:val="000000"/>
                <w:sz w:val="18"/>
                <w:szCs w:val="18"/>
              </w:rPr>
              <w:t>Electric storage water heater EF</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left w:w="1286" w:type="dxa"/>
              <w:right w:w="1189" w:type="dxa"/>
            </w:tcMar>
          </w:tcPr>
          <w:p w14:paraId="6D69FE4B" w14:textId="77777777" w:rsidR="00DF70B8" w:rsidRDefault="00DF70B8" w:rsidP="00FC51E9">
            <w:pPr>
              <w:spacing w:before="27" w:line="175" w:lineRule="atLeast"/>
              <w:ind w:right="71"/>
              <w:jc w:val="both"/>
              <w:rPr>
                <w:sz w:val="16"/>
                <w:szCs w:val="16"/>
              </w:rPr>
            </w:pPr>
            <w:r>
              <w:rPr>
                <w:color w:val="000000"/>
                <w:sz w:val="16"/>
                <w:szCs w:val="16"/>
              </w:rPr>
              <w:t>0.86</w:t>
            </w:r>
          </w:p>
        </w:tc>
      </w:tr>
      <w:tr w:rsidR="00DF70B8" w14:paraId="696352FB" w14:textId="77777777" w:rsidTr="000401A3">
        <w:trPr>
          <w:trHeight w:hRule="exact" w:val="259"/>
        </w:trPr>
        <w:tc>
          <w:tcPr>
            <w:tcW w:w="7363" w:type="dxa"/>
            <w:tcBorders>
              <w:top w:val="single" w:sz="4" w:space="0" w:color="000000"/>
              <w:left w:val="single" w:sz="4" w:space="0" w:color="000000"/>
              <w:bottom w:val="single" w:sz="4" w:space="0" w:color="000000"/>
              <w:right w:val="single" w:sz="4" w:space="0" w:color="000000"/>
            </w:tcBorders>
            <w:shd w:val="clear" w:color="auto" w:fill="auto"/>
            <w:tcMar>
              <w:left w:w="1822" w:type="dxa"/>
              <w:right w:w="1683" w:type="dxa"/>
            </w:tcMar>
          </w:tcPr>
          <w:p w14:paraId="34D89A0C" w14:textId="77777777" w:rsidR="00DF70B8" w:rsidRDefault="00DF70B8" w:rsidP="00FC51E9">
            <w:pPr>
              <w:spacing w:before="28" w:line="155" w:lineRule="atLeast"/>
              <w:ind w:right="71"/>
              <w:jc w:val="both"/>
              <w:rPr>
                <w:rFonts w:ascii="Arial" w:eastAsia="Arial" w:hAnsi="Arial" w:cs="Arial"/>
                <w:sz w:val="14"/>
                <w:szCs w:val="14"/>
              </w:rPr>
            </w:pPr>
            <w:r>
              <w:rPr>
                <w:rFonts w:ascii="Arial" w:eastAsia="Arial" w:hAnsi="Arial" w:cs="Arial"/>
                <w:b/>
                <w:bCs/>
                <w:color w:val="000000"/>
                <w:sz w:val="14"/>
                <w:szCs w:val="14"/>
              </w:rPr>
              <w:t xml:space="preserve">Enclosure Constraints (including air film </w:t>
            </w:r>
            <w:proofErr w:type="spellStart"/>
            <w:r>
              <w:rPr>
                <w:rFonts w:ascii="Arial" w:eastAsia="Arial" w:hAnsi="Arial" w:cs="Arial"/>
                <w:b/>
                <w:bCs/>
                <w:color w:val="000000"/>
                <w:sz w:val="14"/>
                <w:szCs w:val="14"/>
              </w:rPr>
              <w:t>conductances</w:t>
            </w:r>
            <w:proofErr w:type="spellEnd"/>
            <w:r>
              <w:rPr>
                <w:rFonts w:ascii="Arial" w:eastAsia="Arial" w:hAnsi="Arial" w:cs="Arial"/>
                <w:b/>
                <w:bCs/>
                <w:color w:val="000000"/>
                <w:sz w:val="14"/>
                <w:szCs w:val="14"/>
              </w:rPr>
              <w:t xml:space="preserve">) </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left w:w="796" w:type="dxa"/>
              <w:right w:w="698" w:type="dxa"/>
            </w:tcMar>
          </w:tcPr>
          <w:p w14:paraId="749A956C" w14:textId="77777777" w:rsidR="00DF70B8" w:rsidRDefault="00DF70B8" w:rsidP="00FC51E9">
            <w:pPr>
              <w:spacing w:before="28" w:line="155" w:lineRule="atLeast"/>
              <w:ind w:right="71"/>
              <w:jc w:val="both"/>
              <w:rPr>
                <w:rFonts w:ascii="Arial" w:eastAsia="Arial" w:hAnsi="Arial" w:cs="Arial"/>
                <w:sz w:val="14"/>
                <w:szCs w:val="14"/>
              </w:rPr>
            </w:pPr>
            <w:r>
              <w:rPr>
                <w:rFonts w:ascii="Arial" w:eastAsia="Arial" w:hAnsi="Arial" w:cs="Arial"/>
                <w:b/>
                <w:bCs/>
                <w:color w:val="000000"/>
                <w:sz w:val="14"/>
                <w:szCs w:val="14"/>
              </w:rPr>
              <w:t>Maximum U-Factor</w:t>
            </w:r>
          </w:p>
        </w:tc>
      </w:tr>
      <w:tr w:rsidR="00DF70B8" w14:paraId="66AE5E92" w14:textId="77777777" w:rsidTr="000401A3">
        <w:trPr>
          <w:trHeight w:hRule="exact" w:val="300"/>
        </w:trPr>
        <w:tc>
          <w:tcPr>
            <w:tcW w:w="7363" w:type="dxa"/>
            <w:tcBorders>
              <w:top w:val="single" w:sz="4" w:space="0" w:color="000000"/>
              <w:left w:val="single" w:sz="4" w:space="0" w:color="000000"/>
              <w:bottom w:val="single" w:sz="4" w:space="0" w:color="000000"/>
              <w:right w:val="single" w:sz="4" w:space="0" w:color="000000"/>
            </w:tcBorders>
            <w:shd w:val="clear" w:color="auto" w:fill="auto"/>
            <w:tcMar>
              <w:left w:w="60" w:type="dxa"/>
              <w:right w:w="5928" w:type="dxa"/>
            </w:tcMar>
          </w:tcPr>
          <w:p w14:paraId="2273660A" w14:textId="77777777" w:rsidR="00DF70B8" w:rsidRDefault="00DF70B8" w:rsidP="00FC51E9">
            <w:pPr>
              <w:spacing w:before="20" w:line="199" w:lineRule="atLeast"/>
              <w:ind w:right="71"/>
              <w:jc w:val="both"/>
              <w:rPr>
                <w:sz w:val="18"/>
                <w:szCs w:val="18"/>
              </w:rPr>
            </w:pPr>
            <w:r>
              <w:rPr>
                <w:color w:val="000000"/>
                <w:sz w:val="18"/>
                <w:szCs w:val="18"/>
              </w:rPr>
              <w:t>Wood-frame wall</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left w:w="1248" w:type="dxa"/>
              <w:right w:w="1148" w:type="dxa"/>
            </w:tcMar>
          </w:tcPr>
          <w:p w14:paraId="401E54F7" w14:textId="77777777" w:rsidR="00DF70B8" w:rsidRDefault="00DF70B8" w:rsidP="00FC51E9">
            <w:pPr>
              <w:spacing w:before="27" w:line="175" w:lineRule="atLeast"/>
              <w:ind w:right="71"/>
              <w:jc w:val="both"/>
              <w:rPr>
                <w:sz w:val="16"/>
                <w:szCs w:val="16"/>
              </w:rPr>
            </w:pPr>
            <w:r>
              <w:rPr>
                <w:color w:val="000000"/>
                <w:sz w:val="16"/>
                <w:szCs w:val="16"/>
              </w:rPr>
              <w:t>0.222</w:t>
            </w:r>
          </w:p>
        </w:tc>
      </w:tr>
      <w:tr w:rsidR="00DF70B8" w14:paraId="5338AB57" w14:textId="77777777" w:rsidTr="000401A3">
        <w:trPr>
          <w:trHeight w:hRule="exact" w:val="300"/>
        </w:trPr>
        <w:tc>
          <w:tcPr>
            <w:tcW w:w="7363" w:type="dxa"/>
            <w:tcBorders>
              <w:top w:val="single" w:sz="4" w:space="0" w:color="000000"/>
              <w:left w:val="single" w:sz="4" w:space="0" w:color="000000"/>
              <w:bottom w:val="single" w:sz="4" w:space="0" w:color="000000"/>
              <w:right w:val="single" w:sz="4" w:space="0" w:color="000000"/>
            </w:tcBorders>
            <w:shd w:val="clear" w:color="auto" w:fill="auto"/>
            <w:tcMar>
              <w:left w:w="60" w:type="dxa"/>
              <w:right w:w="6210" w:type="dxa"/>
            </w:tcMar>
          </w:tcPr>
          <w:p w14:paraId="4A6EF4E2" w14:textId="77777777" w:rsidR="00DF70B8" w:rsidRDefault="00DF70B8" w:rsidP="00FC51E9">
            <w:pPr>
              <w:spacing w:before="20" w:line="199" w:lineRule="atLeast"/>
              <w:ind w:right="71"/>
              <w:jc w:val="both"/>
              <w:rPr>
                <w:sz w:val="18"/>
                <w:szCs w:val="18"/>
              </w:rPr>
            </w:pPr>
            <w:r>
              <w:rPr>
                <w:color w:val="000000"/>
                <w:sz w:val="18"/>
                <w:szCs w:val="18"/>
              </w:rPr>
              <w:t>Masonry wall</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left w:w="1248" w:type="dxa"/>
              <w:right w:w="1148" w:type="dxa"/>
            </w:tcMar>
          </w:tcPr>
          <w:p w14:paraId="1DB566E2" w14:textId="77777777" w:rsidR="00DF70B8" w:rsidRDefault="00DF70B8" w:rsidP="00FC51E9">
            <w:pPr>
              <w:spacing w:before="27" w:line="175" w:lineRule="atLeast"/>
              <w:ind w:right="71"/>
              <w:jc w:val="both"/>
              <w:rPr>
                <w:sz w:val="16"/>
                <w:szCs w:val="16"/>
              </w:rPr>
            </w:pPr>
            <w:r>
              <w:rPr>
                <w:color w:val="000000"/>
                <w:sz w:val="16"/>
                <w:szCs w:val="16"/>
              </w:rPr>
              <w:t>0.250</w:t>
            </w:r>
          </w:p>
        </w:tc>
      </w:tr>
      <w:tr w:rsidR="00DF70B8" w14:paraId="2FBD2954" w14:textId="77777777" w:rsidTr="000401A3">
        <w:trPr>
          <w:trHeight w:hRule="exact" w:val="300"/>
        </w:trPr>
        <w:tc>
          <w:tcPr>
            <w:tcW w:w="7363" w:type="dxa"/>
            <w:tcBorders>
              <w:top w:val="single" w:sz="4" w:space="0" w:color="000000"/>
              <w:left w:val="single" w:sz="4" w:space="0" w:color="000000"/>
              <w:bottom w:val="single" w:sz="4" w:space="0" w:color="000000"/>
              <w:right w:val="single" w:sz="4" w:space="0" w:color="000000"/>
            </w:tcBorders>
            <w:shd w:val="clear" w:color="auto" w:fill="auto"/>
            <w:tcMar>
              <w:left w:w="60" w:type="dxa"/>
              <w:right w:w="3353" w:type="dxa"/>
            </w:tcMar>
          </w:tcPr>
          <w:p w14:paraId="40120E22" w14:textId="77777777" w:rsidR="00DF70B8" w:rsidRDefault="00DF70B8" w:rsidP="00FC51E9">
            <w:pPr>
              <w:spacing w:before="20" w:line="199" w:lineRule="atLeast"/>
              <w:ind w:right="71"/>
              <w:jc w:val="both"/>
              <w:rPr>
                <w:sz w:val="18"/>
                <w:szCs w:val="18"/>
              </w:rPr>
            </w:pPr>
            <w:r>
              <w:rPr>
                <w:color w:val="000000"/>
                <w:sz w:val="18"/>
                <w:szCs w:val="18"/>
              </w:rPr>
              <w:t>Wood-frame ceiling with attic (interior to attic space)</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left w:w="1248" w:type="dxa"/>
              <w:right w:w="1148" w:type="dxa"/>
            </w:tcMar>
          </w:tcPr>
          <w:p w14:paraId="0FB50CEA" w14:textId="77777777" w:rsidR="00DF70B8" w:rsidRDefault="00DF70B8" w:rsidP="00FC51E9">
            <w:pPr>
              <w:spacing w:before="27" w:line="175" w:lineRule="atLeast"/>
              <w:ind w:right="71"/>
              <w:jc w:val="both"/>
              <w:rPr>
                <w:sz w:val="16"/>
                <w:szCs w:val="16"/>
              </w:rPr>
            </w:pPr>
            <w:r>
              <w:rPr>
                <w:color w:val="000000"/>
                <w:sz w:val="16"/>
                <w:szCs w:val="16"/>
              </w:rPr>
              <w:t>0.286</w:t>
            </w:r>
          </w:p>
        </w:tc>
      </w:tr>
      <w:tr w:rsidR="00DF70B8" w14:paraId="21A0B5F3" w14:textId="77777777" w:rsidTr="000401A3">
        <w:trPr>
          <w:trHeight w:hRule="exact" w:val="300"/>
        </w:trPr>
        <w:tc>
          <w:tcPr>
            <w:tcW w:w="7363" w:type="dxa"/>
            <w:tcBorders>
              <w:top w:val="single" w:sz="4" w:space="0" w:color="000000"/>
              <w:left w:val="single" w:sz="4" w:space="0" w:color="000000"/>
              <w:bottom w:val="single" w:sz="4" w:space="0" w:color="000000"/>
              <w:right w:val="single" w:sz="4" w:space="0" w:color="000000"/>
            </w:tcBorders>
            <w:shd w:val="clear" w:color="auto" w:fill="auto"/>
            <w:tcMar>
              <w:left w:w="60" w:type="dxa"/>
              <w:right w:w="6058" w:type="dxa"/>
            </w:tcMar>
          </w:tcPr>
          <w:p w14:paraId="06E73776" w14:textId="77777777" w:rsidR="00DF70B8" w:rsidRDefault="00DF70B8" w:rsidP="00FC51E9">
            <w:pPr>
              <w:spacing w:before="20" w:line="199" w:lineRule="atLeast"/>
              <w:ind w:right="71"/>
              <w:jc w:val="both"/>
              <w:rPr>
                <w:sz w:val="18"/>
                <w:szCs w:val="18"/>
              </w:rPr>
            </w:pPr>
            <w:r>
              <w:rPr>
                <w:color w:val="000000"/>
                <w:sz w:val="18"/>
                <w:szCs w:val="18"/>
              </w:rPr>
              <w:t>Unfinished roof</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left w:w="1248" w:type="dxa"/>
              <w:right w:w="1148" w:type="dxa"/>
            </w:tcMar>
          </w:tcPr>
          <w:p w14:paraId="6F476954" w14:textId="77777777" w:rsidR="00DF70B8" w:rsidRDefault="00DF70B8" w:rsidP="00FC51E9">
            <w:pPr>
              <w:spacing w:before="27" w:line="175" w:lineRule="atLeast"/>
              <w:ind w:right="71"/>
              <w:jc w:val="both"/>
              <w:rPr>
                <w:sz w:val="16"/>
                <w:szCs w:val="16"/>
              </w:rPr>
            </w:pPr>
            <w:r>
              <w:rPr>
                <w:color w:val="000000"/>
                <w:sz w:val="16"/>
                <w:szCs w:val="16"/>
              </w:rPr>
              <w:t>0.400</w:t>
            </w:r>
          </w:p>
        </w:tc>
      </w:tr>
      <w:tr w:rsidR="00DF70B8" w14:paraId="48395A5D" w14:textId="77777777" w:rsidTr="000401A3">
        <w:trPr>
          <w:trHeight w:hRule="exact" w:val="300"/>
        </w:trPr>
        <w:tc>
          <w:tcPr>
            <w:tcW w:w="7363" w:type="dxa"/>
            <w:tcBorders>
              <w:top w:val="single" w:sz="4" w:space="0" w:color="000000"/>
              <w:left w:val="single" w:sz="4" w:space="0" w:color="000000"/>
              <w:bottom w:val="single" w:sz="4" w:space="0" w:color="000000"/>
              <w:right w:val="single" w:sz="4" w:space="0" w:color="000000"/>
            </w:tcBorders>
            <w:shd w:val="clear" w:color="auto" w:fill="auto"/>
            <w:tcMar>
              <w:left w:w="60" w:type="dxa"/>
              <w:right w:w="5890" w:type="dxa"/>
            </w:tcMar>
          </w:tcPr>
          <w:p w14:paraId="2D70FDA0" w14:textId="77777777" w:rsidR="00DF70B8" w:rsidRDefault="00DF70B8" w:rsidP="00FC51E9">
            <w:pPr>
              <w:spacing w:before="20" w:line="199" w:lineRule="atLeast"/>
              <w:ind w:right="71"/>
              <w:jc w:val="both"/>
              <w:rPr>
                <w:sz w:val="18"/>
                <w:szCs w:val="18"/>
              </w:rPr>
            </w:pPr>
            <w:r>
              <w:rPr>
                <w:color w:val="000000"/>
                <w:sz w:val="18"/>
                <w:szCs w:val="18"/>
              </w:rPr>
              <w:t>Wood-frame floor</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left w:w="1248" w:type="dxa"/>
              <w:right w:w="1148" w:type="dxa"/>
            </w:tcMar>
          </w:tcPr>
          <w:p w14:paraId="62BEAE80" w14:textId="77777777" w:rsidR="00DF70B8" w:rsidRDefault="00DF70B8" w:rsidP="00FC51E9">
            <w:pPr>
              <w:spacing w:before="27" w:line="175" w:lineRule="atLeast"/>
              <w:ind w:right="71"/>
              <w:jc w:val="both"/>
              <w:rPr>
                <w:sz w:val="16"/>
                <w:szCs w:val="16"/>
              </w:rPr>
            </w:pPr>
            <w:r>
              <w:rPr>
                <w:color w:val="000000"/>
                <w:sz w:val="16"/>
                <w:szCs w:val="16"/>
              </w:rPr>
              <w:t>0.222</w:t>
            </w:r>
          </w:p>
        </w:tc>
      </w:tr>
      <w:tr w:rsidR="00DF70B8" w14:paraId="3F319722" w14:textId="77777777" w:rsidTr="000401A3">
        <w:trPr>
          <w:trHeight w:hRule="exact" w:val="300"/>
        </w:trPr>
        <w:tc>
          <w:tcPr>
            <w:tcW w:w="7363" w:type="dxa"/>
            <w:tcBorders>
              <w:top w:val="single" w:sz="4" w:space="0" w:color="000000"/>
              <w:left w:val="single" w:sz="4" w:space="0" w:color="000000"/>
              <w:bottom w:val="single" w:sz="4" w:space="0" w:color="000000"/>
              <w:right w:val="single" w:sz="4" w:space="0" w:color="000000"/>
            </w:tcBorders>
            <w:shd w:val="clear" w:color="auto" w:fill="auto"/>
            <w:tcMar>
              <w:left w:w="60" w:type="dxa"/>
              <w:right w:w="4767" w:type="dxa"/>
            </w:tcMar>
          </w:tcPr>
          <w:p w14:paraId="5B4C70E8" w14:textId="77777777" w:rsidR="00DF70B8" w:rsidRDefault="00DF70B8" w:rsidP="00FC51E9">
            <w:pPr>
              <w:spacing w:before="20" w:line="199" w:lineRule="atLeast"/>
              <w:ind w:right="71"/>
              <w:jc w:val="both"/>
              <w:rPr>
                <w:sz w:val="18"/>
                <w:szCs w:val="18"/>
              </w:rPr>
            </w:pPr>
            <w:r>
              <w:rPr>
                <w:color w:val="000000"/>
                <w:sz w:val="18"/>
                <w:szCs w:val="18"/>
              </w:rPr>
              <w:t>Single-pane window, wood frame</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left w:w="1248" w:type="dxa"/>
              <w:right w:w="1148" w:type="dxa"/>
            </w:tcMar>
          </w:tcPr>
          <w:p w14:paraId="1E946D4B" w14:textId="77777777" w:rsidR="00DF70B8" w:rsidRDefault="00DF70B8" w:rsidP="00FC51E9">
            <w:pPr>
              <w:spacing w:before="27" w:line="175" w:lineRule="atLeast"/>
              <w:ind w:right="71"/>
              <w:jc w:val="both"/>
              <w:rPr>
                <w:sz w:val="16"/>
                <w:szCs w:val="16"/>
              </w:rPr>
            </w:pPr>
            <w:r>
              <w:rPr>
                <w:color w:val="000000"/>
                <w:sz w:val="16"/>
                <w:szCs w:val="16"/>
              </w:rPr>
              <w:t>0.714</w:t>
            </w:r>
          </w:p>
        </w:tc>
      </w:tr>
      <w:tr w:rsidR="00DF70B8" w14:paraId="43948882" w14:textId="77777777" w:rsidTr="000401A3">
        <w:trPr>
          <w:trHeight w:hRule="exact" w:val="300"/>
        </w:trPr>
        <w:tc>
          <w:tcPr>
            <w:tcW w:w="7363" w:type="dxa"/>
            <w:tcBorders>
              <w:top w:val="single" w:sz="4" w:space="0" w:color="000000"/>
              <w:left w:val="single" w:sz="4" w:space="0" w:color="000000"/>
              <w:bottom w:val="single" w:sz="4" w:space="0" w:color="000000"/>
              <w:right w:val="single" w:sz="4" w:space="0" w:color="000000"/>
            </w:tcBorders>
            <w:shd w:val="clear" w:color="auto" w:fill="auto"/>
            <w:tcMar>
              <w:left w:w="60" w:type="dxa"/>
              <w:right w:w="4767" w:type="dxa"/>
            </w:tcMar>
          </w:tcPr>
          <w:p w14:paraId="6C7FD8BA" w14:textId="77777777" w:rsidR="00DF70B8" w:rsidRDefault="00DF70B8" w:rsidP="00FC51E9">
            <w:pPr>
              <w:spacing w:before="20" w:line="199" w:lineRule="atLeast"/>
              <w:ind w:right="71"/>
              <w:jc w:val="both"/>
              <w:rPr>
                <w:sz w:val="18"/>
                <w:szCs w:val="18"/>
              </w:rPr>
            </w:pPr>
            <w:r>
              <w:rPr>
                <w:color w:val="000000"/>
                <w:sz w:val="18"/>
                <w:szCs w:val="18"/>
              </w:rPr>
              <w:t>Single-pane window, metal frame</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left w:w="1248" w:type="dxa"/>
              <w:right w:w="1148" w:type="dxa"/>
            </w:tcMar>
          </w:tcPr>
          <w:p w14:paraId="7FAA4E8E" w14:textId="77777777" w:rsidR="00DF70B8" w:rsidRDefault="00DF70B8" w:rsidP="00FC51E9">
            <w:pPr>
              <w:spacing w:before="27" w:line="175" w:lineRule="atLeast"/>
              <w:ind w:right="71"/>
              <w:jc w:val="both"/>
              <w:rPr>
                <w:sz w:val="16"/>
                <w:szCs w:val="16"/>
              </w:rPr>
            </w:pPr>
            <w:r>
              <w:rPr>
                <w:color w:val="000000"/>
                <w:sz w:val="16"/>
                <w:szCs w:val="16"/>
              </w:rPr>
              <w:t>0.833</w:t>
            </w:r>
          </w:p>
        </w:tc>
      </w:tr>
    </w:tbl>
    <w:p w14:paraId="5B6573A8" w14:textId="77777777" w:rsidR="009508E4" w:rsidRDefault="00772FD6" w:rsidP="00FC51E9">
      <w:pPr>
        <w:spacing w:before="57" w:line="22" w:lineRule="atLeast"/>
        <w:ind w:right="71"/>
        <w:jc w:val="both"/>
        <w:rPr>
          <w:rFonts w:ascii="Arial" w:eastAsia="Arial" w:hAnsi="Arial" w:cs="Arial"/>
          <w:sz w:val="2"/>
          <w:szCs w:val="2"/>
        </w:rPr>
      </w:pPr>
      <w:r>
        <w:rPr>
          <w:rFonts w:ascii="Arial" w:eastAsia="Arial" w:hAnsi="Arial" w:cs="Arial"/>
          <w:color w:val="000000"/>
          <w:sz w:val="2"/>
          <w:szCs w:val="2"/>
        </w:rPr>
        <w:t xml:space="preserve"> </w:t>
      </w:r>
    </w:p>
    <w:p w14:paraId="5B81CA44" w14:textId="453A9265" w:rsidR="006E3AA0" w:rsidRDefault="006E3AA0" w:rsidP="00FC51E9">
      <w:pPr>
        <w:spacing w:line="180" w:lineRule="atLeast"/>
        <w:ind w:left="17" w:right="71"/>
        <w:jc w:val="both"/>
        <w:rPr>
          <w:b/>
          <w:bCs/>
          <w:color w:val="000000"/>
          <w:sz w:val="16"/>
          <w:szCs w:val="16"/>
        </w:rPr>
      </w:pPr>
    </w:p>
    <w:p w14:paraId="5B6573DF" w14:textId="22957A4E" w:rsidR="009508E4" w:rsidRDefault="00772FD6" w:rsidP="00FC51E9">
      <w:pPr>
        <w:spacing w:line="180" w:lineRule="atLeast"/>
        <w:ind w:left="17" w:right="71"/>
        <w:jc w:val="both"/>
        <w:rPr>
          <w:sz w:val="16"/>
          <w:szCs w:val="16"/>
        </w:rPr>
      </w:pPr>
      <w:r>
        <w:rPr>
          <w:color w:val="000000"/>
          <w:sz w:val="16"/>
          <w:szCs w:val="16"/>
        </w:rPr>
        <w:t>a.</w:t>
      </w:r>
      <w:r>
        <w:rPr>
          <w:b/>
          <w:bCs/>
          <w:color w:val="000000"/>
          <w:spacing w:val="29"/>
          <w:sz w:val="16"/>
          <w:szCs w:val="16"/>
        </w:rPr>
        <w:t xml:space="preserve"> </w:t>
      </w:r>
      <w:r>
        <w:rPr>
          <w:b/>
          <w:bCs/>
          <w:color w:val="000000"/>
          <w:sz w:val="16"/>
          <w:szCs w:val="16"/>
        </w:rPr>
        <w:t>Exception:</w:t>
      </w:r>
      <w:r>
        <w:rPr>
          <w:color w:val="000000"/>
          <w:sz w:val="16"/>
          <w:szCs w:val="16"/>
        </w:rPr>
        <w:t xml:space="preserve"> Where the labeled equipment efficiency exists for the specific piece of existing equipment, the labeled efficiency shall be used </w:t>
      </w:r>
      <w:r>
        <w:rPr>
          <w:color w:val="000000"/>
          <w:spacing w:val="1"/>
          <w:sz w:val="16"/>
          <w:szCs w:val="16"/>
        </w:rPr>
        <w:t>in</w:t>
      </w:r>
      <w:r>
        <w:rPr>
          <w:color w:val="000000"/>
          <w:sz w:val="16"/>
          <w:szCs w:val="16"/>
        </w:rPr>
        <w:t xml:space="preserve"> lieu of these minimum input constraints.</w:t>
      </w:r>
    </w:p>
    <w:p w14:paraId="5B6573E0" w14:textId="77777777" w:rsidR="009508E4" w:rsidRDefault="00772FD6" w:rsidP="00124DC7">
      <w:pPr>
        <w:numPr>
          <w:ilvl w:val="1"/>
          <w:numId w:val="24"/>
        </w:numPr>
        <w:spacing w:before="299" w:line="218" w:lineRule="atLeast"/>
        <w:ind w:right="71"/>
        <w:jc w:val="both"/>
        <w:rPr>
          <w:sz w:val="20"/>
          <w:szCs w:val="20"/>
        </w:rPr>
      </w:pPr>
      <w:r>
        <w:rPr>
          <w:color w:val="000000"/>
          <w:sz w:val="20"/>
          <w:szCs w:val="20"/>
        </w:rPr>
        <w:t>Both the Baseline Existing Home Model and the Improved Home Model shall be subjected to the operating conditions specified by Section 4.4.</w:t>
      </w:r>
    </w:p>
    <w:p w14:paraId="5B6573E1" w14:textId="77777777" w:rsidR="009508E4" w:rsidRDefault="00772FD6" w:rsidP="00124DC7">
      <w:pPr>
        <w:numPr>
          <w:ilvl w:val="0"/>
          <w:numId w:val="24"/>
        </w:numPr>
        <w:spacing w:before="77" w:line="220" w:lineRule="atLeast"/>
        <w:ind w:right="71"/>
        <w:jc w:val="both"/>
        <w:rPr>
          <w:sz w:val="20"/>
          <w:szCs w:val="20"/>
        </w:rPr>
      </w:pPr>
      <w:r>
        <w:rPr>
          <w:b/>
          <w:bCs/>
          <w:color w:val="000000"/>
          <w:sz w:val="20"/>
          <w:szCs w:val="20"/>
        </w:rPr>
        <w:t>Energy Savings Calculation.</w:t>
      </w:r>
    </w:p>
    <w:p w14:paraId="5B6573E2" w14:textId="77777777" w:rsidR="009508E4" w:rsidRDefault="00772FD6" w:rsidP="00124DC7">
      <w:pPr>
        <w:numPr>
          <w:ilvl w:val="0"/>
          <w:numId w:val="25"/>
        </w:numPr>
        <w:tabs>
          <w:tab w:val="clear" w:pos="694"/>
          <w:tab w:val="num" w:pos="810"/>
        </w:tabs>
        <w:spacing w:before="79" w:line="220" w:lineRule="atLeast"/>
        <w:ind w:right="71"/>
        <w:jc w:val="both"/>
        <w:rPr>
          <w:sz w:val="20"/>
          <w:szCs w:val="20"/>
        </w:rPr>
      </w:pPr>
      <w:r>
        <w:rPr>
          <w:color w:val="000000"/>
          <w:sz w:val="20"/>
          <w:szCs w:val="20"/>
        </w:rPr>
        <w:t xml:space="preserve">Energy units used in the calculation of energy sav- </w:t>
      </w:r>
      <w:proofErr w:type="spellStart"/>
      <w:r>
        <w:rPr>
          <w:color w:val="000000"/>
          <w:sz w:val="20"/>
          <w:szCs w:val="20"/>
        </w:rPr>
        <w:t>ings</w:t>
      </w:r>
      <w:proofErr w:type="spellEnd"/>
      <w:r>
        <w:rPr>
          <w:color w:val="000000"/>
          <w:sz w:val="20"/>
          <w:szCs w:val="20"/>
        </w:rPr>
        <w:t xml:space="preserve"> shall be the total Dwelling Unit energy use of all fuels (</w:t>
      </w:r>
      <w:proofErr w:type="spellStart"/>
      <w:r>
        <w:rPr>
          <w:color w:val="000000"/>
          <w:sz w:val="20"/>
          <w:szCs w:val="20"/>
        </w:rPr>
        <w:t>kWh</w:t>
      </w:r>
      <w:r>
        <w:rPr>
          <w:color w:val="000000"/>
          <w:sz w:val="16"/>
          <w:szCs w:val="16"/>
        </w:rPr>
        <w:t>tot</w:t>
      </w:r>
      <w:proofErr w:type="spellEnd"/>
      <w:r>
        <w:rPr>
          <w:color w:val="000000"/>
          <w:sz w:val="20"/>
          <w:szCs w:val="20"/>
        </w:rPr>
        <w:t xml:space="preserve">) calculated </w:t>
      </w:r>
      <w:r>
        <w:rPr>
          <w:color w:val="000000"/>
          <w:spacing w:val="2"/>
          <w:sz w:val="20"/>
          <w:szCs w:val="20"/>
        </w:rPr>
        <w:t>in</w:t>
      </w:r>
      <w:r>
        <w:rPr>
          <w:color w:val="000000"/>
          <w:sz w:val="20"/>
          <w:szCs w:val="20"/>
        </w:rPr>
        <w:t xml:space="preserve"> accordance </w:t>
      </w:r>
      <w:r>
        <w:rPr>
          <w:color w:val="000000"/>
          <w:spacing w:val="1"/>
          <w:sz w:val="20"/>
          <w:szCs w:val="20"/>
        </w:rPr>
        <w:t>with</w:t>
      </w:r>
      <w:r>
        <w:rPr>
          <w:color w:val="000000"/>
          <w:sz w:val="20"/>
          <w:szCs w:val="20"/>
        </w:rPr>
        <w:t xml:space="preserve"> Equation 5-1.</w:t>
      </w:r>
    </w:p>
    <w:p w14:paraId="5B6573E4" w14:textId="755E8FC0" w:rsidR="009508E4" w:rsidRDefault="00772FD6" w:rsidP="00FC51E9">
      <w:pPr>
        <w:spacing w:before="38" w:line="262" w:lineRule="atLeast"/>
        <w:ind w:left="264" w:right="71"/>
        <w:jc w:val="both"/>
        <w:rPr>
          <w:sz w:val="20"/>
          <w:szCs w:val="20"/>
        </w:rPr>
      </w:pPr>
      <w:proofErr w:type="spellStart"/>
      <w:r>
        <w:rPr>
          <w:color w:val="000000"/>
          <w:sz w:val="20"/>
          <w:szCs w:val="20"/>
        </w:rPr>
        <w:t>kWh</w:t>
      </w:r>
      <w:r>
        <w:rPr>
          <w:color w:val="000000"/>
          <w:sz w:val="16"/>
          <w:szCs w:val="16"/>
        </w:rPr>
        <w:t>tot</w:t>
      </w:r>
      <w:proofErr w:type="spellEnd"/>
      <w:r>
        <w:rPr>
          <w:color w:val="000000"/>
          <w:sz w:val="20"/>
          <w:szCs w:val="20"/>
        </w:rPr>
        <w:t xml:space="preserve"> = </w:t>
      </w:r>
      <w:proofErr w:type="spellStart"/>
      <w:r>
        <w:rPr>
          <w:color w:val="000000"/>
          <w:sz w:val="20"/>
          <w:szCs w:val="20"/>
        </w:rPr>
        <w:t>kWh</w:t>
      </w:r>
      <w:r>
        <w:rPr>
          <w:color w:val="000000"/>
          <w:sz w:val="16"/>
          <w:szCs w:val="16"/>
        </w:rPr>
        <w:t>elec</w:t>
      </w:r>
      <w:proofErr w:type="spellEnd"/>
      <w:r>
        <w:rPr>
          <w:color w:val="000000"/>
          <w:sz w:val="20"/>
          <w:szCs w:val="20"/>
        </w:rPr>
        <w:t xml:space="preserve"> + </w:t>
      </w:r>
      <w:proofErr w:type="spellStart"/>
      <w:r>
        <w:rPr>
          <w:color w:val="000000"/>
          <w:sz w:val="20"/>
          <w:szCs w:val="20"/>
        </w:rPr>
        <w:t>kWh</w:t>
      </w:r>
      <w:r>
        <w:rPr>
          <w:color w:val="000000"/>
          <w:sz w:val="16"/>
          <w:szCs w:val="16"/>
        </w:rPr>
        <w:t>eq</w:t>
      </w:r>
      <w:proofErr w:type="spellEnd"/>
      <w:r w:rsidR="003E09F4">
        <w:rPr>
          <w:color w:val="000000"/>
          <w:sz w:val="16"/>
          <w:szCs w:val="16"/>
        </w:rPr>
        <w:tab/>
      </w:r>
      <w:r w:rsidR="003E09F4">
        <w:rPr>
          <w:color w:val="000000"/>
          <w:sz w:val="16"/>
          <w:szCs w:val="16"/>
        </w:rPr>
        <w:tab/>
      </w:r>
      <w:r w:rsidR="003E09F4">
        <w:rPr>
          <w:color w:val="000000"/>
          <w:sz w:val="16"/>
          <w:szCs w:val="16"/>
        </w:rPr>
        <w:tab/>
      </w:r>
      <w:r w:rsidR="003E09F4">
        <w:rPr>
          <w:color w:val="000000"/>
          <w:sz w:val="16"/>
          <w:szCs w:val="16"/>
        </w:rPr>
        <w:tab/>
      </w:r>
      <w:r w:rsidR="003E09F4">
        <w:rPr>
          <w:color w:val="000000"/>
          <w:sz w:val="16"/>
          <w:szCs w:val="16"/>
        </w:rPr>
        <w:tab/>
      </w:r>
      <w:r w:rsidR="003E09F4">
        <w:rPr>
          <w:color w:val="000000"/>
          <w:sz w:val="16"/>
          <w:szCs w:val="16"/>
        </w:rPr>
        <w:tab/>
      </w:r>
      <w:r w:rsidR="003E09F4">
        <w:rPr>
          <w:color w:val="000000"/>
          <w:sz w:val="16"/>
          <w:szCs w:val="16"/>
        </w:rPr>
        <w:tab/>
      </w:r>
      <w:r w:rsidR="003E09F4">
        <w:rPr>
          <w:color w:val="000000"/>
          <w:sz w:val="16"/>
          <w:szCs w:val="16"/>
        </w:rPr>
        <w:tab/>
      </w:r>
      <w:r w:rsidR="003E09F4">
        <w:rPr>
          <w:color w:val="000000"/>
          <w:sz w:val="16"/>
          <w:szCs w:val="16"/>
        </w:rPr>
        <w:tab/>
      </w:r>
      <w:r>
        <w:rPr>
          <w:b/>
          <w:bCs/>
          <w:color w:val="000000"/>
          <w:sz w:val="20"/>
          <w:szCs w:val="20"/>
        </w:rPr>
        <w:t>(Equation 5-1)</w:t>
      </w:r>
    </w:p>
    <w:p w14:paraId="5B6573E5" w14:textId="77777777" w:rsidR="009508E4" w:rsidRDefault="00772FD6" w:rsidP="00FC51E9">
      <w:pPr>
        <w:spacing w:before="57" w:line="220" w:lineRule="atLeast"/>
        <w:ind w:left="264" w:right="71"/>
        <w:jc w:val="both"/>
        <w:rPr>
          <w:sz w:val="20"/>
          <w:szCs w:val="20"/>
        </w:rPr>
      </w:pPr>
      <w:r>
        <w:rPr>
          <w:color w:val="000000"/>
          <w:sz w:val="20"/>
          <w:szCs w:val="20"/>
        </w:rPr>
        <w:t>where:</w:t>
      </w:r>
    </w:p>
    <w:p w14:paraId="5B6573E6" w14:textId="77777777" w:rsidR="009508E4" w:rsidRDefault="00772FD6" w:rsidP="00FC51E9">
      <w:pPr>
        <w:spacing w:before="79" w:line="262" w:lineRule="atLeast"/>
        <w:ind w:left="504" w:right="71"/>
        <w:jc w:val="both"/>
        <w:rPr>
          <w:sz w:val="20"/>
          <w:szCs w:val="20"/>
        </w:rPr>
      </w:pPr>
      <w:proofErr w:type="spellStart"/>
      <w:r>
        <w:rPr>
          <w:color w:val="000000"/>
          <w:sz w:val="20"/>
          <w:szCs w:val="20"/>
        </w:rPr>
        <w:t>kWh</w:t>
      </w:r>
      <w:r>
        <w:rPr>
          <w:color w:val="000000"/>
          <w:sz w:val="16"/>
          <w:szCs w:val="16"/>
        </w:rPr>
        <w:t>tot</w:t>
      </w:r>
      <w:proofErr w:type="spellEnd"/>
      <w:r>
        <w:rPr>
          <w:color w:val="000000"/>
          <w:spacing w:val="45"/>
          <w:sz w:val="20"/>
          <w:szCs w:val="20"/>
        </w:rPr>
        <w:t xml:space="preserve"> </w:t>
      </w:r>
      <w:r>
        <w:rPr>
          <w:color w:val="000000"/>
          <w:sz w:val="20"/>
          <w:szCs w:val="20"/>
        </w:rPr>
        <w:t>=</w:t>
      </w:r>
      <w:r>
        <w:rPr>
          <w:color w:val="000000"/>
          <w:spacing w:val="54"/>
          <w:sz w:val="20"/>
          <w:szCs w:val="20"/>
        </w:rPr>
        <w:t xml:space="preserve"> </w:t>
      </w:r>
      <w:r>
        <w:rPr>
          <w:color w:val="000000"/>
          <w:sz w:val="20"/>
          <w:szCs w:val="20"/>
        </w:rPr>
        <w:t>total Dwelling Unit energy use of all fuels</w:t>
      </w:r>
    </w:p>
    <w:p w14:paraId="5B6573E7" w14:textId="77777777" w:rsidR="009508E4" w:rsidRDefault="00772FD6" w:rsidP="00FC51E9">
      <w:pPr>
        <w:spacing w:line="220" w:lineRule="atLeast"/>
        <w:ind w:left="1370" w:right="71"/>
        <w:jc w:val="both"/>
        <w:rPr>
          <w:sz w:val="20"/>
          <w:szCs w:val="20"/>
        </w:rPr>
      </w:pPr>
      <w:r>
        <w:rPr>
          <w:color w:val="000000"/>
          <w:sz w:val="20"/>
          <w:szCs w:val="20"/>
        </w:rPr>
        <w:t>used by the home.</w:t>
      </w:r>
    </w:p>
    <w:p w14:paraId="5B6573E8" w14:textId="77777777" w:rsidR="009508E4" w:rsidRDefault="00772FD6" w:rsidP="00FC51E9">
      <w:pPr>
        <w:spacing w:before="19" w:line="259" w:lineRule="atLeast"/>
        <w:ind w:left="504" w:right="71"/>
        <w:jc w:val="both"/>
        <w:rPr>
          <w:sz w:val="20"/>
          <w:szCs w:val="20"/>
        </w:rPr>
      </w:pPr>
      <w:proofErr w:type="spellStart"/>
      <w:r>
        <w:rPr>
          <w:color w:val="000000"/>
          <w:spacing w:val="1"/>
          <w:sz w:val="20"/>
          <w:szCs w:val="20"/>
        </w:rPr>
        <w:t>kWh</w:t>
      </w:r>
      <w:r>
        <w:rPr>
          <w:color w:val="000000"/>
          <w:spacing w:val="1"/>
          <w:sz w:val="16"/>
          <w:szCs w:val="16"/>
        </w:rPr>
        <w:t>elec</w:t>
      </w:r>
      <w:proofErr w:type="spellEnd"/>
      <w:r>
        <w:rPr>
          <w:color w:val="000000"/>
          <w:spacing w:val="1"/>
          <w:sz w:val="20"/>
          <w:szCs w:val="20"/>
        </w:rPr>
        <w:t>=</w:t>
      </w:r>
      <w:r>
        <w:rPr>
          <w:color w:val="000000"/>
          <w:spacing w:val="54"/>
          <w:sz w:val="20"/>
          <w:szCs w:val="20"/>
        </w:rPr>
        <w:t xml:space="preserve"> </w:t>
      </w:r>
      <w:r>
        <w:rPr>
          <w:color w:val="000000"/>
          <w:sz w:val="20"/>
          <w:szCs w:val="20"/>
        </w:rPr>
        <w:t>Dwelling Unit electric energy used by the</w:t>
      </w:r>
    </w:p>
    <w:p w14:paraId="5B6573E9" w14:textId="77777777" w:rsidR="009508E4" w:rsidRDefault="00772FD6" w:rsidP="00FC51E9">
      <w:pPr>
        <w:spacing w:before="1" w:line="220" w:lineRule="atLeast"/>
        <w:ind w:left="1370" w:right="71"/>
        <w:jc w:val="both"/>
        <w:rPr>
          <w:sz w:val="20"/>
          <w:szCs w:val="20"/>
        </w:rPr>
      </w:pPr>
      <w:r>
        <w:rPr>
          <w:color w:val="000000"/>
          <w:sz w:val="20"/>
          <w:szCs w:val="20"/>
        </w:rPr>
        <w:t>home.</w:t>
      </w:r>
    </w:p>
    <w:p w14:paraId="5B6573EA" w14:textId="77777777" w:rsidR="009508E4" w:rsidRDefault="00772FD6" w:rsidP="00FC51E9">
      <w:pPr>
        <w:spacing w:before="19" w:line="262" w:lineRule="atLeast"/>
        <w:ind w:left="504" w:right="71"/>
        <w:jc w:val="both"/>
        <w:rPr>
          <w:sz w:val="20"/>
          <w:szCs w:val="20"/>
        </w:rPr>
      </w:pPr>
      <w:proofErr w:type="spellStart"/>
      <w:r>
        <w:rPr>
          <w:color w:val="000000"/>
          <w:sz w:val="20"/>
          <w:szCs w:val="20"/>
        </w:rPr>
        <w:t>kWh</w:t>
      </w:r>
      <w:r>
        <w:rPr>
          <w:color w:val="000000"/>
          <w:sz w:val="16"/>
          <w:szCs w:val="16"/>
        </w:rPr>
        <w:t>eq</w:t>
      </w:r>
      <w:proofErr w:type="spellEnd"/>
      <w:r>
        <w:rPr>
          <w:color w:val="000000"/>
          <w:spacing w:val="63"/>
          <w:sz w:val="20"/>
          <w:szCs w:val="20"/>
        </w:rPr>
        <w:t xml:space="preserve"> </w:t>
      </w:r>
      <w:r>
        <w:rPr>
          <w:color w:val="000000"/>
          <w:sz w:val="20"/>
          <w:szCs w:val="20"/>
        </w:rPr>
        <w:t>=</w:t>
      </w:r>
      <w:r>
        <w:rPr>
          <w:color w:val="000000"/>
          <w:spacing w:val="54"/>
          <w:sz w:val="20"/>
          <w:szCs w:val="20"/>
        </w:rPr>
        <w:t xml:space="preserve"> </w:t>
      </w:r>
      <w:r>
        <w:rPr>
          <w:color w:val="000000"/>
          <w:sz w:val="20"/>
          <w:szCs w:val="20"/>
        </w:rPr>
        <w:t>Dwelling Unit fossil fuel energy used by the</w:t>
      </w:r>
    </w:p>
    <w:p w14:paraId="5B6573EB" w14:textId="77777777" w:rsidR="009508E4" w:rsidRDefault="00772FD6" w:rsidP="00FC51E9">
      <w:pPr>
        <w:spacing w:line="170" w:lineRule="atLeast"/>
        <w:ind w:left="1370" w:right="71"/>
        <w:rPr>
          <w:sz w:val="20"/>
          <w:szCs w:val="20"/>
        </w:rPr>
      </w:pPr>
      <w:r>
        <w:rPr>
          <w:color w:val="000000"/>
          <w:sz w:val="20"/>
          <w:szCs w:val="20"/>
        </w:rPr>
        <w:t>home converted to equivalent electric energy use in accordance with Equation 4.1-3.</w:t>
      </w:r>
    </w:p>
    <w:p w14:paraId="5B6573EC" w14:textId="0BEB0B03" w:rsidR="009508E4" w:rsidRDefault="00772FD6" w:rsidP="00124DC7">
      <w:pPr>
        <w:numPr>
          <w:ilvl w:val="0"/>
          <w:numId w:val="26"/>
        </w:numPr>
        <w:spacing w:before="38" w:line="218" w:lineRule="atLeast"/>
        <w:ind w:right="71"/>
        <w:jc w:val="both"/>
        <w:rPr>
          <w:sz w:val="20"/>
          <w:szCs w:val="20"/>
        </w:rPr>
      </w:pPr>
      <w:r>
        <w:rPr>
          <w:color w:val="000000"/>
          <w:sz w:val="20"/>
          <w:szCs w:val="20"/>
        </w:rPr>
        <w:t>Dwelling Unit energy savings (</w:t>
      </w:r>
      <w:proofErr w:type="spellStart"/>
      <w:r>
        <w:rPr>
          <w:color w:val="000000"/>
          <w:sz w:val="20"/>
          <w:szCs w:val="20"/>
        </w:rPr>
        <w:t>kWh</w:t>
      </w:r>
      <w:r>
        <w:rPr>
          <w:color w:val="000000"/>
          <w:sz w:val="16"/>
          <w:szCs w:val="16"/>
        </w:rPr>
        <w:t>tot</w:t>
      </w:r>
      <w:proofErr w:type="spellEnd"/>
      <w:r>
        <w:rPr>
          <w:color w:val="000000"/>
          <w:sz w:val="20"/>
          <w:szCs w:val="20"/>
        </w:rPr>
        <w:t>) shall be calculated as the difference between the total Dwelling Unit energy use (</w:t>
      </w:r>
      <w:proofErr w:type="spellStart"/>
      <w:r>
        <w:rPr>
          <w:color w:val="000000"/>
          <w:sz w:val="20"/>
          <w:szCs w:val="20"/>
        </w:rPr>
        <w:t>kWh</w:t>
      </w:r>
      <w:r>
        <w:rPr>
          <w:color w:val="000000"/>
          <w:sz w:val="16"/>
          <w:szCs w:val="16"/>
        </w:rPr>
        <w:t>tot</w:t>
      </w:r>
      <w:proofErr w:type="spellEnd"/>
      <w:r>
        <w:rPr>
          <w:color w:val="000000"/>
          <w:sz w:val="20"/>
          <w:szCs w:val="20"/>
        </w:rPr>
        <w:t>) of the Baseline Existing Home Model and the total Dwelling Unit energy use (</w:t>
      </w:r>
      <w:proofErr w:type="spellStart"/>
      <w:r>
        <w:rPr>
          <w:color w:val="000000"/>
          <w:sz w:val="20"/>
          <w:szCs w:val="20"/>
        </w:rPr>
        <w:t>kWh</w:t>
      </w:r>
      <w:r>
        <w:rPr>
          <w:color w:val="000000"/>
          <w:sz w:val="16"/>
          <w:szCs w:val="16"/>
        </w:rPr>
        <w:t>tot</w:t>
      </w:r>
      <w:proofErr w:type="spellEnd"/>
      <w:r>
        <w:rPr>
          <w:color w:val="000000"/>
          <w:sz w:val="20"/>
          <w:szCs w:val="20"/>
        </w:rPr>
        <w:t>) of the Improved Home Model.</w:t>
      </w:r>
    </w:p>
    <w:p w14:paraId="51879BC1" w14:textId="2AF730BF" w:rsidR="003E09F4" w:rsidRPr="006E3AA0" w:rsidRDefault="00772FD6" w:rsidP="00124DC7">
      <w:pPr>
        <w:numPr>
          <w:ilvl w:val="0"/>
          <w:numId w:val="26"/>
        </w:numPr>
        <w:spacing w:before="80" w:line="218" w:lineRule="atLeast"/>
        <w:ind w:right="71"/>
        <w:jc w:val="both"/>
        <w:rPr>
          <w:color w:val="000000"/>
          <w:sz w:val="20"/>
          <w:szCs w:val="20"/>
        </w:rPr>
      </w:pPr>
      <w:r w:rsidRPr="006E3AA0">
        <w:rPr>
          <w:color w:val="000000"/>
          <w:sz w:val="20"/>
          <w:szCs w:val="20"/>
        </w:rPr>
        <w:lastRenderedPageBreak/>
        <w:t xml:space="preserve">The energy savings percentage of the retrofit shall </w:t>
      </w:r>
      <w:r w:rsidRPr="006E3AA0">
        <w:rPr>
          <w:color w:val="000000"/>
          <w:spacing w:val="1"/>
          <w:sz w:val="20"/>
          <w:szCs w:val="20"/>
        </w:rPr>
        <w:t>be</w:t>
      </w:r>
      <w:r w:rsidRPr="006E3AA0">
        <w:rPr>
          <w:color w:val="000000"/>
          <w:sz w:val="20"/>
          <w:szCs w:val="20"/>
        </w:rPr>
        <w:t xml:space="preserve"> calculated as the Dwelling Unit total energy savings (</w:t>
      </w:r>
      <w:proofErr w:type="spellStart"/>
      <w:r w:rsidRPr="006E3AA0">
        <w:rPr>
          <w:color w:val="000000"/>
          <w:sz w:val="20"/>
          <w:szCs w:val="20"/>
        </w:rPr>
        <w:t>kWh</w:t>
      </w:r>
      <w:r w:rsidRPr="006E3AA0">
        <w:rPr>
          <w:color w:val="000000"/>
          <w:sz w:val="16"/>
          <w:szCs w:val="16"/>
        </w:rPr>
        <w:t>tot</w:t>
      </w:r>
      <w:proofErr w:type="spellEnd"/>
      <w:r w:rsidRPr="006E3AA0">
        <w:rPr>
          <w:color w:val="000000"/>
          <w:sz w:val="20"/>
          <w:szCs w:val="20"/>
        </w:rPr>
        <w:t>) as determined by Section 5.4.2 divided by the Dwelling Unit total energy use (</w:t>
      </w:r>
      <w:proofErr w:type="spellStart"/>
      <w:r w:rsidRPr="006E3AA0">
        <w:rPr>
          <w:color w:val="000000"/>
          <w:sz w:val="20"/>
          <w:szCs w:val="20"/>
        </w:rPr>
        <w:t>kWh</w:t>
      </w:r>
      <w:r w:rsidRPr="006E3AA0">
        <w:rPr>
          <w:color w:val="000000"/>
          <w:sz w:val="16"/>
          <w:szCs w:val="16"/>
        </w:rPr>
        <w:t>tot</w:t>
      </w:r>
      <w:proofErr w:type="spellEnd"/>
      <w:r w:rsidRPr="006E3AA0">
        <w:rPr>
          <w:color w:val="000000"/>
          <w:sz w:val="20"/>
          <w:szCs w:val="20"/>
        </w:rPr>
        <w:t>) of the Baseline Existing Home Model.</w:t>
      </w:r>
    </w:p>
    <w:p w14:paraId="71DA0DF1" w14:textId="5555BCE7" w:rsidR="003E09F4" w:rsidRDefault="003E09F4" w:rsidP="00FC51E9">
      <w:pPr>
        <w:ind w:right="71"/>
        <w:rPr>
          <w:color w:val="000000"/>
          <w:sz w:val="20"/>
          <w:szCs w:val="20"/>
        </w:rPr>
      </w:pPr>
      <w:r>
        <w:rPr>
          <w:color w:val="000000"/>
          <w:sz w:val="20"/>
          <w:szCs w:val="20"/>
        </w:rPr>
        <w:br w:type="page"/>
      </w:r>
    </w:p>
    <w:p w14:paraId="5B6573EE" w14:textId="77777777" w:rsidR="009508E4" w:rsidRDefault="00772FD6">
      <w:pPr>
        <w:spacing w:before="845" w:line="265" w:lineRule="atLeast"/>
        <w:ind w:left="4862" w:right="-200"/>
        <w:jc w:val="both"/>
      </w:pPr>
      <w:r>
        <w:rPr>
          <w:b/>
          <w:bCs/>
          <w:color w:val="000000"/>
        </w:rPr>
        <w:lastRenderedPageBreak/>
        <w:t>CHAPTER 6</w:t>
      </w:r>
    </w:p>
    <w:p w14:paraId="5B6573EF" w14:textId="77777777" w:rsidR="009508E4" w:rsidRDefault="00772FD6">
      <w:pPr>
        <w:spacing w:before="168" w:after="454" w:line="353" w:lineRule="atLeast"/>
        <w:ind w:left="2813" w:right="-200"/>
        <w:jc w:val="both"/>
        <w:rPr>
          <w:sz w:val="32"/>
          <w:szCs w:val="32"/>
        </w:rPr>
      </w:pPr>
      <w:r>
        <w:rPr>
          <w:b/>
          <w:bCs/>
          <w:color w:val="000000"/>
          <w:sz w:val="32"/>
          <w:szCs w:val="32"/>
        </w:rPr>
        <w:t>ECONOMIC COST EFFECTIVENESS</w:t>
      </w:r>
    </w:p>
    <w:p w14:paraId="5B6573F0" w14:textId="77777777" w:rsidR="009508E4" w:rsidRDefault="009508E4">
      <w:pPr>
        <w:sectPr w:rsidR="009508E4" w:rsidSect="008F16A3">
          <w:footerReference w:type="even" r:id="rId25"/>
          <w:footerReference w:type="default" r:id="rId26"/>
          <w:pgSz w:w="12240" w:h="15840"/>
          <w:pgMar w:top="660" w:right="771" w:bottom="1240" w:left="778" w:header="708" w:footer="560" w:gutter="0"/>
          <w:cols w:space="708"/>
        </w:sectPr>
      </w:pPr>
    </w:p>
    <w:p w14:paraId="5B6573F1" w14:textId="77777777" w:rsidR="009508E4" w:rsidRDefault="00772FD6" w:rsidP="001520D9">
      <w:pPr>
        <w:spacing w:line="218" w:lineRule="atLeast"/>
        <w:ind w:right="-198"/>
        <w:jc w:val="both"/>
        <w:rPr>
          <w:sz w:val="20"/>
          <w:szCs w:val="20"/>
        </w:rPr>
      </w:pPr>
      <w:r>
        <w:rPr>
          <w:b/>
          <w:bCs/>
          <w:color w:val="000000"/>
          <w:sz w:val="20"/>
          <w:szCs w:val="20"/>
        </w:rPr>
        <w:t xml:space="preserve">Economic </w:t>
      </w:r>
      <w:r>
        <w:rPr>
          <w:b/>
          <w:bCs/>
          <w:color w:val="000000"/>
          <w:spacing w:val="1"/>
          <w:sz w:val="20"/>
          <w:szCs w:val="20"/>
        </w:rPr>
        <w:t>Cost</w:t>
      </w:r>
      <w:r>
        <w:rPr>
          <w:b/>
          <w:bCs/>
          <w:color w:val="000000"/>
          <w:sz w:val="20"/>
          <w:szCs w:val="20"/>
        </w:rPr>
        <w:t xml:space="preserve"> Effectiveness.</w:t>
      </w:r>
      <w:r>
        <w:rPr>
          <w:color w:val="000000"/>
          <w:sz w:val="20"/>
          <w:szCs w:val="20"/>
        </w:rPr>
        <w:t xml:space="preserve"> If Ratings are conducted to evaluate energy saving improvements </w:t>
      </w:r>
      <w:r>
        <w:rPr>
          <w:color w:val="000000"/>
          <w:spacing w:val="2"/>
          <w:sz w:val="20"/>
          <w:szCs w:val="20"/>
        </w:rPr>
        <w:t>to</w:t>
      </w:r>
      <w:r>
        <w:rPr>
          <w:color w:val="000000"/>
          <w:sz w:val="20"/>
          <w:szCs w:val="20"/>
        </w:rPr>
        <w:t xml:space="preserve"> the home for the purpose of an energy improvement loan or energy efficient mortgage, indicators of economic cost effectiveness shall use present value costs and benefits, which shall be calculated in accordance with Equations 6-1 and 6-2.</w:t>
      </w:r>
    </w:p>
    <w:p w14:paraId="713EA973" w14:textId="2B86FEB6" w:rsidR="001520D9" w:rsidRDefault="00772FD6" w:rsidP="001520D9">
      <w:pPr>
        <w:spacing w:before="79" w:line="245" w:lineRule="atLeast"/>
        <w:ind w:left="240" w:right="-198"/>
        <w:jc w:val="both"/>
        <w:rPr>
          <w:b/>
          <w:bCs/>
          <w:color w:val="000000"/>
          <w:sz w:val="20"/>
          <w:szCs w:val="20"/>
        </w:rPr>
      </w:pPr>
      <w:r>
        <w:rPr>
          <w:color w:val="000000"/>
          <w:sz w:val="20"/>
          <w:szCs w:val="20"/>
        </w:rPr>
        <w:t>LCC</w:t>
      </w:r>
      <w:r w:rsidRPr="00393BE8">
        <w:rPr>
          <w:color w:val="000000"/>
          <w:sz w:val="20"/>
          <w:szCs w:val="20"/>
          <w:vertAlign w:val="subscript"/>
        </w:rPr>
        <w:t>E</w:t>
      </w:r>
      <w:r>
        <w:rPr>
          <w:color w:val="000000"/>
          <w:sz w:val="20"/>
          <w:szCs w:val="20"/>
        </w:rPr>
        <w:t xml:space="preserve"> = P1 × (1st Year Energy Costs)</w:t>
      </w:r>
      <w:r w:rsidR="001520D9">
        <w:rPr>
          <w:color w:val="000000"/>
          <w:sz w:val="20"/>
          <w:szCs w:val="20"/>
        </w:rPr>
        <w:tab/>
      </w:r>
      <w:r w:rsidR="001520D9">
        <w:rPr>
          <w:color w:val="000000"/>
          <w:sz w:val="20"/>
          <w:szCs w:val="20"/>
        </w:rPr>
        <w:tab/>
      </w:r>
      <w:r w:rsidR="001520D9">
        <w:rPr>
          <w:color w:val="000000"/>
          <w:sz w:val="20"/>
          <w:szCs w:val="20"/>
        </w:rPr>
        <w:tab/>
      </w:r>
      <w:r w:rsidR="001520D9">
        <w:rPr>
          <w:color w:val="000000"/>
          <w:sz w:val="20"/>
          <w:szCs w:val="20"/>
        </w:rPr>
        <w:tab/>
      </w:r>
      <w:r w:rsidR="001520D9">
        <w:rPr>
          <w:color w:val="000000"/>
          <w:sz w:val="20"/>
          <w:szCs w:val="20"/>
        </w:rPr>
        <w:tab/>
      </w:r>
      <w:r w:rsidR="001520D9">
        <w:rPr>
          <w:color w:val="000000"/>
          <w:sz w:val="20"/>
          <w:szCs w:val="20"/>
        </w:rPr>
        <w:tab/>
      </w:r>
      <w:r w:rsidR="001520D9">
        <w:rPr>
          <w:color w:val="000000"/>
          <w:sz w:val="20"/>
          <w:szCs w:val="20"/>
        </w:rPr>
        <w:tab/>
      </w:r>
      <w:r w:rsidR="001520D9">
        <w:rPr>
          <w:color w:val="000000"/>
          <w:sz w:val="20"/>
          <w:szCs w:val="20"/>
        </w:rPr>
        <w:tab/>
      </w:r>
      <w:r>
        <w:rPr>
          <w:b/>
          <w:bCs/>
          <w:color w:val="000000"/>
          <w:sz w:val="20"/>
          <w:szCs w:val="20"/>
        </w:rPr>
        <w:t xml:space="preserve">(Equation 6-1) </w:t>
      </w:r>
    </w:p>
    <w:p w14:paraId="7900D5AB" w14:textId="5C813797" w:rsidR="001520D9" w:rsidRDefault="00772FD6" w:rsidP="001520D9">
      <w:pPr>
        <w:spacing w:before="79" w:line="245" w:lineRule="atLeast"/>
        <w:ind w:left="240" w:right="-198"/>
        <w:jc w:val="both"/>
        <w:rPr>
          <w:b/>
          <w:bCs/>
          <w:color w:val="000000"/>
          <w:sz w:val="20"/>
          <w:szCs w:val="20"/>
        </w:rPr>
      </w:pPr>
      <w:proofErr w:type="spellStart"/>
      <w:r>
        <w:rPr>
          <w:color w:val="000000"/>
          <w:sz w:val="20"/>
          <w:szCs w:val="20"/>
        </w:rPr>
        <w:t>LCC</w:t>
      </w:r>
      <w:r w:rsidRPr="00393BE8">
        <w:rPr>
          <w:color w:val="000000"/>
          <w:sz w:val="20"/>
          <w:szCs w:val="20"/>
          <w:vertAlign w:val="subscript"/>
        </w:rPr>
        <w:t>i</w:t>
      </w:r>
      <w:proofErr w:type="spellEnd"/>
      <w:r>
        <w:rPr>
          <w:color w:val="000000"/>
          <w:sz w:val="20"/>
          <w:szCs w:val="20"/>
        </w:rPr>
        <w:t xml:space="preserve"> = P2 × (1</w:t>
      </w:r>
      <w:r>
        <w:rPr>
          <w:color w:val="000000"/>
          <w:sz w:val="16"/>
          <w:szCs w:val="16"/>
        </w:rPr>
        <w:t>st</w:t>
      </w:r>
      <w:r>
        <w:rPr>
          <w:color w:val="000000"/>
          <w:sz w:val="20"/>
          <w:szCs w:val="20"/>
        </w:rPr>
        <w:t xml:space="preserve"> Cost of Improvements)</w:t>
      </w:r>
      <w:r w:rsidR="001520D9">
        <w:rPr>
          <w:color w:val="000000"/>
          <w:sz w:val="20"/>
          <w:szCs w:val="20"/>
        </w:rPr>
        <w:tab/>
      </w:r>
      <w:r w:rsidR="001520D9">
        <w:rPr>
          <w:color w:val="000000"/>
          <w:sz w:val="20"/>
          <w:szCs w:val="20"/>
        </w:rPr>
        <w:tab/>
      </w:r>
      <w:r w:rsidR="001520D9">
        <w:rPr>
          <w:color w:val="000000"/>
          <w:sz w:val="20"/>
          <w:szCs w:val="20"/>
        </w:rPr>
        <w:tab/>
      </w:r>
      <w:r w:rsidR="001520D9">
        <w:rPr>
          <w:color w:val="000000"/>
          <w:sz w:val="20"/>
          <w:szCs w:val="20"/>
        </w:rPr>
        <w:tab/>
      </w:r>
      <w:r w:rsidR="001520D9">
        <w:rPr>
          <w:color w:val="000000"/>
          <w:sz w:val="20"/>
          <w:szCs w:val="20"/>
        </w:rPr>
        <w:tab/>
      </w:r>
      <w:r w:rsidR="001520D9">
        <w:rPr>
          <w:color w:val="000000"/>
          <w:sz w:val="20"/>
          <w:szCs w:val="20"/>
        </w:rPr>
        <w:tab/>
      </w:r>
      <w:r w:rsidR="001520D9">
        <w:rPr>
          <w:color w:val="000000"/>
          <w:sz w:val="20"/>
          <w:szCs w:val="20"/>
        </w:rPr>
        <w:tab/>
      </w:r>
      <w:r w:rsidR="001520D9">
        <w:rPr>
          <w:color w:val="000000"/>
          <w:sz w:val="20"/>
          <w:szCs w:val="20"/>
        </w:rPr>
        <w:tab/>
      </w:r>
      <w:r>
        <w:rPr>
          <w:b/>
          <w:bCs/>
          <w:color w:val="000000"/>
          <w:sz w:val="20"/>
          <w:szCs w:val="20"/>
        </w:rPr>
        <w:t xml:space="preserve">(Equation 6-2) </w:t>
      </w:r>
    </w:p>
    <w:p w14:paraId="5B6573F4" w14:textId="7FBFB7F3" w:rsidR="009508E4" w:rsidRDefault="00772FD6" w:rsidP="001520D9">
      <w:pPr>
        <w:spacing w:before="79" w:line="245" w:lineRule="atLeast"/>
        <w:ind w:left="240" w:right="-198"/>
        <w:jc w:val="both"/>
        <w:rPr>
          <w:sz w:val="20"/>
          <w:szCs w:val="20"/>
        </w:rPr>
      </w:pPr>
      <w:r>
        <w:rPr>
          <w:color w:val="000000"/>
          <w:sz w:val="20"/>
          <w:szCs w:val="20"/>
        </w:rPr>
        <w:t>where:</w:t>
      </w:r>
    </w:p>
    <w:p w14:paraId="365FB3FF" w14:textId="77777777" w:rsidR="001520D9" w:rsidRDefault="00772FD6" w:rsidP="001520D9">
      <w:pPr>
        <w:spacing w:before="44" w:line="280" w:lineRule="atLeast"/>
        <w:ind w:left="480" w:right="-198"/>
        <w:rPr>
          <w:color w:val="000000"/>
          <w:sz w:val="20"/>
          <w:szCs w:val="20"/>
        </w:rPr>
      </w:pPr>
      <w:r>
        <w:rPr>
          <w:color w:val="000000"/>
          <w:sz w:val="20"/>
          <w:szCs w:val="20"/>
        </w:rPr>
        <w:t>LCC</w:t>
      </w:r>
      <w:r w:rsidRPr="00393BE8">
        <w:rPr>
          <w:color w:val="000000"/>
          <w:sz w:val="20"/>
          <w:szCs w:val="20"/>
          <w:vertAlign w:val="subscript"/>
        </w:rPr>
        <w:t>E</w:t>
      </w:r>
      <w:r>
        <w:rPr>
          <w:color w:val="000000"/>
          <w:sz w:val="20"/>
          <w:szCs w:val="20"/>
        </w:rPr>
        <w:t xml:space="preserve"> = Present Value Life Cycle Cost of Energy. </w:t>
      </w:r>
    </w:p>
    <w:p w14:paraId="5B6573F6" w14:textId="52698D54" w:rsidR="009508E4" w:rsidRDefault="00772FD6" w:rsidP="001520D9">
      <w:pPr>
        <w:spacing w:before="44" w:line="280" w:lineRule="atLeast"/>
        <w:ind w:left="480" w:right="-198"/>
        <w:rPr>
          <w:sz w:val="20"/>
          <w:szCs w:val="20"/>
        </w:rPr>
      </w:pPr>
      <w:proofErr w:type="spellStart"/>
      <w:r>
        <w:rPr>
          <w:color w:val="000000"/>
          <w:sz w:val="20"/>
          <w:szCs w:val="20"/>
        </w:rPr>
        <w:t>LCC</w:t>
      </w:r>
      <w:r w:rsidRPr="00393BE8">
        <w:rPr>
          <w:color w:val="000000"/>
          <w:sz w:val="20"/>
          <w:szCs w:val="20"/>
          <w:vertAlign w:val="subscript"/>
        </w:rPr>
        <w:t>i</w:t>
      </w:r>
      <w:proofErr w:type="spellEnd"/>
      <w:r>
        <w:rPr>
          <w:color w:val="000000"/>
          <w:sz w:val="20"/>
          <w:szCs w:val="20"/>
        </w:rPr>
        <w:t xml:space="preserve"> = Present Value Life Cycle Cost of Improvements.</w:t>
      </w:r>
    </w:p>
    <w:p w14:paraId="5B6573F8" w14:textId="0FA8A58B" w:rsidR="009508E4" w:rsidRDefault="00772FD6" w:rsidP="001520D9">
      <w:pPr>
        <w:spacing w:before="14" w:line="265" w:lineRule="atLeast"/>
        <w:ind w:left="480" w:right="-198"/>
        <w:jc w:val="both"/>
        <w:rPr>
          <w:sz w:val="20"/>
          <w:szCs w:val="20"/>
        </w:rPr>
      </w:pPr>
      <w:r>
        <w:rPr>
          <w:color w:val="000000"/>
          <w:sz w:val="20"/>
          <w:szCs w:val="20"/>
        </w:rPr>
        <w:t>P1 = Ratio of Life Cycle energy costs to the 1</w:t>
      </w:r>
      <w:r w:rsidRPr="001520D9">
        <w:rPr>
          <w:color w:val="000000"/>
          <w:sz w:val="16"/>
          <w:szCs w:val="16"/>
          <w:vertAlign w:val="superscript"/>
        </w:rPr>
        <w:t>st</w:t>
      </w:r>
      <w:r w:rsidR="001520D9">
        <w:rPr>
          <w:color w:val="000000"/>
          <w:sz w:val="16"/>
          <w:szCs w:val="16"/>
        </w:rPr>
        <w:t xml:space="preserve"> </w:t>
      </w:r>
      <w:r>
        <w:rPr>
          <w:color w:val="000000"/>
          <w:sz w:val="20"/>
          <w:szCs w:val="20"/>
        </w:rPr>
        <w:t>year energy costs.</w:t>
      </w:r>
    </w:p>
    <w:p w14:paraId="5B6573FA" w14:textId="4D8534AF" w:rsidR="009508E4" w:rsidRDefault="00772FD6" w:rsidP="001520D9">
      <w:pPr>
        <w:spacing w:before="60" w:line="220" w:lineRule="atLeast"/>
        <w:ind w:left="480" w:right="-198"/>
        <w:jc w:val="both"/>
        <w:rPr>
          <w:sz w:val="20"/>
          <w:szCs w:val="20"/>
        </w:rPr>
      </w:pPr>
      <w:r>
        <w:rPr>
          <w:color w:val="000000"/>
          <w:sz w:val="20"/>
          <w:szCs w:val="20"/>
        </w:rPr>
        <w:t xml:space="preserve">P2 = Ratio of Life Cycle Improvement costs </w:t>
      </w:r>
      <w:r>
        <w:rPr>
          <w:color w:val="000000"/>
          <w:spacing w:val="2"/>
          <w:sz w:val="20"/>
          <w:szCs w:val="20"/>
        </w:rPr>
        <w:t>to</w:t>
      </w:r>
      <w:r>
        <w:rPr>
          <w:color w:val="000000"/>
          <w:sz w:val="20"/>
          <w:szCs w:val="20"/>
        </w:rPr>
        <w:t xml:space="preserve"> the</w:t>
      </w:r>
      <w:r w:rsidR="001520D9">
        <w:rPr>
          <w:color w:val="000000"/>
          <w:sz w:val="20"/>
          <w:szCs w:val="20"/>
        </w:rPr>
        <w:t xml:space="preserve"> </w:t>
      </w:r>
      <w:r>
        <w:rPr>
          <w:color w:val="000000"/>
          <w:sz w:val="20"/>
          <w:szCs w:val="20"/>
        </w:rPr>
        <w:t>first cost of improvements.</w:t>
      </w:r>
    </w:p>
    <w:p w14:paraId="5B6573FB" w14:textId="77777777" w:rsidR="009508E4" w:rsidRDefault="00772FD6" w:rsidP="001520D9">
      <w:pPr>
        <w:spacing w:before="60" w:line="218" w:lineRule="atLeast"/>
        <w:ind w:right="-198"/>
        <w:rPr>
          <w:sz w:val="20"/>
          <w:szCs w:val="20"/>
        </w:rPr>
      </w:pPr>
      <w:r>
        <w:rPr>
          <w:color w:val="000000"/>
          <w:sz w:val="20"/>
          <w:szCs w:val="20"/>
        </w:rPr>
        <w:t xml:space="preserve">   Present value life cycle energy cost savings shall be </w:t>
      </w:r>
      <w:proofErr w:type="spellStart"/>
      <w:r>
        <w:rPr>
          <w:color w:val="000000"/>
          <w:sz w:val="20"/>
          <w:szCs w:val="20"/>
        </w:rPr>
        <w:t>calcu</w:t>
      </w:r>
      <w:proofErr w:type="spellEnd"/>
      <w:r>
        <w:rPr>
          <w:color w:val="000000"/>
          <w:sz w:val="20"/>
          <w:szCs w:val="20"/>
        </w:rPr>
        <w:t xml:space="preserve">- </w:t>
      </w:r>
      <w:proofErr w:type="spellStart"/>
      <w:r>
        <w:rPr>
          <w:color w:val="000000"/>
          <w:sz w:val="20"/>
          <w:szCs w:val="20"/>
        </w:rPr>
        <w:t>lated</w:t>
      </w:r>
      <w:proofErr w:type="spellEnd"/>
      <w:r>
        <w:rPr>
          <w:color w:val="000000"/>
          <w:sz w:val="20"/>
          <w:szCs w:val="20"/>
        </w:rPr>
        <w:t xml:space="preserve"> as follows:</w:t>
      </w:r>
    </w:p>
    <w:p w14:paraId="5B6573FD" w14:textId="0B7C674D" w:rsidR="009508E4" w:rsidRPr="001520D9" w:rsidRDefault="00772FD6" w:rsidP="001520D9">
      <w:pPr>
        <w:spacing w:before="79" w:line="245" w:lineRule="atLeast"/>
        <w:ind w:left="240" w:right="-198"/>
        <w:jc w:val="both"/>
        <w:rPr>
          <w:sz w:val="13"/>
          <w:szCs w:val="13"/>
        </w:rPr>
      </w:pPr>
      <w:r>
        <w:rPr>
          <w:color w:val="000000"/>
          <w:sz w:val="20"/>
          <w:szCs w:val="20"/>
        </w:rPr>
        <w:t>LCC</w:t>
      </w:r>
      <w:r w:rsidRPr="00393BE8">
        <w:rPr>
          <w:color w:val="000000"/>
          <w:sz w:val="20"/>
          <w:szCs w:val="20"/>
          <w:vertAlign w:val="subscript"/>
        </w:rPr>
        <w:t>S</w:t>
      </w:r>
      <w:r>
        <w:rPr>
          <w:color w:val="000000"/>
          <w:sz w:val="20"/>
          <w:szCs w:val="20"/>
        </w:rPr>
        <w:t xml:space="preserve"> = </w:t>
      </w:r>
      <w:proofErr w:type="spellStart"/>
      <w:proofErr w:type="gramStart"/>
      <w:r>
        <w:rPr>
          <w:color w:val="000000"/>
          <w:sz w:val="20"/>
          <w:szCs w:val="20"/>
        </w:rPr>
        <w:t>LCC</w:t>
      </w:r>
      <w:r w:rsidRPr="00393BE8">
        <w:rPr>
          <w:color w:val="000000"/>
          <w:sz w:val="20"/>
          <w:szCs w:val="20"/>
          <w:vertAlign w:val="subscript"/>
        </w:rPr>
        <w:t>E,b</w:t>
      </w:r>
      <w:proofErr w:type="spellEnd"/>
      <w:proofErr w:type="gramEnd"/>
      <w:r>
        <w:rPr>
          <w:color w:val="000000"/>
          <w:sz w:val="13"/>
          <w:szCs w:val="13"/>
        </w:rPr>
        <w:t xml:space="preserve"> </w:t>
      </w:r>
      <w:r>
        <w:rPr>
          <w:color w:val="000000"/>
          <w:sz w:val="20"/>
          <w:szCs w:val="20"/>
        </w:rPr>
        <w:t>– LCC</w:t>
      </w:r>
      <w:r w:rsidRPr="00692354">
        <w:rPr>
          <w:color w:val="000000"/>
          <w:sz w:val="20"/>
          <w:szCs w:val="20"/>
          <w:vertAlign w:val="subscript"/>
        </w:rPr>
        <w:t>E,</w:t>
      </w:r>
      <w:r w:rsidR="001520D9" w:rsidRPr="00692354">
        <w:rPr>
          <w:color w:val="000000"/>
          <w:sz w:val="20"/>
          <w:szCs w:val="20"/>
          <w:vertAlign w:val="subscript"/>
        </w:rPr>
        <w:t>I</w:t>
      </w:r>
      <w:r w:rsidR="001520D9">
        <w:rPr>
          <w:sz w:val="13"/>
          <w:szCs w:val="13"/>
        </w:rPr>
        <w:tab/>
      </w:r>
      <w:r w:rsidR="001520D9">
        <w:rPr>
          <w:sz w:val="13"/>
          <w:szCs w:val="13"/>
        </w:rPr>
        <w:tab/>
      </w:r>
      <w:r w:rsidR="001520D9">
        <w:rPr>
          <w:sz w:val="13"/>
          <w:szCs w:val="13"/>
        </w:rPr>
        <w:tab/>
      </w:r>
      <w:r w:rsidR="001520D9">
        <w:rPr>
          <w:sz w:val="13"/>
          <w:szCs w:val="13"/>
        </w:rPr>
        <w:tab/>
      </w:r>
      <w:r w:rsidR="001520D9">
        <w:rPr>
          <w:sz w:val="13"/>
          <w:szCs w:val="13"/>
        </w:rPr>
        <w:tab/>
      </w:r>
      <w:r w:rsidR="001520D9">
        <w:rPr>
          <w:sz w:val="13"/>
          <w:szCs w:val="13"/>
        </w:rPr>
        <w:tab/>
      </w:r>
      <w:r w:rsidR="001520D9">
        <w:rPr>
          <w:sz w:val="13"/>
          <w:szCs w:val="13"/>
        </w:rPr>
        <w:tab/>
      </w:r>
      <w:r w:rsidR="001520D9">
        <w:rPr>
          <w:sz w:val="13"/>
          <w:szCs w:val="13"/>
        </w:rPr>
        <w:tab/>
      </w:r>
      <w:r w:rsidR="001520D9">
        <w:rPr>
          <w:sz w:val="13"/>
          <w:szCs w:val="13"/>
        </w:rPr>
        <w:tab/>
      </w:r>
      <w:r>
        <w:rPr>
          <w:b/>
          <w:bCs/>
          <w:color w:val="000000"/>
          <w:sz w:val="20"/>
          <w:szCs w:val="20"/>
        </w:rPr>
        <w:t>(Equation 6-3)</w:t>
      </w:r>
    </w:p>
    <w:p w14:paraId="5B6573FE" w14:textId="77777777" w:rsidR="009508E4" w:rsidRDefault="00772FD6" w:rsidP="001520D9">
      <w:pPr>
        <w:spacing w:before="60" w:line="220" w:lineRule="atLeast"/>
        <w:ind w:left="240" w:right="-198"/>
        <w:jc w:val="both"/>
        <w:rPr>
          <w:sz w:val="20"/>
          <w:szCs w:val="20"/>
        </w:rPr>
      </w:pPr>
      <w:r>
        <w:rPr>
          <w:color w:val="000000"/>
          <w:sz w:val="20"/>
          <w:szCs w:val="20"/>
        </w:rPr>
        <w:t>where:</w:t>
      </w:r>
    </w:p>
    <w:p w14:paraId="5B657400" w14:textId="2CF711D4" w:rsidR="009508E4" w:rsidRDefault="00772FD6" w:rsidP="001520D9">
      <w:pPr>
        <w:spacing w:before="77" w:line="245" w:lineRule="atLeast"/>
        <w:ind w:left="480" w:right="-198"/>
        <w:jc w:val="both"/>
        <w:rPr>
          <w:sz w:val="20"/>
          <w:szCs w:val="20"/>
        </w:rPr>
      </w:pPr>
      <w:r>
        <w:rPr>
          <w:color w:val="000000"/>
          <w:sz w:val="20"/>
          <w:szCs w:val="20"/>
        </w:rPr>
        <w:t>LCC</w:t>
      </w:r>
      <w:r w:rsidRPr="00692354">
        <w:rPr>
          <w:color w:val="000000"/>
          <w:sz w:val="20"/>
          <w:szCs w:val="20"/>
          <w:vertAlign w:val="subscript"/>
        </w:rPr>
        <w:t>S</w:t>
      </w:r>
      <w:r>
        <w:rPr>
          <w:color w:val="000000"/>
          <w:spacing w:val="206"/>
          <w:sz w:val="20"/>
          <w:szCs w:val="20"/>
        </w:rPr>
        <w:t xml:space="preserve"> </w:t>
      </w:r>
      <w:r>
        <w:rPr>
          <w:color w:val="000000"/>
          <w:sz w:val="20"/>
          <w:szCs w:val="20"/>
        </w:rPr>
        <w:t>=</w:t>
      </w:r>
      <w:r>
        <w:rPr>
          <w:color w:val="000000"/>
          <w:spacing w:val="59"/>
          <w:sz w:val="20"/>
          <w:szCs w:val="20"/>
        </w:rPr>
        <w:t xml:space="preserve"> </w:t>
      </w:r>
      <w:r>
        <w:rPr>
          <w:color w:val="000000"/>
          <w:sz w:val="20"/>
          <w:szCs w:val="20"/>
        </w:rPr>
        <w:t>Present Value</w:t>
      </w:r>
      <w:r>
        <w:rPr>
          <w:color w:val="000000"/>
          <w:spacing w:val="37"/>
          <w:sz w:val="20"/>
          <w:szCs w:val="20"/>
        </w:rPr>
        <w:t xml:space="preserve"> </w:t>
      </w:r>
      <w:r>
        <w:rPr>
          <w:color w:val="000000"/>
          <w:sz w:val="20"/>
          <w:szCs w:val="20"/>
        </w:rPr>
        <w:t>Life Cycle Energy Cost</w:t>
      </w:r>
      <w:r w:rsidR="001520D9">
        <w:rPr>
          <w:color w:val="000000"/>
          <w:sz w:val="20"/>
          <w:szCs w:val="20"/>
        </w:rPr>
        <w:t xml:space="preserve"> </w:t>
      </w:r>
      <w:r>
        <w:rPr>
          <w:color w:val="000000"/>
          <w:sz w:val="20"/>
          <w:szCs w:val="20"/>
        </w:rPr>
        <w:t xml:space="preserve">Savings. </w:t>
      </w:r>
    </w:p>
    <w:p w14:paraId="5B657402" w14:textId="366AC9CB" w:rsidR="009508E4" w:rsidRDefault="00772FD6" w:rsidP="001520D9">
      <w:pPr>
        <w:spacing w:before="57" w:line="245" w:lineRule="atLeast"/>
        <w:ind w:left="480" w:right="-198"/>
        <w:jc w:val="both"/>
        <w:rPr>
          <w:sz w:val="20"/>
          <w:szCs w:val="20"/>
        </w:rPr>
      </w:pPr>
      <w:proofErr w:type="spellStart"/>
      <w:proofErr w:type="gramStart"/>
      <w:r>
        <w:rPr>
          <w:color w:val="000000"/>
          <w:sz w:val="20"/>
          <w:szCs w:val="20"/>
        </w:rPr>
        <w:t>LCC</w:t>
      </w:r>
      <w:r w:rsidRPr="00692354">
        <w:rPr>
          <w:color w:val="000000"/>
          <w:sz w:val="20"/>
          <w:szCs w:val="20"/>
          <w:vertAlign w:val="subscript"/>
        </w:rPr>
        <w:t>E,b</w:t>
      </w:r>
      <w:proofErr w:type="spellEnd"/>
      <w:proofErr w:type="gramEnd"/>
      <w:r w:rsidRPr="00692354">
        <w:rPr>
          <w:color w:val="000000"/>
          <w:sz w:val="20"/>
          <w:szCs w:val="20"/>
          <w:vertAlign w:val="subscript"/>
        </w:rPr>
        <w:t xml:space="preserve"> </w:t>
      </w:r>
      <w:r>
        <w:rPr>
          <w:color w:val="000000"/>
          <w:sz w:val="20"/>
          <w:szCs w:val="20"/>
        </w:rPr>
        <w:t xml:space="preserve">= Present Value </w:t>
      </w:r>
      <w:r>
        <w:rPr>
          <w:color w:val="000000"/>
          <w:spacing w:val="1"/>
          <w:sz w:val="20"/>
          <w:szCs w:val="20"/>
        </w:rPr>
        <w:t>LCC</w:t>
      </w:r>
      <w:r>
        <w:rPr>
          <w:color w:val="000000"/>
          <w:sz w:val="20"/>
          <w:szCs w:val="20"/>
        </w:rPr>
        <w:t xml:space="preserve"> of energy for baseline</w:t>
      </w:r>
      <w:r w:rsidR="001520D9">
        <w:rPr>
          <w:color w:val="000000"/>
          <w:sz w:val="20"/>
          <w:szCs w:val="20"/>
        </w:rPr>
        <w:t xml:space="preserve"> </w:t>
      </w:r>
      <w:r>
        <w:rPr>
          <w:color w:val="000000"/>
          <w:sz w:val="20"/>
          <w:szCs w:val="20"/>
        </w:rPr>
        <w:t>home configuration.</w:t>
      </w:r>
    </w:p>
    <w:p w14:paraId="5B657404" w14:textId="4C19DD36" w:rsidR="009508E4" w:rsidRDefault="00772FD6" w:rsidP="001520D9">
      <w:pPr>
        <w:spacing w:before="57" w:line="262" w:lineRule="atLeast"/>
        <w:ind w:left="480" w:right="-198"/>
        <w:jc w:val="both"/>
        <w:rPr>
          <w:sz w:val="20"/>
          <w:szCs w:val="20"/>
        </w:rPr>
      </w:pPr>
      <w:proofErr w:type="gramStart"/>
      <w:r>
        <w:rPr>
          <w:color w:val="000000"/>
          <w:sz w:val="20"/>
          <w:szCs w:val="20"/>
        </w:rPr>
        <w:t>LCC</w:t>
      </w:r>
      <w:r w:rsidRPr="00692354">
        <w:rPr>
          <w:color w:val="000000"/>
          <w:sz w:val="20"/>
          <w:szCs w:val="20"/>
          <w:vertAlign w:val="subscript"/>
        </w:rPr>
        <w:t>E,I</w:t>
      </w:r>
      <w:proofErr w:type="gramEnd"/>
      <w:r w:rsidRPr="00692354">
        <w:rPr>
          <w:color w:val="000000"/>
          <w:sz w:val="20"/>
          <w:szCs w:val="20"/>
          <w:vertAlign w:val="subscript"/>
        </w:rPr>
        <w:t xml:space="preserve"> </w:t>
      </w:r>
      <w:r>
        <w:rPr>
          <w:color w:val="000000"/>
          <w:sz w:val="20"/>
          <w:szCs w:val="20"/>
        </w:rPr>
        <w:t>= Present Value LCC of energy for improved</w:t>
      </w:r>
      <w:r w:rsidR="001520D9">
        <w:rPr>
          <w:color w:val="000000"/>
          <w:sz w:val="20"/>
          <w:szCs w:val="20"/>
        </w:rPr>
        <w:t xml:space="preserve"> </w:t>
      </w:r>
      <w:r>
        <w:rPr>
          <w:color w:val="000000"/>
          <w:sz w:val="20"/>
          <w:szCs w:val="20"/>
        </w:rPr>
        <w:t>home configuration.</w:t>
      </w:r>
    </w:p>
    <w:p w14:paraId="5B657405" w14:textId="77777777" w:rsidR="009508E4" w:rsidRDefault="00772FD6" w:rsidP="001520D9">
      <w:pPr>
        <w:spacing w:before="57" w:line="220" w:lineRule="atLeast"/>
        <w:ind w:right="-198"/>
        <w:rPr>
          <w:sz w:val="20"/>
          <w:szCs w:val="20"/>
        </w:rPr>
      </w:pPr>
      <w:r>
        <w:rPr>
          <w:color w:val="000000"/>
          <w:sz w:val="20"/>
          <w:szCs w:val="20"/>
        </w:rPr>
        <w:t xml:space="preserve">   Standard economic cost effectiveness indicators shall be calculated as follows:</w:t>
      </w:r>
    </w:p>
    <w:p w14:paraId="3D0CA215" w14:textId="0BC684DA" w:rsidR="001520D9" w:rsidRDefault="00772FD6" w:rsidP="001520D9">
      <w:pPr>
        <w:spacing w:before="79" w:line="243" w:lineRule="atLeast"/>
        <w:ind w:left="240" w:right="-198"/>
        <w:jc w:val="both"/>
        <w:rPr>
          <w:b/>
          <w:bCs/>
          <w:color w:val="000000"/>
          <w:sz w:val="20"/>
          <w:szCs w:val="20"/>
        </w:rPr>
      </w:pPr>
      <w:r>
        <w:rPr>
          <w:color w:val="000000"/>
          <w:sz w:val="20"/>
          <w:szCs w:val="20"/>
        </w:rPr>
        <w:t>SIR   = (LCC</w:t>
      </w:r>
      <w:r w:rsidRPr="00692354">
        <w:rPr>
          <w:color w:val="000000"/>
          <w:sz w:val="20"/>
          <w:szCs w:val="20"/>
          <w:vertAlign w:val="subscript"/>
        </w:rPr>
        <w:t>S</w:t>
      </w:r>
      <w:r>
        <w:rPr>
          <w:color w:val="000000"/>
          <w:sz w:val="20"/>
          <w:szCs w:val="20"/>
        </w:rPr>
        <w:t>) / (</w:t>
      </w:r>
      <w:proofErr w:type="spellStart"/>
      <w:r>
        <w:rPr>
          <w:color w:val="000000"/>
          <w:sz w:val="20"/>
          <w:szCs w:val="20"/>
        </w:rPr>
        <w:t>LCC</w:t>
      </w:r>
      <w:r w:rsidRPr="00692354">
        <w:rPr>
          <w:color w:val="000000"/>
          <w:sz w:val="20"/>
          <w:szCs w:val="20"/>
          <w:vertAlign w:val="subscript"/>
        </w:rPr>
        <w:t>i</w:t>
      </w:r>
      <w:proofErr w:type="spellEnd"/>
      <w:r>
        <w:rPr>
          <w:color w:val="000000"/>
          <w:sz w:val="20"/>
          <w:szCs w:val="20"/>
        </w:rPr>
        <w:t>)</w:t>
      </w:r>
      <w:r w:rsidR="001520D9">
        <w:rPr>
          <w:color w:val="000000"/>
          <w:sz w:val="20"/>
          <w:szCs w:val="20"/>
        </w:rPr>
        <w:tab/>
      </w:r>
      <w:r w:rsidR="001520D9">
        <w:rPr>
          <w:color w:val="000000"/>
          <w:sz w:val="20"/>
          <w:szCs w:val="20"/>
        </w:rPr>
        <w:tab/>
      </w:r>
      <w:r w:rsidR="001520D9">
        <w:rPr>
          <w:color w:val="000000"/>
          <w:sz w:val="20"/>
          <w:szCs w:val="20"/>
        </w:rPr>
        <w:tab/>
      </w:r>
      <w:r w:rsidR="001520D9">
        <w:rPr>
          <w:color w:val="000000"/>
          <w:sz w:val="20"/>
          <w:szCs w:val="20"/>
        </w:rPr>
        <w:tab/>
      </w:r>
      <w:r w:rsidR="001520D9">
        <w:rPr>
          <w:color w:val="000000"/>
          <w:sz w:val="20"/>
          <w:szCs w:val="20"/>
        </w:rPr>
        <w:tab/>
      </w:r>
      <w:r w:rsidR="001520D9">
        <w:rPr>
          <w:color w:val="000000"/>
          <w:sz w:val="20"/>
          <w:szCs w:val="20"/>
        </w:rPr>
        <w:tab/>
      </w:r>
      <w:r w:rsidR="001520D9">
        <w:rPr>
          <w:color w:val="000000"/>
          <w:sz w:val="20"/>
          <w:szCs w:val="20"/>
        </w:rPr>
        <w:tab/>
      </w:r>
      <w:r w:rsidR="001520D9">
        <w:rPr>
          <w:color w:val="000000"/>
          <w:sz w:val="20"/>
          <w:szCs w:val="20"/>
        </w:rPr>
        <w:tab/>
      </w:r>
      <w:r w:rsidR="001520D9">
        <w:rPr>
          <w:color w:val="000000"/>
          <w:sz w:val="20"/>
          <w:szCs w:val="20"/>
        </w:rPr>
        <w:tab/>
      </w:r>
      <w:r>
        <w:rPr>
          <w:b/>
          <w:bCs/>
          <w:color w:val="000000"/>
          <w:sz w:val="20"/>
          <w:szCs w:val="20"/>
        </w:rPr>
        <w:t xml:space="preserve">(Equation 6-4) </w:t>
      </w:r>
    </w:p>
    <w:p w14:paraId="5B657408" w14:textId="302BBE28" w:rsidR="009508E4" w:rsidRDefault="00772FD6" w:rsidP="001520D9">
      <w:pPr>
        <w:spacing w:before="79" w:line="243" w:lineRule="atLeast"/>
        <w:ind w:left="240" w:right="-198"/>
        <w:jc w:val="both"/>
        <w:rPr>
          <w:sz w:val="20"/>
          <w:szCs w:val="20"/>
        </w:rPr>
      </w:pPr>
      <w:r>
        <w:rPr>
          <w:color w:val="000000"/>
          <w:sz w:val="20"/>
          <w:szCs w:val="20"/>
        </w:rPr>
        <w:t>NPV = LCC</w:t>
      </w:r>
      <w:r w:rsidRPr="00692354">
        <w:rPr>
          <w:color w:val="000000"/>
          <w:sz w:val="20"/>
          <w:szCs w:val="20"/>
          <w:vertAlign w:val="subscript"/>
        </w:rPr>
        <w:t>S</w:t>
      </w:r>
      <w:r>
        <w:rPr>
          <w:color w:val="000000"/>
          <w:sz w:val="20"/>
          <w:szCs w:val="20"/>
        </w:rPr>
        <w:t xml:space="preserve"> </w:t>
      </w:r>
      <w:r w:rsidR="001520D9">
        <w:rPr>
          <w:color w:val="000000"/>
          <w:sz w:val="20"/>
          <w:szCs w:val="20"/>
        </w:rPr>
        <w:t>–</w:t>
      </w:r>
      <w:r>
        <w:rPr>
          <w:color w:val="000000"/>
          <w:sz w:val="20"/>
          <w:szCs w:val="20"/>
        </w:rPr>
        <w:t xml:space="preserve"> </w:t>
      </w:r>
      <w:proofErr w:type="spellStart"/>
      <w:r>
        <w:rPr>
          <w:color w:val="000000"/>
          <w:sz w:val="20"/>
          <w:szCs w:val="20"/>
        </w:rPr>
        <w:t>LCC</w:t>
      </w:r>
      <w:r w:rsidRPr="00692354">
        <w:rPr>
          <w:color w:val="000000"/>
          <w:sz w:val="20"/>
          <w:szCs w:val="20"/>
          <w:vertAlign w:val="subscript"/>
        </w:rPr>
        <w:t>i</w:t>
      </w:r>
      <w:proofErr w:type="spellEnd"/>
      <w:r w:rsidR="001520D9">
        <w:rPr>
          <w:color w:val="000000"/>
          <w:sz w:val="13"/>
          <w:szCs w:val="13"/>
        </w:rPr>
        <w:tab/>
      </w:r>
      <w:r w:rsidR="001520D9">
        <w:rPr>
          <w:color w:val="000000"/>
          <w:sz w:val="13"/>
          <w:szCs w:val="13"/>
        </w:rPr>
        <w:tab/>
      </w:r>
      <w:r w:rsidR="001520D9">
        <w:rPr>
          <w:color w:val="000000"/>
          <w:sz w:val="13"/>
          <w:szCs w:val="13"/>
        </w:rPr>
        <w:tab/>
      </w:r>
      <w:r w:rsidR="001520D9">
        <w:rPr>
          <w:color w:val="000000"/>
          <w:sz w:val="13"/>
          <w:szCs w:val="13"/>
        </w:rPr>
        <w:tab/>
      </w:r>
      <w:r w:rsidR="001520D9">
        <w:rPr>
          <w:color w:val="000000"/>
          <w:sz w:val="13"/>
          <w:szCs w:val="13"/>
        </w:rPr>
        <w:tab/>
      </w:r>
      <w:r w:rsidR="001520D9">
        <w:rPr>
          <w:color w:val="000000"/>
          <w:sz w:val="13"/>
          <w:szCs w:val="13"/>
        </w:rPr>
        <w:tab/>
      </w:r>
      <w:r w:rsidR="001520D9">
        <w:rPr>
          <w:color w:val="000000"/>
          <w:sz w:val="13"/>
          <w:szCs w:val="13"/>
        </w:rPr>
        <w:tab/>
      </w:r>
      <w:r w:rsidR="001520D9">
        <w:rPr>
          <w:color w:val="000000"/>
          <w:sz w:val="13"/>
          <w:szCs w:val="13"/>
        </w:rPr>
        <w:tab/>
      </w:r>
      <w:r w:rsidR="001520D9">
        <w:rPr>
          <w:color w:val="000000"/>
          <w:sz w:val="13"/>
          <w:szCs w:val="13"/>
        </w:rPr>
        <w:tab/>
      </w:r>
      <w:r w:rsidR="001520D9">
        <w:rPr>
          <w:color w:val="000000"/>
          <w:sz w:val="13"/>
          <w:szCs w:val="13"/>
        </w:rPr>
        <w:tab/>
      </w:r>
      <w:r>
        <w:rPr>
          <w:b/>
          <w:bCs/>
          <w:color w:val="000000"/>
          <w:sz w:val="20"/>
          <w:szCs w:val="20"/>
        </w:rPr>
        <w:t>(Equation 6-5)</w:t>
      </w:r>
    </w:p>
    <w:p w14:paraId="5B657409" w14:textId="77777777" w:rsidR="009508E4" w:rsidRDefault="00772FD6" w:rsidP="001520D9">
      <w:pPr>
        <w:spacing w:before="57" w:line="220" w:lineRule="atLeast"/>
        <w:ind w:left="240" w:right="-198"/>
        <w:jc w:val="both"/>
        <w:rPr>
          <w:sz w:val="20"/>
          <w:szCs w:val="20"/>
        </w:rPr>
      </w:pPr>
      <w:r>
        <w:rPr>
          <w:color w:val="000000"/>
          <w:sz w:val="20"/>
          <w:szCs w:val="20"/>
        </w:rPr>
        <w:t>where:</w:t>
      </w:r>
    </w:p>
    <w:p w14:paraId="1CDE1178" w14:textId="77777777" w:rsidR="001520D9" w:rsidRDefault="00772FD6" w:rsidP="001520D9">
      <w:pPr>
        <w:spacing w:before="19" w:line="280" w:lineRule="atLeast"/>
        <w:ind w:left="480" w:right="-198"/>
        <w:rPr>
          <w:color w:val="000000"/>
          <w:sz w:val="20"/>
          <w:szCs w:val="20"/>
        </w:rPr>
      </w:pPr>
      <w:r>
        <w:rPr>
          <w:color w:val="000000"/>
          <w:sz w:val="20"/>
          <w:szCs w:val="20"/>
        </w:rPr>
        <w:t xml:space="preserve">SIR = Present Value Savings to Investment Ratio. </w:t>
      </w:r>
    </w:p>
    <w:p w14:paraId="5B65740A" w14:textId="192ADFF2" w:rsidR="009508E4" w:rsidRDefault="00772FD6" w:rsidP="001520D9">
      <w:pPr>
        <w:spacing w:before="19" w:line="280" w:lineRule="atLeast"/>
        <w:ind w:left="480" w:right="-198"/>
        <w:rPr>
          <w:sz w:val="20"/>
          <w:szCs w:val="20"/>
        </w:rPr>
      </w:pPr>
      <w:r>
        <w:rPr>
          <w:color w:val="000000"/>
          <w:sz w:val="20"/>
          <w:szCs w:val="20"/>
        </w:rPr>
        <w:t>NPV = Net Present Value of Improvements.</w:t>
      </w:r>
    </w:p>
    <w:p w14:paraId="5B65740B" w14:textId="1D3C93A6" w:rsidR="009508E4" w:rsidRDefault="00772FD6" w:rsidP="00124DC7">
      <w:pPr>
        <w:numPr>
          <w:ilvl w:val="0"/>
          <w:numId w:val="27"/>
        </w:numPr>
        <w:spacing w:before="57" w:line="220" w:lineRule="atLeast"/>
        <w:ind w:right="-198"/>
        <w:jc w:val="both"/>
        <w:rPr>
          <w:sz w:val="20"/>
          <w:szCs w:val="20"/>
        </w:rPr>
      </w:pPr>
      <w:r>
        <w:rPr>
          <w:b/>
          <w:bCs/>
          <w:color w:val="000000"/>
          <w:sz w:val="20"/>
          <w:szCs w:val="20"/>
        </w:rPr>
        <w:t>Calculation of Ratio Parameters.</w:t>
      </w:r>
      <w:r>
        <w:rPr>
          <w:color w:val="000000"/>
          <w:sz w:val="20"/>
          <w:szCs w:val="20"/>
        </w:rPr>
        <w:t xml:space="preserve"> The ratios represented by parameters P1 and </w:t>
      </w:r>
      <w:r>
        <w:rPr>
          <w:color w:val="000000"/>
          <w:spacing w:val="2"/>
          <w:sz w:val="20"/>
          <w:szCs w:val="20"/>
        </w:rPr>
        <w:t>P2</w:t>
      </w:r>
      <w:r>
        <w:rPr>
          <w:color w:val="000000"/>
          <w:sz w:val="20"/>
          <w:szCs w:val="20"/>
        </w:rPr>
        <w:t xml:space="preserve"> shall be calculated in accordance with Equations 6-6a through 6-8d.</w:t>
      </w:r>
      <w:r>
        <w:rPr>
          <w:rStyle w:val="FootnoteReference"/>
          <w:sz w:val="20"/>
          <w:szCs w:val="20"/>
        </w:rPr>
        <w:footnoteReference w:id="103"/>
      </w:r>
    </w:p>
    <w:p w14:paraId="4C1A2593" w14:textId="77777777" w:rsidR="001520D9" w:rsidRDefault="00772FD6" w:rsidP="001520D9">
      <w:pPr>
        <w:spacing w:before="1" w:line="218" w:lineRule="atLeast"/>
        <w:ind w:left="270" w:right="-198"/>
        <w:rPr>
          <w:color w:val="000000"/>
          <w:sz w:val="20"/>
          <w:szCs w:val="20"/>
        </w:rPr>
      </w:pPr>
      <w:r>
        <w:rPr>
          <w:color w:val="000000"/>
          <w:spacing w:val="2"/>
          <w:sz w:val="20"/>
          <w:szCs w:val="20"/>
        </w:rPr>
        <w:t>P1</w:t>
      </w:r>
      <w:r>
        <w:rPr>
          <w:color w:val="000000"/>
          <w:sz w:val="20"/>
          <w:szCs w:val="20"/>
        </w:rPr>
        <w:t xml:space="preserve"> = 1/(DR-ER) × (1-((1+ER)/(1+DR</w:t>
      </w:r>
      <w:proofErr w:type="gramStart"/>
      <w:r>
        <w:rPr>
          <w:color w:val="000000"/>
          <w:sz w:val="20"/>
          <w:szCs w:val="20"/>
        </w:rPr>
        <w:t>))^</w:t>
      </w:r>
      <w:proofErr w:type="spellStart"/>
      <w:proofErr w:type="gramEnd"/>
      <w:r>
        <w:rPr>
          <w:color w:val="000000"/>
          <w:sz w:val="20"/>
          <w:szCs w:val="20"/>
        </w:rPr>
        <w:t>nAP</w:t>
      </w:r>
      <w:proofErr w:type="spellEnd"/>
      <w:r>
        <w:rPr>
          <w:color w:val="000000"/>
          <w:sz w:val="20"/>
          <w:szCs w:val="20"/>
        </w:rPr>
        <w:t xml:space="preserve">) </w:t>
      </w:r>
    </w:p>
    <w:p w14:paraId="68B38976" w14:textId="73BA62AD" w:rsidR="001520D9" w:rsidRDefault="00772FD6" w:rsidP="001520D9">
      <w:pPr>
        <w:spacing w:before="1" w:line="218" w:lineRule="atLeast"/>
        <w:ind w:left="270" w:right="-198"/>
        <w:rPr>
          <w:b/>
          <w:bCs/>
          <w:color w:val="000000"/>
          <w:sz w:val="20"/>
          <w:szCs w:val="20"/>
        </w:rPr>
      </w:pPr>
      <w:r>
        <w:rPr>
          <w:color w:val="000000"/>
          <w:sz w:val="20"/>
          <w:szCs w:val="20"/>
        </w:rPr>
        <w:t xml:space="preserve">         or if DR = ER then:</w:t>
      </w:r>
      <w:r w:rsidR="001520D9">
        <w:rPr>
          <w:color w:val="000000"/>
          <w:sz w:val="20"/>
          <w:szCs w:val="20"/>
        </w:rPr>
        <w:tab/>
      </w:r>
      <w:r w:rsidR="001520D9">
        <w:rPr>
          <w:color w:val="000000"/>
          <w:sz w:val="20"/>
          <w:szCs w:val="20"/>
        </w:rPr>
        <w:tab/>
      </w:r>
      <w:r w:rsidR="001520D9">
        <w:rPr>
          <w:color w:val="000000"/>
          <w:sz w:val="20"/>
          <w:szCs w:val="20"/>
        </w:rPr>
        <w:tab/>
      </w:r>
      <w:r w:rsidR="001520D9">
        <w:rPr>
          <w:color w:val="000000"/>
          <w:sz w:val="20"/>
          <w:szCs w:val="20"/>
        </w:rPr>
        <w:tab/>
      </w:r>
      <w:r w:rsidR="001520D9">
        <w:rPr>
          <w:color w:val="000000"/>
          <w:sz w:val="20"/>
          <w:szCs w:val="20"/>
        </w:rPr>
        <w:tab/>
      </w:r>
      <w:r w:rsidR="001520D9">
        <w:rPr>
          <w:color w:val="000000"/>
          <w:sz w:val="20"/>
          <w:szCs w:val="20"/>
        </w:rPr>
        <w:tab/>
      </w:r>
      <w:r w:rsidR="001520D9">
        <w:rPr>
          <w:color w:val="000000"/>
          <w:sz w:val="20"/>
          <w:szCs w:val="20"/>
        </w:rPr>
        <w:tab/>
      </w:r>
      <w:r w:rsidR="001520D9">
        <w:rPr>
          <w:color w:val="000000"/>
          <w:sz w:val="20"/>
          <w:szCs w:val="20"/>
        </w:rPr>
        <w:tab/>
      </w:r>
      <w:r w:rsidR="001520D9">
        <w:rPr>
          <w:color w:val="000000"/>
          <w:sz w:val="20"/>
          <w:szCs w:val="20"/>
        </w:rPr>
        <w:tab/>
      </w:r>
      <w:r>
        <w:rPr>
          <w:b/>
          <w:bCs/>
          <w:color w:val="000000"/>
          <w:sz w:val="20"/>
          <w:szCs w:val="20"/>
        </w:rPr>
        <w:t xml:space="preserve">(Equation 6-6a) </w:t>
      </w:r>
    </w:p>
    <w:p w14:paraId="5B65740E" w14:textId="17B32F8E" w:rsidR="009508E4" w:rsidRDefault="00772FD6" w:rsidP="001520D9">
      <w:pPr>
        <w:spacing w:before="1" w:line="218" w:lineRule="atLeast"/>
        <w:ind w:left="270" w:right="-198"/>
        <w:rPr>
          <w:sz w:val="20"/>
          <w:szCs w:val="20"/>
        </w:rPr>
      </w:pPr>
      <w:r>
        <w:rPr>
          <w:color w:val="000000"/>
          <w:spacing w:val="2"/>
          <w:sz w:val="20"/>
          <w:szCs w:val="20"/>
        </w:rPr>
        <w:t>P1</w:t>
      </w:r>
      <w:r>
        <w:rPr>
          <w:color w:val="000000"/>
          <w:sz w:val="20"/>
          <w:szCs w:val="20"/>
        </w:rPr>
        <w:t xml:space="preserve"> = </w:t>
      </w:r>
      <w:proofErr w:type="spellStart"/>
      <w:r>
        <w:rPr>
          <w:color w:val="000000"/>
          <w:sz w:val="20"/>
          <w:szCs w:val="20"/>
        </w:rPr>
        <w:t>nAP</w:t>
      </w:r>
      <w:proofErr w:type="spellEnd"/>
      <w:r>
        <w:rPr>
          <w:color w:val="000000"/>
          <w:sz w:val="20"/>
          <w:szCs w:val="20"/>
        </w:rPr>
        <w:t xml:space="preserve"> / (1+DR)</w:t>
      </w:r>
      <w:r>
        <w:rPr>
          <w:b/>
          <w:bCs/>
          <w:color w:val="000000"/>
          <w:sz w:val="20"/>
          <w:szCs w:val="20"/>
        </w:rPr>
        <w:t xml:space="preserve"> </w:t>
      </w:r>
      <w:r w:rsidR="001520D9">
        <w:rPr>
          <w:b/>
          <w:bCs/>
          <w:color w:val="000000"/>
          <w:sz w:val="20"/>
          <w:szCs w:val="20"/>
        </w:rPr>
        <w:tab/>
      </w:r>
      <w:r w:rsidR="001520D9">
        <w:rPr>
          <w:b/>
          <w:bCs/>
          <w:color w:val="000000"/>
          <w:sz w:val="20"/>
          <w:szCs w:val="20"/>
        </w:rPr>
        <w:tab/>
      </w:r>
      <w:r w:rsidR="001520D9">
        <w:rPr>
          <w:b/>
          <w:bCs/>
          <w:color w:val="000000"/>
          <w:sz w:val="20"/>
          <w:szCs w:val="20"/>
        </w:rPr>
        <w:tab/>
      </w:r>
      <w:r w:rsidR="001520D9">
        <w:rPr>
          <w:b/>
          <w:bCs/>
          <w:color w:val="000000"/>
          <w:sz w:val="20"/>
          <w:szCs w:val="20"/>
        </w:rPr>
        <w:tab/>
      </w:r>
      <w:r w:rsidR="001520D9">
        <w:rPr>
          <w:b/>
          <w:bCs/>
          <w:color w:val="000000"/>
          <w:sz w:val="20"/>
          <w:szCs w:val="20"/>
        </w:rPr>
        <w:tab/>
      </w:r>
      <w:r w:rsidR="001520D9">
        <w:rPr>
          <w:b/>
          <w:bCs/>
          <w:color w:val="000000"/>
          <w:sz w:val="20"/>
          <w:szCs w:val="20"/>
        </w:rPr>
        <w:tab/>
      </w:r>
      <w:r w:rsidR="001520D9">
        <w:rPr>
          <w:b/>
          <w:bCs/>
          <w:color w:val="000000"/>
          <w:sz w:val="20"/>
          <w:szCs w:val="20"/>
        </w:rPr>
        <w:tab/>
      </w:r>
      <w:r w:rsidR="001520D9">
        <w:rPr>
          <w:b/>
          <w:bCs/>
          <w:color w:val="000000"/>
          <w:sz w:val="20"/>
          <w:szCs w:val="20"/>
        </w:rPr>
        <w:tab/>
      </w:r>
      <w:r w:rsidR="001520D9">
        <w:rPr>
          <w:b/>
          <w:bCs/>
          <w:color w:val="000000"/>
          <w:sz w:val="20"/>
          <w:szCs w:val="20"/>
        </w:rPr>
        <w:tab/>
      </w:r>
      <w:r w:rsidR="001520D9">
        <w:rPr>
          <w:b/>
          <w:bCs/>
          <w:color w:val="000000"/>
          <w:sz w:val="20"/>
          <w:szCs w:val="20"/>
        </w:rPr>
        <w:tab/>
      </w:r>
      <w:r>
        <w:rPr>
          <w:b/>
          <w:bCs/>
          <w:color w:val="000000"/>
          <w:sz w:val="20"/>
          <w:szCs w:val="20"/>
        </w:rPr>
        <w:t>(Equation 6-6b)</w:t>
      </w:r>
      <w:r w:rsidR="001520D9">
        <w:rPr>
          <w:b/>
          <w:bCs/>
          <w:color w:val="000000"/>
          <w:sz w:val="20"/>
          <w:szCs w:val="20"/>
        </w:rPr>
        <w:t xml:space="preserve"> </w:t>
      </w:r>
    </w:p>
    <w:p w14:paraId="5B65740F" w14:textId="77777777" w:rsidR="009508E4" w:rsidRDefault="00772FD6" w:rsidP="001520D9">
      <w:pPr>
        <w:spacing w:before="60" w:line="220" w:lineRule="atLeast"/>
        <w:ind w:left="270" w:right="-198"/>
        <w:jc w:val="both"/>
        <w:rPr>
          <w:sz w:val="20"/>
          <w:szCs w:val="20"/>
        </w:rPr>
      </w:pPr>
      <w:r>
        <w:rPr>
          <w:color w:val="000000"/>
          <w:sz w:val="20"/>
          <w:szCs w:val="20"/>
        </w:rPr>
        <w:t>where:</w:t>
      </w:r>
    </w:p>
    <w:p w14:paraId="5B657412" w14:textId="0CF64030" w:rsidR="009508E4" w:rsidRDefault="00772FD6" w:rsidP="004C5DA9">
      <w:pPr>
        <w:spacing w:before="79" w:line="220" w:lineRule="atLeast"/>
        <w:ind w:left="540" w:right="-198"/>
        <w:jc w:val="both"/>
        <w:rPr>
          <w:sz w:val="20"/>
          <w:szCs w:val="20"/>
        </w:rPr>
      </w:pPr>
      <w:r>
        <w:rPr>
          <w:color w:val="000000"/>
          <w:spacing w:val="2"/>
          <w:sz w:val="20"/>
          <w:szCs w:val="20"/>
        </w:rPr>
        <w:t>P1</w:t>
      </w:r>
      <w:r>
        <w:rPr>
          <w:color w:val="000000"/>
          <w:sz w:val="20"/>
          <w:szCs w:val="20"/>
        </w:rPr>
        <w:t xml:space="preserve"> = Ratio of Present Value Life Cycle Energy</w:t>
      </w:r>
      <w:r w:rsidR="001520D9">
        <w:rPr>
          <w:color w:val="000000"/>
          <w:sz w:val="20"/>
          <w:szCs w:val="20"/>
        </w:rPr>
        <w:t xml:space="preserve"> </w:t>
      </w:r>
      <w:r>
        <w:rPr>
          <w:color w:val="000000"/>
          <w:sz w:val="20"/>
          <w:szCs w:val="20"/>
        </w:rPr>
        <w:t>Costs</w:t>
      </w:r>
      <w:r w:rsidR="004C5DA9">
        <w:rPr>
          <w:color w:val="000000"/>
          <w:sz w:val="20"/>
          <w:szCs w:val="20"/>
        </w:rPr>
        <w:t xml:space="preserve"> </w:t>
      </w:r>
      <w:r>
        <w:rPr>
          <w:color w:val="000000"/>
          <w:sz w:val="20"/>
          <w:szCs w:val="20"/>
        </w:rPr>
        <w:t>to the 1</w:t>
      </w:r>
      <w:r>
        <w:rPr>
          <w:color w:val="000000"/>
          <w:sz w:val="16"/>
          <w:szCs w:val="16"/>
        </w:rPr>
        <w:t>st</w:t>
      </w:r>
      <w:r>
        <w:rPr>
          <w:color w:val="000000"/>
          <w:sz w:val="20"/>
          <w:szCs w:val="20"/>
        </w:rPr>
        <w:t xml:space="preserve"> year Energy Costs.</w:t>
      </w:r>
    </w:p>
    <w:p w14:paraId="21BCE0F5" w14:textId="77777777" w:rsidR="004C5DA9" w:rsidRDefault="00772FD6" w:rsidP="001520D9">
      <w:pPr>
        <w:spacing w:before="1" w:line="280" w:lineRule="atLeast"/>
        <w:ind w:left="540" w:right="-198"/>
        <w:rPr>
          <w:color w:val="000000"/>
          <w:sz w:val="20"/>
          <w:szCs w:val="20"/>
        </w:rPr>
      </w:pPr>
      <w:r>
        <w:rPr>
          <w:color w:val="000000"/>
          <w:spacing w:val="2"/>
          <w:sz w:val="20"/>
          <w:szCs w:val="20"/>
        </w:rPr>
        <w:t>DR</w:t>
      </w:r>
      <w:r>
        <w:rPr>
          <w:color w:val="000000"/>
          <w:sz w:val="20"/>
          <w:szCs w:val="20"/>
        </w:rPr>
        <w:t xml:space="preserve"> = Discount Rate as prescribed in Section 6.2. </w:t>
      </w:r>
    </w:p>
    <w:p w14:paraId="5B657414" w14:textId="33E5DD32" w:rsidR="009508E4" w:rsidRDefault="00772FD6" w:rsidP="001520D9">
      <w:pPr>
        <w:spacing w:before="1" w:line="280" w:lineRule="atLeast"/>
        <w:ind w:left="540" w:right="-198"/>
        <w:rPr>
          <w:sz w:val="20"/>
          <w:szCs w:val="20"/>
        </w:rPr>
      </w:pPr>
      <w:r>
        <w:rPr>
          <w:color w:val="000000"/>
          <w:sz w:val="20"/>
          <w:szCs w:val="20"/>
        </w:rPr>
        <w:t>ER = Energy Inflation Rate as prescribed in</w:t>
      </w:r>
      <w:r w:rsidR="001520D9">
        <w:rPr>
          <w:color w:val="000000"/>
          <w:sz w:val="20"/>
          <w:szCs w:val="20"/>
        </w:rPr>
        <w:t xml:space="preserve"> </w:t>
      </w:r>
      <w:r>
        <w:rPr>
          <w:color w:val="000000"/>
          <w:sz w:val="20"/>
          <w:szCs w:val="20"/>
        </w:rPr>
        <w:t>Section 6.2.</w:t>
      </w:r>
    </w:p>
    <w:p w14:paraId="5B657416" w14:textId="3B35ED1F" w:rsidR="009508E4" w:rsidRDefault="00772FD6" w:rsidP="001520D9">
      <w:pPr>
        <w:spacing w:before="60" w:line="220" w:lineRule="atLeast"/>
        <w:ind w:left="540" w:right="-198"/>
        <w:jc w:val="both"/>
        <w:rPr>
          <w:sz w:val="20"/>
          <w:szCs w:val="20"/>
        </w:rPr>
      </w:pPr>
      <w:proofErr w:type="spellStart"/>
      <w:r>
        <w:rPr>
          <w:color w:val="000000"/>
          <w:sz w:val="20"/>
          <w:szCs w:val="20"/>
        </w:rPr>
        <w:t>nAP</w:t>
      </w:r>
      <w:proofErr w:type="spellEnd"/>
      <w:r>
        <w:rPr>
          <w:color w:val="000000"/>
          <w:spacing w:val="307"/>
          <w:sz w:val="20"/>
          <w:szCs w:val="20"/>
        </w:rPr>
        <w:t xml:space="preserve"> </w:t>
      </w:r>
      <w:r>
        <w:rPr>
          <w:color w:val="000000"/>
          <w:sz w:val="20"/>
          <w:szCs w:val="20"/>
        </w:rPr>
        <w:t>=</w:t>
      </w:r>
      <w:r>
        <w:rPr>
          <w:color w:val="000000"/>
          <w:spacing w:val="59"/>
          <w:sz w:val="20"/>
          <w:szCs w:val="20"/>
        </w:rPr>
        <w:t xml:space="preserve"> </w:t>
      </w:r>
      <w:r>
        <w:rPr>
          <w:color w:val="000000"/>
          <w:sz w:val="20"/>
          <w:szCs w:val="20"/>
        </w:rPr>
        <w:t>Number of years in Analysis</w:t>
      </w:r>
      <w:r w:rsidR="004C5DA9">
        <w:rPr>
          <w:color w:val="000000"/>
          <w:sz w:val="20"/>
          <w:szCs w:val="20"/>
        </w:rPr>
        <w:t xml:space="preserve"> </w:t>
      </w:r>
      <w:r>
        <w:rPr>
          <w:color w:val="000000"/>
          <w:sz w:val="20"/>
          <w:szCs w:val="20"/>
        </w:rPr>
        <w:t>Period as</w:t>
      </w:r>
      <w:r w:rsidR="001520D9">
        <w:rPr>
          <w:color w:val="000000"/>
          <w:sz w:val="20"/>
          <w:szCs w:val="20"/>
        </w:rPr>
        <w:t xml:space="preserve"> </w:t>
      </w:r>
      <w:r>
        <w:rPr>
          <w:color w:val="000000"/>
          <w:sz w:val="20"/>
          <w:szCs w:val="20"/>
        </w:rPr>
        <w:t>prescribed in Section 6.2.</w:t>
      </w:r>
    </w:p>
    <w:p w14:paraId="5B657418" w14:textId="044C12A4" w:rsidR="009508E4" w:rsidRDefault="00772FD6" w:rsidP="004C5DA9">
      <w:pPr>
        <w:spacing w:before="79" w:line="245" w:lineRule="atLeast"/>
        <w:ind w:left="270" w:right="-198"/>
        <w:jc w:val="both"/>
        <w:rPr>
          <w:sz w:val="20"/>
          <w:szCs w:val="20"/>
        </w:rPr>
      </w:pPr>
      <w:r>
        <w:rPr>
          <w:color w:val="000000"/>
          <w:spacing w:val="2"/>
          <w:sz w:val="20"/>
          <w:szCs w:val="20"/>
        </w:rPr>
        <w:t>P2</w:t>
      </w:r>
      <w:r>
        <w:rPr>
          <w:color w:val="000000"/>
          <w:sz w:val="20"/>
          <w:szCs w:val="20"/>
        </w:rPr>
        <w:t xml:space="preserve"> = </w:t>
      </w:r>
      <w:proofErr w:type="spellStart"/>
      <w:r>
        <w:rPr>
          <w:color w:val="000000"/>
          <w:sz w:val="20"/>
          <w:szCs w:val="20"/>
        </w:rPr>
        <w:t>DnPmt</w:t>
      </w:r>
      <w:proofErr w:type="spellEnd"/>
      <w:r>
        <w:rPr>
          <w:color w:val="000000"/>
          <w:sz w:val="20"/>
          <w:szCs w:val="20"/>
        </w:rPr>
        <w:t xml:space="preserve"> + P2</w:t>
      </w:r>
      <w:r w:rsidRPr="00692354">
        <w:rPr>
          <w:color w:val="000000"/>
          <w:sz w:val="20"/>
          <w:szCs w:val="20"/>
          <w:vertAlign w:val="subscript"/>
        </w:rPr>
        <w:t>A</w:t>
      </w:r>
      <w:r>
        <w:rPr>
          <w:color w:val="000000"/>
          <w:sz w:val="20"/>
          <w:szCs w:val="20"/>
        </w:rPr>
        <w:t xml:space="preserve"> + P2</w:t>
      </w:r>
      <w:r w:rsidRPr="00692354">
        <w:rPr>
          <w:color w:val="000000"/>
          <w:sz w:val="20"/>
          <w:szCs w:val="20"/>
          <w:vertAlign w:val="subscript"/>
        </w:rPr>
        <w:t>B</w:t>
      </w:r>
      <w:r>
        <w:rPr>
          <w:color w:val="000000"/>
          <w:sz w:val="20"/>
          <w:szCs w:val="20"/>
        </w:rPr>
        <w:t xml:space="preserve"> + P2</w:t>
      </w:r>
      <w:r w:rsidRPr="00692354">
        <w:rPr>
          <w:color w:val="000000"/>
          <w:sz w:val="20"/>
          <w:szCs w:val="20"/>
          <w:vertAlign w:val="subscript"/>
        </w:rPr>
        <w:t>C</w:t>
      </w:r>
      <w:r>
        <w:rPr>
          <w:color w:val="000000"/>
          <w:sz w:val="20"/>
          <w:szCs w:val="20"/>
        </w:rPr>
        <w:t xml:space="preserve"> - P2</w:t>
      </w:r>
      <w:r w:rsidRPr="00692354">
        <w:rPr>
          <w:color w:val="000000"/>
          <w:sz w:val="20"/>
          <w:szCs w:val="20"/>
          <w:vertAlign w:val="subscript"/>
        </w:rPr>
        <w:t>D</w:t>
      </w:r>
      <w:r w:rsidR="004C5DA9">
        <w:rPr>
          <w:color w:val="000000"/>
          <w:sz w:val="13"/>
          <w:szCs w:val="13"/>
        </w:rPr>
        <w:t xml:space="preserve"> </w:t>
      </w:r>
      <w:r w:rsidR="004C5DA9">
        <w:rPr>
          <w:color w:val="000000"/>
          <w:sz w:val="13"/>
          <w:szCs w:val="13"/>
        </w:rPr>
        <w:tab/>
      </w:r>
      <w:r w:rsidR="004C5DA9">
        <w:rPr>
          <w:color w:val="000000"/>
          <w:sz w:val="13"/>
          <w:szCs w:val="13"/>
        </w:rPr>
        <w:tab/>
      </w:r>
      <w:r w:rsidR="004C5DA9">
        <w:rPr>
          <w:color w:val="000000"/>
          <w:sz w:val="13"/>
          <w:szCs w:val="13"/>
        </w:rPr>
        <w:tab/>
      </w:r>
      <w:r w:rsidR="004C5DA9">
        <w:rPr>
          <w:color w:val="000000"/>
          <w:sz w:val="13"/>
          <w:szCs w:val="13"/>
        </w:rPr>
        <w:tab/>
      </w:r>
      <w:r w:rsidR="004C5DA9">
        <w:rPr>
          <w:color w:val="000000"/>
          <w:sz w:val="13"/>
          <w:szCs w:val="13"/>
        </w:rPr>
        <w:tab/>
      </w:r>
      <w:r w:rsidR="004C5DA9">
        <w:rPr>
          <w:color w:val="000000"/>
          <w:sz w:val="13"/>
          <w:szCs w:val="13"/>
        </w:rPr>
        <w:tab/>
      </w:r>
      <w:r w:rsidR="004C5DA9">
        <w:rPr>
          <w:color w:val="000000"/>
          <w:sz w:val="13"/>
          <w:szCs w:val="13"/>
        </w:rPr>
        <w:tab/>
      </w:r>
      <w:r w:rsidR="004C5DA9">
        <w:rPr>
          <w:color w:val="000000"/>
          <w:sz w:val="13"/>
          <w:szCs w:val="13"/>
        </w:rPr>
        <w:tab/>
      </w:r>
      <w:r>
        <w:rPr>
          <w:b/>
          <w:bCs/>
          <w:color w:val="000000"/>
          <w:sz w:val="20"/>
          <w:szCs w:val="20"/>
        </w:rPr>
        <w:t>(Equation 6-7)</w:t>
      </w:r>
    </w:p>
    <w:p w14:paraId="5B657419" w14:textId="77777777" w:rsidR="009508E4" w:rsidRDefault="00772FD6" w:rsidP="004C5DA9">
      <w:pPr>
        <w:spacing w:before="60" w:line="220" w:lineRule="atLeast"/>
        <w:ind w:left="270" w:right="-198"/>
        <w:jc w:val="both"/>
        <w:rPr>
          <w:sz w:val="20"/>
          <w:szCs w:val="20"/>
        </w:rPr>
      </w:pPr>
      <w:r>
        <w:rPr>
          <w:color w:val="000000"/>
          <w:sz w:val="20"/>
          <w:szCs w:val="20"/>
        </w:rPr>
        <w:t>where:</w:t>
      </w:r>
    </w:p>
    <w:p w14:paraId="5B65741B" w14:textId="73DF18FC" w:rsidR="009508E4" w:rsidRDefault="00772FD6" w:rsidP="004C5DA9">
      <w:pPr>
        <w:spacing w:before="79" w:line="220" w:lineRule="atLeast"/>
        <w:ind w:left="450" w:right="-198"/>
        <w:jc w:val="both"/>
        <w:rPr>
          <w:sz w:val="20"/>
          <w:szCs w:val="20"/>
        </w:rPr>
      </w:pPr>
      <w:r>
        <w:rPr>
          <w:color w:val="000000"/>
          <w:spacing w:val="2"/>
          <w:sz w:val="20"/>
          <w:szCs w:val="20"/>
        </w:rPr>
        <w:t>P2</w:t>
      </w:r>
      <w:r>
        <w:rPr>
          <w:color w:val="000000"/>
          <w:sz w:val="20"/>
          <w:szCs w:val="20"/>
        </w:rPr>
        <w:t xml:space="preserve"> = Ratio of Life Cycle Improvement Costs to</w:t>
      </w:r>
      <w:r w:rsidR="004C5DA9">
        <w:rPr>
          <w:color w:val="000000"/>
          <w:sz w:val="20"/>
          <w:szCs w:val="20"/>
        </w:rPr>
        <w:t xml:space="preserve"> </w:t>
      </w:r>
      <w:r>
        <w:rPr>
          <w:color w:val="000000"/>
          <w:sz w:val="20"/>
          <w:szCs w:val="20"/>
        </w:rPr>
        <w:t>the first cost of improvements.</w:t>
      </w:r>
    </w:p>
    <w:p w14:paraId="5B65741D" w14:textId="1CA477E9" w:rsidR="009508E4" w:rsidRDefault="00772FD6" w:rsidP="004C5DA9">
      <w:pPr>
        <w:spacing w:before="60" w:line="220" w:lineRule="atLeast"/>
        <w:ind w:left="450" w:right="-198"/>
        <w:jc w:val="both"/>
        <w:rPr>
          <w:sz w:val="20"/>
          <w:szCs w:val="20"/>
        </w:rPr>
      </w:pPr>
      <w:proofErr w:type="spellStart"/>
      <w:r>
        <w:rPr>
          <w:color w:val="000000"/>
          <w:sz w:val="20"/>
          <w:szCs w:val="20"/>
        </w:rPr>
        <w:t>DnPmt</w:t>
      </w:r>
      <w:proofErr w:type="spellEnd"/>
      <w:r>
        <w:rPr>
          <w:color w:val="000000"/>
          <w:sz w:val="20"/>
          <w:szCs w:val="20"/>
        </w:rPr>
        <w:t xml:space="preserve"> = Mortgage down payment rate as prescribed</w:t>
      </w:r>
      <w:r w:rsidR="004C5DA9">
        <w:rPr>
          <w:color w:val="000000"/>
          <w:sz w:val="20"/>
          <w:szCs w:val="20"/>
        </w:rPr>
        <w:t xml:space="preserve"> </w:t>
      </w:r>
      <w:r>
        <w:rPr>
          <w:color w:val="000000"/>
          <w:sz w:val="20"/>
          <w:szCs w:val="20"/>
        </w:rPr>
        <w:t>in Section 6.2.</w:t>
      </w:r>
    </w:p>
    <w:p w14:paraId="5B65741E" w14:textId="77777777" w:rsidR="009508E4" w:rsidRDefault="00772FD6" w:rsidP="004C5DA9">
      <w:pPr>
        <w:spacing w:before="60" w:line="259" w:lineRule="atLeast"/>
        <w:ind w:left="450" w:right="-198"/>
        <w:jc w:val="both"/>
        <w:rPr>
          <w:sz w:val="20"/>
          <w:szCs w:val="20"/>
        </w:rPr>
      </w:pPr>
      <w:r>
        <w:rPr>
          <w:color w:val="000000"/>
          <w:sz w:val="20"/>
          <w:szCs w:val="20"/>
        </w:rPr>
        <w:t>P2</w:t>
      </w:r>
      <w:r w:rsidRPr="00147393">
        <w:rPr>
          <w:color w:val="000000"/>
          <w:sz w:val="20"/>
          <w:szCs w:val="20"/>
          <w:vertAlign w:val="subscript"/>
        </w:rPr>
        <w:t>A</w:t>
      </w:r>
      <w:r>
        <w:rPr>
          <w:color w:val="000000"/>
          <w:sz w:val="20"/>
          <w:szCs w:val="20"/>
        </w:rPr>
        <w:t xml:space="preserve"> = Mortgage cost parameter.</w:t>
      </w:r>
    </w:p>
    <w:p w14:paraId="4297005A" w14:textId="77777777" w:rsidR="004C5DA9" w:rsidRDefault="00772FD6" w:rsidP="004C5DA9">
      <w:pPr>
        <w:spacing w:before="1" w:line="280" w:lineRule="atLeast"/>
        <w:ind w:left="450" w:right="-198"/>
        <w:rPr>
          <w:color w:val="000000"/>
          <w:sz w:val="20"/>
          <w:szCs w:val="20"/>
        </w:rPr>
      </w:pPr>
      <w:r>
        <w:rPr>
          <w:color w:val="000000"/>
          <w:sz w:val="20"/>
          <w:szCs w:val="20"/>
        </w:rPr>
        <w:t>P2</w:t>
      </w:r>
      <w:r w:rsidRPr="00147393">
        <w:rPr>
          <w:color w:val="000000"/>
          <w:sz w:val="20"/>
          <w:szCs w:val="20"/>
          <w:vertAlign w:val="subscript"/>
        </w:rPr>
        <w:t>B</w:t>
      </w:r>
      <w:r>
        <w:rPr>
          <w:color w:val="000000"/>
          <w:sz w:val="20"/>
          <w:szCs w:val="20"/>
        </w:rPr>
        <w:t xml:space="preserve"> = Operation &amp; Maintenance cost parameter. </w:t>
      </w:r>
    </w:p>
    <w:p w14:paraId="5B65741F" w14:textId="6C98F25E" w:rsidR="009508E4" w:rsidRDefault="00772FD6" w:rsidP="004C5DA9">
      <w:pPr>
        <w:spacing w:before="1" w:line="280" w:lineRule="atLeast"/>
        <w:ind w:left="450" w:right="-198"/>
        <w:rPr>
          <w:sz w:val="20"/>
          <w:szCs w:val="20"/>
        </w:rPr>
      </w:pPr>
      <w:r>
        <w:rPr>
          <w:color w:val="000000"/>
          <w:sz w:val="20"/>
          <w:szCs w:val="20"/>
        </w:rPr>
        <w:t>P2</w:t>
      </w:r>
      <w:r w:rsidRPr="00147393">
        <w:rPr>
          <w:color w:val="000000"/>
          <w:sz w:val="20"/>
          <w:szCs w:val="20"/>
          <w:vertAlign w:val="subscript"/>
        </w:rPr>
        <w:t>C</w:t>
      </w:r>
      <w:r>
        <w:rPr>
          <w:color w:val="000000"/>
          <w:sz w:val="20"/>
          <w:szCs w:val="20"/>
        </w:rPr>
        <w:t xml:space="preserve"> = Replacement cost parameter.</w:t>
      </w:r>
    </w:p>
    <w:p w14:paraId="5B657420" w14:textId="77777777" w:rsidR="009508E4" w:rsidRDefault="00772FD6" w:rsidP="004C5DA9">
      <w:pPr>
        <w:spacing w:before="19" w:line="262" w:lineRule="atLeast"/>
        <w:ind w:left="450" w:right="-198"/>
        <w:jc w:val="both"/>
        <w:rPr>
          <w:sz w:val="20"/>
          <w:szCs w:val="20"/>
        </w:rPr>
      </w:pPr>
      <w:r>
        <w:rPr>
          <w:color w:val="000000"/>
          <w:sz w:val="20"/>
          <w:szCs w:val="20"/>
        </w:rPr>
        <w:t>P2</w:t>
      </w:r>
      <w:r w:rsidRPr="00147393">
        <w:rPr>
          <w:color w:val="000000"/>
          <w:sz w:val="20"/>
          <w:szCs w:val="20"/>
          <w:vertAlign w:val="subscript"/>
        </w:rPr>
        <w:t>D</w:t>
      </w:r>
      <w:r>
        <w:rPr>
          <w:color w:val="000000"/>
          <w:sz w:val="20"/>
          <w:szCs w:val="20"/>
        </w:rPr>
        <w:t xml:space="preserve"> = Salvage value cost parameter.</w:t>
      </w:r>
    </w:p>
    <w:p w14:paraId="5B657422" w14:textId="6324350E" w:rsidR="009508E4" w:rsidRDefault="00772FD6" w:rsidP="004C5DA9">
      <w:pPr>
        <w:spacing w:before="37" w:line="220" w:lineRule="atLeast"/>
        <w:ind w:left="270" w:right="-198"/>
        <w:jc w:val="both"/>
        <w:rPr>
          <w:sz w:val="20"/>
          <w:szCs w:val="20"/>
        </w:rPr>
      </w:pPr>
      <w:r>
        <w:rPr>
          <w:color w:val="000000"/>
          <w:sz w:val="20"/>
          <w:szCs w:val="20"/>
        </w:rPr>
        <w:t>P2</w:t>
      </w:r>
      <w:r w:rsidRPr="006D730E">
        <w:rPr>
          <w:color w:val="000000"/>
          <w:sz w:val="20"/>
          <w:szCs w:val="20"/>
          <w:vertAlign w:val="subscript"/>
        </w:rPr>
        <w:t>A</w:t>
      </w:r>
      <w:r>
        <w:rPr>
          <w:color w:val="000000"/>
          <w:sz w:val="20"/>
          <w:szCs w:val="20"/>
        </w:rPr>
        <w:t xml:space="preserve"> = (1-DnPmt) × (</w:t>
      </w:r>
      <w:proofErr w:type="spellStart"/>
      <w:r>
        <w:rPr>
          <w:color w:val="000000"/>
          <w:sz w:val="20"/>
          <w:szCs w:val="20"/>
        </w:rPr>
        <w:t>PWFd</w:t>
      </w:r>
      <w:proofErr w:type="spellEnd"/>
      <w:r>
        <w:rPr>
          <w:color w:val="000000"/>
          <w:sz w:val="20"/>
          <w:szCs w:val="20"/>
        </w:rPr>
        <w:t>/</w:t>
      </w:r>
      <w:proofErr w:type="spellStart"/>
      <w:r>
        <w:rPr>
          <w:color w:val="000000"/>
          <w:sz w:val="20"/>
          <w:szCs w:val="20"/>
        </w:rPr>
        <w:t>PWFi</w:t>
      </w:r>
      <w:proofErr w:type="spellEnd"/>
      <w:r>
        <w:rPr>
          <w:color w:val="000000"/>
          <w:sz w:val="20"/>
          <w:szCs w:val="20"/>
        </w:rPr>
        <w:t>)</w:t>
      </w:r>
      <w:r w:rsidR="00147393">
        <w:rPr>
          <w:color w:val="000000"/>
          <w:sz w:val="20"/>
          <w:szCs w:val="20"/>
        </w:rPr>
        <w:tab/>
      </w:r>
      <w:r w:rsidR="00147393">
        <w:rPr>
          <w:color w:val="000000"/>
          <w:sz w:val="20"/>
          <w:szCs w:val="20"/>
        </w:rPr>
        <w:tab/>
      </w:r>
      <w:r w:rsidR="00147393">
        <w:rPr>
          <w:color w:val="000000"/>
          <w:sz w:val="20"/>
          <w:szCs w:val="20"/>
        </w:rPr>
        <w:tab/>
      </w:r>
      <w:r w:rsidR="00147393">
        <w:rPr>
          <w:color w:val="000000"/>
          <w:sz w:val="20"/>
          <w:szCs w:val="20"/>
        </w:rPr>
        <w:tab/>
      </w:r>
      <w:r w:rsidR="00147393">
        <w:rPr>
          <w:color w:val="000000"/>
          <w:sz w:val="20"/>
          <w:szCs w:val="20"/>
        </w:rPr>
        <w:tab/>
      </w:r>
      <w:r w:rsidR="00147393">
        <w:rPr>
          <w:color w:val="000000"/>
          <w:sz w:val="20"/>
          <w:szCs w:val="20"/>
        </w:rPr>
        <w:tab/>
      </w:r>
      <w:r w:rsidR="00147393">
        <w:rPr>
          <w:color w:val="000000"/>
          <w:sz w:val="20"/>
          <w:szCs w:val="20"/>
        </w:rPr>
        <w:tab/>
      </w:r>
      <w:r w:rsidR="00147393">
        <w:rPr>
          <w:color w:val="000000"/>
          <w:sz w:val="20"/>
          <w:szCs w:val="20"/>
        </w:rPr>
        <w:tab/>
      </w:r>
      <w:r>
        <w:rPr>
          <w:b/>
          <w:bCs/>
          <w:color w:val="000000"/>
          <w:sz w:val="20"/>
          <w:szCs w:val="20"/>
        </w:rPr>
        <w:t>(Equation 6-8a)</w:t>
      </w:r>
    </w:p>
    <w:p w14:paraId="5B657423" w14:textId="77777777" w:rsidR="009508E4" w:rsidRDefault="00772FD6" w:rsidP="004C5DA9">
      <w:pPr>
        <w:spacing w:before="60" w:line="220" w:lineRule="atLeast"/>
        <w:ind w:left="270" w:right="-198"/>
        <w:jc w:val="both"/>
        <w:rPr>
          <w:sz w:val="20"/>
          <w:szCs w:val="20"/>
        </w:rPr>
      </w:pPr>
      <w:r>
        <w:rPr>
          <w:color w:val="000000"/>
          <w:sz w:val="20"/>
          <w:szCs w:val="20"/>
        </w:rPr>
        <w:lastRenderedPageBreak/>
        <w:t>where:</w:t>
      </w:r>
    </w:p>
    <w:p w14:paraId="0109A07B" w14:textId="695E4514" w:rsidR="004C5DA9" w:rsidRDefault="00772FD6" w:rsidP="004C5DA9">
      <w:pPr>
        <w:spacing w:before="79" w:line="220" w:lineRule="atLeast"/>
        <w:ind w:left="450" w:right="-198"/>
        <w:jc w:val="both"/>
        <w:rPr>
          <w:color w:val="000000"/>
          <w:sz w:val="20"/>
          <w:szCs w:val="20"/>
        </w:rPr>
      </w:pPr>
      <w:proofErr w:type="spellStart"/>
      <w:r>
        <w:rPr>
          <w:color w:val="000000"/>
          <w:spacing w:val="1"/>
          <w:sz w:val="20"/>
          <w:szCs w:val="20"/>
        </w:rPr>
        <w:t>PWFd</w:t>
      </w:r>
      <w:proofErr w:type="spellEnd"/>
      <w:r>
        <w:rPr>
          <w:color w:val="000000"/>
          <w:sz w:val="20"/>
          <w:szCs w:val="20"/>
        </w:rPr>
        <w:t xml:space="preserve"> = Present Worth Factor for the discount rate</w:t>
      </w:r>
      <w:r w:rsidR="004C5DA9">
        <w:rPr>
          <w:color w:val="000000"/>
          <w:sz w:val="20"/>
          <w:szCs w:val="20"/>
        </w:rPr>
        <w:t xml:space="preserve"> </w:t>
      </w:r>
    </w:p>
    <w:p w14:paraId="5B657425" w14:textId="14E71B29" w:rsidR="009508E4" w:rsidRDefault="00772FD6" w:rsidP="004C5DA9">
      <w:pPr>
        <w:spacing w:before="79" w:line="220" w:lineRule="atLeast"/>
        <w:ind w:left="630" w:right="-198" w:firstLine="360"/>
        <w:jc w:val="both"/>
        <w:rPr>
          <w:sz w:val="20"/>
          <w:szCs w:val="20"/>
        </w:rPr>
      </w:pPr>
      <w:r>
        <w:rPr>
          <w:color w:val="000000"/>
          <w:sz w:val="20"/>
          <w:szCs w:val="20"/>
        </w:rPr>
        <w:t xml:space="preserve"> = 1/DR × (1-(1/(1+</w:t>
      </w:r>
      <w:proofErr w:type="gramStart"/>
      <w:r>
        <w:rPr>
          <w:color w:val="000000"/>
          <w:sz w:val="20"/>
          <w:szCs w:val="20"/>
        </w:rPr>
        <w:t>DR)^</w:t>
      </w:r>
      <w:proofErr w:type="spellStart"/>
      <w:proofErr w:type="gramEnd"/>
      <w:r>
        <w:rPr>
          <w:color w:val="000000"/>
          <w:sz w:val="20"/>
          <w:szCs w:val="20"/>
        </w:rPr>
        <w:t>nAP</w:t>
      </w:r>
      <w:proofErr w:type="spellEnd"/>
      <w:r>
        <w:rPr>
          <w:color w:val="000000"/>
          <w:sz w:val="20"/>
          <w:szCs w:val="20"/>
        </w:rPr>
        <w:t xml:space="preserve">)) </w:t>
      </w:r>
    </w:p>
    <w:p w14:paraId="5F0C4113" w14:textId="77777777" w:rsidR="004C5DA9" w:rsidRDefault="00772FD6" w:rsidP="004C5DA9">
      <w:pPr>
        <w:spacing w:before="60" w:line="220" w:lineRule="atLeast"/>
        <w:ind w:left="450" w:right="-198"/>
        <w:jc w:val="both"/>
        <w:rPr>
          <w:color w:val="000000"/>
          <w:sz w:val="20"/>
          <w:szCs w:val="20"/>
        </w:rPr>
      </w:pPr>
      <w:proofErr w:type="spellStart"/>
      <w:r>
        <w:rPr>
          <w:color w:val="000000"/>
          <w:spacing w:val="1"/>
          <w:sz w:val="20"/>
          <w:szCs w:val="20"/>
        </w:rPr>
        <w:t>PWFi</w:t>
      </w:r>
      <w:proofErr w:type="spellEnd"/>
      <w:r>
        <w:rPr>
          <w:color w:val="000000"/>
          <w:sz w:val="20"/>
          <w:szCs w:val="20"/>
        </w:rPr>
        <w:t xml:space="preserve"> = Present Worth Factor for the mortgage rate</w:t>
      </w:r>
      <w:r w:rsidR="004C5DA9">
        <w:rPr>
          <w:color w:val="000000"/>
          <w:sz w:val="20"/>
          <w:szCs w:val="20"/>
        </w:rPr>
        <w:t xml:space="preserve"> </w:t>
      </w:r>
    </w:p>
    <w:p w14:paraId="5B657427" w14:textId="5DB733A7" w:rsidR="009508E4" w:rsidRDefault="004C5DA9" w:rsidP="004C5DA9">
      <w:pPr>
        <w:spacing w:before="60" w:line="220" w:lineRule="atLeast"/>
        <w:ind w:left="450" w:right="-198" w:firstLine="450"/>
        <w:jc w:val="both"/>
        <w:rPr>
          <w:sz w:val="20"/>
          <w:szCs w:val="20"/>
        </w:rPr>
      </w:pPr>
      <w:r>
        <w:rPr>
          <w:color w:val="000000"/>
          <w:sz w:val="20"/>
          <w:szCs w:val="20"/>
        </w:rPr>
        <w:t xml:space="preserve"> = </w:t>
      </w:r>
      <w:r w:rsidR="00772FD6">
        <w:rPr>
          <w:color w:val="000000"/>
          <w:sz w:val="20"/>
          <w:szCs w:val="20"/>
        </w:rPr>
        <w:t>1/MR × (1-(1/(1+</w:t>
      </w:r>
      <w:proofErr w:type="gramStart"/>
      <w:r w:rsidR="00772FD6">
        <w:rPr>
          <w:color w:val="000000"/>
          <w:sz w:val="20"/>
          <w:szCs w:val="20"/>
        </w:rPr>
        <w:t>MR)^</w:t>
      </w:r>
      <w:proofErr w:type="spellStart"/>
      <w:proofErr w:type="gramEnd"/>
      <w:r w:rsidR="00772FD6">
        <w:rPr>
          <w:color w:val="000000"/>
          <w:sz w:val="20"/>
          <w:szCs w:val="20"/>
        </w:rPr>
        <w:t>nMP</w:t>
      </w:r>
      <w:proofErr w:type="spellEnd"/>
      <w:r w:rsidR="00772FD6">
        <w:rPr>
          <w:color w:val="000000"/>
          <w:sz w:val="20"/>
          <w:szCs w:val="20"/>
        </w:rPr>
        <w:t>))</w:t>
      </w:r>
    </w:p>
    <w:p w14:paraId="7162A39C" w14:textId="77777777" w:rsidR="004C5DA9" w:rsidRDefault="00772FD6" w:rsidP="004C5DA9">
      <w:pPr>
        <w:spacing w:before="2" w:line="278" w:lineRule="atLeast"/>
        <w:ind w:left="450" w:right="-198"/>
        <w:rPr>
          <w:color w:val="000000"/>
          <w:sz w:val="20"/>
          <w:szCs w:val="20"/>
        </w:rPr>
      </w:pPr>
      <w:r>
        <w:rPr>
          <w:color w:val="000000"/>
          <w:spacing w:val="2"/>
          <w:sz w:val="20"/>
          <w:szCs w:val="20"/>
        </w:rPr>
        <w:t>DR</w:t>
      </w:r>
      <w:r>
        <w:rPr>
          <w:color w:val="000000"/>
          <w:sz w:val="20"/>
          <w:szCs w:val="20"/>
        </w:rPr>
        <w:t xml:space="preserve"> = Discount Rate as prescribed in Section 6.2. </w:t>
      </w:r>
    </w:p>
    <w:p w14:paraId="5B657429" w14:textId="1A20B677" w:rsidR="009508E4" w:rsidRDefault="00772FD6" w:rsidP="004C5DA9">
      <w:pPr>
        <w:spacing w:before="2" w:line="278" w:lineRule="atLeast"/>
        <w:ind w:left="450" w:right="-198"/>
        <w:rPr>
          <w:sz w:val="20"/>
          <w:szCs w:val="20"/>
        </w:rPr>
      </w:pPr>
      <w:r>
        <w:rPr>
          <w:color w:val="000000"/>
          <w:sz w:val="20"/>
          <w:szCs w:val="20"/>
        </w:rPr>
        <w:t>MR = Mortgage Interest Rate as prescribed in</w:t>
      </w:r>
      <w:r w:rsidR="004C5DA9">
        <w:rPr>
          <w:color w:val="000000"/>
          <w:sz w:val="20"/>
          <w:szCs w:val="20"/>
        </w:rPr>
        <w:t xml:space="preserve"> </w:t>
      </w:r>
      <w:r>
        <w:rPr>
          <w:color w:val="000000"/>
          <w:sz w:val="20"/>
          <w:szCs w:val="20"/>
        </w:rPr>
        <w:t>Section 6.2.</w:t>
      </w:r>
    </w:p>
    <w:p w14:paraId="5B65742B" w14:textId="0C53DC4D" w:rsidR="009508E4" w:rsidRDefault="00772FD6" w:rsidP="00147393">
      <w:pPr>
        <w:spacing w:before="57" w:line="220" w:lineRule="atLeast"/>
        <w:ind w:left="450" w:right="-198"/>
        <w:jc w:val="both"/>
        <w:rPr>
          <w:sz w:val="20"/>
          <w:szCs w:val="20"/>
        </w:rPr>
      </w:pPr>
      <w:proofErr w:type="spellStart"/>
      <w:r>
        <w:rPr>
          <w:color w:val="000000"/>
          <w:sz w:val="20"/>
          <w:szCs w:val="20"/>
        </w:rPr>
        <w:t>nAP</w:t>
      </w:r>
      <w:proofErr w:type="spellEnd"/>
      <w:r>
        <w:rPr>
          <w:color w:val="000000"/>
          <w:sz w:val="20"/>
          <w:szCs w:val="20"/>
        </w:rPr>
        <w:t xml:space="preserve"> = Number of years of the Analysis Period as</w:t>
      </w:r>
      <w:r w:rsidR="00147393">
        <w:rPr>
          <w:color w:val="000000"/>
          <w:sz w:val="20"/>
          <w:szCs w:val="20"/>
        </w:rPr>
        <w:t xml:space="preserve"> </w:t>
      </w:r>
      <w:r>
        <w:rPr>
          <w:color w:val="000000"/>
          <w:sz w:val="20"/>
          <w:szCs w:val="20"/>
        </w:rPr>
        <w:t>prescribed in Section 6.2.</w:t>
      </w:r>
    </w:p>
    <w:p w14:paraId="2546705C" w14:textId="77777777" w:rsidR="00147393" w:rsidRDefault="00772FD6" w:rsidP="00147393">
      <w:pPr>
        <w:spacing w:before="1" w:line="280" w:lineRule="atLeast"/>
        <w:ind w:left="450" w:right="-198"/>
        <w:rPr>
          <w:color w:val="000000"/>
          <w:sz w:val="20"/>
          <w:szCs w:val="20"/>
        </w:rPr>
      </w:pPr>
      <w:proofErr w:type="spellStart"/>
      <w:r>
        <w:rPr>
          <w:color w:val="000000"/>
          <w:sz w:val="20"/>
          <w:szCs w:val="20"/>
        </w:rPr>
        <w:t>nMP</w:t>
      </w:r>
      <w:proofErr w:type="spellEnd"/>
      <w:r>
        <w:rPr>
          <w:color w:val="000000"/>
          <w:sz w:val="20"/>
          <w:szCs w:val="20"/>
        </w:rPr>
        <w:t xml:space="preserve"> = Number of years of the Mortgage Period. </w:t>
      </w:r>
    </w:p>
    <w:p w14:paraId="5B65742D" w14:textId="694E6E18" w:rsidR="009508E4" w:rsidRDefault="00772FD6" w:rsidP="00147393">
      <w:pPr>
        <w:spacing w:before="1" w:line="280" w:lineRule="atLeast"/>
        <w:ind w:left="270" w:right="-198"/>
        <w:rPr>
          <w:sz w:val="20"/>
          <w:szCs w:val="20"/>
        </w:rPr>
      </w:pPr>
      <w:r>
        <w:rPr>
          <w:color w:val="000000"/>
          <w:sz w:val="20"/>
          <w:szCs w:val="20"/>
        </w:rPr>
        <w:t>P2</w:t>
      </w:r>
      <w:r w:rsidRPr="006D730E">
        <w:rPr>
          <w:color w:val="000000"/>
          <w:sz w:val="20"/>
          <w:szCs w:val="20"/>
          <w:vertAlign w:val="subscript"/>
        </w:rPr>
        <w:t>B</w:t>
      </w:r>
      <w:r>
        <w:rPr>
          <w:color w:val="000000"/>
          <w:sz w:val="20"/>
          <w:szCs w:val="20"/>
        </w:rPr>
        <w:t xml:space="preserve"> = </w:t>
      </w:r>
      <w:proofErr w:type="spellStart"/>
      <w:r>
        <w:rPr>
          <w:color w:val="000000"/>
          <w:sz w:val="20"/>
          <w:szCs w:val="20"/>
        </w:rPr>
        <w:t>MFrac</w:t>
      </w:r>
      <w:proofErr w:type="spellEnd"/>
      <w:r>
        <w:rPr>
          <w:color w:val="000000"/>
          <w:sz w:val="20"/>
          <w:szCs w:val="20"/>
        </w:rPr>
        <w:t xml:space="preserve"> × </w:t>
      </w:r>
      <w:proofErr w:type="spellStart"/>
      <w:r>
        <w:rPr>
          <w:color w:val="000000"/>
          <w:sz w:val="20"/>
          <w:szCs w:val="20"/>
        </w:rPr>
        <w:t>PWinf</w:t>
      </w:r>
      <w:proofErr w:type="spellEnd"/>
      <w:r w:rsidR="00147393">
        <w:rPr>
          <w:color w:val="000000"/>
          <w:sz w:val="20"/>
          <w:szCs w:val="20"/>
        </w:rPr>
        <w:tab/>
      </w:r>
      <w:r w:rsidR="00147393">
        <w:rPr>
          <w:color w:val="000000"/>
          <w:sz w:val="20"/>
          <w:szCs w:val="20"/>
        </w:rPr>
        <w:tab/>
      </w:r>
      <w:r w:rsidR="00147393">
        <w:rPr>
          <w:color w:val="000000"/>
          <w:sz w:val="20"/>
          <w:szCs w:val="20"/>
        </w:rPr>
        <w:tab/>
      </w:r>
      <w:r w:rsidR="00147393">
        <w:rPr>
          <w:color w:val="000000"/>
          <w:sz w:val="20"/>
          <w:szCs w:val="20"/>
        </w:rPr>
        <w:tab/>
      </w:r>
      <w:r w:rsidR="00147393">
        <w:rPr>
          <w:color w:val="000000"/>
          <w:sz w:val="20"/>
          <w:szCs w:val="20"/>
        </w:rPr>
        <w:tab/>
      </w:r>
      <w:r w:rsidR="00147393">
        <w:rPr>
          <w:color w:val="000000"/>
          <w:sz w:val="20"/>
          <w:szCs w:val="20"/>
        </w:rPr>
        <w:tab/>
      </w:r>
      <w:r w:rsidR="00147393">
        <w:rPr>
          <w:color w:val="000000"/>
          <w:sz w:val="20"/>
          <w:szCs w:val="20"/>
        </w:rPr>
        <w:tab/>
      </w:r>
      <w:r w:rsidR="00147393">
        <w:rPr>
          <w:color w:val="000000"/>
          <w:sz w:val="20"/>
          <w:szCs w:val="20"/>
        </w:rPr>
        <w:tab/>
      </w:r>
      <w:r w:rsidR="00147393">
        <w:rPr>
          <w:color w:val="000000"/>
          <w:sz w:val="20"/>
          <w:szCs w:val="20"/>
        </w:rPr>
        <w:tab/>
      </w:r>
      <w:r w:rsidR="00147393">
        <w:rPr>
          <w:color w:val="000000"/>
          <w:sz w:val="20"/>
          <w:szCs w:val="20"/>
        </w:rPr>
        <w:tab/>
      </w:r>
      <w:r>
        <w:rPr>
          <w:b/>
          <w:bCs/>
          <w:color w:val="000000"/>
          <w:sz w:val="20"/>
          <w:szCs w:val="20"/>
        </w:rPr>
        <w:t>(Equation 6-8b)</w:t>
      </w:r>
    </w:p>
    <w:p w14:paraId="5B657431" w14:textId="77777777" w:rsidR="009508E4" w:rsidRDefault="00772FD6" w:rsidP="001520D9">
      <w:pPr>
        <w:spacing w:before="1" w:line="220" w:lineRule="atLeast"/>
        <w:ind w:left="264" w:right="-198"/>
        <w:jc w:val="both"/>
        <w:rPr>
          <w:sz w:val="20"/>
          <w:szCs w:val="20"/>
        </w:rPr>
      </w:pPr>
      <w:r>
        <w:rPr>
          <w:color w:val="000000"/>
          <w:sz w:val="20"/>
          <w:szCs w:val="20"/>
        </w:rPr>
        <w:t>where:</w:t>
      </w:r>
    </w:p>
    <w:p w14:paraId="5B657433" w14:textId="6C4B3175" w:rsidR="009508E4" w:rsidRDefault="00772FD6" w:rsidP="00147393">
      <w:pPr>
        <w:spacing w:before="79" w:line="220" w:lineRule="atLeast"/>
        <w:ind w:left="504" w:right="-198"/>
        <w:jc w:val="both"/>
        <w:rPr>
          <w:sz w:val="20"/>
          <w:szCs w:val="20"/>
        </w:rPr>
      </w:pPr>
      <w:proofErr w:type="spellStart"/>
      <w:r>
        <w:rPr>
          <w:color w:val="000000"/>
          <w:sz w:val="20"/>
          <w:szCs w:val="20"/>
        </w:rPr>
        <w:t>MFrac</w:t>
      </w:r>
      <w:proofErr w:type="spellEnd"/>
      <w:r>
        <w:rPr>
          <w:color w:val="000000"/>
          <w:sz w:val="20"/>
          <w:szCs w:val="20"/>
        </w:rPr>
        <w:t xml:space="preserve"> </w:t>
      </w:r>
      <w:r w:rsidR="00147393">
        <w:rPr>
          <w:color w:val="000000"/>
          <w:sz w:val="20"/>
          <w:szCs w:val="20"/>
        </w:rPr>
        <w:t xml:space="preserve">   </w:t>
      </w:r>
      <w:r>
        <w:rPr>
          <w:color w:val="000000"/>
          <w:sz w:val="20"/>
          <w:szCs w:val="20"/>
        </w:rPr>
        <w:t>= Annual O&amp;M costs as a fraction of first</w:t>
      </w:r>
      <w:r w:rsidR="00147393">
        <w:rPr>
          <w:color w:val="000000"/>
          <w:sz w:val="20"/>
          <w:szCs w:val="20"/>
        </w:rPr>
        <w:t xml:space="preserve"> </w:t>
      </w:r>
      <w:r>
        <w:rPr>
          <w:color w:val="000000"/>
          <w:sz w:val="20"/>
          <w:szCs w:val="20"/>
        </w:rPr>
        <w:t>cost of improvements.</w:t>
      </w:r>
      <w:r>
        <w:rPr>
          <w:rStyle w:val="FootnoteReference"/>
          <w:sz w:val="20"/>
          <w:szCs w:val="20"/>
        </w:rPr>
        <w:footnoteReference w:id="104"/>
      </w:r>
    </w:p>
    <w:p w14:paraId="5B657435" w14:textId="40BDCE66" w:rsidR="009508E4" w:rsidRDefault="00772FD6" w:rsidP="00147393">
      <w:pPr>
        <w:spacing w:before="57" w:line="220" w:lineRule="atLeast"/>
        <w:ind w:left="504" w:right="-198"/>
        <w:jc w:val="both"/>
        <w:rPr>
          <w:sz w:val="20"/>
          <w:szCs w:val="20"/>
        </w:rPr>
      </w:pPr>
      <w:r>
        <w:rPr>
          <w:color w:val="000000"/>
          <w:sz w:val="20"/>
          <w:szCs w:val="20"/>
        </w:rPr>
        <w:t>PWinf</w:t>
      </w:r>
      <w:r>
        <w:rPr>
          <w:color w:val="000000"/>
          <w:spacing w:val="141"/>
          <w:sz w:val="20"/>
          <w:szCs w:val="20"/>
        </w:rPr>
        <w:t xml:space="preserve"> </w:t>
      </w:r>
      <w:r>
        <w:rPr>
          <w:color w:val="000000"/>
          <w:sz w:val="20"/>
          <w:szCs w:val="20"/>
        </w:rPr>
        <w:t>=</w:t>
      </w:r>
      <w:r>
        <w:rPr>
          <w:color w:val="000000"/>
          <w:spacing w:val="59"/>
          <w:sz w:val="20"/>
          <w:szCs w:val="20"/>
        </w:rPr>
        <w:t xml:space="preserve"> </w:t>
      </w:r>
      <w:r>
        <w:rPr>
          <w:color w:val="000000"/>
          <w:sz w:val="20"/>
          <w:szCs w:val="20"/>
        </w:rPr>
        <w:t xml:space="preserve">Ratio </w:t>
      </w:r>
      <w:r>
        <w:rPr>
          <w:color w:val="000000"/>
          <w:spacing w:val="1"/>
          <w:sz w:val="20"/>
          <w:szCs w:val="20"/>
        </w:rPr>
        <w:t>of</w:t>
      </w:r>
      <w:r>
        <w:rPr>
          <w:color w:val="000000"/>
          <w:sz w:val="20"/>
          <w:szCs w:val="20"/>
        </w:rPr>
        <w:t xml:space="preserve"> present worth discount</w:t>
      </w:r>
      <w:r>
        <w:rPr>
          <w:color w:val="000000"/>
          <w:spacing w:val="20"/>
          <w:sz w:val="20"/>
          <w:szCs w:val="20"/>
        </w:rPr>
        <w:t xml:space="preserve"> </w:t>
      </w:r>
      <w:r>
        <w:rPr>
          <w:color w:val="000000"/>
          <w:sz w:val="20"/>
          <w:szCs w:val="20"/>
        </w:rPr>
        <w:t>rate to</w:t>
      </w:r>
      <w:r w:rsidR="00147393">
        <w:rPr>
          <w:color w:val="000000"/>
          <w:sz w:val="20"/>
          <w:szCs w:val="20"/>
        </w:rPr>
        <w:t xml:space="preserve"> </w:t>
      </w:r>
      <w:r>
        <w:rPr>
          <w:color w:val="000000"/>
          <w:sz w:val="20"/>
          <w:szCs w:val="20"/>
        </w:rPr>
        <w:t>present worth general inflation rate.</w:t>
      </w:r>
    </w:p>
    <w:p w14:paraId="5B657436" w14:textId="77777777" w:rsidR="009508E4" w:rsidRDefault="00772FD6" w:rsidP="00124DC7">
      <w:pPr>
        <w:numPr>
          <w:ilvl w:val="0"/>
          <w:numId w:val="28"/>
        </w:numPr>
        <w:spacing w:before="57" w:line="220" w:lineRule="atLeast"/>
        <w:ind w:right="-198"/>
        <w:jc w:val="both"/>
        <w:rPr>
          <w:sz w:val="20"/>
          <w:szCs w:val="20"/>
        </w:rPr>
      </w:pPr>
      <w:r>
        <w:rPr>
          <w:color w:val="000000"/>
          <w:sz w:val="20"/>
          <w:szCs w:val="20"/>
        </w:rPr>
        <w:t>1/(DR-GR) × (1-(((1+GR)/(1+DR</w:t>
      </w:r>
      <w:proofErr w:type="gramStart"/>
      <w:r>
        <w:rPr>
          <w:color w:val="000000"/>
          <w:sz w:val="20"/>
          <w:szCs w:val="20"/>
        </w:rPr>
        <w:t>))^</w:t>
      </w:r>
      <w:proofErr w:type="spellStart"/>
      <w:proofErr w:type="gramEnd"/>
      <w:r>
        <w:rPr>
          <w:color w:val="000000"/>
          <w:sz w:val="20"/>
          <w:szCs w:val="20"/>
        </w:rPr>
        <w:t>nAP</w:t>
      </w:r>
      <w:proofErr w:type="spellEnd"/>
      <w:r>
        <w:rPr>
          <w:color w:val="000000"/>
          <w:sz w:val="20"/>
          <w:szCs w:val="20"/>
        </w:rPr>
        <w:t>))</w:t>
      </w:r>
    </w:p>
    <w:p w14:paraId="5B657437" w14:textId="77777777" w:rsidR="009508E4" w:rsidRDefault="00772FD6" w:rsidP="001520D9">
      <w:pPr>
        <w:spacing w:before="79" w:line="220" w:lineRule="atLeast"/>
        <w:ind w:left="504" w:right="-198"/>
        <w:jc w:val="both"/>
        <w:rPr>
          <w:sz w:val="20"/>
          <w:szCs w:val="20"/>
        </w:rPr>
      </w:pPr>
      <w:r>
        <w:rPr>
          <w:color w:val="000000"/>
          <w:spacing w:val="1"/>
          <w:sz w:val="20"/>
          <w:szCs w:val="20"/>
        </w:rPr>
        <w:t>or</w:t>
      </w:r>
      <w:r>
        <w:rPr>
          <w:color w:val="000000"/>
          <w:sz w:val="20"/>
          <w:szCs w:val="20"/>
        </w:rPr>
        <w:t xml:space="preserve"> if DR = GR then:</w:t>
      </w:r>
    </w:p>
    <w:p w14:paraId="5B657438" w14:textId="77777777" w:rsidR="009508E4" w:rsidRDefault="00772FD6" w:rsidP="00124DC7">
      <w:pPr>
        <w:numPr>
          <w:ilvl w:val="0"/>
          <w:numId w:val="29"/>
        </w:numPr>
        <w:spacing w:before="60" w:line="220" w:lineRule="atLeast"/>
        <w:ind w:right="-198"/>
        <w:jc w:val="both"/>
        <w:rPr>
          <w:sz w:val="20"/>
          <w:szCs w:val="20"/>
        </w:rPr>
      </w:pPr>
      <w:proofErr w:type="spellStart"/>
      <w:r>
        <w:rPr>
          <w:color w:val="000000"/>
          <w:sz w:val="20"/>
          <w:szCs w:val="20"/>
        </w:rPr>
        <w:t>nAP</w:t>
      </w:r>
      <w:proofErr w:type="spellEnd"/>
      <w:r>
        <w:rPr>
          <w:color w:val="000000"/>
          <w:sz w:val="20"/>
          <w:szCs w:val="20"/>
        </w:rPr>
        <w:t>/(1+DR)</w:t>
      </w:r>
    </w:p>
    <w:p w14:paraId="1D1A8307" w14:textId="0EBF20F2" w:rsidR="00147393" w:rsidRDefault="00772FD6" w:rsidP="00147393">
      <w:pPr>
        <w:spacing w:before="57" w:line="220" w:lineRule="atLeast"/>
        <w:ind w:left="504" w:right="-198"/>
        <w:jc w:val="both"/>
        <w:rPr>
          <w:color w:val="000000"/>
          <w:sz w:val="20"/>
          <w:szCs w:val="20"/>
        </w:rPr>
      </w:pPr>
      <w:r>
        <w:rPr>
          <w:color w:val="000000"/>
          <w:spacing w:val="2"/>
          <w:sz w:val="20"/>
          <w:szCs w:val="20"/>
        </w:rPr>
        <w:t>GR</w:t>
      </w:r>
      <w:r>
        <w:rPr>
          <w:color w:val="000000"/>
          <w:spacing w:val="384"/>
          <w:sz w:val="20"/>
          <w:szCs w:val="20"/>
        </w:rPr>
        <w:t xml:space="preserve"> </w:t>
      </w:r>
      <w:r>
        <w:rPr>
          <w:color w:val="000000"/>
          <w:sz w:val="20"/>
          <w:szCs w:val="20"/>
        </w:rPr>
        <w:t>=</w:t>
      </w:r>
      <w:r>
        <w:rPr>
          <w:color w:val="000000"/>
          <w:spacing w:val="59"/>
          <w:sz w:val="20"/>
          <w:szCs w:val="20"/>
        </w:rPr>
        <w:t xml:space="preserve"> </w:t>
      </w:r>
      <w:r>
        <w:rPr>
          <w:color w:val="000000"/>
          <w:sz w:val="20"/>
          <w:szCs w:val="20"/>
        </w:rPr>
        <w:t>General Inflation Rate</w:t>
      </w:r>
      <w:r>
        <w:rPr>
          <w:color w:val="000000"/>
          <w:spacing w:val="32"/>
          <w:sz w:val="20"/>
          <w:szCs w:val="20"/>
        </w:rPr>
        <w:t xml:space="preserve"> </w:t>
      </w:r>
      <w:r>
        <w:rPr>
          <w:color w:val="000000"/>
          <w:sz w:val="20"/>
          <w:szCs w:val="20"/>
        </w:rPr>
        <w:t>as prescribed</w:t>
      </w:r>
      <w:r>
        <w:rPr>
          <w:color w:val="000000"/>
          <w:spacing w:val="35"/>
          <w:sz w:val="20"/>
          <w:szCs w:val="20"/>
        </w:rPr>
        <w:t xml:space="preserve"> </w:t>
      </w:r>
      <w:r>
        <w:rPr>
          <w:color w:val="000000"/>
          <w:sz w:val="20"/>
          <w:szCs w:val="20"/>
        </w:rPr>
        <w:t>in</w:t>
      </w:r>
      <w:r w:rsidR="00147393">
        <w:rPr>
          <w:color w:val="000000"/>
          <w:sz w:val="20"/>
          <w:szCs w:val="20"/>
        </w:rPr>
        <w:t xml:space="preserve"> </w:t>
      </w:r>
      <w:r>
        <w:rPr>
          <w:color w:val="000000"/>
          <w:sz w:val="20"/>
          <w:szCs w:val="20"/>
        </w:rPr>
        <w:t>Section 6.2.</w:t>
      </w:r>
    </w:p>
    <w:p w14:paraId="5B65743B" w14:textId="4EAC7DF7" w:rsidR="009508E4" w:rsidRDefault="00772FD6" w:rsidP="00147393">
      <w:pPr>
        <w:spacing w:before="57" w:line="220" w:lineRule="atLeast"/>
        <w:ind w:left="270" w:right="-198"/>
        <w:jc w:val="both"/>
        <w:rPr>
          <w:sz w:val="20"/>
          <w:szCs w:val="20"/>
        </w:rPr>
      </w:pPr>
      <w:r>
        <w:rPr>
          <w:color w:val="000000"/>
          <w:sz w:val="20"/>
          <w:szCs w:val="20"/>
        </w:rPr>
        <w:t>P2</w:t>
      </w:r>
      <w:r w:rsidRPr="006D730E">
        <w:rPr>
          <w:color w:val="000000"/>
          <w:sz w:val="20"/>
          <w:szCs w:val="20"/>
          <w:vertAlign w:val="subscript"/>
        </w:rPr>
        <w:t>C</w:t>
      </w:r>
      <w:r>
        <w:rPr>
          <w:color w:val="000000"/>
          <w:sz w:val="20"/>
          <w:szCs w:val="20"/>
        </w:rPr>
        <w:t xml:space="preserve"> = Sum</w:t>
      </w:r>
      <w:r>
        <w:rPr>
          <w:rFonts w:ascii="Calibri" w:eastAsia="Calibri" w:hAnsi="Calibri" w:cs="Calibri"/>
          <w:color w:val="000000"/>
          <w:sz w:val="20"/>
          <w:szCs w:val="20"/>
        </w:rPr>
        <w:t xml:space="preserve"> (</w:t>
      </w:r>
      <w:proofErr w:type="gramStart"/>
      <w:r>
        <w:rPr>
          <w:color w:val="000000"/>
          <w:sz w:val="20"/>
          <w:szCs w:val="20"/>
        </w:rPr>
        <w:t>1/(</w:t>
      </w:r>
      <w:proofErr w:type="gramEnd"/>
      <w:r>
        <w:rPr>
          <w:color w:val="000000"/>
          <w:sz w:val="20"/>
          <w:szCs w:val="20"/>
        </w:rPr>
        <w:t>(1+(DR-GR</w:t>
      </w:r>
      <w:proofErr w:type="gramStart"/>
      <w:r>
        <w:rPr>
          <w:color w:val="000000"/>
          <w:sz w:val="20"/>
          <w:szCs w:val="20"/>
        </w:rPr>
        <w:t>))^</w:t>
      </w:r>
      <w:proofErr w:type="gramEnd"/>
      <w:r>
        <w:rPr>
          <w:color w:val="000000"/>
          <w:sz w:val="20"/>
          <w:szCs w:val="20"/>
        </w:rPr>
        <w:t xml:space="preserve">(Life × </w:t>
      </w:r>
      <w:proofErr w:type="spellStart"/>
      <w:r>
        <w:rPr>
          <w:color w:val="000000"/>
          <w:sz w:val="20"/>
          <w:szCs w:val="20"/>
        </w:rPr>
        <w:t>i</w:t>
      </w:r>
      <w:proofErr w:type="spellEnd"/>
      <w:r>
        <w:rPr>
          <w:color w:val="000000"/>
          <w:sz w:val="20"/>
          <w:szCs w:val="20"/>
        </w:rPr>
        <w:t xml:space="preserve">))) for </w:t>
      </w:r>
      <w:proofErr w:type="spellStart"/>
      <w:r>
        <w:rPr>
          <w:color w:val="000000"/>
          <w:sz w:val="20"/>
          <w:szCs w:val="20"/>
        </w:rPr>
        <w:t>i</w:t>
      </w:r>
      <w:proofErr w:type="spellEnd"/>
      <w:r w:rsidR="005519FC">
        <w:rPr>
          <w:color w:val="000000"/>
          <w:sz w:val="20"/>
          <w:szCs w:val="20"/>
        </w:rPr>
        <w:t xml:space="preserve"> </w:t>
      </w:r>
      <w:r>
        <w:rPr>
          <w:color w:val="000000"/>
          <w:sz w:val="20"/>
          <w:szCs w:val="20"/>
        </w:rPr>
        <w:t>=</w:t>
      </w:r>
      <w:r w:rsidR="005519FC">
        <w:rPr>
          <w:color w:val="000000"/>
          <w:sz w:val="20"/>
          <w:szCs w:val="20"/>
        </w:rPr>
        <w:t xml:space="preserve"> </w:t>
      </w:r>
      <w:r>
        <w:rPr>
          <w:color w:val="000000"/>
          <w:sz w:val="20"/>
          <w:szCs w:val="20"/>
        </w:rPr>
        <w:t xml:space="preserve">1, n </w:t>
      </w:r>
      <w:r w:rsidR="00147393">
        <w:rPr>
          <w:color w:val="000000"/>
          <w:sz w:val="20"/>
          <w:szCs w:val="20"/>
        </w:rPr>
        <w:tab/>
      </w:r>
      <w:r w:rsidR="00147393">
        <w:rPr>
          <w:color w:val="000000"/>
          <w:sz w:val="20"/>
          <w:szCs w:val="20"/>
        </w:rPr>
        <w:tab/>
      </w:r>
      <w:r w:rsidR="00147393">
        <w:rPr>
          <w:color w:val="000000"/>
          <w:sz w:val="20"/>
          <w:szCs w:val="20"/>
        </w:rPr>
        <w:tab/>
      </w:r>
      <w:r w:rsidR="00147393">
        <w:rPr>
          <w:color w:val="000000"/>
          <w:sz w:val="20"/>
          <w:szCs w:val="20"/>
        </w:rPr>
        <w:tab/>
      </w:r>
      <w:r w:rsidR="00147393">
        <w:rPr>
          <w:color w:val="000000"/>
          <w:sz w:val="20"/>
          <w:szCs w:val="20"/>
        </w:rPr>
        <w:tab/>
      </w:r>
      <w:r w:rsidR="00147393">
        <w:rPr>
          <w:color w:val="000000"/>
          <w:sz w:val="20"/>
          <w:szCs w:val="20"/>
        </w:rPr>
        <w:tab/>
      </w:r>
      <w:r>
        <w:rPr>
          <w:b/>
          <w:bCs/>
          <w:color w:val="000000"/>
          <w:sz w:val="20"/>
          <w:szCs w:val="20"/>
        </w:rPr>
        <w:t>(Equation 6-8c)</w:t>
      </w:r>
    </w:p>
    <w:p w14:paraId="5B65743C" w14:textId="77777777" w:rsidR="009508E4" w:rsidRDefault="00772FD6" w:rsidP="001520D9">
      <w:pPr>
        <w:spacing w:before="57" w:line="220" w:lineRule="atLeast"/>
        <w:ind w:left="264" w:right="-198"/>
        <w:jc w:val="both"/>
        <w:rPr>
          <w:sz w:val="20"/>
          <w:szCs w:val="20"/>
        </w:rPr>
      </w:pPr>
      <w:r>
        <w:rPr>
          <w:color w:val="000000"/>
          <w:sz w:val="20"/>
          <w:szCs w:val="20"/>
        </w:rPr>
        <w:t>where:</w:t>
      </w:r>
    </w:p>
    <w:p w14:paraId="6F594648" w14:textId="77777777" w:rsidR="00147393" w:rsidRDefault="00772FD6" w:rsidP="001520D9">
      <w:pPr>
        <w:spacing w:before="1" w:line="323" w:lineRule="atLeast"/>
        <w:ind w:left="504" w:right="-198"/>
        <w:rPr>
          <w:color w:val="000000"/>
          <w:sz w:val="20"/>
          <w:szCs w:val="20"/>
        </w:rPr>
      </w:pPr>
      <w:proofErr w:type="spellStart"/>
      <w:r>
        <w:rPr>
          <w:color w:val="000000"/>
          <w:sz w:val="20"/>
          <w:szCs w:val="20"/>
        </w:rPr>
        <w:t>i</w:t>
      </w:r>
      <w:proofErr w:type="spellEnd"/>
      <w:r>
        <w:rPr>
          <w:color w:val="000000"/>
          <w:sz w:val="20"/>
          <w:szCs w:val="20"/>
        </w:rPr>
        <w:t xml:space="preserve"> = The </w:t>
      </w:r>
      <w:proofErr w:type="spellStart"/>
      <w:r>
        <w:rPr>
          <w:color w:val="000000"/>
          <w:sz w:val="20"/>
          <w:szCs w:val="20"/>
        </w:rPr>
        <w:t>i</w:t>
      </w:r>
      <w:r>
        <w:rPr>
          <w:color w:val="000000"/>
          <w:sz w:val="16"/>
          <w:szCs w:val="16"/>
        </w:rPr>
        <w:t>th</w:t>
      </w:r>
      <w:proofErr w:type="spellEnd"/>
      <w:r>
        <w:rPr>
          <w:color w:val="000000"/>
          <w:sz w:val="20"/>
          <w:szCs w:val="20"/>
        </w:rPr>
        <w:t xml:space="preserve"> replacement of the improvement. </w:t>
      </w:r>
    </w:p>
    <w:p w14:paraId="5B65743E" w14:textId="182766E4" w:rsidR="009508E4" w:rsidRDefault="00772FD6" w:rsidP="00147393">
      <w:pPr>
        <w:spacing w:before="1" w:line="323" w:lineRule="atLeast"/>
        <w:ind w:left="504" w:right="-198"/>
        <w:rPr>
          <w:sz w:val="20"/>
          <w:szCs w:val="20"/>
        </w:rPr>
      </w:pPr>
      <w:r>
        <w:rPr>
          <w:color w:val="000000"/>
          <w:sz w:val="20"/>
          <w:szCs w:val="20"/>
        </w:rPr>
        <w:t>Life = The expected service life of the</w:t>
      </w:r>
      <w:r w:rsidR="00147393">
        <w:rPr>
          <w:color w:val="000000"/>
          <w:sz w:val="20"/>
          <w:szCs w:val="20"/>
        </w:rPr>
        <w:t xml:space="preserve"> </w:t>
      </w:r>
      <w:r>
        <w:rPr>
          <w:color w:val="000000"/>
          <w:sz w:val="20"/>
          <w:szCs w:val="20"/>
        </w:rPr>
        <w:t>improvement.</w:t>
      </w:r>
    </w:p>
    <w:p w14:paraId="446FC7AA" w14:textId="77777777" w:rsidR="0075078E" w:rsidRDefault="00772FD6" w:rsidP="00147393">
      <w:pPr>
        <w:spacing w:before="60" w:line="259" w:lineRule="atLeast"/>
        <w:ind w:left="270" w:right="-198"/>
        <w:jc w:val="both"/>
        <w:rPr>
          <w:b/>
          <w:bCs/>
          <w:color w:val="000000"/>
          <w:sz w:val="20"/>
          <w:szCs w:val="20"/>
        </w:rPr>
      </w:pPr>
      <w:r>
        <w:rPr>
          <w:color w:val="000000"/>
          <w:sz w:val="20"/>
          <w:szCs w:val="20"/>
        </w:rPr>
        <w:t>P2</w:t>
      </w:r>
      <w:r w:rsidRPr="006D730E">
        <w:rPr>
          <w:color w:val="000000"/>
          <w:sz w:val="16"/>
          <w:szCs w:val="16"/>
          <w:vertAlign w:val="subscript"/>
        </w:rPr>
        <w:t>D</w:t>
      </w:r>
      <w:r>
        <w:rPr>
          <w:color w:val="000000"/>
          <w:sz w:val="20"/>
          <w:szCs w:val="20"/>
        </w:rPr>
        <w:t xml:space="preserve"> = </w:t>
      </w:r>
      <w:proofErr w:type="spellStart"/>
      <w:r>
        <w:rPr>
          <w:color w:val="000000"/>
          <w:sz w:val="20"/>
          <w:szCs w:val="20"/>
        </w:rPr>
        <w:t>RLFrac</w:t>
      </w:r>
      <w:proofErr w:type="spellEnd"/>
      <w:r>
        <w:rPr>
          <w:color w:val="000000"/>
          <w:sz w:val="20"/>
          <w:szCs w:val="20"/>
        </w:rPr>
        <w:t xml:space="preserve"> / ((1+</w:t>
      </w:r>
      <w:proofErr w:type="gramStart"/>
      <w:r>
        <w:rPr>
          <w:color w:val="000000"/>
          <w:sz w:val="20"/>
          <w:szCs w:val="20"/>
        </w:rPr>
        <w:t>DR)^</w:t>
      </w:r>
      <w:proofErr w:type="spellStart"/>
      <w:proofErr w:type="gramEnd"/>
      <w:r>
        <w:rPr>
          <w:color w:val="000000"/>
          <w:sz w:val="20"/>
          <w:szCs w:val="20"/>
        </w:rPr>
        <w:t>nAP</w:t>
      </w:r>
      <w:proofErr w:type="spellEnd"/>
      <w:r>
        <w:rPr>
          <w:color w:val="000000"/>
          <w:sz w:val="20"/>
          <w:szCs w:val="20"/>
        </w:rPr>
        <w:t>)</w:t>
      </w:r>
      <w:r w:rsidR="0075078E">
        <w:rPr>
          <w:color w:val="000000"/>
          <w:sz w:val="20"/>
          <w:szCs w:val="20"/>
        </w:rPr>
        <w:t xml:space="preserve"> </w:t>
      </w:r>
      <w:r w:rsidR="0075078E">
        <w:rPr>
          <w:color w:val="000000"/>
          <w:sz w:val="20"/>
          <w:szCs w:val="20"/>
        </w:rPr>
        <w:tab/>
      </w:r>
      <w:r w:rsidR="0075078E">
        <w:rPr>
          <w:color w:val="000000"/>
          <w:sz w:val="20"/>
          <w:szCs w:val="20"/>
        </w:rPr>
        <w:tab/>
      </w:r>
      <w:r w:rsidR="0075078E">
        <w:rPr>
          <w:color w:val="000000"/>
          <w:sz w:val="20"/>
          <w:szCs w:val="20"/>
        </w:rPr>
        <w:tab/>
      </w:r>
      <w:r w:rsidR="0075078E">
        <w:rPr>
          <w:color w:val="000000"/>
          <w:sz w:val="20"/>
          <w:szCs w:val="20"/>
        </w:rPr>
        <w:tab/>
      </w:r>
      <w:r w:rsidR="0075078E">
        <w:rPr>
          <w:color w:val="000000"/>
          <w:sz w:val="20"/>
          <w:szCs w:val="20"/>
        </w:rPr>
        <w:tab/>
      </w:r>
      <w:r w:rsidR="0075078E">
        <w:rPr>
          <w:color w:val="000000"/>
          <w:sz w:val="20"/>
          <w:szCs w:val="20"/>
        </w:rPr>
        <w:tab/>
      </w:r>
      <w:r w:rsidR="0075078E">
        <w:rPr>
          <w:color w:val="000000"/>
          <w:sz w:val="20"/>
          <w:szCs w:val="20"/>
        </w:rPr>
        <w:tab/>
      </w:r>
      <w:r w:rsidR="0075078E">
        <w:rPr>
          <w:color w:val="000000"/>
          <w:sz w:val="20"/>
          <w:szCs w:val="20"/>
        </w:rPr>
        <w:tab/>
      </w:r>
      <w:r w:rsidR="0075078E">
        <w:rPr>
          <w:color w:val="000000"/>
          <w:sz w:val="20"/>
          <w:szCs w:val="20"/>
        </w:rPr>
        <w:tab/>
      </w:r>
      <w:r>
        <w:rPr>
          <w:b/>
          <w:bCs/>
          <w:color w:val="000000"/>
          <w:sz w:val="20"/>
          <w:szCs w:val="20"/>
        </w:rPr>
        <w:t>(Equation</w:t>
      </w:r>
      <w:r w:rsidR="0075078E">
        <w:rPr>
          <w:b/>
          <w:bCs/>
          <w:color w:val="000000"/>
          <w:sz w:val="20"/>
          <w:szCs w:val="20"/>
        </w:rPr>
        <w:t xml:space="preserve"> </w:t>
      </w:r>
      <w:r>
        <w:rPr>
          <w:b/>
          <w:bCs/>
          <w:color w:val="000000"/>
          <w:sz w:val="20"/>
          <w:szCs w:val="20"/>
        </w:rPr>
        <w:t>6-8d)</w:t>
      </w:r>
    </w:p>
    <w:p w14:paraId="5B657440" w14:textId="0F4BAB6A" w:rsidR="009508E4" w:rsidRDefault="00772FD6" w:rsidP="00147393">
      <w:pPr>
        <w:spacing w:before="60" w:line="259" w:lineRule="atLeast"/>
        <w:ind w:left="270" w:right="-198"/>
        <w:jc w:val="both"/>
        <w:rPr>
          <w:sz w:val="20"/>
          <w:szCs w:val="20"/>
        </w:rPr>
      </w:pPr>
      <w:r>
        <w:rPr>
          <w:color w:val="000000"/>
          <w:sz w:val="20"/>
          <w:szCs w:val="20"/>
        </w:rPr>
        <w:t>where:</w:t>
      </w:r>
    </w:p>
    <w:p w14:paraId="5B657442" w14:textId="58CC6343" w:rsidR="009508E4" w:rsidRDefault="00772FD6" w:rsidP="006D730E">
      <w:pPr>
        <w:spacing w:before="76" w:line="220" w:lineRule="atLeast"/>
        <w:ind w:left="504" w:right="-198"/>
        <w:jc w:val="both"/>
        <w:rPr>
          <w:sz w:val="20"/>
          <w:szCs w:val="20"/>
        </w:rPr>
      </w:pPr>
      <w:proofErr w:type="spellStart"/>
      <w:r>
        <w:rPr>
          <w:color w:val="000000"/>
          <w:sz w:val="20"/>
          <w:szCs w:val="20"/>
        </w:rPr>
        <w:t>RLFrac</w:t>
      </w:r>
      <w:proofErr w:type="spellEnd"/>
      <w:r>
        <w:rPr>
          <w:color w:val="000000"/>
          <w:sz w:val="20"/>
          <w:szCs w:val="20"/>
        </w:rPr>
        <w:t xml:space="preserve"> = Remaining Life Fraction following the end</w:t>
      </w:r>
      <w:r w:rsidR="006D730E">
        <w:rPr>
          <w:color w:val="000000"/>
          <w:sz w:val="20"/>
          <w:szCs w:val="20"/>
        </w:rPr>
        <w:t xml:space="preserve"> </w:t>
      </w:r>
      <w:r>
        <w:rPr>
          <w:color w:val="000000"/>
          <w:sz w:val="20"/>
          <w:szCs w:val="20"/>
        </w:rPr>
        <w:t>of the analysis period.</w:t>
      </w:r>
    </w:p>
    <w:p w14:paraId="5B657444" w14:textId="1022D5A7" w:rsidR="009508E4" w:rsidRPr="0083702A" w:rsidRDefault="00772FD6" w:rsidP="00124DC7">
      <w:pPr>
        <w:numPr>
          <w:ilvl w:val="0"/>
          <w:numId w:val="30"/>
        </w:numPr>
        <w:spacing w:before="1" w:line="263" w:lineRule="atLeast"/>
        <w:ind w:right="-198"/>
        <w:jc w:val="both"/>
        <w:rPr>
          <w:sz w:val="16"/>
          <w:szCs w:val="16"/>
        </w:rPr>
      </w:pPr>
      <w:r w:rsidRPr="0083702A">
        <w:rPr>
          <w:b/>
          <w:bCs/>
          <w:color w:val="000000"/>
          <w:sz w:val="20"/>
          <w:szCs w:val="20"/>
        </w:rPr>
        <w:t>Standard Economic Inputs.</w:t>
      </w:r>
      <w:r w:rsidRPr="0083702A">
        <w:rPr>
          <w:color w:val="000000"/>
          <w:sz w:val="20"/>
          <w:szCs w:val="20"/>
        </w:rPr>
        <w:t xml:space="preserve"> The economic parameter values used in the cost effectiveness calculations specified in Section 6.1 shall be determined in accordance with Section</w:t>
      </w:r>
      <w:r w:rsidR="0083702A" w:rsidRPr="0083702A">
        <w:rPr>
          <w:color w:val="000000"/>
          <w:sz w:val="20"/>
          <w:szCs w:val="20"/>
        </w:rPr>
        <w:t xml:space="preserve"> </w:t>
      </w:r>
      <w:r w:rsidRPr="0083702A">
        <w:rPr>
          <w:color w:val="000000"/>
          <w:sz w:val="20"/>
          <w:szCs w:val="20"/>
        </w:rPr>
        <w:t>6.2.1 through 6.2.10.</w:t>
      </w:r>
      <w:r w:rsidR="0075078E">
        <w:rPr>
          <w:rStyle w:val="FootnoteReference"/>
          <w:color w:val="000000"/>
          <w:sz w:val="20"/>
          <w:szCs w:val="20"/>
        </w:rPr>
        <w:footnoteReference w:id="105"/>
      </w:r>
      <w:r w:rsidRPr="0083702A">
        <w:rPr>
          <w:color w:val="000000"/>
          <w:sz w:val="16"/>
          <w:szCs w:val="16"/>
        </w:rPr>
        <w:t xml:space="preserve"> </w:t>
      </w:r>
    </w:p>
    <w:p w14:paraId="5B657446" w14:textId="362627BF" w:rsidR="009508E4" w:rsidRPr="006D730E" w:rsidRDefault="00772FD6" w:rsidP="00124DC7">
      <w:pPr>
        <w:numPr>
          <w:ilvl w:val="0"/>
          <w:numId w:val="31"/>
        </w:numPr>
        <w:spacing w:before="79" w:line="241" w:lineRule="atLeast"/>
        <w:ind w:right="-198"/>
        <w:jc w:val="both"/>
        <w:rPr>
          <w:sz w:val="20"/>
          <w:szCs w:val="20"/>
        </w:rPr>
      </w:pPr>
      <w:r w:rsidRPr="006D730E">
        <w:rPr>
          <w:color w:val="000000"/>
          <w:sz w:val="20"/>
          <w:szCs w:val="20"/>
        </w:rPr>
        <w:t>General Inflation Rate (GR)</w:t>
      </w:r>
      <w:r w:rsidRPr="006D730E">
        <w:rPr>
          <w:b/>
          <w:bCs/>
          <w:color w:val="000000"/>
          <w:sz w:val="20"/>
          <w:szCs w:val="20"/>
        </w:rPr>
        <w:t xml:space="preserve"> </w:t>
      </w:r>
      <w:r w:rsidRPr="006D730E">
        <w:rPr>
          <w:color w:val="000000"/>
          <w:sz w:val="20"/>
          <w:szCs w:val="20"/>
        </w:rPr>
        <w:t xml:space="preserve">shall be the greater of the 5-year and the 10-year Annual Compound Rate (ACR) of change in the Consumer </w:t>
      </w:r>
      <w:r w:rsidRPr="006D730E">
        <w:rPr>
          <w:color w:val="000000"/>
          <w:spacing w:val="1"/>
          <w:sz w:val="20"/>
          <w:szCs w:val="20"/>
        </w:rPr>
        <w:t>Price</w:t>
      </w:r>
      <w:r w:rsidRPr="006D730E">
        <w:rPr>
          <w:color w:val="000000"/>
          <w:sz w:val="20"/>
          <w:szCs w:val="20"/>
        </w:rPr>
        <w:t xml:space="preserve"> Index for Urban Dwellers (CPI-U) as reported by the U.S. Bureau of Labor Statistics,</w:t>
      </w:r>
      <w:r w:rsidR="0075078E">
        <w:rPr>
          <w:rStyle w:val="FootnoteReference"/>
          <w:color w:val="000000"/>
          <w:sz w:val="20"/>
          <w:szCs w:val="20"/>
        </w:rPr>
        <w:footnoteReference w:id="106"/>
      </w:r>
      <w:r w:rsidRPr="006D730E">
        <w:rPr>
          <w:color w:val="000000"/>
          <w:sz w:val="20"/>
          <w:szCs w:val="20"/>
        </w:rPr>
        <w:t xml:space="preserve"> where ACR shall be calculated in accordance with Equation 6-9.</w:t>
      </w:r>
    </w:p>
    <w:p w14:paraId="5B657447" w14:textId="45379118" w:rsidR="009508E4" w:rsidRDefault="00772FD6" w:rsidP="006D730E">
      <w:pPr>
        <w:spacing w:before="78" w:line="220" w:lineRule="atLeast"/>
        <w:ind w:left="264" w:right="-198"/>
        <w:rPr>
          <w:sz w:val="20"/>
          <w:szCs w:val="20"/>
        </w:rPr>
      </w:pPr>
      <w:r>
        <w:rPr>
          <w:color w:val="000000"/>
          <w:sz w:val="20"/>
          <w:szCs w:val="20"/>
        </w:rPr>
        <w:t>ACR = ((</w:t>
      </w:r>
      <w:proofErr w:type="spellStart"/>
      <w:r>
        <w:rPr>
          <w:color w:val="000000"/>
          <w:sz w:val="20"/>
          <w:szCs w:val="20"/>
        </w:rPr>
        <w:t>endVal</w:t>
      </w:r>
      <w:proofErr w:type="spellEnd"/>
      <w:r>
        <w:rPr>
          <w:color w:val="000000"/>
          <w:sz w:val="20"/>
          <w:szCs w:val="20"/>
        </w:rPr>
        <w:t>)/(</w:t>
      </w:r>
      <w:proofErr w:type="spellStart"/>
      <w:r>
        <w:rPr>
          <w:color w:val="000000"/>
          <w:sz w:val="20"/>
          <w:szCs w:val="20"/>
        </w:rPr>
        <w:t>startVal</w:t>
      </w:r>
      <w:proofErr w:type="spellEnd"/>
      <w:proofErr w:type="gramStart"/>
      <w:r>
        <w:rPr>
          <w:color w:val="000000"/>
          <w:sz w:val="20"/>
          <w:szCs w:val="20"/>
        </w:rPr>
        <w:t>))^</w:t>
      </w:r>
      <w:proofErr w:type="gramEnd"/>
      <w:r>
        <w:rPr>
          <w:color w:val="000000"/>
          <w:sz w:val="20"/>
          <w:szCs w:val="20"/>
        </w:rPr>
        <w:t>(1.0/((</w:t>
      </w:r>
      <w:proofErr w:type="spellStart"/>
      <w:r>
        <w:rPr>
          <w:color w:val="000000"/>
          <w:sz w:val="20"/>
          <w:szCs w:val="20"/>
        </w:rPr>
        <w:t>endYr</w:t>
      </w:r>
      <w:proofErr w:type="spellEnd"/>
      <w:r>
        <w:rPr>
          <w:color w:val="000000"/>
          <w:sz w:val="20"/>
          <w:szCs w:val="20"/>
        </w:rPr>
        <w:t>)-(</w:t>
      </w:r>
      <w:proofErr w:type="spellStart"/>
      <w:r>
        <w:rPr>
          <w:color w:val="000000"/>
          <w:sz w:val="20"/>
          <w:szCs w:val="20"/>
        </w:rPr>
        <w:t>startYr</w:t>
      </w:r>
      <w:proofErr w:type="spellEnd"/>
      <w:r>
        <w:rPr>
          <w:color w:val="000000"/>
          <w:sz w:val="20"/>
          <w:szCs w:val="20"/>
        </w:rPr>
        <w:t xml:space="preserve">)))-1.0 </w:t>
      </w:r>
      <w:r w:rsidR="006D730E">
        <w:rPr>
          <w:color w:val="000000"/>
          <w:sz w:val="20"/>
          <w:szCs w:val="20"/>
        </w:rPr>
        <w:tab/>
      </w:r>
      <w:r w:rsidR="006D730E">
        <w:rPr>
          <w:color w:val="000000"/>
          <w:sz w:val="20"/>
          <w:szCs w:val="20"/>
        </w:rPr>
        <w:tab/>
      </w:r>
      <w:r w:rsidR="006D730E">
        <w:rPr>
          <w:color w:val="000000"/>
          <w:sz w:val="20"/>
          <w:szCs w:val="20"/>
        </w:rPr>
        <w:tab/>
      </w:r>
      <w:r w:rsidR="006D730E">
        <w:rPr>
          <w:color w:val="000000"/>
          <w:sz w:val="20"/>
          <w:szCs w:val="20"/>
        </w:rPr>
        <w:tab/>
      </w:r>
      <w:r w:rsidR="006D730E">
        <w:rPr>
          <w:color w:val="000000"/>
          <w:sz w:val="20"/>
          <w:szCs w:val="20"/>
        </w:rPr>
        <w:tab/>
      </w:r>
      <w:r w:rsidR="006D730E">
        <w:rPr>
          <w:color w:val="000000"/>
          <w:sz w:val="20"/>
          <w:szCs w:val="20"/>
        </w:rPr>
        <w:tab/>
      </w:r>
      <w:r>
        <w:rPr>
          <w:b/>
          <w:bCs/>
          <w:color w:val="000000"/>
          <w:sz w:val="20"/>
          <w:szCs w:val="20"/>
        </w:rPr>
        <w:t>(Equation 6-9)</w:t>
      </w:r>
    </w:p>
    <w:p w14:paraId="5B657448" w14:textId="77777777" w:rsidR="009508E4" w:rsidRDefault="00772FD6" w:rsidP="001520D9">
      <w:pPr>
        <w:spacing w:before="58" w:line="220" w:lineRule="atLeast"/>
        <w:ind w:left="264" w:right="-198"/>
        <w:jc w:val="both"/>
        <w:rPr>
          <w:sz w:val="20"/>
          <w:szCs w:val="20"/>
        </w:rPr>
      </w:pPr>
      <w:r>
        <w:rPr>
          <w:color w:val="000000"/>
          <w:sz w:val="20"/>
          <w:szCs w:val="20"/>
        </w:rPr>
        <w:t>where:</w:t>
      </w:r>
    </w:p>
    <w:p w14:paraId="6D6DD15D" w14:textId="77777777" w:rsidR="006D730E" w:rsidRDefault="00772FD6">
      <w:pPr>
        <w:spacing w:before="21" w:line="278" w:lineRule="atLeast"/>
        <w:ind w:left="504" w:right="398"/>
        <w:rPr>
          <w:color w:val="000000"/>
          <w:sz w:val="20"/>
          <w:szCs w:val="20"/>
        </w:rPr>
      </w:pPr>
      <w:r>
        <w:rPr>
          <w:color w:val="000000"/>
          <w:sz w:val="20"/>
          <w:szCs w:val="20"/>
        </w:rPr>
        <w:t xml:space="preserve">ACR = Annual Compound Rate of change. </w:t>
      </w:r>
    </w:p>
    <w:p w14:paraId="5C94DA5A" w14:textId="77777777" w:rsidR="006D730E" w:rsidRDefault="00772FD6">
      <w:pPr>
        <w:spacing w:before="21" w:line="278" w:lineRule="atLeast"/>
        <w:ind w:left="504" w:right="398"/>
        <w:rPr>
          <w:color w:val="000000"/>
          <w:sz w:val="20"/>
          <w:szCs w:val="20"/>
        </w:rPr>
      </w:pPr>
      <w:proofErr w:type="spellStart"/>
      <w:r>
        <w:rPr>
          <w:color w:val="000000"/>
          <w:sz w:val="20"/>
          <w:szCs w:val="20"/>
        </w:rPr>
        <w:t>endVal</w:t>
      </w:r>
      <w:proofErr w:type="spellEnd"/>
      <w:r>
        <w:rPr>
          <w:color w:val="000000"/>
          <w:sz w:val="20"/>
          <w:szCs w:val="20"/>
        </w:rPr>
        <w:t xml:space="preserve"> = Value of parameter at end of period. </w:t>
      </w:r>
    </w:p>
    <w:p w14:paraId="19E2CEF3" w14:textId="77777777" w:rsidR="006D730E" w:rsidRDefault="00772FD6">
      <w:pPr>
        <w:spacing w:before="21" w:line="278" w:lineRule="atLeast"/>
        <w:ind w:left="504" w:right="398"/>
        <w:rPr>
          <w:color w:val="000000"/>
          <w:sz w:val="20"/>
          <w:szCs w:val="20"/>
        </w:rPr>
      </w:pPr>
      <w:proofErr w:type="spellStart"/>
      <w:r>
        <w:rPr>
          <w:color w:val="000000"/>
          <w:sz w:val="20"/>
          <w:szCs w:val="20"/>
        </w:rPr>
        <w:t>startVal</w:t>
      </w:r>
      <w:proofErr w:type="spellEnd"/>
      <w:r>
        <w:rPr>
          <w:color w:val="000000"/>
          <w:sz w:val="20"/>
          <w:szCs w:val="20"/>
        </w:rPr>
        <w:t xml:space="preserve"> = Value of parameter at start of period </w:t>
      </w:r>
    </w:p>
    <w:p w14:paraId="4113BB46" w14:textId="77777777" w:rsidR="006D730E" w:rsidRDefault="00772FD6">
      <w:pPr>
        <w:spacing w:before="21" w:line="278" w:lineRule="atLeast"/>
        <w:ind w:left="504" w:right="398"/>
        <w:rPr>
          <w:color w:val="000000"/>
          <w:sz w:val="20"/>
          <w:szCs w:val="20"/>
        </w:rPr>
      </w:pPr>
      <w:proofErr w:type="spellStart"/>
      <w:r>
        <w:rPr>
          <w:color w:val="000000"/>
          <w:sz w:val="20"/>
          <w:szCs w:val="20"/>
        </w:rPr>
        <w:t>endYr</w:t>
      </w:r>
      <w:proofErr w:type="spellEnd"/>
      <w:r>
        <w:rPr>
          <w:color w:val="000000"/>
          <w:sz w:val="20"/>
          <w:szCs w:val="20"/>
        </w:rPr>
        <w:t xml:space="preserve"> = Year number at end of period. </w:t>
      </w:r>
    </w:p>
    <w:p w14:paraId="5B657449" w14:textId="2D2A0BCE" w:rsidR="009508E4" w:rsidRDefault="00772FD6">
      <w:pPr>
        <w:spacing w:before="21" w:line="278" w:lineRule="atLeast"/>
        <w:ind w:left="504" w:right="398"/>
        <w:rPr>
          <w:sz w:val="20"/>
          <w:szCs w:val="20"/>
        </w:rPr>
      </w:pPr>
      <w:proofErr w:type="spellStart"/>
      <w:r>
        <w:rPr>
          <w:color w:val="000000"/>
          <w:sz w:val="20"/>
          <w:szCs w:val="20"/>
        </w:rPr>
        <w:t>startYr</w:t>
      </w:r>
      <w:proofErr w:type="spellEnd"/>
      <w:r>
        <w:rPr>
          <w:color w:val="000000"/>
          <w:sz w:val="20"/>
          <w:szCs w:val="20"/>
        </w:rPr>
        <w:t xml:space="preserve"> = Year number at start of period.</w:t>
      </w:r>
    </w:p>
    <w:p w14:paraId="5B65744A" w14:textId="77777777" w:rsidR="009508E4" w:rsidRDefault="00772FD6" w:rsidP="00124DC7">
      <w:pPr>
        <w:numPr>
          <w:ilvl w:val="0"/>
          <w:numId w:val="32"/>
        </w:numPr>
        <w:spacing w:before="57" w:line="220" w:lineRule="atLeast"/>
        <w:ind w:right="-195"/>
        <w:rPr>
          <w:sz w:val="20"/>
          <w:szCs w:val="20"/>
        </w:rPr>
      </w:pPr>
      <w:r>
        <w:rPr>
          <w:color w:val="000000"/>
          <w:sz w:val="20"/>
          <w:szCs w:val="20"/>
        </w:rPr>
        <w:t xml:space="preserve">Discount Rate (DR) shall be equal </w:t>
      </w:r>
      <w:r>
        <w:rPr>
          <w:color w:val="000000"/>
          <w:spacing w:val="2"/>
          <w:sz w:val="20"/>
          <w:szCs w:val="20"/>
        </w:rPr>
        <w:t>to</w:t>
      </w:r>
      <w:r>
        <w:rPr>
          <w:color w:val="000000"/>
          <w:sz w:val="20"/>
          <w:szCs w:val="20"/>
        </w:rPr>
        <w:t xml:space="preserve"> the General Inflation Rate plus 2 percent.</w:t>
      </w:r>
    </w:p>
    <w:p w14:paraId="5B65744C" w14:textId="3DE42E03" w:rsidR="009508E4" w:rsidRPr="0040587D" w:rsidRDefault="00772FD6" w:rsidP="00124DC7">
      <w:pPr>
        <w:numPr>
          <w:ilvl w:val="0"/>
          <w:numId w:val="32"/>
        </w:numPr>
        <w:spacing w:before="80" w:line="218" w:lineRule="atLeast"/>
        <w:ind w:right="-199"/>
        <w:jc w:val="both"/>
        <w:rPr>
          <w:sz w:val="20"/>
          <w:szCs w:val="20"/>
        </w:rPr>
      </w:pPr>
      <w:r>
        <w:rPr>
          <w:color w:val="000000"/>
          <w:sz w:val="20"/>
          <w:szCs w:val="20"/>
        </w:rPr>
        <w:t xml:space="preserve">Mortgage Interest Rate (MR) shall </w:t>
      </w:r>
      <w:r>
        <w:rPr>
          <w:color w:val="000000"/>
          <w:spacing w:val="1"/>
          <w:sz w:val="20"/>
          <w:szCs w:val="20"/>
        </w:rPr>
        <w:t>be</w:t>
      </w:r>
      <w:r>
        <w:rPr>
          <w:color w:val="000000"/>
          <w:sz w:val="20"/>
          <w:szCs w:val="20"/>
        </w:rPr>
        <w:t xml:space="preserve"> defaulted to the greater of the 5-year and the 10-year average of simple interest rate for fixed rate, 30-year mortgages computed from the Primary Mortgage Market Survey (PMMS) as</w:t>
      </w:r>
      <w:r w:rsidR="0040587D">
        <w:rPr>
          <w:sz w:val="20"/>
          <w:szCs w:val="20"/>
        </w:rPr>
        <w:t xml:space="preserve"> </w:t>
      </w:r>
      <w:r w:rsidRPr="0040587D">
        <w:rPr>
          <w:color w:val="000000"/>
          <w:sz w:val="20"/>
          <w:szCs w:val="20"/>
        </w:rPr>
        <w:t xml:space="preserve">reported by Freddie Mac </w:t>
      </w:r>
      <w:r w:rsidRPr="0040587D">
        <w:rPr>
          <w:color w:val="000000"/>
          <w:sz w:val="20"/>
          <w:szCs w:val="20"/>
        </w:rPr>
        <w:lastRenderedPageBreak/>
        <w:t xml:space="preserve">unless the Mortgage Interest Rate is specified by a program or mortgage lender, in which case the specified Mortgage Interest Rate shall be used. The Mortgage Interest Rate used </w:t>
      </w:r>
      <w:r w:rsidRPr="0040587D">
        <w:rPr>
          <w:color w:val="000000"/>
          <w:spacing w:val="2"/>
          <w:sz w:val="20"/>
          <w:szCs w:val="20"/>
        </w:rPr>
        <w:t>in</w:t>
      </w:r>
      <w:r w:rsidRPr="0040587D">
        <w:rPr>
          <w:color w:val="000000"/>
          <w:sz w:val="20"/>
          <w:szCs w:val="20"/>
        </w:rPr>
        <w:t xml:space="preserve"> the cost effectiveness calculation shall be disclosed in reporting results.</w:t>
      </w:r>
    </w:p>
    <w:p w14:paraId="5B65744D" w14:textId="77777777" w:rsidR="009508E4" w:rsidRDefault="00772FD6" w:rsidP="00124DC7">
      <w:pPr>
        <w:numPr>
          <w:ilvl w:val="0"/>
          <w:numId w:val="33"/>
        </w:numPr>
        <w:tabs>
          <w:tab w:val="clear" w:pos="514"/>
          <w:tab w:val="num" w:pos="810"/>
        </w:tabs>
        <w:spacing w:before="77" w:line="220" w:lineRule="atLeast"/>
        <w:ind w:left="270" w:right="-108"/>
        <w:jc w:val="both"/>
        <w:rPr>
          <w:sz w:val="20"/>
          <w:szCs w:val="20"/>
        </w:rPr>
      </w:pPr>
      <w:r>
        <w:rPr>
          <w:color w:val="000000"/>
          <w:sz w:val="20"/>
          <w:szCs w:val="20"/>
        </w:rPr>
        <w:t>Down Payment Rate (</w:t>
      </w:r>
      <w:proofErr w:type="spellStart"/>
      <w:r>
        <w:rPr>
          <w:color w:val="000000"/>
          <w:sz w:val="20"/>
          <w:szCs w:val="20"/>
        </w:rPr>
        <w:t>DnPmt</w:t>
      </w:r>
      <w:proofErr w:type="spellEnd"/>
      <w:r>
        <w:rPr>
          <w:color w:val="000000"/>
          <w:sz w:val="20"/>
          <w:szCs w:val="20"/>
        </w:rPr>
        <w:t xml:space="preserve">) shall be defaulted to </w:t>
      </w:r>
      <w:r>
        <w:rPr>
          <w:color w:val="000000"/>
          <w:spacing w:val="1"/>
          <w:sz w:val="20"/>
          <w:szCs w:val="20"/>
        </w:rPr>
        <w:t>10</w:t>
      </w:r>
      <w:r>
        <w:rPr>
          <w:color w:val="000000"/>
          <w:sz w:val="20"/>
          <w:szCs w:val="20"/>
        </w:rPr>
        <w:t xml:space="preserve"> percent of first cost of improvements unless the down payment rate is specified by a program or mortgage lender, in which case the specified down payment rate shall be used. The down payment rate used in the cost effectiveness calculation shall </w:t>
      </w:r>
      <w:r>
        <w:rPr>
          <w:color w:val="000000"/>
          <w:spacing w:val="1"/>
          <w:sz w:val="20"/>
          <w:szCs w:val="20"/>
        </w:rPr>
        <w:t>be</w:t>
      </w:r>
      <w:r>
        <w:rPr>
          <w:color w:val="000000"/>
          <w:sz w:val="20"/>
          <w:szCs w:val="20"/>
        </w:rPr>
        <w:t xml:space="preserve"> disclosed in reporting results.</w:t>
      </w:r>
    </w:p>
    <w:p w14:paraId="5B65744E" w14:textId="6816908F" w:rsidR="009508E4" w:rsidRDefault="00772FD6" w:rsidP="00124DC7">
      <w:pPr>
        <w:numPr>
          <w:ilvl w:val="0"/>
          <w:numId w:val="33"/>
        </w:numPr>
        <w:tabs>
          <w:tab w:val="clear" w:pos="514"/>
          <w:tab w:val="num" w:pos="810"/>
        </w:tabs>
        <w:spacing w:before="80" w:line="218" w:lineRule="atLeast"/>
        <w:ind w:left="270" w:right="-110"/>
        <w:jc w:val="both"/>
        <w:rPr>
          <w:sz w:val="20"/>
          <w:szCs w:val="20"/>
        </w:rPr>
      </w:pPr>
      <w:r>
        <w:rPr>
          <w:color w:val="000000"/>
          <w:sz w:val="20"/>
          <w:szCs w:val="20"/>
        </w:rPr>
        <w:t>Energy Inflation Rate (ER) shall be the greater of the 5-year and the 10-year Annual Compound Rate (ACR) of change in the Bureau of Labor Statistics, Table 3A, Housing, Fuels and Utilities, Household Energy Index</w:t>
      </w:r>
      <w:r w:rsidR="0075078E">
        <w:rPr>
          <w:rStyle w:val="FootnoteReference"/>
          <w:color w:val="000000"/>
          <w:sz w:val="20"/>
          <w:szCs w:val="20"/>
        </w:rPr>
        <w:footnoteReference w:id="107"/>
      </w:r>
      <w:r>
        <w:rPr>
          <w:color w:val="000000"/>
          <w:sz w:val="20"/>
          <w:szCs w:val="20"/>
        </w:rPr>
        <w:t xml:space="preserve"> as calculated using Equation 6-9.</w:t>
      </w:r>
    </w:p>
    <w:p w14:paraId="5B65744F" w14:textId="729C3FA5" w:rsidR="009508E4" w:rsidRDefault="00772FD6" w:rsidP="00124DC7">
      <w:pPr>
        <w:numPr>
          <w:ilvl w:val="0"/>
          <w:numId w:val="33"/>
        </w:numPr>
        <w:tabs>
          <w:tab w:val="clear" w:pos="514"/>
          <w:tab w:val="num" w:pos="810"/>
        </w:tabs>
        <w:spacing w:before="80" w:line="218" w:lineRule="atLeast"/>
        <w:ind w:left="270" w:right="-106"/>
        <w:jc w:val="both"/>
        <w:rPr>
          <w:sz w:val="20"/>
          <w:szCs w:val="20"/>
        </w:rPr>
      </w:pPr>
      <w:r>
        <w:rPr>
          <w:color w:val="000000"/>
          <w:sz w:val="20"/>
          <w:szCs w:val="20"/>
        </w:rPr>
        <w:t>Mortgage Period (</w:t>
      </w:r>
      <w:proofErr w:type="spellStart"/>
      <w:r>
        <w:rPr>
          <w:color w:val="000000"/>
          <w:sz w:val="20"/>
          <w:szCs w:val="20"/>
        </w:rPr>
        <w:t>nMP</w:t>
      </w:r>
      <w:proofErr w:type="spellEnd"/>
      <w:r>
        <w:rPr>
          <w:color w:val="000000"/>
          <w:sz w:val="20"/>
          <w:szCs w:val="20"/>
        </w:rPr>
        <w:t xml:space="preserve">) shall be defaulted to 30 years unless a mortgage finance period is specified by a program or mortgage lender, in which case the specified mortgage period shall be used. The mortgage period used in the cost effectiveness calculation shall </w:t>
      </w:r>
      <w:r>
        <w:rPr>
          <w:color w:val="000000"/>
          <w:spacing w:val="1"/>
          <w:sz w:val="20"/>
          <w:szCs w:val="20"/>
        </w:rPr>
        <w:t>be</w:t>
      </w:r>
      <w:r>
        <w:rPr>
          <w:color w:val="000000"/>
          <w:sz w:val="20"/>
          <w:szCs w:val="20"/>
        </w:rPr>
        <w:t xml:space="preserve"> disclosed in reporting results.</w:t>
      </w:r>
    </w:p>
    <w:p w14:paraId="5B657450" w14:textId="77777777" w:rsidR="009508E4" w:rsidRDefault="00772FD6" w:rsidP="00124DC7">
      <w:pPr>
        <w:numPr>
          <w:ilvl w:val="0"/>
          <w:numId w:val="33"/>
        </w:numPr>
        <w:tabs>
          <w:tab w:val="clear" w:pos="514"/>
          <w:tab w:val="num" w:pos="810"/>
        </w:tabs>
        <w:spacing w:before="80" w:line="220" w:lineRule="atLeast"/>
        <w:ind w:left="270" w:right="-200"/>
        <w:jc w:val="both"/>
        <w:rPr>
          <w:sz w:val="20"/>
          <w:szCs w:val="20"/>
        </w:rPr>
      </w:pPr>
      <w:r>
        <w:rPr>
          <w:color w:val="000000"/>
          <w:sz w:val="20"/>
          <w:szCs w:val="20"/>
        </w:rPr>
        <w:t>Analysis Period (</w:t>
      </w:r>
      <w:proofErr w:type="spellStart"/>
      <w:r>
        <w:rPr>
          <w:color w:val="000000"/>
          <w:sz w:val="20"/>
          <w:szCs w:val="20"/>
        </w:rPr>
        <w:t>nAP</w:t>
      </w:r>
      <w:proofErr w:type="spellEnd"/>
      <w:r>
        <w:rPr>
          <w:color w:val="000000"/>
          <w:sz w:val="20"/>
          <w:szCs w:val="20"/>
        </w:rPr>
        <w:t>) shall be 30 years.</w:t>
      </w:r>
    </w:p>
    <w:p w14:paraId="5B657451" w14:textId="6F3DD259" w:rsidR="009508E4" w:rsidRDefault="00772FD6" w:rsidP="00124DC7">
      <w:pPr>
        <w:numPr>
          <w:ilvl w:val="0"/>
          <w:numId w:val="33"/>
        </w:numPr>
        <w:tabs>
          <w:tab w:val="clear" w:pos="514"/>
          <w:tab w:val="num" w:pos="810"/>
        </w:tabs>
        <w:spacing w:before="80" w:line="218" w:lineRule="atLeast"/>
        <w:ind w:left="270" w:right="-108"/>
        <w:rPr>
          <w:sz w:val="20"/>
          <w:szCs w:val="20"/>
        </w:rPr>
      </w:pPr>
      <w:r>
        <w:rPr>
          <w:color w:val="000000"/>
          <w:sz w:val="20"/>
          <w:szCs w:val="20"/>
        </w:rPr>
        <w:t>Remaining Life Fraction (</w:t>
      </w:r>
      <w:proofErr w:type="spellStart"/>
      <w:r>
        <w:rPr>
          <w:color w:val="000000"/>
          <w:sz w:val="20"/>
          <w:szCs w:val="20"/>
        </w:rPr>
        <w:t>RLFrac</w:t>
      </w:r>
      <w:proofErr w:type="spellEnd"/>
      <w:r>
        <w:rPr>
          <w:color w:val="000000"/>
          <w:sz w:val="20"/>
          <w:szCs w:val="20"/>
        </w:rPr>
        <w:t>) shall be calculated in accordance with Equation 6-10.</w:t>
      </w:r>
    </w:p>
    <w:p w14:paraId="5B657453" w14:textId="5CB3C7EC" w:rsidR="009508E4" w:rsidRDefault="00772FD6" w:rsidP="001370BA">
      <w:pPr>
        <w:tabs>
          <w:tab w:val="num" w:pos="810"/>
        </w:tabs>
        <w:spacing w:before="79" w:line="220" w:lineRule="atLeast"/>
        <w:ind w:left="270" w:right="-200"/>
        <w:jc w:val="both"/>
        <w:rPr>
          <w:sz w:val="20"/>
          <w:szCs w:val="20"/>
        </w:rPr>
      </w:pPr>
      <w:proofErr w:type="spellStart"/>
      <w:r>
        <w:rPr>
          <w:color w:val="000000"/>
          <w:sz w:val="20"/>
          <w:szCs w:val="20"/>
        </w:rPr>
        <w:t>RLFrac</w:t>
      </w:r>
      <w:proofErr w:type="spellEnd"/>
      <w:r>
        <w:rPr>
          <w:color w:val="000000"/>
          <w:sz w:val="20"/>
          <w:szCs w:val="20"/>
        </w:rPr>
        <w:t xml:space="preserve"> = (</w:t>
      </w:r>
      <w:proofErr w:type="spellStart"/>
      <w:r>
        <w:rPr>
          <w:color w:val="000000"/>
          <w:sz w:val="20"/>
          <w:szCs w:val="20"/>
        </w:rPr>
        <w:t>nAP</w:t>
      </w:r>
      <w:proofErr w:type="spellEnd"/>
      <w:r>
        <w:rPr>
          <w:color w:val="000000"/>
          <w:sz w:val="20"/>
          <w:szCs w:val="20"/>
        </w:rPr>
        <w:t>/Life) – (Integer (</w:t>
      </w:r>
      <w:proofErr w:type="spellStart"/>
      <w:r>
        <w:rPr>
          <w:color w:val="000000"/>
          <w:sz w:val="20"/>
          <w:szCs w:val="20"/>
        </w:rPr>
        <w:t>nAP</w:t>
      </w:r>
      <w:proofErr w:type="spellEnd"/>
      <w:r>
        <w:rPr>
          <w:color w:val="000000"/>
          <w:sz w:val="20"/>
          <w:szCs w:val="20"/>
        </w:rPr>
        <w:t>/Life))</w:t>
      </w:r>
      <w:r w:rsidR="006D730E">
        <w:rPr>
          <w:color w:val="000000"/>
          <w:sz w:val="20"/>
          <w:szCs w:val="20"/>
        </w:rPr>
        <w:t xml:space="preserve"> </w:t>
      </w:r>
      <w:r w:rsidR="006D730E">
        <w:rPr>
          <w:color w:val="000000"/>
          <w:sz w:val="20"/>
          <w:szCs w:val="20"/>
        </w:rPr>
        <w:tab/>
      </w:r>
      <w:r w:rsidR="006D730E">
        <w:rPr>
          <w:color w:val="000000"/>
          <w:sz w:val="20"/>
          <w:szCs w:val="20"/>
        </w:rPr>
        <w:tab/>
      </w:r>
      <w:r w:rsidR="006D730E">
        <w:rPr>
          <w:color w:val="000000"/>
          <w:sz w:val="20"/>
          <w:szCs w:val="20"/>
        </w:rPr>
        <w:tab/>
      </w:r>
      <w:r w:rsidR="006D730E">
        <w:rPr>
          <w:color w:val="000000"/>
          <w:sz w:val="20"/>
          <w:szCs w:val="20"/>
        </w:rPr>
        <w:tab/>
      </w:r>
      <w:r w:rsidR="006D730E">
        <w:rPr>
          <w:color w:val="000000"/>
          <w:sz w:val="20"/>
          <w:szCs w:val="20"/>
        </w:rPr>
        <w:tab/>
      </w:r>
      <w:r w:rsidR="006D730E">
        <w:rPr>
          <w:color w:val="000000"/>
          <w:sz w:val="20"/>
          <w:szCs w:val="20"/>
        </w:rPr>
        <w:tab/>
      </w:r>
      <w:r w:rsidR="006D730E">
        <w:rPr>
          <w:color w:val="000000"/>
          <w:sz w:val="20"/>
          <w:szCs w:val="20"/>
        </w:rPr>
        <w:tab/>
      </w:r>
      <w:r>
        <w:rPr>
          <w:b/>
          <w:bCs/>
          <w:color w:val="000000"/>
          <w:sz w:val="20"/>
          <w:szCs w:val="20"/>
        </w:rPr>
        <w:t>(Equation 6-10)</w:t>
      </w:r>
    </w:p>
    <w:p w14:paraId="5B657454" w14:textId="77777777" w:rsidR="009508E4" w:rsidRDefault="00772FD6" w:rsidP="001370BA">
      <w:pPr>
        <w:tabs>
          <w:tab w:val="num" w:pos="810"/>
        </w:tabs>
        <w:spacing w:before="1" w:line="299" w:lineRule="atLeast"/>
        <w:ind w:left="270" w:right="2351"/>
        <w:rPr>
          <w:sz w:val="20"/>
          <w:szCs w:val="20"/>
        </w:rPr>
      </w:pPr>
      <w:r>
        <w:rPr>
          <w:color w:val="000000"/>
          <w:sz w:val="20"/>
          <w:szCs w:val="20"/>
        </w:rPr>
        <w:t xml:space="preserve">or </w:t>
      </w:r>
      <w:r>
        <w:rPr>
          <w:color w:val="000000"/>
          <w:spacing w:val="2"/>
          <w:sz w:val="20"/>
          <w:szCs w:val="20"/>
        </w:rPr>
        <w:t>if</w:t>
      </w:r>
      <w:r>
        <w:rPr>
          <w:color w:val="000000"/>
          <w:sz w:val="20"/>
          <w:szCs w:val="20"/>
        </w:rPr>
        <w:t xml:space="preserve"> Life &gt; </w:t>
      </w:r>
      <w:proofErr w:type="spellStart"/>
      <w:r>
        <w:rPr>
          <w:color w:val="000000"/>
          <w:sz w:val="20"/>
          <w:szCs w:val="20"/>
        </w:rPr>
        <w:t>nAP</w:t>
      </w:r>
      <w:proofErr w:type="spellEnd"/>
      <w:r>
        <w:rPr>
          <w:color w:val="000000"/>
          <w:sz w:val="20"/>
          <w:szCs w:val="20"/>
        </w:rPr>
        <w:t xml:space="preserve"> then: </w:t>
      </w:r>
      <w:proofErr w:type="spellStart"/>
      <w:r>
        <w:rPr>
          <w:color w:val="000000"/>
          <w:sz w:val="20"/>
          <w:szCs w:val="20"/>
        </w:rPr>
        <w:t>RLFrac</w:t>
      </w:r>
      <w:proofErr w:type="spellEnd"/>
      <w:r>
        <w:rPr>
          <w:color w:val="000000"/>
          <w:sz w:val="20"/>
          <w:szCs w:val="20"/>
        </w:rPr>
        <w:t xml:space="preserve"> = (Life-</w:t>
      </w:r>
      <w:proofErr w:type="spellStart"/>
      <w:r>
        <w:rPr>
          <w:color w:val="000000"/>
          <w:sz w:val="20"/>
          <w:szCs w:val="20"/>
        </w:rPr>
        <w:t>nAP</w:t>
      </w:r>
      <w:proofErr w:type="spellEnd"/>
      <w:r>
        <w:rPr>
          <w:color w:val="000000"/>
          <w:sz w:val="20"/>
          <w:szCs w:val="20"/>
        </w:rPr>
        <w:t xml:space="preserve">) / </w:t>
      </w:r>
      <w:proofErr w:type="spellStart"/>
      <w:r>
        <w:rPr>
          <w:color w:val="000000"/>
          <w:sz w:val="20"/>
          <w:szCs w:val="20"/>
        </w:rPr>
        <w:t>nAP</w:t>
      </w:r>
      <w:proofErr w:type="spellEnd"/>
      <w:r>
        <w:rPr>
          <w:color w:val="000000"/>
          <w:sz w:val="20"/>
          <w:szCs w:val="20"/>
        </w:rPr>
        <w:t xml:space="preserve"> where:</w:t>
      </w:r>
    </w:p>
    <w:p w14:paraId="5B657455" w14:textId="77777777" w:rsidR="009508E4" w:rsidRDefault="00772FD6" w:rsidP="001370BA">
      <w:pPr>
        <w:tabs>
          <w:tab w:val="num" w:pos="810"/>
        </w:tabs>
        <w:spacing w:before="79" w:line="220" w:lineRule="atLeast"/>
        <w:ind w:left="270" w:right="-200"/>
        <w:jc w:val="both"/>
        <w:rPr>
          <w:sz w:val="20"/>
          <w:szCs w:val="20"/>
        </w:rPr>
      </w:pPr>
      <w:r>
        <w:rPr>
          <w:color w:val="000000"/>
          <w:sz w:val="20"/>
          <w:szCs w:val="20"/>
        </w:rPr>
        <w:t>Life = Useful service life of the improvement(s).</w:t>
      </w:r>
    </w:p>
    <w:p w14:paraId="5B657456" w14:textId="31BB98AB" w:rsidR="009508E4" w:rsidRDefault="00772FD6" w:rsidP="00124DC7">
      <w:pPr>
        <w:numPr>
          <w:ilvl w:val="0"/>
          <w:numId w:val="34"/>
        </w:numPr>
        <w:tabs>
          <w:tab w:val="num" w:pos="810"/>
        </w:tabs>
        <w:spacing w:before="57" w:line="220" w:lineRule="atLeast"/>
        <w:ind w:left="270" w:right="-106"/>
        <w:jc w:val="both"/>
        <w:rPr>
          <w:sz w:val="20"/>
          <w:szCs w:val="20"/>
        </w:rPr>
      </w:pPr>
      <w:r>
        <w:rPr>
          <w:b/>
          <w:bCs/>
          <w:color w:val="000000"/>
          <w:sz w:val="20"/>
          <w:szCs w:val="20"/>
        </w:rPr>
        <w:t>Improvement Costs</w:t>
      </w:r>
      <w:r>
        <w:rPr>
          <w:color w:val="000000"/>
          <w:sz w:val="20"/>
          <w:szCs w:val="20"/>
        </w:rPr>
        <w:t xml:space="preserve">. The improvement cost for Energy Conservation Measures (ECMs) shall be included </w:t>
      </w:r>
      <w:proofErr w:type="gramStart"/>
      <w:r>
        <w:rPr>
          <w:color w:val="000000"/>
          <w:sz w:val="20"/>
          <w:szCs w:val="20"/>
        </w:rPr>
        <w:t>on</w:t>
      </w:r>
      <w:proofErr w:type="gramEnd"/>
      <w:r>
        <w:rPr>
          <w:color w:val="000000"/>
          <w:sz w:val="20"/>
          <w:szCs w:val="20"/>
        </w:rPr>
        <w:t xml:space="preserve"> the Economic Cost Effectiveness Report.</w:t>
      </w:r>
    </w:p>
    <w:p w14:paraId="5B657457" w14:textId="260AF90B" w:rsidR="009508E4" w:rsidRDefault="00772FD6" w:rsidP="00124DC7">
      <w:pPr>
        <w:numPr>
          <w:ilvl w:val="0"/>
          <w:numId w:val="35"/>
        </w:numPr>
        <w:tabs>
          <w:tab w:val="num" w:pos="810"/>
        </w:tabs>
        <w:spacing w:before="79" w:line="220" w:lineRule="atLeast"/>
        <w:ind w:left="270" w:right="-108"/>
        <w:jc w:val="both"/>
        <w:rPr>
          <w:sz w:val="20"/>
          <w:szCs w:val="20"/>
        </w:rPr>
      </w:pPr>
      <w:r>
        <w:rPr>
          <w:color w:val="000000"/>
          <w:sz w:val="20"/>
          <w:szCs w:val="20"/>
        </w:rPr>
        <w:t xml:space="preserve">For New Homes the improvement costs shall </w:t>
      </w:r>
      <w:r>
        <w:rPr>
          <w:color w:val="000000"/>
          <w:spacing w:val="1"/>
          <w:sz w:val="20"/>
          <w:szCs w:val="20"/>
        </w:rPr>
        <w:t>be</w:t>
      </w:r>
      <w:r>
        <w:rPr>
          <w:color w:val="000000"/>
          <w:sz w:val="20"/>
          <w:szCs w:val="20"/>
        </w:rPr>
        <w:t xml:space="preserve"> the full installed cost </w:t>
      </w:r>
      <w:r>
        <w:rPr>
          <w:color w:val="000000"/>
          <w:spacing w:val="1"/>
          <w:sz w:val="20"/>
          <w:szCs w:val="20"/>
        </w:rPr>
        <w:t>of</w:t>
      </w:r>
      <w:r>
        <w:rPr>
          <w:color w:val="000000"/>
          <w:sz w:val="20"/>
          <w:szCs w:val="20"/>
        </w:rPr>
        <w:t xml:space="preserve"> the improvement(s) less the full installed cost associated with the minimum provisions of the energy code or standard in effect where the building </w:t>
      </w:r>
      <w:r>
        <w:rPr>
          <w:color w:val="000000"/>
          <w:spacing w:val="2"/>
          <w:sz w:val="20"/>
          <w:szCs w:val="20"/>
        </w:rPr>
        <w:t>is</w:t>
      </w:r>
      <w:r>
        <w:rPr>
          <w:color w:val="000000"/>
          <w:sz w:val="20"/>
          <w:szCs w:val="20"/>
        </w:rPr>
        <w:t xml:space="preserve"> located less any financial incentives that accrue to the home purchaser.</w:t>
      </w:r>
    </w:p>
    <w:p w14:paraId="5B657458" w14:textId="77777777" w:rsidR="009508E4" w:rsidRDefault="00772FD6" w:rsidP="00124DC7">
      <w:pPr>
        <w:numPr>
          <w:ilvl w:val="0"/>
          <w:numId w:val="35"/>
        </w:numPr>
        <w:tabs>
          <w:tab w:val="num" w:pos="810"/>
        </w:tabs>
        <w:spacing w:before="82" w:line="218" w:lineRule="atLeast"/>
        <w:ind w:left="270" w:right="-192"/>
        <w:jc w:val="both"/>
        <w:rPr>
          <w:sz w:val="20"/>
          <w:szCs w:val="20"/>
        </w:rPr>
      </w:pPr>
      <w:r>
        <w:rPr>
          <w:color w:val="000000"/>
          <w:sz w:val="20"/>
          <w:szCs w:val="20"/>
        </w:rPr>
        <w:t xml:space="preserve">For Existing </w:t>
      </w:r>
      <w:proofErr w:type="gramStart"/>
      <w:r>
        <w:rPr>
          <w:color w:val="000000"/>
          <w:sz w:val="20"/>
          <w:szCs w:val="20"/>
        </w:rPr>
        <w:t>Homes</w:t>
      </w:r>
      <w:proofErr w:type="gramEnd"/>
      <w:r>
        <w:rPr>
          <w:b/>
          <w:bCs/>
          <w:color w:val="000000"/>
          <w:sz w:val="20"/>
          <w:szCs w:val="20"/>
        </w:rPr>
        <w:t xml:space="preserve"> </w:t>
      </w:r>
      <w:r>
        <w:rPr>
          <w:color w:val="000000"/>
          <w:sz w:val="20"/>
          <w:szCs w:val="20"/>
        </w:rPr>
        <w:t xml:space="preserve">the improvement costs shall be the full installed cost of </w:t>
      </w:r>
      <w:r>
        <w:rPr>
          <w:color w:val="000000"/>
          <w:spacing w:val="1"/>
          <w:sz w:val="20"/>
          <w:szCs w:val="20"/>
        </w:rPr>
        <w:t>the</w:t>
      </w:r>
      <w:r>
        <w:rPr>
          <w:color w:val="000000"/>
          <w:sz w:val="20"/>
          <w:szCs w:val="20"/>
        </w:rPr>
        <w:t xml:space="preserve"> improvement(s) less any financial incentives that accrue </w:t>
      </w:r>
      <w:r>
        <w:rPr>
          <w:color w:val="000000"/>
          <w:spacing w:val="1"/>
          <w:sz w:val="20"/>
          <w:szCs w:val="20"/>
        </w:rPr>
        <w:t>to</w:t>
      </w:r>
      <w:r>
        <w:rPr>
          <w:color w:val="000000"/>
          <w:sz w:val="20"/>
          <w:szCs w:val="20"/>
        </w:rPr>
        <w:t xml:space="preserve"> </w:t>
      </w:r>
      <w:r>
        <w:rPr>
          <w:color w:val="000000"/>
          <w:spacing w:val="1"/>
          <w:sz w:val="20"/>
          <w:szCs w:val="20"/>
        </w:rPr>
        <w:t>the</w:t>
      </w:r>
      <w:r>
        <w:rPr>
          <w:color w:val="000000"/>
          <w:sz w:val="20"/>
          <w:szCs w:val="20"/>
        </w:rPr>
        <w:t xml:space="preserve"> home purchaser.</w:t>
      </w:r>
    </w:p>
    <w:p w14:paraId="5B657459" w14:textId="4E55762D" w:rsidR="009508E4" w:rsidRDefault="00772FD6" w:rsidP="00124DC7">
      <w:pPr>
        <w:numPr>
          <w:ilvl w:val="0"/>
          <w:numId w:val="36"/>
        </w:numPr>
        <w:tabs>
          <w:tab w:val="num" w:pos="810"/>
        </w:tabs>
        <w:spacing w:before="53" w:line="220" w:lineRule="atLeast"/>
        <w:ind w:left="270" w:right="-200"/>
        <w:jc w:val="both"/>
        <w:rPr>
          <w:sz w:val="20"/>
          <w:szCs w:val="20"/>
        </w:rPr>
      </w:pPr>
      <w:r>
        <w:rPr>
          <w:b/>
          <w:bCs/>
          <w:color w:val="000000"/>
          <w:sz w:val="20"/>
          <w:szCs w:val="20"/>
        </w:rPr>
        <w:t>Measure Lifetimes.</w:t>
      </w:r>
      <w:r>
        <w:rPr>
          <w:color w:val="000000"/>
          <w:sz w:val="20"/>
          <w:szCs w:val="20"/>
        </w:rPr>
        <w:t xml:space="preserve"> The ECM service life shall be included </w:t>
      </w:r>
      <w:proofErr w:type="gramStart"/>
      <w:r>
        <w:rPr>
          <w:color w:val="000000"/>
          <w:sz w:val="20"/>
          <w:szCs w:val="20"/>
        </w:rPr>
        <w:t>on</w:t>
      </w:r>
      <w:proofErr w:type="gramEnd"/>
      <w:r>
        <w:rPr>
          <w:color w:val="000000"/>
          <w:sz w:val="20"/>
          <w:szCs w:val="20"/>
        </w:rPr>
        <w:t xml:space="preserve"> the Economic Cost Effectiveness Report. Annex X of this Standard provides informative guidelines for </w:t>
      </w:r>
      <w:proofErr w:type="gramStart"/>
      <w:r>
        <w:rPr>
          <w:color w:val="000000"/>
          <w:sz w:val="20"/>
          <w:szCs w:val="20"/>
        </w:rPr>
        <w:t>se</w:t>
      </w:r>
      <w:r w:rsidR="006D730E">
        <w:rPr>
          <w:color w:val="000000"/>
          <w:sz w:val="20"/>
          <w:szCs w:val="20"/>
        </w:rPr>
        <w:t>r</w:t>
      </w:r>
      <w:r>
        <w:rPr>
          <w:color w:val="000000"/>
          <w:sz w:val="20"/>
          <w:szCs w:val="20"/>
        </w:rPr>
        <w:t>vice</w:t>
      </w:r>
      <w:proofErr w:type="gramEnd"/>
      <w:r>
        <w:rPr>
          <w:color w:val="000000"/>
          <w:sz w:val="20"/>
          <w:szCs w:val="20"/>
        </w:rPr>
        <w:t xml:space="preserve"> lifetimes of </w:t>
      </w:r>
      <w:proofErr w:type="gramStart"/>
      <w:r>
        <w:rPr>
          <w:color w:val="000000"/>
          <w:sz w:val="20"/>
          <w:szCs w:val="20"/>
        </w:rPr>
        <w:t>a number of</w:t>
      </w:r>
      <w:proofErr w:type="gramEnd"/>
      <w:r>
        <w:rPr>
          <w:color w:val="000000"/>
          <w:sz w:val="20"/>
          <w:szCs w:val="20"/>
        </w:rPr>
        <w:t xml:space="preserve"> general categories of ECMs.</w:t>
      </w:r>
    </w:p>
    <w:p w14:paraId="5B65745A" w14:textId="77777777" w:rsidR="009508E4" w:rsidRDefault="009508E4">
      <w:pPr>
        <w:sectPr w:rsidR="009508E4" w:rsidSect="008F16A3">
          <w:footerReference w:type="even" r:id="rId27"/>
          <w:footerReference w:type="default" r:id="rId28"/>
          <w:type w:val="continuous"/>
          <w:pgSz w:w="12240" w:h="15840"/>
          <w:pgMar w:top="660" w:right="1107" w:bottom="1240" w:left="778" w:header="708" w:footer="560" w:gutter="0"/>
          <w:cols w:space="636"/>
        </w:sectPr>
      </w:pPr>
    </w:p>
    <w:p w14:paraId="5B65745B" w14:textId="77777777" w:rsidR="009508E4" w:rsidRDefault="00772FD6">
      <w:pPr>
        <w:spacing w:before="860" w:line="268" w:lineRule="atLeast"/>
        <w:ind w:left="4440" w:right="-200"/>
        <w:jc w:val="both"/>
        <w:rPr>
          <w:rFonts w:ascii="Arial" w:eastAsia="Arial" w:hAnsi="Arial" w:cs="Arial"/>
        </w:rPr>
      </w:pPr>
      <w:r>
        <w:rPr>
          <w:rFonts w:ascii="Arial" w:eastAsia="Arial" w:hAnsi="Arial" w:cs="Arial"/>
          <w:b/>
          <w:bCs/>
          <w:color w:val="000000"/>
        </w:rPr>
        <w:lastRenderedPageBreak/>
        <w:t>CHAPTER 7</w:t>
      </w:r>
    </w:p>
    <w:p w14:paraId="5B65745C" w14:textId="77777777" w:rsidR="009508E4" w:rsidRDefault="00772FD6">
      <w:pPr>
        <w:spacing w:before="174" w:after="456" w:line="356" w:lineRule="atLeast"/>
        <w:ind w:left="2633" w:right="-200"/>
        <w:jc w:val="both"/>
        <w:rPr>
          <w:rFonts w:ascii="Arial" w:eastAsia="Arial" w:hAnsi="Arial" w:cs="Arial"/>
          <w:sz w:val="32"/>
          <w:szCs w:val="32"/>
        </w:rPr>
      </w:pPr>
      <w:r>
        <w:rPr>
          <w:rFonts w:ascii="Arial" w:eastAsia="Arial" w:hAnsi="Arial" w:cs="Arial"/>
          <w:b/>
          <w:bCs/>
          <w:color w:val="000000"/>
          <w:sz w:val="32"/>
          <w:szCs w:val="32"/>
        </w:rPr>
        <w:t>CERTIFICATION AND LABELING</w:t>
      </w:r>
    </w:p>
    <w:p w14:paraId="5B65745D" w14:textId="77777777" w:rsidR="009508E4" w:rsidRDefault="009508E4">
      <w:pPr>
        <w:sectPr w:rsidR="009508E4" w:rsidSect="008F16A3">
          <w:footerReference w:type="even" r:id="rId29"/>
          <w:footerReference w:type="default" r:id="rId30"/>
          <w:pgSz w:w="12240" w:h="15840"/>
          <w:pgMar w:top="640" w:right="771" w:bottom="980" w:left="1200" w:header="708" w:footer="560" w:gutter="0"/>
          <w:cols w:space="708"/>
        </w:sectPr>
      </w:pPr>
    </w:p>
    <w:p w14:paraId="5B65745E" w14:textId="610BF23E" w:rsidR="009508E4" w:rsidRDefault="00772FD6">
      <w:pPr>
        <w:spacing w:before="1" w:line="218" w:lineRule="atLeast"/>
        <w:ind w:right="-198"/>
        <w:jc w:val="both"/>
        <w:rPr>
          <w:sz w:val="20"/>
          <w:szCs w:val="20"/>
        </w:rPr>
      </w:pPr>
      <w:r>
        <w:rPr>
          <w:b/>
          <w:bCs/>
          <w:color w:val="000000"/>
          <w:sz w:val="20"/>
          <w:szCs w:val="20"/>
        </w:rPr>
        <w:t>Certification and Labeling</w:t>
      </w:r>
      <w:r>
        <w:rPr>
          <w:color w:val="000000"/>
          <w:sz w:val="20"/>
          <w:szCs w:val="20"/>
        </w:rPr>
        <w:t>. This section establishes minimum uniform standards for certifying and labeling home energy performance using the Energy Rating Index. These include minimum requirements of the Energy Rating process, standard methods for estimating energy use, energy cost and emission savings, minimum reporting requirements, and specification of the types of Ratings that are performed in accordance with this Standard.</w:t>
      </w:r>
    </w:p>
    <w:p w14:paraId="5B65745F" w14:textId="77777777" w:rsidR="009508E4" w:rsidRDefault="00772FD6" w:rsidP="00124DC7">
      <w:pPr>
        <w:numPr>
          <w:ilvl w:val="0"/>
          <w:numId w:val="37"/>
        </w:numPr>
        <w:tabs>
          <w:tab w:val="clear" w:pos="587"/>
          <w:tab w:val="num" w:pos="720"/>
        </w:tabs>
        <w:spacing w:before="79" w:line="220" w:lineRule="atLeast"/>
        <w:ind w:left="270" w:right="-200" w:firstLine="0"/>
        <w:jc w:val="both"/>
        <w:rPr>
          <w:sz w:val="20"/>
          <w:szCs w:val="20"/>
        </w:rPr>
      </w:pPr>
      <w:r>
        <w:rPr>
          <w:b/>
          <w:bCs/>
          <w:color w:val="000000"/>
          <w:sz w:val="20"/>
          <w:szCs w:val="20"/>
        </w:rPr>
        <w:t>Rating Requirements</w:t>
      </w:r>
      <w:r>
        <w:rPr>
          <w:color w:val="000000"/>
          <w:sz w:val="20"/>
          <w:szCs w:val="20"/>
        </w:rPr>
        <w:t xml:space="preserve">. </w:t>
      </w:r>
    </w:p>
    <w:p w14:paraId="5B657460" w14:textId="77777777" w:rsidR="009508E4" w:rsidRDefault="00772FD6" w:rsidP="00124DC7">
      <w:pPr>
        <w:numPr>
          <w:ilvl w:val="0"/>
          <w:numId w:val="38"/>
        </w:numPr>
        <w:tabs>
          <w:tab w:val="clear" w:pos="984"/>
          <w:tab w:val="num" w:pos="1080"/>
        </w:tabs>
        <w:spacing w:before="79" w:line="220" w:lineRule="atLeast"/>
        <w:ind w:right="-197"/>
        <w:jc w:val="both"/>
        <w:rPr>
          <w:sz w:val="20"/>
          <w:szCs w:val="20"/>
        </w:rPr>
      </w:pPr>
      <w:r>
        <w:rPr>
          <w:b/>
          <w:bCs/>
          <w:color w:val="000000"/>
          <w:sz w:val="20"/>
          <w:szCs w:val="20"/>
        </w:rPr>
        <w:t>General</w:t>
      </w:r>
      <w:r>
        <w:rPr>
          <w:color w:val="000000"/>
          <w:sz w:val="20"/>
          <w:szCs w:val="20"/>
        </w:rPr>
        <w:t xml:space="preserve">. The Energy Rating for a home shall be determined in accordance </w:t>
      </w:r>
      <w:r>
        <w:rPr>
          <w:color w:val="000000"/>
          <w:spacing w:val="1"/>
          <w:sz w:val="20"/>
          <w:szCs w:val="20"/>
        </w:rPr>
        <w:t>with</w:t>
      </w:r>
      <w:r>
        <w:rPr>
          <w:color w:val="000000"/>
          <w:sz w:val="20"/>
          <w:szCs w:val="20"/>
        </w:rPr>
        <w:t xml:space="preserve"> Sections 7.1.1.1 through 7.1.1.4.</w:t>
      </w:r>
    </w:p>
    <w:p w14:paraId="5B657461" w14:textId="77777777" w:rsidR="009508E4" w:rsidRDefault="00772FD6" w:rsidP="00124DC7">
      <w:pPr>
        <w:numPr>
          <w:ilvl w:val="1"/>
          <w:numId w:val="39"/>
        </w:numPr>
        <w:tabs>
          <w:tab w:val="clear" w:pos="1375"/>
          <w:tab w:val="num" w:pos="1440"/>
        </w:tabs>
        <w:spacing w:before="79" w:line="218" w:lineRule="atLeast"/>
        <w:ind w:right="-200"/>
        <w:rPr>
          <w:sz w:val="20"/>
          <w:szCs w:val="20"/>
        </w:rPr>
      </w:pPr>
      <w:r>
        <w:rPr>
          <w:color w:val="000000"/>
          <w:sz w:val="20"/>
          <w:szCs w:val="20"/>
        </w:rPr>
        <w:t xml:space="preserve">For an existing home, required data shall be collected </w:t>
      </w:r>
      <w:r>
        <w:rPr>
          <w:color w:val="000000"/>
          <w:spacing w:val="1"/>
          <w:sz w:val="20"/>
          <w:szCs w:val="20"/>
        </w:rPr>
        <w:t>on</w:t>
      </w:r>
      <w:r>
        <w:rPr>
          <w:color w:val="000000"/>
          <w:sz w:val="20"/>
          <w:szCs w:val="20"/>
        </w:rPr>
        <w:t xml:space="preserve"> site.</w:t>
      </w:r>
    </w:p>
    <w:p w14:paraId="5B657462" w14:textId="77777777" w:rsidR="009508E4" w:rsidRDefault="00772FD6" w:rsidP="00124DC7">
      <w:pPr>
        <w:numPr>
          <w:ilvl w:val="1"/>
          <w:numId w:val="39"/>
        </w:numPr>
        <w:tabs>
          <w:tab w:val="clear" w:pos="1375"/>
          <w:tab w:val="num" w:pos="1440"/>
        </w:tabs>
        <w:spacing w:before="80" w:line="220" w:lineRule="atLeast"/>
        <w:ind w:right="-196"/>
        <w:jc w:val="both"/>
        <w:rPr>
          <w:sz w:val="20"/>
          <w:szCs w:val="20"/>
        </w:rPr>
      </w:pPr>
      <w:r>
        <w:rPr>
          <w:color w:val="000000"/>
          <w:sz w:val="20"/>
          <w:szCs w:val="20"/>
        </w:rPr>
        <w:t xml:space="preserve">For a new, to-be-built home, the procedures of Section 4.5 shall be used to collect required data. </w:t>
      </w:r>
    </w:p>
    <w:p w14:paraId="5B657463" w14:textId="6316AB87" w:rsidR="009508E4" w:rsidRDefault="00772FD6" w:rsidP="00124DC7">
      <w:pPr>
        <w:numPr>
          <w:ilvl w:val="1"/>
          <w:numId w:val="39"/>
        </w:numPr>
        <w:tabs>
          <w:tab w:val="clear" w:pos="1375"/>
          <w:tab w:val="num" w:pos="1440"/>
        </w:tabs>
        <w:spacing w:before="80" w:line="218" w:lineRule="atLeast"/>
        <w:ind w:right="-200"/>
        <w:jc w:val="both"/>
        <w:rPr>
          <w:sz w:val="20"/>
          <w:szCs w:val="20"/>
        </w:rPr>
      </w:pPr>
      <w:r>
        <w:rPr>
          <w:color w:val="000000"/>
          <w:sz w:val="20"/>
          <w:szCs w:val="20"/>
        </w:rPr>
        <w:t>The collected data shall be used to estimate the annual Purchased Energy consumption for heating, cooling and water heating, lighting and appliances for both the Rated Home and the Reference Home as specified by Section 4.2.</w:t>
      </w:r>
    </w:p>
    <w:p w14:paraId="5B657464" w14:textId="35333BA9" w:rsidR="009508E4" w:rsidRDefault="00772FD6" w:rsidP="00124DC7">
      <w:pPr>
        <w:numPr>
          <w:ilvl w:val="0"/>
          <w:numId w:val="114"/>
        </w:numPr>
        <w:spacing w:before="80" w:line="218" w:lineRule="atLeast"/>
        <w:ind w:left="720" w:right="-197"/>
        <w:jc w:val="both"/>
        <w:rPr>
          <w:sz w:val="20"/>
          <w:szCs w:val="20"/>
        </w:rPr>
      </w:pPr>
      <w:r>
        <w:rPr>
          <w:color w:val="000000"/>
          <w:sz w:val="20"/>
          <w:szCs w:val="20"/>
        </w:rPr>
        <w:t>Estimates completed using Sections 7.1.1.3 shall comply with Sections 7.1.1.4.1 through 7.1.1.4.3.</w:t>
      </w:r>
    </w:p>
    <w:p w14:paraId="5B657465" w14:textId="1DFE53D7" w:rsidR="009508E4" w:rsidRDefault="00772FD6" w:rsidP="00124DC7">
      <w:pPr>
        <w:numPr>
          <w:ilvl w:val="0"/>
          <w:numId w:val="40"/>
        </w:numPr>
        <w:tabs>
          <w:tab w:val="clear" w:pos="1562"/>
          <w:tab w:val="num" w:pos="1890"/>
        </w:tabs>
        <w:spacing w:before="79" w:line="218" w:lineRule="atLeast"/>
        <w:ind w:right="-197" w:firstLine="270"/>
        <w:rPr>
          <w:sz w:val="20"/>
          <w:szCs w:val="20"/>
        </w:rPr>
      </w:pPr>
      <w:r>
        <w:rPr>
          <w:color w:val="000000"/>
          <w:sz w:val="20"/>
          <w:szCs w:val="20"/>
        </w:rPr>
        <w:t xml:space="preserve">All estimates </w:t>
      </w:r>
      <w:r w:rsidR="00D36A53">
        <w:rPr>
          <w:color w:val="000000"/>
          <w:sz w:val="20"/>
          <w:szCs w:val="20"/>
        </w:rPr>
        <w:t>s</w:t>
      </w:r>
      <w:r>
        <w:rPr>
          <w:color w:val="000000"/>
          <w:sz w:val="20"/>
          <w:szCs w:val="20"/>
        </w:rPr>
        <w:t>hall assume the standard operating conditions of Section 4.4.</w:t>
      </w:r>
    </w:p>
    <w:p w14:paraId="5B657466" w14:textId="61FC336C" w:rsidR="009508E4" w:rsidRDefault="00772FD6" w:rsidP="00124DC7">
      <w:pPr>
        <w:numPr>
          <w:ilvl w:val="0"/>
          <w:numId w:val="40"/>
        </w:numPr>
        <w:tabs>
          <w:tab w:val="clear" w:pos="1562"/>
          <w:tab w:val="num" w:pos="1890"/>
        </w:tabs>
        <w:spacing w:before="80" w:line="220" w:lineRule="atLeast"/>
        <w:ind w:right="-197" w:firstLine="270"/>
        <w:rPr>
          <w:sz w:val="20"/>
          <w:szCs w:val="20"/>
        </w:rPr>
      </w:pPr>
      <w:r>
        <w:rPr>
          <w:color w:val="000000"/>
          <w:sz w:val="20"/>
          <w:szCs w:val="20"/>
        </w:rPr>
        <w:t xml:space="preserve">All estimates shall </w:t>
      </w:r>
      <w:r>
        <w:rPr>
          <w:color w:val="000000"/>
          <w:spacing w:val="1"/>
          <w:sz w:val="20"/>
          <w:szCs w:val="20"/>
        </w:rPr>
        <w:t>be</w:t>
      </w:r>
      <w:r>
        <w:rPr>
          <w:color w:val="000000"/>
          <w:sz w:val="20"/>
          <w:szCs w:val="20"/>
        </w:rPr>
        <w:t xml:space="preserve"> based on the Minimum Rated Features of Section 4.5.</w:t>
      </w:r>
    </w:p>
    <w:p w14:paraId="5B657467" w14:textId="77777777" w:rsidR="009508E4" w:rsidRDefault="00772FD6" w:rsidP="00124DC7">
      <w:pPr>
        <w:numPr>
          <w:ilvl w:val="0"/>
          <w:numId w:val="40"/>
        </w:numPr>
        <w:tabs>
          <w:tab w:val="clear" w:pos="1562"/>
          <w:tab w:val="num" w:pos="1890"/>
        </w:tabs>
        <w:spacing w:before="80" w:line="218" w:lineRule="atLeast"/>
        <w:ind w:right="-197" w:firstLine="270"/>
        <w:rPr>
          <w:sz w:val="20"/>
          <w:szCs w:val="20"/>
        </w:rPr>
      </w:pPr>
      <w:r>
        <w:rPr>
          <w:color w:val="000000"/>
          <w:sz w:val="20"/>
          <w:szCs w:val="20"/>
        </w:rPr>
        <w:t xml:space="preserve">All estimates shall </w:t>
      </w:r>
      <w:r>
        <w:rPr>
          <w:color w:val="000000"/>
          <w:spacing w:val="1"/>
          <w:sz w:val="20"/>
          <w:szCs w:val="20"/>
        </w:rPr>
        <w:t>be</w:t>
      </w:r>
      <w:r>
        <w:rPr>
          <w:color w:val="000000"/>
          <w:sz w:val="20"/>
          <w:szCs w:val="20"/>
        </w:rPr>
        <w:t xml:space="preserve"> calculated using an Approved Software Rating Tool.</w:t>
      </w:r>
    </w:p>
    <w:p w14:paraId="5B657468" w14:textId="77777777" w:rsidR="009508E4" w:rsidRDefault="00772FD6" w:rsidP="00124DC7">
      <w:pPr>
        <w:numPr>
          <w:ilvl w:val="0"/>
          <w:numId w:val="41"/>
        </w:numPr>
        <w:tabs>
          <w:tab w:val="clear" w:pos="740"/>
          <w:tab w:val="num" w:pos="990"/>
        </w:tabs>
        <w:spacing w:before="60" w:line="220" w:lineRule="atLeast"/>
        <w:ind w:right="-200" w:hanging="290"/>
        <w:jc w:val="both"/>
        <w:rPr>
          <w:sz w:val="20"/>
          <w:szCs w:val="20"/>
        </w:rPr>
      </w:pPr>
      <w:r>
        <w:rPr>
          <w:b/>
          <w:bCs/>
          <w:color w:val="000000"/>
          <w:sz w:val="20"/>
          <w:szCs w:val="20"/>
        </w:rPr>
        <w:t>Savings Estimates.</w:t>
      </w:r>
      <w:r>
        <w:rPr>
          <w:color w:val="000000"/>
          <w:sz w:val="20"/>
          <w:szCs w:val="20"/>
        </w:rPr>
        <w:t xml:space="preserve"> </w:t>
      </w:r>
    </w:p>
    <w:p w14:paraId="5B657469" w14:textId="754115C1" w:rsidR="009508E4" w:rsidRDefault="00772FD6" w:rsidP="00124DC7">
      <w:pPr>
        <w:numPr>
          <w:ilvl w:val="0"/>
          <w:numId w:val="42"/>
        </w:numPr>
        <w:spacing w:before="76" w:line="220" w:lineRule="atLeast"/>
        <w:ind w:left="720" w:right="-199"/>
        <w:jc w:val="both"/>
        <w:rPr>
          <w:sz w:val="20"/>
          <w:szCs w:val="20"/>
        </w:rPr>
      </w:pPr>
      <w:r>
        <w:rPr>
          <w:b/>
          <w:bCs/>
          <w:color w:val="000000"/>
          <w:sz w:val="20"/>
          <w:szCs w:val="20"/>
        </w:rPr>
        <w:t>Energy Cost Savings</w:t>
      </w:r>
      <w:r>
        <w:rPr>
          <w:color w:val="000000"/>
          <w:sz w:val="20"/>
          <w:szCs w:val="20"/>
        </w:rPr>
        <w:t xml:space="preserve">. Where determined, the energy cost savings for the Rated Home shall be calculated in accordance </w:t>
      </w:r>
      <w:r>
        <w:rPr>
          <w:color w:val="000000"/>
          <w:spacing w:val="1"/>
          <w:sz w:val="20"/>
          <w:szCs w:val="20"/>
        </w:rPr>
        <w:t>with</w:t>
      </w:r>
      <w:r>
        <w:rPr>
          <w:color w:val="000000"/>
          <w:sz w:val="20"/>
          <w:szCs w:val="20"/>
        </w:rPr>
        <w:t xml:space="preserve"> Sections 7.1.2.1.1 and 7.1.2.1.2.</w:t>
      </w:r>
    </w:p>
    <w:p w14:paraId="5B65746A" w14:textId="218645C7" w:rsidR="009508E4" w:rsidRDefault="00772FD6" w:rsidP="00124DC7">
      <w:pPr>
        <w:numPr>
          <w:ilvl w:val="0"/>
          <w:numId w:val="43"/>
        </w:numPr>
        <w:tabs>
          <w:tab w:val="clear" w:pos="1514"/>
          <w:tab w:val="num" w:pos="1890"/>
        </w:tabs>
        <w:spacing w:before="79" w:line="218" w:lineRule="atLeast"/>
        <w:ind w:left="990" w:right="-198"/>
        <w:jc w:val="both"/>
        <w:rPr>
          <w:sz w:val="20"/>
          <w:szCs w:val="20"/>
        </w:rPr>
      </w:pPr>
      <w:r>
        <w:rPr>
          <w:b/>
          <w:bCs/>
          <w:color w:val="000000"/>
          <w:sz w:val="20"/>
          <w:szCs w:val="20"/>
        </w:rPr>
        <w:t>Energy Prices</w:t>
      </w:r>
      <w:r>
        <w:rPr>
          <w:color w:val="000000"/>
          <w:sz w:val="20"/>
          <w:szCs w:val="20"/>
        </w:rPr>
        <w:t xml:space="preserve">. Energy costs for </w:t>
      </w:r>
      <w:r>
        <w:rPr>
          <w:color w:val="000000"/>
          <w:spacing w:val="1"/>
          <w:sz w:val="20"/>
          <w:szCs w:val="20"/>
        </w:rPr>
        <w:t>all</w:t>
      </w:r>
      <w:r>
        <w:rPr>
          <w:color w:val="000000"/>
          <w:sz w:val="20"/>
          <w:szCs w:val="20"/>
        </w:rPr>
        <w:t xml:space="preserve"> homes shall be calculated using statewide, Revenue-Based Price</w:t>
      </w:r>
      <w:r w:rsidR="00D36A53">
        <w:rPr>
          <w:color w:val="000000"/>
          <w:sz w:val="20"/>
          <w:szCs w:val="20"/>
        </w:rPr>
        <w:t xml:space="preserve"> </w:t>
      </w:r>
      <w:r>
        <w:rPr>
          <w:color w:val="000000"/>
          <w:sz w:val="20"/>
          <w:szCs w:val="20"/>
        </w:rPr>
        <w:t>rate data published annually by the U.S. Department of Energy (DOE), Energy Information Administration (EIA).</w:t>
      </w:r>
      <w:r>
        <w:rPr>
          <w:rStyle w:val="FootnoteReference"/>
          <w:sz w:val="20"/>
          <w:szCs w:val="20"/>
        </w:rPr>
        <w:footnoteReference w:id="108"/>
      </w:r>
    </w:p>
    <w:p w14:paraId="5B65746C" w14:textId="7BC3E0E5" w:rsidR="009508E4" w:rsidRPr="00253AAA" w:rsidRDefault="00772FD6" w:rsidP="00124DC7">
      <w:pPr>
        <w:numPr>
          <w:ilvl w:val="0"/>
          <w:numId w:val="43"/>
        </w:numPr>
        <w:tabs>
          <w:tab w:val="clear" w:pos="1514"/>
          <w:tab w:val="num" w:pos="1890"/>
        </w:tabs>
        <w:spacing w:before="1" w:line="218" w:lineRule="atLeast"/>
        <w:ind w:left="990" w:right="-198"/>
        <w:jc w:val="both"/>
        <w:rPr>
          <w:sz w:val="20"/>
          <w:szCs w:val="20"/>
        </w:rPr>
      </w:pPr>
      <w:r w:rsidRPr="00253AAA">
        <w:rPr>
          <w:b/>
          <w:bCs/>
          <w:color w:val="000000"/>
          <w:sz w:val="20"/>
          <w:szCs w:val="20"/>
        </w:rPr>
        <w:t>Energy Cost Savings</w:t>
      </w:r>
      <w:r w:rsidRPr="00253AAA">
        <w:rPr>
          <w:color w:val="000000"/>
          <w:sz w:val="20"/>
          <w:szCs w:val="20"/>
        </w:rPr>
        <w:t>. Energy cost saving estimates of the Rated Home</w:t>
      </w:r>
      <w:r>
        <w:rPr>
          <w:rStyle w:val="FootnoteReference"/>
          <w:sz w:val="20"/>
          <w:szCs w:val="20"/>
        </w:rPr>
        <w:footnoteReference w:id="109"/>
      </w:r>
      <w:r w:rsidRPr="00253AAA">
        <w:rPr>
          <w:color w:val="000000"/>
          <w:sz w:val="20"/>
          <w:szCs w:val="20"/>
        </w:rPr>
        <w:t xml:space="preserve"> for Confirmed, Sampled and Projected Ratings shall be calculated in accordance with Sections 7.1.2.1.2.1 through 7.1.2.1.2.4.</w:t>
      </w:r>
    </w:p>
    <w:p w14:paraId="5B65746D" w14:textId="1D9F4920" w:rsidR="009508E4" w:rsidRDefault="00772FD6" w:rsidP="00124DC7">
      <w:pPr>
        <w:numPr>
          <w:ilvl w:val="0"/>
          <w:numId w:val="44"/>
        </w:numPr>
        <w:tabs>
          <w:tab w:val="clear" w:pos="1541"/>
          <w:tab w:val="num" w:pos="2340"/>
        </w:tabs>
        <w:spacing w:before="79" w:line="218" w:lineRule="atLeast"/>
        <w:ind w:left="1260" w:right="-196"/>
        <w:jc w:val="both"/>
        <w:rPr>
          <w:sz w:val="20"/>
          <w:szCs w:val="20"/>
        </w:rPr>
      </w:pPr>
      <w:r>
        <w:rPr>
          <w:color w:val="000000"/>
          <w:sz w:val="20"/>
          <w:szCs w:val="20"/>
        </w:rPr>
        <w:t>Energy Rating Reference Home energy costs shall be determined by fuel type, applying the energy price rates to the individual fuel types of the Energy Rating Reference Home.</w:t>
      </w:r>
    </w:p>
    <w:p w14:paraId="5B65746E" w14:textId="6979876B" w:rsidR="009508E4" w:rsidRDefault="00772FD6" w:rsidP="00124DC7">
      <w:pPr>
        <w:numPr>
          <w:ilvl w:val="0"/>
          <w:numId w:val="44"/>
        </w:numPr>
        <w:tabs>
          <w:tab w:val="clear" w:pos="1541"/>
          <w:tab w:val="num" w:pos="2340"/>
        </w:tabs>
        <w:spacing w:before="80" w:line="220" w:lineRule="atLeast"/>
        <w:ind w:left="1260" w:right="-198"/>
        <w:jc w:val="both"/>
        <w:rPr>
          <w:sz w:val="20"/>
          <w:szCs w:val="20"/>
        </w:rPr>
      </w:pPr>
      <w:r>
        <w:rPr>
          <w:color w:val="000000"/>
          <w:sz w:val="20"/>
          <w:szCs w:val="20"/>
        </w:rPr>
        <w:t>Rated Home energy costs shall be determined by fuel type, applying the same</w:t>
      </w:r>
      <w:r w:rsidR="00D36A53">
        <w:rPr>
          <w:color w:val="000000"/>
          <w:sz w:val="20"/>
          <w:szCs w:val="20"/>
        </w:rPr>
        <w:t xml:space="preserve"> </w:t>
      </w:r>
      <w:r>
        <w:rPr>
          <w:color w:val="000000"/>
          <w:sz w:val="20"/>
          <w:szCs w:val="20"/>
        </w:rPr>
        <w:t>energy price rates used for the Energy Rating Reference Home.</w:t>
      </w:r>
    </w:p>
    <w:p w14:paraId="5B65746F" w14:textId="42E0928D" w:rsidR="009508E4" w:rsidRDefault="00772FD6" w:rsidP="00124DC7">
      <w:pPr>
        <w:numPr>
          <w:ilvl w:val="0"/>
          <w:numId w:val="44"/>
        </w:numPr>
        <w:tabs>
          <w:tab w:val="clear" w:pos="1541"/>
          <w:tab w:val="num" w:pos="2340"/>
        </w:tabs>
        <w:spacing w:before="78" w:line="220" w:lineRule="atLeast"/>
        <w:ind w:left="1260" w:right="-196"/>
        <w:jc w:val="both"/>
        <w:rPr>
          <w:sz w:val="20"/>
          <w:szCs w:val="20"/>
        </w:rPr>
      </w:pPr>
      <w:r>
        <w:rPr>
          <w:color w:val="000000"/>
          <w:sz w:val="20"/>
          <w:szCs w:val="20"/>
        </w:rPr>
        <w:t xml:space="preserve">Estimated energy cost savings </w:t>
      </w:r>
      <w:r>
        <w:rPr>
          <w:color w:val="000000"/>
          <w:spacing w:val="1"/>
          <w:sz w:val="20"/>
          <w:szCs w:val="20"/>
        </w:rPr>
        <w:t xml:space="preserve">with </w:t>
      </w:r>
      <w:r>
        <w:rPr>
          <w:color w:val="000000"/>
          <w:sz w:val="20"/>
          <w:szCs w:val="20"/>
        </w:rPr>
        <w:t>respect to the Energy Rating Reference Home shall be the difference between the estimated energy costs for the Energy Rating Reference Home and the estimated energy costs for the Rated Home.</w:t>
      </w:r>
    </w:p>
    <w:p w14:paraId="5B657471" w14:textId="4E06A201" w:rsidR="009508E4" w:rsidRPr="00517749" w:rsidRDefault="00772FD6" w:rsidP="00124DC7">
      <w:pPr>
        <w:numPr>
          <w:ilvl w:val="0"/>
          <w:numId w:val="44"/>
        </w:numPr>
        <w:tabs>
          <w:tab w:val="clear" w:pos="1541"/>
          <w:tab w:val="num" w:pos="2340"/>
        </w:tabs>
        <w:spacing w:before="80" w:line="220" w:lineRule="atLeast"/>
        <w:ind w:left="1260" w:right="-200"/>
        <w:jc w:val="both"/>
        <w:rPr>
          <w:sz w:val="20"/>
          <w:szCs w:val="20"/>
        </w:rPr>
      </w:pPr>
      <w:r w:rsidRPr="00517749">
        <w:rPr>
          <w:color w:val="000000"/>
          <w:sz w:val="20"/>
          <w:szCs w:val="20"/>
        </w:rPr>
        <w:t xml:space="preserve">Estimated energy cost savings </w:t>
      </w:r>
      <w:r w:rsidRPr="00517749">
        <w:rPr>
          <w:color w:val="000000"/>
          <w:spacing w:val="1"/>
          <w:sz w:val="20"/>
          <w:szCs w:val="20"/>
        </w:rPr>
        <w:t xml:space="preserve">with </w:t>
      </w:r>
      <w:r w:rsidRPr="00517749">
        <w:rPr>
          <w:color w:val="000000"/>
          <w:sz w:val="20"/>
          <w:szCs w:val="20"/>
        </w:rPr>
        <w:t xml:space="preserve">respect to the Typical Existing Home shall be determined </w:t>
      </w:r>
      <w:r w:rsidRPr="00517749">
        <w:rPr>
          <w:color w:val="000000"/>
          <w:spacing w:val="2"/>
          <w:sz w:val="20"/>
          <w:szCs w:val="20"/>
        </w:rPr>
        <w:t>in</w:t>
      </w:r>
      <w:r w:rsidRPr="00517749">
        <w:rPr>
          <w:color w:val="000000"/>
          <w:sz w:val="20"/>
          <w:szCs w:val="20"/>
        </w:rPr>
        <w:t xml:space="preserve"> accordance with Sections</w:t>
      </w:r>
      <w:r w:rsidR="00517749">
        <w:rPr>
          <w:color w:val="000000"/>
          <w:sz w:val="20"/>
          <w:szCs w:val="20"/>
        </w:rPr>
        <w:t xml:space="preserve"> </w:t>
      </w:r>
      <w:r w:rsidRPr="00517749">
        <w:rPr>
          <w:color w:val="000000"/>
          <w:sz w:val="20"/>
          <w:szCs w:val="20"/>
        </w:rPr>
        <w:t>7.1.2.1.2.4.1 and 7.1.2.1.2.4.2.</w:t>
      </w:r>
    </w:p>
    <w:p w14:paraId="5B657472" w14:textId="032A2B67" w:rsidR="009508E4" w:rsidRDefault="00772FD6" w:rsidP="00124DC7">
      <w:pPr>
        <w:numPr>
          <w:ilvl w:val="0"/>
          <w:numId w:val="45"/>
        </w:numPr>
        <w:tabs>
          <w:tab w:val="clear" w:pos="1850"/>
          <w:tab w:val="num" w:pos="2700"/>
        </w:tabs>
        <w:spacing w:before="79" w:line="220" w:lineRule="atLeast"/>
        <w:ind w:left="1530" w:right="-195"/>
        <w:jc w:val="both"/>
        <w:rPr>
          <w:sz w:val="20"/>
          <w:szCs w:val="20"/>
        </w:rPr>
      </w:pPr>
      <w:r>
        <w:rPr>
          <w:color w:val="000000"/>
          <w:sz w:val="20"/>
          <w:szCs w:val="20"/>
        </w:rPr>
        <w:t xml:space="preserve">For each fuel type, the Energy Rating Reference Home costs shall </w:t>
      </w:r>
      <w:r>
        <w:rPr>
          <w:color w:val="000000"/>
          <w:spacing w:val="1"/>
          <w:sz w:val="20"/>
          <w:szCs w:val="20"/>
        </w:rPr>
        <w:t>be</w:t>
      </w:r>
      <w:r>
        <w:rPr>
          <w:color w:val="000000"/>
          <w:sz w:val="20"/>
          <w:szCs w:val="20"/>
        </w:rPr>
        <w:t xml:space="preserve"> multiplied by 1.3 to determine the Typical Existing Home estimated energy costs by fuel type.</w:t>
      </w:r>
    </w:p>
    <w:p w14:paraId="5B657473" w14:textId="03CFD109" w:rsidR="009508E4" w:rsidRDefault="00772FD6" w:rsidP="00124DC7">
      <w:pPr>
        <w:numPr>
          <w:ilvl w:val="0"/>
          <w:numId w:val="45"/>
        </w:numPr>
        <w:tabs>
          <w:tab w:val="clear" w:pos="1850"/>
          <w:tab w:val="num" w:pos="2700"/>
        </w:tabs>
        <w:spacing w:before="80" w:line="218" w:lineRule="atLeast"/>
        <w:ind w:left="1530" w:right="-194"/>
        <w:jc w:val="both"/>
        <w:rPr>
          <w:sz w:val="20"/>
          <w:szCs w:val="20"/>
        </w:rPr>
      </w:pPr>
      <w:r>
        <w:rPr>
          <w:color w:val="000000"/>
          <w:sz w:val="20"/>
          <w:szCs w:val="20"/>
        </w:rPr>
        <w:t xml:space="preserve">Estimated energy cost savings </w:t>
      </w:r>
      <w:r>
        <w:rPr>
          <w:color w:val="000000"/>
          <w:spacing w:val="1"/>
          <w:sz w:val="20"/>
          <w:szCs w:val="20"/>
        </w:rPr>
        <w:t>with</w:t>
      </w:r>
      <w:r>
        <w:rPr>
          <w:color w:val="000000"/>
          <w:sz w:val="20"/>
          <w:szCs w:val="20"/>
        </w:rPr>
        <w:t xml:space="preserve"> respect to the Typical Existing Home shall be the difference between the estimated energy costs of the Typical Existing Home and the estimated energy costs of the Rated Home.</w:t>
      </w:r>
    </w:p>
    <w:p w14:paraId="5B657474" w14:textId="5692E5BE" w:rsidR="009508E4" w:rsidRDefault="00772FD6" w:rsidP="00124DC7">
      <w:pPr>
        <w:numPr>
          <w:ilvl w:val="0"/>
          <w:numId w:val="46"/>
        </w:numPr>
        <w:tabs>
          <w:tab w:val="clear" w:pos="687"/>
          <w:tab w:val="num" w:pos="900"/>
        </w:tabs>
        <w:spacing w:before="79" w:line="218" w:lineRule="atLeast"/>
        <w:ind w:left="720" w:right="-197"/>
        <w:jc w:val="both"/>
        <w:rPr>
          <w:sz w:val="20"/>
          <w:szCs w:val="20"/>
        </w:rPr>
      </w:pPr>
      <w:r>
        <w:rPr>
          <w:b/>
          <w:bCs/>
          <w:color w:val="000000"/>
          <w:sz w:val="20"/>
          <w:szCs w:val="20"/>
        </w:rPr>
        <w:t>Emission</w:t>
      </w:r>
      <w:r>
        <w:rPr>
          <w:color w:val="000000"/>
          <w:sz w:val="20"/>
          <w:szCs w:val="20"/>
        </w:rPr>
        <w:t xml:space="preserve"> The emissions of the Rated Home shall be calculated in accordance </w:t>
      </w:r>
      <w:r>
        <w:rPr>
          <w:color w:val="000000"/>
          <w:spacing w:val="1"/>
          <w:sz w:val="20"/>
          <w:szCs w:val="20"/>
        </w:rPr>
        <w:t>with</w:t>
      </w:r>
      <w:r>
        <w:rPr>
          <w:color w:val="000000"/>
          <w:sz w:val="20"/>
          <w:szCs w:val="20"/>
        </w:rPr>
        <w:t xml:space="preserve"> Sections 7.1.2.2.1.</w:t>
      </w:r>
    </w:p>
    <w:p w14:paraId="5B657476" w14:textId="0C3DDA9F" w:rsidR="009508E4" w:rsidRPr="006D1639" w:rsidRDefault="00772FD6" w:rsidP="00124DC7">
      <w:pPr>
        <w:numPr>
          <w:ilvl w:val="0"/>
          <w:numId w:val="47"/>
        </w:numPr>
        <w:tabs>
          <w:tab w:val="clear" w:pos="1057"/>
          <w:tab w:val="num" w:pos="1890"/>
        </w:tabs>
        <w:spacing w:before="1" w:line="220" w:lineRule="atLeast"/>
        <w:ind w:left="990" w:right="-200"/>
        <w:jc w:val="both"/>
        <w:rPr>
          <w:sz w:val="20"/>
          <w:szCs w:val="20"/>
        </w:rPr>
      </w:pPr>
      <w:r w:rsidRPr="006D1639">
        <w:rPr>
          <w:b/>
          <w:bCs/>
          <w:color w:val="000000"/>
          <w:sz w:val="20"/>
          <w:szCs w:val="20"/>
        </w:rPr>
        <w:t>Emissions</w:t>
      </w:r>
      <w:r w:rsidRPr="006D1639">
        <w:rPr>
          <w:color w:val="000000"/>
          <w:sz w:val="20"/>
          <w:szCs w:val="20"/>
        </w:rPr>
        <w:t xml:space="preserve">. Emissions for all homes shall be calculated in accordance </w:t>
      </w:r>
      <w:r w:rsidRPr="006D1639">
        <w:rPr>
          <w:color w:val="000000"/>
          <w:spacing w:val="1"/>
          <w:sz w:val="20"/>
          <w:szCs w:val="20"/>
        </w:rPr>
        <w:t>with</w:t>
      </w:r>
      <w:r w:rsidRPr="006D1639">
        <w:rPr>
          <w:color w:val="000000"/>
          <w:sz w:val="20"/>
          <w:szCs w:val="20"/>
        </w:rPr>
        <w:t xml:space="preserve"> Sections</w:t>
      </w:r>
      <w:r w:rsidR="006D1639">
        <w:rPr>
          <w:color w:val="000000"/>
          <w:sz w:val="20"/>
          <w:szCs w:val="20"/>
        </w:rPr>
        <w:t xml:space="preserve"> </w:t>
      </w:r>
      <w:r w:rsidRPr="006D1639">
        <w:rPr>
          <w:color w:val="000000"/>
          <w:sz w:val="20"/>
          <w:szCs w:val="20"/>
        </w:rPr>
        <w:t xml:space="preserve">7.1.2.2.1.1 and 7.1.2.2.1.2. </w:t>
      </w:r>
    </w:p>
    <w:p w14:paraId="5B65747B" w14:textId="19855148" w:rsidR="009508E4" w:rsidRPr="00517749" w:rsidRDefault="00772FD6" w:rsidP="00124DC7">
      <w:pPr>
        <w:numPr>
          <w:ilvl w:val="0"/>
          <w:numId w:val="48"/>
        </w:numPr>
        <w:tabs>
          <w:tab w:val="clear" w:pos="1438"/>
          <w:tab w:val="num" w:pos="2250"/>
        </w:tabs>
        <w:spacing w:before="56" w:line="114" w:lineRule="atLeast"/>
        <w:ind w:left="1170" w:right="-197"/>
        <w:jc w:val="both"/>
        <w:rPr>
          <w:sz w:val="20"/>
          <w:szCs w:val="20"/>
        </w:rPr>
      </w:pPr>
      <w:r w:rsidRPr="00517749">
        <w:rPr>
          <w:color w:val="000000"/>
          <w:sz w:val="20"/>
          <w:szCs w:val="20"/>
        </w:rPr>
        <w:lastRenderedPageBreak/>
        <w:t xml:space="preserve">For electricity use, data for the subregion annual total output emission rates published by Environmental Protection Agency’s </w:t>
      </w:r>
      <w:r w:rsidR="00BB1839">
        <w:rPr>
          <w:color w:val="000000"/>
          <w:sz w:val="20"/>
          <w:szCs w:val="20"/>
        </w:rPr>
        <w:t>2020</w:t>
      </w:r>
      <w:r w:rsidRPr="00517749">
        <w:rPr>
          <w:color w:val="000000"/>
          <w:sz w:val="20"/>
          <w:szCs w:val="20"/>
        </w:rPr>
        <w:t xml:space="preserve"> </w:t>
      </w:r>
      <w:proofErr w:type="spellStart"/>
      <w:r w:rsidRPr="00517749">
        <w:rPr>
          <w:color w:val="000000"/>
          <w:sz w:val="20"/>
          <w:szCs w:val="20"/>
        </w:rPr>
        <w:t>eGrid</w:t>
      </w:r>
      <w:proofErr w:type="spellEnd"/>
      <w:r w:rsidR="006D1639" w:rsidRPr="00517749">
        <w:rPr>
          <w:color w:val="000000"/>
          <w:sz w:val="20"/>
          <w:szCs w:val="20"/>
        </w:rPr>
        <w:t xml:space="preserve"> </w:t>
      </w:r>
      <w:r w:rsidRPr="00517749">
        <w:rPr>
          <w:color w:val="000000"/>
          <w:sz w:val="20"/>
          <w:szCs w:val="20"/>
        </w:rPr>
        <w:t>database</w:t>
      </w:r>
      <w:r w:rsidR="001370BA">
        <w:rPr>
          <w:rStyle w:val="FootnoteReference"/>
          <w:color w:val="000000"/>
          <w:sz w:val="20"/>
          <w:szCs w:val="20"/>
        </w:rPr>
        <w:footnoteReference w:id="110"/>
      </w:r>
      <w:r w:rsidRPr="00517749">
        <w:rPr>
          <w:color w:val="000000"/>
          <w:sz w:val="20"/>
          <w:szCs w:val="20"/>
        </w:rPr>
        <w:t xml:space="preserve"> for electricity generation shall be used to calculate emissions</w:t>
      </w:r>
      <w:r w:rsidR="001370BA">
        <w:rPr>
          <w:rStyle w:val="FootnoteReference"/>
          <w:color w:val="000000"/>
          <w:sz w:val="20"/>
          <w:szCs w:val="20"/>
        </w:rPr>
        <w:footnoteReference w:id="111"/>
      </w:r>
      <w:r w:rsidRPr="00517749">
        <w:rPr>
          <w:color w:val="000000"/>
          <w:sz w:val="20"/>
          <w:szCs w:val="20"/>
        </w:rPr>
        <w:t xml:space="preserve"> except CO</w:t>
      </w:r>
      <w:r w:rsidRPr="00597361">
        <w:rPr>
          <w:color w:val="000000"/>
          <w:sz w:val="20"/>
          <w:szCs w:val="20"/>
          <w:vertAlign w:val="subscript"/>
        </w:rPr>
        <w:t>2</w:t>
      </w:r>
      <w:r w:rsidR="00BB1839" w:rsidRPr="00BB1839">
        <w:rPr>
          <w:color w:val="000000"/>
          <w:sz w:val="20"/>
          <w:szCs w:val="20"/>
        </w:rPr>
        <w:t>e</w:t>
      </w:r>
      <w:r w:rsidRPr="00517749">
        <w:rPr>
          <w:color w:val="000000"/>
          <w:sz w:val="20"/>
          <w:szCs w:val="20"/>
        </w:rPr>
        <w:t xml:space="preserve"> emissions, which</w:t>
      </w:r>
      <w:r w:rsidR="006D1639" w:rsidRPr="00517749">
        <w:rPr>
          <w:color w:val="000000"/>
          <w:sz w:val="20"/>
          <w:szCs w:val="20"/>
        </w:rPr>
        <w:t xml:space="preserve"> </w:t>
      </w:r>
      <w:r w:rsidRPr="00517749">
        <w:rPr>
          <w:color w:val="000000"/>
          <w:sz w:val="20"/>
          <w:szCs w:val="20"/>
        </w:rPr>
        <w:t xml:space="preserve">shall be calculated using the </w:t>
      </w:r>
      <w:r w:rsidR="00736095">
        <w:rPr>
          <w:color w:val="000000"/>
          <w:sz w:val="20"/>
          <w:szCs w:val="20"/>
        </w:rPr>
        <w:t xml:space="preserve">provisions of Section 8.2 to calculate the annual hourly </w:t>
      </w:r>
      <w:r w:rsidR="00736095" w:rsidRPr="00517749">
        <w:rPr>
          <w:color w:val="000000"/>
          <w:sz w:val="20"/>
          <w:szCs w:val="20"/>
        </w:rPr>
        <w:t>CO</w:t>
      </w:r>
      <w:r w:rsidR="00736095" w:rsidRPr="00597361">
        <w:rPr>
          <w:color w:val="000000"/>
          <w:sz w:val="20"/>
          <w:szCs w:val="20"/>
          <w:vertAlign w:val="subscript"/>
        </w:rPr>
        <w:t>2</w:t>
      </w:r>
      <w:r w:rsidR="00736095" w:rsidRPr="00BB1839">
        <w:rPr>
          <w:color w:val="000000"/>
          <w:sz w:val="20"/>
          <w:szCs w:val="20"/>
        </w:rPr>
        <w:t>e</w:t>
      </w:r>
      <w:r w:rsidR="00736095" w:rsidRPr="00517749">
        <w:rPr>
          <w:color w:val="000000"/>
          <w:sz w:val="20"/>
          <w:szCs w:val="20"/>
        </w:rPr>
        <w:t xml:space="preserve"> emissions</w:t>
      </w:r>
      <w:r w:rsidR="00736095">
        <w:rPr>
          <w:color w:val="000000"/>
          <w:sz w:val="20"/>
          <w:szCs w:val="20"/>
        </w:rPr>
        <w:t xml:space="preserve"> for the Rated Home</w:t>
      </w:r>
      <w:r w:rsidRPr="00517749">
        <w:rPr>
          <w:color w:val="000000"/>
          <w:sz w:val="20"/>
          <w:szCs w:val="20"/>
        </w:rPr>
        <w:t>.</w:t>
      </w:r>
    </w:p>
    <w:p w14:paraId="5B65747C" w14:textId="39B5A7FF" w:rsidR="009508E4" w:rsidRDefault="00772FD6" w:rsidP="00124DC7">
      <w:pPr>
        <w:numPr>
          <w:ilvl w:val="0"/>
          <w:numId w:val="49"/>
        </w:numPr>
        <w:tabs>
          <w:tab w:val="num" w:pos="2250"/>
        </w:tabs>
        <w:spacing w:before="73" w:line="220" w:lineRule="atLeast"/>
        <w:ind w:left="1170" w:right="-199"/>
        <w:jc w:val="both"/>
        <w:rPr>
          <w:sz w:val="20"/>
          <w:szCs w:val="20"/>
        </w:rPr>
      </w:pPr>
      <w:r>
        <w:rPr>
          <w:color w:val="000000"/>
          <w:sz w:val="20"/>
          <w:szCs w:val="20"/>
        </w:rPr>
        <w:t>For fossil fuel use, emissions shall be calculated using the emission</w:t>
      </w:r>
      <w:r>
        <w:rPr>
          <w:color w:val="000000"/>
          <w:spacing w:val="4"/>
          <w:sz w:val="20"/>
          <w:szCs w:val="20"/>
        </w:rPr>
        <w:t xml:space="preserve"> </w:t>
      </w:r>
      <w:r>
        <w:rPr>
          <w:color w:val="000000"/>
          <w:sz w:val="20"/>
          <w:szCs w:val="20"/>
        </w:rPr>
        <w:t>factors</w:t>
      </w:r>
      <w:r>
        <w:rPr>
          <w:color w:val="000000"/>
          <w:spacing w:val="4"/>
          <w:sz w:val="20"/>
          <w:szCs w:val="20"/>
        </w:rPr>
        <w:t xml:space="preserve"> </w:t>
      </w:r>
      <w:r>
        <w:rPr>
          <w:color w:val="000000"/>
          <w:sz w:val="20"/>
          <w:szCs w:val="20"/>
        </w:rPr>
        <w:t>given in Table 7.1.2(1).</w:t>
      </w:r>
    </w:p>
    <w:p w14:paraId="5B65747D" w14:textId="127A09B5" w:rsidR="009508E4" w:rsidRDefault="00772FD6" w:rsidP="00597361">
      <w:pPr>
        <w:spacing w:before="106" w:line="176" w:lineRule="atLeast"/>
        <w:ind w:right="-200"/>
        <w:jc w:val="center"/>
        <w:rPr>
          <w:rFonts w:ascii="Arial" w:eastAsia="Arial" w:hAnsi="Arial" w:cs="Arial"/>
          <w:sz w:val="16"/>
          <w:szCs w:val="16"/>
        </w:rPr>
      </w:pPr>
      <w:r>
        <w:rPr>
          <w:rFonts w:ascii="Arial" w:eastAsia="Arial" w:hAnsi="Arial" w:cs="Arial"/>
          <w:b/>
          <w:bCs/>
          <w:color w:val="000000"/>
          <w:spacing w:val="1"/>
          <w:sz w:val="16"/>
          <w:szCs w:val="16"/>
        </w:rPr>
        <w:t>TABLE</w:t>
      </w:r>
      <w:r>
        <w:rPr>
          <w:rFonts w:ascii="Arial" w:eastAsia="Arial" w:hAnsi="Arial" w:cs="Arial"/>
          <w:b/>
          <w:bCs/>
          <w:color w:val="000000"/>
          <w:sz w:val="16"/>
          <w:szCs w:val="16"/>
        </w:rPr>
        <w:t xml:space="preserve"> 7.1.2(1)</w:t>
      </w:r>
    </w:p>
    <w:p w14:paraId="5B65747E" w14:textId="744CD8EF" w:rsidR="009508E4" w:rsidRDefault="00772FD6" w:rsidP="00597361">
      <w:pPr>
        <w:spacing w:before="1" w:line="213" w:lineRule="atLeast"/>
        <w:ind w:left="46" w:right="-200"/>
        <w:jc w:val="center"/>
        <w:rPr>
          <w:rFonts w:ascii="Arial" w:eastAsia="Arial" w:hAnsi="Arial" w:cs="Arial"/>
          <w:sz w:val="16"/>
          <w:szCs w:val="16"/>
        </w:rPr>
      </w:pPr>
      <w:r>
        <w:rPr>
          <w:rFonts w:ascii="Arial" w:eastAsia="Arial" w:hAnsi="Arial" w:cs="Arial"/>
          <w:b/>
          <w:bCs/>
          <w:color w:val="000000"/>
          <w:sz w:val="16"/>
          <w:szCs w:val="16"/>
        </w:rPr>
        <w:t xml:space="preserve">EMISSION FACTORS </w:t>
      </w:r>
      <w:r>
        <w:rPr>
          <w:rFonts w:ascii="Arial" w:eastAsia="Arial" w:hAnsi="Arial" w:cs="Arial"/>
          <w:b/>
          <w:bCs/>
          <w:color w:val="000000"/>
          <w:spacing w:val="1"/>
          <w:sz w:val="16"/>
          <w:szCs w:val="16"/>
        </w:rPr>
        <w:t>FOR</w:t>
      </w:r>
      <w:r>
        <w:rPr>
          <w:rFonts w:ascii="Arial" w:eastAsia="Arial" w:hAnsi="Arial" w:cs="Arial"/>
          <w:b/>
          <w:bCs/>
          <w:color w:val="000000"/>
          <w:sz w:val="16"/>
          <w:szCs w:val="16"/>
        </w:rPr>
        <w:t xml:space="preserve"> </w:t>
      </w:r>
      <w:r>
        <w:rPr>
          <w:rFonts w:ascii="Arial" w:eastAsia="Arial" w:hAnsi="Arial" w:cs="Arial"/>
          <w:b/>
          <w:bCs/>
          <w:color w:val="000000"/>
          <w:spacing w:val="1"/>
          <w:sz w:val="16"/>
          <w:szCs w:val="16"/>
        </w:rPr>
        <w:t>HOUSEHOLD</w:t>
      </w:r>
      <w:r>
        <w:rPr>
          <w:rFonts w:ascii="Arial" w:eastAsia="Arial" w:hAnsi="Arial" w:cs="Arial"/>
          <w:b/>
          <w:bCs/>
          <w:color w:val="000000"/>
          <w:sz w:val="16"/>
          <w:szCs w:val="16"/>
        </w:rPr>
        <w:t xml:space="preserve"> </w:t>
      </w:r>
      <w:r>
        <w:rPr>
          <w:rFonts w:ascii="Arial" w:eastAsia="Arial" w:hAnsi="Arial" w:cs="Arial"/>
          <w:b/>
          <w:bCs/>
          <w:color w:val="000000"/>
          <w:spacing w:val="1"/>
          <w:sz w:val="16"/>
          <w:szCs w:val="16"/>
        </w:rPr>
        <w:t>COMBUSTION</w:t>
      </w:r>
      <w:r>
        <w:rPr>
          <w:rFonts w:ascii="Arial" w:eastAsia="Arial" w:hAnsi="Arial" w:cs="Arial"/>
          <w:b/>
          <w:bCs/>
          <w:color w:val="000000"/>
          <w:sz w:val="16"/>
          <w:szCs w:val="16"/>
        </w:rPr>
        <w:t xml:space="preserve"> </w:t>
      </w:r>
      <w:r>
        <w:rPr>
          <w:rFonts w:ascii="Arial" w:eastAsia="Arial" w:hAnsi="Arial" w:cs="Arial"/>
          <w:b/>
          <w:bCs/>
          <w:color w:val="000000"/>
          <w:spacing w:val="1"/>
          <w:sz w:val="16"/>
          <w:szCs w:val="16"/>
        </w:rPr>
        <w:t>FUELS</w:t>
      </w:r>
      <w:r w:rsidR="009A3632" w:rsidRPr="005E7A6E">
        <w:rPr>
          <w:rStyle w:val="FootnoteReference"/>
          <w:rFonts w:ascii="Arial" w:eastAsia="Arial" w:hAnsi="Arial" w:cs="Arial"/>
          <w:b/>
          <w:bCs/>
          <w:strike/>
          <w:color w:val="FF0000"/>
          <w:spacing w:val="1"/>
          <w:sz w:val="16"/>
          <w:szCs w:val="16"/>
        </w:rPr>
        <w:footnoteReference w:id="112"/>
      </w:r>
    </w:p>
    <w:p w14:paraId="5B65747F" w14:textId="43606554" w:rsidR="009508E4" w:rsidRDefault="009508E4" w:rsidP="00597361">
      <w:pPr>
        <w:spacing w:before="54" w:line="22" w:lineRule="atLeast"/>
        <w:jc w:val="center"/>
        <w:rPr>
          <w:rFonts w:ascii="Arial" w:eastAsia="Arial" w:hAnsi="Arial" w:cs="Arial"/>
          <w:sz w:val="2"/>
          <w:szCs w:val="2"/>
        </w:rPr>
      </w:pPr>
    </w:p>
    <w:tbl>
      <w:tblPr>
        <w:tblW w:w="9156" w:type="dxa"/>
        <w:tblInd w:w="1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9"/>
        <w:gridCol w:w="1245"/>
        <w:gridCol w:w="1579"/>
        <w:gridCol w:w="1299"/>
        <w:gridCol w:w="1344"/>
        <w:gridCol w:w="1470"/>
      </w:tblGrid>
      <w:tr w:rsidR="009508E4" w14:paraId="5B657486" w14:textId="77777777" w:rsidTr="00597361">
        <w:trPr>
          <w:trHeight w:hRule="exact" w:val="481"/>
        </w:trPr>
        <w:tc>
          <w:tcPr>
            <w:tcW w:w="2219" w:type="dxa"/>
            <w:tcBorders>
              <w:top w:val="single" w:sz="4" w:space="0" w:color="000000"/>
              <w:left w:val="single" w:sz="4" w:space="0" w:color="000000"/>
              <w:bottom w:val="single" w:sz="4" w:space="0" w:color="000000"/>
              <w:right w:val="single" w:sz="4" w:space="0" w:color="000000"/>
            </w:tcBorders>
            <w:shd w:val="clear" w:color="auto" w:fill="auto"/>
            <w:tcMar>
              <w:left w:w="209" w:type="dxa"/>
              <w:right w:w="110" w:type="dxa"/>
            </w:tcMar>
            <w:vAlign w:val="center"/>
          </w:tcPr>
          <w:p w14:paraId="5B657480" w14:textId="77777777" w:rsidR="009508E4" w:rsidRDefault="00772FD6" w:rsidP="00597361">
            <w:pPr>
              <w:spacing w:before="110" w:line="155" w:lineRule="atLeast"/>
              <w:jc w:val="center"/>
              <w:rPr>
                <w:rFonts w:ascii="Arial" w:eastAsia="Arial" w:hAnsi="Arial" w:cs="Arial"/>
                <w:sz w:val="14"/>
                <w:szCs w:val="14"/>
              </w:rPr>
            </w:pPr>
            <w:r>
              <w:rPr>
                <w:rFonts w:ascii="Arial" w:eastAsia="Arial" w:hAnsi="Arial" w:cs="Arial"/>
                <w:b/>
                <w:bCs/>
                <w:color w:val="000000"/>
                <w:sz w:val="14"/>
                <w:szCs w:val="14"/>
              </w:rPr>
              <w:t>FUEL TYPE</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left w:w="125" w:type="dxa"/>
              <w:right w:w="23" w:type="dxa"/>
            </w:tcMar>
            <w:vAlign w:val="center"/>
          </w:tcPr>
          <w:p w14:paraId="5B657481" w14:textId="77777777" w:rsidR="009508E4" w:rsidRDefault="00772FD6" w:rsidP="00597361">
            <w:pPr>
              <w:spacing w:before="110" w:line="155" w:lineRule="atLeast"/>
              <w:jc w:val="center"/>
              <w:rPr>
                <w:rFonts w:ascii="Arial" w:eastAsia="Arial" w:hAnsi="Arial" w:cs="Arial"/>
                <w:sz w:val="14"/>
                <w:szCs w:val="14"/>
              </w:rPr>
            </w:pPr>
            <w:r>
              <w:rPr>
                <w:rFonts w:ascii="Arial" w:eastAsia="Arial" w:hAnsi="Arial" w:cs="Arial"/>
                <w:b/>
                <w:bCs/>
                <w:color w:val="000000"/>
                <w:sz w:val="14"/>
                <w:szCs w:val="14"/>
              </w:rPr>
              <w:t>UNITS</w:t>
            </w: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left w:w="96" w:type="dxa"/>
              <w:right w:w="0" w:type="dxa"/>
            </w:tcMar>
            <w:vAlign w:val="center"/>
          </w:tcPr>
          <w:p w14:paraId="14CDAF15" w14:textId="77777777" w:rsidR="00597361" w:rsidRDefault="00772FD6" w:rsidP="00597361">
            <w:pPr>
              <w:spacing w:before="23" w:line="160" w:lineRule="atLeast"/>
              <w:ind w:firstLine="125"/>
              <w:jc w:val="center"/>
              <w:rPr>
                <w:rFonts w:ascii="Arial" w:eastAsia="Arial" w:hAnsi="Arial" w:cs="Arial"/>
                <w:b/>
                <w:bCs/>
                <w:color w:val="000000"/>
                <w:sz w:val="14"/>
                <w:szCs w:val="14"/>
              </w:rPr>
            </w:pPr>
            <w:r>
              <w:rPr>
                <w:rFonts w:ascii="Arial" w:eastAsia="Arial" w:hAnsi="Arial" w:cs="Arial"/>
                <w:b/>
                <w:bCs/>
                <w:color w:val="000000"/>
                <w:sz w:val="14"/>
                <w:szCs w:val="14"/>
              </w:rPr>
              <w:t xml:space="preserve">MBTU </w:t>
            </w:r>
          </w:p>
          <w:p w14:paraId="5B657482" w14:textId="3FE023E4" w:rsidR="009508E4" w:rsidRDefault="00772FD6" w:rsidP="00597361">
            <w:pPr>
              <w:spacing w:before="23" w:line="160" w:lineRule="atLeast"/>
              <w:ind w:firstLine="125"/>
              <w:jc w:val="center"/>
              <w:rPr>
                <w:rFonts w:ascii="Arial" w:eastAsia="Arial" w:hAnsi="Arial" w:cs="Arial"/>
                <w:sz w:val="14"/>
                <w:szCs w:val="14"/>
              </w:rPr>
            </w:pPr>
            <w:r>
              <w:rPr>
                <w:rFonts w:ascii="Arial" w:eastAsia="Arial" w:hAnsi="Arial" w:cs="Arial"/>
                <w:b/>
                <w:bCs/>
                <w:color w:val="000000"/>
                <w:sz w:val="14"/>
                <w:szCs w:val="14"/>
              </w:rPr>
              <w:t>PER UNIT</w:t>
            </w:r>
          </w:p>
        </w:tc>
        <w:tc>
          <w:tcPr>
            <w:tcW w:w="1299" w:type="dxa"/>
            <w:tcBorders>
              <w:top w:val="single" w:sz="4" w:space="0" w:color="000000"/>
              <w:left w:val="single" w:sz="4" w:space="0" w:color="000000"/>
              <w:bottom w:val="single" w:sz="4" w:space="0" w:color="000000"/>
              <w:right w:val="single" w:sz="4" w:space="0" w:color="000000"/>
            </w:tcBorders>
            <w:shd w:val="clear" w:color="auto" w:fill="auto"/>
            <w:tcMar>
              <w:left w:w="77" w:type="dxa"/>
              <w:right w:w="0" w:type="dxa"/>
            </w:tcMar>
            <w:vAlign w:val="center"/>
          </w:tcPr>
          <w:p w14:paraId="56E5905D" w14:textId="5F75AE9F" w:rsidR="00597361" w:rsidRPr="00736095" w:rsidRDefault="00390693" w:rsidP="00597361">
            <w:pPr>
              <w:spacing w:before="28" w:line="160" w:lineRule="atLeast"/>
              <w:ind w:firstLine="137"/>
              <w:jc w:val="center"/>
              <w:rPr>
                <w:rFonts w:ascii="Arial" w:eastAsia="Arial" w:hAnsi="Arial" w:cs="Arial"/>
                <w:b/>
                <w:bCs/>
                <w:color w:val="000000"/>
                <w:sz w:val="16"/>
                <w:szCs w:val="16"/>
              </w:rPr>
            </w:pPr>
            <w:r>
              <w:rPr>
                <w:color w:val="000000"/>
                <w:sz w:val="20"/>
                <w:szCs w:val="20"/>
              </w:rPr>
              <w:t>CO</w:t>
            </w:r>
            <w:r w:rsidRPr="00087C63">
              <w:rPr>
                <w:color w:val="000000"/>
                <w:sz w:val="20"/>
                <w:szCs w:val="20"/>
                <w:vertAlign w:val="subscript"/>
              </w:rPr>
              <w:t>2</w:t>
            </w:r>
            <w:r w:rsidRPr="00087C63">
              <w:rPr>
                <w:color w:val="000000"/>
                <w:sz w:val="20"/>
                <w:szCs w:val="20"/>
              </w:rPr>
              <w:t>e</w:t>
            </w:r>
            <w:r w:rsidR="00772FD6" w:rsidRPr="00736095">
              <w:rPr>
                <w:rFonts w:ascii="Arial" w:eastAsia="Arial" w:hAnsi="Arial" w:cs="Arial"/>
                <w:b/>
                <w:bCs/>
                <w:color w:val="000000"/>
                <w:sz w:val="16"/>
                <w:szCs w:val="16"/>
              </w:rPr>
              <w:t xml:space="preserve"> </w:t>
            </w:r>
          </w:p>
          <w:p w14:paraId="5B657483" w14:textId="6C2DBBC8" w:rsidR="009508E4" w:rsidRPr="00767629" w:rsidRDefault="00772FD6" w:rsidP="00597361">
            <w:pPr>
              <w:spacing w:before="28" w:line="160" w:lineRule="atLeast"/>
              <w:ind w:firstLine="137"/>
              <w:jc w:val="center"/>
              <w:rPr>
                <w:rFonts w:ascii="Arial" w:eastAsia="Arial" w:hAnsi="Arial" w:cs="Arial"/>
                <w:sz w:val="14"/>
                <w:szCs w:val="14"/>
                <w:vertAlign w:val="superscript"/>
              </w:rPr>
            </w:pPr>
            <w:r>
              <w:rPr>
                <w:rFonts w:ascii="Arial" w:eastAsia="Arial" w:hAnsi="Arial" w:cs="Arial"/>
                <w:b/>
                <w:bCs/>
                <w:color w:val="000000"/>
                <w:sz w:val="14"/>
                <w:szCs w:val="14"/>
              </w:rPr>
              <w:t>LB/</w:t>
            </w:r>
            <w:proofErr w:type="spellStart"/>
            <w:r>
              <w:rPr>
                <w:rFonts w:ascii="Arial" w:eastAsia="Arial" w:hAnsi="Arial" w:cs="Arial"/>
                <w:b/>
                <w:bCs/>
                <w:color w:val="000000"/>
                <w:sz w:val="14"/>
                <w:szCs w:val="14"/>
              </w:rPr>
              <w:t>MBU</w:t>
            </w:r>
            <w:r w:rsidR="00767629" w:rsidRPr="00C46D94">
              <w:rPr>
                <w:rFonts w:ascii="Arial" w:eastAsia="Arial" w:hAnsi="Arial" w:cs="Arial"/>
                <w:b/>
                <w:bCs/>
                <w:color w:val="FF0000"/>
                <w:sz w:val="14"/>
                <w:szCs w:val="14"/>
                <w:u w:val="single"/>
                <w:vertAlign w:val="superscript"/>
              </w:rPr>
              <w:t>a</w:t>
            </w:r>
            <w:proofErr w:type="spellEnd"/>
          </w:p>
        </w:tc>
        <w:tc>
          <w:tcPr>
            <w:tcW w:w="1344" w:type="dxa"/>
            <w:tcBorders>
              <w:top w:val="single" w:sz="4" w:space="0" w:color="000000"/>
              <w:left w:val="single" w:sz="4" w:space="0" w:color="000000"/>
              <w:bottom w:val="single" w:sz="4" w:space="0" w:color="000000"/>
              <w:right w:val="single" w:sz="4" w:space="0" w:color="000000"/>
            </w:tcBorders>
            <w:shd w:val="clear" w:color="auto" w:fill="auto"/>
            <w:tcMar>
              <w:left w:w="89" w:type="dxa"/>
              <w:right w:w="0" w:type="dxa"/>
            </w:tcMar>
            <w:vAlign w:val="center"/>
          </w:tcPr>
          <w:p w14:paraId="07813CF3" w14:textId="77777777" w:rsidR="00597361" w:rsidRDefault="00772FD6" w:rsidP="00597361">
            <w:pPr>
              <w:spacing w:before="23" w:line="160" w:lineRule="atLeast"/>
              <w:ind w:firstLine="120"/>
              <w:jc w:val="center"/>
              <w:rPr>
                <w:rFonts w:ascii="Arial" w:eastAsia="Arial" w:hAnsi="Arial" w:cs="Arial"/>
                <w:b/>
                <w:bCs/>
                <w:color w:val="000000"/>
                <w:spacing w:val="1"/>
                <w:sz w:val="14"/>
                <w:szCs w:val="14"/>
              </w:rPr>
            </w:pPr>
            <w:r>
              <w:rPr>
                <w:rFonts w:ascii="Arial" w:eastAsia="Arial" w:hAnsi="Arial" w:cs="Arial"/>
                <w:b/>
                <w:bCs/>
                <w:color w:val="000000"/>
                <w:spacing w:val="1"/>
                <w:sz w:val="14"/>
                <w:szCs w:val="14"/>
              </w:rPr>
              <w:t xml:space="preserve">NOX </w:t>
            </w:r>
          </w:p>
          <w:p w14:paraId="5B657484" w14:textId="22E9CAC7" w:rsidR="009508E4" w:rsidRPr="00767629" w:rsidRDefault="00772FD6" w:rsidP="00597361">
            <w:pPr>
              <w:spacing w:before="23" w:line="160" w:lineRule="atLeast"/>
              <w:ind w:firstLine="120"/>
              <w:jc w:val="center"/>
              <w:rPr>
                <w:rFonts w:ascii="Arial" w:eastAsia="Arial" w:hAnsi="Arial" w:cs="Arial"/>
                <w:sz w:val="14"/>
                <w:szCs w:val="14"/>
                <w:vertAlign w:val="superscript"/>
              </w:rPr>
            </w:pPr>
            <w:r>
              <w:rPr>
                <w:rFonts w:ascii="Arial" w:eastAsia="Arial" w:hAnsi="Arial" w:cs="Arial"/>
                <w:b/>
                <w:bCs/>
                <w:color w:val="000000"/>
                <w:sz w:val="14"/>
                <w:szCs w:val="14"/>
              </w:rPr>
              <w:t>LB/</w:t>
            </w:r>
            <w:proofErr w:type="spellStart"/>
            <w:r>
              <w:rPr>
                <w:rFonts w:ascii="Arial" w:eastAsia="Arial" w:hAnsi="Arial" w:cs="Arial"/>
                <w:b/>
                <w:bCs/>
                <w:color w:val="000000"/>
                <w:sz w:val="14"/>
                <w:szCs w:val="14"/>
              </w:rPr>
              <w:t>MBU</w:t>
            </w:r>
            <w:r w:rsidR="00767629" w:rsidRPr="00C46D94">
              <w:rPr>
                <w:rFonts w:ascii="Arial" w:eastAsia="Arial" w:hAnsi="Arial" w:cs="Arial"/>
                <w:b/>
                <w:bCs/>
                <w:color w:val="FF0000"/>
                <w:sz w:val="14"/>
                <w:szCs w:val="14"/>
                <w:u w:val="single"/>
                <w:vertAlign w:val="superscript"/>
              </w:rPr>
              <w:t>b</w:t>
            </w:r>
            <w:proofErr w:type="spellEnd"/>
          </w:p>
        </w:tc>
        <w:tc>
          <w:tcPr>
            <w:tcW w:w="1470" w:type="dxa"/>
            <w:tcBorders>
              <w:top w:val="single" w:sz="4" w:space="0" w:color="000000"/>
              <w:left w:val="single" w:sz="4" w:space="0" w:color="000000"/>
              <w:bottom w:val="single" w:sz="4" w:space="0" w:color="000000"/>
              <w:right w:val="single" w:sz="4" w:space="0" w:color="000000"/>
            </w:tcBorders>
            <w:shd w:val="clear" w:color="auto" w:fill="auto"/>
            <w:tcMar>
              <w:left w:w="113" w:type="dxa"/>
              <w:right w:w="13" w:type="dxa"/>
            </w:tcMar>
            <w:vAlign w:val="center"/>
          </w:tcPr>
          <w:p w14:paraId="50357199" w14:textId="64E972ED" w:rsidR="00597361" w:rsidRDefault="00772FD6" w:rsidP="00597361">
            <w:pPr>
              <w:spacing w:before="23" w:line="160" w:lineRule="atLeast"/>
              <w:ind w:firstLine="170"/>
              <w:jc w:val="center"/>
              <w:rPr>
                <w:rFonts w:ascii="Arial" w:eastAsia="Arial" w:hAnsi="Arial" w:cs="Arial"/>
                <w:b/>
                <w:bCs/>
                <w:color w:val="000000"/>
                <w:sz w:val="14"/>
                <w:szCs w:val="14"/>
              </w:rPr>
            </w:pPr>
            <w:r>
              <w:rPr>
                <w:rFonts w:ascii="Arial" w:eastAsia="Arial" w:hAnsi="Arial" w:cs="Arial"/>
                <w:b/>
                <w:bCs/>
                <w:color w:val="000000"/>
                <w:sz w:val="14"/>
                <w:szCs w:val="14"/>
              </w:rPr>
              <w:t>SO</w:t>
            </w:r>
            <w:r w:rsidR="00767629" w:rsidRPr="00C46D94">
              <w:rPr>
                <w:rFonts w:ascii="Arial" w:eastAsia="Arial" w:hAnsi="Arial" w:cs="Arial"/>
                <w:b/>
                <w:bCs/>
                <w:color w:val="FF0000"/>
                <w:sz w:val="14"/>
                <w:szCs w:val="14"/>
                <w:u w:val="single"/>
              </w:rPr>
              <w:t>2</w:t>
            </w:r>
            <w:r>
              <w:rPr>
                <w:rFonts w:ascii="Arial" w:eastAsia="Arial" w:hAnsi="Arial" w:cs="Arial"/>
                <w:b/>
                <w:bCs/>
                <w:color w:val="000000"/>
                <w:sz w:val="14"/>
                <w:szCs w:val="14"/>
              </w:rPr>
              <w:t xml:space="preserve"> </w:t>
            </w:r>
          </w:p>
          <w:p w14:paraId="5B657485" w14:textId="4B817868" w:rsidR="009508E4" w:rsidRPr="00767629" w:rsidRDefault="00772FD6" w:rsidP="00597361">
            <w:pPr>
              <w:spacing w:before="23" w:line="160" w:lineRule="atLeast"/>
              <w:ind w:firstLine="170"/>
              <w:jc w:val="center"/>
              <w:rPr>
                <w:rFonts w:ascii="Arial" w:eastAsia="Arial" w:hAnsi="Arial" w:cs="Arial"/>
                <w:sz w:val="14"/>
                <w:szCs w:val="14"/>
                <w:vertAlign w:val="superscript"/>
              </w:rPr>
            </w:pPr>
            <w:r>
              <w:rPr>
                <w:rFonts w:ascii="Arial" w:eastAsia="Arial" w:hAnsi="Arial" w:cs="Arial"/>
                <w:b/>
                <w:bCs/>
                <w:color w:val="000000"/>
                <w:sz w:val="14"/>
                <w:szCs w:val="14"/>
              </w:rPr>
              <w:t>LB/</w:t>
            </w:r>
            <w:proofErr w:type="spellStart"/>
            <w:r>
              <w:rPr>
                <w:rFonts w:ascii="Arial" w:eastAsia="Arial" w:hAnsi="Arial" w:cs="Arial"/>
                <w:b/>
                <w:bCs/>
                <w:color w:val="000000"/>
                <w:sz w:val="14"/>
                <w:szCs w:val="14"/>
              </w:rPr>
              <w:t>MBU</w:t>
            </w:r>
            <w:r w:rsidR="00767629" w:rsidRPr="00C46D94">
              <w:rPr>
                <w:rFonts w:ascii="Arial" w:eastAsia="Arial" w:hAnsi="Arial" w:cs="Arial"/>
                <w:b/>
                <w:bCs/>
                <w:color w:val="FF0000"/>
                <w:sz w:val="14"/>
                <w:szCs w:val="14"/>
                <w:u w:val="single"/>
                <w:vertAlign w:val="superscript"/>
              </w:rPr>
              <w:t>b</w:t>
            </w:r>
            <w:proofErr w:type="spellEnd"/>
          </w:p>
        </w:tc>
      </w:tr>
      <w:tr w:rsidR="00736095" w14:paraId="5B65748D" w14:textId="77777777" w:rsidTr="003A093A">
        <w:trPr>
          <w:trHeight w:hRule="exact" w:val="343"/>
        </w:trPr>
        <w:tc>
          <w:tcPr>
            <w:tcW w:w="2219" w:type="dxa"/>
            <w:tcBorders>
              <w:top w:val="single" w:sz="4" w:space="0" w:color="000000"/>
              <w:left w:val="single" w:sz="4" w:space="0" w:color="000000"/>
              <w:bottom w:val="single" w:sz="4" w:space="0" w:color="000000"/>
              <w:right w:val="single" w:sz="4" w:space="0" w:color="000000"/>
            </w:tcBorders>
            <w:shd w:val="clear" w:color="auto" w:fill="auto"/>
            <w:tcMar>
              <w:left w:w="60" w:type="dxa"/>
              <w:right w:w="165" w:type="dxa"/>
            </w:tcMar>
            <w:vAlign w:val="center"/>
          </w:tcPr>
          <w:p w14:paraId="5B657487" w14:textId="77777777" w:rsidR="00736095" w:rsidRDefault="00736095" w:rsidP="00736095">
            <w:pPr>
              <w:spacing w:before="20" w:line="199" w:lineRule="atLeast"/>
              <w:jc w:val="center"/>
              <w:rPr>
                <w:sz w:val="18"/>
                <w:szCs w:val="18"/>
              </w:rPr>
            </w:pPr>
            <w:r>
              <w:rPr>
                <w:color w:val="000000"/>
                <w:sz w:val="18"/>
                <w:szCs w:val="18"/>
              </w:rPr>
              <w:t>Natural Gas</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left w:w="94" w:type="dxa"/>
              <w:right w:w="0" w:type="dxa"/>
            </w:tcMar>
            <w:vAlign w:val="center"/>
          </w:tcPr>
          <w:p w14:paraId="5B657488" w14:textId="77777777" w:rsidR="00736095" w:rsidRDefault="00736095" w:rsidP="00736095">
            <w:pPr>
              <w:spacing w:before="20" w:line="199" w:lineRule="atLeast"/>
              <w:jc w:val="center"/>
              <w:rPr>
                <w:sz w:val="18"/>
                <w:szCs w:val="18"/>
              </w:rPr>
            </w:pPr>
            <w:proofErr w:type="spellStart"/>
            <w:r>
              <w:rPr>
                <w:color w:val="000000"/>
                <w:sz w:val="18"/>
                <w:szCs w:val="18"/>
              </w:rPr>
              <w:t>Therm</w:t>
            </w:r>
            <w:proofErr w:type="spellEnd"/>
          </w:p>
        </w:tc>
        <w:tc>
          <w:tcPr>
            <w:tcW w:w="1579" w:type="dxa"/>
            <w:tcBorders>
              <w:top w:val="single" w:sz="4" w:space="0" w:color="000000"/>
              <w:left w:val="single" w:sz="4" w:space="0" w:color="000000"/>
              <w:bottom w:val="single" w:sz="4" w:space="0" w:color="000000"/>
              <w:right w:val="single" w:sz="4" w:space="0" w:color="000000"/>
            </w:tcBorders>
            <w:shd w:val="clear" w:color="auto" w:fill="auto"/>
            <w:tcMar>
              <w:left w:w="176" w:type="dxa"/>
              <w:right w:w="73" w:type="dxa"/>
            </w:tcMar>
            <w:vAlign w:val="center"/>
          </w:tcPr>
          <w:p w14:paraId="5B657489" w14:textId="77777777" w:rsidR="00736095" w:rsidRDefault="00736095" w:rsidP="00736095">
            <w:pPr>
              <w:spacing w:before="20" w:line="199" w:lineRule="atLeast"/>
              <w:jc w:val="center"/>
              <w:rPr>
                <w:sz w:val="18"/>
                <w:szCs w:val="18"/>
              </w:rPr>
            </w:pPr>
            <w:r>
              <w:rPr>
                <w:color w:val="000000"/>
                <w:sz w:val="18"/>
                <w:szCs w:val="18"/>
              </w:rPr>
              <w:t>0.1000</w:t>
            </w:r>
          </w:p>
        </w:tc>
        <w:tc>
          <w:tcPr>
            <w:tcW w:w="1299" w:type="dxa"/>
            <w:tcBorders>
              <w:top w:val="single" w:sz="4" w:space="0" w:color="000000"/>
              <w:left w:val="single" w:sz="4" w:space="0" w:color="000000"/>
              <w:bottom w:val="single" w:sz="4" w:space="0" w:color="000000"/>
              <w:right w:val="single" w:sz="4" w:space="0" w:color="000000"/>
            </w:tcBorders>
            <w:shd w:val="clear" w:color="auto" w:fill="auto"/>
            <w:tcMar>
              <w:left w:w="171" w:type="dxa"/>
              <w:right w:w="64" w:type="dxa"/>
            </w:tcMar>
          </w:tcPr>
          <w:p w14:paraId="5B65748A" w14:textId="34971F21" w:rsidR="00736095" w:rsidRDefault="00736095" w:rsidP="00736095">
            <w:pPr>
              <w:spacing w:before="20" w:line="199" w:lineRule="atLeast"/>
              <w:jc w:val="center"/>
              <w:rPr>
                <w:sz w:val="18"/>
                <w:szCs w:val="18"/>
              </w:rPr>
            </w:pPr>
            <w:r>
              <w:rPr>
                <w:color w:val="000000"/>
                <w:sz w:val="18"/>
                <w:szCs w:val="18"/>
              </w:rPr>
              <w:t>147.3</w:t>
            </w: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left w:w="113" w:type="dxa"/>
              <w:right w:w="11" w:type="dxa"/>
            </w:tcMar>
            <w:vAlign w:val="center"/>
          </w:tcPr>
          <w:p w14:paraId="5B65748B" w14:textId="77777777" w:rsidR="00736095" w:rsidRDefault="00736095" w:rsidP="00736095">
            <w:pPr>
              <w:spacing w:before="20" w:line="199" w:lineRule="atLeast"/>
              <w:jc w:val="center"/>
              <w:rPr>
                <w:sz w:val="18"/>
                <w:szCs w:val="18"/>
              </w:rPr>
            </w:pPr>
            <w:r>
              <w:rPr>
                <w:color w:val="000000"/>
                <w:sz w:val="18"/>
                <w:szCs w:val="18"/>
              </w:rPr>
              <w:t>0.0922</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left w:w="137" w:type="dxa"/>
              <w:right w:w="36" w:type="dxa"/>
            </w:tcMar>
            <w:vAlign w:val="center"/>
          </w:tcPr>
          <w:p w14:paraId="5B65748C" w14:textId="77777777" w:rsidR="00736095" w:rsidRDefault="00736095" w:rsidP="00736095">
            <w:pPr>
              <w:spacing w:before="20" w:line="199" w:lineRule="atLeast"/>
              <w:jc w:val="center"/>
              <w:rPr>
                <w:sz w:val="18"/>
                <w:szCs w:val="18"/>
              </w:rPr>
            </w:pPr>
            <w:r>
              <w:rPr>
                <w:color w:val="000000"/>
                <w:sz w:val="18"/>
                <w:szCs w:val="18"/>
              </w:rPr>
              <w:t>0.0006</w:t>
            </w:r>
          </w:p>
        </w:tc>
      </w:tr>
      <w:tr w:rsidR="00736095" w14:paraId="5B657495" w14:textId="77777777" w:rsidTr="003A093A">
        <w:trPr>
          <w:trHeight w:hRule="exact" w:val="343"/>
        </w:trPr>
        <w:tc>
          <w:tcPr>
            <w:tcW w:w="2219" w:type="dxa"/>
            <w:tcBorders>
              <w:top w:val="single" w:sz="4" w:space="0" w:color="000000"/>
              <w:left w:val="single" w:sz="4" w:space="0" w:color="000000"/>
              <w:bottom w:val="single" w:sz="4" w:space="0" w:color="000000"/>
              <w:right w:val="single" w:sz="4" w:space="0" w:color="000000"/>
            </w:tcBorders>
            <w:shd w:val="clear" w:color="auto" w:fill="auto"/>
            <w:tcMar>
              <w:left w:w="60" w:type="dxa"/>
              <w:right w:w="209" w:type="dxa"/>
            </w:tcMar>
            <w:vAlign w:val="center"/>
          </w:tcPr>
          <w:p w14:paraId="5B65748E" w14:textId="05CE994E" w:rsidR="00736095" w:rsidRDefault="00736095" w:rsidP="00736095">
            <w:pPr>
              <w:spacing w:before="20" w:line="199" w:lineRule="atLeast"/>
              <w:jc w:val="center"/>
              <w:rPr>
                <w:sz w:val="18"/>
                <w:szCs w:val="18"/>
              </w:rPr>
            </w:pPr>
            <w:r>
              <w:rPr>
                <w:color w:val="000000"/>
                <w:sz w:val="18"/>
                <w:szCs w:val="18"/>
              </w:rPr>
              <w:t xml:space="preserve">Fuel Oil </w:t>
            </w:r>
            <w:r>
              <w:rPr>
                <w:color w:val="000000"/>
                <w:spacing w:val="1"/>
                <w:sz w:val="18"/>
                <w:szCs w:val="18"/>
              </w:rPr>
              <w:t>#2</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left w:w="89" w:type="dxa"/>
              <w:right w:w="0" w:type="dxa"/>
            </w:tcMar>
            <w:vAlign w:val="center"/>
          </w:tcPr>
          <w:p w14:paraId="5B65748F" w14:textId="77777777" w:rsidR="00736095" w:rsidRDefault="00736095" w:rsidP="00736095">
            <w:pPr>
              <w:spacing w:before="20" w:line="199" w:lineRule="atLeast"/>
              <w:jc w:val="center"/>
              <w:rPr>
                <w:sz w:val="18"/>
                <w:szCs w:val="18"/>
              </w:rPr>
            </w:pPr>
            <w:r>
              <w:rPr>
                <w:color w:val="000000"/>
                <w:sz w:val="18"/>
                <w:szCs w:val="18"/>
              </w:rPr>
              <w:t>Gallon</w:t>
            </w: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left w:w="174" w:type="dxa"/>
              <w:right w:w="76" w:type="dxa"/>
            </w:tcMar>
            <w:vAlign w:val="center"/>
          </w:tcPr>
          <w:p w14:paraId="5B657490" w14:textId="77777777" w:rsidR="00736095" w:rsidRDefault="00736095" w:rsidP="00736095">
            <w:pPr>
              <w:spacing w:before="20" w:line="199" w:lineRule="atLeast"/>
              <w:jc w:val="center"/>
              <w:rPr>
                <w:sz w:val="18"/>
                <w:szCs w:val="18"/>
              </w:rPr>
            </w:pPr>
            <w:r>
              <w:rPr>
                <w:color w:val="000000"/>
                <w:sz w:val="18"/>
                <w:szCs w:val="18"/>
              </w:rPr>
              <w:t>0.1385</w:t>
            </w:r>
          </w:p>
        </w:tc>
        <w:tc>
          <w:tcPr>
            <w:tcW w:w="1299" w:type="dxa"/>
            <w:tcBorders>
              <w:top w:val="single" w:sz="4" w:space="0" w:color="000000"/>
              <w:left w:val="single" w:sz="4" w:space="0" w:color="000000"/>
              <w:bottom w:val="single" w:sz="4" w:space="0" w:color="000000"/>
              <w:right w:val="single" w:sz="4" w:space="0" w:color="000000"/>
            </w:tcBorders>
            <w:shd w:val="clear" w:color="auto" w:fill="auto"/>
            <w:tcMar>
              <w:left w:w="169" w:type="dxa"/>
              <w:right w:w="66" w:type="dxa"/>
            </w:tcMar>
          </w:tcPr>
          <w:p w14:paraId="5B657491" w14:textId="0EEB93BF" w:rsidR="00736095" w:rsidRDefault="00736095" w:rsidP="00736095">
            <w:pPr>
              <w:spacing w:before="20" w:line="199" w:lineRule="atLeast"/>
              <w:jc w:val="center"/>
              <w:rPr>
                <w:sz w:val="18"/>
                <w:szCs w:val="18"/>
              </w:rPr>
            </w:pPr>
            <w:r>
              <w:rPr>
                <w:color w:val="000000"/>
                <w:sz w:val="18"/>
                <w:szCs w:val="18"/>
              </w:rPr>
              <w:t>195.9</w:t>
            </w: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left w:w="111" w:type="dxa"/>
              <w:right w:w="13" w:type="dxa"/>
            </w:tcMar>
            <w:vAlign w:val="center"/>
          </w:tcPr>
          <w:p w14:paraId="5B657492" w14:textId="77777777" w:rsidR="00736095" w:rsidRDefault="00736095" w:rsidP="00736095">
            <w:pPr>
              <w:spacing w:before="20" w:line="199" w:lineRule="atLeast"/>
              <w:jc w:val="center"/>
              <w:rPr>
                <w:sz w:val="18"/>
                <w:szCs w:val="18"/>
              </w:rPr>
            </w:pPr>
            <w:r>
              <w:rPr>
                <w:color w:val="000000"/>
                <w:sz w:val="18"/>
                <w:szCs w:val="18"/>
              </w:rPr>
              <w:t>0.1300</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left w:w="104" w:type="dxa"/>
              <w:right w:w="7" w:type="dxa"/>
            </w:tcMar>
            <w:vAlign w:val="center"/>
          </w:tcPr>
          <w:p w14:paraId="5B657493" w14:textId="77777777" w:rsidR="00736095" w:rsidRDefault="00736095" w:rsidP="00736095">
            <w:pPr>
              <w:spacing w:before="20" w:line="199" w:lineRule="atLeast"/>
              <w:jc w:val="center"/>
              <w:rPr>
                <w:sz w:val="18"/>
                <w:szCs w:val="18"/>
              </w:rPr>
            </w:pPr>
            <w:r>
              <w:rPr>
                <w:color w:val="000000"/>
                <w:sz w:val="18"/>
                <w:szCs w:val="18"/>
              </w:rPr>
              <w:t>0.0015</w:t>
            </w:r>
          </w:p>
          <w:p w14:paraId="5B657494" w14:textId="77777777" w:rsidR="00736095" w:rsidRDefault="00736095" w:rsidP="00736095">
            <w:pPr>
              <w:spacing w:line="123" w:lineRule="atLeast"/>
              <w:jc w:val="center"/>
              <w:rPr>
                <w:rFonts w:ascii="Arial" w:eastAsia="Arial" w:hAnsi="Arial" w:cs="Arial"/>
                <w:sz w:val="11"/>
                <w:szCs w:val="11"/>
              </w:rPr>
            </w:pPr>
            <w:r>
              <w:rPr>
                <w:rFonts w:ascii="Arial" w:eastAsia="Arial" w:hAnsi="Arial" w:cs="Arial"/>
                <w:b/>
                <w:bCs/>
                <w:color w:val="000000"/>
                <w:sz w:val="11"/>
                <w:szCs w:val="11"/>
              </w:rPr>
              <w:t>2</w:t>
            </w:r>
          </w:p>
        </w:tc>
      </w:tr>
      <w:tr w:rsidR="00736095" w14:paraId="5B65749C" w14:textId="77777777" w:rsidTr="003A093A">
        <w:trPr>
          <w:trHeight w:hRule="exact" w:val="575"/>
        </w:trPr>
        <w:tc>
          <w:tcPr>
            <w:tcW w:w="2219" w:type="dxa"/>
            <w:tcBorders>
              <w:top w:val="single" w:sz="4" w:space="0" w:color="000000"/>
              <w:left w:val="single" w:sz="4" w:space="0" w:color="000000"/>
              <w:bottom w:val="single" w:sz="4" w:space="0" w:color="000000"/>
              <w:right w:val="single" w:sz="4" w:space="0" w:color="000000"/>
            </w:tcBorders>
            <w:shd w:val="clear" w:color="auto" w:fill="auto"/>
            <w:tcMar>
              <w:left w:w="60" w:type="dxa"/>
              <w:right w:w="63" w:type="dxa"/>
            </w:tcMar>
            <w:vAlign w:val="center"/>
          </w:tcPr>
          <w:p w14:paraId="30FCE525" w14:textId="77777777" w:rsidR="00736095" w:rsidRDefault="00736095" w:rsidP="00736095">
            <w:pPr>
              <w:spacing w:before="18" w:line="201" w:lineRule="atLeast"/>
              <w:jc w:val="center"/>
              <w:rPr>
                <w:color w:val="000000"/>
                <w:sz w:val="18"/>
                <w:szCs w:val="18"/>
              </w:rPr>
            </w:pPr>
            <w:r>
              <w:rPr>
                <w:color w:val="000000"/>
                <w:sz w:val="18"/>
                <w:szCs w:val="18"/>
              </w:rPr>
              <w:t xml:space="preserve">Liquid Petroleum Gas </w:t>
            </w:r>
          </w:p>
          <w:p w14:paraId="5B657496" w14:textId="4C42928C" w:rsidR="00736095" w:rsidRDefault="00736095" w:rsidP="00736095">
            <w:pPr>
              <w:spacing w:before="18" w:line="201" w:lineRule="atLeast"/>
              <w:jc w:val="center"/>
              <w:rPr>
                <w:sz w:val="18"/>
                <w:szCs w:val="18"/>
              </w:rPr>
            </w:pPr>
            <w:r>
              <w:rPr>
                <w:color w:val="000000"/>
                <w:sz w:val="18"/>
                <w:szCs w:val="18"/>
              </w:rPr>
              <w:t>(LPG)</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left w:w="89" w:type="dxa"/>
              <w:right w:w="0" w:type="dxa"/>
            </w:tcMar>
            <w:vAlign w:val="center"/>
          </w:tcPr>
          <w:p w14:paraId="5B657497" w14:textId="77777777" w:rsidR="00736095" w:rsidRDefault="00736095" w:rsidP="00736095">
            <w:pPr>
              <w:spacing w:before="222" w:line="199" w:lineRule="atLeast"/>
              <w:jc w:val="center"/>
              <w:rPr>
                <w:sz w:val="18"/>
                <w:szCs w:val="18"/>
              </w:rPr>
            </w:pPr>
            <w:r>
              <w:rPr>
                <w:color w:val="000000"/>
                <w:sz w:val="18"/>
                <w:szCs w:val="18"/>
              </w:rPr>
              <w:t>Gallon</w:t>
            </w: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left w:w="174" w:type="dxa"/>
              <w:right w:w="76" w:type="dxa"/>
            </w:tcMar>
            <w:vAlign w:val="center"/>
          </w:tcPr>
          <w:p w14:paraId="5B657498" w14:textId="77777777" w:rsidR="00736095" w:rsidRDefault="00736095" w:rsidP="00736095">
            <w:pPr>
              <w:spacing w:before="222" w:line="199" w:lineRule="atLeast"/>
              <w:jc w:val="center"/>
              <w:rPr>
                <w:sz w:val="18"/>
                <w:szCs w:val="18"/>
              </w:rPr>
            </w:pPr>
            <w:r>
              <w:rPr>
                <w:color w:val="000000"/>
                <w:sz w:val="18"/>
                <w:szCs w:val="18"/>
              </w:rPr>
              <w:t>0.0915</w:t>
            </w:r>
          </w:p>
        </w:tc>
        <w:tc>
          <w:tcPr>
            <w:tcW w:w="1299" w:type="dxa"/>
            <w:tcBorders>
              <w:top w:val="single" w:sz="4" w:space="0" w:color="000000"/>
              <w:left w:val="single" w:sz="4" w:space="0" w:color="000000"/>
              <w:bottom w:val="single" w:sz="4" w:space="0" w:color="000000"/>
              <w:right w:val="single" w:sz="4" w:space="0" w:color="000000"/>
            </w:tcBorders>
            <w:shd w:val="clear" w:color="auto" w:fill="auto"/>
            <w:tcMar>
              <w:left w:w="169" w:type="dxa"/>
              <w:right w:w="66" w:type="dxa"/>
            </w:tcMar>
          </w:tcPr>
          <w:p w14:paraId="5B657499" w14:textId="6D528881" w:rsidR="00736095" w:rsidRDefault="00736095" w:rsidP="00736095">
            <w:pPr>
              <w:spacing w:before="222" w:line="199" w:lineRule="atLeast"/>
              <w:jc w:val="center"/>
              <w:rPr>
                <w:sz w:val="18"/>
                <w:szCs w:val="18"/>
              </w:rPr>
            </w:pPr>
            <w:r>
              <w:rPr>
                <w:color w:val="000000"/>
                <w:sz w:val="18"/>
                <w:szCs w:val="18"/>
              </w:rPr>
              <w:t>177.8</w:t>
            </w: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left w:w="111" w:type="dxa"/>
              <w:right w:w="13" w:type="dxa"/>
            </w:tcMar>
            <w:vAlign w:val="center"/>
          </w:tcPr>
          <w:p w14:paraId="5B65749A" w14:textId="77777777" w:rsidR="00736095" w:rsidRDefault="00736095" w:rsidP="00736095">
            <w:pPr>
              <w:spacing w:before="222" w:line="199" w:lineRule="atLeast"/>
              <w:jc w:val="center"/>
              <w:rPr>
                <w:sz w:val="18"/>
                <w:szCs w:val="18"/>
              </w:rPr>
            </w:pPr>
            <w:r>
              <w:rPr>
                <w:color w:val="000000"/>
                <w:sz w:val="18"/>
                <w:szCs w:val="18"/>
              </w:rPr>
              <w:t>0.1421</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left w:w="136" w:type="dxa"/>
              <w:right w:w="36" w:type="dxa"/>
            </w:tcMar>
            <w:vAlign w:val="center"/>
          </w:tcPr>
          <w:p w14:paraId="5B65749B" w14:textId="77777777" w:rsidR="00736095" w:rsidRDefault="00736095" w:rsidP="00736095">
            <w:pPr>
              <w:spacing w:before="222" w:line="199" w:lineRule="atLeast"/>
              <w:jc w:val="center"/>
              <w:rPr>
                <w:sz w:val="18"/>
                <w:szCs w:val="18"/>
              </w:rPr>
            </w:pPr>
            <w:r>
              <w:rPr>
                <w:color w:val="000000"/>
                <w:sz w:val="18"/>
                <w:szCs w:val="18"/>
              </w:rPr>
              <w:t>0.0002</w:t>
            </w:r>
          </w:p>
        </w:tc>
      </w:tr>
    </w:tbl>
    <w:p w14:paraId="4C1F48F3" w14:textId="0A5E12AF" w:rsidR="00767629" w:rsidRDefault="00767629" w:rsidP="00E823D5">
      <w:pPr>
        <w:spacing w:before="20" w:line="197" w:lineRule="atLeast"/>
        <w:ind w:left="1080" w:right="-198"/>
        <w:jc w:val="both"/>
        <w:rPr>
          <w:color w:val="000000"/>
          <w:sz w:val="16"/>
          <w:szCs w:val="16"/>
        </w:rPr>
      </w:pPr>
      <w:r>
        <w:rPr>
          <w:color w:val="000000"/>
          <w:sz w:val="16"/>
          <w:szCs w:val="16"/>
        </w:rPr>
        <w:t xml:space="preserve">a. </w:t>
      </w:r>
      <w:r w:rsidRPr="00670002">
        <w:rPr>
          <w:color w:val="FF0000"/>
          <w:sz w:val="16"/>
          <w:szCs w:val="16"/>
          <w:u w:val="single"/>
        </w:rPr>
        <w:t>Developed from ASHRAE Standard 189.1-2020, Addendum m, Appendix J, Table J-6 using combined pre-combustion and combustion values for 100-year GWP time horizon</w:t>
      </w:r>
    </w:p>
    <w:p w14:paraId="5B65749D" w14:textId="35E808F6" w:rsidR="009508E4" w:rsidRPr="009A3632" w:rsidRDefault="00772FD6" w:rsidP="00E823D5">
      <w:pPr>
        <w:spacing w:before="20" w:line="197" w:lineRule="atLeast"/>
        <w:ind w:left="1080" w:right="-198"/>
        <w:jc w:val="both"/>
        <w:rPr>
          <w:sz w:val="16"/>
          <w:szCs w:val="16"/>
        </w:rPr>
      </w:pPr>
      <w:r w:rsidRPr="00C46D94">
        <w:rPr>
          <w:strike/>
          <w:color w:val="FF0000"/>
          <w:sz w:val="16"/>
          <w:szCs w:val="16"/>
        </w:rPr>
        <w:t>a</w:t>
      </w:r>
      <w:r w:rsidR="00767629" w:rsidRPr="00C46D94">
        <w:rPr>
          <w:color w:val="FF0000"/>
          <w:sz w:val="16"/>
          <w:szCs w:val="16"/>
          <w:u w:val="single"/>
        </w:rPr>
        <w:t>b</w:t>
      </w:r>
      <w:r w:rsidRPr="009A3632">
        <w:rPr>
          <w:color w:val="000000"/>
          <w:sz w:val="16"/>
          <w:szCs w:val="16"/>
        </w:rPr>
        <w:t>.</w:t>
      </w:r>
      <w:r w:rsidR="009A3632" w:rsidRPr="009A3632">
        <w:rPr>
          <w:color w:val="000000"/>
          <w:spacing w:val="34"/>
          <w:sz w:val="16"/>
          <w:szCs w:val="16"/>
        </w:rPr>
        <w:t xml:space="preserve"> </w:t>
      </w:r>
      <w:r w:rsidRPr="009A3632">
        <w:rPr>
          <w:color w:val="000000"/>
          <w:sz w:val="16"/>
          <w:szCs w:val="16"/>
        </w:rPr>
        <w:t xml:space="preserve">Developed from the U.S. EPA </w:t>
      </w:r>
      <w:r w:rsidRPr="009A3632">
        <w:rPr>
          <w:color w:val="000000"/>
          <w:spacing w:val="2"/>
          <w:sz w:val="16"/>
          <w:szCs w:val="16"/>
        </w:rPr>
        <w:t>AP</w:t>
      </w:r>
      <w:r w:rsidRPr="009A3632">
        <w:rPr>
          <w:color w:val="000000"/>
          <w:sz w:val="16"/>
          <w:szCs w:val="16"/>
        </w:rPr>
        <w:t xml:space="preserve"> 42, Fifth Edition Compilation of Air </w:t>
      </w:r>
      <w:r w:rsidR="00C81059" w:rsidRPr="009A3632">
        <w:rPr>
          <w:color w:val="000000"/>
          <w:sz w:val="16"/>
          <w:szCs w:val="16"/>
        </w:rPr>
        <w:t>P</w:t>
      </w:r>
      <w:r w:rsidRPr="009A3632">
        <w:rPr>
          <w:color w:val="000000"/>
          <w:sz w:val="16"/>
          <w:szCs w:val="16"/>
        </w:rPr>
        <w:t xml:space="preserve">ollutant Emissions Factors, Volume 1, Chapter 1: External Combustion Sources. </w:t>
      </w:r>
    </w:p>
    <w:p w14:paraId="5B65749E" w14:textId="14828C8F" w:rsidR="009508E4" w:rsidRDefault="00772FD6" w:rsidP="00124DC7">
      <w:pPr>
        <w:numPr>
          <w:ilvl w:val="0"/>
          <w:numId w:val="50"/>
        </w:numPr>
        <w:tabs>
          <w:tab w:val="clear" w:pos="2065"/>
          <w:tab w:val="num" w:pos="1980"/>
        </w:tabs>
        <w:spacing w:before="77" w:line="220" w:lineRule="atLeast"/>
        <w:ind w:left="990" w:right="-199"/>
        <w:jc w:val="both"/>
        <w:rPr>
          <w:sz w:val="20"/>
          <w:szCs w:val="20"/>
        </w:rPr>
      </w:pPr>
      <w:r>
        <w:rPr>
          <w:b/>
          <w:bCs/>
          <w:color w:val="000000"/>
          <w:sz w:val="20"/>
          <w:szCs w:val="20"/>
        </w:rPr>
        <w:t>Emission Savings</w:t>
      </w:r>
      <w:r>
        <w:rPr>
          <w:color w:val="000000"/>
          <w:sz w:val="20"/>
          <w:szCs w:val="20"/>
        </w:rPr>
        <w:t xml:space="preserve">. Estimated emission savings for the Rated Home shall </w:t>
      </w:r>
      <w:r>
        <w:rPr>
          <w:color w:val="000000"/>
          <w:spacing w:val="1"/>
          <w:sz w:val="20"/>
          <w:szCs w:val="20"/>
        </w:rPr>
        <w:t>be</w:t>
      </w:r>
      <w:r>
        <w:rPr>
          <w:color w:val="000000"/>
          <w:sz w:val="20"/>
          <w:szCs w:val="20"/>
        </w:rPr>
        <w:t xml:space="preserve"> calculated in accordance with Sections</w:t>
      </w:r>
      <w:r>
        <w:rPr>
          <w:color w:val="000000"/>
          <w:spacing w:val="40"/>
          <w:sz w:val="20"/>
          <w:szCs w:val="20"/>
        </w:rPr>
        <w:t xml:space="preserve"> </w:t>
      </w:r>
      <w:r>
        <w:rPr>
          <w:color w:val="000000"/>
          <w:sz w:val="20"/>
          <w:szCs w:val="20"/>
        </w:rPr>
        <w:t>7.1.2.2.2.1 through 7.1.2.2.2.3.</w:t>
      </w:r>
    </w:p>
    <w:p w14:paraId="5B65749F" w14:textId="5691DA98" w:rsidR="009508E4" w:rsidRDefault="00772FD6" w:rsidP="00124DC7">
      <w:pPr>
        <w:numPr>
          <w:ilvl w:val="0"/>
          <w:numId w:val="51"/>
        </w:numPr>
        <w:tabs>
          <w:tab w:val="clear" w:pos="2246"/>
          <w:tab w:val="num" w:pos="2340"/>
        </w:tabs>
        <w:spacing w:before="79" w:line="218" w:lineRule="atLeast"/>
        <w:ind w:left="1260" w:right="-196"/>
        <w:jc w:val="both"/>
        <w:rPr>
          <w:sz w:val="20"/>
          <w:szCs w:val="20"/>
        </w:rPr>
      </w:pPr>
      <w:r>
        <w:rPr>
          <w:color w:val="000000"/>
          <w:sz w:val="20"/>
          <w:szCs w:val="20"/>
        </w:rPr>
        <w:t xml:space="preserve">The </w:t>
      </w:r>
      <w:r w:rsidR="00736095">
        <w:rPr>
          <w:color w:val="000000"/>
          <w:sz w:val="20"/>
          <w:szCs w:val="20"/>
        </w:rPr>
        <w:t>CO</w:t>
      </w:r>
      <w:r w:rsidR="00736095" w:rsidRPr="00736095">
        <w:rPr>
          <w:color w:val="000000"/>
          <w:sz w:val="16"/>
          <w:szCs w:val="16"/>
          <w:vertAlign w:val="subscript"/>
        </w:rPr>
        <w:t>2</w:t>
      </w:r>
      <w:r w:rsidR="00736095">
        <w:rPr>
          <w:color w:val="000000"/>
          <w:sz w:val="20"/>
          <w:szCs w:val="20"/>
        </w:rPr>
        <w:t>e Index Reference Home shall be identical to the Energy Rating Reference Home except that it shall use electricity for all energy end uses. The</w:t>
      </w:r>
      <w:r>
        <w:rPr>
          <w:color w:val="000000"/>
          <w:sz w:val="20"/>
          <w:szCs w:val="20"/>
        </w:rPr>
        <w:t xml:space="preserve"> emissions </w:t>
      </w:r>
      <w:r w:rsidR="00736095">
        <w:rPr>
          <w:color w:val="000000"/>
          <w:sz w:val="20"/>
          <w:szCs w:val="20"/>
        </w:rPr>
        <w:t>for the CO</w:t>
      </w:r>
      <w:r w:rsidR="00736095" w:rsidRPr="00736095">
        <w:rPr>
          <w:color w:val="000000"/>
          <w:sz w:val="16"/>
          <w:szCs w:val="16"/>
          <w:vertAlign w:val="subscript"/>
        </w:rPr>
        <w:t>2</w:t>
      </w:r>
      <w:r w:rsidR="00736095">
        <w:rPr>
          <w:color w:val="000000"/>
          <w:sz w:val="20"/>
          <w:szCs w:val="20"/>
        </w:rPr>
        <w:t>e Index Reference Home s</w:t>
      </w:r>
      <w:r>
        <w:rPr>
          <w:color w:val="000000"/>
          <w:sz w:val="20"/>
          <w:szCs w:val="20"/>
        </w:rPr>
        <w:t>hall be determined by applying the emission</w:t>
      </w:r>
      <w:r w:rsidR="00087C63">
        <w:rPr>
          <w:color w:val="000000"/>
          <w:sz w:val="20"/>
          <w:szCs w:val="20"/>
        </w:rPr>
        <w:t xml:space="preserve"> factors</w:t>
      </w:r>
      <w:r>
        <w:rPr>
          <w:color w:val="000000"/>
          <w:sz w:val="20"/>
          <w:szCs w:val="20"/>
        </w:rPr>
        <w:t xml:space="preserve"> determined in accordance with Section 7.1.2.2.1 </w:t>
      </w:r>
      <w:r>
        <w:rPr>
          <w:color w:val="000000"/>
          <w:spacing w:val="2"/>
          <w:sz w:val="20"/>
          <w:szCs w:val="20"/>
        </w:rPr>
        <w:t>to</w:t>
      </w:r>
      <w:r>
        <w:rPr>
          <w:color w:val="000000"/>
          <w:sz w:val="20"/>
          <w:szCs w:val="20"/>
        </w:rPr>
        <w:t xml:space="preserve"> </w:t>
      </w:r>
      <w:r w:rsidR="00087C63">
        <w:rPr>
          <w:color w:val="000000"/>
          <w:sz w:val="20"/>
          <w:szCs w:val="20"/>
        </w:rPr>
        <w:t>its Purchased Energy</w:t>
      </w:r>
      <w:r>
        <w:rPr>
          <w:color w:val="000000"/>
          <w:sz w:val="20"/>
          <w:szCs w:val="20"/>
        </w:rPr>
        <w:t>.</w:t>
      </w:r>
    </w:p>
    <w:p w14:paraId="5B6574A0" w14:textId="13B17B4B" w:rsidR="009508E4" w:rsidRDefault="00772FD6" w:rsidP="00124DC7">
      <w:pPr>
        <w:numPr>
          <w:ilvl w:val="0"/>
          <w:numId w:val="51"/>
        </w:numPr>
        <w:tabs>
          <w:tab w:val="clear" w:pos="2246"/>
          <w:tab w:val="num" w:pos="2340"/>
        </w:tabs>
        <w:spacing w:before="80" w:line="220" w:lineRule="atLeast"/>
        <w:ind w:left="1260" w:right="-197"/>
        <w:jc w:val="both"/>
        <w:rPr>
          <w:sz w:val="20"/>
          <w:szCs w:val="20"/>
        </w:rPr>
      </w:pPr>
      <w:r>
        <w:rPr>
          <w:color w:val="000000"/>
          <w:sz w:val="20"/>
          <w:szCs w:val="20"/>
        </w:rPr>
        <w:t xml:space="preserve">The Rated Home emissions shall be determined by fuel type by applying the emission </w:t>
      </w:r>
      <w:r w:rsidR="00087C63">
        <w:rPr>
          <w:color w:val="000000"/>
          <w:sz w:val="20"/>
          <w:szCs w:val="20"/>
        </w:rPr>
        <w:t xml:space="preserve">factors determined in accordance with </w:t>
      </w:r>
      <w:r>
        <w:rPr>
          <w:color w:val="000000"/>
          <w:sz w:val="20"/>
          <w:szCs w:val="20"/>
        </w:rPr>
        <w:t>Section 7.1.2.2.2.1.</w:t>
      </w:r>
    </w:p>
    <w:p w14:paraId="5B6574A1" w14:textId="5244EC4B" w:rsidR="009508E4" w:rsidRDefault="00772FD6" w:rsidP="00124DC7">
      <w:pPr>
        <w:numPr>
          <w:ilvl w:val="0"/>
          <w:numId w:val="51"/>
        </w:numPr>
        <w:tabs>
          <w:tab w:val="clear" w:pos="2246"/>
          <w:tab w:val="num" w:pos="2340"/>
        </w:tabs>
        <w:spacing w:before="80" w:line="218" w:lineRule="atLeast"/>
        <w:ind w:left="1260" w:right="-196"/>
        <w:jc w:val="both"/>
        <w:rPr>
          <w:sz w:val="20"/>
          <w:szCs w:val="20"/>
        </w:rPr>
      </w:pPr>
      <w:r>
        <w:rPr>
          <w:color w:val="000000"/>
          <w:sz w:val="20"/>
          <w:szCs w:val="20"/>
        </w:rPr>
        <w:t xml:space="preserve">For Confirmed, Sampled </w:t>
      </w:r>
      <w:r>
        <w:rPr>
          <w:color w:val="000000"/>
          <w:spacing w:val="1"/>
          <w:sz w:val="20"/>
          <w:szCs w:val="20"/>
        </w:rPr>
        <w:t>and</w:t>
      </w:r>
      <w:r>
        <w:rPr>
          <w:color w:val="000000"/>
          <w:sz w:val="20"/>
          <w:szCs w:val="20"/>
        </w:rPr>
        <w:t xml:space="preserve"> Projected Ratings, estimated emission savings shall be calculated </w:t>
      </w:r>
      <w:r>
        <w:rPr>
          <w:color w:val="000000"/>
          <w:spacing w:val="2"/>
          <w:sz w:val="20"/>
          <w:szCs w:val="20"/>
        </w:rPr>
        <w:t>in</w:t>
      </w:r>
      <w:r>
        <w:rPr>
          <w:color w:val="000000"/>
          <w:sz w:val="20"/>
          <w:szCs w:val="20"/>
        </w:rPr>
        <w:t xml:space="preserve"> accordance </w:t>
      </w:r>
      <w:r>
        <w:rPr>
          <w:color w:val="000000"/>
          <w:spacing w:val="1"/>
          <w:sz w:val="20"/>
          <w:szCs w:val="20"/>
        </w:rPr>
        <w:t>with</w:t>
      </w:r>
      <w:r>
        <w:rPr>
          <w:color w:val="000000"/>
          <w:sz w:val="20"/>
          <w:szCs w:val="20"/>
        </w:rPr>
        <w:t xml:space="preserve"> Sections 7.1.2.2.2.3.1 </w:t>
      </w:r>
      <w:r>
        <w:rPr>
          <w:color w:val="000000"/>
          <w:spacing w:val="1"/>
          <w:sz w:val="20"/>
          <w:szCs w:val="20"/>
        </w:rPr>
        <w:t>and</w:t>
      </w:r>
      <w:r>
        <w:rPr>
          <w:color w:val="000000"/>
          <w:sz w:val="20"/>
          <w:szCs w:val="20"/>
        </w:rPr>
        <w:t xml:space="preserve"> 7.1.2.2.2.3.2.</w:t>
      </w:r>
    </w:p>
    <w:p w14:paraId="5B6574A2" w14:textId="02F08762" w:rsidR="009508E4" w:rsidRDefault="00772FD6" w:rsidP="00124DC7">
      <w:pPr>
        <w:numPr>
          <w:ilvl w:val="0"/>
          <w:numId w:val="52"/>
        </w:numPr>
        <w:tabs>
          <w:tab w:val="clear" w:pos="2594"/>
          <w:tab w:val="num" w:pos="2700"/>
        </w:tabs>
        <w:spacing w:before="79" w:line="220" w:lineRule="atLeast"/>
        <w:ind w:left="1530" w:right="-198"/>
        <w:jc w:val="both"/>
        <w:rPr>
          <w:sz w:val="20"/>
          <w:szCs w:val="20"/>
        </w:rPr>
      </w:pPr>
      <w:r>
        <w:rPr>
          <w:color w:val="000000"/>
          <w:sz w:val="20"/>
          <w:szCs w:val="20"/>
        </w:rPr>
        <w:t xml:space="preserve">Estimated </w:t>
      </w:r>
      <w:r w:rsidR="00087C63" w:rsidRPr="00CE121D">
        <w:rPr>
          <w:color w:val="000000"/>
          <w:sz w:val="20"/>
          <w:szCs w:val="20"/>
        </w:rPr>
        <w:t xml:space="preserve">emission savings with respect to the </w:t>
      </w:r>
      <w:r w:rsidR="00390693">
        <w:rPr>
          <w:color w:val="000000"/>
          <w:sz w:val="20"/>
          <w:szCs w:val="20"/>
        </w:rPr>
        <w:t>CO</w:t>
      </w:r>
      <w:r w:rsidR="00390693" w:rsidRPr="00087C63">
        <w:rPr>
          <w:color w:val="000000"/>
          <w:sz w:val="20"/>
          <w:szCs w:val="20"/>
          <w:vertAlign w:val="subscript"/>
        </w:rPr>
        <w:t>2</w:t>
      </w:r>
      <w:r w:rsidR="00390693" w:rsidRPr="00087C63">
        <w:rPr>
          <w:color w:val="000000"/>
          <w:sz w:val="20"/>
          <w:szCs w:val="20"/>
        </w:rPr>
        <w:t>e</w:t>
      </w:r>
      <w:r w:rsidR="00087C63" w:rsidRPr="00CE121D">
        <w:rPr>
          <w:color w:val="000000"/>
          <w:sz w:val="20"/>
          <w:szCs w:val="20"/>
        </w:rPr>
        <w:t xml:space="preserve"> Index Reference Home shall be the difference between the emissions of the </w:t>
      </w:r>
      <w:r w:rsidR="00390693">
        <w:rPr>
          <w:color w:val="000000"/>
          <w:sz w:val="20"/>
          <w:szCs w:val="20"/>
        </w:rPr>
        <w:t>CO</w:t>
      </w:r>
      <w:r w:rsidR="00390693" w:rsidRPr="00087C63">
        <w:rPr>
          <w:color w:val="000000"/>
          <w:sz w:val="20"/>
          <w:szCs w:val="20"/>
          <w:vertAlign w:val="subscript"/>
        </w:rPr>
        <w:t>2</w:t>
      </w:r>
      <w:r w:rsidR="00390693" w:rsidRPr="00087C63">
        <w:rPr>
          <w:color w:val="000000"/>
          <w:sz w:val="20"/>
          <w:szCs w:val="20"/>
        </w:rPr>
        <w:t>e</w:t>
      </w:r>
      <w:r w:rsidR="00087C63" w:rsidRPr="00CE121D">
        <w:rPr>
          <w:color w:val="000000"/>
          <w:sz w:val="20"/>
          <w:szCs w:val="20"/>
        </w:rPr>
        <w:t xml:space="preserve"> Index Reference Home and the</w:t>
      </w:r>
      <w:r w:rsidR="00087C63">
        <w:rPr>
          <w:color w:val="000000"/>
          <w:sz w:val="20"/>
          <w:szCs w:val="20"/>
        </w:rPr>
        <w:t xml:space="preserve"> </w:t>
      </w:r>
      <w:r w:rsidR="00087C63" w:rsidRPr="00CE121D">
        <w:rPr>
          <w:color w:val="000000"/>
          <w:sz w:val="20"/>
          <w:szCs w:val="20"/>
        </w:rPr>
        <w:t xml:space="preserve">emissions of the Rated </w:t>
      </w:r>
      <w:r>
        <w:rPr>
          <w:color w:val="000000"/>
          <w:sz w:val="20"/>
          <w:szCs w:val="20"/>
        </w:rPr>
        <w:t>Home.</w:t>
      </w:r>
    </w:p>
    <w:p w14:paraId="5B6574A3" w14:textId="22471441" w:rsidR="009508E4" w:rsidRDefault="00772FD6" w:rsidP="00124DC7">
      <w:pPr>
        <w:numPr>
          <w:ilvl w:val="0"/>
          <w:numId w:val="52"/>
        </w:numPr>
        <w:tabs>
          <w:tab w:val="clear" w:pos="2594"/>
          <w:tab w:val="num" w:pos="2700"/>
        </w:tabs>
        <w:spacing w:before="80" w:line="218" w:lineRule="atLeast"/>
        <w:ind w:left="1530" w:right="-197"/>
        <w:jc w:val="both"/>
        <w:rPr>
          <w:sz w:val="20"/>
          <w:szCs w:val="20"/>
        </w:rPr>
      </w:pPr>
      <w:r>
        <w:rPr>
          <w:color w:val="000000"/>
          <w:sz w:val="20"/>
          <w:szCs w:val="20"/>
        </w:rPr>
        <w:t>Estimated</w:t>
      </w:r>
      <w:r>
        <w:rPr>
          <w:color w:val="000000"/>
          <w:spacing w:val="8"/>
          <w:sz w:val="20"/>
          <w:szCs w:val="20"/>
        </w:rPr>
        <w:t xml:space="preserve"> </w:t>
      </w:r>
      <w:r>
        <w:rPr>
          <w:color w:val="000000"/>
          <w:sz w:val="20"/>
          <w:szCs w:val="20"/>
        </w:rPr>
        <w:t>emission savings with respect to the Typical Existing Home shall</w:t>
      </w:r>
      <w:r>
        <w:rPr>
          <w:color w:val="000000"/>
          <w:spacing w:val="20"/>
          <w:sz w:val="20"/>
          <w:szCs w:val="20"/>
        </w:rPr>
        <w:t xml:space="preserve"> </w:t>
      </w:r>
      <w:r>
        <w:rPr>
          <w:color w:val="000000"/>
          <w:sz w:val="20"/>
          <w:szCs w:val="20"/>
        </w:rPr>
        <w:t>be</w:t>
      </w:r>
      <w:r>
        <w:rPr>
          <w:color w:val="000000"/>
          <w:spacing w:val="20"/>
          <w:sz w:val="20"/>
          <w:szCs w:val="20"/>
        </w:rPr>
        <w:t xml:space="preserve"> </w:t>
      </w:r>
      <w:r>
        <w:rPr>
          <w:color w:val="000000"/>
          <w:sz w:val="20"/>
          <w:szCs w:val="20"/>
        </w:rPr>
        <w:t xml:space="preserve">determined in accordance </w:t>
      </w:r>
      <w:r>
        <w:rPr>
          <w:color w:val="000000"/>
          <w:spacing w:val="1"/>
          <w:sz w:val="20"/>
          <w:szCs w:val="20"/>
        </w:rPr>
        <w:t xml:space="preserve">with </w:t>
      </w:r>
      <w:r>
        <w:rPr>
          <w:color w:val="000000"/>
          <w:sz w:val="20"/>
          <w:szCs w:val="20"/>
        </w:rPr>
        <w:t xml:space="preserve">Sections 7.1.2.2.2.3.2.1 and </w:t>
      </w:r>
      <w:r w:rsidRPr="00E823D5">
        <w:rPr>
          <w:color w:val="000000"/>
          <w:sz w:val="20"/>
          <w:szCs w:val="20"/>
        </w:rPr>
        <w:t>7</w:t>
      </w:r>
      <w:r>
        <w:rPr>
          <w:color w:val="000000"/>
          <w:sz w:val="20"/>
          <w:szCs w:val="20"/>
        </w:rPr>
        <w:t>.1.2.2.2.3.2.2.</w:t>
      </w:r>
    </w:p>
    <w:p w14:paraId="5B6574A4" w14:textId="1EA1994E" w:rsidR="009508E4" w:rsidRDefault="00087C63" w:rsidP="00124DC7">
      <w:pPr>
        <w:numPr>
          <w:ilvl w:val="0"/>
          <w:numId w:val="53"/>
        </w:numPr>
        <w:tabs>
          <w:tab w:val="left" w:pos="3150"/>
        </w:tabs>
        <w:spacing w:before="79" w:line="218" w:lineRule="atLeast"/>
        <w:ind w:left="1800" w:right="-197"/>
        <w:jc w:val="both"/>
        <w:rPr>
          <w:sz w:val="20"/>
          <w:szCs w:val="20"/>
        </w:rPr>
      </w:pPr>
      <w:r>
        <w:rPr>
          <w:color w:val="000000"/>
          <w:sz w:val="20"/>
          <w:szCs w:val="20"/>
        </w:rPr>
        <w:t>M</w:t>
      </w:r>
      <w:r w:rsidR="00772FD6">
        <w:rPr>
          <w:color w:val="000000"/>
          <w:sz w:val="20"/>
          <w:szCs w:val="20"/>
        </w:rPr>
        <w:t xml:space="preserve">ultiply </w:t>
      </w:r>
      <w:r w:rsidRPr="00BD1189">
        <w:rPr>
          <w:color w:val="000000"/>
          <w:sz w:val="20"/>
          <w:szCs w:val="20"/>
        </w:rPr>
        <w:t xml:space="preserve">the </w:t>
      </w:r>
      <w:r w:rsidR="00390693">
        <w:rPr>
          <w:color w:val="000000"/>
          <w:sz w:val="20"/>
          <w:szCs w:val="20"/>
        </w:rPr>
        <w:t>CO</w:t>
      </w:r>
      <w:r w:rsidR="00390693" w:rsidRPr="00087C63">
        <w:rPr>
          <w:color w:val="000000"/>
          <w:sz w:val="20"/>
          <w:szCs w:val="20"/>
          <w:vertAlign w:val="subscript"/>
        </w:rPr>
        <w:t>2</w:t>
      </w:r>
      <w:r w:rsidR="00390693" w:rsidRPr="00087C63">
        <w:rPr>
          <w:color w:val="000000"/>
          <w:sz w:val="20"/>
          <w:szCs w:val="20"/>
        </w:rPr>
        <w:t>e</w:t>
      </w:r>
      <w:r w:rsidRPr="00BD1189">
        <w:rPr>
          <w:color w:val="000000"/>
          <w:sz w:val="20"/>
          <w:szCs w:val="20"/>
        </w:rPr>
        <w:t xml:space="preserve"> Index Reference Home emissions by 1.3 to determine the Typical Existing Home emissions by fuel type</w:t>
      </w:r>
      <w:r w:rsidR="00772FD6">
        <w:rPr>
          <w:color w:val="000000"/>
          <w:sz w:val="20"/>
          <w:szCs w:val="20"/>
        </w:rPr>
        <w:t>.</w:t>
      </w:r>
    </w:p>
    <w:p w14:paraId="5B6574A5" w14:textId="65E6E414" w:rsidR="009508E4" w:rsidRDefault="00772FD6" w:rsidP="00124DC7">
      <w:pPr>
        <w:numPr>
          <w:ilvl w:val="1"/>
          <w:numId w:val="54"/>
        </w:numPr>
        <w:tabs>
          <w:tab w:val="left" w:pos="3150"/>
        </w:tabs>
        <w:spacing w:before="72" w:line="218" w:lineRule="atLeast"/>
        <w:ind w:left="1800" w:right="-200"/>
        <w:jc w:val="both"/>
        <w:rPr>
          <w:sz w:val="20"/>
          <w:szCs w:val="20"/>
        </w:rPr>
      </w:pPr>
      <w:r>
        <w:rPr>
          <w:color w:val="000000"/>
          <w:sz w:val="20"/>
          <w:szCs w:val="20"/>
        </w:rPr>
        <w:t>Estimated emission savings with respect to the Typical Existing Home shall be the difference between the</w:t>
      </w:r>
      <w:r>
        <w:rPr>
          <w:color w:val="000000"/>
          <w:spacing w:val="8"/>
          <w:sz w:val="20"/>
          <w:szCs w:val="20"/>
        </w:rPr>
        <w:t xml:space="preserve"> </w:t>
      </w:r>
      <w:r>
        <w:rPr>
          <w:color w:val="000000"/>
          <w:sz w:val="20"/>
          <w:szCs w:val="20"/>
        </w:rPr>
        <w:t>emissions</w:t>
      </w:r>
      <w:r w:rsidR="00C81059">
        <w:rPr>
          <w:color w:val="000000"/>
          <w:sz w:val="20"/>
          <w:szCs w:val="20"/>
        </w:rPr>
        <w:t xml:space="preserve"> </w:t>
      </w:r>
      <w:r>
        <w:rPr>
          <w:color w:val="000000"/>
          <w:spacing w:val="1"/>
          <w:sz w:val="20"/>
          <w:szCs w:val="20"/>
        </w:rPr>
        <w:t>of</w:t>
      </w:r>
      <w:r>
        <w:rPr>
          <w:color w:val="000000"/>
          <w:sz w:val="20"/>
          <w:szCs w:val="20"/>
        </w:rPr>
        <w:t xml:space="preserve"> the Typical Existing Home and the emissions of the Rated Home.</w:t>
      </w:r>
    </w:p>
    <w:p w14:paraId="5B6574A6" w14:textId="46AA9833" w:rsidR="009508E4" w:rsidRDefault="00772FD6" w:rsidP="00124DC7">
      <w:pPr>
        <w:numPr>
          <w:ilvl w:val="0"/>
          <w:numId w:val="115"/>
        </w:numPr>
        <w:tabs>
          <w:tab w:val="clear" w:pos="554"/>
          <w:tab w:val="num" w:pos="990"/>
        </w:tabs>
        <w:spacing w:before="61" w:line="218" w:lineRule="atLeast"/>
        <w:ind w:left="360" w:right="-198"/>
        <w:jc w:val="both"/>
        <w:rPr>
          <w:sz w:val="20"/>
          <w:szCs w:val="20"/>
        </w:rPr>
      </w:pPr>
      <w:r>
        <w:rPr>
          <w:b/>
          <w:bCs/>
          <w:color w:val="000000"/>
          <w:sz w:val="20"/>
          <w:szCs w:val="20"/>
        </w:rPr>
        <w:t>Reports</w:t>
      </w:r>
      <w:r>
        <w:rPr>
          <w:color w:val="000000"/>
          <w:sz w:val="20"/>
          <w:szCs w:val="20"/>
        </w:rPr>
        <w:t>.</w:t>
      </w:r>
      <w:r>
        <w:rPr>
          <w:color w:val="000000"/>
          <w:spacing w:val="4"/>
          <w:sz w:val="20"/>
          <w:szCs w:val="20"/>
        </w:rPr>
        <w:t xml:space="preserve"> </w:t>
      </w:r>
      <w:r>
        <w:rPr>
          <w:color w:val="000000"/>
          <w:sz w:val="20"/>
          <w:szCs w:val="20"/>
        </w:rPr>
        <w:t>All</w:t>
      </w:r>
      <w:r>
        <w:rPr>
          <w:color w:val="000000"/>
          <w:spacing w:val="4"/>
          <w:sz w:val="20"/>
          <w:szCs w:val="20"/>
        </w:rPr>
        <w:t xml:space="preserve"> </w:t>
      </w:r>
      <w:r>
        <w:rPr>
          <w:color w:val="000000"/>
          <w:sz w:val="20"/>
          <w:szCs w:val="20"/>
        </w:rPr>
        <w:t>reports</w:t>
      </w:r>
      <w:r>
        <w:rPr>
          <w:color w:val="000000"/>
          <w:spacing w:val="6"/>
          <w:sz w:val="20"/>
          <w:szCs w:val="20"/>
        </w:rPr>
        <w:t xml:space="preserve"> </w:t>
      </w:r>
      <w:r>
        <w:rPr>
          <w:color w:val="000000"/>
          <w:sz w:val="20"/>
          <w:szCs w:val="20"/>
        </w:rPr>
        <w:t>generated</w:t>
      </w:r>
      <w:r>
        <w:rPr>
          <w:color w:val="000000"/>
          <w:spacing w:val="6"/>
          <w:sz w:val="20"/>
          <w:szCs w:val="20"/>
        </w:rPr>
        <w:t xml:space="preserve"> </w:t>
      </w:r>
      <w:r>
        <w:rPr>
          <w:color w:val="000000"/>
          <w:sz w:val="20"/>
          <w:szCs w:val="20"/>
        </w:rPr>
        <w:t>by an Approved Software Rating Tool shall, at a minimum, contain the information specified by Sections 7.1.3.1 through 7.1.3.</w:t>
      </w:r>
      <w:r w:rsidRPr="00D02E56">
        <w:rPr>
          <w:strike/>
          <w:color w:val="00B0F0"/>
          <w:sz w:val="20"/>
          <w:szCs w:val="20"/>
        </w:rPr>
        <w:t>6</w:t>
      </w:r>
      <w:r w:rsidR="00D02E56" w:rsidRPr="00D02E56">
        <w:rPr>
          <w:color w:val="00B0F0"/>
          <w:sz w:val="20"/>
          <w:szCs w:val="20"/>
          <w:u w:val="single"/>
        </w:rPr>
        <w:t>7</w:t>
      </w:r>
      <w:r>
        <w:rPr>
          <w:color w:val="000000"/>
          <w:sz w:val="20"/>
          <w:szCs w:val="20"/>
        </w:rPr>
        <w:t>.</w:t>
      </w:r>
    </w:p>
    <w:p w14:paraId="5B6574A7" w14:textId="77777777" w:rsidR="009508E4" w:rsidRDefault="00772FD6" w:rsidP="00124DC7">
      <w:pPr>
        <w:numPr>
          <w:ilvl w:val="0"/>
          <w:numId w:val="55"/>
        </w:numPr>
        <w:tabs>
          <w:tab w:val="clear" w:pos="898"/>
          <w:tab w:val="num" w:pos="720"/>
        </w:tabs>
        <w:spacing w:before="79" w:line="218" w:lineRule="atLeast"/>
        <w:ind w:left="720" w:right="-198"/>
        <w:jc w:val="both"/>
        <w:rPr>
          <w:sz w:val="20"/>
          <w:szCs w:val="20"/>
        </w:rPr>
      </w:pPr>
      <w:r>
        <w:rPr>
          <w:color w:val="000000"/>
          <w:sz w:val="20"/>
          <w:szCs w:val="20"/>
        </w:rPr>
        <w:t>The property location, including city, state, zip code and either the street address or the Community Name and Plan Name for the Rating.</w:t>
      </w:r>
    </w:p>
    <w:p w14:paraId="5B6574A8" w14:textId="77777777" w:rsidR="009508E4" w:rsidRDefault="00772FD6" w:rsidP="00124DC7">
      <w:pPr>
        <w:numPr>
          <w:ilvl w:val="0"/>
          <w:numId w:val="55"/>
        </w:numPr>
        <w:spacing w:before="80" w:line="218" w:lineRule="atLeast"/>
        <w:ind w:left="900" w:right="-199" w:hanging="180"/>
        <w:rPr>
          <w:sz w:val="20"/>
          <w:szCs w:val="20"/>
        </w:rPr>
      </w:pPr>
      <w:r>
        <w:rPr>
          <w:color w:val="000000"/>
          <w:sz w:val="20"/>
          <w:szCs w:val="20"/>
        </w:rPr>
        <w:t xml:space="preserve">The name </w:t>
      </w:r>
      <w:r>
        <w:rPr>
          <w:color w:val="000000"/>
          <w:spacing w:val="1"/>
          <w:sz w:val="20"/>
          <w:szCs w:val="20"/>
        </w:rPr>
        <w:t>of</w:t>
      </w:r>
      <w:r>
        <w:rPr>
          <w:color w:val="000000"/>
          <w:sz w:val="20"/>
          <w:szCs w:val="20"/>
        </w:rPr>
        <w:t xml:space="preserve"> the Certified Rater conducting the Rating.</w:t>
      </w:r>
    </w:p>
    <w:p w14:paraId="5B6574A9" w14:textId="14150304" w:rsidR="009508E4" w:rsidRDefault="00772FD6" w:rsidP="00124DC7">
      <w:pPr>
        <w:numPr>
          <w:ilvl w:val="0"/>
          <w:numId w:val="55"/>
        </w:numPr>
        <w:spacing w:before="80" w:line="218" w:lineRule="atLeast"/>
        <w:ind w:left="900" w:right="-198" w:hanging="180"/>
        <w:rPr>
          <w:sz w:val="20"/>
          <w:szCs w:val="20"/>
        </w:rPr>
      </w:pPr>
      <w:r>
        <w:rPr>
          <w:color w:val="000000"/>
          <w:sz w:val="20"/>
          <w:szCs w:val="20"/>
        </w:rPr>
        <w:t>The name of the Approved Rating Provider under whose auspices the Certified Rater is certified.</w:t>
      </w:r>
    </w:p>
    <w:p w14:paraId="5B6574AA" w14:textId="77777777" w:rsidR="009508E4" w:rsidRDefault="00772FD6" w:rsidP="00124DC7">
      <w:pPr>
        <w:numPr>
          <w:ilvl w:val="0"/>
          <w:numId w:val="55"/>
        </w:numPr>
        <w:spacing w:before="80" w:line="220" w:lineRule="atLeast"/>
        <w:ind w:left="900" w:right="-200" w:hanging="180"/>
        <w:jc w:val="both"/>
        <w:rPr>
          <w:sz w:val="20"/>
          <w:szCs w:val="20"/>
        </w:rPr>
      </w:pPr>
      <w:r>
        <w:rPr>
          <w:color w:val="000000"/>
          <w:sz w:val="20"/>
          <w:szCs w:val="20"/>
        </w:rPr>
        <w:t>The date the Rating was conducted.</w:t>
      </w:r>
    </w:p>
    <w:p w14:paraId="5B6574AB" w14:textId="77777777" w:rsidR="009508E4" w:rsidRDefault="00772FD6" w:rsidP="00124DC7">
      <w:pPr>
        <w:numPr>
          <w:ilvl w:val="1"/>
          <w:numId w:val="55"/>
        </w:numPr>
        <w:spacing w:before="80" w:line="220" w:lineRule="atLeast"/>
        <w:ind w:left="900" w:right="-196" w:hanging="180"/>
        <w:rPr>
          <w:sz w:val="20"/>
          <w:szCs w:val="20"/>
        </w:rPr>
      </w:pPr>
      <w:r>
        <w:rPr>
          <w:color w:val="000000"/>
          <w:sz w:val="20"/>
          <w:szCs w:val="20"/>
        </w:rPr>
        <w:t xml:space="preserve">The name and version number of the Approved Software Rating Tool </w:t>
      </w:r>
      <w:proofErr w:type="gramStart"/>
      <w:r>
        <w:rPr>
          <w:color w:val="000000"/>
          <w:sz w:val="20"/>
          <w:szCs w:val="20"/>
        </w:rPr>
        <w:t>used</w:t>
      </w:r>
      <w:proofErr w:type="gramEnd"/>
      <w:r>
        <w:rPr>
          <w:color w:val="000000"/>
          <w:sz w:val="20"/>
          <w:szCs w:val="20"/>
        </w:rPr>
        <w:t xml:space="preserve"> to determine the Rating.</w:t>
      </w:r>
    </w:p>
    <w:p w14:paraId="5B6574AC" w14:textId="525DA19E" w:rsidR="009508E4" w:rsidRPr="006966BB" w:rsidRDefault="00772FD6" w:rsidP="00124DC7">
      <w:pPr>
        <w:numPr>
          <w:ilvl w:val="0"/>
          <w:numId w:val="116"/>
        </w:numPr>
        <w:tabs>
          <w:tab w:val="clear" w:pos="898"/>
          <w:tab w:val="num" w:pos="720"/>
        </w:tabs>
        <w:spacing w:before="78" w:line="220" w:lineRule="atLeast"/>
        <w:ind w:left="720" w:right="-199"/>
        <w:jc w:val="both"/>
        <w:rPr>
          <w:sz w:val="20"/>
          <w:szCs w:val="20"/>
        </w:rPr>
      </w:pPr>
      <w:r>
        <w:rPr>
          <w:color w:val="000000"/>
          <w:sz w:val="20"/>
          <w:szCs w:val="20"/>
        </w:rPr>
        <w:t xml:space="preserve">The following statement in no less than </w:t>
      </w:r>
      <w:proofErr w:type="gramStart"/>
      <w:r>
        <w:rPr>
          <w:color w:val="000000"/>
          <w:sz w:val="20"/>
          <w:szCs w:val="20"/>
        </w:rPr>
        <w:t>10 point</w:t>
      </w:r>
      <w:proofErr w:type="gramEnd"/>
      <w:r>
        <w:rPr>
          <w:color w:val="000000"/>
          <w:sz w:val="20"/>
          <w:szCs w:val="20"/>
        </w:rPr>
        <w:t xml:space="preserve"> font, “The</w:t>
      </w:r>
      <w:r>
        <w:rPr>
          <w:color w:val="000000"/>
          <w:spacing w:val="8"/>
          <w:sz w:val="20"/>
          <w:szCs w:val="20"/>
        </w:rPr>
        <w:t xml:space="preserve"> </w:t>
      </w:r>
      <w:r>
        <w:rPr>
          <w:color w:val="000000"/>
          <w:sz w:val="20"/>
          <w:szCs w:val="20"/>
        </w:rPr>
        <w:t xml:space="preserve">Energy Rating Disclosure for this home is available from the Approved Rating Provider.” At a minimum, this statement shall also include the Approved Rating Provider’s mailing address </w:t>
      </w:r>
      <w:r>
        <w:rPr>
          <w:color w:val="000000"/>
          <w:spacing w:val="1"/>
          <w:sz w:val="20"/>
          <w:szCs w:val="20"/>
        </w:rPr>
        <w:t>and</w:t>
      </w:r>
      <w:r>
        <w:rPr>
          <w:color w:val="000000"/>
          <w:sz w:val="20"/>
          <w:szCs w:val="20"/>
        </w:rPr>
        <w:t xml:space="preserve"> phone number.</w:t>
      </w:r>
    </w:p>
    <w:p w14:paraId="47800924" w14:textId="1E042D15" w:rsidR="006966BB" w:rsidRPr="006966BB" w:rsidRDefault="006966BB" w:rsidP="00124DC7">
      <w:pPr>
        <w:numPr>
          <w:ilvl w:val="0"/>
          <w:numId w:val="116"/>
        </w:numPr>
        <w:tabs>
          <w:tab w:val="clear" w:pos="898"/>
          <w:tab w:val="num" w:pos="720"/>
        </w:tabs>
        <w:spacing w:before="78" w:line="220" w:lineRule="atLeast"/>
        <w:ind w:left="720" w:right="-199"/>
        <w:jc w:val="both"/>
        <w:rPr>
          <w:sz w:val="20"/>
          <w:szCs w:val="20"/>
        </w:rPr>
      </w:pPr>
      <w:r w:rsidRPr="006966BB">
        <w:rPr>
          <w:sz w:val="20"/>
          <w:szCs w:val="20"/>
        </w:rPr>
        <w:lastRenderedPageBreak/>
        <w:t>The edition of the Standard used to determine the Rating, including any Addenda.</w:t>
      </w:r>
      <w:r w:rsidRPr="006966BB">
        <w:rPr>
          <w:rStyle w:val="FootnoteReference"/>
          <w:sz w:val="20"/>
          <w:szCs w:val="20"/>
        </w:rPr>
        <w:footnoteReference w:id="113"/>
      </w:r>
    </w:p>
    <w:p w14:paraId="5B6574AD" w14:textId="77777777" w:rsidR="009508E4" w:rsidRDefault="00772FD6" w:rsidP="00124DC7">
      <w:pPr>
        <w:numPr>
          <w:ilvl w:val="0"/>
          <w:numId w:val="56"/>
        </w:numPr>
        <w:tabs>
          <w:tab w:val="clear" w:pos="519"/>
          <w:tab w:val="num" w:pos="1080"/>
        </w:tabs>
        <w:spacing w:before="60" w:line="218" w:lineRule="atLeast"/>
        <w:ind w:left="720" w:right="-199" w:hanging="270"/>
        <w:rPr>
          <w:sz w:val="20"/>
          <w:szCs w:val="20"/>
        </w:rPr>
      </w:pPr>
      <w:r>
        <w:rPr>
          <w:b/>
          <w:bCs/>
          <w:color w:val="000000"/>
          <w:sz w:val="20"/>
          <w:szCs w:val="20"/>
        </w:rPr>
        <w:t xml:space="preserve">Rating Types. </w:t>
      </w:r>
      <w:r>
        <w:rPr>
          <w:color w:val="000000"/>
          <w:sz w:val="20"/>
          <w:szCs w:val="20"/>
        </w:rPr>
        <w:t xml:space="preserve">There shall </w:t>
      </w:r>
      <w:r>
        <w:rPr>
          <w:color w:val="000000"/>
          <w:spacing w:val="1"/>
          <w:sz w:val="20"/>
          <w:szCs w:val="20"/>
        </w:rPr>
        <w:t>be</w:t>
      </w:r>
      <w:r>
        <w:rPr>
          <w:color w:val="000000"/>
          <w:sz w:val="20"/>
          <w:szCs w:val="20"/>
        </w:rPr>
        <w:t xml:space="preserve"> four Rating types in accordance with Sections 7.1.4.1 through 7.1.4.4.</w:t>
      </w:r>
    </w:p>
    <w:p w14:paraId="5B6574AE" w14:textId="4FB99354" w:rsidR="009508E4" w:rsidRDefault="00772FD6" w:rsidP="00124DC7">
      <w:pPr>
        <w:numPr>
          <w:ilvl w:val="0"/>
          <w:numId w:val="57"/>
        </w:numPr>
        <w:tabs>
          <w:tab w:val="clear" w:pos="891"/>
          <w:tab w:val="num" w:pos="720"/>
        </w:tabs>
        <w:spacing w:before="79" w:line="218" w:lineRule="atLeast"/>
        <w:ind w:left="720" w:right="-199"/>
        <w:jc w:val="both"/>
        <w:rPr>
          <w:sz w:val="20"/>
          <w:szCs w:val="20"/>
        </w:rPr>
      </w:pPr>
      <w:r>
        <w:rPr>
          <w:b/>
          <w:bCs/>
          <w:color w:val="000000"/>
          <w:sz w:val="20"/>
          <w:szCs w:val="20"/>
        </w:rPr>
        <w:t>Confirmed Rating</w:t>
      </w:r>
      <w:r>
        <w:rPr>
          <w:color w:val="000000"/>
          <w:sz w:val="20"/>
          <w:szCs w:val="20"/>
        </w:rPr>
        <w:t>. A Rating type that encompasses one individual Dwelling Unit and is conducted in accordance with Sections 7.1.4.1.1 through 7.1.4.1.3.</w:t>
      </w:r>
    </w:p>
    <w:p w14:paraId="5B6574AF" w14:textId="02E87C14" w:rsidR="009508E4" w:rsidRDefault="00772FD6" w:rsidP="00124DC7">
      <w:pPr>
        <w:numPr>
          <w:ilvl w:val="0"/>
          <w:numId w:val="58"/>
        </w:numPr>
        <w:tabs>
          <w:tab w:val="clear" w:pos="1284"/>
          <w:tab w:val="num" w:pos="1800"/>
        </w:tabs>
        <w:spacing w:before="79" w:line="218" w:lineRule="atLeast"/>
        <w:ind w:left="900" w:right="-198"/>
        <w:jc w:val="both"/>
        <w:rPr>
          <w:sz w:val="20"/>
          <w:szCs w:val="20"/>
        </w:rPr>
      </w:pPr>
      <w:r>
        <w:rPr>
          <w:color w:val="000000"/>
          <w:sz w:val="20"/>
          <w:szCs w:val="20"/>
        </w:rPr>
        <w:t xml:space="preserve">All Minimum Rated Features </w:t>
      </w:r>
      <w:r>
        <w:rPr>
          <w:color w:val="000000"/>
          <w:spacing w:val="1"/>
          <w:sz w:val="20"/>
          <w:szCs w:val="20"/>
        </w:rPr>
        <w:t>of</w:t>
      </w:r>
      <w:r>
        <w:rPr>
          <w:color w:val="000000"/>
          <w:sz w:val="20"/>
          <w:szCs w:val="20"/>
        </w:rPr>
        <w:t xml:space="preserve"> the Rated Home shall </w:t>
      </w:r>
      <w:r>
        <w:rPr>
          <w:color w:val="000000"/>
          <w:spacing w:val="1"/>
          <w:sz w:val="20"/>
          <w:szCs w:val="20"/>
        </w:rPr>
        <w:t>be</w:t>
      </w:r>
      <w:r>
        <w:rPr>
          <w:color w:val="000000"/>
          <w:sz w:val="20"/>
          <w:szCs w:val="20"/>
        </w:rPr>
        <w:t xml:space="preserve"> verified through inspection and testing </w:t>
      </w:r>
      <w:r>
        <w:rPr>
          <w:color w:val="000000"/>
          <w:spacing w:val="2"/>
          <w:sz w:val="20"/>
          <w:szCs w:val="20"/>
        </w:rPr>
        <w:t>in</w:t>
      </w:r>
      <w:r>
        <w:rPr>
          <w:color w:val="000000"/>
          <w:sz w:val="20"/>
          <w:szCs w:val="20"/>
        </w:rPr>
        <w:t xml:space="preserve"> accordance </w:t>
      </w:r>
      <w:r>
        <w:rPr>
          <w:color w:val="000000"/>
          <w:spacing w:val="1"/>
          <w:sz w:val="20"/>
          <w:szCs w:val="20"/>
        </w:rPr>
        <w:t>with</w:t>
      </w:r>
      <w:r>
        <w:rPr>
          <w:color w:val="000000"/>
          <w:sz w:val="20"/>
          <w:szCs w:val="20"/>
        </w:rPr>
        <w:t xml:space="preserve"> Section 4.5.</w:t>
      </w:r>
    </w:p>
    <w:p w14:paraId="5B6574B0" w14:textId="0AFF5A55" w:rsidR="009508E4" w:rsidRDefault="00772FD6" w:rsidP="00124DC7">
      <w:pPr>
        <w:numPr>
          <w:ilvl w:val="0"/>
          <w:numId w:val="58"/>
        </w:numPr>
        <w:tabs>
          <w:tab w:val="clear" w:pos="1284"/>
          <w:tab w:val="num" w:pos="1800"/>
        </w:tabs>
        <w:spacing w:before="80" w:line="218" w:lineRule="atLeast"/>
        <w:ind w:left="900" w:right="-200"/>
        <w:jc w:val="both"/>
        <w:rPr>
          <w:sz w:val="20"/>
          <w:szCs w:val="20"/>
        </w:rPr>
      </w:pPr>
      <w:r>
        <w:rPr>
          <w:color w:val="000000"/>
          <w:sz w:val="20"/>
          <w:szCs w:val="20"/>
        </w:rPr>
        <w:t>All verified Minimum Rated Features of the Rated Home shall be entered into the Approved Software Rating Tool that generates the Energy Rating. The Energy Rating shall report the Energy Rating Index that comports with these inputs.</w:t>
      </w:r>
    </w:p>
    <w:p w14:paraId="5B6574B1" w14:textId="34D7B5DB" w:rsidR="009508E4" w:rsidRDefault="00772FD6" w:rsidP="00124DC7">
      <w:pPr>
        <w:numPr>
          <w:ilvl w:val="0"/>
          <w:numId w:val="58"/>
        </w:numPr>
        <w:tabs>
          <w:tab w:val="clear" w:pos="1284"/>
          <w:tab w:val="num" w:pos="1800"/>
        </w:tabs>
        <w:spacing w:before="77" w:line="220" w:lineRule="atLeast"/>
        <w:ind w:left="900" w:right="-199"/>
        <w:jc w:val="both"/>
        <w:rPr>
          <w:sz w:val="20"/>
          <w:szCs w:val="20"/>
        </w:rPr>
      </w:pPr>
      <w:r>
        <w:rPr>
          <w:color w:val="000000"/>
          <w:sz w:val="20"/>
          <w:szCs w:val="20"/>
        </w:rPr>
        <w:t xml:space="preserve">Confirmed Ratings shall </w:t>
      </w:r>
      <w:r>
        <w:rPr>
          <w:color w:val="000000"/>
          <w:spacing w:val="1"/>
          <w:sz w:val="20"/>
          <w:szCs w:val="20"/>
        </w:rPr>
        <w:t>be</w:t>
      </w:r>
      <w:r>
        <w:rPr>
          <w:color w:val="000000"/>
          <w:sz w:val="20"/>
          <w:szCs w:val="20"/>
        </w:rPr>
        <w:t xml:space="preserve"> subjected to Quality Assurance requirements</w:t>
      </w:r>
      <w:r>
        <w:rPr>
          <w:i/>
          <w:iCs/>
          <w:color w:val="000000"/>
          <w:sz w:val="20"/>
          <w:szCs w:val="20"/>
        </w:rPr>
        <w:t xml:space="preserve"> </w:t>
      </w:r>
      <w:r>
        <w:rPr>
          <w:color w:val="000000"/>
          <w:sz w:val="20"/>
          <w:szCs w:val="20"/>
        </w:rPr>
        <w:t>adopted by an Approved Rating</w:t>
      </w:r>
      <w:r>
        <w:rPr>
          <w:i/>
          <w:iCs/>
          <w:color w:val="000000"/>
          <w:sz w:val="20"/>
          <w:szCs w:val="20"/>
        </w:rPr>
        <w:t xml:space="preserve"> </w:t>
      </w:r>
      <w:r>
        <w:rPr>
          <w:color w:val="000000"/>
          <w:sz w:val="20"/>
          <w:szCs w:val="20"/>
        </w:rPr>
        <w:t>Provider.</w:t>
      </w:r>
    </w:p>
    <w:p w14:paraId="5B6574B2" w14:textId="37A135B6" w:rsidR="009508E4" w:rsidRDefault="00772FD6" w:rsidP="00124DC7">
      <w:pPr>
        <w:numPr>
          <w:ilvl w:val="0"/>
          <w:numId w:val="59"/>
        </w:numPr>
        <w:tabs>
          <w:tab w:val="clear" w:pos="907"/>
          <w:tab w:val="num" w:pos="720"/>
        </w:tabs>
        <w:spacing w:before="79" w:line="220" w:lineRule="atLeast"/>
        <w:ind w:left="720" w:right="-200"/>
        <w:jc w:val="both"/>
        <w:rPr>
          <w:sz w:val="20"/>
          <w:szCs w:val="20"/>
        </w:rPr>
      </w:pPr>
      <w:r>
        <w:rPr>
          <w:b/>
          <w:bCs/>
          <w:color w:val="000000"/>
          <w:sz w:val="20"/>
          <w:szCs w:val="20"/>
        </w:rPr>
        <w:t>Projected Rating</w:t>
      </w:r>
      <w:r>
        <w:rPr>
          <w:color w:val="000000"/>
          <w:sz w:val="20"/>
          <w:szCs w:val="20"/>
        </w:rPr>
        <w:t>. A Rating type that encompasses one individual Dwelling Unit and is conducted in accordance with Sections 7.1.4.2.1 through 7.1.4.2.6.</w:t>
      </w:r>
    </w:p>
    <w:p w14:paraId="5B6574B5" w14:textId="230941FE" w:rsidR="009508E4" w:rsidRPr="005621DA" w:rsidRDefault="00772FD6" w:rsidP="00124DC7">
      <w:pPr>
        <w:numPr>
          <w:ilvl w:val="0"/>
          <w:numId w:val="60"/>
        </w:numPr>
        <w:tabs>
          <w:tab w:val="clear" w:pos="1284"/>
          <w:tab w:val="left" w:pos="1890"/>
        </w:tabs>
        <w:spacing w:before="175" w:line="220" w:lineRule="atLeast"/>
        <w:ind w:left="900" w:right="-197"/>
        <w:jc w:val="both"/>
        <w:rPr>
          <w:sz w:val="20"/>
          <w:szCs w:val="20"/>
        </w:rPr>
      </w:pPr>
      <w:r w:rsidRPr="005621DA">
        <w:rPr>
          <w:color w:val="000000"/>
          <w:sz w:val="20"/>
          <w:szCs w:val="20"/>
        </w:rPr>
        <w:t xml:space="preserve">All Minimum Rated Features </w:t>
      </w:r>
      <w:r w:rsidRPr="005621DA">
        <w:rPr>
          <w:color w:val="000000"/>
          <w:spacing w:val="1"/>
          <w:sz w:val="20"/>
          <w:szCs w:val="20"/>
        </w:rPr>
        <w:t>of</w:t>
      </w:r>
      <w:r w:rsidRPr="005621DA">
        <w:rPr>
          <w:color w:val="000000"/>
          <w:sz w:val="20"/>
          <w:szCs w:val="20"/>
        </w:rPr>
        <w:t xml:space="preserve"> the Rated Home shall be determined from architectural drawings, Threshold Specifications, and the</w:t>
      </w:r>
      <w:r w:rsidRPr="005621DA">
        <w:rPr>
          <w:color w:val="000000"/>
          <w:spacing w:val="30"/>
          <w:sz w:val="20"/>
          <w:szCs w:val="20"/>
        </w:rPr>
        <w:t xml:space="preserve"> </w:t>
      </w:r>
      <w:r w:rsidRPr="005621DA">
        <w:rPr>
          <w:color w:val="000000"/>
          <w:sz w:val="20"/>
          <w:szCs w:val="20"/>
        </w:rPr>
        <w:t>planned location and orientation for a new home or from a site audit and Threshold Specifications for an existing home that is to be improved. For a new home, if the proposed orientation is unknown, the home shall be analyzed facing each of the four cardinal directions,</w:t>
      </w:r>
      <w:r w:rsidRPr="005621DA">
        <w:rPr>
          <w:strike/>
          <w:color w:val="000000"/>
          <w:sz w:val="20"/>
          <w:szCs w:val="20"/>
        </w:rPr>
        <w:t xml:space="preserve"> </w:t>
      </w:r>
      <w:r w:rsidRPr="005621DA">
        <w:rPr>
          <w:color w:val="000000"/>
          <w:sz w:val="20"/>
          <w:szCs w:val="20"/>
        </w:rPr>
        <w:t>North, South, East and West, and the orientation resulting in the largest Energy Rating Index shall be used.</w:t>
      </w:r>
    </w:p>
    <w:p w14:paraId="5B6574B6" w14:textId="632F40E3" w:rsidR="009508E4" w:rsidRDefault="00772FD6" w:rsidP="00124DC7">
      <w:pPr>
        <w:numPr>
          <w:ilvl w:val="0"/>
          <w:numId w:val="61"/>
        </w:numPr>
        <w:tabs>
          <w:tab w:val="left" w:pos="1890"/>
        </w:tabs>
        <w:spacing w:before="79" w:line="220" w:lineRule="atLeast"/>
        <w:ind w:left="900" w:right="-200"/>
        <w:jc w:val="both"/>
        <w:rPr>
          <w:sz w:val="20"/>
          <w:szCs w:val="20"/>
        </w:rPr>
      </w:pPr>
      <w:r>
        <w:rPr>
          <w:color w:val="000000"/>
          <w:sz w:val="20"/>
          <w:szCs w:val="20"/>
        </w:rPr>
        <w:t>Projected Ratings shall use either the envelope leakage rate specified as the required performance by the construction documents, code or program requirements, the site-measured envelope leakage rate, or the air exchange rate specified for the Energy Rating Reference Home in Table 4.2.2(1).</w:t>
      </w:r>
    </w:p>
    <w:p w14:paraId="5B6574B7" w14:textId="50A59287" w:rsidR="009508E4" w:rsidRDefault="00772FD6" w:rsidP="00124DC7">
      <w:pPr>
        <w:numPr>
          <w:ilvl w:val="0"/>
          <w:numId w:val="61"/>
        </w:numPr>
        <w:tabs>
          <w:tab w:val="left" w:pos="1890"/>
        </w:tabs>
        <w:spacing w:before="80" w:line="218" w:lineRule="atLeast"/>
        <w:ind w:left="900" w:right="-197"/>
        <w:jc w:val="both"/>
        <w:rPr>
          <w:sz w:val="20"/>
          <w:szCs w:val="20"/>
        </w:rPr>
      </w:pPr>
      <w:r>
        <w:rPr>
          <w:color w:val="000000"/>
          <w:sz w:val="20"/>
          <w:szCs w:val="20"/>
        </w:rPr>
        <w:t>Projected Ratings shall use either the Distribution System Efficiency specified as the required performance by the construction documents, code or program requirements, the site-measured Distribution System Efficiency, or the thermal Distribution System Efficiency value specified for the Energy Rating Reference Home in Table 4.2.2(1).</w:t>
      </w:r>
    </w:p>
    <w:p w14:paraId="5B6574B8" w14:textId="7C94BE2F" w:rsidR="009508E4" w:rsidRDefault="00772FD6" w:rsidP="00124DC7">
      <w:pPr>
        <w:numPr>
          <w:ilvl w:val="0"/>
          <w:numId w:val="61"/>
        </w:numPr>
        <w:tabs>
          <w:tab w:val="left" w:pos="1890"/>
        </w:tabs>
        <w:spacing w:before="80" w:line="218" w:lineRule="atLeast"/>
        <w:ind w:left="900" w:right="-197"/>
        <w:jc w:val="both"/>
        <w:rPr>
          <w:sz w:val="20"/>
          <w:szCs w:val="20"/>
        </w:rPr>
      </w:pPr>
      <w:r>
        <w:rPr>
          <w:color w:val="000000"/>
          <w:sz w:val="20"/>
          <w:szCs w:val="20"/>
        </w:rPr>
        <w:t>Projected Ratings shall use either the Ventilation airflow specified as the required performance</w:t>
      </w:r>
      <w:r w:rsidR="00924E62">
        <w:rPr>
          <w:color w:val="000000"/>
          <w:sz w:val="20"/>
          <w:szCs w:val="20"/>
        </w:rPr>
        <w:t xml:space="preserve"> </w:t>
      </w:r>
      <w:r>
        <w:rPr>
          <w:color w:val="000000"/>
          <w:sz w:val="20"/>
          <w:szCs w:val="20"/>
        </w:rPr>
        <w:t>by the construction documents, code or program requirements, the site-measured</w:t>
      </w:r>
      <w:r w:rsidR="00924E62">
        <w:rPr>
          <w:color w:val="000000"/>
          <w:sz w:val="20"/>
          <w:szCs w:val="20"/>
        </w:rPr>
        <w:t xml:space="preserve"> </w:t>
      </w:r>
      <w:r>
        <w:rPr>
          <w:color w:val="000000"/>
          <w:sz w:val="20"/>
          <w:szCs w:val="20"/>
        </w:rPr>
        <w:t xml:space="preserve">Ventilation airflow, </w:t>
      </w:r>
      <w:r>
        <w:rPr>
          <w:color w:val="000000"/>
          <w:spacing w:val="1"/>
          <w:sz w:val="20"/>
          <w:szCs w:val="20"/>
        </w:rPr>
        <w:t>or</w:t>
      </w:r>
      <w:r>
        <w:rPr>
          <w:color w:val="000000"/>
          <w:sz w:val="20"/>
          <w:szCs w:val="20"/>
        </w:rPr>
        <w:t xml:space="preserve"> the Ventilation airflow specified for the Energy Rating Reference unit in Table 4.2.2(1).</w:t>
      </w:r>
    </w:p>
    <w:p w14:paraId="5B6574B9" w14:textId="0C876680" w:rsidR="009508E4" w:rsidRDefault="00772FD6" w:rsidP="00124DC7">
      <w:pPr>
        <w:numPr>
          <w:ilvl w:val="0"/>
          <w:numId w:val="61"/>
        </w:numPr>
        <w:tabs>
          <w:tab w:val="left" w:pos="1890"/>
        </w:tabs>
        <w:spacing w:before="80" w:line="220" w:lineRule="atLeast"/>
        <w:ind w:left="900" w:right="-197"/>
        <w:jc w:val="both"/>
        <w:rPr>
          <w:sz w:val="20"/>
          <w:szCs w:val="20"/>
        </w:rPr>
      </w:pPr>
      <w:r>
        <w:rPr>
          <w:color w:val="000000"/>
          <w:sz w:val="20"/>
          <w:szCs w:val="20"/>
        </w:rPr>
        <w:t xml:space="preserve">The Minimum Rated Features of Rated Homes that were determined in Sections 7.1.4.2.1 through 7.1.4.2.3 shall </w:t>
      </w:r>
      <w:r>
        <w:rPr>
          <w:color w:val="000000"/>
          <w:spacing w:val="1"/>
          <w:sz w:val="20"/>
          <w:szCs w:val="20"/>
        </w:rPr>
        <w:t>be</w:t>
      </w:r>
      <w:r>
        <w:rPr>
          <w:color w:val="000000"/>
          <w:sz w:val="20"/>
          <w:szCs w:val="20"/>
        </w:rPr>
        <w:t xml:space="preserve"> entered into the Approved Software Rating Tool that generates the Energy Rating. The Energy Rating shall report the Energy Rating Index that comports with these inputs.</w:t>
      </w:r>
    </w:p>
    <w:p w14:paraId="5B6574BA" w14:textId="0F2B1BD7" w:rsidR="009508E4" w:rsidRDefault="00772FD6" w:rsidP="00124DC7">
      <w:pPr>
        <w:numPr>
          <w:ilvl w:val="0"/>
          <w:numId w:val="61"/>
        </w:numPr>
        <w:tabs>
          <w:tab w:val="left" w:pos="1890"/>
        </w:tabs>
        <w:spacing w:before="80" w:line="218" w:lineRule="atLeast"/>
        <w:ind w:left="900" w:right="-200"/>
        <w:jc w:val="both"/>
        <w:rPr>
          <w:sz w:val="20"/>
          <w:szCs w:val="20"/>
        </w:rPr>
      </w:pPr>
      <w:r>
        <w:rPr>
          <w:color w:val="000000"/>
          <w:sz w:val="20"/>
          <w:szCs w:val="20"/>
        </w:rPr>
        <w:t xml:space="preserve">Projected Rating reports shall contain the following text </w:t>
      </w:r>
      <w:r>
        <w:rPr>
          <w:color w:val="000000"/>
          <w:spacing w:val="2"/>
          <w:sz w:val="20"/>
          <w:szCs w:val="20"/>
        </w:rPr>
        <w:t>in</w:t>
      </w:r>
      <w:r>
        <w:rPr>
          <w:color w:val="000000"/>
          <w:sz w:val="20"/>
          <w:szCs w:val="20"/>
        </w:rPr>
        <w:t xml:space="preserve"> no less than 14-point font at the top of the first page of the report: “Projected Rating Based on Plans – Field Confirmation Required.”</w:t>
      </w:r>
    </w:p>
    <w:p w14:paraId="5B6574BC" w14:textId="008F1FCC" w:rsidR="009508E4" w:rsidRPr="008E53EF" w:rsidRDefault="00772FD6" w:rsidP="00124DC7">
      <w:pPr>
        <w:numPr>
          <w:ilvl w:val="0"/>
          <w:numId w:val="62"/>
        </w:numPr>
        <w:spacing w:before="79" w:line="220" w:lineRule="atLeast"/>
        <w:ind w:left="720" w:right="-197"/>
        <w:jc w:val="both"/>
        <w:rPr>
          <w:sz w:val="20"/>
          <w:szCs w:val="20"/>
        </w:rPr>
      </w:pPr>
      <w:r w:rsidRPr="008E53EF">
        <w:rPr>
          <w:b/>
          <w:bCs/>
          <w:color w:val="000000"/>
          <w:sz w:val="20"/>
          <w:szCs w:val="20"/>
        </w:rPr>
        <w:t>Sampled Ratings for Detached Dwelling Units</w:t>
      </w:r>
      <w:r w:rsidRPr="008E53EF">
        <w:rPr>
          <w:color w:val="000000"/>
          <w:sz w:val="20"/>
          <w:szCs w:val="20"/>
        </w:rPr>
        <w:t xml:space="preserve">. A Rating type that encompasses a set </w:t>
      </w:r>
      <w:r w:rsidRPr="008E53EF">
        <w:rPr>
          <w:color w:val="000000"/>
          <w:spacing w:val="1"/>
          <w:sz w:val="20"/>
          <w:szCs w:val="20"/>
        </w:rPr>
        <w:t>of</w:t>
      </w:r>
      <w:r w:rsidRPr="008E53EF">
        <w:rPr>
          <w:color w:val="000000"/>
          <w:sz w:val="20"/>
          <w:szCs w:val="20"/>
        </w:rPr>
        <w:t xml:space="preserve"> Dwelling Units that </w:t>
      </w:r>
      <w:r w:rsidRPr="008E53EF">
        <w:rPr>
          <w:color w:val="000000"/>
          <w:spacing w:val="2"/>
          <w:sz w:val="20"/>
          <w:szCs w:val="20"/>
        </w:rPr>
        <w:t>is</w:t>
      </w:r>
      <w:r w:rsidRPr="008E53EF">
        <w:rPr>
          <w:color w:val="000000"/>
          <w:sz w:val="20"/>
          <w:szCs w:val="20"/>
        </w:rPr>
        <w:t xml:space="preserve"> conducted in accordance with Sections</w:t>
      </w:r>
      <w:r w:rsidR="008E53EF">
        <w:rPr>
          <w:color w:val="000000"/>
          <w:sz w:val="20"/>
          <w:szCs w:val="20"/>
        </w:rPr>
        <w:t xml:space="preserve"> </w:t>
      </w:r>
      <w:r w:rsidRPr="008E53EF">
        <w:rPr>
          <w:color w:val="000000"/>
          <w:sz w:val="20"/>
          <w:szCs w:val="20"/>
        </w:rPr>
        <w:t xml:space="preserve">7.1.4.3.1 through 7.1.4.3.3. Sampled Ratings </w:t>
      </w:r>
      <w:r w:rsidRPr="008E53EF">
        <w:rPr>
          <w:color w:val="000000"/>
          <w:spacing w:val="1"/>
          <w:sz w:val="20"/>
          <w:szCs w:val="20"/>
        </w:rPr>
        <w:t>are</w:t>
      </w:r>
      <w:r w:rsidRPr="008E53EF">
        <w:rPr>
          <w:color w:val="000000"/>
          <w:sz w:val="20"/>
          <w:szCs w:val="20"/>
        </w:rPr>
        <w:t xml:space="preserve"> only permitted if </w:t>
      </w:r>
      <w:proofErr w:type="gramStart"/>
      <w:r w:rsidRPr="008E53EF">
        <w:rPr>
          <w:color w:val="000000"/>
          <w:sz w:val="20"/>
          <w:szCs w:val="20"/>
        </w:rPr>
        <w:t>Approved</w:t>
      </w:r>
      <w:proofErr w:type="gramEnd"/>
      <w:r w:rsidRPr="008E53EF">
        <w:rPr>
          <w:color w:val="000000"/>
          <w:sz w:val="20"/>
          <w:szCs w:val="20"/>
        </w:rPr>
        <w:t xml:space="preserve"> for use </w:t>
      </w:r>
      <w:r w:rsidRPr="008E53EF">
        <w:rPr>
          <w:color w:val="000000"/>
          <w:spacing w:val="1"/>
          <w:sz w:val="20"/>
          <w:szCs w:val="20"/>
        </w:rPr>
        <w:t>by</w:t>
      </w:r>
      <w:r w:rsidRPr="008E53EF">
        <w:rPr>
          <w:color w:val="000000"/>
          <w:sz w:val="20"/>
          <w:szCs w:val="20"/>
        </w:rPr>
        <w:t xml:space="preserve"> the authority having jurisdiction.</w:t>
      </w:r>
    </w:p>
    <w:p w14:paraId="5B6574BD" w14:textId="3CCDA436" w:rsidR="009508E4" w:rsidRDefault="00772FD6" w:rsidP="00124DC7">
      <w:pPr>
        <w:numPr>
          <w:ilvl w:val="0"/>
          <w:numId w:val="63"/>
        </w:numPr>
        <w:spacing w:before="78" w:line="220" w:lineRule="atLeast"/>
        <w:ind w:left="990" w:right="-197"/>
        <w:jc w:val="both"/>
        <w:rPr>
          <w:sz w:val="20"/>
          <w:szCs w:val="20"/>
        </w:rPr>
      </w:pPr>
      <w:r>
        <w:rPr>
          <w:color w:val="000000"/>
          <w:sz w:val="20"/>
          <w:szCs w:val="20"/>
        </w:rPr>
        <w:t xml:space="preserve">For the set </w:t>
      </w:r>
      <w:r>
        <w:rPr>
          <w:color w:val="000000"/>
          <w:spacing w:val="1"/>
          <w:sz w:val="20"/>
          <w:szCs w:val="20"/>
        </w:rPr>
        <w:t>of</w:t>
      </w:r>
      <w:r>
        <w:rPr>
          <w:color w:val="000000"/>
          <w:sz w:val="20"/>
          <w:szCs w:val="20"/>
        </w:rPr>
        <w:t xml:space="preserve"> Rated Homes, all Minimum Rated Features shall be </w:t>
      </w:r>
      <w:proofErr w:type="gramStart"/>
      <w:r>
        <w:rPr>
          <w:color w:val="000000"/>
          <w:sz w:val="20"/>
          <w:szCs w:val="20"/>
        </w:rPr>
        <w:t>field-verified</w:t>
      </w:r>
      <w:proofErr w:type="gramEnd"/>
      <w:r>
        <w:rPr>
          <w:color w:val="000000"/>
          <w:sz w:val="20"/>
          <w:szCs w:val="20"/>
        </w:rPr>
        <w:t xml:space="preserve"> through inspection and testing </w:t>
      </w:r>
      <w:r>
        <w:rPr>
          <w:color w:val="000000"/>
          <w:spacing w:val="1"/>
          <w:sz w:val="20"/>
          <w:szCs w:val="20"/>
        </w:rPr>
        <w:t>of</w:t>
      </w:r>
      <w:r>
        <w:rPr>
          <w:color w:val="000000"/>
          <w:sz w:val="20"/>
          <w:szCs w:val="20"/>
        </w:rPr>
        <w:t xml:space="preserve"> a single Dwelling Unit in the </w:t>
      </w:r>
      <w:r>
        <w:rPr>
          <w:color w:val="000000"/>
          <w:spacing w:val="1"/>
          <w:sz w:val="20"/>
          <w:szCs w:val="20"/>
        </w:rPr>
        <w:t>set</w:t>
      </w:r>
      <w:r>
        <w:rPr>
          <w:color w:val="000000"/>
          <w:sz w:val="20"/>
          <w:szCs w:val="20"/>
        </w:rPr>
        <w:t xml:space="preserve"> or distributed across multiple Dwelling Units in the set in accordance </w:t>
      </w:r>
      <w:r>
        <w:rPr>
          <w:color w:val="000000"/>
          <w:spacing w:val="1"/>
          <w:sz w:val="20"/>
          <w:szCs w:val="20"/>
        </w:rPr>
        <w:t>with</w:t>
      </w:r>
      <w:r>
        <w:rPr>
          <w:color w:val="000000"/>
          <w:sz w:val="20"/>
          <w:szCs w:val="20"/>
        </w:rPr>
        <w:t xml:space="preserve"> Approved requirements.</w:t>
      </w:r>
      <w:r>
        <w:rPr>
          <w:rStyle w:val="FootnoteReference"/>
          <w:sz w:val="20"/>
          <w:szCs w:val="20"/>
        </w:rPr>
        <w:footnoteReference w:id="114"/>
      </w:r>
    </w:p>
    <w:p w14:paraId="5B6574BE" w14:textId="41740063" w:rsidR="009508E4" w:rsidRDefault="00772FD6" w:rsidP="00124DC7">
      <w:pPr>
        <w:numPr>
          <w:ilvl w:val="0"/>
          <w:numId w:val="63"/>
        </w:numPr>
        <w:spacing w:before="80" w:line="218" w:lineRule="atLeast"/>
        <w:ind w:left="990" w:right="-198"/>
        <w:jc w:val="both"/>
        <w:rPr>
          <w:sz w:val="20"/>
          <w:szCs w:val="20"/>
        </w:rPr>
      </w:pPr>
      <w:r>
        <w:rPr>
          <w:color w:val="000000"/>
          <w:sz w:val="20"/>
          <w:szCs w:val="20"/>
        </w:rPr>
        <w:t>The Threshold Specifications from the Worst-Case Analysis for the Minimum Rated Fe</w:t>
      </w:r>
      <w:r w:rsidR="00E823D5">
        <w:rPr>
          <w:color w:val="000000"/>
          <w:sz w:val="20"/>
          <w:szCs w:val="20"/>
        </w:rPr>
        <w:t>a</w:t>
      </w:r>
      <w:r>
        <w:rPr>
          <w:color w:val="000000"/>
          <w:sz w:val="20"/>
          <w:szCs w:val="20"/>
        </w:rPr>
        <w:t xml:space="preserve">tures </w:t>
      </w:r>
      <w:r>
        <w:rPr>
          <w:color w:val="000000"/>
          <w:spacing w:val="1"/>
          <w:sz w:val="20"/>
          <w:szCs w:val="20"/>
        </w:rPr>
        <w:t>of</w:t>
      </w:r>
      <w:r>
        <w:rPr>
          <w:color w:val="000000"/>
          <w:sz w:val="20"/>
          <w:szCs w:val="20"/>
        </w:rPr>
        <w:t xml:space="preserve"> the set of Rated Homes shall </w:t>
      </w:r>
      <w:r>
        <w:rPr>
          <w:color w:val="000000"/>
          <w:spacing w:val="1"/>
          <w:sz w:val="20"/>
          <w:szCs w:val="20"/>
        </w:rPr>
        <w:t>be</w:t>
      </w:r>
      <w:r>
        <w:rPr>
          <w:color w:val="000000"/>
          <w:sz w:val="20"/>
          <w:szCs w:val="20"/>
        </w:rPr>
        <w:t xml:space="preserve"> entered into the Approved Software Rating Tool that generates the Energy Rating. The Energy Rating shall report the Energy Rating Index that comports with these inputs.</w:t>
      </w:r>
    </w:p>
    <w:p w14:paraId="5B6574BF" w14:textId="3373A548" w:rsidR="009508E4" w:rsidRDefault="00772FD6" w:rsidP="00124DC7">
      <w:pPr>
        <w:numPr>
          <w:ilvl w:val="1"/>
          <w:numId w:val="64"/>
        </w:numPr>
        <w:spacing w:before="175" w:line="220" w:lineRule="atLeast"/>
        <w:ind w:left="990" w:right="-198"/>
        <w:jc w:val="both"/>
        <w:rPr>
          <w:sz w:val="20"/>
          <w:szCs w:val="20"/>
        </w:rPr>
      </w:pPr>
      <w:r>
        <w:rPr>
          <w:color w:val="000000"/>
          <w:sz w:val="20"/>
          <w:szCs w:val="20"/>
        </w:rPr>
        <w:t xml:space="preserve">Sampled Ratings shall </w:t>
      </w:r>
      <w:r>
        <w:rPr>
          <w:color w:val="000000"/>
          <w:spacing w:val="1"/>
          <w:sz w:val="20"/>
          <w:szCs w:val="20"/>
        </w:rPr>
        <w:t>be</w:t>
      </w:r>
      <w:r>
        <w:rPr>
          <w:color w:val="000000"/>
          <w:sz w:val="20"/>
          <w:szCs w:val="20"/>
        </w:rPr>
        <w:t xml:space="preserve"> subjected to Quality Assurance requirements adopted by an Approved Rating Provider.</w:t>
      </w:r>
    </w:p>
    <w:p w14:paraId="5B6574C1" w14:textId="363FA5F2" w:rsidR="009508E4" w:rsidRPr="006D1639" w:rsidRDefault="00772FD6" w:rsidP="00124DC7">
      <w:pPr>
        <w:numPr>
          <w:ilvl w:val="0"/>
          <w:numId w:val="117"/>
        </w:numPr>
        <w:spacing w:before="1" w:line="218" w:lineRule="atLeast"/>
        <w:ind w:left="720" w:right="-199"/>
        <w:jc w:val="both"/>
        <w:rPr>
          <w:sz w:val="20"/>
          <w:szCs w:val="20"/>
        </w:rPr>
      </w:pPr>
      <w:r w:rsidRPr="006D1639">
        <w:rPr>
          <w:b/>
          <w:bCs/>
          <w:color w:val="000000"/>
          <w:sz w:val="20"/>
          <w:szCs w:val="20"/>
        </w:rPr>
        <w:t>Sampled Ratings for Attached Dwelling Units</w:t>
      </w:r>
      <w:r w:rsidRPr="006D1639">
        <w:rPr>
          <w:color w:val="000000"/>
          <w:sz w:val="20"/>
          <w:szCs w:val="20"/>
        </w:rPr>
        <w:t xml:space="preserve">. A Rating type that encompasses a </w:t>
      </w:r>
      <w:r w:rsidRPr="006D1639">
        <w:rPr>
          <w:color w:val="000000"/>
          <w:spacing w:val="1"/>
          <w:sz w:val="20"/>
          <w:szCs w:val="20"/>
        </w:rPr>
        <w:t>set</w:t>
      </w:r>
      <w:r w:rsidRPr="006D1639">
        <w:rPr>
          <w:color w:val="000000"/>
          <w:sz w:val="20"/>
          <w:szCs w:val="20"/>
        </w:rPr>
        <w:t xml:space="preserve"> of Dwelling Units that is conducted in accordance with Sections</w:t>
      </w:r>
      <w:r w:rsidR="006D1639">
        <w:rPr>
          <w:color w:val="000000"/>
          <w:sz w:val="20"/>
          <w:szCs w:val="20"/>
        </w:rPr>
        <w:t xml:space="preserve"> </w:t>
      </w:r>
      <w:r w:rsidRPr="006D1639">
        <w:rPr>
          <w:color w:val="000000"/>
          <w:sz w:val="20"/>
          <w:szCs w:val="20"/>
        </w:rPr>
        <w:t xml:space="preserve">7.1.4.4.1 through 7.1.4.4.7. Sampled Ratings are only permitted if </w:t>
      </w:r>
      <w:proofErr w:type="gramStart"/>
      <w:r w:rsidRPr="006D1639">
        <w:rPr>
          <w:color w:val="000000"/>
          <w:sz w:val="20"/>
          <w:szCs w:val="20"/>
        </w:rPr>
        <w:t>Approved</w:t>
      </w:r>
      <w:proofErr w:type="gramEnd"/>
      <w:r w:rsidRPr="006D1639">
        <w:rPr>
          <w:color w:val="000000"/>
          <w:sz w:val="20"/>
          <w:szCs w:val="20"/>
        </w:rPr>
        <w:t xml:space="preserve"> for use </w:t>
      </w:r>
      <w:r w:rsidRPr="006D1639">
        <w:rPr>
          <w:color w:val="000000"/>
          <w:spacing w:val="1"/>
          <w:sz w:val="20"/>
          <w:szCs w:val="20"/>
        </w:rPr>
        <w:t>by</w:t>
      </w:r>
      <w:r w:rsidRPr="006D1639">
        <w:rPr>
          <w:color w:val="000000"/>
          <w:sz w:val="20"/>
          <w:szCs w:val="20"/>
        </w:rPr>
        <w:t xml:space="preserve"> the authority having jurisdiction. </w:t>
      </w:r>
    </w:p>
    <w:p w14:paraId="5B6574C2" w14:textId="34B46E8F" w:rsidR="009508E4" w:rsidRDefault="00772FD6" w:rsidP="00654D14">
      <w:pPr>
        <w:spacing w:before="76" w:line="220" w:lineRule="atLeast"/>
        <w:ind w:left="990" w:right="-199"/>
        <w:jc w:val="both"/>
        <w:rPr>
          <w:sz w:val="20"/>
          <w:szCs w:val="20"/>
        </w:rPr>
      </w:pPr>
      <w:r>
        <w:rPr>
          <w:b/>
          <w:bCs/>
          <w:color w:val="000000"/>
          <w:sz w:val="20"/>
          <w:szCs w:val="20"/>
        </w:rPr>
        <w:t>7.1.4.4</w:t>
      </w:r>
      <w:r w:rsidR="008A4078">
        <w:rPr>
          <w:b/>
          <w:bCs/>
          <w:color w:val="000000"/>
          <w:sz w:val="20"/>
          <w:szCs w:val="20"/>
        </w:rPr>
        <w:t>.</w:t>
      </w:r>
      <w:r>
        <w:rPr>
          <w:b/>
          <w:bCs/>
          <w:color w:val="000000"/>
          <w:sz w:val="20"/>
          <w:szCs w:val="20"/>
        </w:rPr>
        <w:t xml:space="preserve">1. Selecting unit types. </w:t>
      </w:r>
      <w:r>
        <w:rPr>
          <w:color w:val="000000"/>
          <w:sz w:val="20"/>
          <w:szCs w:val="20"/>
        </w:rPr>
        <w:t xml:space="preserve">A Projected Rating shall be performed on each unique Dwelling Unit type, in accordance with Section 7.1.4.2. Dwelling Units with the </w:t>
      </w:r>
      <w:r>
        <w:rPr>
          <w:color w:val="000000"/>
          <w:spacing w:val="1"/>
          <w:sz w:val="20"/>
          <w:szCs w:val="20"/>
        </w:rPr>
        <w:t>same</w:t>
      </w:r>
      <w:r>
        <w:rPr>
          <w:color w:val="000000"/>
          <w:sz w:val="20"/>
          <w:szCs w:val="20"/>
        </w:rPr>
        <w:t xml:space="preserve"> construction type, same envelope systems, same number </w:t>
      </w:r>
      <w:r>
        <w:rPr>
          <w:color w:val="000000"/>
          <w:spacing w:val="1"/>
          <w:sz w:val="20"/>
          <w:szCs w:val="20"/>
        </w:rPr>
        <w:t>of</w:t>
      </w:r>
      <w:r>
        <w:rPr>
          <w:color w:val="000000"/>
          <w:sz w:val="20"/>
          <w:szCs w:val="20"/>
        </w:rPr>
        <w:t xml:space="preserve"> Bedrooms, same number of stories within the unit, same window area (±10 percent), same Conditioned Floor Area </w:t>
      </w:r>
      <w:r>
        <w:rPr>
          <w:color w:val="000000"/>
          <w:sz w:val="20"/>
          <w:szCs w:val="20"/>
        </w:rPr>
        <w:lastRenderedPageBreak/>
        <w:t xml:space="preserve">(±10 percent, not to exceed ±100 square feet), and same ceiling height (±0.5 feet) are permitted </w:t>
      </w:r>
      <w:r>
        <w:rPr>
          <w:color w:val="000000"/>
          <w:spacing w:val="2"/>
          <w:sz w:val="20"/>
          <w:szCs w:val="20"/>
        </w:rPr>
        <w:t>to</w:t>
      </w:r>
      <w:r>
        <w:rPr>
          <w:color w:val="000000"/>
          <w:sz w:val="20"/>
          <w:szCs w:val="20"/>
        </w:rPr>
        <w:t xml:space="preserve"> </w:t>
      </w:r>
      <w:r>
        <w:rPr>
          <w:color w:val="000000"/>
          <w:spacing w:val="1"/>
          <w:sz w:val="20"/>
          <w:szCs w:val="20"/>
        </w:rPr>
        <w:t>be</w:t>
      </w:r>
      <w:r>
        <w:rPr>
          <w:color w:val="000000"/>
          <w:sz w:val="20"/>
          <w:szCs w:val="20"/>
        </w:rPr>
        <w:t xml:space="preserve"> the </w:t>
      </w:r>
      <w:r>
        <w:rPr>
          <w:color w:val="000000"/>
          <w:spacing w:val="1"/>
          <w:sz w:val="20"/>
          <w:szCs w:val="20"/>
        </w:rPr>
        <w:t>same</w:t>
      </w:r>
      <w:r>
        <w:rPr>
          <w:color w:val="000000"/>
          <w:sz w:val="20"/>
          <w:szCs w:val="20"/>
        </w:rPr>
        <w:t xml:space="preserve"> unit type. Dwelling Units that satisfy these criteria, but differ in other criteria, are not required to </w:t>
      </w:r>
      <w:r>
        <w:rPr>
          <w:color w:val="000000"/>
          <w:spacing w:val="1"/>
          <w:sz w:val="20"/>
          <w:szCs w:val="20"/>
        </w:rPr>
        <w:t>be</w:t>
      </w:r>
      <w:r>
        <w:rPr>
          <w:color w:val="000000"/>
          <w:sz w:val="20"/>
          <w:szCs w:val="20"/>
        </w:rPr>
        <w:t xml:space="preserve"> modeled as the same unit type.</w:t>
      </w:r>
    </w:p>
    <w:p w14:paraId="5B6574C3" w14:textId="4D610D9C" w:rsidR="009508E4" w:rsidRDefault="00772FD6" w:rsidP="00124DC7">
      <w:pPr>
        <w:numPr>
          <w:ilvl w:val="0"/>
          <w:numId w:val="65"/>
        </w:numPr>
        <w:tabs>
          <w:tab w:val="clear" w:pos="1139"/>
          <w:tab w:val="num" w:pos="1890"/>
        </w:tabs>
        <w:spacing w:before="79" w:line="218" w:lineRule="atLeast"/>
        <w:ind w:left="990" w:right="-200"/>
        <w:jc w:val="both"/>
        <w:rPr>
          <w:sz w:val="20"/>
          <w:szCs w:val="20"/>
        </w:rPr>
      </w:pPr>
      <w:r>
        <w:rPr>
          <w:b/>
          <w:bCs/>
          <w:color w:val="000000"/>
          <w:sz w:val="20"/>
          <w:szCs w:val="20"/>
        </w:rPr>
        <w:t xml:space="preserve">Worst-case Configuration. </w:t>
      </w:r>
      <w:r>
        <w:rPr>
          <w:color w:val="000000"/>
          <w:sz w:val="20"/>
          <w:szCs w:val="20"/>
        </w:rPr>
        <w:t xml:space="preserve">For each unique Dwelling Unit type, the Threshold Specifications resulting from the Worst-Case Analysis for the Minimum Rated Features </w:t>
      </w:r>
      <w:r>
        <w:rPr>
          <w:color w:val="000000"/>
          <w:spacing w:val="1"/>
          <w:sz w:val="20"/>
          <w:szCs w:val="20"/>
        </w:rPr>
        <w:t>of</w:t>
      </w:r>
      <w:r>
        <w:rPr>
          <w:color w:val="000000"/>
          <w:sz w:val="20"/>
          <w:szCs w:val="20"/>
        </w:rPr>
        <w:t xml:space="preserve"> that Dwelling Unit type shall be entered into the Approved Software Rating Tool that generates the Energy Rating. The worst- case configuration of that unit type must then be determined using the various boundary conditions, orientations and levels within the building to dete</w:t>
      </w:r>
      <w:r w:rsidR="00E823D5">
        <w:rPr>
          <w:color w:val="000000"/>
          <w:sz w:val="20"/>
          <w:szCs w:val="20"/>
        </w:rPr>
        <w:t>r</w:t>
      </w:r>
      <w:r>
        <w:rPr>
          <w:color w:val="000000"/>
          <w:sz w:val="20"/>
          <w:szCs w:val="20"/>
        </w:rPr>
        <w:t xml:space="preserve">mine the worst-case configuration that results in the largest Energy Rating Index for that Dwelling Unit type. The Projected Rating for each unique Dwelling Unit type must </w:t>
      </w:r>
      <w:r>
        <w:rPr>
          <w:color w:val="000000"/>
          <w:spacing w:val="1"/>
          <w:sz w:val="20"/>
          <w:szCs w:val="20"/>
        </w:rPr>
        <w:t>be</w:t>
      </w:r>
      <w:r>
        <w:rPr>
          <w:color w:val="000000"/>
          <w:sz w:val="20"/>
          <w:szCs w:val="20"/>
        </w:rPr>
        <w:t xml:space="preserve"> based </w:t>
      </w:r>
      <w:r>
        <w:rPr>
          <w:color w:val="000000"/>
          <w:spacing w:val="1"/>
          <w:sz w:val="20"/>
          <w:szCs w:val="20"/>
        </w:rPr>
        <w:t>on</w:t>
      </w:r>
      <w:r>
        <w:rPr>
          <w:color w:val="000000"/>
          <w:sz w:val="20"/>
          <w:szCs w:val="20"/>
        </w:rPr>
        <w:t xml:space="preserve"> this Worst-Case Analysis and configuration. This Projected Rating then applies </w:t>
      </w:r>
      <w:r>
        <w:rPr>
          <w:color w:val="000000"/>
          <w:spacing w:val="2"/>
          <w:sz w:val="20"/>
          <w:szCs w:val="20"/>
        </w:rPr>
        <w:t>to</w:t>
      </w:r>
      <w:r>
        <w:rPr>
          <w:color w:val="000000"/>
          <w:sz w:val="20"/>
          <w:szCs w:val="20"/>
        </w:rPr>
        <w:t xml:space="preserve"> all Dwelling Units </w:t>
      </w:r>
      <w:r>
        <w:rPr>
          <w:color w:val="000000"/>
          <w:spacing w:val="1"/>
          <w:sz w:val="20"/>
          <w:szCs w:val="20"/>
        </w:rPr>
        <w:t>of</w:t>
      </w:r>
      <w:r>
        <w:rPr>
          <w:color w:val="000000"/>
          <w:sz w:val="20"/>
          <w:szCs w:val="20"/>
        </w:rPr>
        <w:t xml:space="preserve"> that same unit type, regardless of the actual exposure, orientation, level or features of the actual Dwelling Unit.</w:t>
      </w:r>
    </w:p>
    <w:p w14:paraId="5B6574C4" w14:textId="7A466088" w:rsidR="009508E4" w:rsidRDefault="00772FD6" w:rsidP="00654D14">
      <w:pPr>
        <w:spacing w:before="79" w:line="218" w:lineRule="atLeast"/>
        <w:ind w:left="1260" w:right="-200"/>
        <w:jc w:val="both"/>
        <w:rPr>
          <w:sz w:val="20"/>
          <w:szCs w:val="20"/>
        </w:rPr>
      </w:pPr>
      <w:r>
        <w:rPr>
          <w:b/>
          <w:bCs/>
          <w:color w:val="000000"/>
          <w:sz w:val="20"/>
          <w:szCs w:val="20"/>
        </w:rPr>
        <w:t xml:space="preserve">7.1.4.4.2.1. Exception: </w:t>
      </w:r>
      <w:r>
        <w:rPr>
          <w:color w:val="000000"/>
          <w:sz w:val="20"/>
          <w:szCs w:val="20"/>
        </w:rPr>
        <w:t xml:space="preserve">A Dwelling Unit type is permitted to have a subtype if boundary conditions, orientation </w:t>
      </w:r>
      <w:r>
        <w:rPr>
          <w:color w:val="000000"/>
          <w:spacing w:val="1"/>
          <w:sz w:val="20"/>
          <w:szCs w:val="20"/>
        </w:rPr>
        <w:t>or</w:t>
      </w:r>
      <w:r>
        <w:rPr>
          <w:color w:val="000000"/>
          <w:sz w:val="20"/>
          <w:szCs w:val="20"/>
        </w:rPr>
        <w:t xml:space="preserve"> level within the building results in a change to the Energy Rating Index </w:t>
      </w:r>
      <w:r>
        <w:rPr>
          <w:color w:val="000000"/>
          <w:spacing w:val="1"/>
          <w:sz w:val="20"/>
          <w:szCs w:val="20"/>
        </w:rPr>
        <w:t xml:space="preserve">of </w:t>
      </w:r>
      <w:r>
        <w:rPr>
          <w:color w:val="000000"/>
          <w:sz w:val="20"/>
          <w:szCs w:val="20"/>
        </w:rPr>
        <w:t xml:space="preserve">the Dwelling Unit type. The additional Projected Rating for the subtype then applies to </w:t>
      </w:r>
      <w:r>
        <w:rPr>
          <w:color w:val="000000"/>
          <w:spacing w:val="1"/>
          <w:sz w:val="20"/>
          <w:szCs w:val="20"/>
        </w:rPr>
        <w:t>all</w:t>
      </w:r>
      <w:r>
        <w:rPr>
          <w:color w:val="000000"/>
          <w:sz w:val="20"/>
          <w:szCs w:val="20"/>
        </w:rPr>
        <w:t xml:space="preserve"> Dwelling Units of the same type and configuration of that subtype.</w:t>
      </w:r>
    </w:p>
    <w:p w14:paraId="5B6574C7" w14:textId="3CE9F113" w:rsidR="009508E4" w:rsidRPr="006D1639" w:rsidRDefault="00772FD6" w:rsidP="00124DC7">
      <w:pPr>
        <w:numPr>
          <w:ilvl w:val="0"/>
          <w:numId w:val="66"/>
        </w:numPr>
        <w:tabs>
          <w:tab w:val="clear" w:pos="1082"/>
          <w:tab w:val="num" w:pos="1890"/>
        </w:tabs>
        <w:spacing w:before="64" w:line="218" w:lineRule="atLeast"/>
        <w:ind w:left="990" w:right="-199"/>
        <w:jc w:val="both"/>
        <w:rPr>
          <w:sz w:val="20"/>
          <w:szCs w:val="20"/>
        </w:rPr>
      </w:pPr>
      <w:r w:rsidRPr="006D1639">
        <w:rPr>
          <w:b/>
          <w:bCs/>
          <w:color w:val="000000"/>
          <w:sz w:val="20"/>
          <w:szCs w:val="20"/>
        </w:rPr>
        <w:t>Threshold Specifications.</w:t>
      </w:r>
      <w:r w:rsidRPr="006D1639">
        <w:rPr>
          <w:color w:val="000000"/>
          <w:sz w:val="20"/>
          <w:szCs w:val="20"/>
        </w:rPr>
        <w:t xml:space="preserve"> In each Projected Rating, values for envelope leakage rate, Distribution System Efficiency and Ventilation airflow shall be normalized by volume or square footage and entered in the Approved Software Rating Tool that generates the Energy Rating. The Energy Rating shall report the Energy Rating Index that comports with these inputs. These values are permitted to differ </w:t>
      </w:r>
      <w:r w:rsidRPr="006D1639">
        <w:rPr>
          <w:color w:val="000000"/>
          <w:spacing w:val="1"/>
          <w:sz w:val="20"/>
          <w:szCs w:val="20"/>
        </w:rPr>
        <w:t>by</w:t>
      </w:r>
      <w:r w:rsidRPr="006D1639">
        <w:rPr>
          <w:color w:val="000000"/>
          <w:sz w:val="20"/>
          <w:szCs w:val="20"/>
        </w:rPr>
        <w:t xml:space="preserve"> Dwelling Unit type. If applying Sampling to</w:t>
      </w:r>
      <w:r w:rsidR="006D1639">
        <w:rPr>
          <w:color w:val="000000"/>
          <w:sz w:val="20"/>
          <w:szCs w:val="20"/>
        </w:rPr>
        <w:t xml:space="preserve"> </w:t>
      </w:r>
      <w:r w:rsidRPr="006D1639">
        <w:rPr>
          <w:color w:val="000000"/>
          <w:sz w:val="20"/>
          <w:szCs w:val="20"/>
        </w:rPr>
        <w:t xml:space="preserve">inspections </w:t>
      </w:r>
      <w:r w:rsidRPr="006D1639">
        <w:rPr>
          <w:color w:val="000000"/>
          <w:spacing w:val="1"/>
          <w:sz w:val="20"/>
          <w:szCs w:val="20"/>
        </w:rPr>
        <w:t>or</w:t>
      </w:r>
      <w:r w:rsidRPr="006D1639">
        <w:rPr>
          <w:color w:val="000000"/>
          <w:sz w:val="20"/>
          <w:szCs w:val="20"/>
        </w:rPr>
        <w:t xml:space="preserve"> testing is permitted by the authority having jurisdiction, these values are the Threshold Specifications that establish the limits for Failures for each Sampled Feature. These values are permit</w:t>
      </w:r>
      <w:r w:rsidRPr="006D1639">
        <w:rPr>
          <w:color w:val="000000"/>
          <w:spacing w:val="1"/>
          <w:sz w:val="20"/>
          <w:szCs w:val="20"/>
        </w:rPr>
        <w:t>ted</w:t>
      </w:r>
      <w:r w:rsidRPr="006D1639">
        <w:rPr>
          <w:color w:val="000000"/>
          <w:sz w:val="20"/>
          <w:szCs w:val="20"/>
        </w:rPr>
        <w:t xml:space="preserve"> to be revised based upon the results of inspections or testing </w:t>
      </w:r>
      <w:r w:rsidRPr="006D1639">
        <w:rPr>
          <w:color w:val="000000"/>
          <w:spacing w:val="2"/>
          <w:sz w:val="20"/>
          <w:szCs w:val="20"/>
        </w:rPr>
        <w:t>in</w:t>
      </w:r>
      <w:r w:rsidRPr="006D1639">
        <w:rPr>
          <w:color w:val="000000"/>
          <w:sz w:val="20"/>
          <w:szCs w:val="20"/>
        </w:rPr>
        <w:t xml:space="preserve"> accordance </w:t>
      </w:r>
      <w:r w:rsidRPr="006D1639">
        <w:rPr>
          <w:color w:val="000000"/>
          <w:spacing w:val="1"/>
          <w:sz w:val="20"/>
          <w:szCs w:val="20"/>
        </w:rPr>
        <w:t>with</w:t>
      </w:r>
      <w:r w:rsidRPr="006D1639">
        <w:rPr>
          <w:color w:val="000000"/>
          <w:sz w:val="20"/>
          <w:szCs w:val="20"/>
        </w:rPr>
        <w:t xml:space="preserve"> Section 7.1.4.4.5.</w:t>
      </w:r>
    </w:p>
    <w:p w14:paraId="5B6574C8" w14:textId="594A367C" w:rsidR="009508E4" w:rsidRDefault="00772FD6" w:rsidP="00124DC7">
      <w:pPr>
        <w:numPr>
          <w:ilvl w:val="0"/>
          <w:numId w:val="67"/>
        </w:numPr>
        <w:tabs>
          <w:tab w:val="clear" w:pos="851"/>
          <w:tab w:val="left" w:pos="1890"/>
          <w:tab w:val="num" w:pos="2340"/>
        </w:tabs>
        <w:spacing w:before="79" w:line="218" w:lineRule="atLeast"/>
        <w:ind w:left="990" w:right="-197"/>
        <w:jc w:val="both"/>
        <w:rPr>
          <w:sz w:val="20"/>
          <w:szCs w:val="20"/>
        </w:rPr>
      </w:pPr>
      <w:r>
        <w:rPr>
          <w:b/>
          <w:bCs/>
          <w:color w:val="000000"/>
          <w:sz w:val="20"/>
          <w:szCs w:val="20"/>
        </w:rPr>
        <w:t xml:space="preserve">Verification. </w:t>
      </w:r>
      <w:r>
        <w:rPr>
          <w:color w:val="000000"/>
          <w:sz w:val="20"/>
          <w:szCs w:val="20"/>
        </w:rPr>
        <w:t>All Minimum Rated Features for each unit shall be verified through inspection and testing, in accordance with Section 4.5.</w:t>
      </w:r>
    </w:p>
    <w:p w14:paraId="5B6574CA" w14:textId="25053DA9" w:rsidR="009508E4" w:rsidRDefault="00772FD6" w:rsidP="00924E62">
      <w:pPr>
        <w:spacing w:before="79" w:line="218" w:lineRule="atLeast"/>
        <w:ind w:left="1260" w:right="-199"/>
        <w:jc w:val="both"/>
        <w:rPr>
          <w:sz w:val="20"/>
          <w:szCs w:val="20"/>
        </w:rPr>
      </w:pPr>
      <w:r>
        <w:rPr>
          <w:b/>
          <w:bCs/>
          <w:color w:val="000000"/>
          <w:sz w:val="20"/>
          <w:szCs w:val="20"/>
        </w:rPr>
        <w:t>7.</w:t>
      </w:r>
      <w:r w:rsidR="00654D14">
        <w:rPr>
          <w:b/>
          <w:bCs/>
          <w:color w:val="000000"/>
          <w:sz w:val="20"/>
          <w:szCs w:val="20"/>
        </w:rPr>
        <w:t>1.</w:t>
      </w:r>
      <w:r>
        <w:rPr>
          <w:b/>
          <w:bCs/>
          <w:color w:val="000000"/>
          <w:sz w:val="20"/>
          <w:szCs w:val="20"/>
        </w:rPr>
        <w:t>4.4.4.1. Exception</w:t>
      </w:r>
      <w:r>
        <w:rPr>
          <w:color w:val="000000"/>
          <w:sz w:val="20"/>
          <w:szCs w:val="20"/>
        </w:rPr>
        <w:t xml:space="preserve">: </w:t>
      </w:r>
      <w:r>
        <w:rPr>
          <w:color w:val="000000"/>
          <w:spacing w:val="1"/>
          <w:sz w:val="20"/>
          <w:szCs w:val="20"/>
        </w:rPr>
        <w:t>If</w:t>
      </w:r>
      <w:r>
        <w:rPr>
          <w:color w:val="000000"/>
          <w:sz w:val="20"/>
          <w:szCs w:val="20"/>
        </w:rPr>
        <w:t xml:space="preserve"> applying Sampling to inspections or testing is permitted by the author</w:t>
      </w:r>
      <w:r>
        <w:rPr>
          <w:color w:val="000000"/>
          <w:spacing w:val="1"/>
          <w:sz w:val="20"/>
          <w:szCs w:val="20"/>
        </w:rPr>
        <w:t>ity</w:t>
      </w:r>
      <w:r>
        <w:rPr>
          <w:color w:val="000000"/>
          <w:sz w:val="20"/>
          <w:szCs w:val="20"/>
        </w:rPr>
        <w:t xml:space="preserve"> having jurisdiction, each instance of each Sampled Feature is not required </w:t>
      </w:r>
      <w:r w:rsidR="00E5178F">
        <w:rPr>
          <w:color w:val="000000"/>
          <w:sz w:val="20"/>
          <w:szCs w:val="20"/>
        </w:rPr>
        <w:t>t</w:t>
      </w:r>
      <w:r>
        <w:rPr>
          <w:color w:val="000000"/>
          <w:sz w:val="20"/>
          <w:szCs w:val="20"/>
        </w:rPr>
        <w:t xml:space="preserve">o be directly verified. For the </w:t>
      </w:r>
      <w:r>
        <w:rPr>
          <w:color w:val="000000"/>
          <w:spacing w:val="1"/>
          <w:sz w:val="20"/>
          <w:szCs w:val="20"/>
        </w:rPr>
        <w:t>set</w:t>
      </w:r>
      <w:r>
        <w:rPr>
          <w:color w:val="000000"/>
          <w:sz w:val="20"/>
          <w:szCs w:val="20"/>
        </w:rPr>
        <w:t xml:space="preserve"> </w:t>
      </w:r>
      <w:r>
        <w:rPr>
          <w:color w:val="000000"/>
          <w:spacing w:val="1"/>
          <w:sz w:val="20"/>
          <w:szCs w:val="20"/>
        </w:rPr>
        <w:t>of</w:t>
      </w:r>
      <w:r>
        <w:rPr>
          <w:color w:val="000000"/>
          <w:sz w:val="20"/>
          <w:szCs w:val="20"/>
        </w:rPr>
        <w:t xml:space="preserve"> Attached Dwelling Units, </w:t>
      </w:r>
      <w:r>
        <w:rPr>
          <w:color w:val="000000"/>
          <w:spacing w:val="1"/>
          <w:sz w:val="20"/>
          <w:szCs w:val="20"/>
        </w:rPr>
        <w:t>all</w:t>
      </w:r>
      <w:r>
        <w:rPr>
          <w:color w:val="000000"/>
          <w:sz w:val="20"/>
          <w:szCs w:val="20"/>
        </w:rPr>
        <w:t xml:space="preserve"> Minimum Rated Features shall be </w:t>
      </w:r>
      <w:proofErr w:type="gramStart"/>
      <w:r>
        <w:rPr>
          <w:color w:val="000000"/>
          <w:sz w:val="20"/>
          <w:szCs w:val="20"/>
        </w:rPr>
        <w:t>field-verified</w:t>
      </w:r>
      <w:proofErr w:type="gramEnd"/>
      <w:r>
        <w:rPr>
          <w:color w:val="000000"/>
          <w:sz w:val="20"/>
          <w:szCs w:val="20"/>
        </w:rPr>
        <w:t xml:space="preserve"> through inspection and</w:t>
      </w:r>
      <w:r w:rsidR="00E5178F">
        <w:rPr>
          <w:color w:val="000000"/>
          <w:sz w:val="20"/>
          <w:szCs w:val="20"/>
        </w:rPr>
        <w:t xml:space="preserve"> </w:t>
      </w:r>
      <w:r>
        <w:rPr>
          <w:color w:val="000000"/>
          <w:sz w:val="20"/>
          <w:szCs w:val="20"/>
        </w:rPr>
        <w:t xml:space="preserve">testing of a single Dwelling Unit in the set </w:t>
      </w:r>
      <w:r>
        <w:rPr>
          <w:color w:val="000000"/>
          <w:spacing w:val="1"/>
          <w:sz w:val="20"/>
          <w:szCs w:val="20"/>
        </w:rPr>
        <w:t>or</w:t>
      </w:r>
      <w:r>
        <w:rPr>
          <w:color w:val="000000"/>
          <w:sz w:val="20"/>
          <w:szCs w:val="20"/>
        </w:rPr>
        <w:t xml:space="preserve"> distributed across multiple Dwelling Units in the set in accordance</w:t>
      </w:r>
      <w:r w:rsidR="00654D14">
        <w:rPr>
          <w:color w:val="000000"/>
          <w:sz w:val="20"/>
          <w:szCs w:val="20"/>
        </w:rPr>
        <w:t xml:space="preserve"> </w:t>
      </w:r>
      <w:r>
        <w:rPr>
          <w:color w:val="000000"/>
          <w:sz w:val="20"/>
          <w:szCs w:val="20"/>
        </w:rPr>
        <w:t>with Approved requirements.</w:t>
      </w:r>
      <w:r>
        <w:rPr>
          <w:rStyle w:val="FootnoteReference"/>
          <w:sz w:val="20"/>
          <w:szCs w:val="20"/>
        </w:rPr>
        <w:footnoteReference w:id="115"/>
      </w:r>
    </w:p>
    <w:p w14:paraId="5B6574CB" w14:textId="29F23E07" w:rsidR="009508E4" w:rsidRDefault="00772FD6" w:rsidP="00124DC7">
      <w:pPr>
        <w:numPr>
          <w:ilvl w:val="0"/>
          <w:numId w:val="68"/>
        </w:numPr>
        <w:tabs>
          <w:tab w:val="clear" w:pos="869"/>
          <w:tab w:val="num" w:pos="1890"/>
        </w:tabs>
        <w:spacing w:before="77" w:line="220" w:lineRule="atLeast"/>
        <w:ind w:left="990" w:right="-200"/>
        <w:jc w:val="both"/>
        <w:rPr>
          <w:sz w:val="20"/>
          <w:szCs w:val="20"/>
        </w:rPr>
      </w:pPr>
      <w:r>
        <w:rPr>
          <w:b/>
          <w:bCs/>
          <w:color w:val="000000"/>
          <w:sz w:val="20"/>
          <w:szCs w:val="20"/>
        </w:rPr>
        <w:t xml:space="preserve">Application </w:t>
      </w:r>
      <w:proofErr w:type="gramStart"/>
      <w:r>
        <w:rPr>
          <w:b/>
          <w:bCs/>
          <w:color w:val="000000"/>
          <w:sz w:val="20"/>
          <w:szCs w:val="20"/>
        </w:rPr>
        <w:t>of</w:t>
      </w:r>
      <w:proofErr w:type="gramEnd"/>
      <w:r>
        <w:rPr>
          <w:b/>
          <w:bCs/>
          <w:color w:val="000000"/>
          <w:sz w:val="20"/>
          <w:szCs w:val="20"/>
        </w:rPr>
        <w:t xml:space="preserve"> Verification. </w:t>
      </w:r>
      <w:r>
        <w:rPr>
          <w:color w:val="000000"/>
          <w:sz w:val="20"/>
          <w:szCs w:val="20"/>
        </w:rPr>
        <w:t>Once all units in the Sampled Project have been verified, a Sampled Rating for each Dwelling Unit is created using the Projected Rating for that Dwelling Unit type and updating the Threshold Specifications of the Minimum Rated Features to reflect the poorest performance for each Minimum Rated Feature that has been verified through inspections and testing in that Dwelling Unit. The final Energy Rating for this Dwelling Unit shall report the Energy Rating Index that comports with these inputs.</w:t>
      </w:r>
    </w:p>
    <w:p w14:paraId="5B6574CC" w14:textId="1329FE24" w:rsidR="009508E4" w:rsidRDefault="00772FD6" w:rsidP="00924E62">
      <w:pPr>
        <w:spacing w:before="79" w:line="220" w:lineRule="atLeast"/>
        <w:ind w:left="1260" w:right="-199"/>
        <w:jc w:val="both"/>
        <w:rPr>
          <w:sz w:val="20"/>
          <w:szCs w:val="20"/>
        </w:rPr>
      </w:pPr>
      <w:r>
        <w:rPr>
          <w:b/>
          <w:bCs/>
          <w:color w:val="000000"/>
          <w:sz w:val="20"/>
          <w:szCs w:val="20"/>
        </w:rPr>
        <w:t>7.1.4.4.5.1. Exception</w:t>
      </w:r>
      <w:r>
        <w:rPr>
          <w:color w:val="000000"/>
          <w:sz w:val="20"/>
          <w:szCs w:val="20"/>
        </w:rPr>
        <w:t xml:space="preserve">: </w:t>
      </w:r>
      <w:r>
        <w:rPr>
          <w:color w:val="000000"/>
          <w:spacing w:val="1"/>
          <w:sz w:val="20"/>
          <w:szCs w:val="20"/>
        </w:rPr>
        <w:t>If</w:t>
      </w:r>
      <w:r>
        <w:rPr>
          <w:color w:val="000000"/>
          <w:sz w:val="20"/>
          <w:szCs w:val="20"/>
        </w:rPr>
        <w:t xml:space="preserve"> applying Sampling to inspections or testing is permitted by the author</w:t>
      </w:r>
      <w:r>
        <w:rPr>
          <w:color w:val="000000"/>
          <w:spacing w:val="1"/>
          <w:sz w:val="20"/>
          <w:szCs w:val="20"/>
        </w:rPr>
        <w:t>ity</w:t>
      </w:r>
      <w:r>
        <w:rPr>
          <w:color w:val="000000"/>
          <w:sz w:val="20"/>
          <w:szCs w:val="20"/>
        </w:rPr>
        <w:t xml:space="preserve"> having jurisdiction, once verification is complete, the Threshold Specifications of the Minimum Rated Features in each Projected Rating must be updated in the Approved Software Rating Tool that generates the Energy Rating to reflect the worst performance values of each Sampled Feature that has been verified through inspections </w:t>
      </w:r>
      <w:r>
        <w:rPr>
          <w:color w:val="000000"/>
          <w:spacing w:val="1"/>
          <w:sz w:val="20"/>
          <w:szCs w:val="20"/>
        </w:rPr>
        <w:t>or</w:t>
      </w:r>
      <w:r>
        <w:rPr>
          <w:color w:val="000000"/>
          <w:sz w:val="20"/>
          <w:szCs w:val="20"/>
        </w:rPr>
        <w:t xml:space="preserve"> testing.</w:t>
      </w:r>
      <w:r>
        <w:rPr>
          <w:rStyle w:val="FootnoteReference"/>
          <w:sz w:val="20"/>
          <w:szCs w:val="20"/>
        </w:rPr>
        <w:footnoteReference w:id="116"/>
      </w:r>
      <w:r>
        <w:rPr>
          <w:color w:val="000000"/>
          <w:sz w:val="20"/>
          <w:szCs w:val="20"/>
        </w:rPr>
        <w:t xml:space="preserve"> The final Energy Rating for each Dwelling Unit type shall report the Energy Rating Index </w:t>
      </w:r>
      <w:r w:rsidR="0031091C">
        <w:rPr>
          <w:color w:val="000000"/>
          <w:sz w:val="20"/>
          <w:szCs w:val="20"/>
        </w:rPr>
        <w:t>t</w:t>
      </w:r>
      <w:r>
        <w:rPr>
          <w:color w:val="000000"/>
          <w:sz w:val="20"/>
          <w:szCs w:val="20"/>
        </w:rPr>
        <w:t>hat comports with these inputs.</w:t>
      </w:r>
    </w:p>
    <w:p w14:paraId="5B6574CD" w14:textId="7F1B092D" w:rsidR="009508E4" w:rsidRDefault="00772FD6" w:rsidP="00124DC7">
      <w:pPr>
        <w:numPr>
          <w:ilvl w:val="0"/>
          <w:numId w:val="69"/>
        </w:numPr>
        <w:tabs>
          <w:tab w:val="clear" w:pos="1606"/>
          <w:tab w:val="num" w:pos="2790"/>
        </w:tabs>
        <w:spacing w:before="77" w:line="220" w:lineRule="atLeast"/>
        <w:ind w:left="1530" w:right="-198"/>
        <w:jc w:val="both"/>
        <w:rPr>
          <w:sz w:val="20"/>
          <w:szCs w:val="20"/>
        </w:rPr>
      </w:pPr>
      <w:r>
        <w:rPr>
          <w:color w:val="000000"/>
          <w:sz w:val="20"/>
          <w:szCs w:val="20"/>
        </w:rPr>
        <w:t>If any Failures occur for Mini</w:t>
      </w:r>
      <w:r>
        <w:rPr>
          <w:color w:val="000000"/>
          <w:spacing w:val="1"/>
          <w:sz w:val="20"/>
          <w:szCs w:val="20"/>
        </w:rPr>
        <w:t xml:space="preserve">mum </w:t>
      </w:r>
      <w:r>
        <w:rPr>
          <w:color w:val="000000"/>
          <w:sz w:val="20"/>
          <w:szCs w:val="20"/>
        </w:rPr>
        <w:t>Rated Features, only the final performance</w:t>
      </w:r>
      <w:r>
        <w:rPr>
          <w:color w:val="000000"/>
          <w:spacing w:val="1"/>
          <w:sz w:val="20"/>
          <w:szCs w:val="20"/>
        </w:rPr>
        <w:t xml:space="preserve"> </w:t>
      </w:r>
      <w:r>
        <w:rPr>
          <w:color w:val="000000"/>
          <w:sz w:val="20"/>
          <w:szCs w:val="20"/>
        </w:rPr>
        <w:t>is used when determining the</w:t>
      </w:r>
      <w:r w:rsidR="0031091C">
        <w:rPr>
          <w:color w:val="000000"/>
          <w:sz w:val="20"/>
          <w:szCs w:val="20"/>
        </w:rPr>
        <w:t xml:space="preserve"> </w:t>
      </w:r>
      <w:r>
        <w:rPr>
          <w:color w:val="000000"/>
          <w:sz w:val="20"/>
          <w:szCs w:val="20"/>
        </w:rPr>
        <w:t>worst performance</w:t>
      </w:r>
      <w:r w:rsidR="0031091C">
        <w:rPr>
          <w:color w:val="000000"/>
          <w:sz w:val="20"/>
          <w:szCs w:val="20"/>
        </w:rPr>
        <w:t xml:space="preserve"> </w:t>
      </w:r>
      <w:r>
        <w:rPr>
          <w:color w:val="000000"/>
          <w:sz w:val="20"/>
          <w:szCs w:val="20"/>
        </w:rPr>
        <w:t>value for that Minimum Rated Feature.</w:t>
      </w:r>
    </w:p>
    <w:p w14:paraId="5B6574CF" w14:textId="799BE7C8" w:rsidR="009508E4" w:rsidRPr="00435927" w:rsidRDefault="00772FD6" w:rsidP="00124DC7">
      <w:pPr>
        <w:numPr>
          <w:ilvl w:val="0"/>
          <w:numId w:val="69"/>
        </w:numPr>
        <w:tabs>
          <w:tab w:val="clear" w:pos="1606"/>
          <w:tab w:val="num" w:pos="2790"/>
        </w:tabs>
        <w:spacing w:before="65" w:line="218" w:lineRule="atLeast"/>
        <w:ind w:left="1530" w:right="-186"/>
        <w:jc w:val="both"/>
        <w:rPr>
          <w:sz w:val="20"/>
          <w:szCs w:val="20"/>
        </w:rPr>
      </w:pPr>
      <w:r w:rsidRPr="00435927">
        <w:rPr>
          <w:color w:val="000000"/>
          <w:sz w:val="20"/>
          <w:szCs w:val="20"/>
        </w:rPr>
        <w:t xml:space="preserve">Every Dwelling Unit in the Sampled Project is represented by one of the Projected Ratings performed. A Sampled Rating for each unit is created using the final Energy Rating for that unit type and shall </w:t>
      </w:r>
      <w:r w:rsidRPr="00435927">
        <w:rPr>
          <w:color w:val="000000"/>
          <w:spacing w:val="1"/>
          <w:sz w:val="20"/>
          <w:szCs w:val="20"/>
        </w:rPr>
        <w:t>be</w:t>
      </w:r>
      <w:r w:rsidRPr="00435927">
        <w:rPr>
          <w:color w:val="000000"/>
          <w:sz w:val="20"/>
          <w:szCs w:val="20"/>
        </w:rPr>
        <w:t xml:space="preserve"> assigned</w:t>
      </w:r>
      <w:r w:rsidR="00435927">
        <w:rPr>
          <w:color w:val="000000"/>
          <w:sz w:val="20"/>
          <w:szCs w:val="20"/>
        </w:rPr>
        <w:t xml:space="preserve"> </w:t>
      </w:r>
      <w:r w:rsidRPr="00435927">
        <w:rPr>
          <w:color w:val="000000"/>
          <w:sz w:val="20"/>
          <w:szCs w:val="20"/>
        </w:rPr>
        <w:t xml:space="preserve">the same Energy Rating Index as determined </w:t>
      </w:r>
      <w:r w:rsidRPr="00435927">
        <w:rPr>
          <w:color w:val="000000"/>
          <w:spacing w:val="1"/>
          <w:sz w:val="20"/>
          <w:szCs w:val="20"/>
        </w:rPr>
        <w:t>by</w:t>
      </w:r>
      <w:r w:rsidRPr="00435927">
        <w:rPr>
          <w:color w:val="000000"/>
          <w:sz w:val="20"/>
          <w:szCs w:val="20"/>
        </w:rPr>
        <w:t xml:space="preserve"> the final Rating for that unit type.</w:t>
      </w:r>
    </w:p>
    <w:p w14:paraId="5B6574D0" w14:textId="6B9E94C2" w:rsidR="009508E4" w:rsidRDefault="00772FD6" w:rsidP="00124DC7">
      <w:pPr>
        <w:numPr>
          <w:ilvl w:val="0"/>
          <w:numId w:val="70"/>
        </w:numPr>
        <w:tabs>
          <w:tab w:val="clear" w:pos="1521"/>
          <w:tab w:val="left" w:pos="1890"/>
          <w:tab w:val="num" w:pos="2340"/>
        </w:tabs>
        <w:spacing w:before="79" w:line="218" w:lineRule="atLeast"/>
        <w:ind w:left="990" w:right="-189"/>
        <w:jc w:val="both"/>
        <w:rPr>
          <w:sz w:val="20"/>
          <w:szCs w:val="20"/>
        </w:rPr>
      </w:pPr>
      <w:r>
        <w:rPr>
          <w:b/>
          <w:bCs/>
          <w:color w:val="000000"/>
          <w:sz w:val="20"/>
          <w:szCs w:val="20"/>
        </w:rPr>
        <w:t>Labeling.</w:t>
      </w:r>
      <w:r>
        <w:rPr>
          <w:color w:val="000000"/>
          <w:sz w:val="20"/>
          <w:szCs w:val="20"/>
        </w:rPr>
        <w:t xml:space="preserve"> Every unit in the Sampled Pro</w:t>
      </w:r>
      <w:r w:rsidR="00E823D5">
        <w:rPr>
          <w:color w:val="000000"/>
          <w:sz w:val="20"/>
          <w:szCs w:val="20"/>
        </w:rPr>
        <w:t>j</w:t>
      </w:r>
      <w:r>
        <w:rPr>
          <w:color w:val="000000"/>
          <w:sz w:val="20"/>
          <w:szCs w:val="20"/>
        </w:rPr>
        <w:t xml:space="preserve">ect shall be provided </w:t>
      </w:r>
      <w:r>
        <w:rPr>
          <w:color w:val="000000"/>
          <w:spacing w:val="1"/>
          <w:sz w:val="20"/>
          <w:szCs w:val="20"/>
        </w:rPr>
        <w:t>with</w:t>
      </w:r>
      <w:r>
        <w:rPr>
          <w:color w:val="000000"/>
          <w:sz w:val="20"/>
          <w:szCs w:val="20"/>
        </w:rPr>
        <w:t xml:space="preserve"> a label in accordance with Section 7.3, which shall additionally contain one of the following statements as applicable. </w:t>
      </w:r>
    </w:p>
    <w:p w14:paraId="5B6574D1" w14:textId="7C5D08C0" w:rsidR="009508E4" w:rsidRDefault="00772FD6" w:rsidP="00124DC7">
      <w:pPr>
        <w:numPr>
          <w:ilvl w:val="0"/>
          <w:numId w:val="71"/>
        </w:numPr>
        <w:tabs>
          <w:tab w:val="clear" w:pos="2033"/>
          <w:tab w:val="num" w:pos="2610"/>
        </w:tabs>
        <w:spacing w:before="79" w:line="220" w:lineRule="atLeast"/>
        <w:ind w:left="1530" w:right="-189"/>
        <w:jc w:val="both"/>
        <w:rPr>
          <w:sz w:val="20"/>
          <w:szCs w:val="20"/>
        </w:rPr>
      </w:pPr>
      <w:r>
        <w:rPr>
          <w:color w:val="000000"/>
          <w:sz w:val="20"/>
          <w:szCs w:val="20"/>
        </w:rPr>
        <w:t xml:space="preserve">This unit has </w:t>
      </w:r>
      <w:r>
        <w:rPr>
          <w:color w:val="000000"/>
          <w:spacing w:val="1"/>
          <w:sz w:val="20"/>
          <w:szCs w:val="20"/>
        </w:rPr>
        <w:t>not</w:t>
      </w:r>
      <w:r>
        <w:rPr>
          <w:color w:val="000000"/>
          <w:sz w:val="20"/>
          <w:szCs w:val="20"/>
        </w:rPr>
        <w:t xml:space="preserve"> </w:t>
      </w:r>
      <w:r>
        <w:rPr>
          <w:color w:val="000000"/>
          <w:spacing w:val="1"/>
          <w:sz w:val="20"/>
          <w:szCs w:val="20"/>
        </w:rPr>
        <w:t>been</w:t>
      </w:r>
      <w:r>
        <w:rPr>
          <w:color w:val="000000"/>
          <w:sz w:val="20"/>
          <w:szCs w:val="20"/>
        </w:rPr>
        <w:t xml:space="preserve"> fully inspected or tested and has received a Sampled Rating in accordance </w:t>
      </w:r>
      <w:r>
        <w:rPr>
          <w:color w:val="000000"/>
          <w:spacing w:val="1"/>
          <w:sz w:val="20"/>
          <w:szCs w:val="20"/>
        </w:rPr>
        <w:t>with</w:t>
      </w:r>
      <w:r>
        <w:rPr>
          <w:color w:val="000000"/>
          <w:sz w:val="20"/>
          <w:szCs w:val="20"/>
        </w:rPr>
        <w:t xml:space="preserve"> Section 7.1.4.4 of ANSI Standard 301.”</w:t>
      </w:r>
    </w:p>
    <w:p w14:paraId="5B6574D2" w14:textId="57D9B5C2" w:rsidR="009508E4" w:rsidRDefault="00772FD6" w:rsidP="00124DC7">
      <w:pPr>
        <w:numPr>
          <w:ilvl w:val="0"/>
          <w:numId w:val="71"/>
        </w:numPr>
        <w:tabs>
          <w:tab w:val="clear" w:pos="2033"/>
          <w:tab w:val="num" w:pos="2610"/>
        </w:tabs>
        <w:spacing w:before="80" w:line="218" w:lineRule="atLeast"/>
        <w:ind w:left="1530" w:right="-190"/>
        <w:jc w:val="both"/>
        <w:rPr>
          <w:sz w:val="20"/>
          <w:szCs w:val="20"/>
        </w:rPr>
      </w:pPr>
      <w:r>
        <w:rPr>
          <w:color w:val="000000"/>
          <w:sz w:val="20"/>
          <w:szCs w:val="20"/>
        </w:rPr>
        <w:lastRenderedPageBreak/>
        <w:t xml:space="preserve">“This unit has been fully inspected and tested and has received a Confirmed Rating in accordance with Section 7.1.4.1 of </w:t>
      </w:r>
      <w:r>
        <w:rPr>
          <w:color w:val="000000"/>
          <w:spacing w:val="1"/>
          <w:sz w:val="20"/>
          <w:szCs w:val="20"/>
        </w:rPr>
        <w:t>ANSI</w:t>
      </w:r>
      <w:r>
        <w:rPr>
          <w:color w:val="000000"/>
          <w:sz w:val="20"/>
          <w:szCs w:val="20"/>
        </w:rPr>
        <w:t xml:space="preserve"> Standard 301.”</w:t>
      </w:r>
    </w:p>
    <w:p w14:paraId="5B6574D3" w14:textId="30F8BB34" w:rsidR="009508E4" w:rsidRDefault="00772FD6" w:rsidP="00124DC7">
      <w:pPr>
        <w:numPr>
          <w:ilvl w:val="0"/>
          <w:numId w:val="72"/>
        </w:numPr>
        <w:tabs>
          <w:tab w:val="left" w:pos="2430"/>
          <w:tab w:val="num" w:pos="2610"/>
        </w:tabs>
        <w:spacing w:before="79" w:line="218" w:lineRule="atLeast"/>
        <w:ind w:left="1530" w:right="-188"/>
        <w:jc w:val="both"/>
        <w:rPr>
          <w:sz w:val="20"/>
          <w:szCs w:val="20"/>
        </w:rPr>
      </w:pPr>
      <w:r>
        <w:rPr>
          <w:b/>
          <w:bCs/>
          <w:color w:val="000000"/>
          <w:sz w:val="20"/>
          <w:szCs w:val="20"/>
        </w:rPr>
        <w:t xml:space="preserve">Quality Assurance. </w:t>
      </w:r>
      <w:r>
        <w:rPr>
          <w:color w:val="000000"/>
          <w:sz w:val="20"/>
          <w:szCs w:val="20"/>
        </w:rPr>
        <w:t>Sampled Ratings</w:t>
      </w:r>
      <w:r w:rsidR="00B122BC">
        <w:rPr>
          <w:color w:val="000000"/>
          <w:sz w:val="20"/>
          <w:szCs w:val="20"/>
        </w:rPr>
        <w:t xml:space="preserve"> </w:t>
      </w:r>
      <w:r>
        <w:rPr>
          <w:color w:val="000000"/>
          <w:sz w:val="20"/>
          <w:szCs w:val="20"/>
        </w:rPr>
        <w:t>shall be subjected to Quality Assurance requirements adopted by an Approved Rating Provider.</w:t>
      </w:r>
    </w:p>
    <w:p w14:paraId="5B6574D4" w14:textId="196EE03C" w:rsidR="009508E4" w:rsidRDefault="00772FD6" w:rsidP="00124DC7">
      <w:pPr>
        <w:numPr>
          <w:ilvl w:val="0"/>
          <w:numId w:val="73"/>
        </w:numPr>
        <w:tabs>
          <w:tab w:val="clear" w:pos="1139"/>
          <w:tab w:val="num" w:pos="1260"/>
        </w:tabs>
        <w:spacing w:before="79" w:line="218" w:lineRule="atLeast"/>
        <w:ind w:left="720" w:right="-200"/>
        <w:jc w:val="both"/>
        <w:rPr>
          <w:sz w:val="20"/>
          <w:szCs w:val="20"/>
        </w:rPr>
      </w:pPr>
      <w:r>
        <w:rPr>
          <w:b/>
          <w:bCs/>
          <w:color w:val="000000"/>
          <w:sz w:val="20"/>
          <w:szCs w:val="20"/>
        </w:rPr>
        <w:t>Threshold Ratings.</w:t>
      </w:r>
      <w:r>
        <w:rPr>
          <w:color w:val="000000"/>
          <w:sz w:val="20"/>
          <w:szCs w:val="20"/>
        </w:rPr>
        <w:t xml:space="preserve"> A rating type that encompasses </w:t>
      </w:r>
      <w:r>
        <w:rPr>
          <w:color w:val="000000"/>
          <w:spacing w:val="1"/>
          <w:sz w:val="20"/>
          <w:szCs w:val="20"/>
        </w:rPr>
        <w:t>one</w:t>
      </w:r>
      <w:r>
        <w:rPr>
          <w:color w:val="000000"/>
          <w:sz w:val="20"/>
          <w:szCs w:val="20"/>
        </w:rPr>
        <w:t xml:space="preserve"> individual Dwelling Unit that is conducted in accordance with Sections 7.1.4.5.1 through 7.1.4.5.3. </w:t>
      </w:r>
    </w:p>
    <w:p w14:paraId="5B6574D5" w14:textId="06C1581F" w:rsidR="009508E4" w:rsidRDefault="00772FD6" w:rsidP="00124DC7">
      <w:pPr>
        <w:numPr>
          <w:ilvl w:val="0"/>
          <w:numId w:val="74"/>
        </w:numPr>
        <w:tabs>
          <w:tab w:val="clear" w:pos="1543"/>
          <w:tab w:val="num" w:pos="1890"/>
        </w:tabs>
        <w:spacing w:before="79" w:line="218" w:lineRule="atLeast"/>
        <w:ind w:left="990" w:right="-190"/>
        <w:jc w:val="both"/>
        <w:rPr>
          <w:sz w:val="20"/>
          <w:szCs w:val="20"/>
        </w:rPr>
      </w:pPr>
      <w:r>
        <w:rPr>
          <w:color w:val="000000"/>
          <w:sz w:val="20"/>
          <w:szCs w:val="20"/>
        </w:rPr>
        <w:t xml:space="preserve">The Threshold Specifications used in the Worst-Case Analysis of the Minimum Rated Features of Threshold Ratings shall be entered into the Approved Software Rating Tool that generates the Energy Rating. The Energy Rating shall report the Energy Rating Index that comports with these inputs. </w:t>
      </w:r>
    </w:p>
    <w:p w14:paraId="5B6574D6" w14:textId="36044CFE" w:rsidR="009508E4" w:rsidRDefault="00772FD6" w:rsidP="00124DC7">
      <w:pPr>
        <w:numPr>
          <w:ilvl w:val="0"/>
          <w:numId w:val="74"/>
        </w:numPr>
        <w:tabs>
          <w:tab w:val="clear" w:pos="1543"/>
          <w:tab w:val="num" w:pos="1800"/>
        </w:tabs>
        <w:spacing w:before="80" w:line="218" w:lineRule="atLeast"/>
        <w:ind w:left="900" w:right="-188"/>
        <w:jc w:val="both"/>
        <w:rPr>
          <w:sz w:val="20"/>
          <w:szCs w:val="20"/>
        </w:rPr>
      </w:pPr>
      <w:r>
        <w:rPr>
          <w:color w:val="000000"/>
          <w:sz w:val="20"/>
          <w:szCs w:val="20"/>
        </w:rPr>
        <w:t>All Minimum Rated Features</w:t>
      </w:r>
      <w:r w:rsidR="00115F4B">
        <w:rPr>
          <w:color w:val="000000"/>
          <w:sz w:val="20"/>
          <w:szCs w:val="20"/>
        </w:rPr>
        <w:t xml:space="preserve"> </w:t>
      </w:r>
      <w:r>
        <w:rPr>
          <w:color w:val="000000"/>
          <w:sz w:val="20"/>
          <w:szCs w:val="20"/>
        </w:rPr>
        <w:t xml:space="preserve">shall be </w:t>
      </w:r>
      <w:proofErr w:type="gramStart"/>
      <w:r>
        <w:rPr>
          <w:color w:val="000000"/>
          <w:sz w:val="20"/>
          <w:szCs w:val="20"/>
        </w:rPr>
        <w:t>field-verified</w:t>
      </w:r>
      <w:proofErr w:type="gramEnd"/>
      <w:r>
        <w:rPr>
          <w:color w:val="000000"/>
          <w:sz w:val="20"/>
          <w:szCs w:val="20"/>
        </w:rPr>
        <w:t xml:space="preserve"> through inspection and testing of each Dwelling Unit in accordance with</w:t>
      </w:r>
      <w:r w:rsidR="00115F4B">
        <w:rPr>
          <w:color w:val="000000"/>
          <w:sz w:val="20"/>
          <w:szCs w:val="20"/>
        </w:rPr>
        <w:t xml:space="preserve"> </w:t>
      </w:r>
      <w:r>
        <w:rPr>
          <w:color w:val="000000"/>
          <w:sz w:val="20"/>
          <w:szCs w:val="20"/>
        </w:rPr>
        <w:t xml:space="preserve">Section 4.4 to meet or exceed the Threshold Specifications. The field inspection and testing data shall not be used to modify Threshold Ratings. </w:t>
      </w:r>
    </w:p>
    <w:p w14:paraId="5B6574D7" w14:textId="77FAE76B" w:rsidR="009508E4" w:rsidRDefault="00772FD6" w:rsidP="00124DC7">
      <w:pPr>
        <w:numPr>
          <w:ilvl w:val="0"/>
          <w:numId w:val="74"/>
        </w:numPr>
        <w:tabs>
          <w:tab w:val="clear" w:pos="1543"/>
          <w:tab w:val="num" w:pos="1800"/>
        </w:tabs>
        <w:spacing w:before="80" w:line="218" w:lineRule="atLeast"/>
        <w:ind w:left="900" w:right="-187"/>
        <w:jc w:val="both"/>
        <w:rPr>
          <w:sz w:val="20"/>
          <w:szCs w:val="20"/>
        </w:rPr>
      </w:pPr>
      <w:r>
        <w:rPr>
          <w:color w:val="000000"/>
          <w:sz w:val="20"/>
          <w:szCs w:val="20"/>
        </w:rPr>
        <w:t>Threshold Ratings shall be subjected to Quality Assurance requirements adopted by an Approved Rating</w:t>
      </w:r>
      <w:r>
        <w:rPr>
          <w:i/>
          <w:iCs/>
          <w:color w:val="000000"/>
          <w:sz w:val="20"/>
          <w:szCs w:val="20"/>
        </w:rPr>
        <w:t xml:space="preserve"> </w:t>
      </w:r>
      <w:r>
        <w:rPr>
          <w:color w:val="000000"/>
          <w:sz w:val="20"/>
          <w:szCs w:val="20"/>
        </w:rPr>
        <w:t>Provider.</w:t>
      </w:r>
    </w:p>
    <w:p w14:paraId="5B6574D8" w14:textId="1D631E77" w:rsidR="009508E4" w:rsidRDefault="00772FD6" w:rsidP="00124DC7">
      <w:pPr>
        <w:numPr>
          <w:ilvl w:val="0"/>
          <w:numId w:val="75"/>
        </w:numPr>
        <w:tabs>
          <w:tab w:val="clear" w:pos="998"/>
          <w:tab w:val="num" w:pos="1080"/>
        </w:tabs>
        <w:spacing w:before="79" w:line="218" w:lineRule="atLeast"/>
        <w:ind w:left="450" w:right="-190"/>
        <w:jc w:val="both"/>
        <w:rPr>
          <w:sz w:val="20"/>
          <w:szCs w:val="20"/>
        </w:rPr>
      </w:pPr>
      <w:r>
        <w:rPr>
          <w:b/>
          <w:bCs/>
          <w:color w:val="000000"/>
          <w:sz w:val="20"/>
          <w:szCs w:val="20"/>
        </w:rPr>
        <w:t xml:space="preserve">Average Dwelling Unit Energy Rating Index. </w:t>
      </w:r>
      <w:r>
        <w:rPr>
          <w:color w:val="000000"/>
          <w:sz w:val="20"/>
          <w:szCs w:val="20"/>
        </w:rPr>
        <w:t xml:space="preserve">A single Energy Rating Index for a building with multiple units shall not be calculated by performing an Energy Rating on that building. If a single Energy Rating Index is needed to represent the residential portions </w:t>
      </w:r>
      <w:r>
        <w:rPr>
          <w:color w:val="000000"/>
          <w:spacing w:val="1"/>
          <w:sz w:val="20"/>
          <w:szCs w:val="20"/>
        </w:rPr>
        <w:t>of</w:t>
      </w:r>
      <w:r>
        <w:rPr>
          <w:color w:val="000000"/>
          <w:sz w:val="20"/>
          <w:szCs w:val="20"/>
        </w:rPr>
        <w:t xml:space="preserve"> a building or a group </w:t>
      </w:r>
      <w:r>
        <w:rPr>
          <w:color w:val="000000"/>
          <w:spacing w:val="1"/>
          <w:sz w:val="20"/>
          <w:szCs w:val="20"/>
        </w:rPr>
        <w:t>of</w:t>
      </w:r>
      <w:r>
        <w:rPr>
          <w:color w:val="000000"/>
          <w:sz w:val="20"/>
          <w:szCs w:val="20"/>
        </w:rPr>
        <w:t xml:space="preserve"> multiple Detached Dwelling Units </w:t>
      </w:r>
      <w:r>
        <w:rPr>
          <w:color w:val="000000"/>
          <w:spacing w:val="1"/>
          <w:sz w:val="20"/>
          <w:szCs w:val="20"/>
        </w:rPr>
        <w:t>for</w:t>
      </w:r>
      <w:r>
        <w:rPr>
          <w:color w:val="000000"/>
          <w:sz w:val="20"/>
          <w:szCs w:val="20"/>
        </w:rPr>
        <w:t xml:space="preserve"> code compliance or other programmatic reason, that substitute Energy Rating Index must </w:t>
      </w:r>
      <w:r>
        <w:rPr>
          <w:color w:val="000000"/>
          <w:spacing w:val="1"/>
          <w:sz w:val="20"/>
          <w:szCs w:val="20"/>
        </w:rPr>
        <w:t>be</w:t>
      </w:r>
      <w:r>
        <w:rPr>
          <w:color w:val="000000"/>
          <w:sz w:val="20"/>
          <w:szCs w:val="20"/>
        </w:rPr>
        <w:t xml:space="preserve"> calculated using an average of the Energy Rating Index values from all the individual Dwelling Units in the building </w:t>
      </w:r>
      <w:r>
        <w:rPr>
          <w:color w:val="000000"/>
          <w:spacing w:val="1"/>
          <w:sz w:val="20"/>
          <w:szCs w:val="20"/>
        </w:rPr>
        <w:t>or</w:t>
      </w:r>
      <w:r>
        <w:rPr>
          <w:color w:val="000000"/>
          <w:sz w:val="20"/>
          <w:szCs w:val="20"/>
        </w:rPr>
        <w:t xml:space="preserve"> group. A Confirmed </w:t>
      </w:r>
      <w:r>
        <w:rPr>
          <w:color w:val="000000"/>
          <w:spacing w:val="1"/>
          <w:sz w:val="20"/>
          <w:szCs w:val="20"/>
        </w:rPr>
        <w:t>or</w:t>
      </w:r>
      <w:r>
        <w:rPr>
          <w:color w:val="000000"/>
          <w:sz w:val="20"/>
          <w:szCs w:val="20"/>
        </w:rPr>
        <w:t xml:space="preserve"> Sampled Rating for each Dwelling Unit in the building </w:t>
      </w:r>
      <w:r>
        <w:rPr>
          <w:color w:val="000000"/>
          <w:spacing w:val="1"/>
          <w:sz w:val="20"/>
          <w:szCs w:val="20"/>
        </w:rPr>
        <w:t>or</w:t>
      </w:r>
      <w:r>
        <w:rPr>
          <w:color w:val="000000"/>
          <w:sz w:val="20"/>
          <w:szCs w:val="20"/>
        </w:rPr>
        <w:t xml:space="preserve"> group shall be performed prior to this calculation.</w:t>
      </w:r>
    </w:p>
    <w:p w14:paraId="5B6574D9" w14:textId="77777777" w:rsidR="009508E4" w:rsidRDefault="00772FD6" w:rsidP="00124DC7">
      <w:pPr>
        <w:numPr>
          <w:ilvl w:val="0"/>
          <w:numId w:val="76"/>
        </w:numPr>
        <w:tabs>
          <w:tab w:val="clear" w:pos="351"/>
          <w:tab w:val="num" w:pos="540"/>
        </w:tabs>
        <w:spacing w:before="57" w:line="220" w:lineRule="atLeast"/>
        <w:ind w:left="270" w:right="-200" w:firstLine="9"/>
        <w:jc w:val="both"/>
        <w:rPr>
          <w:sz w:val="20"/>
          <w:szCs w:val="20"/>
        </w:rPr>
      </w:pPr>
      <w:r>
        <w:rPr>
          <w:b/>
          <w:bCs/>
          <w:color w:val="000000"/>
          <w:sz w:val="20"/>
          <w:szCs w:val="20"/>
        </w:rPr>
        <w:t>Innovative Design Requests</w:t>
      </w:r>
      <w:r>
        <w:rPr>
          <w:color w:val="000000"/>
          <w:sz w:val="20"/>
          <w:szCs w:val="20"/>
        </w:rPr>
        <w:t>.</w:t>
      </w:r>
    </w:p>
    <w:p w14:paraId="5B6574DC" w14:textId="529D112B" w:rsidR="009508E4" w:rsidRPr="006D1639" w:rsidRDefault="00772FD6" w:rsidP="00124DC7">
      <w:pPr>
        <w:numPr>
          <w:ilvl w:val="0"/>
          <w:numId w:val="77"/>
        </w:numPr>
        <w:tabs>
          <w:tab w:val="clear" w:pos="777"/>
          <w:tab w:val="num" w:pos="1080"/>
        </w:tabs>
        <w:spacing w:before="305" w:line="218" w:lineRule="atLeast"/>
        <w:ind w:left="450" w:right="-6"/>
        <w:jc w:val="both"/>
        <w:rPr>
          <w:sz w:val="20"/>
          <w:szCs w:val="20"/>
        </w:rPr>
      </w:pPr>
      <w:r w:rsidRPr="006D1639">
        <w:rPr>
          <w:b/>
          <w:bCs/>
          <w:color w:val="000000"/>
          <w:sz w:val="20"/>
          <w:szCs w:val="20"/>
        </w:rPr>
        <w:t>Petition.</w:t>
      </w:r>
      <w:r w:rsidRPr="006D1639">
        <w:rPr>
          <w:color w:val="000000"/>
          <w:sz w:val="20"/>
          <w:szCs w:val="20"/>
        </w:rPr>
        <w:t xml:space="preserve"> Approved Rating Providers can petition </w:t>
      </w:r>
      <w:r w:rsidRPr="006D1639">
        <w:rPr>
          <w:color w:val="000000"/>
          <w:spacing w:val="1"/>
          <w:sz w:val="20"/>
          <w:szCs w:val="20"/>
        </w:rPr>
        <w:t>for</w:t>
      </w:r>
      <w:r w:rsidRPr="006D1639">
        <w:rPr>
          <w:color w:val="000000"/>
          <w:sz w:val="20"/>
          <w:szCs w:val="20"/>
        </w:rPr>
        <w:t xml:space="preserve"> adjustment </w:t>
      </w:r>
      <w:r w:rsidRPr="006D1639">
        <w:rPr>
          <w:color w:val="000000"/>
          <w:spacing w:val="2"/>
          <w:sz w:val="20"/>
          <w:szCs w:val="20"/>
        </w:rPr>
        <w:t>to</w:t>
      </w:r>
      <w:r w:rsidRPr="006D1639">
        <w:rPr>
          <w:color w:val="000000"/>
          <w:sz w:val="20"/>
          <w:szCs w:val="20"/>
        </w:rPr>
        <w:t xml:space="preserve"> the Energy Rating Index </w:t>
      </w:r>
      <w:r w:rsidRPr="006D1639">
        <w:rPr>
          <w:color w:val="000000"/>
          <w:spacing w:val="1"/>
          <w:sz w:val="20"/>
          <w:szCs w:val="20"/>
        </w:rPr>
        <w:t>for</w:t>
      </w:r>
      <w:r w:rsidRPr="006D1639">
        <w:rPr>
          <w:color w:val="000000"/>
          <w:sz w:val="20"/>
          <w:szCs w:val="20"/>
        </w:rPr>
        <w:t xml:space="preserve"> a Rated</w:t>
      </w:r>
      <w:r w:rsidR="006D1639">
        <w:rPr>
          <w:color w:val="000000"/>
          <w:sz w:val="20"/>
          <w:szCs w:val="20"/>
        </w:rPr>
        <w:t xml:space="preserve"> </w:t>
      </w:r>
      <w:r w:rsidRPr="006D1639">
        <w:rPr>
          <w:color w:val="000000"/>
          <w:sz w:val="20"/>
          <w:szCs w:val="20"/>
        </w:rPr>
        <w:t xml:space="preserve">Home with features or technologies not addressed by Approved Software Rating Tools </w:t>
      </w:r>
      <w:r w:rsidRPr="006D1639">
        <w:rPr>
          <w:color w:val="000000"/>
          <w:spacing w:val="1"/>
          <w:sz w:val="20"/>
          <w:szCs w:val="20"/>
        </w:rPr>
        <w:t>or</w:t>
      </w:r>
      <w:r w:rsidRPr="006D1639">
        <w:rPr>
          <w:color w:val="000000"/>
          <w:sz w:val="20"/>
          <w:szCs w:val="20"/>
        </w:rPr>
        <w:t xml:space="preserve"> this Standard. Innov</w:t>
      </w:r>
      <w:r w:rsidR="00E823D5">
        <w:rPr>
          <w:color w:val="000000"/>
          <w:sz w:val="20"/>
          <w:szCs w:val="20"/>
        </w:rPr>
        <w:t>a</w:t>
      </w:r>
      <w:r w:rsidRPr="006D1639">
        <w:rPr>
          <w:color w:val="000000"/>
          <w:sz w:val="20"/>
          <w:szCs w:val="20"/>
        </w:rPr>
        <w:t xml:space="preserve">tive Design Requests (IDRs) shall </w:t>
      </w:r>
      <w:r w:rsidRPr="006D1639">
        <w:rPr>
          <w:color w:val="000000"/>
          <w:spacing w:val="1"/>
          <w:sz w:val="20"/>
          <w:szCs w:val="20"/>
        </w:rPr>
        <w:t>be</w:t>
      </w:r>
      <w:r w:rsidRPr="006D1639">
        <w:rPr>
          <w:color w:val="000000"/>
          <w:sz w:val="20"/>
          <w:szCs w:val="20"/>
        </w:rPr>
        <w:t xml:space="preserve"> submitted </w:t>
      </w:r>
      <w:r w:rsidRPr="006D1639">
        <w:rPr>
          <w:color w:val="000000"/>
          <w:spacing w:val="2"/>
          <w:sz w:val="20"/>
          <w:szCs w:val="20"/>
        </w:rPr>
        <w:t>to</w:t>
      </w:r>
      <w:r w:rsidRPr="006D1639">
        <w:rPr>
          <w:color w:val="000000"/>
          <w:sz w:val="20"/>
          <w:szCs w:val="20"/>
        </w:rPr>
        <w:t xml:space="preserve"> an Approved IDR authority and shall include, at a minimum, the following:</w:t>
      </w:r>
    </w:p>
    <w:p w14:paraId="5B6574DD" w14:textId="0A603B84" w:rsidR="009508E4" w:rsidRDefault="00772FD6" w:rsidP="00124DC7">
      <w:pPr>
        <w:numPr>
          <w:ilvl w:val="0"/>
          <w:numId w:val="78"/>
        </w:numPr>
        <w:tabs>
          <w:tab w:val="clear" w:pos="1159"/>
          <w:tab w:val="num" w:pos="1260"/>
        </w:tabs>
        <w:spacing w:before="76" w:line="220" w:lineRule="atLeast"/>
        <w:ind w:left="720" w:right="-6"/>
        <w:jc w:val="both"/>
        <w:rPr>
          <w:sz w:val="20"/>
          <w:szCs w:val="20"/>
        </w:rPr>
      </w:pPr>
      <w:r>
        <w:rPr>
          <w:color w:val="000000"/>
          <w:sz w:val="20"/>
          <w:szCs w:val="20"/>
        </w:rPr>
        <w:t>A Rating generated from Approved Software Rating Tool for Rated Home without feature(s) that cannot be modeled in the software tool.</w:t>
      </w:r>
    </w:p>
    <w:p w14:paraId="5B6574DE" w14:textId="77777777" w:rsidR="009508E4" w:rsidRDefault="00772FD6" w:rsidP="00124DC7">
      <w:pPr>
        <w:numPr>
          <w:ilvl w:val="0"/>
          <w:numId w:val="78"/>
        </w:numPr>
        <w:tabs>
          <w:tab w:val="clear" w:pos="1159"/>
          <w:tab w:val="num" w:pos="1260"/>
        </w:tabs>
        <w:spacing w:before="80" w:line="220" w:lineRule="atLeast"/>
        <w:ind w:left="720" w:right="-6"/>
        <w:rPr>
          <w:sz w:val="20"/>
          <w:szCs w:val="20"/>
        </w:rPr>
      </w:pPr>
      <w:r>
        <w:rPr>
          <w:color w:val="000000"/>
          <w:sz w:val="20"/>
          <w:szCs w:val="20"/>
        </w:rPr>
        <w:t>Written description of feature(s) not included in Rating generated from software.</w:t>
      </w:r>
    </w:p>
    <w:p w14:paraId="5B6574DF" w14:textId="5ECFE06A" w:rsidR="009508E4" w:rsidRDefault="00772FD6" w:rsidP="00124DC7">
      <w:pPr>
        <w:numPr>
          <w:ilvl w:val="0"/>
          <w:numId w:val="78"/>
        </w:numPr>
        <w:tabs>
          <w:tab w:val="clear" w:pos="1159"/>
          <w:tab w:val="num" w:pos="1260"/>
        </w:tabs>
        <w:spacing w:before="80" w:line="218" w:lineRule="atLeast"/>
        <w:ind w:left="720" w:right="-6"/>
        <w:jc w:val="both"/>
        <w:rPr>
          <w:sz w:val="20"/>
          <w:szCs w:val="20"/>
        </w:rPr>
      </w:pPr>
      <w:r>
        <w:rPr>
          <w:color w:val="000000"/>
          <w:sz w:val="20"/>
          <w:szCs w:val="20"/>
        </w:rPr>
        <w:t>Manufacturer’s technical or performance specifications for feature(s) not included in the Rating generated from the Approved Software Rating Tool.</w:t>
      </w:r>
    </w:p>
    <w:p w14:paraId="5B6574E0" w14:textId="48FA15F3" w:rsidR="009508E4" w:rsidRDefault="00772FD6" w:rsidP="00124DC7">
      <w:pPr>
        <w:numPr>
          <w:ilvl w:val="0"/>
          <w:numId w:val="78"/>
        </w:numPr>
        <w:tabs>
          <w:tab w:val="clear" w:pos="1159"/>
          <w:tab w:val="num" w:pos="1260"/>
        </w:tabs>
        <w:spacing w:before="77" w:line="220" w:lineRule="atLeast"/>
        <w:ind w:left="720" w:right="-6"/>
        <w:jc w:val="both"/>
        <w:rPr>
          <w:sz w:val="20"/>
          <w:szCs w:val="20"/>
        </w:rPr>
      </w:pPr>
      <w:r>
        <w:rPr>
          <w:color w:val="000000"/>
          <w:sz w:val="20"/>
          <w:szCs w:val="20"/>
        </w:rPr>
        <w:t xml:space="preserve">Estimated energy impact. Calculations or simulation results estimating the energy impact </w:t>
      </w:r>
      <w:r>
        <w:rPr>
          <w:color w:val="000000"/>
          <w:spacing w:val="1"/>
          <w:sz w:val="20"/>
          <w:szCs w:val="20"/>
        </w:rPr>
        <w:t>of</w:t>
      </w:r>
      <w:r>
        <w:rPr>
          <w:color w:val="000000"/>
          <w:sz w:val="20"/>
          <w:szCs w:val="20"/>
        </w:rPr>
        <w:t xml:space="preserve"> feature(s) not included in the Rating generated from an Approved Software Rating Tool and documentation to support the calculation</w:t>
      </w:r>
      <w:r w:rsidR="00115F4B">
        <w:rPr>
          <w:color w:val="000000"/>
          <w:sz w:val="20"/>
          <w:szCs w:val="20"/>
        </w:rPr>
        <w:t xml:space="preserve"> </w:t>
      </w:r>
      <w:r>
        <w:rPr>
          <w:color w:val="000000"/>
          <w:sz w:val="20"/>
          <w:szCs w:val="20"/>
        </w:rPr>
        <w:t>methodology or describe the modeling approach used.</w:t>
      </w:r>
    </w:p>
    <w:p w14:paraId="5B6574E1" w14:textId="77777777" w:rsidR="009508E4" w:rsidRDefault="00772FD6" w:rsidP="00124DC7">
      <w:pPr>
        <w:numPr>
          <w:ilvl w:val="0"/>
          <w:numId w:val="78"/>
        </w:numPr>
        <w:tabs>
          <w:tab w:val="clear" w:pos="1159"/>
          <w:tab w:val="num" w:pos="1260"/>
        </w:tabs>
        <w:spacing w:before="80" w:line="218" w:lineRule="atLeast"/>
        <w:ind w:left="720" w:right="-6"/>
        <w:jc w:val="both"/>
        <w:rPr>
          <w:sz w:val="20"/>
          <w:szCs w:val="20"/>
        </w:rPr>
      </w:pPr>
      <w:r>
        <w:rPr>
          <w:color w:val="000000"/>
          <w:sz w:val="20"/>
          <w:szCs w:val="20"/>
        </w:rPr>
        <w:t xml:space="preserve">Estimated adjustment to Energy Rating Index. Calculations shall follow </w:t>
      </w:r>
      <w:proofErr w:type="gramStart"/>
      <w:r>
        <w:rPr>
          <w:color w:val="000000"/>
          <w:sz w:val="20"/>
          <w:szCs w:val="20"/>
        </w:rPr>
        <w:t>procedures</w:t>
      </w:r>
      <w:proofErr w:type="gramEnd"/>
      <w:r>
        <w:rPr>
          <w:color w:val="000000"/>
          <w:sz w:val="20"/>
          <w:szCs w:val="20"/>
        </w:rPr>
        <w:t xml:space="preserve"> </w:t>
      </w:r>
      <w:r>
        <w:rPr>
          <w:color w:val="000000"/>
          <w:spacing w:val="1"/>
          <w:sz w:val="20"/>
          <w:szCs w:val="20"/>
        </w:rPr>
        <w:t>of</w:t>
      </w:r>
      <w:r>
        <w:rPr>
          <w:color w:val="000000"/>
          <w:sz w:val="20"/>
          <w:szCs w:val="20"/>
        </w:rPr>
        <w:t xml:space="preserve"> </w:t>
      </w:r>
      <w:proofErr w:type="gramStart"/>
      <w:r>
        <w:rPr>
          <w:color w:val="000000"/>
          <w:sz w:val="20"/>
          <w:szCs w:val="20"/>
        </w:rPr>
        <w:t>Sections  4.1</w:t>
      </w:r>
      <w:proofErr w:type="gramEnd"/>
      <w:r>
        <w:rPr>
          <w:color w:val="000000"/>
          <w:sz w:val="20"/>
          <w:szCs w:val="20"/>
        </w:rPr>
        <w:t xml:space="preserve"> and 4.2.</w:t>
      </w:r>
    </w:p>
    <w:p w14:paraId="5B6574E2" w14:textId="6EA86DBE" w:rsidR="009508E4" w:rsidRDefault="00772FD6" w:rsidP="00124DC7">
      <w:pPr>
        <w:numPr>
          <w:ilvl w:val="1"/>
          <w:numId w:val="79"/>
        </w:numPr>
        <w:tabs>
          <w:tab w:val="clear" w:pos="773"/>
          <w:tab w:val="num" w:pos="1080"/>
        </w:tabs>
        <w:spacing w:before="57" w:line="220" w:lineRule="atLeast"/>
        <w:ind w:left="450" w:right="-6"/>
        <w:jc w:val="both"/>
        <w:rPr>
          <w:sz w:val="20"/>
          <w:szCs w:val="20"/>
        </w:rPr>
      </w:pPr>
      <w:r>
        <w:rPr>
          <w:b/>
          <w:bCs/>
          <w:color w:val="000000"/>
          <w:sz w:val="20"/>
          <w:szCs w:val="20"/>
        </w:rPr>
        <w:t>Approval.</w:t>
      </w:r>
      <w:r>
        <w:rPr>
          <w:color w:val="000000"/>
          <w:sz w:val="20"/>
          <w:szCs w:val="20"/>
        </w:rPr>
        <w:t xml:space="preserve"> IDRs shall be Approved on a </w:t>
      </w:r>
      <w:proofErr w:type="gramStart"/>
      <w:r>
        <w:rPr>
          <w:color w:val="000000"/>
          <w:sz w:val="20"/>
          <w:szCs w:val="20"/>
        </w:rPr>
        <w:t>case by case</w:t>
      </w:r>
      <w:proofErr w:type="gramEnd"/>
      <w:r>
        <w:rPr>
          <w:color w:val="000000"/>
          <w:sz w:val="20"/>
          <w:szCs w:val="20"/>
        </w:rPr>
        <w:t xml:space="preserve"> basis. The Approved IDR revie</w:t>
      </w:r>
      <w:r>
        <w:rPr>
          <w:color w:val="000000"/>
          <w:spacing w:val="13"/>
          <w:sz w:val="20"/>
          <w:szCs w:val="20"/>
        </w:rPr>
        <w:t xml:space="preserve"> </w:t>
      </w:r>
      <w:r>
        <w:rPr>
          <w:color w:val="000000"/>
          <w:sz w:val="20"/>
          <w:szCs w:val="20"/>
        </w:rPr>
        <w:t>authority</w:t>
      </w:r>
      <w:r>
        <w:rPr>
          <w:color w:val="000000"/>
          <w:spacing w:val="13"/>
          <w:sz w:val="20"/>
          <w:szCs w:val="20"/>
        </w:rPr>
        <w:t xml:space="preserve"> </w:t>
      </w:r>
      <w:r>
        <w:rPr>
          <w:color w:val="000000"/>
          <w:sz w:val="20"/>
          <w:szCs w:val="20"/>
        </w:rPr>
        <w:t xml:space="preserve">shall accept </w:t>
      </w:r>
      <w:r>
        <w:rPr>
          <w:color w:val="000000"/>
          <w:spacing w:val="1"/>
          <w:sz w:val="20"/>
          <w:szCs w:val="20"/>
        </w:rPr>
        <w:t>or</w:t>
      </w:r>
      <w:r>
        <w:rPr>
          <w:color w:val="000000"/>
          <w:sz w:val="20"/>
          <w:szCs w:val="20"/>
        </w:rPr>
        <w:t xml:space="preserve"> reject the IDR as submitted or request additional information. The Approved IDR review authority shall assign a unique identifier </w:t>
      </w:r>
      <w:r>
        <w:rPr>
          <w:color w:val="000000"/>
          <w:spacing w:val="2"/>
          <w:sz w:val="20"/>
          <w:szCs w:val="20"/>
        </w:rPr>
        <w:t>to</w:t>
      </w:r>
      <w:r>
        <w:rPr>
          <w:color w:val="000000"/>
          <w:sz w:val="20"/>
          <w:szCs w:val="20"/>
        </w:rPr>
        <w:t xml:space="preserve"> each IDR and maintain a database of IDRs. If the IDR is Approved, the Approved Rating Provider </w:t>
      </w:r>
      <w:r>
        <w:rPr>
          <w:color w:val="000000"/>
          <w:spacing w:val="2"/>
          <w:sz w:val="20"/>
          <w:szCs w:val="20"/>
        </w:rPr>
        <w:t>is</w:t>
      </w:r>
      <w:r>
        <w:rPr>
          <w:color w:val="000000"/>
          <w:sz w:val="20"/>
          <w:szCs w:val="20"/>
        </w:rPr>
        <w:t xml:space="preserve"> authorized to issue a supplemental report that adjusts the Energy Rating Index as Approved. </w:t>
      </w:r>
    </w:p>
    <w:p w14:paraId="5B6574E3" w14:textId="750C7012" w:rsidR="009508E4" w:rsidRDefault="00772FD6" w:rsidP="00124DC7">
      <w:pPr>
        <w:numPr>
          <w:ilvl w:val="0"/>
          <w:numId w:val="118"/>
        </w:numPr>
        <w:tabs>
          <w:tab w:val="clear" w:pos="394"/>
          <w:tab w:val="left" w:pos="450"/>
        </w:tabs>
        <w:spacing w:before="80" w:line="218" w:lineRule="atLeast"/>
        <w:ind w:left="270" w:right="-6"/>
        <w:jc w:val="both"/>
        <w:rPr>
          <w:sz w:val="20"/>
          <w:szCs w:val="20"/>
        </w:rPr>
      </w:pPr>
      <w:r>
        <w:rPr>
          <w:b/>
          <w:bCs/>
          <w:color w:val="000000"/>
          <w:sz w:val="20"/>
          <w:szCs w:val="20"/>
        </w:rPr>
        <w:t xml:space="preserve">Labeling. </w:t>
      </w:r>
      <w:r>
        <w:rPr>
          <w:color w:val="000000"/>
          <w:sz w:val="20"/>
          <w:szCs w:val="20"/>
        </w:rPr>
        <w:t>Energy Rating labels shall, at a minimum, contain the information specified by Sections 7.3.1 through 7.3.8.</w:t>
      </w:r>
    </w:p>
    <w:p w14:paraId="5B6574E4" w14:textId="658CCC03" w:rsidR="009508E4" w:rsidRDefault="00772FD6" w:rsidP="00124DC7">
      <w:pPr>
        <w:numPr>
          <w:ilvl w:val="0"/>
          <w:numId w:val="80"/>
        </w:numPr>
        <w:tabs>
          <w:tab w:val="clear" w:pos="746"/>
          <w:tab w:val="num" w:pos="810"/>
        </w:tabs>
        <w:spacing w:before="79" w:line="218" w:lineRule="atLeast"/>
        <w:ind w:left="450" w:right="-6"/>
        <w:rPr>
          <w:sz w:val="20"/>
          <w:szCs w:val="20"/>
        </w:rPr>
      </w:pPr>
      <w:r>
        <w:rPr>
          <w:color w:val="000000"/>
          <w:sz w:val="20"/>
          <w:szCs w:val="20"/>
        </w:rPr>
        <w:t xml:space="preserve">Real property physical address of the home, including city and state </w:t>
      </w:r>
      <w:r>
        <w:rPr>
          <w:color w:val="000000"/>
          <w:spacing w:val="1"/>
          <w:sz w:val="20"/>
          <w:szCs w:val="20"/>
        </w:rPr>
        <w:t>or</w:t>
      </w:r>
      <w:r>
        <w:rPr>
          <w:color w:val="000000"/>
          <w:sz w:val="20"/>
          <w:szCs w:val="20"/>
        </w:rPr>
        <w:t xml:space="preserve"> territory.</w:t>
      </w:r>
    </w:p>
    <w:p w14:paraId="5B6574E5" w14:textId="77777777" w:rsidR="009508E4" w:rsidRDefault="00772FD6" w:rsidP="00124DC7">
      <w:pPr>
        <w:numPr>
          <w:ilvl w:val="0"/>
          <w:numId w:val="80"/>
        </w:numPr>
        <w:tabs>
          <w:tab w:val="clear" w:pos="746"/>
          <w:tab w:val="num" w:pos="810"/>
        </w:tabs>
        <w:spacing w:before="80" w:line="220" w:lineRule="atLeast"/>
        <w:ind w:left="450" w:right="-6"/>
        <w:jc w:val="both"/>
        <w:rPr>
          <w:sz w:val="20"/>
          <w:szCs w:val="20"/>
        </w:rPr>
      </w:pPr>
      <w:r>
        <w:rPr>
          <w:color w:val="000000"/>
          <w:sz w:val="20"/>
          <w:szCs w:val="20"/>
        </w:rPr>
        <w:t>Energy Rating Index of the home.</w:t>
      </w:r>
    </w:p>
    <w:p w14:paraId="5B6574E6" w14:textId="58CAEF40" w:rsidR="009508E4" w:rsidRDefault="00772FD6" w:rsidP="00124DC7">
      <w:pPr>
        <w:numPr>
          <w:ilvl w:val="1"/>
          <w:numId w:val="80"/>
        </w:numPr>
        <w:tabs>
          <w:tab w:val="num" w:pos="810"/>
        </w:tabs>
        <w:spacing w:before="80" w:line="218" w:lineRule="atLeast"/>
        <w:ind w:left="450" w:right="-6"/>
        <w:rPr>
          <w:sz w:val="20"/>
          <w:szCs w:val="20"/>
        </w:rPr>
      </w:pPr>
      <w:r>
        <w:rPr>
          <w:color w:val="000000"/>
          <w:sz w:val="20"/>
          <w:szCs w:val="20"/>
        </w:rPr>
        <w:t>CO</w:t>
      </w:r>
      <w:r w:rsidRPr="00087C63">
        <w:rPr>
          <w:color w:val="000000"/>
          <w:sz w:val="20"/>
          <w:szCs w:val="20"/>
          <w:vertAlign w:val="subscript"/>
        </w:rPr>
        <w:t>2</w:t>
      </w:r>
      <w:r w:rsidR="00087C63" w:rsidRPr="00087C63">
        <w:rPr>
          <w:color w:val="000000"/>
          <w:sz w:val="20"/>
          <w:szCs w:val="20"/>
        </w:rPr>
        <w:t>e</w:t>
      </w:r>
      <w:r>
        <w:rPr>
          <w:color w:val="000000"/>
          <w:sz w:val="20"/>
          <w:szCs w:val="20"/>
        </w:rPr>
        <w:t xml:space="preserve"> </w:t>
      </w:r>
      <w:r w:rsidR="006966BB" w:rsidRPr="006966BB">
        <w:rPr>
          <w:color w:val="000000"/>
          <w:sz w:val="20"/>
          <w:szCs w:val="20"/>
          <w:u w:val="single"/>
        </w:rPr>
        <w:t xml:space="preserve">Rating </w:t>
      </w:r>
      <w:r>
        <w:rPr>
          <w:color w:val="000000"/>
          <w:sz w:val="20"/>
          <w:szCs w:val="20"/>
        </w:rPr>
        <w:t xml:space="preserve">Index for the home, calculated in accordance with Section </w:t>
      </w:r>
      <w:r>
        <w:rPr>
          <w:color w:val="000000"/>
          <w:spacing w:val="1"/>
          <w:sz w:val="20"/>
          <w:szCs w:val="20"/>
        </w:rPr>
        <w:t>8.</w:t>
      </w:r>
      <w:r w:rsidR="006966BB" w:rsidRPr="006966BB">
        <w:rPr>
          <w:rStyle w:val="FootnoteReference"/>
          <w:sz w:val="20"/>
          <w:szCs w:val="20"/>
        </w:rPr>
        <w:footnoteReference w:id="117"/>
      </w:r>
      <w:r w:rsidRPr="006966BB">
        <w:rPr>
          <w:color w:val="000000"/>
          <w:sz w:val="16"/>
          <w:szCs w:val="16"/>
        </w:rPr>
        <w:t xml:space="preserve"> </w:t>
      </w:r>
    </w:p>
    <w:p w14:paraId="5B6574E7" w14:textId="4E4A66E5" w:rsidR="009508E4" w:rsidRDefault="00772FD6" w:rsidP="00124DC7">
      <w:pPr>
        <w:numPr>
          <w:ilvl w:val="1"/>
          <w:numId w:val="80"/>
        </w:numPr>
        <w:tabs>
          <w:tab w:val="num" w:pos="810"/>
        </w:tabs>
        <w:spacing w:before="80" w:line="220" w:lineRule="atLeast"/>
        <w:ind w:left="450" w:right="-6"/>
        <w:rPr>
          <w:sz w:val="20"/>
          <w:szCs w:val="20"/>
        </w:rPr>
      </w:pPr>
      <w:r>
        <w:rPr>
          <w:color w:val="000000"/>
          <w:sz w:val="20"/>
          <w:szCs w:val="20"/>
        </w:rPr>
        <w:t xml:space="preserve">Projected </w:t>
      </w:r>
      <w:r w:rsidR="00087C63">
        <w:rPr>
          <w:color w:val="000000"/>
          <w:sz w:val="20"/>
          <w:szCs w:val="20"/>
        </w:rPr>
        <w:t>CO</w:t>
      </w:r>
      <w:r w:rsidR="00087C63" w:rsidRPr="00087C63">
        <w:rPr>
          <w:color w:val="000000"/>
          <w:sz w:val="20"/>
          <w:szCs w:val="20"/>
          <w:vertAlign w:val="subscript"/>
        </w:rPr>
        <w:t>2</w:t>
      </w:r>
      <w:r w:rsidR="00087C63" w:rsidRPr="00087C63">
        <w:rPr>
          <w:color w:val="000000"/>
          <w:sz w:val="20"/>
          <w:szCs w:val="20"/>
        </w:rPr>
        <w:t>e</w:t>
      </w:r>
      <w:r>
        <w:rPr>
          <w:color w:val="000000"/>
          <w:sz w:val="20"/>
          <w:szCs w:val="20"/>
        </w:rPr>
        <w:t xml:space="preserve"> emissions for the home, calculated in accordance with Sections 7.1.2.2.1.1 and 7.1.2.2.1.2.</w:t>
      </w:r>
    </w:p>
    <w:p w14:paraId="5B6574E8" w14:textId="77777777" w:rsidR="009508E4" w:rsidRDefault="00772FD6" w:rsidP="00124DC7">
      <w:pPr>
        <w:numPr>
          <w:ilvl w:val="0"/>
          <w:numId w:val="154"/>
        </w:numPr>
        <w:tabs>
          <w:tab w:val="clear" w:pos="746"/>
        </w:tabs>
        <w:spacing w:before="78" w:line="220" w:lineRule="atLeast"/>
        <w:ind w:left="450" w:right="-6"/>
        <w:rPr>
          <w:sz w:val="20"/>
          <w:szCs w:val="20"/>
        </w:rPr>
      </w:pPr>
      <w:r>
        <w:rPr>
          <w:color w:val="000000"/>
          <w:sz w:val="20"/>
          <w:szCs w:val="20"/>
        </w:rPr>
        <w:t>Projected annual site energy use of the home by fuel type.</w:t>
      </w:r>
    </w:p>
    <w:p w14:paraId="5B6574E9" w14:textId="4A7B03E0" w:rsidR="009508E4" w:rsidRDefault="00772FD6" w:rsidP="00124DC7">
      <w:pPr>
        <w:numPr>
          <w:ilvl w:val="0"/>
          <w:numId w:val="154"/>
        </w:numPr>
        <w:tabs>
          <w:tab w:val="clear" w:pos="746"/>
          <w:tab w:val="num" w:pos="810"/>
        </w:tabs>
        <w:spacing w:before="35" w:line="263" w:lineRule="atLeast"/>
        <w:ind w:left="450" w:right="-6"/>
        <w:jc w:val="both"/>
        <w:rPr>
          <w:sz w:val="20"/>
          <w:szCs w:val="20"/>
        </w:rPr>
      </w:pPr>
      <w:r>
        <w:rPr>
          <w:color w:val="000000"/>
          <w:sz w:val="20"/>
          <w:szCs w:val="20"/>
        </w:rPr>
        <w:t>Projected annual energy cost of the home,</w:t>
      </w:r>
      <w:r>
        <w:rPr>
          <w:rStyle w:val="FootnoteReference"/>
          <w:sz w:val="20"/>
          <w:szCs w:val="20"/>
        </w:rPr>
        <w:footnoteReference w:id="118"/>
      </w:r>
      <w:r>
        <w:rPr>
          <w:color w:val="000000"/>
          <w:sz w:val="20"/>
          <w:szCs w:val="20"/>
        </w:rPr>
        <w:t xml:space="preserve"> calculated in accordance with energy price rate provisions of Section 7.1.2.1.1.</w:t>
      </w:r>
    </w:p>
    <w:p w14:paraId="5B6574EA" w14:textId="77777777" w:rsidR="009508E4" w:rsidRDefault="00772FD6" w:rsidP="00124DC7">
      <w:pPr>
        <w:numPr>
          <w:ilvl w:val="0"/>
          <w:numId w:val="154"/>
        </w:numPr>
        <w:tabs>
          <w:tab w:val="clear" w:pos="746"/>
          <w:tab w:val="num" w:pos="810"/>
        </w:tabs>
        <w:spacing w:before="80" w:line="220" w:lineRule="atLeast"/>
        <w:ind w:left="450" w:right="-6"/>
        <w:jc w:val="both"/>
        <w:rPr>
          <w:sz w:val="20"/>
          <w:szCs w:val="20"/>
        </w:rPr>
      </w:pPr>
      <w:r>
        <w:rPr>
          <w:color w:val="000000"/>
          <w:sz w:val="20"/>
          <w:szCs w:val="20"/>
        </w:rPr>
        <w:t>Name and address of the Approved Rating Provider.</w:t>
      </w:r>
    </w:p>
    <w:p w14:paraId="5B6574EB" w14:textId="0D9C8397" w:rsidR="009508E4" w:rsidRDefault="00772FD6" w:rsidP="00124DC7">
      <w:pPr>
        <w:numPr>
          <w:ilvl w:val="0"/>
          <w:numId w:val="154"/>
        </w:numPr>
        <w:tabs>
          <w:tab w:val="clear" w:pos="746"/>
          <w:tab w:val="num" w:pos="810"/>
        </w:tabs>
        <w:spacing w:before="78" w:line="220" w:lineRule="atLeast"/>
        <w:ind w:left="450" w:right="-6"/>
        <w:jc w:val="both"/>
        <w:rPr>
          <w:sz w:val="20"/>
          <w:szCs w:val="20"/>
        </w:rPr>
      </w:pPr>
      <w:r>
        <w:rPr>
          <w:color w:val="000000"/>
          <w:sz w:val="20"/>
          <w:szCs w:val="20"/>
        </w:rPr>
        <w:t xml:space="preserve">Date </w:t>
      </w:r>
      <w:r>
        <w:rPr>
          <w:color w:val="000000"/>
          <w:spacing w:val="1"/>
          <w:sz w:val="20"/>
          <w:szCs w:val="20"/>
        </w:rPr>
        <w:t>of</w:t>
      </w:r>
      <w:r>
        <w:rPr>
          <w:color w:val="000000"/>
          <w:sz w:val="20"/>
          <w:szCs w:val="20"/>
        </w:rPr>
        <w:t xml:space="preserve"> the Energy Rating.</w:t>
      </w:r>
      <w:r w:rsidR="00595696">
        <w:rPr>
          <w:noProof/>
        </w:rPr>
        <w:drawing>
          <wp:anchor distT="0" distB="0" distL="114300" distR="114300" simplePos="0" relativeHeight="251626496" behindDoc="1" locked="1" layoutInCell="0" allowOverlap="1" wp14:anchorId="5B657CF3" wp14:editId="1B54570E">
            <wp:simplePos x="0" y="0"/>
            <wp:positionH relativeFrom="page">
              <wp:posOffset>850900</wp:posOffset>
            </wp:positionH>
            <wp:positionV relativeFrom="paragraph">
              <wp:posOffset>973455</wp:posOffset>
            </wp:positionV>
            <wp:extent cx="38100" cy="50800"/>
            <wp:effectExtent l="0" t="0" r="0" b="0"/>
            <wp:wrapNone/>
            <wp:docPr id="17" name="Path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thGroup"/>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100" cy="50800"/>
                    </a:xfrm>
                    <a:prstGeom prst="rect">
                      <a:avLst/>
                    </a:prstGeom>
                    <a:noFill/>
                  </pic:spPr>
                </pic:pic>
              </a:graphicData>
            </a:graphic>
            <wp14:sizeRelH relativeFrom="page">
              <wp14:pctWidth>0</wp14:pctWidth>
            </wp14:sizeRelH>
            <wp14:sizeRelV relativeFrom="page">
              <wp14:pctHeight>0</wp14:pctHeight>
            </wp14:sizeRelV>
          </wp:anchor>
        </w:drawing>
      </w:r>
    </w:p>
    <w:p w14:paraId="5B6574EC" w14:textId="77777777" w:rsidR="009508E4" w:rsidRDefault="009508E4" w:rsidP="00E54AC5">
      <w:pPr>
        <w:tabs>
          <w:tab w:val="num" w:pos="810"/>
        </w:tabs>
        <w:ind w:left="450"/>
        <w:sectPr w:rsidR="009508E4" w:rsidSect="008F16A3">
          <w:headerReference w:type="even" r:id="rId31"/>
          <w:headerReference w:type="default" r:id="rId32"/>
          <w:footerReference w:type="even" r:id="rId33"/>
          <w:footerReference w:type="default" r:id="rId34"/>
          <w:type w:val="continuous"/>
          <w:pgSz w:w="12240" w:h="15840"/>
          <w:pgMar w:top="1100" w:right="786" w:bottom="980" w:left="1200" w:header="680" w:footer="560" w:gutter="0"/>
          <w:cols w:space="708"/>
        </w:sectPr>
      </w:pPr>
    </w:p>
    <w:p w14:paraId="5B6574ED" w14:textId="77777777" w:rsidR="009508E4" w:rsidRDefault="009508E4">
      <w:pPr>
        <w:sectPr w:rsidR="009508E4" w:rsidSect="008F16A3">
          <w:headerReference w:type="even" r:id="rId35"/>
          <w:headerReference w:type="default" r:id="rId36"/>
          <w:footerReference w:type="even" r:id="rId37"/>
          <w:footerReference w:type="default" r:id="rId38"/>
          <w:pgSz w:w="12240" w:h="15840"/>
          <w:pgMar w:top="0" w:right="1224" w:bottom="1000" w:left="756" w:header="708" w:footer="580" w:gutter="0"/>
          <w:cols w:space="708"/>
        </w:sectPr>
      </w:pPr>
    </w:p>
    <w:p w14:paraId="5B6574EE" w14:textId="16568EE6" w:rsidR="009508E4" w:rsidRDefault="00772FD6">
      <w:pPr>
        <w:spacing w:before="865" w:line="265" w:lineRule="atLeast"/>
        <w:ind w:left="4440" w:right="-200"/>
        <w:jc w:val="both"/>
      </w:pPr>
      <w:r>
        <w:rPr>
          <w:b/>
          <w:bCs/>
          <w:color w:val="000000"/>
        </w:rPr>
        <w:t>CHAPTER 8</w:t>
      </w:r>
    </w:p>
    <w:p w14:paraId="5B6574EF" w14:textId="1866FD7F" w:rsidR="009508E4" w:rsidRDefault="00390693">
      <w:pPr>
        <w:spacing w:before="168" w:line="421" w:lineRule="atLeast"/>
        <w:ind w:left="3617" w:right="-200"/>
        <w:jc w:val="both"/>
        <w:rPr>
          <w:sz w:val="32"/>
          <w:szCs w:val="32"/>
        </w:rPr>
      </w:pPr>
      <w:r w:rsidRPr="00390693">
        <w:rPr>
          <w:b/>
          <w:bCs/>
          <w:color w:val="000000"/>
          <w:sz w:val="32"/>
          <w:szCs w:val="32"/>
        </w:rPr>
        <w:t>CO</w:t>
      </w:r>
      <w:r w:rsidRPr="00390693">
        <w:rPr>
          <w:b/>
          <w:bCs/>
          <w:color w:val="000000"/>
          <w:sz w:val="32"/>
          <w:szCs w:val="32"/>
          <w:vertAlign w:val="subscript"/>
        </w:rPr>
        <w:t>2</w:t>
      </w:r>
      <w:r w:rsidRPr="00390693">
        <w:rPr>
          <w:b/>
          <w:bCs/>
          <w:color w:val="000000"/>
          <w:sz w:val="32"/>
          <w:szCs w:val="32"/>
        </w:rPr>
        <w:t>e</w:t>
      </w:r>
      <w:r w:rsidR="00772FD6" w:rsidRPr="00390693">
        <w:rPr>
          <w:b/>
          <w:bCs/>
          <w:color w:val="000000"/>
          <w:sz w:val="32"/>
          <w:szCs w:val="32"/>
        </w:rPr>
        <w:t xml:space="preserve"> </w:t>
      </w:r>
      <w:r w:rsidR="00772FD6">
        <w:rPr>
          <w:b/>
          <w:bCs/>
          <w:color w:val="000000"/>
          <w:sz w:val="32"/>
          <w:szCs w:val="32"/>
        </w:rPr>
        <w:t>RATING INDEX</w:t>
      </w:r>
    </w:p>
    <w:p w14:paraId="5B6574F0" w14:textId="0311706A" w:rsidR="009508E4" w:rsidRDefault="00390693" w:rsidP="00CD3666">
      <w:pPr>
        <w:spacing w:before="376" w:line="218" w:lineRule="atLeast"/>
        <w:ind w:right="189"/>
        <w:jc w:val="both"/>
        <w:rPr>
          <w:sz w:val="20"/>
          <w:szCs w:val="20"/>
        </w:rPr>
      </w:pPr>
      <w:r w:rsidRPr="00554F93">
        <w:rPr>
          <w:b/>
          <w:bCs/>
          <w:color w:val="000000"/>
          <w:sz w:val="20"/>
          <w:szCs w:val="20"/>
        </w:rPr>
        <w:t>CO</w:t>
      </w:r>
      <w:r w:rsidRPr="00554F93">
        <w:rPr>
          <w:b/>
          <w:bCs/>
          <w:color w:val="000000"/>
          <w:sz w:val="20"/>
          <w:szCs w:val="20"/>
          <w:vertAlign w:val="subscript"/>
        </w:rPr>
        <w:t>2</w:t>
      </w:r>
      <w:r w:rsidRPr="00554F93">
        <w:rPr>
          <w:b/>
          <w:bCs/>
          <w:color w:val="000000"/>
          <w:sz w:val="20"/>
          <w:szCs w:val="20"/>
        </w:rPr>
        <w:t>e</w:t>
      </w:r>
      <w:r w:rsidR="00772FD6">
        <w:rPr>
          <w:b/>
          <w:bCs/>
          <w:color w:val="000000"/>
          <w:sz w:val="20"/>
          <w:szCs w:val="20"/>
        </w:rPr>
        <w:t xml:space="preserve"> Rating Index.</w:t>
      </w:r>
      <w:r w:rsidR="00772FD6">
        <w:rPr>
          <w:color w:val="000000"/>
          <w:sz w:val="20"/>
          <w:szCs w:val="20"/>
        </w:rPr>
        <w:t xml:space="preserve"> The </w:t>
      </w:r>
      <w:r>
        <w:rPr>
          <w:color w:val="000000"/>
          <w:sz w:val="20"/>
          <w:szCs w:val="20"/>
        </w:rPr>
        <w:t>CO</w:t>
      </w:r>
      <w:r w:rsidRPr="00087C63">
        <w:rPr>
          <w:color w:val="000000"/>
          <w:sz w:val="20"/>
          <w:szCs w:val="20"/>
          <w:vertAlign w:val="subscript"/>
        </w:rPr>
        <w:t>2</w:t>
      </w:r>
      <w:r w:rsidRPr="00087C63">
        <w:rPr>
          <w:color w:val="000000"/>
          <w:sz w:val="20"/>
          <w:szCs w:val="20"/>
        </w:rPr>
        <w:t>e</w:t>
      </w:r>
      <w:r w:rsidR="00772FD6">
        <w:rPr>
          <w:color w:val="000000"/>
          <w:sz w:val="20"/>
          <w:szCs w:val="20"/>
        </w:rPr>
        <w:t xml:space="preserve"> Index shall </w:t>
      </w:r>
      <w:r w:rsidR="00772FD6">
        <w:rPr>
          <w:color w:val="000000"/>
          <w:spacing w:val="1"/>
          <w:sz w:val="20"/>
          <w:szCs w:val="20"/>
        </w:rPr>
        <w:t>be</w:t>
      </w:r>
      <w:r w:rsidR="00772FD6">
        <w:rPr>
          <w:color w:val="000000"/>
          <w:sz w:val="20"/>
          <w:szCs w:val="20"/>
        </w:rPr>
        <w:t xml:space="preserve"> calculated for the Rated Home </w:t>
      </w:r>
      <w:r w:rsidR="00772FD6">
        <w:rPr>
          <w:color w:val="000000"/>
          <w:spacing w:val="2"/>
          <w:sz w:val="20"/>
          <w:szCs w:val="20"/>
        </w:rPr>
        <w:t>in</w:t>
      </w:r>
      <w:r w:rsidR="00772FD6">
        <w:rPr>
          <w:color w:val="000000"/>
          <w:sz w:val="20"/>
          <w:szCs w:val="20"/>
        </w:rPr>
        <w:t xml:space="preserve"> accordance with equation 8-1 using the provisions </w:t>
      </w:r>
      <w:r w:rsidR="00772FD6">
        <w:rPr>
          <w:color w:val="000000"/>
          <w:spacing w:val="1"/>
          <w:sz w:val="20"/>
          <w:szCs w:val="20"/>
        </w:rPr>
        <w:t>of</w:t>
      </w:r>
      <w:r w:rsidR="00772FD6">
        <w:rPr>
          <w:color w:val="000000"/>
          <w:sz w:val="20"/>
          <w:szCs w:val="20"/>
        </w:rPr>
        <w:t xml:space="preserve"> Sections 8.1 through 8.</w:t>
      </w:r>
      <w:r w:rsidR="00772FD6" w:rsidRPr="00C46D94">
        <w:rPr>
          <w:strike/>
          <w:color w:val="FF0000"/>
          <w:sz w:val="20"/>
          <w:szCs w:val="20"/>
        </w:rPr>
        <w:t>5</w:t>
      </w:r>
      <w:r w:rsidR="008F0EC7" w:rsidRPr="00C46D94">
        <w:rPr>
          <w:color w:val="FF0000"/>
          <w:sz w:val="20"/>
          <w:szCs w:val="20"/>
          <w:u w:val="single"/>
        </w:rPr>
        <w:t>4</w:t>
      </w:r>
      <w:r w:rsidR="00772FD6">
        <w:rPr>
          <w:color w:val="000000"/>
          <w:sz w:val="20"/>
          <w:szCs w:val="20"/>
        </w:rPr>
        <w:t>.</w:t>
      </w:r>
    </w:p>
    <w:p w14:paraId="65CE3C5D" w14:textId="65AF8C22" w:rsidR="00CD3666" w:rsidRDefault="00390693" w:rsidP="00CD3666">
      <w:pPr>
        <w:spacing w:before="5" w:line="335" w:lineRule="atLeast"/>
        <w:ind w:right="-711"/>
        <w:rPr>
          <w:b/>
          <w:bCs/>
          <w:color w:val="000000"/>
          <w:sz w:val="20"/>
          <w:szCs w:val="20"/>
        </w:rPr>
      </w:pPr>
      <w:r>
        <w:rPr>
          <w:color w:val="000000"/>
          <w:sz w:val="20"/>
          <w:szCs w:val="20"/>
        </w:rPr>
        <w:t>CO</w:t>
      </w:r>
      <w:r w:rsidRPr="00087C63">
        <w:rPr>
          <w:color w:val="000000"/>
          <w:sz w:val="20"/>
          <w:szCs w:val="20"/>
          <w:vertAlign w:val="subscript"/>
        </w:rPr>
        <w:t>2</w:t>
      </w:r>
      <w:r w:rsidRPr="00087C63">
        <w:rPr>
          <w:color w:val="000000"/>
          <w:sz w:val="20"/>
          <w:szCs w:val="20"/>
        </w:rPr>
        <w:t>e</w:t>
      </w:r>
      <w:r w:rsidR="00772FD6">
        <w:rPr>
          <w:color w:val="000000"/>
          <w:sz w:val="20"/>
          <w:szCs w:val="20"/>
        </w:rPr>
        <w:t xml:space="preserve"> Index = A</w:t>
      </w:r>
      <w:r w:rsidR="00355B70">
        <w:rPr>
          <w:color w:val="000000"/>
          <w:sz w:val="20"/>
          <w:szCs w:val="20"/>
        </w:rPr>
        <w:t>CO</w:t>
      </w:r>
      <w:r w:rsidR="00355B70" w:rsidRPr="00554F93">
        <w:rPr>
          <w:color w:val="000000"/>
          <w:sz w:val="20"/>
          <w:szCs w:val="20"/>
        </w:rPr>
        <w:t>2</w:t>
      </w:r>
      <w:r w:rsidR="00772FD6">
        <w:rPr>
          <w:color w:val="000000"/>
          <w:sz w:val="20"/>
          <w:szCs w:val="20"/>
        </w:rPr>
        <w:t xml:space="preserve"> / </w:t>
      </w:r>
      <w:r w:rsidR="00554F93">
        <w:rPr>
          <w:color w:val="000000"/>
          <w:sz w:val="20"/>
          <w:szCs w:val="20"/>
        </w:rPr>
        <w:t>(</w:t>
      </w:r>
      <w:r w:rsidR="00772FD6">
        <w:rPr>
          <w:color w:val="000000"/>
          <w:sz w:val="20"/>
          <w:szCs w:val="20"/>
        </w:rPr>
        <w:t>AR</w:t>
      </w:r>
      <w:r w:rsidR="00355B70">
        <w:rPr>
          <w:color w:val="000000"/>
          <w:sz w:val="20"/>
          <w:szCs w:val="20"/>
        </w:rPr>
        <w:t>CO</w:t>
      </w:r>
      <w:r w:rsidR="00355B70" w:rsidRPr="00554F93">
        <w:rPr>
          <w:color w:val="000000"/>
          <w:sz w:val="20"/>
          <w:szCs w:val="20"/>
        </w:rPr>
        <w:t>2</w:t>
      </w:r>
      <w:r w:rsidR="00772FD6">
        <w:rPr>
          <w:color w:val="000000"/>
          <w:sz w:val="20"/>
          <w:szCs w:val="20"/>
        </w:rPr>
        <w:t xml:space="preserve"> × </w:t>
      </w:r>
      <w:r w:rsidR="00554F93">
        <w:rPr>
          <w:color w:val="000000"/>
          <w:sz w:val="20"/>
          <w:szCs w:val="20"/>
        </w:rPr>
        <w:t>IAF</w:t>
      </w:r>
      <w:r w:rsidR="00554F93" w:rsidRPr="00554F93">
        <w:rPr>
          <w:color w:val="000000"/>
          <w:sz w:val="20"/>
          <w:szCs w:val="20"/>
          <w:vertAlign w:val="subscript"/>
        </w:rPr>
        <w:t>RH</w:t>
      </w:r>
      <w:r w:rsidR="00554F93">
        <w:rPr>
          <w:color w:val="000000"/>
          <w:sz w:val="20"/>
          <w:szCs w:val="20"/>
        </w:rPr>
        <w:t xml:space="preserve">) × </w:t>
      </w:r>
      <w:r w:rsidR="00772FD6">
        <w:rPr>
          <w:color w:val="000000"/>
          <w:sz w:val="20"/>
          <w:szCs w:val="20"/>
        </w:rPr>
        <w:t>100</w:t>
      </w:r>
      <w:r w:rsidR="00772FD6">
        <w:rPr>
          <w:b/>
          <w:bCs/>
          <w:color w:val="000000"/>
          <w:spacing w:val="734"/>
          <w:sz w:val="20"/>
          <w:szCs w:val="20"/>
        </w:rPr>
        <w:t xml:space="preserve"> </w:t>
      </w:r>
      <w:r w:rsidR="00CD3666">
        <w:rPr>
          <w:b/>
          <w:bCs/>
          <w:color w:val="000000"/>
          <w:spacing w:val="734"/>
          <w:sz w:val="20"/>
          <w:szCs w:val="20"/>
        </w:rPr>
        <w:tab/>
      </w:r>
      <w:r w:rsidR="00CD3666">
        <w:rPr>
          <w:b/>
          <w:bCs/>
          <w:color w:val="000000"/>
          <w:spacing w:val="734"/>
          <w:sz w:val="20"/>
          <w:szCs w:val="20"/>
        </w:rPr>
        <w:tab/>
      </w:r>
      <w:r w:rsidR="00CD3666">
        <w:rPr>
          <w:b/>
          <w:bCs/>
          <w:color w:val="000000"/>
          <w:spacing w:val="734"/>
          <w:sz w:val="20"/>
          <w:szCs w:val="20"/>
        </w:rPr>
        <w:tab/>
      </w:r>
      <w:r w:rsidR="00CD3666">
        <w:rPr>
          <w:b/>
          <w:bCs/>
          <w:color w:val="000000"/>
          <w:spacing w:val="734"/>
          <w:sz w:val="20"/>
          <w:szCs w:val="20"/>
        </w:rPr>
        <w:tab/>
      </w:r>
      <w:r w:rsidR="00CD3666">
        <w:rPr>
          <w:b/>
          <w:bCs/>
          <w:color w:val="000000"/>
          <w:spacing w:val="734"/>
          <w:sz w:val="20"/>
          <w:szCs w:val="20"/>
        </w:rPr>
        <w:tab/>
      </w:r>
      <w:r w:rsidR="00CD3666">
        <w:rPr>
          <w:b/>
          <w:bCs/>
          <w:color w:val="000000"/>
          <w:spacing w:val="734"/>
          <w:sz w:val="20"/>
          <w:szCs w:val="20"/>
        </w:rPr>
        <w:tab/>
      </w:r>
      <w:r w:rsidR="00772FD6">
        <w:rPr>
          <w:b/>
          <w:bCs/>
          <w:color w:val="000000"/>
          <w:sz w:val="20"/>
          <w:szCs w:val="20"/>
        </w:rPr>
        <w:t xml:space="preserve">(Equation 8-1) </w:t>
      </w:r>
    </w:p>
    <w:p w14:paraId="5B6574F1" w14:textId="4E7E7EAB" w:rsidR="009508E4" w:rsidRDefault="00772FD6" w:rsidP="00CD3666">
      <w:pPr>
        <w:spacing w:before="5" w:line="335" w:lineRule="atLeast"/>
        <w:ind w:right="-711"/>
        <w:rPr>
          <w:sz w:val="20"/>
          <w:szCs w:val="20"/>
        </w:rPr>
      </w:pPr>
      <w:r>
        <w:rPr>
          <w:color w:val="000000"/>
          <w:sz w:val="20"/>
          <w:szCs w:val="20"/>
        </w:rPr>
        <w:t>where:</w:t>
      </w:r>
    </w:p>
    <w:p w14:paraId="5B6574F3" w14:textId="6675337F" w:rsidR="009508E4" w:rsidRDefault="00772FD6" w:rsidP="00CD3666">
      <w:pPr>
        <w:spacing w:before="79" w:line="262" w:lineRule="atLeast"/>
        <w:ind w:left="240" w:right="-200"/>
        <w:jc w:val="both"/>
        <w:rPr>
          <w:sz w:val="20"/>
          <w:szCs w:val="20"/>
        </w:rPr>
      </w:pPr>
      <w:r>
        <w:rPr>
          <w:color w:val="000000"/>
          <w:sz w:val="20"/>
          <w:szCs w:val="20"/>
        </w:rPr>
        <w:t>A</w:t>
      </w:r>
      <w:r w:rsidR="00355B70">
        <w:rPr>
          <w:color w:val="000000"/>
          <w:sz w:val="20"/>
          <w:szCs w:val="20"/>
        </w:rPr>
        <w:t>CO</w:t>
      </w:r>
      <w:r w:rsidR="00355B70" w:rsidRPr="00554F93">
        <w:rPr>
          <w:color w:val="000000"/>
          <w:sz w:val="20"/>
          <w:szCs w:val="20"/>
        </w:rPr>
        <w:t>2</w:t>
      </w:r>
      <w:r>
        <w:rPr>
          <w:color w:val="000000"/>
          <w:spacing w:val="225"/>
          <w:sz w:val="20"/>
          <w:szCs w:val="20"/>
        </w:rPr>
        <w:t xml:space="preserve"> </w:t>
      </w:r>
      <w:r>
        <w:rPr>
          <w:color w:val="000000"/>
          <w:sz w:val="20"/>
          <w:szCs w:val="20"/>
        </w:rPr>
        <w:t>=</w:t>
      </w:r>
      <w:r>
        <w:rPr>
          <w:color w:val="000000"/>
          <w:spacing w:val="68"/>
          <w:sz w:val="20"/>
          <w:szCs w:val="20"/>
        </w:rPr>
        <w:t xml:space="preserve"> </w:t>
      </w:r>
      <w:r>
        <w:rPr>
          <w:color w:val="000000"/>
          <w:sz w:val="20"/>
          <w:szCs w:val="20"/>
        </w:rPr>
        <w:t xml:space="preserve">Annual hourly </w:t>
      </w:r>
      <w:r w:rsidR="00554F93">
        <w:rPr>
          <w:color w:val="000000"/>
          <w:sz w:val="20"/>
          <w:szCs w:val="20"/>
        </w:rPr>
        <w:t>CO</w:t>
      </w:r>
      <w:r w:rsidR="00554F93" w:rsidRPr="00087C63">
        <w:rPr>
          <w:color w:val="000000"/>
          <w:sz w:val="20"/>
          <w:szCs w:val="20"/>
          <w:vertAlign w:val="subscript"/>
        </w:rPr>
        <w:t>2</w:t>
      </w:r>
      <w:r w:rsidR="00554F93" w:rsidRPr="00087C63">
        <w:rPr>
          <w:color w:val="000000"/>
          <w:sz w:val="20"/>
          <w:szCs w:val="20"/>
        </w:rPr>
        <w:t>e</w:t>
      </w:r>
      <w:r>
        <w:rPr>
          <w:color w:val="000000"/>
          <w:sz w:val="20"/>
          <w:szCs w:val="20"/>
        </w:rPr>
        <w:t xml:space="preserve"> emissions from the Rated</w:t>
      </w:r>
      <w:r w:rsidR="00CD3666">
        <w:rPr>
          <w:color w:val="000000"/>
          <w:sz w:val="20"/>
          <w:szCs w:val="20"/>
        </w:rPr>
        <w:t xml:space="preserve"> </w:t>
      </w:r>
      <w:r>
        <w:rPr>
          <w:color w:val="000000"/>
          <w:sz w:val="20"/>
          <w:szCs w:val="20"/>
        </w:rPr>
        <w:t>Home</w:t>
      </w:r>
    </w:p>
    <w:p w14:paraId="5B6574F5" w14:textId="60525629" w:rsidR="009508E4" w:rsidRDefault="00772FD6" w:rsidP="00CD3666">
      <w:pPr>
        <w:spacing w:before="79" w:line="262" w:lineRule="atLeast"/>
        <w:ind w:left="240" w:right="-200"/>
        <w:jc w:val="both"/>
        <w:rPr>
          <w:color w:val="000000"/>
          <w:sz w:val="20"/>
          <w:szCs w:val="20"/>
        </w:rPr>
      </w:pPr>
      <w:r>
        <w:rPr>
          <w:color w:val="000000"/>
          <w:sz w:val="20"/>
          <w:szCs w:val="20"/>
        </w:rPr>
        <w:t>AR</w:t>
      </w:r>
      <w:r w:rsidR="00355B70">
        <w:rPr>
          <w:color w:val="000000"/>
          <w:sz w:val="20"/>
          <w:szCs w:val="20"/>
        </w:rPr>
        <w:t>CO</w:t>
      </w:r>
      <w:r w:rsidR="00355B70" w:rsidRPr="00554F93">
        <w:rPr>
          <w:color w:val="000000"/>
          <w:sz w:val="20"/>
          <w:szCs w:val="20"/>
        </w:rPr>
        <w:t>2</w:t>
      </w:r>
      <w:r>
        <w:rPr>
          <w:color w:val="000000"/>
          <w:spacing w:val="91"/>
          <w:sz w:val="20"/>
          <w:szCs w:val="20"/>
        </w:rPr>
        <w:t xml:space="preserve"> </w:t>
      </w:r>
      <w:r>
        <w:rPr>
          <w:color w:val="000000"/>
          <w:sz w:val="20"/>
          <w:szCs w:val="20"/>
        </w:rPr>
        <w:t>=</w:t>
      </w:r>
      <w:r>
        <w:rPr>
          <w:color w:val="000000"/>
          <w:spacing w:val="68"/>
          <w:sz w:val="20"/>
          <w:szCs w:val="20"/>
        </w:rPr>
        <w:t xml:space="preserve"> </w:t>
      </w:r>
      <w:r>
        <w:rPr>
          <w:color w:val="000000"/>
          <w:sz w:val="20"/>
          <w:szCs w:val="20"/>
        </w:rPr>
        <w:t xml:space="preserve">Annual hourly </w:t>
      </w:r>
      <w:r w:rsidR="00554F93">
        <w:rPr>
          <w:color w:val="000000"/>
          <w:sz w:val="20"/>
          <w:szCs w:val="20"/>
        </w:rPr>
        <w:t>CO</w:t>
      </w:r>
      <w:r w:rsidR="00554F93" w:rsidRPr="00087C63">
        <w:rPr>
          <w:color w:val="000000"/>
          <w:sz w:val="20"/>
          <w:szCs w:val="20"/>
          <w:vertAlign w:val="subscript"/>
        </w:rPr>
        <w:t>2</w:t>
      </w:r>
      <w:r w:rsidR="00554F93" w:rsidRPr="00087C63">
        <w:rPr>
          <w:color w:val="000000"/>
          <w:sz w:val="20"/>
          <w:szCs w:val="20"/>
        </w:rPr>
        <w:t>e</w:t>
      </w:r>
      <w:r>
        <w:rPr>
          <w:color w:val="000000"/>
          <w:sz w:val="20"/>
          <w:szCs w:val="20"/>
        </w:rPr>
        <w:t xml:space="preserve"> emissions from the </w:t>
      </w:r>
      <w:r w:rsidR="00554F93">
        <w:rPr>
          <w:color w:val="000000"/>
          <w:sz w:val="20"/>
          <w:szCs w:val="20"/>
        </w:rPr>
        <w:t>CO</w:t>
      </w:r>
      <w:r w:rsidR="00554F93" w:rsidRPr="00087C63">
        <w:rPr>
          <w:color w:val="000000"/>
          <w:sz w:val="20"/>
          <w:szCs w:val="20"/>
          <w:vertAlign w:val="subscript"/>
        </w:rPr>
        <w:t>2</w:t>
      </w:r>
      <w:r w:rsidR="00554F93" w:rsidRPr="00087C63">
        <w:rPr>
          <w:color w:val="000000"/>
          <w:sz w:val="20"/>
          <w:szCs w:val="20"/>
        </w:rPr>
        <w:t>e</w:t>
      </w:r>
      <w:r w:rsidR="00CD3666">
        <w:rPr>
          <w:color w:val="000000"/>
          <w:sz w:val="16"/>
          <w:szCs w:val="16"/>
        </w:rPr>
        <w:t xml:space="preserve"> </w:t>
      </w:r>
      <w:r>
        <w:rPr>
          <w:color w:val="000000"/>
          <w:sz w:val="20"/>
          <w:szCs w:val="20"/>
        </w:rPr>
        <w:t>Index Reference Home</w:t>
      </w:r>
    </w:p>
    <w:p w14:paraId="75510262" w14:textId="7A400A75" w:rsidR="00554F93" w:rsidRDefault="00554F93" w:rsidP="00CD3666">
      <w:pPr>
        <w:spacing w:before="79" w:line="262" w:lineRule="atLeast"/>
        <w:ind w:left="240" w:right="-200"/>
        <w:jc w:val="both"/>
        <w:rPr>
          <w:sz w:val="20"/>
          <w:szCs w:val="20"/>
        </w:rPr>
      </w:pPr>
      <w:r>
        <w:rPr>
          <w:color w:val="000000"/>
          <w:sz w:val="20"/>
          <w:szCs w:val="20"/>
        </w:rPr>
        <w:t>IAF</w:t>
      </w:r>
      <w:r>
        <w:rPr>
          <w:color w:val="000000"/>
          <w:sz w:val="16"/>
          <w:szCs w:val="16"/>
        </w:rPr>
        <w:t>RH</w:t>
      </w:r>
      <w:r>
        <w:rPr>
          <w:color w:val="000000"/>
          <w:spacing w:val="203"/>
          <w:sz w:val="20"/>
          <w:szCs w:val="20"/>
        </w:rPr>
        <w:t xml:space="preserve"> </w:t>
      </w:r>
      <w:r>
        <w:rPr>
          <w:color w:val="000000"/>
          <w:sz w:val="20"/>
          <w:szCs w:val="20"/>
        </w:rPr>
        <w:t>=</w:t>
      </w:r>
      <w:r>
        <w:rPr>
          <w:color w:val="000000"/>
          <w:spacing w:val="68"/>
          <w:sz w:val="20"/>
          <w:szCs w:val="20"/>
        </w:rPr>
        <w:t xml:space="preserve"> </w:t>
      </w:r>
      <w:r>
        <w:rPr>
          <w:color w:val="000000"/>
          <w:sz w:val="20"/>
          <w:szCs w:val="20"/>
        </w:rPr>
        <w:t xml:space="preserve">Index Adjustment Factor </w:t>
      </w:r>
      <w:r>
        <w:rPr>
          <w:color w:val="000000"/>
          <w:spacing w:val="2"/>
          <w:sz w:val="20"/>
          <w:szCs w:val="20"/>
        </w:rPr>
        <w:t>in</w:t>
      </w:r>
      <w:r>
        <w:rPr>
          <w:color w:val="000000"/>
          <w:sz w:val="20"/>
          <w:szCs w:val="20"/>
        </w:rPr>
        <w:t xml:space="preserve"> accordance with Equation 4.3-2</w:t>
      </w:r>
    </w:p>
    <w:p w14:paraId="5B6574F6" w14:textId="26A22DF5" w:rsidR="009508E4" w:rsidRDefault="00772FD6" w:rsidP="00124DC7">
      <w:pPr>
        <w:numPr>
          <w:ilvl w:val="0"/>
          <w:numId w:val="81"/>
        </w:numPr>
        <w:spacing w:before="57" w:line="220" w:lineRule="atLeast"/>
        <w:ind w:right="-531"/>
        <w:rPr>
          <w:sz w:val="20"/>
          <w:szCs w:val="20"/>
        </w:rPr>
      </w:pPr>
      <w:r>
        <w:rPr>
          <w:color w:val="000000"/>
          <w:sz w:val="20"/>
          <w:szCs w:val="20"/>
        </w:rPr>
        <w:t xml:space="preserve">The </w:t>
      </w:r>
      <w:r w:rsidR="0034404F">
        <w:rPr>
          <w:color w:val="000000"/>
          <w:sz w:val="20"/>
          <w:szCs w:val="20"/>
        </w:rPr>
        <w:t>CO</w:t>
      </w:r>
      <w:r w:rsidR="0034404F" w:rsidRPr="00087C63">
        <w:rPr>
          <w:color w:val="000000"/>
          <w:sz w:val="20"/>
          <w:szCs w:val="20"/>
          <w:vertAlign w:val="subscript"/>
        </w:rPr>
        <w:t>2</w:t>
      </w:r>
      <w:r w:rsidR="0034404F" w:rsidRPr="00087C63">
        <w:rPr>
          <w:color w:val="000000"/>
          <w:sz w:val="20"/>
          <w:szCs w:val="20"/>
        </w:rPr>
        <w:t>e</w:t>
      </w:r>
      <w:r>
        <w:rPr>
          <w:color w:val="000000"/>
          <w:sz w:val="20"/>
          <w:szCs w:val="20"/>
        </w:rPr>
        <w:t xml:space="preserve"> emission factors for household combustion fuel use shall be those given in Table 7.1.2(1).</w:t>
      </w:r>
    </w:p>
    <w:p w14:paraId="5B6574F9" w14:textId="4345ED75" w:rsidR="009508E4" w:rsidRDefault="00772FD6" w:rsidP="00124DC7">
      <w:pPr>
        <w:numPr>
          <w:ilvl w:val="0"/>
          <w:numId w:val="81"/>
        </w:numPr>
        <w:spacing w:before="1" w:line="220" w:lineRule="atLeast"/>
        <w:ind w:right="189"/>
        <w:jc w:val="both"/>
        <w:rPr>
          <w:color w:val="000000"/>
          <w:sz w:val="20"/>
          <w:szCs w:val="20"/>
        </w:rPr>
      </w:pPr>
      <w:r w:rsidRPr="00355B70">
        <w:rPr>
          <w:color w:val="000000"/>
          <w:spacing w:val="1"/>
          <w:sz w:val="20"/>
          <w:szCs w:val="20"/>
        </w:rPr>
        <w:t>The</w:t>
      </w:r>
      <w:r w:rsidRPr="00355B70">
        <w:rPr>
          <w:color w:val="000000"/>
          <w:sz w:val="20"/>
          <w:szCs w:val="20"/>
        </w:rPr>
        <w:t xml:space="preserve"> </w:t>
      </w:r>
      <w:r w:rsidR="0034404F">
        <w:rPr>
          <w:color w:val="000000"/>
          <w:sz w:val="20"/>
          <w:szCs w:val="20"/>
        </w:rPr>
        <w:t>CO</w:t>
      </w:r>
      <w:r w:rsidR="0034404F" w:rsidRPr="00087C63">
        <w:rPr>
          <w:color w:val="000000"/>
          <w:sz w:val="20"/>
          <w:szCs w:val="20"/>
          <w:vertAlign w:val="subscript"/>
        </w:rPr>
        <w:t>2</w:t>
      </w:r>
      <w:r w:rsidR="0034404F" w:rsidRPr="00087C63">
        <w:rPr>
          <w:color w:val="000000"/>
          <w:sz w:val="20"/>
          <w:szCs w:val="20"/>
        </w:rPr>
        <w:t>e</w:t>
      </w:r>
      <w:r w:rsidRPr="00355B70">
        <w:rPr>
          <w:color w:val="000000"/>
          <w:sz w:val="20"/>
          <w:szCs w:val="20"/>
        </w:rPr>
        <w:t xml:space="preserve"> emission factors </w:t>
      </w:r>
      <w:r w:rsidR="007A61F1" w:rsidRPr="001747BC">
        <w:rPr>
          <w:color w:val="000000"/>
          <w:sz w:val="20"/>
          <w:szCs w:val="20"/>
        </w:rPr>
        <w:t xml:space="preserve">for electricity use shall be the levelized </w:t>
      </w:r>
      <w:r w:rsidR="000B5FB0">
        <w:rPr>
          <w:color w:val="000000"/>
          <w:sz w:val="20"/>
          <w:szCs w:val="20"/>
        </w:rPr>
        <w:t>CO</w:t>
      </w:r>
      <w:r w:rsidR="000B5FB0" w:rsidRPr="00087C63">
        <w:rPr>
          <w:color w:val="000000"/>
          <w:sz w:val="20"/>
          <w:szCs w:val="20"/>
          <w:vertAlign w:val="subscript"/>
        </w:rPr>
        <w:t>2</w:t>
      </w:r>
      <w:r w:rsidR="000B5FB0" w:rsidRPr="00087C63">
        <w:rPr>
          <w:color w:val="000000"/>
          <w:sz w:val="20"/>
          <w:szCs w:val="20"/>
        </w:rPr>
        <w:t>e</w:t>
      </w:r>
      <w:r w:rsidR="007A61F1" w:rsidRPr="001747BC">
        <w:rPr>
          <w:color w:val="000000"/>
          <w:sz w:val="20"/>
          <w:szCs w:val="20"/>
        </w:rPr>
        <w:t xml:space="preserve"> combined combustion and pre-combustion, end-use emission rates having 100-year IPCC 6</w:t>
      </w:r>
      <w:r w:rsidR="007A61F1" w:rsidRPr="001747BC">
        <w:rPr>
          <w:color w:val="000000"/>
          <w:sz w:val="16"/>
          <w:szCs w:val="16"/>
        </w:rPr>
        <w:t xml:space="preserve">th </w:t>
      </w:r>
      <w:r w:rsidR="007A61F1" w:rsidRPr="001747BC">
        <w:rPr>
          <w:color w:val="000000"/>
          <w:sz w:val="20"/>
          <w:szCs w:val="20"/>
        </w:rPr>
        <w:t>Assessment Report Global Warming Potential as calculated using the 2021 Cambium database</w:t>
      </w:r>
      <w:r w:rsidR="007A61F1" w:rsidRPr="007A61F1">
        <w:rPr>
          <w:rStyle w:val="FootnoteReference"/>
          <w:color w:val="000000"/>
          <w:sz w:val="20"/>
          <w:szCs w:val="20"/>
        </w:rPr>
        <w:footnoteReference w:id="119"/>
      </w:r>
      <w:r w:rsidR="007A61F1" w:rsidRPr="007A61F1">
        <w:rPr>
          <w:color w:val="000000"/>
          <w:sz w:val="20"/>
          <w:szCs w:val="20"/>
          <w:vertAlign w:val="superscript"/>
        </w:rPr>
        <w:t>,</w:t>
      </w:r>
      <w:r w:rsidR="007A61F1" w:rsidRPr="007A61F1">
        <w:rPr>
          <w:color w:val="000000"/>
          <w:sz w:val="20"/>
          <w:szCs w:val="20"/>
        </w:rPr>
        <w:t xml:space="preserve"> </w:t>
      </w:r>
      <w:r w:rsidR="007A61F1" w:rsidRPr="007A61F1">
        <w:rPr>
          <w:rStyle w:val="FootnoteReference"/>
          <w:color w:val="000000"/>
          <w:sz w:val="20"/>
          <w:szCs w:val="20"/>
        </w:rPr>
        <w:footnoteReference w:id="120"/>
      </w:r>
      <w:r w:rsidR="007A61F1" w:rsidRPr="007A61F1">
        <w:rPr>
          <w:color w:val="000000"/>
          <w:spacing w:val="15"/>
          <w:sz w:val="20"/>
          <w:szCs w:val="20"/>
        </w:rPr>
        <w:t xml:space="preserve"> </w:t>
      </w:r>
      <w:r w:rsidR="007A61F1" w:rsidRPr="007A61F1">
        <w:rPr>
          <w:color w:val="000000"/>
          <w:sz w:val="20"/>
          <w:szCs w:val="20"/>
        </w:rPr>
        <w:t>for</w:t>
      </w:r>
      <w:r w:rsidR="007A61F1" w:rsidRPr="001747BC">
        <w:rPr>
          <w:color w:val="000000"/>
          <w:sz w:val="20"/>
          <w:szCs w:val="20"/>
        </w:rPr>
        <w:t xml:space="preserve"> the Low Renewable Energy Cost Scenario for the Long-Run Marginal month-hour </w:t>
      </w:r>
      <w:r w:rsidR="000B5FB0">
        <w:rPr>
          <w:color w:val="000000"/>
          <w:sz w:val="20"/>
          <w:szCs w:val="20"/>
        </w:rPr>
        <w:t>CO</w:t>
      </w:r>
      <w:r w:rsidR="000B5FB0" w:rsidRPr="00087C63">
        <w:rPr>
          <w:color w:val="000000"/>
          <w:sz w:val="20"/>
          <w:szCs w:val="20"/>
          <w:vertAlign w:val="subscript"/>
        </w:rPr>
        <w:t>2</w:t>
      </w:r>
      <w:r w:rsidR="000B5FB0" w:rsidRPr="00087C63">
        <w:rPr>
          <w:color w:val="000000"/>
          <w:sz w:val="20"/>
          <w:szCs w:val="20"/>
        </w:rPr>
        <w:t>e</w:t>
      </w:r>
      <w:r w:rsidR="007A61F1" w:rsidRPr="001747BC">
        <w:rPr>
          <w:color w:val="000000"/>
          <w:sz w:val="20"/>
          <w:szCs w:val="20"/>
        </w:rPr>
        <w:t xml:space="preserve"> emission rates (LRMER_</w:t>
      </w:r>
      <w:r w:rsidR="000B5FB0" w:rsidRPr="000B5FB0">
        <w:rPr>
          <w:color w:val="000000"/>
          <w:sz w:val="20"/>
          <w:szCs w:val="20"/>
        </w:rPr>
        <w:t xml:space="preserve"> </w:t>
      </w:r>
      <w:r w:rsidR="000B5FB0">
        <w:rPr>
          <w:color w:val="000000"/>
          <w:sz w:val="20"/>
          <w:szCs w:val="20"/>
        </w:rPr>
        <w:t>CO</w:t>
      </w:r>
      <w:r w:rsidR="000B5FB0" w:rsidRPr="00087C63">
        <w:rPr>
          <w:color w:val="000000"/>
          <w:sz w:val="20"/>
          <w:szCs w:val="20"/>
          <w:vertAlign w:val="subscript"/>
        </w:rPr>
        <w:t>2</w:t>
      </w:r>
      <w:r w:rsidR="000B5FB0" w:rsidRPr="00087C63">
        <w:rPr>
          <w:color w:val="000000"/>
          <w:sz w:val="20"/>
          <w:szCs w:val="20"/>
        </w:rPr>
        <w:t>e</w:t>
      </w:r>
      <w:r w:rsidR="007A61F1" w:rsidRPr="001747BC">
        <w:rPr>
          <w:color w:val="000000"/>
          <w:sz w:val="20"/>
          <w:szCs w:val="20"/>
        </w:rPr>
        <w:t>) for the applicable Cambium Grid and Emission Assessment (GEA) region in accordance with the local ZIP Code</w:t>
      </w:r>
      <w:r w:rsidR="007A61F1">
        <w:rPr>
          <w:color w:val="000000"/>
          <w:sz w:val="20"/>
          <w:szCs w:val="20"/>
        </w:rPr>
        <w:t xml:space="preserve"> </w:t>
      </w:r>
      <w:r w:rsidR="007A61F1" w:rsidRPr="001747BC">
        <w:rPr>
          <w:color w:val="000000"/>
          <w:sz w:val="20"/>
          <w:szCs w:val="20"/>
        </w:rPr>
        <w:t>using equation 8-2 with a starting year of 2025.</w:t>
      </w:r>
      <w:r w:rsidR="007967F3">
        <w:rPr>
          <w:rStyle w:val="FootnoteReference"/>
          <w:color w:val="000000"/>
          <w:sz w:val="20"/>
          <w:szCs w:val="20"/>
        </w:rPr>
        <w:footnoteReference w:id="121"/>
      </w:r>
      <w:r w:rsidR="007A61F1" w:rsidRPr="007967F3">
        <w:rPr>
          <w:color w:val="000000"/>
          <w:sz w:val="20"/>
          <w:szCs w:val="20"/>
          <w:vertAlign w:val="superscript"/>
        </w:rPr>
        <w:t xml:space="preserve">, </w:t>
      </w:r>
      <w:r w:rsidR="007967F3">
        <w:rPr>
          <w:rStyle w:val="FootnoteReference"/>
          <w:color w:val="000000"/>
          <w:sz w:val="20"/>
          <w:szCs w:val="20"/>
        </w:rPr>
        <w:footnoteReference w:id="122"/>
      </w:r>
      <w:r w:rsidR="007A61F1" w:rsidRPr="007967F3">
        <w:rPr>
          <w:color w:val="000000"/>
          <w:sz w:val="20"/>
          <w:szCs w:val="20"/>
          <w:vertAlign w:val="superscript"/>
        </w:rPr>
        <w:t xml:space="preserve">, </w:t>
      </w:r>
      <w:r w:rsidR="007967F3">
        <w:rPr>
          <w:rStyle w:val="FootnoteReference"/>
          <w:color w:val="000000"/>
          <w:sz w:val="20"/>
          <w:szCs w:val="20"/>
        </w:rPr>
        <w:footnoteReference w:id="123"/>
      </w:r>
    </w:p>
    <w:p w14:paraId="6C35BA14" w14:textId="77777777" w:rsidR="00BE2994" w:rsidRDefault="00BE2994" w:rsidP="00CD3666">
      <w:pPr>
        <w:spacing w:line="156" w:lineRule="atLeast"/>
        <w:ind w:right="-441"/>
        <w:rPr>
          <w:color w:val="000000"/>
          <w:sz w:val="20"/>
          <w:szCs w:val="20"/>
        </w:rPr>
      </w:pPr>
    </w:p>
    <w:p w14:paraId="5B6574FC" w14:textId="6C0772E5" w:rsidR="009508E4" w:rsidRPr="00BE2994" w:rsidRDefault="00BE2994" w:rsidP="00BE2994">
      <w:pPr>
        <w:spacing w:line="156" w:lineRule="atLeast"/>
        <w:ind w:right="-441"/>
        <w:rPr>
          <w:color w:val="000000"/>
          <w:sz w:val="20"/>
          <w:szCs w:val="20"/>
        </w:rPr>
      </w:pPr>
      <w:r>
        <w:rPr>
          <w:color w:val="000000"/>
          <w:sz w:val="20"/>
          <w:szCs w:val="20"/>
        </w:rPr>
        <w:tab/>
      </w:r>
      <m:oMath>
        <m:sSub>
          <m:sSubPr>
            <m:ctrlPr>
              <w:rPr>
                <w:rFonts w:ascii="Cambria Math" w:hAnsi="Cambria Math"/>
                <w:b/>
                <w:i/>
              </w:rPr>
            </m:ctrlPr>
          </m:sSubPr>
          <m:e>
            <m:r>
              <m:rPr>
                <m:sty m:val="bi"/>
              </m:rPr>
              <w:rPr>
                <w:rFonts w:ascii="Cambria Math" w:hAnsi="Cambria Math"/>
              </w:rPr>
              <m:t>LRMER</m:t>
            </m:r>
          </m:e>
          <m:sub>
            <m:r>
              <m:rPr>
                <m:sty m:val="bi"/>
              </m:rPr>
              <w:rPr>
                <w:rFonts w:ascii="Cambria Math" w:hAnsi="Cambria Math"/>
              </w:rPr>
              <m:t>levelized</m:t>
            </m:r>
          </m:sub>
        </m:sSub>
        <m:r>
          <m:rPr>
            <m:sty m:val="bi"/>
          </m:rPr>
          <w:rPr>
            <w:rFonts w:ascii="Cambria Math" w:hAnsi="Cambria Math"/>
          </w:rPr>
          <m:t>=</m:t>
        </m:r>
        <m:f>
          <m:fPr>
            <m:ctrlPr>
              <w:rPr>
                <w:rFonts w:ascii="Cambria Math" w:hAnsi="Cambria Math"/>
                <w:b/>
                <w:i/>
              </w:rPr>
            </m:ctrlPr>
          </m:fPr>
          <m:num>
            <m:nary>
              <m:naryPr>
                <m:chr m:val="∑"/>
                <m:limLoc m:val="undOvr"/>
                <m:ctrlPr>
                  <w:rPr>
                    <w:rFonts w:ascii="Cambria Math" w:hAnsi="Cambria Math"/>
                    <w:b/>
                    <w:i/>
                  </w:rPr>
                </m:ctrlPr>
              </m:naryPr>
              <m:sub>
                <m:r>
                  <m:rPr>
                    <m:sty m:val="bi"/>
                  </m:rPr>
                  <w:rPr>
                    <w:rFonts w:ascii="Cambria Math" w:hAnsi="Cambria Math"/>
                  </w:rPr>
                  <m:t>t=0</m:t>
                </m:r>
              </m:sub>
              <m:sup>
                <m:r>
                  <m:rPr>
                    <m:sty m:val="bi"/>
                  </m:rPr>
                  <w:rPr>
                    <w:rFonts w:ascii="Cambria Math" w:hAnsi="Cambria Math"/>
                  </w:rPr>
                  <m:t>n-1</m:t>
                </m:r>
              </m:sup>
              <m:e>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LRMER</m:t>
                        </m:r>
                      </m:e>
                      <m:sub>
                        <m:r>
                          <m:rPr>
                            <m:sty m:val="bi"/>
                          </m:rPr>
                          <w:rPr>
                            <w:rFonts w:ascii="Cambria Math" w:hAnsi="Cambria Math"/>
                          </w:rPr>
                          <m:t>t</m:t>
                        </m:r>
                      </m:sub>
                    </m:sSub>
                  </m:num>
                  <m:den>
                    <m:sSup>
                      <m:sSupPr>
                        <m:ctrlPr>
                          <w:rPr>
                            <w:rFonts w:ascii="Cambria Math" w:hAnsi="Cambria Math"/>
                            <w:b/>
                            <w:i/>
                          </w:rPr>
                        </m:ctrlPr>
                      </m:sSupPr>
                      <m:e>
                        <m:d>
                          <m:dPr>
                            <m:ctrlPr>
                              <w:rPr>
                                <w:rFonts w:ascii="Cambria Math" w:hAnsi="Cambria Math"/>
                                <w:b/>
                                <w:i/>
                              </w:rPr>
                            </m:ctrlPr>
                          </m:dPr>
                          <m:e>
                            <m:r>
                              <m:rPr>
                                <m:sty m:val="bi"/>
                              </m:rPr>
                              <w:rPr>
                                <w:rFonts w:ascii="Cambria Math" w:hAnsi="Cambria Math"/>
                              </w:rPr>
                              <m:t>1+d</m:t>
                            </m:r>
                          </m:e>
                        </m:d>
                      </m:e>
                      <m:sup>
                        <m:r>
                          <m:rPr>
                            <m:sty m:val="bi"/>
                          </m:rPr>
                          <w:rPr>
                            <w:rFonts w:ascii="Cambria Math" w:hAnsi="Cambria Math"/>
                          </w:rPr>
                          <m:t>t</m:t>
                        </m:r>
                      </m:sup>
                    </m:sSup>
                  </m:den>
                </m:f>
              </m:e>
            </m:nary>
          </m:num>
          <m:den>
            <m:nary>
              <m:naryPr>
                <m:chr m:val="∑"/>
                <m:limLoc m:val="undOvr"/>
                <m:ctrlPr>
                  <w:rPr>
                    <w:rFonts w:ascii="Cambria Math" w:hAnsi="Cambria Math"/>
                    <w:b/>
                    <w:i/>
                  </w:rPr>
                </m:ctrlPr>
              </m:naryPr>
              <m:sub>
                <m:r>
                  <m:rPr>
                    <m:sty m:val="bi"/>
                  </m:rPr>
                  <w:rPr>
                    <w:rFonts w:ascii="Cambria Math" w:hAnsi="Cambria Math"/>
                  </w:rPr>
                  <m:t>t=0</m:t>
                </m:r>
              </m:sub>
              <m:sup>
                <m:r>
                  <m:rPr>
                    <m:sty m:val="bi"/>
                  </m:rPr>
                  <w:rPr>
                    <w:rFonts w:ascii="Cambria Math" w:hAnsi="Cambria Math"/>
                  </w:rPr>
                  <m:t>n-1</m:t>
                </m:r>
              </m:sup>
              <m:e>
                <m:f>
                  <m:fPr>
                    <m:ctrlPr>
                      <w:rPr>
                        <w:rFonts w:ascii="Cambria Math" w:hAnsi="Cambria Math"/>
                        <w:b/>
                        <w:i/>
                      </w:rPr>
                    </m:ctrlPr>
                  </m:fPr>
                  <m:num>
                    <m:r>
                      <m:rPr>
                        <m:sty m:val="bi"/>
                      </m:rPr>
                      <w:rPr>
                        <w:rFonts w:ascii="Cambria Math" w:hAnsi="Cambria Math"/>
                      </w:rPr>
                      <m:t>1</m:t>
                    </m:r>
                  </m:num>
                  <m:den>
                    <m:sSup>
                      <m:sSupPr>
                        <m:ctrlPr>
                          <w:rPr>
                            <w:rFonts w:ascii="Cambria Math" w:hAnsi="Cambria Math"/>
                            <w:b/>
                            <w:i/>
                          </w:rPr>
                        </m:ctrlPr>
                      </m:sSupPr>
                      <m:e>
                        <m:d>
                          <m:dPr>
                            <m:ctrlPr>
                              <w:rPr>
                                <w:rFonts w:ascii="Cambria Math" w:hAnsi="Cambria Math"/>
                                <w:b/>
                                <w:i/>
                              </w:rPr>
                            </m:ctrlPr>
                          </m:dPr>
                          <m:e>
                            <m:r>
                              <m:rPr>
                                <m:sty m:val="bi"/>
                              </m:rPr>
                              <w:rPr>
                                <w:rFonts w:ascii="Cambria Math" w:hAnsi="Cambria Math"/>
                              </w:rPr>
                              <m:t>1+d</m:t>
                            </m:r>
                          </m:e>
                        </m:d>
                      </m:e>
                      <m:sup>
                        <m:r>
                          <m:rPr>
                            <m:sty m:val="bi"/>
                          </m:rPr>
                          <w:rPr>
                            <w:rFonts w:ascii="Cambria Math" w:hAnsi="Cambria Math"/>
                          </w:rPr>
                          <m:t>t</m:t>
                        </m:r>
                      </m:sup>
                    </m:sSup>
                  </m:den>
                </m:f>
              </m:e>
            </m:nary>
          </m:den>
        </m:f>
      </m:oMath>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sidR="00772FD6">
        <w:rPr>
          <w:b/>
          <w:bCs/>
          <w:color w:val="000000"/>
          <w:sz w:val="20"/>
          <w:szCs w:val="20"/>
        </w:rPr>
        <w:t>(Equation 8-2)</w:t>
      </w:r>
    </w:p>
    <w:p w14:paraId="5B6574FD" w14:textId="77777777" w:rsidR="009508E4" w:rsidRDefault="00772FD6">
      <w:pPr>
        <w:spacing w:before="60" w:line="220" w:lineRule="atLeast"/>
        <w:ind w:left="240" w:right="-200"/>
        <w:jc w:val="both"/>
        <w:rPr>
          <w:sz w:val="20"/>
          <w:szCs w:val="20"/>
        </w:rPr>
      </w:pPr>
      <w:r>
        <w:rPr>
          <w:color w:val="000000"/>
          <w:sz w:val="20"/>
          <w:szCs w:val="20"/>
        </w:rPr>
        <w:t>where:</w:t>
      </w:r>
    </w:p>
    <w:p w14:paraId="1F9842B1" w14:textId="77777777" w:rsidR="00E20B49" w:rsidRDefault="00772FD6" w:rsidP="00CD3666">
      <w:pPr>
        <w:spacing w:before="63" w:line="278" w:lineRule="atLeast"/>
        <w:ind w:left="480" w:right="189"/>
        <w:rPr>
          <w:i/>
          <w:iCs/>
          <w:color w:val="000000"/>
          <w:sz w:val="20"/>
          <w:szCs w:val="20"/>
        </w:rPr>
      </w:pPr>
      <w:proofErr w:type="spellStart"/>
      <w:r>
        <w:rPr>
          <w:i/>
          <w:iCs/>
          <w:color w:val="000000"/>
          <w:sz w:val="20"/>
          <w:szCs w:val="20"/>
        </w:rPr>
        <w:t>LRMER</w:t>
      </w:r>
      <w:r w:rsidRPr="00355B70">
        <w:rPr>
          <w:i/>
          <w:iCs/>
          <w:color w:val="000000"/>
          <w:sz w:val="20"/>
          <w:szCs w:val="20"/>
          <w:vertAlign w:val="subscript"/>
        </w:rPr>
        <w:t>t</w:t>
      </w:r>
      <w:proofErr w:type="spellEnd"/>
      <w:r>
        <w:rPr>
          <w:color w:val="000000"/>
          <w:spacing w:val="101"/>
          <w:sz w:val="20"/>
          <w:szCs w:val="20"/>
        </w:rPr>
        <w:t xml:space="preserve"> </w:t>
      </w:r>
      <w:r>
        <w:rPr>
          <w:color w:val="000000"/>
          <w:sz w:val="20"/>
          <w:szCs w:val="20"/>
        </w:rPr>
        <w:t>=</w:t>
      </w:r>
      <w:r>
        <w:rPr>
          <w:color w:val="000000"/>
          <w:spacing w:val="42"/>
          <w:sz w:val="20"/>
          <w:szCs w:val="20"/>
        </w:rPr>
        <w:t xml:space="preserve"> </w:t>
      </w:r>
      <w:r>
        <w:rPr>
          <w:color w:val="000000"/>
          <w:sz w:val="20"/>
          <w:szCs w:val="20"/>
        </w:rPr>
        <w:t xml:space="preserve">long-run marginal emission rate for year </w:t>
      </w:r>
      <w:r>
        <w:rPr>
          <w:i/>
          <w:iCs/>
          <w:color w:val="000000"/>
          <w:sz w:val="20"/>
          <w:szCs w:val="20"/>
        </w:rPr>
        <w:t>t</w:t>
      </w:r>
    </w:p>
    <w:p w14:paraId="5B6574FE" w14:textId="2F43416A" w:rsidR="009508E4" w:rsidRDefault="00772FD6" w:rsidP="00CD3666">
      <w:pPr>
        <w:spacing w:before="63" w:line="278" w:lineRule="atLeast"/>
        <w:ind w:left="480" w:right="189"/>
        <w:rPr>
          <w:sz w:val="20"/>
          <w:szCs w:val="20"/>
        </w:rPr>
      </w:pPr>
      <w:r>
        <w:rPr>
          <w:i/>
          <w:iCs/>
          <w:color w:val="000000"/>
          <w:sz w:val="20"/>
          <w:szCs w:val="20"/>
        </w:rPr>
        <w:t>d</w:t>
      </w:r>
      <w:r>
        <w:rPr>
          <w:color w:val="000000"/>
          <w:spacing w:val="688"/>
          <w:sz w:val="20"/>
          <w:szCs w:val="20"/>
        </w:rPr>
        <w:t xml:space="preserve"> </w:t>
      </w:r>
      <w:r>
        <w:rPr>
          <w:color w:val="000000"/>
          <w:sz w:val="20"/>
          <w:szCs w:val="20"/>
        </w:rPr>
        <w:t>=</w:t>
      </w:r>
      <w:r>
        <w:rPr>
          <w:color w:val="000000"/>
          <w:spacing w:val="42"/>
          <w:sz w:val="20"/>
          <w:szCs w:val="20"/>
        </w:rPr>
        <w:t xml:space="preserve"> </w:t>
      </w:r>
      <w:r>
        <w:rPr>
          <w:color w:val="000000"/>
          <w:sz w:val="20"/>
          <w:szCs w:val="20"/>
        </w:rPr>
        <w:t>real social discount rate = 0.03</w:t>
      </w:r>
    </w:p>
    <w:p w14:paraId="5B6574FF" w14:textId="77777777" w:rsidR="009508E4" w:rsidRDefault="00772FD6">
      <w:pPr>
        <w:spacing w:before="60" w:after="57" w:line="220" w:lineRule="atLeast"/>
        <w:ind w:left="480" w:right="-200"/>
        <w:jc w:val="both"/>
        <w:rPr>
          <w:sz w:val="20"/>
          <w:szCs w:val="20"/>
        </w:rPr>
      </w:pPr>
      <w:r>
        <w:rPr>
          <w:i/>
          <w:iCs/>
          <w:color w:val="000000"/>
          <w:sz w:val="20"/>
          <w:szCs w:val="20"/>
        </w:rPr>
        <w:t>n</w:t>
      </w:r>
      <w:r>
        <w:rPr>
          <w:color w:val="000000"/>
          <w:spacing w:val="688"/>
          <w:sz w:val="20"/>
          <w:szCs w:val="20"/>
        </w:rPr>
        <w:t xml:space="preserve"> </w:t>
      </w:r>
      <w:r>
        <w:rPr>
          <w:color w:val="000000"/>
          <w:sz w:val="20"/>
          <w:szCs w:val="20"/>
        </w:rPr>
        <w:t>=</w:t>
      </w:r>
      <w:r>
        <w:rPr>
          <w:color w:val="000000"/>
          <w:spacing w:val="42"/>
          <w:sz w:val="20"/>
          <w:szCs w:val="20"/>
        </w:rPr>
        <w:t xml:space="preserve"> </w:t>
      </w:r>
      <w:r>
        <w:rPr>
          <w:color w:val="000000"/>
          <w:sz w:val="20"/>
          <w:szCs w:val="20"/>
        </w:rPr>
        <w:t>evaluation period in years = 25</w:t>
      </w:r>
    </w:p>
    <w:p w14:paraId="5B657500" w14:textId="36951C70" w:rsidR="009508E4" w:rsidRDefault="00772FD6" w:rsidP="00124DC7">
      <w:pPr>
        <w:numPr>
          <w:ilvl w:val="0"/>
          <w:numId w:val="82"/>
        </w:numPr>
        <w:spacing w:before="39" w:line="220" w:lineRule="atLeast"/>
        <w:ind w:right="189"/>
        <w:jc w:val="both"/>
        <w:rPr>
          <w:sz w:val="20"/>
          <w:szCs w:val="20"/>
        </w:rPr>
      </w:pPr>
      <w:r>
        <w:rPr>
          <w:color w:val="000000"/>
          <w:sz w:val="20"/>
          <w:szCs w:val="20"/>
        </w:rPr>
        <w:t xml:space="preserve">The </w:t>
      </w:r>
      <w:r w:rsidR="007A61F1">
        <w:rPr>
          <w:color w:val="000000"/>
          <w:sz w:val="20"/>
          <w:szCs w:val="20"/>
        </w:rPr>
        <w:t>CO</w:t>
      </w:r>
      <w:r w:rsidR="007A61F1" w:rsidRPr="00087C63">
        <w:rPr>
          <w:color w:val="000000"/>
          <w:sz w:val="20"/>
          <w:szCs w:val="20"/>
          <w:vertAlign w:val="subscript"/>
        </w:rPr>
        <w:t>2</w:t>
      </w:r>
      <w:r w:rsidR="007A61F1" w:rsidRPr="00087C63">
        <w:rPr>
          <w:color w:val="000000"/>
          <w:sz w:val="20"/>
          <w:szCs w:val="20"/>
        </w:rPr>
        <w:t>e</w:t>
      </w:r>
      <w:r>
        <w:rPr>
          <w:color w:val="000000"/>
          <w:sz w:val="20"/>
          <w:szCs w:val="20"/>
        </w:rPr>
        <w:t xml:space="preserve"> emission factors shall be applied to the hourly Purchased Energy by fuel type for both the Rated Home and the </w:t>
      </w:r>
      <w:r w:rsidR="007A61F1">
        <w:rPr>
          <w:color w:val="000000"/>
          <w:sz w:val="20"/>
          <w:szCs w:val="20"/>
        </w:rPr>
        <w:t>CO</w:t>
      </w:r>
      <w:r w:rsidR="007A61F1" w:rsidRPr="00087C63">
        <w:rPr>
          <w:color w:val="000000"/>
          <w:sz w:val="20"/>
          <w:szCs w:val="20"/>
          <w:vertAlign w:val="subscript"/>
        </w:rPr>
        <w:t>2</w:t>
      </w:r>
      <w:r w:rsidR="007A61F1" w:rsidRPr="00087C63">
        <w:rPr>
          <w:color w:val="000000"/>
          <w:sz w:val="20"/>
          <w:szCs w:val="20"/>
        </w:rPr>
        <w:t>e</w:t>
      </w:r>
      <w:r>
        <w:rPr>
          <w:color w:val="000000"/>
          <w:sz w:val="20"/>
          <w:szCs w:val="20"/>
        </w:rPr>
        <w:t xml:space="preserve"> Index Reference Home.</w:t>
      </w:r>
    </w:p>
    <w:p w14:paraId="5B657501" w14:textId="38C1CE41" w:rsidR="009508E4" w:rsidRDefault="00772FD6" w:rsidP="00124DC7">
      <w:pPr>
        <w:numPr>
          <w:ilvl w:val="0"/>
          <w:numId w:val="82"/>
        </w:numPr>
        <w:spacing w:before="39" w:line="220" w:lineRule="atLeast"/>
        <w:ind w:right="189"/>
        <w:jc w:val="both"/>
        <w:rPr>
          <w:sz w:val="20"/>
          <w:szCs w:val="20"/>
        </w:rPr>
      </w:pPr>
      <w:r>
        <w:rPr>
          <w:color w:val="000000"/>
          <w:sz w:val="20"/>
          <w:szCs w:val="20"/>
        </w:rPr>
        <w:t xml:space="preserve">The </w:t>
      </w:r>
      <w:r w:rsidR="007A61F1">
        <w:rPr>
          <w:color w:val="000000"/>
          <w:sz w:val="20"/>
          <w:szCs w:val="20"/>
        </w:rPr>
        <w:t>CO</w:t>
      </w:r>
      <w:r w:rsidR="007A61F1" w:rsidRPr="00087C63">
        <w:rPr>
          <w:color w:val="000000"/>
          <w:sz w:val="20"/>
          <w:szCs w:val="20"/>
          <w:vertAlign w:val="subscript"/>
        </w:rPr>
        <w:t>2</w:t>
      </w:r>
      <w:r w:rsidR="007A61F1" w:rsidRPr="00087C63">
        <w:rPr>
          <w:color w:val="000000"/>
          <w:sz w:val="20"/>
          <w:szCs w:val="20"/>
        </w:rPr>
        <w:t>e</w:t>
      </w:r>
      <w:r>
        <w:rPr>
          <w:color w:val="000000"/>
          <w:sz w:val="20"/>
          <w:szCs w:val="20"/>
        </w:rPr>
        <w:t xml:space="preserve"> Index Reference Home shall be identical to the Energy Rating Reference Home except that it shall use electricity for all energy end uses.</w:t>
      </w:r>
    </w:p>
    <w:p w14:paraId="5B657502" w14:textId="7E1256F8" w:rsidR="009508E4" w:rsidRDefault="00595696" w:rsidP="007A61F1">
      <w:pPr>
        <w:spacing w:before="80" w:line="218" w:lineRule="atLeast"/>
        <w:ind w:right="189"/>
        <w:jc w:val="both"/>
        <w:rPr>
          <w:sz w:val="20"/>
          <w:szCs w:val="20"/>
        </w:rPr>
      </w:pPr>
      <w:r>
        <w:rPr>
          <w:noProof/>
        </w:rPr>
        <w:drawing>
          <wp:anchor distT="0" distB="0" distL="114300" distR="114300" simplePos="0" relativeHeight="251629568" behindDoc="1" locked="1" layoutInCell="0" allowOverlap="1" wp14:anchorId="5B657CF4" wp14:editId="465C1057">
            <wp:simplePos x="0" y="0"/>
            <wp:positionH relativeFrom="page">
              <wp:posOffset>850900</wp:posOffset>
            </wp:positionH>
            <wp:positionV relativeFrom="paragraph">
              <wp:posOffset>1707515</wp:posOffset>
            </wp:positionV>
            <wp:extent cx="38100" cy="38100"/>
            <wp:effectExtent l="0" t="0" r="0" b="0"/>
            <wp:wrapNone/>
            <wp:docPr id="18" name="Path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thGroup"/>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pic:spPr>
                </pic:pic>
              </a:graphicData>
            </a:graphic>
            <wp14:sizeRelH relativeFrom="page">
              <wp14:pctWidth>0</wp14:pctWidth>
            </wp14:sizeRelH>
            <wp14:sizeRelV relativeFrom="page">
              <wp14:pctHeight>0</wp14:pctHeight>
            </wp14:sizeRelV>
          </wp:anchor>
        </w:drawing>
      </w:r>
    </w:p>
    <w:p w14:paraId="5B657503" w14:textId="77777777" w:rsidR="009508E4" w:rsidRDefault="009508E4">
      <w:pPr>
        <w:sectPr w:rsidR="009508E4" w:rsidSect="008F16A3">
          <w:footerReference w:type="even" r:id="rId40"/>
          <w:footerReference w:type="default" r:id="rId41"/>
          <w:type w:val="continuous"/>
          <w:pgSz w:w="12240" w:h="15840"/>
          <w:pgMar w:top="640" w:right="771" w:bottom="980" w:left="1200" w:header="708" w:footer="560" w:gutter="0"/>
          <w:cols w:space="708"/>
        </w:sectPr>
      </w:pPr>
    </w:p>
    <w:p w14:paraId="5B657505" w14:textId="77777777" w:rsidR="009508E4" w:rsidRDefault="00772FD6">
      <w:pPr>
        <w:spacing w:before="839" w:line="268" w:lineRule="atLeast"/>
        <w:ind w:left="4862" w:right="-200"/>
        <w:jc w:val="both"/>
        <w:rPr>
          <w:rFonts w:ascii="Arial" w:eastAsia="Arial" w:hAnsi="Arial" w:cs="Arial"/>
        </w:rPr>
      </w:pPr>
      <w:r>
        <w:rPr>
          <w:rFonts w:ascii="Arial" w:eastAsia="Arial" w:hAnsi="Arial" w:cs="Arial"/>
          <w:b/>
          <w:bCs/>
          <w:color w:val="000000"/>
        </w:rPr>
        <w:lastRenderedPageBreak/>
        <w:t>CHAPTER 9</w:t>
      </w:r>
    </w:p>
    <w:p w14:paraId="5B657506" w14:textId="77777777" w:rsidR="009508E4" w:rsidRDefault="00772FD6">
      <w:pPr>
        <w:spacing w:before="174" w:after="456" w:line="356" w:lineRule="atLeast"/>
        <w:ind w:left="3535" w:right="-200"/>
        <w:jc w:val="both"/>
        <w:rPr>
          <w:rFonts w:ascii="Arial" w:eastAsia="Arial" w:hAnsi="Arial" w:cs="Arial"/>
          <w:sz w:val="32"/>
          <w:szCs w:val="32"/>
        </w:rPr>
      </w:pPr>
      <w:r>
        <w:rPr>
          <w:rFonts w:ascii="Arial" w:eastAsia="Arial" w:hAnsi="Arial" w:cs="Arial"/>
          <w:b/>
          <w:bCs/>
          <w:color w:val="000000"/>
          <w:sz w:val="32"/>
          <w:szCs w:val="32"/>
        </w:rPr>
        <w:t>NORMATIVE STANDARDS</w:t>
      </w:r>
    </w:p>
    <w:p w14:paraId="5B657508" w14:textId="1EAD10AD" w:rsidR="009508E4" w:rsidRDefault="00772FD6">
      <w:pPr>
        <w:spacing w:before="1" w:line="218" w:lineRule="atLeast"/>
        <w:ind w:right="-198"/>
        <w:jc w:val="both"/>
        <w:rPr>
          <w:sz w:val="20"/>
          <w:szCs w:val="20"/>
        </w:rPr>
      </w:pPr>
      <w:r>
        <w:rPr>
          <w:color w:val="000000"/>
          <w:sz w:val="20"/>
          <w:szCs w:val="20"/>
        </w:rPr>
        <w:t xml:space="preserve">ACCA, “Manual B Balancing and Testing </w:t>
      </w:r>
      <w:r>
        <w:rPr>
          <w:color w:val="000000"/>
          <w:spacing w:val="1"/>
          <w:sz w:val="20"/>
          <w:szCs w:val="20"/>
        </w:rPr>
        <w:t>Air</w:t>
      </w:r>
      <w:r>
        <w:rPr>
          <w:color w:val="000000"/>
          <w:sz w:val="20"/>
          <w:szCs w:val="20"/>
        </w:rPr>
        <w:t xml:space="preserve"> and Hydronic Systems,” Air Conditioning Contractors </w:t>
      </w:r>
      <w:r>
        <w:rPr>
          <w:color w:val="000000"/>
          <w:spacing w:val="1"/>
          <w:sz w:val="20"/>
          <w:szCs w:val="20"/>
        </w:rPr>
        <w:t>of</w:t>
      </w:r>
      <w:r>
        <w:rPr>
          <w:color w:val="000000"/>
          <w:sz w:val="20"/>
          <w:szCs w:val="20"/>
        </w:rPr>
        <w:t xml:space="preserve"> America, Arlington, VA.</w:t>
      </w:r>
    </w:p>
    <w:p w14:paraId="5B657509" w14:textId="739E99B5" w:rsidR="009508E4" w:rsidRDefault="00772FD6">
      <w:pPr>
        <w:spacing w:before="79" w:line="218" w:lineRule="atLeast"/>
        <w:ind w:right="-197"/>
        <w:jc w:val="both"/>
        <w:rPr>
          <w:sz w:val="20"/>
          <w:szCs w:val="20"/>
        </w:rPr>
      </w:pPr>
      <w:r>
        <w:rPr>
          <w:color w:val="000000"/>
          <w:sz w:val="20"/>
          <w:szCs w:val="20"/>
        </w:rPr>
        <w:t xml:space="preserve">ACCA, “Manual D Residential Duct Systems,” [ANSI/ACCA 1 Manual D-2016], </w:t>
      </w:r>
      <w:r>
        <w:rPr>
          <w:color w:val="000000"/>
          <w:spacing w:val="1"/>
          <w:sz w:val="20"/>
          <w:szCs w:val="20"/>
        </w:rPr>
        <w:t>Air</w:t>
      </w:r>
      <w:r>
        <w:rPr>
          <w:color w:val="000000"/>
          <w:sz w:val="20"/>
          <w:szCs w:val="20"/>
        </w:rPr>
        <w:t xml:space="preserve"> Conditioning Contractors of America, Arlington, VA.</w:t>
      </w:r>
    </w:p>
    <w:p w14:paraId="5B65750A" w14:textId="776519A1" w:rsidR="009508E4" w:rsidRDefault="00772FD6">
      <w:pPr>
        <w:spacing w:before="79" w:line="218" w:lineRule="atLeast"/>
        <w:ind w:right="-197"/>
        <w:jc w:val="both"/>
        <w:rPr>
          <w:sz w:val="20"/>
          <w:szCs w:val="20"/>
        </w:rPr>
      </w:pPr>
      <w:r>
        <w:rPr>
          <w:color w:val="000000"/>
          <w:sz w:val="20"/>
          <w:szCs w:val="20"/>
        </w:rPr>
        <w:t xml:space="preserve">ACCA, “Manual J Residential Load Calculation,” 8th Edition, [ANSI/ACCA 2 Manual J-2016]. Air Conditioning Contractors of America, Arlington, </w:t>
      </w:r>
      <w:r>
        <w:rPr>
          <w:color w:val="000000"/>
          <w:spacing w:val="1"/>
          <w:sz w:val="20"/>
          <w:szCs w:val="20"/>
        </w:rPr>
        <w:t>VA.</w:t>
      </w:r>
    </w:p>
    <w:p w14:paraId="5B65750B" w14:textId="6A351673" w:rsidR="009508E4" w:rsidRDefault="00772FD6">
      <w:pPr>
        <w:spacing w:before="76" w:line="220" w:lineRule="atLeast"/>
        <w:ind w:right="-198"/>
        <w:jc w:val="both"/>
        <w:rPr>
          <w:sz w:val="20"/>
          <w:szCs w:val="20"/>
        </w:rPr>
      </w:pPr>
      <w:r>
        <w:rPr>
          <w:color w:val="000000"/>
          <w:sz w:val="20"/>
          <w:szCs w:val="20"/>
        </w:rPr>
        <w:t>ACCA, “Manual S Residential Heating and Cooling Equipment Selection,” 2nd Edition, [ANSI/ACCA 3 Manual S- 2014]. Air Conditioning Contractors of America, Arlington, VA.</w:t>
      </w:r>
    </w:p>
    <w:p w14:paraId="5AEE7EA5" w14:textId="77777777" w:rsidR="006966BB" w:rsidRPr="006966BB" w:rsidRDefault="006966BB" w:rsidP="006966BB">
      <w:pPr>
        <w:spacing w:before="76" w:line="220" w:lineRule="atLeast"/>
        <w:ind w:right="-198"/>
        <w:jc w:val="both"/>
        <w:rPr>
          <w:color w:val="00B0F0"/>
          <w:sz w:val="20"/>
          <w:szCs w:val="20"/>
          <w:u w:val="single"/>
        </w:rPr>
      </w:pPr>
      <w:r w:rsidRPr="006966BB">
        <w:rPr>
          <w:color w:val="00B0F0"/>
          <w:sz w:val="20"/>
          <w:szCs w:val="20"/>
          <w:u w:val="single"/>
        </w:rPr>
        <w:t>AHRI 210/240-2023 (2020) “Performance Rating of Unitary Airconditioning &amp; Air-source Heat Pump Equipment.” Air Conditioning and Refrigeration Institute, Arlington, VA.</w:t>
      </w:r>
    </w:p>
    <w:p w14:paraId="1CAB6593" w14:textId="77777777" w:rsidR="00836F6A" w:rsidRDefault="00772FD6" w:rsidP="00836F6A">
      <w:pPr>
        <w:spacing w:before="79" w:line="218" w:lineRule="atLeast"/>
        <w:ind w:right="-199"/>
        <w:jc w:val="both"/>
        <w:rPr>
          <w:sz w:val="20"/>
          <w:szCs w:val="20"/>
        </w:rPr>
      </w:pPr>
      <w:r>
        <w:rPr>
          <w:color w:val="000000"/>
          <w:sz w:val="20"/>
          <w:szCs w:val="20"/>
        </w:rPr>
        <w:t>ANSI/ASHRAE 62.2-2016, “Ventilation</w:t>
      </w:r>
      <w:r w:rsidR="001D5145">
        <w:rPr>
          <w:color w:val="000000"/>
          <w:sz w:val="20"/>
          <w:szCs w:val="20"/>
        </w:rPr>
        <w:t xml:space="preserve"> </w:t>
      </w:r>
      <w:r>
        <w:rPr>
          <w:color w:val="000000"/>
          <w:sz w:val="20"/>
          <w:szCs w:val="20"/>
        </w:rPr>
        <w:t>and Acceptable Indoor Air Quality in Low Rise Buildings.” American Soc</w:t>
      </w:r>
      <w:r w:rsidR="001D5145">
        <w:rPr>
          <w:color w:val="000000"/>
          <w:sz w:val="20"/>
          <w:szCs w:val="20"/>
        </w:rPr>
        <w:t>i</w:t>
      </w:r>
      <w:r>
        <w:rPr>
          <w:color w:val="000000"/>
          <w:sz w:val="20"/>
          <w:szCs w:val="20"/>
        </w:rPr>
        <w:t xml:space="preserve">ety </w:t>
      </w:r>
      <w:proofErr w:type="gramStart"/>
      <w:r>
        <w:rPr>
          <w:color w:val="000000"/>
          <w:sz w:val="20"/>
          <w:szCs w:val="20"/>
        </w:rPr>
        <w:t>of  Heating</w:t>
      </w:r>
      <w:proofErr w:type="gramEnd"/>
      <w:r>
        <w:rPr>
          <w:color w:val="000000"/>
          <w:sz w:val="20"/>
          <w:szCs w:val="20"/>
        </w:rPr>
        <w:t>, Refrigerating, and Air Conditioning Engineers, Atlanta, GA, 2016.</w:t>
      </w:r>
    </w:p>
    <w:p w14:paraId="01E9965C" w14:textId="77777777" w:rsidR="00836F6A" w:rsidRDefault="00772FD6" w:rsidP="00836F6A">
      <w:pPr>
        <w:spacing w:before="79" w:line="218" w:lineRule="atLeast"/>
        <w:ind w:right="-199"/>
        <w:jc w:val="both"/>
        <w:rPr>
          <w:sz w:val="20"/>
          <w:szCs w:val="20"/>
        </w:rPr>
      </w:pPr>
      <w:bookmarkStart w:id="726" w:name="_Hlk189316640"/>
      <w:r>
        <w:rPr>
          <w:color w:val="000000"/>
          <w:sz w:val="20"/>
          <w:szCs w:val="20"/>
        </w:rPr>
        <w:t xml:space="preserve">ANSI/ASHRAE 90.1-2016, “Energy Standard for Buildings Except Low-Rise Residential Buildings.” American Society of Heating, Refrigerating, and Air Conditioning Engineers, Atlanta, </w:t>
      </w:r>
      <w:r>
        <w:rPr>
          <w:color w:val="000000"/>
          <w:spacing w:val="1"/>
          <w:sz w:val="20"/>
          <w:szCs w:val="20"/>
        </w:rPr>
        <w:t>GA,</w:t>
      </w:r>
      <w:r>
        <w:rPr>
          <w:color w:val="000000"/>
          <w:sz w:val="20"/>
          <w:szCs w:val="20"/>
        </w:rPr>
        <w:t xml:space="preserve"> 2012</w:t>
      </w:r>
      <w:bookmarkEnd w:id="726"/>
    </w:p>
    <w:p w14:paraId="216C4F9B" w14:textId="57C8FFB1" w:rsidR="00E44065" w:rsidRPr="00836F6A" w:rsidRDefault="00E44065" w:rsidP="00836F6A">
      <w:pPr>
        <w:spacing w:before="79" w:line="218" w:lineRule="atLeast"/>
        <w:ind w:right="-199"/>
        <w:jc w:val="both"/>
        <w:rPr>
          <w:sz w:val="20"/>
          <w:szCs w:val="20"/>
        </w:rPr>
      </w:pPr>
      <w:r>
        <w:rPr>
          <w:color w:val="FF0000"/>
          <w:sz w:val="20"/>
          <w:szCs w:val="20"/>
          <w:u w:val="single"/>
        </w:rPr>
        <w:t xml:space="preserve">ANSI/ASHRAE 189.1-2020, “Standard for the Design of High-Performance, Green Buildings Except Low-Rise Residential </w:t>
      </w:r>
      <w:proofErr w:type="gramStart"/>
      <w:r>
        <w:rPr>
          <w:color w:val="FF0000"/>
          <w:sz w:val="20"/>
          <w:szCs w:val="20"/>
          <w:u w:val="single"/>
        </w:rPr>
        <w:t>Buildings.“</w:t>
      </w:r>
      <w:proofErr w:type="gramEnd"/>
      <w:r>
        <w:rPr>
          <w:color w:val="FF0000"/>
          <w:sz w:val="20"/>
          <w:szCs w:val="20"/>
          <w:u w:val="single"/>
        </w:rPr>
        <w:t xml:space="preserve"> American Society of Heating, Refrigerating, and Air Conditioning Engineers, Atlanta, GA</w:t>
      </w:r>
    </w:p>
    <w:p w14:paraId="5B65750E" w14:textId="53EAD03A" w:rsidR="009508E4" w:rsidRDefault="00772FD6" w:rsidP="00836F6A">
      <w:pPr>
        <w:spacing w:before="79" w:line="218" w:lineRule="atLeast"/>
        <w:ind w:right="-198"/>
        <w:jc w:val="both"/>
        <w:rPr>
          <w:sz w:val="20"/>
          <w:szCs w:val="20"/>
        </w:rPr>
      </w:pPr>
      <w:bookmarkStart w:id="727" w:name="_Hlk186644619"/>
      <w:r>
        <w:rPr>
          <w:color w:val="000000"/>
          <w:sz w:val="20"/>
          <w:szCs w:val="20"/>
        </w:rPr>
        <w:t>ANSI/CRRC S100-2021, “Standard Test Methods for Determining Radiative Properties of Materials,” Cool Roof Rating Council, Portland, OR. www.coolroofs.org</w:t>
      </w:r>
    </w:p>
    <w:p w14:paraId="5B65750F" w14:textId="4ADD9D6A" w:rsidR="009508E4" w:rsidRDefault="00772FD6">
      <w:pPr>
        <w:spacing w:before="76" w:line="220" w:lineRule="atLeast"/>
        <w:ind w:right="-197"/>
        <w:jc w:val="both"/>
        <w:rPr>
          <w:sz w:val="20"/>
          <w:szCs w:val="20"/>
        </w:rPr>
      </w:pPr>
      <w:bookmarkStart w:id="728" w:name="_Hlk186727937"/>
      <w:bookmarkEnd w:id="727"/>
      <w:r>
        <w:rPr>
          <w:color w:val="000000"/>
          <w:sz w:val="20"/>
          <w:szCs w:val="20"/>
        </w:rPr>
        <w:t>ANSI/RESNET/ACCA/ICC 310-</w:t>
      </w:r>
      <w:r w:rsidRPr="00C46D94">
        <w:rPr>
          <w:strike/>
          <w:color w:val="FF0000"/>
          <w:sz w:val="20"/>
          <w:szCs w:val="20"/>
        </w:rPr>
        <w:t>2020</w:t>
      </w:r>
      <w:r w:rsidR="00767629" w:rsidRPr="00C46D94">
        <w:rPr>
          <w:color w:val="FF0000"/>
          <w:sz w:val="20"/>
          <w:szCs w:val="20"/>
          <w:u w:val="single"/>
        </w:rPr>
        <w:t>2</w:t>
      </w:r>
      <w:r w:rsidR="00C46D94">
        <w:rPr>
          <w:color w:val="FF0000"/>
          <w:sz w:val="20"/>
          <w:szCs w:val="20"/>
          <w:u w:val="single"/>
        </w:rPr>
        <w:t>0</w:t>
      </w:r>
      <w:r w:rsidR="00767629" w:rsidRPr="00C46D94">
        <w:rPr>
          <w:color w:val="FF0000"/>
          <w:sz w:val="20"/>
          <w:szCs w:val="20"/>
          <w:u w:val="single"/>
        </w:rPr>
        <w:t>25</w:t>
      </w:r>
      <w:r>
        <w:rPr>
          <w:color w:val="000000"/>
          <w:sz w:val="20"/>
          <w:szCs w:val="20"/>
        </w:rPr>
        <w:t xml:space="preserve">, “Standard for Grading the Installation of </w:t>
      </w:r>
      <w:r>
        <w:rPr>
          <w:color w:val="000000"/>
          <w:spacing w:val="1"/>
          <w:sz w:val="20"/>
          <w:szCs w:val="20"/>
        </w:rPr>
        <w:t>HVAC</w:t>
      </w:r>
      <w:r>
        <w:rPr>
          <w:color w:val="000000"/>
          <w:sz w:val="20"/>
          <w:szCs w:val="20"/>
        </w:rPr>
        <w:t xml:space="preserve"> Systems” and ANSI approved Addenda. Residential Energy Services Network, Oceanside, CA.</w:t>
      </w:r>
    </w:p>
    <w:p w14:paraId="5B657510" w14:textId="25137476" w:rsidR="009508E4" w:rsidRDefault="00772FD6">
      <w:pPr>
        <w:spacing w:before="79" w:line="218" w:lineRule="atLeast"/>
        <w:ind w:right="-197"/>
        <w:jc w:val="both"/>
        <w:rPr>
          <w:sz w:val="20"/>
          <w:szCs w:val="20"/>
        </w:rPr>
      </w:pPr>
      <w:r>
        <w:rPr>
          <w:color w:val="000000"/>
          <w:sz w:val="20"/>
          <w:szCs w:val="20"/>
        </w:rPr>
        <w:t>ANSI/RESNET/ICC  380-</w:t>
      </w:r>
      <w:r w:rsidRPr="00C46D94">
        <w:rPr>
          <w:strike/>
          <w:color w:val="FF0000"/>
          <w:sz w:val="20"/>
          <w:szCs w:val="20"/>
        </w:rPr>
        <w:t>2022</w:t>
      </w:r>
      <w:r w:rsidR="00767629" w:rsidRPr="00C46D94">
        <w:rPr>
          <w:color w:val="FF0000"/>
          <w:sz w:val="20"/>
          <w:szCs w:val="20"/>
          <w:u w:val="single"/>
        </w:rPr>
        <w:t>2025</w:t>
      </w:r>
      <w:r>
        <w:rPr>
          <w:color w:val="000000"/>
          <w:sz w:val="20"/>
          <w:szCs w:val="20"/>
        </w:rPr>
        <w:t>, “Standard for Testing Air- tightness</w:t>
      </w:r>
      <w:r w:rsidR="001D5145">
        <w:rPr>
          <w:color w:val="000000"/>
          <w:sz w:val="20"/>
          <w:szCs w:val="20"/>
        </w:rPr>
        <w:t xml:space="preserve"> </w:t>
      </w:r>
      <w:r>
        <w:rPr>
          <w:color w:val="000000"/>
          <w:spacing w:val="1"/>
          <w:sz w:val="20"/>
          <w:szCs w:val="20"/>
        </w:rPr>
        <w:t>of</w:t>
      </w:r>
      <w:r>
        <w:rPr>
          <w:color w:val="000000"/>
          <w:sz w:val="20"/>
          <w:szCs w:val="20"/>
        </w:rPr>
        <w:t xml:space="preserve"> Building, Dwelling Unit, and Sleeping Unit Enclosures; Airtightness of Heating and Cooling Air Distribution Systems; and Airflow </w:t>
      </w:r>
      <w:r>
        <w:rPr>
          <w:color w:val="000000"/>
          <w:spacing w:val="1"/>
          <w:sz w:val="20"/>
          <w:szCs w:val="20"/>
        </w:rPr>
        <w:t>of</w:t>
      </w:r>
      <w:r>
        <w:rPr>
          <w:color w:val="000000"/>
          <w:sz w:val="20"/>
          <w:szCs w:val="20"/>
        </w:rPr>
        <w:t xml:space="preserve"> Mechanical Ventilation Systems”</w:t>
      </w:r>
      <w:r w:rsidR="001D5145">
        <w:rPr>
          <w:color w:val="000000"/>
          <w:sz w:val="20"/>
          <w:szCs w:val="20"/>
        </w:rPr>
        <w:t xml:space="preserve"> </w:t>
      </w:r>
      <w:r>
        <w:rPr>
          <w:color w:val="000000"/>
          <w:sz w:val="20"/>
          <w:szCs w:val="20"/>
        </w:rPr>
        <w:t xml:space="preserve">and ANSI Approved Addenda. Residential Energy Services Network, Oceanside, CA. </w:t>
      </w:r>
    </w:p>
    <w:bookmarkEnd w:id="728"/>
    <w:p w14:paraId="5B657511" w14:textId="744E0810" w:rsidR="009508E4" w:rsidRDefault="00772FD6">
      <w:pPr>
        <w:spacing w:before="79" w:line="220" w:lineRule="atLeast"/>
        <w:ind w:right="-197"/>
        <w:jc w:val="both"/>
        <w:rPr>
          <w:sz w:val="20"/>
          <w:szCs w:val="20"/>
        </w:rPr>
      </w:pPr>
      <w:r>
        <w:rPr>
          <w:color w:val="000000"/>
          <w:sz w:val="20"/>
          <w:szCs w:val="20"/>
        </w:rPr>
        <w:t xml:space="preserve">ASHRAE </w:t>
      </w:r>
      <w:r>
        <w:rPr>
          <w:i/>
          <w:iCs/>
          <w:color w:val="000000"/>
          <w:sz w:val="20"/>
          <w:szCs w:val="20"/>
        </w:rPr>
        <w:t xml:space="preserve">Handbook </w:t>
      </w:r>
      <w:r>
        <w:rPr>
          <w:i/>
          <w:iCs/>
          <w:color w:val="000000"/>
          <w:spacing w:val="1"/>
          <w:sz w:val="20"/>
          <w:szCs w:val="20"/>
        </w:rPr>
        <w:t>of</w:t>
      </w:r>
      <w:r>
        <w:rPr>
          <w:i/>
          <w:iCs/>
          <w:color w:val="000000"/>
          <w:sz w:val="20"/>
          <w:szCs w:val="20"/>
        </w:rPr>
        <w:t xml:space="preserve"> Fundamentals</w:t>
      </w:r>
      <w:r>
        <w:rPr>
          <w:color w:val="000000"/>
          <w:sz w:val="20"/>
          <w:szCs w:val="20"/>
        </w:rPr>
        <w:t xml:space="preserve">, 2017. American Society </w:t>
      </w:r>
      <w:r>
        <w:rPr>
          <w:color w:val="000000"/>
          <w:spacing w:val="1"/>
          <w:sz w:val="20"/>
          <w:szCs w:val="20"/>
        </w:rPr>
        <w:t>of</w:t>
      </w:r>
      <w:r>
        <w:rPr>
          <w:color w:val="000000"/>
          <w:sz w:val="20"/>
          <w:szCs w:val="20"/>
        </w:rPr>
        <w:t xml:space="preserve"> Heating Refrigerating and Air Conditioning Engineers, Atlanta, </w:t>
      </w:r>
      <w:r>
        <w:rPr>
          <w:color w:val="000000"/>
          <w:spacing w:val="1"/>
          <w:sz w:val="20"/>
          <w:szCs w:val="20"/>
        </w:rPr>
        <w:t>GA.</w:t>
      </w:r>
    </w:p>
    <w:p w14:paraId="5B657512" w14:textId="3C7581F6" w:rsidR="009508E4" w:rsidRDefault="00772FD6">
      <w:pPr>
        <w:spacing w:before="79" w:line="218" w:lineRule="atLeast"/>
        <w:ind w:right="-198"/>
        <w:jc w:val="both"/>
        <w:rPr>
          <w:sz w:val="20"/>
          <w:szCs w:val="20"/>
        </w:rPr>
      </w:pPr>
      <w:r>
        <w:rPr>
          <w:color w:val="000000"/>
          <w:sz w:val="20"/>
          <w:szCs w:val="20"/>
        </w:rPr>
        <w:t>ASTM C177-13, “Standard Test Method for Steady-State Heat Flux Measurements and Thermal Transmission Properties by Means of the Guarded-Hot-Plate Apparatus.” ASTM International, West Conshohocken, PA.</w:t>
      </w:r>
    </w:p>
    <w:p w14:paraId="5B657513" w14:textId="113D3172" w:rsidR="009508E4" w:rsidRDefault="00772FD6">
      <w:pPr>
        <w:spacing w:before="79" w:line="220" w:lineRule="atLeast"/>
        <w:ind w:right="-198"/>
        <w:jc w:val="both"/>
        <w:rPr>
          <w:sz w:val="20"/>
          <w:szCs w:val="20"/>
        </w:rPr>
      </w:pPr>
      <w:r>
        <w:rPr>
          <w:color w:val="000000"/>
          <w:sz w:val="20"/>
          <w:szCs w:val="20"/>
        </w:rPr>
        <w:t>ASTM C518-17, “Standard Test Method for Steady-State Thermal Transmission Properties by Means of the Heat Flow Meter Apparatus.” ASTM International, West Conshohocken, PA.</w:t>
      </w:r>
    </w:p>
    <w:p w14:paraId="30134044" w14:textId="77777777" w:rsidR="00D57A6F" w:rsidRDefault="00772FD6" w:rsidP="00D57A6F">
      <w:pPr>
        <w:spacing w:before="79" w:line="218" w:lineRule="atLeast"/>
        <w:ind w:right="-200"/>
        <w:jc w:val="both"/>
        <w:rPr>
          <w:sz w:val="20"/>
          <w:szCs w:val="20"/>
        </w:rPr>
      </w:pPr>
      <w:r>
        <w:rPr>
          <w:color w:val="000000"/>
          <w:sz w:val="20"/>
          <w:szCs w:val="20"/>
        </w:rPr>
        <w:t xml:space="preserve">ASTM C727-12, “Standard Practice for Installation and </w:t>
      </w:r>
      <w:r>
        <w:rPr>
          <w:color w:val="000000"/>
          <w:spacing w:val="1"/>
          <w:sz w:val="20"/>
          <w:szCs w:val="20"/>
        </w:rPr>
        <w:t xml:space="preserve">Use </w:t>
      </w:r>
      <w:r>
        <w:rPr>
          <w:color w:val="000000"/>
          <w:sz w:val="20"/>
          <w:szCs w:val="20"/>
        </w:rPr>
        <w:t>of Reflective Insulation in Building Constructions.” ASTM International, West Conshohocken, PA.</w:t>
      </w:r>
    </w:p>
    <w:p w14:paraId="5B657516" w14:textId="08F8C037" w:rsidR="009508E4" w:rsidRDefault="00772FD6" w:rsidP="00D57A6F">
      <w:pPr>
        <w:spacing w:before="79" w:line="218" w:lineRule="atLeast"/>
        <w:ind w:right="-200"/>
        <w:jc w:val="both"/>
        <w:rPr>
          <w:sz w:val="20"/>
          <w:szCs w:val="20"/>
        </w:rPr>
      </w:pPr>
      <w:r>
        <w:rPr>
          <w:color w:val="000000"/>
          <w:spacing w:val="1"/>
          <w:sz w:val="20"/>
          <w:szCs w:val="20"/>
        </w:rPr>
        <w:t>ASTM</w:t>
      </w:r>
      <w:r>
        <w:rPr>
          <w:color w:val="000000"/>
          <w:sz w:val="20"/>
          <w:szCs w:val="20"/>
        </w:rPr>
        <w:t xml:space="preserve"> C976-96, “Thermal Performance of Building Assemblies </w:t>
      </w:r>
      <w:r>
        <w:rPr>
          <w:color w:val="000000"/>
          <w:spacing w:val="1"/>
          <w:sz w:val="20"/>
          <w:szCs w:val="20"/>
        </w:rPr>
        <w:t>by</w:t>
      </w:r>
      <w:r>
        <w:rPr>
          <w:color w:val="000000"/>
          <w:sz w:val="20"/>
          <w:szCs w:val="20"/>
        </w:rPr>
        <w:t xml:space="preserve"> Means </w:t>
      </w:r>
      <w:r>
        <w:rPr>
          <w:color w:val="000000"/>
          <w:spacing w:val="1"/>
          <w:sz w:val="20"/>
          <w:szCs w:val="20"/>
        </w:rPr>
        <w:t>of</w:t>
      </w:r>
      <w:r>
        <w:rPr>
          <w:color w:val="000000"/>
          <w:sz w:val="20"/>
          <w:szCs w:val="20"/>
        </w:rPr>
        <w:t xml:space="preserve"> a Calibrated Box.” ASTM International, West Conshohocken, </w:t>
      </w:r>
      <w:r>
        <w:rPr>
          <w:color w:val="000000"/>
          <w:spacing w:val="1"/>
          <w:sz w:val="20"/>
          <w:szCs w:val="20"/>
        </w:rPr>
        <w:t>PA.</w:t>
      </w:r>
    </w:p>
    <w:p w14:paraId="5B657517" w14:textId="047981E1" w:rsidR="009508E4" w:rsidRDefault="00772FD6">
      <w:pPr>
        <w:spacing w:before="79" w:line="218" w:lineRule="atLeast"/>
        <w:ind w:right="-150"/>
        <w:jc w:val="both"/>
        <w:rPr>
          <w:sz w:val="20"/>
          <w:szCs w:val="20"/>
        </w:rPr>
      </w:pPr>
      <w:r>
        <w:rPr>
          <w:color w:val="000000"/>
          <w:sz w:val="20"/>
          <w:szCs w:val="20"/>
        </w:rPr>
        <w:t>ASTM C1015-06 (</w:t>
      </w:r>
      <w:proofErr w:type="gramStart"/>
      <w:r>
        <w:rPr>
          <w:color w:val="000000"/>
          <w:sz w:val="20"/>
          <w:szCs w:val="20"/>
        </w:rPr>
        <w:t>2011)e</w:t>
      </w:r>
      <w:proofErr w:type="gramEnd"/>
      <w:r>
        <w:rPr>
          <w:color w:val="000000"/>
          <w:sz w:val="20"/>
          <w:szCs w:val="20"/>
        </w:rPr>
        <w:t>1, “Standard Practice for Installation of Cellulosic and Mineral Fiber Loose-Fill Thermal Insulation.” ASTM International, West Conshohocken, PA.</w:t>
      </w:r>
    </w:p>
    <w:p w14:paraId="5B657518" w14:textId="59778C95" w:rsidR="009508E4" w:rsidRDefault="00772FD6">
      <w:pPr>
        <w:spacing w:before="79" w:line="218" w:lineRule="atLeast"/>
        <w:ind w:right="-152"/>
        <w:jc w:val="both"/>
        <w:rPr>
          <w:sz w:val="20"/>
          <w:szCs w:val="20"/>
        </w:rPr>
      </w:pPr>
      <w:r>
        <w:rPr>
          <w:color w:val="000000"/>
          <w:sz w:val="20"/>
          <w:szCs w:val="20"/>
        </w:rPr>
        <w:t>ASTM C1114-06(2013), “Standard Test Method for Steady-State Thermal Transmission Properties by Means of The Thin-Heater Apparatus.” ASTM International, West Conshohocken, PA.</w:t>
      </w:r>
    </w:p>
    <w:p w14:paraId="5B657519" w14:textId="575F402C" w:rsidR="009508E4" w:rsidRDefault="00772FD6">
      <w:pPr>
        <w:spacing w:before="79" w:line="218" w:lineRule="atLeast"/>
        <w:ind w:right="-153"/>
        <w:jc w:val="both"/>
        <w:rPr>
          <w:sz w:val="20"/>
          <w:szCs w:val="20"/>
        </w:rPr>
      </w:pPr>
      <w:r>
        <w:rPr>
          <w:color w:val="000000"/>
          <w:spacing w:val="1"/>
          <w:sz w:val="20"/>
          <w:szCs w:val="20"/>
        </w:rPr>
        <w:t>ASTM</w:t>
      </w:r>
      <w:r>
        <w:rPr>
          <w:color w:val="000000"/>
          <w:sz w:val="20"/>
          <w:szCs w:val="20"/>
        </w:rPr>
        <w:t xml:space="preserve"> C1224-15, “Standard Specification for Reflective</w:t>
      </w:r>
      <w:r w:rsidR="001D5145">
        <w:rPr>
          <w:color w:val="000000"/>
          <w:sz w:val="20"/>
          <w:szCs w:val="20"/>
        </w:rPr>
        <w:t xml:space="preserve"> </w:t>
      </w:r>
      <w:r>
        <w:rPr>
          <w:color w:val="000000"/>
          <w:sz w:val="20"/>
          <w:szCs w:val="20"/>
        </w:rPr>
        <w:t xml:space="preserve">Insulation for Building Applications.” ASTM International, West Conshohocken, </w:t>
      </w:r>
      <w:r>
        <w:rPr>
          <w:color w:val="000000"/>
          <w:spacing w:val="1"/>
          <w:sz w:val="20"/>
          <w:szCs w:val="20"/>
        </w:rPr>
        <w:t>PA.</w:t>
      </w:r>
    </w:p>
    <w:p w14:paraId="5B65751A" w14:textId="4E774ED6" w:rsidR="009508E4" w:rsidRDefault="00772FD6">
      <w:pPr>
        <w:spacing w:before="79" w:line="218" w:lineRule="atLeast"/>
        <w:ind w:right="-152"/>
        <w:jc w:val="both"/>
        <w:rPr>
          <w:sz w:val="20"/>
          <w:szCs w:val="20"/>
        </w:rPr>
      </w:pPr>
      <w:r>
        <w:rPr>
          <w:color w:val="000000"/>
          <w:spacing w:val="1"/>
          <w:sz w:val="20"/>
          <w:szCs w:val="20"/>
        </w:rPr>
        <w:t>ASTM</w:t>
      </w:r>
      <w:r>
        <w:rPr>
          <w:color w:val="000000"/>
          <w:sz w:val="20"/>
          <w:szCs w:val="20"/>
        </w:rPr>
        <w:t xml:space="preserve"> C1320-10 (2016), “Standard Practice for Installation </w:t>
      </w:r>
      <w:r>
        <w:rPr>
          <w:color w:val="000000"/>
          <w:spacing w:val="1"/>
          <w:sz w:val="20"/>
          <w:szCs w:val="20"/>
        </w:rPr>
        <w:t>of</w:t>
      </w:r>
      <w:r>
        <w:rPr>
          <w:color w:val="000000"/>
          <w:sz w:val="20"/>
          <w:szCs w:val="20"/>
        </w:rPr>
        <w:t xml:space="preserve"> Mineral Fiber Batt and Blanket Thermal</w:t>
      </w:r>
      <w:r w:rsidR="001D5145">
        <w:rPr>
          <w:color w:val="000000"/>
          <w:sz w:val="20"/>
          <w:szCs w:val="20"/>
        </w:rPr>
        <w:t xml:space="preserve"> I</w:t>
      </w:r>
      <w:r>
        <w:rPr>
          <w:color w:val="000000"/>
          <w:sz w:val="20"/>
          <w:szCs w:val="20"/>
        </w:rPr>
        <w:t>nsulation for Light Frame Construction.” ASTM International, West Con</w:t>
      </w:r>
      <w:r w:rsidR="001D5145">
        <w:rPr>
          <w:color w:val="000000"/>
          <w:sz w:val="20"/>
          <w:szCs w:val="20"/>
        </w:rPr>
        <w:t>s</w:t>
      </w:r>
      <w:r>
        <w:rPr>
          <w:color w:val="000000"/>
          <w:sz w:val="20"/>
          <w:szCs w:val="20"/>
        </w:rPr>
        <w:t xml:space="preserve">hohocken, </w:t>
      </w:r>
      <w:r>
        <w:rPr>
          <w:color w:val="000000"/>
          <w:spacing w:val="1"/>
          <w:sz w:val="20"/>
          <w:szCs w:val="20"/>
        </w:rPr>
        <w:t>PA.</w:t>
      </w:r>
    </w:p>
    <w:p w14:paraId="5B65751B" w14:textId="726AC22F" w:rsidR="009508E4" w:rsidRDefault="00772FD6">
      <w:pPr>
        <w:spacing w:before="79" w:line="220" w:lineRule="atLeast"/>
        <w:ind w:right="-152"/>
        <w:jc w:val="both"/>
        <w:rPr>
          <w:sz w:val="20"/>
          <w:szCs w:val="20"/>
        </w:rPr>
      </w:pPr>
      <w:r>
        <w:rPr>
          <w:color w:val="000000"/>
          <w:spacing w:val="1"/>
          <w:sz w:val="20"/>
          <w:szCs w:val="20"/>
        </w:rPr>
        <w:t>ASTM</w:t>
      </w:r>
      <w:r>
        <w:rPr>
          <w:color w:val="000000"/>
          <w:sz w:val="20"/>
          <w:szCs w:val="20"/>
        </w:rPr>
        <w:t xml:space="preserve"> C1321-15, “Standard Practice for Installation and Use </w:t>
      </w:r>
      <w:r>
        <w:rPr>
          <w:color w:val="000000"/>
          <w:spacing w:val="1"/>
          <w:sz w:val="20"/>
          <w:szCs w:val="20"/>
        </w:rPr>
        <w:t>of</w:t>
      </w:r>
      <w:r>
        <w:rPr>
          <w:color w:val="000000"/>
          <w:sz w:val="20"/>
          <w:szCs w:val="20"/>
        </w:rPr>
        <w:t xml:space="preserve"> Interior Radiation Control Coating Systems (IRCCS) in Building Construction.” ASTM International, West Conshohocken, PA.</w:t>
      </w:r>
    </w:p>
    <w:p w14:paraId="5B65751C" w14:textId="099B4BA8" w:rsidR="009508E4" w:rsidRDefault="00772FD6">
      <w:pPr>
        <w:spacing w:before="79" w:line="218" w:lineRule="atLeast"/>
        <w:ind w:right="-151"/>
        <w:jc w:val="both"/>
        <w:rPr>
          <w:sz w:val="20"/>
          <w:szCs w:val="20"/>
        </w:rPr>
      </w:pPr>
      <w:r>
        <w:rPr>
          <w:color w:val="000000"/>
          <w:sz w:val="20"/>
          <w:szCs w:val="20"/>
        </w:rPr>
        <w:t xml:space="preserve">ASTM C1363-11, “Standard Test Method for Thermal Performance of Building Materials and Envelope Assemblies by Means </w:t>
      </w:r>
      <w:r>
        <w:rPr>
          <w:color w:val="000000"/>
          <w:spacing w:val="1"/>
          <w:sz w:val="20"/>
          <w:szCs w:val="20"/>
        </w:rPr>
        <w:t>of</w:t>
      </w:r>
      <w:r>
        <w:rPr>
          <w:color w:val="000000"/>
          <w:sz w:val="20"/>
          <w:szCs w:val="20"/>
        </w:rPr>
        <w:t xml:space="preserve"> a Hot Box Apparatus.” ASTM International, West Conshohocken, </w:t>
      </w:r>
      <w:r>
        <w:rPr>
          <w:color w:val="000000"/>
          <w:spacing w:val="1"/>
          <w:sz w:val="20"/>
          <w:szCs w:val="20"/>
        </w:rPr>
        <w:t>PA.</w:t>
      </w:r>
    </w:p>
    <w:p w14:paraId="5B65751D" w14:textId="35C0E033" w:rsidR="009508E4" w:rsidRDefault="00772FD6">
      <w:pPr>
        <w:spacing w:before="79" w:line="218" w:lineRule="atLeast"/>
        <w:ind w:right="-151"/>
        <w:jc w:val="both"/>
        <w:rPr>
          <w:sz w:val="20"/>
          <w:szCs w:val="20"/>
        </w:rPr>
      </w:pPr>
      <w:r>
        <w:rPr>
          <w:color w:val="000000"/>
          <w:sz w:val="20"/>
          <w:szCs w:val="20"/>
        </w:rPr>
        <w:lastRenderedPageBreak/>
        <w:t xml:space="preserve">ASTM C1549-16 “Standard Test Method </w:t>
      </w:r>
      <w:r>
        <w:rPr>
          <w:color w:val="000000"/>
          <w:spacing w:val="1"/>
          <w:sz w:val="20"/>
          <w:szCs w:val="20"/>
        </w:rPr>
        <w:t>for</w:t>
      </w:r>
      <w:r>
        <w:rPr>
          <w:color w:val="000000"/>
          <w:sz w:val="20"/>
          <w:szCs w:val="20"/>
        </w:rPr>
        <w:t xml:space="preserve"> Determination of Solar Reflectance Near Ambient Temperature Using a Portable Solar Reflectometer.” ASTM International, West Conshohocken, PA. https://doi.org/10.1520/C1549-16</w:t>
      </w:r>
    </w:p>
    <w:p w14:paraId="5B65751E" w14:textId="698B501C" w:rsidR="009508E4" w:rsidRDefault="00772FD6">
      <w:pPr>
        <w:spacing w:before="79" w:line="220" w:lineRule="atLeast"/>
        <w:ind w:right="-152"/>
        <w:jc w:val="both"/>
        <w:rPr>
          <w:sz w:val="20"/>
          <w:szCs w:val="20"/>
        </w:rPr>
      </w:pPr>
      <w:r>
        <w:rPr>
          <w:color w:val="000000"/>
          <w:spacing w:val="1"/>
          <w:sz w:val="20"/>
          <w:szCs w:val="20"/>
        </w:rPr>
        <w:t>ASTM</w:t>
      </w:r>
      <w:r>
        <w:rPr>
          <w:color w:val="000000"/>
          <w:sz w:val="20"/>
          <w:szCs w:val="20"/>
        </w:rPr>
        <w:t xml:space="preserve"> C1743-12, “Standard Practice for Installation and Use </w:t>
      </w:r>
      <w:r>
        <w:rPr>
          <w:color w:val="000000"/>
          <w:spacing w:val="1"/>
          <w:sz w:val="20"/>
          <w:szCs w:val="20"/>
        </w:rPr>
        <w:t>of</w:t>
      </w:r>
      <w:r>
        <w:rPr>
          <w:color w:val="000000"/>
          <w:sz w:val="20"/>
          <w:szCs w:val="20"/>
        </w:rPr>
        <w:t xml:space="preserve"> Radiant Barrier Systems (RBS) in Residential Building Construction.”  ASTM International, West Conshohocken, </w:t>
      </w:r>
      <w:r>
        <w:rPr>
          <w:color w:val="000000"/>
          <w:spacing w:val="1"/>
          <w:sz w:val="20"/>
          <w:szCs w:val="20"/>
        </w:rPr>
        <w:t>PA.</w:t>
      </w:r>
    </w:p>
    <w:p w14:paraId="5B65751F" w14:textId="61292CE6" w:rsidR="009508E4" w:rsidRDefault="00772FD6">
      <w:pPr>
        <w:spacing w:before="79" w:line="218" w:lineRule="atLeast"/>
        <w:ind w:right="-154"/>
        <w:jc w:val="both"/>
        <w:rPr>
          <w:sz w:val="20"/>
          <w:szCs w:val="20"/>
        </w:rPr>
      </w:pPr>
      <w:r>
        <w:rPr>
          <w:color w:val="000000"/>
          <w:spacing w:val="1"/>
          <w:sz w:val="20"/>
          <w:szCs w:val="20"/>
        </w:rPr>
        <w:t>ASTM</w:t>
      </w:r>
      <w:r>
        <w:rPr>
          <w:color w:val="000000"/>
          <w:sz w:val="20"/>
          <w:szCs w:val="20"/>
        </w:rPr>
        <w:t xml:space="preserve"> C1848-17a, “Standard Practice for Installation of High-Pressure Spray Polyurethane Foam Insulation </w:t>
      </w:r>
      <w:r>
        <w:rPr>
          <w:color w:val="000000"/>
          <w:spacing w:val="1"/>
          <w:sz w:val="20"/>
          <w:szCs w:val="20"/>
        </w:rPr>
        <w:t>for</w:t>
      </w:r>
      <w:r>
        <w:rPr>
          <w:color w:val="000000"/>
          <w:sz w:val="20"/>
          <w:szCs w:val="20"/>
        </w:rPr>
        <w:t xml:space="preserve"> the Building Enclosure.” </w:t>
      </w:r>
      <w:r>
        <w:rPr>
          <w:color w:val="000000"/>
          <w:spacing w:val="1"/>
          <w:sz w:val="20"/>
          <w:szCs w:val="20"/>
        </w:rPr>
        <w:t>ASTM</w:t>
      </w:r>
      <w:r>
        <w:rPr>
          <w:color w:val="000000"/>
          <w:sz w:val="20"/>
          <w:szCs w:val="20"/>
        </w:rPr>
        <w:t xml:space="preserve"> International, West Conshohocken, PA.</w:t>
      </w:r>
    </w:p>
    <w:p w14:paraId="5B657520" w14:textId="0B1CDC5C" w:rsidR="009508E4" w:rsidRDefault="00772FD6">
      <w:pPr>
        <w:spacing w:before="79" w:line="218" w:lineRule="atLeast"/>
        <w:ind w:right="-150"/>
        <w:jc w:val="both"/>
        <w:rPr>
          <w:sz w:val="20"/>
          <w:szCs w:val="20"/>
        </w:rPr>
      </w:pPr>
      <w:r>
        <w:rPr>
          <w:color w:val="000000"/>
          <w:sz w:val="20"/>
          <w:szCs w:val="20"/>
        </w:rPr>
        <w:t xml:space="preserve">ASTM E2178-13, “Standard Test Method for Air Permeance </w:t>
      </w:r>
      <w:r>
        <w:rPr>
          <w:color w:val="000000"/>
          <w:spacing w:val="1"/>
          <w:sz w:val="20"/>
          <w:szCs w:val="20"/>
        </w:rPr>
        <w:t>of</w:t>
      </w:r>
      <w:r>
        <w:rPr>
          <w:color w:val="000000"/>
          <w:sz w:val="20"/>
          <w:szCs w:val="20"/>
        </w:rPr>
        <w:t xml:space="preserve"> Building Materials,” ASTM International, West Conshohocken, PA.CSA B55.1-12, (2012). “Test method for measuring efficiency and pressur</w:t>
      </w:r>
      <w:r w:rsidR="001D5145">
        <w:rPr>
          <w:color w:val="000000"/>
          <w:sz w:val="20"/>
          <w:szCs w:val="20"/>
        </w:rPr>
        <w:t>e</w:t>
      </w:r>
      <w:r>
        <w:rPr>
          <w:color w:val="000000"/>
          <w:sz w:val="20"/>
          <w:szCs w:val="20"/>
        </w:rPr>
        <w:t xml:space="preserve"> loss of Drain Water Heat Recovery Units.” CSA Group, Mississauga, Ontario, Canada </w:t>
      </w:r>
      <w:r>
        <w:rPr>
          <w:color w:val="000000"/>
          <w:spacing w:val="1"/>
          <w:sz w:val="20"/>
          <w:szCs w:val="20"/>
        </w:rPr>
        <w:t>L4W</w:t>
      </w:r>
      <w:r>
        <w:rPr>
          <w:color w:val="000000"/>
          <w:sz w:val="20"/>
          <w:szCs w:val="20"/>
        </w:rPr>
        <w:t xml:space="preserve"> 5N6.</w:t>
      </w:r>
    </w:p>
    <w:p w14:paraId="3DE37E6D" w14:textId="448C3FF1" w:rsidR="00D57A6F" w:rsidRDefault="00772FD6" w:rsidP="00D57A6F">
      <w:pPr>
        <w:spacing w:before="79" w:line="220" w:lineRule="atLeast"/>
        <w:ind w:right="-152"/>
        <w:jc w:val="both"/>
        <w:rPr>
          <w:sz w:val="20"/>
          <w:szCs w:val="20"/>
        </w:rPr>
      </w:pPr>
      <w:r>
        <w:rPr>
          <w:color w:val="000000"/>
          <w:spacing w:val="1"/>
          <w:sz w:val="20"/>
          <w:szCs w:val="20"/>
        </w:rPr>
        <w:t>ASTM</w:t>
      </w:r>
      <w:r>
        <w:rPr>
          <w:color w:val="000000"/>
          <w:sz w:val="20"/>
          <w:szCs w:val="20"/>
        </w:rPr>
        <w:t xml:space="preserve"> E903-20 “Standard Test Method for Solar Absorp</w:t>
      </w:r>
      <w:r w:rsidR="001D5145">
        <w:rPr>
          <w:color w:val="000000"/>
          <w:sz w:val="20"/>
          <w:szCs w:val="20"/>
        </w:rPr>
        <w:t>t</w:t>
      </w:r>
      <w:r>
        <w:rPr>
          <w:color w:val="000000"/>
          <w:sz w:val="20"/>
          <w:szCs w:val="20"/>
        </w:rPr>
        <w:t xml:space="preserve">ance, Reflectance, and Transmittance of Materials Using Integrating Spheres.” ASTM International, West Conshohocken, PA. </w:t>
      </w:r>
      <w:hyperlink r:id="rId42" w:history="1">
        <w:r w:rsidR="00D57A6F" w:rsidRPr="00B55744">
          <w:rPr>
            <w:rStyle w:val="Hyperlink"/>
            <w:sz w:val="20"/>
            <w:szCs w:val="20"/>
          </w:rPr>
          <w:t>https://doi.org/10.1520/E0903-20</w:t>
        </w:r>
      </w:hyperlink>
    </w:p>
    <w:p w14:paraId="5B657525" w14:textId="44E82C88" w:rsidR="009508E4" w:rsidRDefault="00772FD6" w:rsidP="00D57A6F">
      <w:pPr>
        <w:spacing w:before="79" w:line="220" w:lineRule="atLeast"/>
        <w:ind w:right="-152"/>
        <w:jc w:val="both"/>
        <w:rPr>
          <w:sz w:val="20"/>
          <w:szCs w:val="20"/>
        </w:rPr>
      </w:pPr>
      <w:r>
        <w:rPr>
          <w:color w:val="000000"/>
          <w:sz w:val="20"/>
          <w:szCs w:val="20"/>
        </w:rPr>
        <w:t xml:space="preserve">ASTM G197-14 “Standard Table for Reference Solar Spectral Distributions: Direct and Diffuse on 20° Tilted and Vertical Surfaces. </w:t>
      </w:r>
      <w:r>
        <w:rPr>
          <w:color w:val="000000"/>
          <w:spacing w:val="1"/>
          <w:sz w:val="20"/>
          <w:szCs w:val="20"/>
        </w:rPr>
        <w:t>ASTM</w:t>
      </w:r>
      <w:r>
        <w:rPr>
          <w:color w:val="000000"/>
          <w:sz w:val="20"/>
          <w:szCs w:val="20"/>
        </w:rPr>
        <w:t xml:space="preserve"> International, West Conshohocken, PA. https://doi.org/10.1520/G0197-14</w:t>
      </w:r>
    </w:p>
    <w:p w14:paraId="5B657526" w14:textId="77777777" w:rsidR="009508E4" w:rsidRDefault="00772FD6" w:rsidP="00D57A6F">
      <w:pPr>
        <w:spacing w:before="79" w:line="218" w:lineRule="atLeast"/>
        <w:ind w:left="24" w:right="-88"/>
        <w:rPr>
          <w:sz w:val="20"/>
          <w:szCs w:val="20"/>
        </w:rPr>
      </w:pPr>
      <w:r>
        <w:rPr>
          <w:color w:val="000000"/>
          <w:sz w:val="20"/>
          <w:szCs w:val="20"/>
        </w:rPr>
        <w:t>CSA B55.2-12, (2012). “Drain Water Heat Recovery Units.” CSA Group, Mississauga, Ontario, Canada L4W 5N6.</w:t>
      </w:r>
    </w:p>
    <w:p w14:paraId="5B657527" w14:textId="3E745DBF" w:rsidR="009508E4" w:rsidRDefault="00772FD6" w:rsidP="00D57A6F">
      <w:pPr>
        <w:spacing w:before="79" w:line="220" w:lineRule="atLeast"/>
        <w:ind w:left="24" w:right="-88"/>
        <w:jc w:val="both"/>
        <w:rPr>
          <w:sz w:val="20"/>
          <w:szCs w:val="20"/>
        </w:rPr>
      </w:pPr>
      <w:r>
        <w:rPr>
          <w:color w:val="000000"/>
          <w:sz w:val="20"/>
          <w:szCs w:val="20"/>
        </w:rPr>
        <w:t xml:space="preserve">CRRC-1 </w:t>
      </w:r>
      <w:r>
        <w:rPr>
          <w:i/>
          <w:iCs/>
          <w:color w:val="000000"/>
          <w:sz w:val="20"/>
          <w:szCs w:val="20"/>
        </w:rPr>
        <w:t>Product Rating Program Manual, Appendix 8</w:t>
      </w:r>
      <w:r>
        <w:rPr>
          <w:color w:val="000000"/>
          <w:sz w:val="20"/>
          <w:szCs w:val="20"/>
        </w:rPr>
        <w:t>, 2021. Cool Roof Rating Council, Portland, OR, www.cool- roofs.org</w:t>
      </w:r>
    </w:p>
    <w:p w14:paraId="5B657528" w14:textId="77777777" w:rsidR="009508E4" w:rsidRDefault="00772FD6" w:rsidP="00D57A6F">
      <w:pPr>
        <w:spacing w:before="79" w:line="220" w:lineRule="atLeast"/>
        <w:ind w:left="24" w:right="-88"/>
        <w:jc w:val="both"/>
        <w:rPr>
          <w:sz w:val="20"/>
          <w:szCs w:val="20"/>
        </w:rPr>
      </w:pPr>
      <w:r>
        <w:rPr>
          <w:color w:val="000000"/>
          <w:spacing w:val="1"/>
          <w:sz w:val="20"/>
          <w:szCs w:val="20"/>
        </w:rPr>
        <w:t>FTC</w:t>
      </w:r>
      <w:r>
        <w:rPr>
          <w:color w:val="000000"/>
          <w:sz w:val="20"/>
          <w:szCs w:val="20"/>
        </w:rPr>
        <w:t xml:space="preserve"> Rule 460, 16 CFR Part 460, “Labeling and Advertising </w:t>
      </w:r>
      <w:r>
        <w:rPr>
          <w:color w:val="000000"/>
          <w:spacing w:val="1"/>
          <w:sz w:val="20"/>
          <w:szCs w:val="20"/>
        </w:rPr>
        <w:t>of</w:t>
      </w:r>
      <w:r>
        <w:rPr>
          <w:color w:val="000000"/>
          <w:sz w:val="20"/>
          <w:szCs w:val="20"/>
        </w:rPr>
        <w:t xml:space="preserve"> Home Insulation: Trade Regulation Rule.” Federal Trade Commission, Washington, D.C.</w:t>
      </w:r>
    </w:p>
    <w:p w14:paraId="5B657529" w14:textId="77777777" w:rsidR="009508E4" w:rsidRDefault="00772FD6" w:rsidP="00D57A6F">
      <w:pPr>
        <w:spacing w:before="79" w:line="218" w:lineRule="atLeast"/>
        <w:ind w:left="24" w:right="-88"/>
        <w:rPr>
          <w:sz w:val="20"/>
          <w:szCs w:val="20"/>
        </w:rPr>
      </w:pPr>
      <w:r>
        <w:rPr>
          <w:color w:val="000000"/>
          <w:sz w:val="20"/>
          <w:szCs w:val="20"/>
        </w:rPr>
        <w:t xml:space="preserve">IBC, 2018 </w:t>
      </w:r>
      <w:r>
        <w:rPr>
          <w:i/>
          <w:iCs/>
          <w:color w:val="000000"/>
          <w:sz w:val="20"/>
          <w:szCs w:val="20"/>
        </w:rPr>
        <w:t>International Building Code</w:t>
      </w:r>
      <w:r>
        <w:rPr>
          <w:color w:val="000000"/>
          <w:sz w:val="20"/>
          <w:szCs w:val="20"/>
        </w:rPr>
        <w:t>. International Code Council, 500 New Jersey Avenue, NW, Washington, DC.</w:t>
      </w:r>
    </w:p>
    <w:p w14:paraId="5B65752A" w14:textId="0B780A08" w:rsidR="009508E4" w:rsidRDefault="00772FD6" w:rsidP="00D57A6F">
      <w:pPr>
        <w:spacing w:before="79" w:line="220" w:lineRule="atLeast"/>
        <w:ind w:left="24" w:right="-88"/>
        <w:jc w:val="both"/>
        <w:rPr>
          <w:sz w:val="20"/>
          <w:szCs w:val="20"/>
        </w:rPr>
      </w:pPr>
      <w:r>
        <w:rPr>
          <w:color w:val="000000"/>
          <w:sz w:val="20"/>
          <w:szCs w:val="20"/>
        </w:rPr>
        <w:t xml:space="preserve">IECC, 2018 </w:t>
      </w:r>
      <w:r>
        <w:rPr>
          <w:i/>
          <w:iCs/>
          <w:color w:val="000000"/>
          <w:sz w:val="20"/>
          <w:szCs w:val="20"/>
        </w:rPr>
        <w:t>International Energy Conservation Code</w:t>
      </w:r>
      <w:r>
        <w:rPr>
          <w:color w:val="000000"/>
          <w:sz w:val="20"/>
          <w:szCs w:val="20"/>
        </w:rPr>
        <w:t>. International Code Council, 500 New Jersey Avenue, NW, Washington, DC.</w:t>
      </w:r>
    </w:p>
    <w:p w14:paraId="5B65752B" w14:textId="216B6637" w:rsidR="009508E4" w:rsidRDefault="00772FD6" w:rsidP="00D57A6F">
      <w:pPr>
        <w:spacing w:before="79" w:line="220" w:lineRule="atLeast"/>
        <w:ind w:left="24" w:right="-88"/>
        <w:jc w:val="both"/>
        <w:rPr>
          <w:sz w:val="20"/>
          <w:szCs w:val="20"/>
        </w:rPr>
      </w:pPr>
      <w:r>
        <w:rPr>
          <w:color w:val="000000"/>
          <w:sz w:val="20"/>
          <w:szCs w:val="20"/>
        </w:rPr>
        <w:t xml:space="preserve">IRC, 2018 </w:t>
      </w:r>
      <w:r>
        <w:rPr>
          <w:i/>
          <w:iCs/>
          <w:color w:val="000000"/>
          <w:sz w:val="20"/>
          <w:szCs w:val="20"/>
        </w:rPr>
        <w:t>International Residential Code</w:t>
      </w:r>
      <w:r>
        <w:rPr>
          <w:color w:val="000000"/>
          <w:sz w:val="20"/>
          <w:szCs w:val="20"/>
        </w:rPr>
        <w:t>. International Code Council, 500 New Jersey Avenue, NW, Washington, DC.</w:t>
      </w:r>
    </w:p>
    <w:p w14:paraId="5B65752C" w14:textId="3DECFBBA" w:rsidR="009508E4" w:rsidRDefault="00772FD6" w:rsidP="00D57A6F">
      <w:pPr>
        <w:spacing w:before="79" w:line="218" w:lineRule="atLeast"/>
        <w:ind w:left="24" w:right="-88"/>
        <w:jc w:val="both"/>
        <w:rPr>
          <w:sz w:val="20"/>
          <w:szCs w:val="20"/>
        </w:rPr>
      </w:pPr>
      <w:r>
        <w:rPr>
          <w:color w:val="000000"/>
          <w:sz w:val="20"/>
          <w:szCs w:val="20"/>
        </w:rPr>
        <w:t xml:space="preserve">United States Congress, </w:t>
      </w:r>
      <w:r>
        <w:rPr>
          <w:i/>
          <w:iCs/>
          <w:color w:val="000000"/>
          <w:sz w:val="20"/>
          <w:szCs w:val="20"/>
        </w:rPr>
        <w:t>National Appliance Energy Conservation Act (NAECA).</w:t>
      </w:r>
      <w:r>
        <w:rPr>
          <w:color w:val="000000"/>
          <w:sz w:val="20"/>
          <w:szCs w:val="20"/>
        </w:rPr>
        <w:t xml:space="preserve"> First passed in 1975 (Public </w:t>
      </w:r>
      <w:r>
        <w:rPr>
          <w:color w:val="000000"/>
          <w:spacing w:val="1"/>
          <w:sz w:val="20"/>
          <w:szCs w:val="20"/>
        </w:rPr>
        <w:t>Law</w:t>
      </w:r>
      <w:r>
        <w:rPr>
          <w:color w:val="000000"/>
          <w:sz w:val="20"/>
          <w:szCs w:val="20"/>
        </w:rPr>
        <w:t xml:space="preserve"> 100- 12) and amended in 1987 (Public Law 100-357), 1992 (Pub</w:t>
      </w:r>
      <w:r>
        <w:rPr>
          <w:color w:val="000000"/>
          <w:spacing w:val="1"/>
          <w:sz w:val="20"/>
          <w:szCs w:val="20"/>
        </w:rPr>
        <w:t>lic</w:t>
      </w:r>
      <w:r>
        <w:rPr>
          <w:color w:val="000000"/>
          <w:sz w:val="20"/>
          <w:szCs w:val="20"/>
        </w:rPr>
        <w:t xml:space="preserve"> Law 102-486) and 2005 (Public Law 109-58).</w:t>
      </w:r>
    </w:p>
    <w:p w14:paraId="5B65752D" w14:textId="77777777" w:rsidR="009508E4" w:rsidRDefault="00772FD6">
      <w:pPr>
        <w:spacing w:before="839" w:line="268" w:lineRule="atLeast"/>
        <w:ind w:left="4795" w:right="-200"/>
        <w:jc w:val="both"/>
        <w:rPr>
          <w:rFonts w:ascii="Arial" w:eastAsia="Arial" w:hAnsi="Arial" w:cs="Arial"/>
        </w:rPr>
      </w:pPr>
      <w:r>
        <w:rPr>
          <w:rFonts w:ascii="Arial" w:eastAsia="Arial" w:hAnsi="Arial" w:cs="Arial"/>
          <w:color w:val="000000"/>
          <w:sz w:val="2"/>
          <w:szCs w:val="2"/>
        </w:rPr>
        <w:br w:type="page"/>
      </w:r>
      <w:r>
        <w:rPr>
          <w:rFonts w:ascii="Arial" w:eastAsia="Arial" w:hAnsi="Arial" w:cs="Arial"/>
          <w:b/>
          <w:bCs/>
          <w:color w:val="000000"/>
        </w:rPr>
        <w:lastRenderedPageBreak/>
        <w:t>CHAPTER 10</w:t>
      </w:r>
    </w:p>
    <w:p w14:paraId="5B65752E" w14:textId="77777777" w:rsidR="009508E4" w:rsidRDefault="00772FD6">
      <w:pPr>
        <w:spacing w:before="174" w:line="356" w:lineRule="atLeast"/>
        <w:ind w:left="3302" w:right="-200"/>
        <w:jc w:val="both"/>
        <w:rPr>
          <w:rFonts w:ascii="Arial" w:eastAsia="Arial" w:hAnsi="Arial" w:cs="Arial"/>
          <w:sz w:val="32"/>
          <w:szCs w:val="32"/>
        </w:rPr>
      </w:pPr>
      <w:r>
        <w:rPr>
          <w:rFonts w:ascii="Arial" w:eastAsia="Arial" w:hAnsi="Arial" w:cs="Arial"/>
          <w:b/>
          <w:bCs/>
          <w:color w:val="000000"/>
          <w:sz w:val="32"/>
          <w:szCs w:val="32"/>
        </w:rPr>
        <w:t>INFORMATIVE REFERENCES</w:t>
      </w:r>
    </w:p>
    <w:p w14:paraId="5B65752F" w14:textId="21149762" w:rsidR="009508E4" w:rsidRDefault="00772FD6" w:rsidP="001012BA">
      <w:pPr>
        <w:spacing w:before="456" w:line="218" w:lineRule="atLeast"/>
        <w:ind w:left="422" w:right="-88"/>
        <w:rPr>
          <w:sz w:val="20"/>
          <w:szCs w:val="20"/>
        </w:rPr>
      </w:pPr>
      <w:r>
        <w:rPr>
          <w:color w:val="000000"/>
          <w:sz w:val="20"/>
          <w:szCs w:val="20"/>
        </w:rPr>
        <w:t>American National Standards Institute, (ANSI) http:// www.ansi.com</w:t>
      </w:r>
    </w:p>
    <w:p w14:paraId="5B657530" w14:textId="77777777" w:rsidR="009508E4" w:rsidRDefault="00772FD6" w:rsidP="001012BA">
      <w:pPr>
        <w:spacing w:before="79" w:line="220" w:lineRule="atLeast"/>
        <w:ind w:left="422" w:right="-88"/>
        <w:jc w:val="both"/>
        <w:rPr>
          <w:sz w:val="20"/>
          <w:szCs w:val="20"/>
        </w:rPr>
      </w:pPr>
      <w:r>
        <w:rPr>
          <w:color w:val="000000"/>
          <w:sz w:val="20"/>
          <w:szCs w:val="20"/>
        </w:rPr>
        <w:t xml:space="preserve">Bureau </w:t>
      </w:r>
      <w:r>
        <w:rPr>
          <w:color w:val="000000"/>
          <w:spacing w:val="1"/>
          <w:sz w:val="20"/>
          <w:szCs w:val="20"/>
        </w:rPr>
        <w:t>of</w:t>
      </w:r>
      <w:r>
        <w:rPr>
          <w:color w:val="000000"/>
          <w:sz w:val="20"/>
          <w:szCs w:val="20"/>
        </w:rPr>
        <w:t xml:space="preserve"> Labor Statistics, http://www.bls.gov/CPI/#tables</w:t>
      </w:r>
    </w:p>
    <w:p w14:paraId="5B657531" w14:textId="77777777" w:rsidR="009508E4" w:rsidRDefault="00772FD6" w:rsidP="001012BA">
      <w:pPr>
        <w:spacing w:before="79" w:line="220" w:lineRule="atLeast"/>
        <w:ind w:left="422" w:right="-88"/>
        <w:rPr>
          <w:sz w:val="20"/>
          <w:szCs w:val="20"/>
        </w:rPr>
      </w:pPr>
      <w:r>
        <w:rPr>
          <w:color w:val="000000"/>
          <w:sz w:val="20"/>
          <w:szCs w:val="20"/>
        </w:rPr>
        <w:t>Bureau of Labor Statistics, Table 3A from detailed reports listed at http://www.bls.gov/cpi/cpi_dr.htm</w:t>
      </w:r>
    </w:p>
    <w:p w14:paraId="5B657532" w14:textId="2D7CCF15" w:rsidR="009508E4" w:rsidRDefault="00772FD6" w:rsidP="001012BA">
      <w:pPr>
        <w:spacing w:before="77" w:line="220" w:lineRule="atLeast"/>
        <w:ind w:left="422" w:right="-88"/>
        <w:jc w:val="both"/>
        <w:rPr>
          <w:sz w:val="20"/>
          <w:szCs w:val="20"/>
        </w:rPr>
      </w:pPr>
      <w:r>
        <w:rPr>
          <w:color w:val="000000"/>
          <w:sz w:val="20"/>
          <w:szCs w:val="20"/>
        </w:rPr>
        <w:t xml:space="preserve">Cutler, D., Winkler, </w:t>
      </w:r>
      <w:r>
        <w:rPr>
          <w:color w:val="000000"/>
          <w:spacing w:val="1"/>
          <w:sz w:val="20"/>
          <w:szCs w:val="20"/>
        </w:rPr>
        <w:t>J.,</w:t>
      </w:r>
      <w:r>
        <w:rPr>
          <w:color w:val="000000"/>
          <w:sz w:val="20"/>
          <w:szCs w:val="20"/>
        </w:rPr>
        <w:t xml:space="preserve"> Kruis, N., Christensen, </w:t>
      </w:r>
      <w:r>
        <w:rPr>
          <w:color w:val="000000"/>
          <w:spacing w:val="1"/>
          <w:sz w:val="20"/>
          <w:szCs w:val="20"/>
        </w:rPr>
        <w:t xml:space="preserve">C., </w:t>
      </w:r>
      <w:r>
        <w:rPr>
          <w:color w:val="000000"/>
          <w:sz w:val="20"/>
          <w:szCs w:val="20"/>
        </w:rPr>
        <w:t xml:space="preserve">and </w:t>
      </w:r>
      <w:proofErr w:type="spellStart"/>
      <w:r>
        <w:rPr>
          <w:color w:val="000000"/>
          <w:sz w:val="20"/>
          <w:szCs w:val="20"/>
        </w:rPr>
        <w:t>Brandemuehl</w:t>
      </w:r>
      <w:proofErr w:type="spellEnd"/>
      <w:r>
        <w:rPr>
          <w:color w:val="000000"/>
          <w:sz w:val="20"/>
          <w:szCs w:val="20"/>
        </w:rPr>
        <w:t>, M. 2013.</w:t>
      </w:r>
      <w:r>
        <w:rPr>
          <w:i/>
          <w:iCs/>
          <w:color w:val="000000"/>
          <w:sz w:val="20"/>
          <w:szCs w:val="20"/>
        </w:rPr>
        <w:t xml:space="preserve"> Improved Modeling </w:t>
      </w:r>
      <w:r>
        <w:rPr>
          <w:i/>
          <w:iCs/>
          <w:color w:val="000000"/>
          <w:spacing w:val="1"/>
          <w:sz w:val="20"/>
          <w:szCs w:val="20"/>
        </w:rPr>
        <w:t>of</w:t>
      </w:r>
      <w:r>
        <w:rPr>
          <w:i/>
          <w:iCs/>
          <w:color w:val="000000"/>
          <w:sz w:val="20"/>
          <w:szCs w:val="20"/>
        </w:rPr>
        <w:t xml:space="preserve"> Residential Air Conditioners and Heat Pumps for Energy Calculations</w:t>
      </w:r>
      <w:r>
        <w:rPr>
          <w:color w:val="000000"/>
          <w:sz w:val="20"/>
          <w:szCs w:val="20"/>
        </w:rPr>
        <w:t>. NREL Technical Report. Golden, CO.</w:t>
      </w:r>
    </w:p>
    <w:p w14:paraId="5B657533" w14:textId="77777777" w:rsidR="009508E4" w:rsidRDefault="00772FD6" w:rsidP="001012BA">
      <w:pPr>
        <w:spacing w:before="79" w:line="218" w:lineRule="atLeast"/>
        <w:ind w:left="422" w:right="-88"/>
        <w:jc w:val="both"/>
        <w:rPr>
          <w:sz w:val="20"/>
          <w:szCs w:val="20"/>
        </w:rPr>
      </w:pPr>
      <w:r>
        <w:rPr>
          <w:color w:val="000000"/>
          <w:sz w:val="20"/>
          <w:szCs w:val="20"/>
        </w:rPr>
        <w:t xml:space="preserve">Duffie, J.A. and W.A. Beckman, 1980. </w:t>
      </w:r>
      <w:r>
        <w:rPr>
          <w:i/>
          <w:iCs/>
          <w:color w:val="000000"/>
          <w:sz w:val="20"/>
          <w:szCs w:val="20"/>
        </w:rPr>
        <w:t>Solar Engineering of Thermal Processes</w:t>
      </w:r>
      <w:r>
        <w:rPr>
          <w:color w:val="000000"/>
          <w:sz w:val="20"/>
          <w:szCs w:val="20"/>
        </w:rPr>
        <w:t xml:space="preserve">, pp. 381-406, John Wylie &amp; Sons, Inc., New York, </w:t>
      </w:r>
      <w:r>
        <w:rPr>
          <w:color w:val="000000"/>
          <w:spacing w:val="1"/>
          <w:sz w:val="20"/>
          <w:szCs w:val="20"/>
        </w:rPr>
        <w:t>NY.</w:t>
      </w:r>
    </w:p>
    <w:p w14:paraId="5B657534" w14:textId="058EB9EF" w:rsidR="009508E4" w:rsidRDefault="00772FD6" w:rsidP="001012BA">
      <w:pPr>
        <w:spacing w:before="79" w:line="218" w:lineRule="atLeast"/>
        <w:ind w:left="422" w:right="-88"/>
        <w:rPr>
          <w:sz w:val="20"/>
          <w:szCs w:val="20"/>
        </w:rPr>
      </w:pPr>
      <w:r>
        <w:rPr>
          <w:color w:val="000000"/>
          <w:sz w:val="20"/>
          <w:szCs w:val="20"/>
        </w:rPr>
        <w:t xml:space="preserve">Efficient Window Collaborative, Window Selection Tool, https://www.efficientwindows.org/ </w:t>
      </w:r>
    </w:p>
    <w:p w14:paraId="5B657535" w14:textId="66CA4459" w:rsidR="009508E4" w:rsidRDefault="00772FD6" w:rsidP="001012BA">
      <w:pPr>
        <w:spacing w:before="79" w:line="218" w:lineRule="atLeast"/>
        <w:ind w:left="422" w:right="-88"/>
        <w:rPr>
          <w:sz w:val="20"/>
          <w:szCs w:val="20"/>
        </w:rPr>
      </w:pPr>
      <w:r>
        <w:rPr>
          <w:color w:val="000000"/>
          <w:sz w:val="20"/>
          <w:szCs w:val="20"/>
        </w:rPr>
        <w:t>Environmental Protection Agency, http://www.energystar.gov/index.cfm?c=clotheswash.pr_clothes_washers</w:t>
      </w:r>
    </w:p>
    <w:p w14:paraId="5B657536" w14:textId="1CABB2CC" w:rsidR="009508E4" w:rsidRDefault="00772FD6" w:rsidP="001012BA">
      <w:pPr>
        <w:spacing w:before="79" w:line="220" w:lineRule="atLeast"/>
        <w:ind w:left="422" w:right="-88"/>
        <w:rPr>
          <w:sz w:val="20"/>
          <w:szCs w:val="20"/>
        </w:rPr>
      </w:pPr>
      <w:r>
        <w:rPr>
          <w:color w:val="000000"/>
          <w:sz w:val="20"/>
          <w:szCs w:val="20"/>
        </w:rPr>
        <w:t>Environmental Protection Agency, http://www.epa.gov/compliance/resources/publications/monitoring/caa/woodstoves/ certifiedwood.pdf</w:t>
      </w:r>
    </w:p>
    <w:p w14:paraId="5B657537" w14:textId="170A2D4B" w:rsidR="009508E4" w:rsidRDefault="00772FD6" w:rsidP="001012BA">
      <w:pPr>
        <w:spacing w:before="79" w:line="220" w:lineRule="atLeast"/>
        <w:ind w:left="422" w:right="-88"/>
        <w:jc w:val="both"/>
        <w:rPr>
          <w:sz w:val="20"/>
          <w:szCs w:val="20"/>
        </w:rPr>
      </w:pPr>
      <w:r>
        <w:rPr>
          <w:color w:val="000000"/>
          <w:sz w:val="20"/>
          <w:szCs w:val="20"/>
        </w:rPr>
        <w:t>Fairey, P., D.S. Parker, B. Wilcox and M. Lombardi. 2004. "Climate Impacts on Heating Seasonal Performance Factor (HSPF) and Seasonal Energy Efficiency Ratio (SEER) for Air Source Heat Pumps."</w:t>
      </w:r>
      <w:r>
        <w:rPr>
          <w:i/>
          <w:iCs/>
          <w:color w:val="000000"/>
          <w:sz w:val="20"/>
          <w:szCs w:val="20"/>
        </w:rPr>
        <w:t xml:space="preserve"> </w:t>
      </w:r>
      <w:proofErr w:type="gramStart"/>
      <w:r>
        <w:rPr>
          <w:i/>
          <w:iCs/>
          <w:color w:val="000000"/>
          <w:sz w:val="20"/>
          <w:szCs w:val="20"/>
        </w:rPr>
        <w:t>ASHRAE  Transactions</w:t>
      </w:r>
      <w:proofErr w:type="gramEnd"/>
      <w:r>
        <w:rPr>
          <w:color w:val="000000"/>
          <w:sz w:val="20"/>
          <w:szCs w:val="20"/>
        </w:rPr>
        <w:t>. Atlanta, GA.</w:t>
      </w:r>
    </w:p>
    <w:p w14:paraId="5B657538" w14:textId="77777777" w:rsidR="009508E4" w:rsidRDefault="00772FD6" w:rsidP="001012BA">
      <w:pPr>
        <w:spacing w:before="79" w:line="220" w:lineRule="atLeast"/>
        <w:ind w:left="422" w:right="-88"/>
        <w:jc w:val="both"/>
        <w:rPr>
          <w:sz w:val="20"/>
          <w:szCs w:val="20"/>
        </w:rPr>
      </w:pPr>
      <w:r>
        <w:rPr>
          <w:color w:val="000000"/>
          <w:sz w:val="20"/>
          <w:szCs w:val="20"/>
        </w:rPr>
        <w:t>International Code Council, http://www.iccsafe.org</w:t>
      </w:r>
    </w:p>
    <w:p w14:paraId="5B657539" w14:textId="2CED98AD" w:rsidR="009508E4" w:rsidRDefault="00772FD6" w:rsidP="001012BA">
      <w:pPr>
        <w:spacing w:before="79" w:line="218" w:lineRule="atLeast"/>
        <w:ind w:left="422" w:right="-88"/>
        <w:rPr>
          <w:sz w:val="20"/>
          <w:szCs w:val="20"/>
        </w:rPr>
      </w:pPr>
      <w:r>
        <w:rPr>
          <w:color w:val="000000"/>
          <w:sz w:val="20"/>
          <w:szCs w:val="20"/>
        </w:rPr>
        <w:t>LBL RESFEN 6.0 User Manual, Lawrence Berkley Laboratories, Berkley, CA, https://windows.lbl.gov</w:t>
      </w:r>
    </w:p>
    <w:p w14:paraId="5B65753A" w14:textId="77777777" w:rsidR="009508E4" w:rsidRDefault="00772FD6" w:rsidP="001012BA">
      <w:pPr>
        <w:spacing w:before="79" w:line="220" w:lineRule="atLeast"/>
        <w:ind w:left="422" w:right="-88"/>
        <w:rPr>
          <w:sz w:val="20"/>
          <w:szCs w:val="20"/>
        </w:rPr>
      </w:pPr>
      <w:r>
        <w:rPr>
          <w:color w:val="000000"/>
          <w:sz w:val="20"/>
          <w:szCs w:val="20"/>
        </w:rPr>
        <w:t xml:space="preserve">Residential Energy Services Network, Inc., P.O. Box 4561, Oceanside, </w:t>
      </w:r>
      <w:r>
        <w:rPr>
          <w:color w:val="000000"/>
          <w:spacing w:val="1"/>
          <w:sz w:val="20"/>
          <w:szCs w:val="20"/>
        </w:rPr>
        <w:t>CA</w:t>
      </w:r>
      <w:r>
        <w:rPr>
          <w:color w:val="000000"/>
          <w:sz w:val="20"/>
          <w:szCs w:val="20"/>
        </w:rPr>
        <w:t xml:space="preserve">  92052-4561 (http://www.resnet.us)</w:t>
      </w:r>
    </w:p>
    <w:p w14:paraId="5B65753B" w14:textId="4D5AA62B" w:rsidR="009508E4" w:rsidRDefault="00772FD6" w:rsidP="001012BA">
      <w:pPr>
        <w:spacing w:before="79" w:line="218" w:lineRule="atLeast"/>
        <w:ind w:left="422" w:right="-88"/>
        <w:jc w:val="both"/>
        <w:rPr>
          <w:sz w:val="20"/>
          <w:szCs w:val="20"/>
        </w:rPr>
      </w:pPr>
      <w:r>
        <w:rPr>
          <w:color w:val="000000"/>
          <w:sz w:val="20"/>
          <w:szCs w:val="20"/>
        </w:rPr>
        <w:t xml:space="preserve">RESNET, January 2013, </w:t>
      </w:r>
      <w:r>
        <w:rPr>
          <w:i/>
          <w:iCs/>
          <w:color w:val="000000"/>
          <w:sz w:val="20"/>
          <w:szCs w:val="20"/>
        </w:rPr>
        <w:t>Mortgage Industry National Home Energy Rating Systems Standards.</w:t>
      </w:r>
      <w:r>
        <w:rPr>
          <w:color w:val="000000"/>
          <w:sz w:val="20"/>
          <w:szCs w:val="20"/>
        </w:rPr>
        <w:t xml:space="preserve"> Residential Energy Services Network, Oceanside CA.</w:t>
      </w:r>
    </w:p>
    <w:p w14:paraId="5B65753F" w14:textId="77777777" w:rsidR="009508E4" w:rsidRDefault="009508E4">
      <w:pPr>
        <w:sectPr w:rsidR="009508E4" w:rsidSect="008F16A3">
          <w:footerReference w:type="even" r:id="rId43"/>
          <w:footerReference w:type="default" r:id="rId44"/>
          <w:pgSz w:w="12240" w:h="15840"/>
          <w:pgMar w:top="640" w:right="1191" w:bottom="1000" w:left="778" w:header="708" w:footer="580" w:gutter="0"/>
          <w:cols w:space="708"/>
        </w:sectPr>
      </w:pPr>
    </w:p>
    <w:p w14:paraId="5B657540" w14:textId="77777777" w:rsidR="009508E4" w:rsidRDefault="00772FD6">
      <w:pPr>
        <w:spacing w:before="860" w:line="268" w:lineRule="atLeast"/>
        <w:ind w:left="3554" w:right="-200"/>
        <w:jc w:val="both"/>
        <w:rPr>
          <w:rFonts w:ascii="Arial" w:eastAsia="Arial" w:hAnsi="Arial" w:cs="Arial"/>
        </w:rPr>
      </w:pPr>
      <w:r>
        <w:rPr>
          <w:rFonts w:ascii="Arial" w:eastAsia="Arial" w:hAnsi="Arial" w:cs="Arial"/>
          <w:b/>
          <w:bCs/>
          <w:color w:val="000000"/>
        </w:rPr>
        <w:lastRenderedPageBreak/>
        <w:t>APPENDIX A (NORMATIVE)</w:t>
      </w:r>
    </w:p>
    <w:p w14:paraId="55F44A66" w14:textId="77777777" w:rsidR="00220990" w:rsidRDefault="00772FD6" w:rsidP="00220990">
      <w:pPr>
        <w:spacing w:before="174" w:after="456" w:line="299" w:lineRule="atLeast"/>
        <w:ind w:left="1805" w:right="1658" w:firstLine="782"/>
        <w:rPr>
          <w:rFonts w:ascii="Arial" w:eastAsia="Arial" w:hAnsi="Arial" w:cs="Arial"/>
          <w:b/>
          <w:bCs/>
          <w:color w:val="000000"/>
          <w:sz w:val="32"/>
          <w:szCs w:val="32"/>
        </w:rPr>
      </w:pPr>
      <w:r>
        <w:rPr>
          <w:rFonts w:ascii="Arial" w:eastAsia="Arial" w:hAnsi="Arial" w:cs="Arial"/>
          <w:b/>
          <w:bCs/>
          <w:color w:val="000000"/>
          <w:sz w:val="32"/>
          <w:szCs w:val="32"/>
        </w:rPr>
        <w:t>INSPECTION PROCEDURES FOR         INSULATION GRADING AND ASSESSMENT</w:t>
      </w:r>
    </w:p>
    <w:p w14:paraId="6CFB5558" w14:textId="77F88C24" w:rsidR="008C04E7" w:rsidRDefault="00772FD6" w:rsidP="008C04E7">
      <w:pPr>
        <w:spacing w:before="240"/>
        <w:ind w:right="-337" w:hanging="5"/>
        <w:jc w:val="both"/>
        <w:rPr>
          <w:color w:val="000000"/>
          <w:sz w:val="20"/>
          <w:szCs w:val="20"/>
        </w:rPr>
      </w:pPr>
      <w:r>
        <w:rPr>
          <w:b/>
          <w:bCs/>
          <w:color w:val="000000"/>
          <w:sz w:val="20"/>
          <w:szCs w:val="20"/>
        </w:rPr>
        <w:t>A-1. Insulation.</w:t>
      </w:r>
      <w:r>
        <w:rPr>
          <w:color w:val="000000"/>
          <w:sz w:val="20"/>
          <w:szCs w:val="20"/>
        </w:rPr>
        <w:t xml:space="preserve"> </w:t>
      </w:r>
      <w:proofErr w:type="gramStart"/>
      <w:r>
        <w:rPr>
          <w:color w:val="000000"/>
          <w:sz w:val="20"/>
          <w:szCs w:val="20"/>
        </w:rPr>
        <w:t>In order to</w:t>
      </w:r>
      <w:proofErr w:type="gramEnd"/>
      <w:r>
        <w:rPr>
          <w:color w:val="000000"/>
          <w:sz w:val="20"/>
          <w:szCs w:val="20"/>
        </w:rPr>
        <w:t xml:space="preserve"> meet the requirements of a Grade I </w:t>
      </w:r>
      <w:r>
        <w:rPr>
          <w:color w:val="000000"/>
          <w:spacing w:val="1"/>
          <w:sz w:val="20"/>
          <w:szCs w:val="20"/>
        </w:rPr>
        <w:t>or</w:t>
      </w:r>
      <w:r>
        <w:rPr>
          <w:color w:val="000000"/>
          <w:sz w:val="20"/>
          <w:szCs w:val="20"/>
        </w:rPr>
        <w:t xml:space="preserve"> Grade II insulation rating, the insulation material shall </w:t>
      </w:r>
      <w:r>
        <w:rPr>
          <w:color w:val="000000"/>
          <w:spacing w:val="1"/>
          <w:sz w:val="20"/>
          <w:szCs w:val="20"/>
        </w:rPr>
        <w:t xml:space="preserve">be </w:t>
      </w:r>
      <w:r>
        <w:rPr>
          <w:color w:val="000000"/>
          <w:sz w:val="20"/>
          <w:szCs w:val="20"/>
        </w:rPr>
        <w:t xml:space="preserve">installed in accordance </w:t>
      </w:r>
      <w:r>
        <w:rPr>
          <w:color w:val="000000"/>
          <w:spacing w:val="1"/>
          <w:sz w:val="20"/>
          <w:szCs w:val="20"/>
        </w:rPr>
        <w:t>with</w:t>
      </w:r>
      <w:r>
        <w:rPr>
          <w:color w:val="000000"/>
          <w:sz w:val="20"/>
          <w:szCs w:val="20"/>
        </w:rPr>
        <w:t xml:space="preserve"> the minimum installation requirements of this Appendix and the requirements specified by </w:t>
      </w:r>
      <w:r>
        <w:rPr>
          <w:color w:val="000000"/>
          <w:spacing w:val="1"/>
          <w:sz w:val="20"/>
          <w:szCs w:val="20"/>
        </w:rPr>
        <w:t>ASTM</w:t>
      </w:r>
      <w:r>
        <w:rPr>
          <w:color w:val="000000"/>
          <w:sz w:val="20"/>
          <w:szCs w:val="20"/>
        </w:rPr>
        <w:t xml:space="preserve"> standards C727, C1015, C1743, C1320, C1321 and C1848 as described below in the insulation grading section. </w:t>
      </w:r>
    </w:p>
    <w:p w14:paraId="5B657544" w14:textId="7B999596" w:rsidR="009508E4" w:rsidRPr="008C04E7" w:rsidRDefault="00772FD6" w:rsidP="008C04E7">
      <w:pPr>
        <w:spacing w:before="240"/>
        <w:ind w:right="-337" w:firstLine="270"/>
        <w:jc w:val="both"/>
        <w:rPr>
          <w:color w:val="000000"/>
          <w:sz w:val="20"/>
          <w:szCs w:val="20"/>
        </w:rPr>
      </w:pPr>
      <w:r>
        <w:rPr>
          <w:color w:val="000000"/>
          <w:sz w:val="20"/>
          <w:szCs w:val="20"/>
        </w:rPr>
        <w:t xml:space="preserve">Installations not complying with the minimum installation requirements of this Appendix, the relevant </w:t>
      </w:r>
      <w:r>
        <w:rPr>
          <w:color w:val="000000"/>
          <w:spacing w:val="1"/>
          <w:sz w:val="20"/>
          <w:szCs w:val="20"/>
        </w:rPr>
        <w:t>ASTM</w:t>
      </w:r>
      <w:r>
        <w:rPr>
          <w:color w:val="000000"/>
          <w:sz w:val="20"/>
          <w:szCs w:val="20"/>
        </w:rPr>
        <w:t xml:space="preserve"> standard for the </w:t>
      </w:r>
      <w:proofErr w:type="gramStart"/>
      <w:r>
        <w:rPr>
          <w:color w:val="000000"/>
          <w:sz w:val="20"/>
          <w:szCs w:val="20"/>
        </w:rPr>
        <w:t>type</w:t>
      </w:r>
      <w:proofErr w:type="gramEnd"/>
      <w:r>
        <w:rPr>
          <w:color w:val="000000"/>
          <w:sz w:val="20"/>
          <w:szCs w:val="20"/>
        </w:rPr>
        <w:t xml:space="preserve"> insulation, or the Grade I or Grade II coverage requirements</w:t>
      </w:r>
      <w:r w:rsidR="00B039B2">
        <w:rPr>
          <w:color w:val="000000"/>
          <w:sz w:val="20"/>
          <w:szCs w:val="20"/>
        </w:rPr>
        <w:t xml:space="preserve"> </w:t>
      </w:r>
      <w:r>
        <w:rPr>
          <w:color w:val="000000"/>
          <w:sz w:val="20"/>
          <w:szCs w:val="20"/>
        </w:rPr>
        <w:t>shall be considered Grade III installations. Grade III installations shall be recorded and shall be modeled as specified by Section 4.2.2.3.2 of this Standard.</w:t>
      </w:r>
    </w:p>
    <w:p w14:paraId="5B657545" w14:textId="77777777" w:rsidR="009508E4" w:rsidRDefault="00772FD6">
      <w:pPr>
        <w:spacing w:before="79" w:line="220" w:lineRule="atLeast"/>
        <w:ind w:left="240" w:right="-200"/>
        <w:jc w:val="both"/>
        <w:rPr>
          <w:sz w:val="20"/>
          <w:szCs w:val="20"/>
        </w:rPr>
      </w:pPr>
      <w:r>
        <w:rPr>
          <w:b/>
          <w:bCs/>
          <w:color w:val="000000"/>
          <w:sz w:val="20"/>
          <w:szCs w:val="20"/>
        </w:rPr>
        <w:t>A-1.1. Minimum General Installation Requirements:</w:t>
      </w:r>
    </w:p>
    <w:p w14:paraId="5B657546" w14:textId="55F9FF2F" w:rsidR="009508E4" w:rsidRDefault="00772FD6" w:rsidP="00124DC7">
      <w:pPr>
        <w:numPr>
          <w:ilvl w:val="0"/>
          <w:numId w:val="83"/>
        </w:numPr>
        <w:spacing w:before="79" w:line="218" w:lineRule="atLeast"/>
        <w:ind w:right="-199"/>
        <w:rPr>
          <w:sz w:val="20"/>
          <w:szCs w:val="20"/>
        </w:rPr>
      </w:pPr>
      <w:r>
        <w:rPr>
          <w:color w:val="000000"/>
          <w:sz w:val="20"/>
          <w:szCs w:val="20"/>
        </w:rPr>
        <w:t xml:space="preserve">Insulation shall be installed according to </w:t>
      </w:r>
      <w:proofErr w:type="gramStart"/>
      <w:r>
        <w:rPr>
          <w:color w:val="000000"/>
          <w:sz w:val="20"/>
          <w:szCs w:val="20"/>
        </w:rPr>
        <w:t>manufacturer’s</w:t>
      </w:r>
      <w:proofErr w:type="gramEnd"/>
      <w:r>
        <w:rPr>
          <w:color w:val="000000"/>
          <w:sz w:val="20"/>
          <w:szCs w:val="20"/>
        </w:rPr>
        <w:t xml:space="preserve"> installation instructions.</w:t>
      </w:r>
    </w:p>
    <w:p w14:paraId="5B657547" w14:textId="77777777" w:rsidR="009508E4" w:rsidRDefault="00772FD6" w:rsidP="00124DC7">
      <w:pPr>
        <w:numPr>
          <w:ilvl w:val="0"/>
          <w:numId w:val="83"/>
        </w:numPr>
        <w:spacing w:before="80" w:line="220" w:lineRule="atLeast"/>
        <w:ind w:right="-199"/>
        <w:rPr>
          <w:sz w:val="20"/>
          <w:szCs w:val="20"/>
        </w:rPr>
      </w:pPr>
      <w:r>
        <w:rPr>
          <w:color w:val="000000"/>
          <w:spacing w:val="2"/>
          <w:sz w:val="20"/>
          <w:szCs w:val="20"/>
        </w:rPr>
        <w:t>No</w:t>
      </w:r>
      <w:r>
        <w:rPr>
          <w:color w:val="000000"/>
          <w:sz w:val="20"/>
          <w:szCs w:val="20"/>
        </w:rPr>
        <w:t xml:space="preserve"> air spaces shall be allowed between different insulation types or systems. </w:t>
      </w:r>
    </w:p>
    <w:p w14:paraId="5B657548" w14:textId="03CFFBBA" w:rsidR="009508E4" w:rsidRDefault="00772FD6">
      <w:pPr>
        <w:spacing w:before="79" w:line="218" w:lineRule="atLeast"/>
        <w:ind w:left="960" w:right="-199"/>
        <w:jc w:val="both"/>
        <w:rPr>
          <w:sz w:val="20"/>
          <w:szCs w:val="20"/>
        </w:rPr>
      </w:pPr>
      <w:r>
        <w:rPr>
          <w:b/>
          <w:bCs/>
          <w:color w:val="000000"/>
          <w:sz w:val="20"/>
          <w:szCs w:val="20"/>
        </w:rPr>
        <w:t>Exception:</w:t>
      </w:r>
      <w:r>
        <w:rPr>
          <w:color w:val="000000"/>
          <w:sz w:val="20"/>
          <w:szCs w:val="20"/>
        </w:rPr>
        <w:t xml:space="preserve"> When claiming the R-Value of an enclosed airspace </w:t>
      </w:r>
      <w:r>
        <w:rPr>
          <w:color w:val="000000"/>
          <w:spacing w:val="2"/>
          <w:sz w:val="20"/>
          <w:szCs w:val="20"/>
        </w:rPr>
        <w:t>in</w:t>
      </w:r>
      <w:r>
        <w:rPr>
          <w:color w:val="000000"/>
          <w:sz w:val="20"/>
          <w:szCs w:val="20"/>
        </w:rPr>
        <w:t xml:space="preserve"> accordance </w:t>
      </w:r>
      <w:r>
        <w:rPr>
          <w:color w:val="000000"/>
          <w:spacing w:val="1"/>
          <w:sz w:val="20"/>
          <w:szCs w:val="20"/>
        </w:rPr>
        <w:t>with</w:t>
      </w:r>
      <w:r>
        <w:rPr>
          <w:color w:val="000000"/>
          <w:sz w:val="20"/>
          <w:szCs w:val="20"/>
        </w:rPr>
        <w:t xml:space="preserve"> the ASHRAE </w:t>
      </w:r>
      <w:r>
        <w:rPr>
          <w:i/>
          <w:iCs/>
          <w:color w:val="000000"/>
          <w:sz w:val="20"/>
          <w:szCs w:val="20"/>
        </w:rPr>
        <w:t>Handbook of Fundamentals</w:t>
      </w:r>
      <w:r>
        <w:rPr>
          <w:color w:val="000000"/>
          <w:sz w:val="20"/>
          <w:szCs w:val="20"/>
        </w:rPr>
        <w:t xml:space="preserve">, Chapter 26, Table 3 or the ASHRAE 90.1-2016 Section A9-4 (or addendum ac </w:t>
      </w:r>
      <w:r>
        <w:rPr>
          <w:color w:val="000000"/>
          <w:spacing w:val="2"/>
          <w:sz w:val="20"/>
          <w:szCs w:val="20"/>
        </w:rPr>
        <w:t>to</w:t>
      </w:r>
      <w:r>
        <w:rPr>
          <w:color w:val="000000"/>
          <w:sz w:val="20"/>
          <w:szCs w:val="20"/>
        </w:rPr>
        <w:t xml:space="preserve"> the 2013 edition) or ASTM C1224.</w:t>
      </w:r>
    </w:p>
    <w:p w14:paraId="5B657549" w14:textId="1A75EC9D" w:rsidR="009508E4" w:rsidRDefault="00772FD6" w:rsidP="00124DC7">
      <w:pPr>
        <w:numPr>
          <w:ilvl w:val="0"/>
          <w:numId w:val="84"/>
        </w:numPr>
        <w:spacing w:before="60" w:line="218" w:lineRule="atLeast"/>
        <w:ind w:right="-199"/>
        <w:jc w:val="both"/>
        <w:rPr>
          <w:sz w:val="20"/>
          <w:szCs w:val="20"/>
        </w:rPr>
      </w:pPr>
      <w:r>
        <w:rPr>
          <w:color w:val="000000"/>
          <w:sz w:val="20"/>
          <w:szCs w:val="20"/>
        </w:rPr>
        <w:t xml:space="preserve">Insulation shall </w:t>
      </w:r>
      <w:r>
        <w:rPr>
          <w:color w:val="000000"/>
          <w:spacing w:val="1"/>
          <w:sz w:val="20"/>
          <w:szCs w:val="20"/>
        </w:rPr>
        <w:t>be</w:t>
      </w:r>
      <w:r>
        <w:rPr>
          <w:color w:val="000000"/>
          <w:sz w:val="20"/>
          <w:szCs w:val="20"/>
        </w:rPr>
        <w:t xml:space="preserve"> installed to the density and thick</w:t>
      </w:r>
      <w:proofErr w:type="gramStart"/>
      <w:r>
        <w:rPr>
          <w:color w:val="000000"/>
          <w:sz w:val="20"/>
          <w:szCs w:val="20"/>
        </w:rPr>
        <w:t>- ness</w:t>
      </w:r>
      <w:proofErr w:type="gramEnd"/>
      <w:r>
        <w:rPr>
          <w:color w:val="000000"/>
          <w:sz w:val="20"/>
          <w:szCs w:val="20"/>
        </w:rPr>
        <w:t xml:space="preserve"> required to attain the specified R-Value. The base R-Value </w:t>
      </w:r>
      <w:r>
        <w:rPr>
          <w:color w:val="000000"/>
          <w:spacing w:val="1"/>
          <w:sz w:val="20"/>
          <w:szCs w:val="20"/>
        </w:rPr>
        <w:t>of</w:t>
      </w:r>
      <w:r>
        <w:rPr>
          <w:color w:val="000000"/>
          <w:sz w:val="20"/>
          <w:szCs w:val="20"/>
        </w:rPr>
        <w:t xml:space="preserve"> fibrous batt insulation that is compressed to less than its full rated thickness </w:t>
      </w:r>
      <w:r>
        <w:rPr>
          <w:color w:val="000000"/>
          <w:spacing w:val="2"/>
          <w:sz w:val="20"/>
          <w:szCs w:val="20"/>
        </w:rPr>
        <w:t>in</w:t>
      </w:r>
      <w:r>
        <w:rPr>
          <w:color w:val="000000"/>
          <w:sz w:val="20"/>
          <w:szCs w:val="20"/>
        </w:rPr>
        <w:t xml:space="preserve"> a completely enclosed cavity shall be assessed according t</w:t>
      </w:r>
      <w:r w:rsidR="00B039B2">
        <w:rPr>
          <w:color w:val="000000"/>
          <w:sz w:val="20"/>
          <w:szCs w:val="20"/>
        </w:rPr>
        <w:t>o</w:t>
      </w:r>
      <w:r>
        <w:rPr>
          <w:color w:val="000000"/>
          <w:sz w:val="20"/>
          <w:szCs w:val="20"/>
        </w:rPr>
        <w:t xml:space="preserve"> the manufacturer’s documentation. In the absence of such documentation, use Estimated </w:t>
      </w:r>
      <w:r>
        <w:rPr>
          <w:color w:val="000000"/>
          <w:spacing w:val="1"/>
          <w:sz w:val="20"/>
          <w:szCs w:val="20"/>
        </w:rPr>
        <w:t xml:space="preserve">R- </w:t>
      </w:r>
      <w:r>
        <w:rPr>
          <w:color w:val="000000"/>
          <w:sz w:val="20"/>
          <w:szCs w:val="20"/>
        </w:rPr>
        <w:t>values for Compressed Fiber Glass Batt Insulation (NAIMA BI506).</w:t>
      </w:r>
    </w:p>
    <w:p w14:paraId="5B65754A" w14:textId="77777777" w:rsidR="009508E4" w:rsidRDefault="00772FD6" w:rsidP="00124DC7">
      <w:pPr>
        <w:numPr>
          <w:ilvl w:val="0"/>
          <w:numId w:val="84"/>
        </w:numPr>
        <w:spacing w:before="80" w:line="218" w:lineRule="atLeast"/>
        <w:ind w:right="-200"/>
        <w:jc w:val="both"/>
        <w:rPr>
          <w:sz w:val="20"/>
          <w:szCs w:val="20"/>
        </w:rPr>
      </w:pPr>
      <w:r>
        <w:rPr>
          <w:color w:val="000000"/>
          <w:sz w:val="20"/>
          <w:szCs w:val="20"/>
        </w:rPr>
        <w:t xml:space="preserve">Insulation shall fill around obstructions including, but not limited to, framing, blocking, wiring, pipes, etc. without substantial gaps </w:t>
      </w:r>
      <w:r>
        <w:rPr>
          <w:color w:val="000000"/>
          <w:spacing w:val="1"/>
          <w:sz w:val="20"/>
          <w:szCs w:val="20"/>
        </w:rPr>
        <w:t>or</w:t>
      </w:r>
      <w:r>
        <w:rPr>
          <w:color w:val="000000"/>
          <w:sz w:val="20"/>
          <w:szCs w:val="20"/>
        </w:rPr>
        <w:t xml:space="preserve"> voids. </w:t>
      </w:r>
    </w:p>
    <w:p w14:paraId="5B65754B" w14:textId="77777777" w:rsidR="009508E4" w:rsidRDefault="00772FD6">
      <w:pPr>
        <w:spacing w:before="76" w:line="220" w:lineRule="atLeast"/>
        <w:ind w:left="240" w:right="-200"/>
        <w:jc w:val="both"/>
        <w:rPr>
          <w:sz w:val="20"/>
          <w:szCs w:val="20"/>
        </w:rPr>
      </w:pPr>
      <w:r>
        <w:rPr>
          <w:b/>
          <w:bCs/>
          <w:color w:val="000000"/>
          <w:sz w:val="20"/>
          <w:szCs w:val="20"/>
        </w:rPr>
        <w:t>A-1.2. Minimum Specific Application Requirements:</w:t>
      </w:r>
    </w:p>
    <w:p w14:paraId="5B65754C" w14:textId="77777777" w:rsidR="009508E4" w:rsidRDefault="00772FD6" w:rsidP="00124DC7">
      <w:pPr>
        <w:numPr>
          <w:ilvl w:val="0"/>
          <w:numId w:val="85"/>
        </w:numPr>
        <w:spacing w:before="79" w:line="220" w:lineRule="atLeast"/>
        <w:ind w:right="-199"/>
        <w:jc w:val="both"/>
        <w:rPr>
          <w:sz w:val="20"/>
          <w:szCs w:val="20"/>
        </w:rPr>
      </w:pPr>
      <w:r>
        <w:rPr>
          <w:color w:val="000000"/>
          <w:sz w:val="20"/>
          <w:szCs w:val="20"/>
        </w:rPr>
        <w:t xml:space="preserve">Insulation installed in framed floor assemblies shall be </w:t>
      </w:r>
      <w:r>
        <w:rPr>
          <w:color w:val="000000"/>
          <w:spacing w:val="2"/>
          <w:sz w:val="20"/>
          <w:szCs w:val="20"/>
        </w:rPr>
        <w:t>in</w:t>
      </w:r>
      <w:r>
        <w:rPr>
          <w:color w:val="000000"/>
          <w:sz w:val="20"/>
          <w:szCs w:val="20"/>
        </w:rPr>
        <w:t xml:space="preserve"> substantial and permanent contact with the subfloor.</w:t>
      </w:r>
    </w:p>
    <w:p w14:paraId="5B65754E" w14:textId="39030BCB" w:rsidR="009508E4" w:rsidRDefault="00772FD6" w:rsidP="00A0538B">
      <w:pPr>
        <w:spacing w:before="79" w:line="220" w:lineRule="atLeast"/>
        <w:ind w:left="960" w:right="-199"/>
        <w:jc w:val="both"/>
        <w:rPr>
          <w:sz w:val="20"/>
          <w:szCs w:val="20"/>
        </w:rPr>
      </w:pPr>
      <w:r>
        <w:rPr>
          <w:b/>
          <w:bCs/>
          <w:color w:val="000000"/>
          <w:sz w:val="20"/>
          <w:szCs w:val="20"/>
        </w:rPr>
        <w:t>Exception:</w:t>
      </w:r>
      <w:r>
        <w:rPr>
          <w:color w:val="000000"/>
          <w:sz w:val="20"/>
          <w:szCs w:val="20"/>
        </w:rPr>
        <w:t xml:space="preserve"> The floor framing cavity insulation shall </w:t>
      </w:r>
      <w:r>
        <w:rPr>
          <w:color w:val="000000"/>
          <w:spacing w:val="1"/>
          <w:sz w:val="20"/>
          <w:szCs w:val="20"/>
        </w:rPr>
        <w:t>be</w:t>
      </w:r>
      <w:r>
        <w:rPr>
          <w:color w:val="000000"/>
          <w:sz w:val="20"/>
          <w:szCs w:val="20"/>
        </w:rPr>
        <w:t xml:space="preserve"> permitted to </w:t>
      </w:r>
      <w:r>
        <w:rPr>
          <w:color w:val="000000"/>
          <w:spacing w:val="1"/>
          <w:sz w:val="20"/>
          <w:szCs w:val="20"/>
        </w:rPr>
        <w:t>be</w:t>
      </w:r>
      <w:r>
        <w:rPr>
          <w:color w:val="000000"/>
          <w:sz w:val="20"/>
          <w:szCs w:val="20"/>
        </w:rPr>
        <w:t xml:space="preserve"> in contact with the top- side of sheathing or continuous insulation installed </w:t>
      </w:r>
      <w:r>
        <w:rPr>
          <w:color w:val="000000"/>
          <w:spacing w:val="1"/>
          <w:sz w:val="20"/>
          <w:szCs w:val="20"/>
        </w:rPr>
        <w:t>on</w:t>
      </w:r>
      <w:r>
        <w:rPr>
          <w:color w:val="000000"/>
          <w:sz w:val="20"/>
          <w:szCs w:val="20"/>
        </w:rPr>
        <w:t xml:space="preserve"> the bottom side </w:t>
      </w:r>
      <w:r>
        <w:rPr>
          <w:color w:val="000000"/>
          <w:spacing w:val="1"/>
          <w:sz w:val="20"/>
          <w:szCs w:val="20"/>
        </w:rPr>
        <w:t>of</w:t>
      </w:r>
      <w:r>
        <w:rPr>
          <w:color w:val="000000"/>
          <w:sz w:val="20"/>
          <w:szCs w:val="20"/>
        </w:rPr>
        <w:t xml:space="preserve"> floor</w:t>
      </w:r>
      <w:r w:rsidR="00B039B2">
        <w:rPr>
          <w:color w:val="000000"/>
          <w:sz w:val="20"/>
          <w:szCs w:val="20"/>
        </w:rPr>
        <w:t xml:space="preserve"> </w:t>
      </w:r>
      <w:r>
        <w:rPr>
          <w:color w:val="000000"/>
          <w:sz w:val="20"/>
          <w:szCs w:val="20"/>
        </w:rPr>
        <w:t xml:space="preserve">framing where combined with insulation that meets </w:t>
      </w:r>
      <w:r>
        <w:rPr>
          <w:color w:val="000000"/>
          <w:spacing w:val="1"/>
          <w:sz w:val="20"/>
          <w:szCs w:val="20"/>
        </w:rPr>
        <w:t xml:space="preserve">or </w:t>
      </w:r>
      <w:r>
        <w:rPr>
          <w:color w:val="000000"/>
          <w:sz w:val="20"/>
          <w:szCs w:val="20"/>
        </w:rPr>
        <w:t>exceeds the minimum wood frame wall R-Value in Table 402.1.2 of the International Energy Conservation Code (IECC) and that extends from the</w:t>
      </w:r>
      <w:r w:rsidR="00A0538B">
        <w:rPr>
          <w:sz w:val="20"/>
          <w:szCs w:val="20"/>
        </w:rPr>
        <w:t xml:space="preserve"> </w:t>
      </w:r>
      <w:r>
        <w:rPr>
          <w:color w:val="000000"/>
          <w:sz w:val="20"/>
          <w:szCs w:val="20"/>
        </w:rPr>
        <w:t xml:space="preserve">bottom to the top </w:t>
      </w:r>
      <w:r>
        <w:rPr>
          <w:color w:val="000000"/>
          <w:spacing w:val="1"/>
          <w:sz w:val="20"/>
          <w:szCs w:val="20"/>
        </w:rPr>
        <w:t>of</w:t>
      </w:r>
      <w:r>
        <w:rPr>
          <w:color w:val="000000"/>
          <w:sz w:val="20"/>
          <w:szCs w:val="20"/>
        </w:rPr>
        <w:t xml:space="preserve"> all perimeter floor framing members. Perimeter floor insulation is not required to extend from the bottom to the top </w:t>
      </w:r>
      <w:r>
        <w:rPr>
          <w:color w:val="000000"/>
          <w:spacing w:val="1"/>
          <w:sz w:val="20"/>
          <w:szCs w:val="20"/>
        </w:rPr>
        <w:t xml:space="preserve">of </w:t>
      </w:r>
      <w:r>
        <w:rPr>
          <w:color w:val="000000"/>
          <w:sz w:val="20"/>
          <w:szCs w:val="20"/>
        </w:rPr>
        <w:t>framing members that separate the Unconditioned Space Volume of the floor cavity from the Conditioned Space Volume.</w:t>
      </w:r>
    </w:p>
    <w:p w14:paraId="5B65754F" w14:textId="3DC7552A" w:rsidR="009508E4" w:rsidRDefault="00772FD6" w:rsidP="008C04E7">
      <w:pPr>
        <w:spacing w:before="79" w:line="220" w:lineRule="atLeast"/>
        <w:ind w:left="990" w:right="-199"/>
        <w:jc w:val="both"/>
        <w:rPr>
          <w:sz w:val="20"/>
          <w:szCs w:val="20"/>
        </w:rPr>
      </w:pPr>
      <w:r>
        <w:rPr>
          <w:color w:val="000000"/>
          <w:sz w:val="20"/>
          <w:szCs w:val="20"/>
        </w:rPr>
        <w:t>The cavity insulation between floor joists, beams or other horizontal floor supports that cre</w:t>
      </w:r>
      <w:r>
        <w:rPr>
          <w:color w:val="000000"/>
          <w:spacing w:val="1"/>
          <w:sz w:val="20"/>
          <w:szCs w:val="20"/>
        </w:rPr>
        <w:t>ate</w:t>
      </w:r>
      <w:r>
        <w:rPr>
          <w:color w:val="000000"/>
          <w:sz w:val="20"/>
          <w:szCs w:val="20"/>
        </w:rPr>
        <w:t xml:space="preserve"> cavities under the subfloor shall be permitted </w:t>
      </w:r>
      <w:r>
        <w:rPr>
          <w:color w:val="000000"/>
          <w:spacing w:val="2"/>
          <w:sz w:val="20"/>
          <w:szCs w:val="20"/>
        </w:rPr>
        <w:t>to</w:t>
      </w:r>
      <w:r>
        <w:rPr>
          <w:color w:val="000000"/>
          <w:sz w:val="20"/>
          <w:szCs w:val="20"/>
        </w:rPr>
        <w:t xml:space="preserve"> </w:t>
      </w:r>
      <w:r>
        <w:rPr>
          <w:color w:val="000000"/>
          <w:spacing w:val="1"/>
          <w:sz w:val="20"/>
          <w:szCs w:val="20"/>
        </w:rPr>
        <w:t>be</w:t>
      </w:r>
      <w:r>
        <w:rPr>
          <w:color w:val="000000"/>
          <w:sz w:val="20"/>
          <w:szCs w:val="20"/>
        </w:rPr>
        <w:t xml:space="preserve"> in direct contact with any additional continuous insulation attached to the underside </w:t>
      </w:r>
      <w:r>
        <w:rPr>
          <w:color w:val="000000"/>
          <w:spacing w:val="1"/>
          <w:sz w:val="20"/>
          <w:szCs w:val="20"/>
        </w:rPr>
        <w:t>of</w:t>
      </w:r>
      <w:r>
        <w:rPr>
          <w:color w:val="000000"/>
          <w:sz w:val="20"/>
          <w:szCs w:val="20"/>
        </w:rPr>
        <w:t xml:space="preserve"> the horizontal supports. </w:t>
      </w:r>
      <w:r>
        <w:rPr>
          <w:color w:val="000000"/>
          <w:spacing w:val="1"/>
          <w:sz w:val="20"/>
          <w:szCs w:val="20"/>
        </w:rPr>
        <w:t>The</w:t>
      </w:r>
      <w:r>
        <w:rPr>
          <w:color w:val="000000"/>
          <w:sz w:val="20"/>
          <w:szCs w:val="20"/>
        </w:rPr>
        <w:t xml:space="preserve"> combination of both cavity and continuous insulation shall meet </w:t>
      </w:r>
      <w:r>
        <w:rPr>
          <w:color w:val="000000"/>
          <w:spacing w:val="1"/>
          <w:sz w:val="20"/>
          <w:szCs w:val="20"/>
        </w:rPr>
        <w:t xml:space="preserve">or </w:t>
      </w:r>
      <w:r>
        <w:rPr>
          <w:color w:val="000000"/>
          <w:sz w:val="20"/>
          <w:szCs w:val="20"/>
        </w:rPr>
        <w:t>exceed the minimum required floor R value in Table 402.1.2 of the IECC. Instances of reflective insulation system installed beneath hydronic floors are not required to meet this standard.</w:t>
      </w:r>
    </w:p>
    <w:p w14:paraId="5B657550" w14:textId="6D8D0DC0" w:rsidR="009508E4" w:rsidRDefault="00772FD6" w:rsidP="00124DC7">
      <w:pPr>
        <w:numPr>
          <w:ilvl w:val="0"/>
          <w:numId w:val="86"/>
        </w:numPr>
        <w:tabs>
          <w:tab w:val="clear" w:pos="542"/>
          <w:tab w:val="num" w:pos="810"/>
        </w:tabs>
        <w:spacing w:before="60" w:line="218" w:lineRule="atLeast"/>
        <w:ind w:left="810" w:right="-199"/>
        <w:jc w:val="both"/>
        <w:rPr>
          <w:sz w:val="20"/>
          <w:szCs w:val="20"/>
        </w:rPr>
      </w:pPr>
      <w:r>
        <w:rPr>
          <w:color w:val="000000"/>
          <w:sz w:val="20"/>
          <w:szCs w:val="20"/>
        </w:rPr>
        <w:t xml:space="preserve">For rim </w:t>
      </w:r>
      <w:r>
        <w:rPr>
          <w:color w:val="000000"/>
          <w:spacing w:val="1"/>
          <w:sz w:val="20"/>
          <w:szCs w:val="20"/>
        </w:rPr>
        <w:t>or</w:t>
      </w:r>
      <w:r>
        <w:rPr>
          <w:color w:val="000000"/>
          <w:sz w:val="20"/>
          <w:szCs w:val="20"/>
        </w:rPr>
        <w:t xml:space="preserve"> band joist applications, insulation shall </w:t>
      </w:r>
      <w:r>
        <w:rPr>
          <w:color w:val="000000"/>
          <w:spacing w:val="1"/>
          <w:sz w:val="20"/>
          <w:szCs w:val="20"/>
        </w:rPr>
        <w:t>be</w:t>
      </w:r>
      <w:r>
        <w:rPr>
          <w:color w:val="000000"/>
          <w:sz w:val="20"/>
          <w:szCs w:val="20"/>
        </w:rPr>
        <w:t xml:space="preserve"> in substantial and permanent contact with rim </w:t>
      </w:r>
      <w:r>
        <w:rPr>
          <w:color w:val="000000"/>
          <w:spacing w:val="1"/>
          <w:sz w:val="20"/>
          <w:szCs w:val="20"/>
        </w:rPr>
        <w:t xml:space="preserve">or </w:t>
      </w:r>
      <w:r>
        <w:rPr>
          <w:color w:val="000000"/>
          <w:sz w:val="20"/>
          <w:szCs w:val="20"/>
        </w:rPr>
        <w:t xml:space="preserve">band joist framing and tightly fitted to intersecting solid floor joists, wood </w:t>
      </w:r>
      <w:proofErr w:type="spellStart"/>
      <w:r>
        <w:rPr>
          <w:color w:val="000000"/>
          <w:sz w:val="20"/>
          <w:szCs w:val="20"/>
        </w:rPr>
        <w:t>i</w:t>
      </w:r>
      <w:proofErr w:type="spellEnd"/>
      <w:r>
        <w:rPr>
          <w:color w:val="000000"/>
          <w:sz w:val="20"/>
          <w:szCs w:val="20"/>
        </w:rPr>
        <w:t xml:space="preserve">-joists </w:t>
      </w:r>
      <w:r>
        <w:rPr>
          <w:color w:val="000000"/>
          <w:spacing w:val="1"/>
          <w:sz w:val="20"/>
          <w:szCs w:val="20"/>
        </w:rPr>
        <w:t>or</w:t>
      </w:r>
      <w:r>
        <w:rPr>
          <w:color w:val="000000"/>
          <w:sz w:val="20"/>
          <w:szCs w:val="20"/>
        </w:rPr>
        <w:t xml:space="preserve"> extend continuously through open web</w:t>
      </w:r>
      <w:r w:rsidR="00B039B2">
        <w:rPr>
          <w:color w:val="000000"/>
          <w:sz w:val="20"/>
          <w:szCs w:val="20"/>
        </w:rPr>
        <w:t xml:space="preserve"> </w:t>
      </w:r>
      <w:r>
        <w:rPr>
          <w:color w:val="000000"/>
          <w:sz w:val="20"/>
          <w:szCs w:val="20"/>
        </w:rPr>
        <w:t xml:space="preserve">floor trusses. Interior sheathing or air barrier is not required provided there is an air barrier on the exterior </w:t>
      </w:r>
      <w:proofErr w:type="gramStart"/>
      <w:r>
        <w:rPr>
          <w:color w:val="000000"/>
          <w:sz w:val="20"/>
          <w:szCs w:val="20"/>
        </w:rPr>
        <w:t>side</w:t>
      </w:r>
      <w:proofErr w:type="gramEnd"/>
      <w:r>
        <w:rPr>
          <w:color w:val="000000"/>
          <w:sz w:val="20"/>
          <w:szCs w:val="20"/>
        </w:rPr>
        <w:t xml:space="preserve"> or the insulation material is </w:t>
      </w:r>
      <w:r w:rsidR="00B039B2">
        <w:rPr>
          <w:color w:val="000000"/>
          <w:sz w:val="20"/>
          <w:szCs w:val="20"/>
        </w:rPr>
        <w:t>i</w:t>
      </w:r>
      <w:r>
        <w:rPr>
          <w:color w:val="000000"/>
          <w:sz w:val="20"/>
          <w:szCs w:val="20"/>
        </w:rPr>
        <w:t>nstalled as an air barrier material.</w:t>
      </w:r>
    </w:p>
    <w:p w14:paraId="5B657551" w14:textId="79B740E8" w:rsidR="009508E4" w:rsidRDefault="00772FD6" w:rsidP="00124DC7">
      <w:pPr>
        <w:numPr>
          <w:ilvl w:val="0"/>
          <w:numId w:val="86"/>
        </w:numPr>
        <w:tabs>
          <w:tab w:val="clear" w:pos="542"/>
          <w:tab w:val="num" w:pos="810"/>
        </w:tabs>
        <w:spacing w:before="80" w:line="218" w:lineRule="atLeast"/>
        <w:ind w:left="810" w:right="-200"/>
        <w:jc w:val="both"/>
        <w:rPr>
          <w:sz w:val="20"/>
          <w:szCs w:val="20"/>
        </w:rPr>
      </w:pPr>
      <w:r>
        <w:rPr>
          <w:color w:val="000000"/>
          <w:sz w:val="20"/>
          <w:szCs w:val="20"/>
        </w:rPr>
        <w:t>Air permeable insulation in ventilated</w:t>
      </w:r>
      <w:r w:rsidR="00B039B2">
        <w:rPr>
          <w:color w:val="000000"/>
          <w:sz w:val="20"/>
          <w:szCs w:val="20"/>
        </w:rPr>
        <w:t xml:space="preserve"> </w:t>
      </w:r>
      <w:r>
        <w:rPr>
          <w:color w:val="000000"/>
          <w:sz w:val="20"/>
          <w:szCs w:val="20"/>
        </w:rPr>
        <w:t xml:space="preserve">attics and vented sloped roofs shall have an effective air barrier (wind block, air chute, or eave baffle) securely fastened and installed at the eave or soffit edge vent of every cavity. The effective </w:t>
      </w:r>
      <w:r>
        <w:rPr>
          <w:color w:val="000000"/>
          <w:spacing w:val="1"/>
          <w:sz w:val="20"/>
          <w:szCs w:val="20"/>
        </w:rPr>
        <w:t>air</w:t>
      </w:r>
      <w:r>
        <w:rPr>
          <w:color w:val="000000"/>
          <w:sz w:val="20"/>
          <w:szCs w:val="20"/>
        </w:rPr>
        <w:t xml:space="preserve"> barrier shall extend up and beyond the surface of the insulation </w:t>
      </w:r>
      <w:r>
        <w:rPr>
          <w:color w:val="000000"/>
          <w:spacing w:val="1"/>
          <w:sz w:val="20"/>
          <w:szCs w:val="20"/>
        </w:rPr>
        <w:t>or</w:t>
      </w:r>
      <w:r>
        <w:rPr>
          <w:color w:val="000000"/>
          <w:sz w:val="20"/>
          <w:szCs w:val="20"/>
        </w:rPr>
        <w:t xml:space="preserve"> to the ridge vent. </w:t>
      </w:r>
    </w:p>
    <w:p w14:paraId="5B657552" w14:textId="77777777" w:rsidR="009508E4" w:rsidRDefault="00772FD6">
      <w:pPr>
        <w:spacing w:before="79" w:line="220" w:lineRule="atLeast"/>
        <w:ind w:right="-200"/>
        <w:jc w:val="both"/>
        <w:rPr>
          <w:sz w:val="20"/>
          <w:szCs w:val="20"/>
        </w:rPr>
      </w:pPr>
      <w:r>
        <w:rPr>
          <w:b/>
          <w:bCs/>
          <w:color w:val="000000"/>
          <w:sz w:val="20"/>
          <w:szCs w:val="20"/>
        </w:rPr>
        <w:t>A-1.3. Minimum Specific Material Requirement</w:t>
      </w:r>
      <w:r>
        <w:rPr>
          <w:color w:val="000000"/>
          <w:sz w:val="20"/>
          <w:szCs w:val="20"/>
        </w:rPr>
        <w:t>s:</w:t>
      </w:r>
    </w:p>
    <w:p w14:paraId="5B657553" w14:textId="77777777" w:rsidR="009508E4" w:rsidRDefault="00772FD6">
      <w:pPr>
        <w:spacing w:before="77" w:line="220" w:lineRule="atLeast"/>
        <w:ind w:left="240" w:right="-200"/>
        <w:jc w:val="both"/>
        <w:rPr>
          <w:sz w:val="20"/>
          <w:szCs w:val="20"/>
        </w:rPr>
      </w:pPr>
      <w:r>
        <w:rPr>
          <w:b/>
          <w:bCs/>
          <w:color w:val="000000"/>
          <w:sz w:val="20"/>
          <w:szCs w:val="20"/>
        </w:rPr>
        <w:t>A-1.3.1. Insulated Sheathing:</w:t>
      </w:r>
    </w:p>
    <w:p w14:paraId="5B657554" w14:textId="77777777" w:rsidR="009508E4" w:rsidRDefault="00772FD6" w:rsidP="00124DC7">
      <w:pPr>
        <w:numPr>
          <w:ilvl w:val="0"/>
          <w:numId w:val="87"/>
        </w:numPr>
        <w:spacing w:before="79" w:line="220" w:lineRule="atLeast"/>
        <w:ind w:right="-195"/>
        <w:jc w:val="both"/>
        <w:rPr>
          <w:sz w:val="20"/>
          <w:szCs w:val="20"/>
        </w:rPr>
      </w:pPr>
      <w:r>
        <w:rPr>
          <w:color w:val="000000"/>
          <w:sz w:val="20"/>
          <w:szCs w:val="20"/>
        </w:rPr>
        <w:t xml:space="preserve">If used as an </w:t>
      </w:r>
      <w:r>
        <w:rPr>
          <w:color w:val="000000"/>
          <w:spacing w:val="1"/>
          <w:sz w:val="20"/>
          <w:szCs w:val="20"/>
        </w:rPr>
        <w:t>air</w:t>
      </w:r>
      <w:r>
        <w:rPr>
          <w:color w:val="000000"/>
          <w:sz w:val="20"/>
          <w:szCs w:val="20"/>
        </w:rPr>
        <w:t xml:space="preserve"> barrier, edges and joints shall be taped or otherwise air sealed in accordance </w:t>
      </w:r>
      <w:r>
        <w:rPr>
          <w:color w:val="000000"/>
          <w:spacing w:val="1"/>
          <w:sz w:val="20"/>
          <w:szCs w:val="20"/>
        </w:rPr>
        <w:t xml:space="preserve">with </w:t>
      </w:r>
      <w:r>
        <w:rPr>
          <w:color w:val="000000"/>
          <w:sz w:val="20"/>
          <w:szCs w:val="20"/>
        </w:rPr>
        <w:t xml:space="preserve">the manufacturer’s recommendations. </w:t>
      </w:r>
    </w:p>
    <w:p w14:paraId="5B657555" w14:textId="3F2EDE1A" w:rsidR="009508E4" w:rsidRDefault="00772FD6" w:rsidP="00124DC7">
      <w:pPr>
        <w:numPr>
          <w:ilvl w:val="0"/>
          <w:numId w:val="87"/>
        </w:numPr>
        <w:spacing w:before="80" w:line="220" w:lineRule="atLeast"/>
        <w:ind w:right="-197"/>
        <w:jc w:val="both"/>
        <w:rPr>
          <w:sz w:val="20"/>
          <w:szCs w:val="20"/>
        </w:rPr>
      </w:pPr>
      <w:r>
        <w:rPr>
          <w:color w:val="000000"/>
          <w:sz w:val="20"/>
          <w:szCs w:val="20"/>
        </w:rPr>
        <w:t xml:space="preserve">Edges not supported directly </w:t>
      </w:r>
      <w:r>
        <w:rPr>
          <w:color w:val="000000"/>
          <w:spacing w:val="1"/>
          <w:sz w:val="20"/>
          <w:szCs w:val="20"/>
        </w:rPr>
        <w:t>on</w:t>
      </w:r>
      <w:r>
        <w:rPr>
          <w:color w:val="000000"/>
          <w:sz w:val="20"/>
          <w:szCs w:val="20"/>
        </w:rPr>
        <w:t xml:space="preserve"> sheathing </w:t>
      </w:r>
      <w:r>
        <w:rPr>
          <w:color w:val="000000"/>
          <w:spacing w:val="1"/>
          <w:sz w:val="20"/>
          <w:szCs w:val="20"/>
        </w:rPr>
        <w:t xml:space="preserve">or </w:t>
      </w:r>
      <w:r>
        <w:rPr>
          <w:color w:val="000000"/>
          <w:sz w:val="20"/>
          <w:szCs w:val="20"/>
        </w:rPr>
        <w:t xml:space="preserve">framing shall be tightly fitted to </w:t>
      </w:r>
      <w:r>
        <w:rPr>
          <w:color w:val="000000"/>
          <w:spacing w:val="1"/>
          <w:sz w:val="20"/>
          <w:szCs w:val="20"/>
        </w:rPr>
        <w:t>one</w:t>
      </w:r>
      <w:r>
        <w:rPr>
          <w:color w:val="000000"/>
          <w:sz w:val="20"/>
          <w:szCs w:val="20"/>
        </w:rPr>
        <w:t xml:space="preserve"> another without substantial gaps.</w:t>
      </w:r>
    </w:p>
    <w:p w14:paraId="5B657556" w14:textId="42849DDA" w:rsidR="009508E4" w:rsidRDefault="00772FD6" w:rsidP="00124DC7">
      <w:pPr>
        <w:numPr>
          <w:ilvl w:val="0"/>
          <w:numId w:val="87"/>
        </w:numPr>
        <w:spacing w:before="80" w:line="218" w:lineRule="atLeast"/>
        <w:ind w:right="-197"/>
        <w:jc w:val="both"/>
        <w:rPr>
          <w:sz w:val="20"/>
          <w:szCs w:val="20"/>
        </w:rPr>
      </w:pPr>
      <w:r>
        <w:rPr>
          <w:color w:val="000000"/>
          <w:sz w:val="20"/>
          <w:szCs w:val="20"/>
        </w:rPr>
        <w:lastRenderedPageBreak/>
        <w:t xml:space="preserve">Sheathing shall </w:t>
      </w:r>
      <w:r>
        <w:rPr>
          <w:color w:val="000000"/>
          <w:spacing w:val="1"/>
          <w:sz w:val="20"/>
          <w:szCs w:val="20"/>
        </w:rPr>
        <w:t>be</w:t>
      </w:r>
      <w:r>
        <w:rPr>
          <w:color w:val="000000"/>
          <w:sz w:val="20"/>
          <w:szCs w:val="20"/>
        </w:rPr>
        <w:t xml:space="preserve"> carefully fitted and taped </w:t>
      </w:r>
      <w:r>
        <w:rPr>
          <w:color w:val="000000"/>
          <w:spacing w:val="1"/>
          <w:sz w:val="20"/>
          <w:szCs w:val="20"/>
        </w:rPr>
        <w:t xml:space="preserve">or </w:t>
      </w:r>
      <w:r>
        <w:rPr>
          <w:color w:val="000000"/>
          <w:sz w:val="20"/>
          <w:szCs w:val="20"/>
        </w:rPr>
        <w:t>otherwise air sealed around obstructions in accordance with the manufacturer’s recommendations.</w:t>
      </w:r>
    </w:p>
    <w:p w14:paraId="50BB90B8" w14:textId="75C1D142" w:rsidR="00A0538B" w:rsidRDefault="00772FD6" w:rsidP="00124DC7">
      <w:pPr>
        <w:numPr>
          <w:ilvl w:val="0"/>
          <w:numId w:val="87"/>
        </w:numPr>
        <w:spacing w:before="80" w:line="218" w:lineRule="atLeast"/>
        <w:ind w:right="-196"/>
        <w:jc w:val="both"/>
        <w:rPr>
          <w:sz w:val="20"/>
          <w:szCs w:val="20"/>
        </w:rPr>
      </w:pPr>
      <w:r>
        <w:rPr>
          <w:color w:val="000000"/>
          <w:sz w:val="20"/>
          <w:szCs w:val="20"/>
        </w:rPr>
        <w:t xml:space="preserve">When two </w:t>
      </w:r>
      <w:r>
        <w:rPr>
          <w:color w:val="000000"/>
          <w:spacing w:val="1"/>
          <w:sz w:val="20"/>
          <w:szCs w:val="20"/>
        </w:rPr>
        <w:t>or</w:t>
      </w:r>
      <w:r>
        <w:rPr>
          <w:color w:val="000000"/>
          <w:sz w:val="20"/>
          <w:szCs w:val="20"/>
        </w:rPr>
        <w:t xml:space="preserve"> more layers </w:t>
      </w:r>
      <w:r>
        <w:rPr>
          <w:color w:val="000000"/>
          <w:spacing w:val="1"/>
          <w:sz w:val="20"/>
          <w:szCs w:val="20"/>
        </w:rPr>
        <w:t>of</w:t>
      </w:r>
      <w:r>
        <w:rPr>
          <w:color w:val="000000"/>
          <w:sz w:val="20"/>
          <w:szCs w:val="20"/>
        </w:rPr>
        <w:t xml:space="preserve"> insulation are </w:t>
      </w:r>
      <w:proofErr w:type="gramStart"/>
      <w:r>
        <w:rPr>
          <w:color w:val="000000"/>
          <w:sz w:val="20"/>
          <w:szCs w:val="20"/>
        </w:rPr>
        <w:t>installed</w:t>
      </w:r>
      <w:proofErr w:type="gramEnd"/>
      <w:r>
        <w:rPr>
          <w:color w:val="000000"/>
          <w:sz w:val="20"/>
          <w:szCs w:val="20"/>
        </w:rPr>
        <w:t xml:space="preserve"> the joints shall </w:t>
      </w:r>
      <w:r>
        <w:rPr>
          <w:color w:val="000000"/>
          <w:spacing w:val="1"/>
          <w:sz w:val="20"/>
          <w:szCs w:val="20"/>
        </w:rPr>
        <w:t>be</w:t>
      </w:r>
      <w:r>
        <w:rPr>
          <w:color w:val="000000"/>
          <w:sz w:val="20"/>
          <w:szCs w:val="20"/>
        </w:rPr>
        <w:t xml:space="preserve"> staggered. Only the joints of one of the layers shall </w:t>
      </w:r>
      <w:r>
        <w:rPr>
          <w:color w:val="000000"/>
          <w:spacing w:val="1"/>
          <w:sz w:val="20"/>
          <w:szCs w:val="20"/>
        </w:rPr>
        <w:t>be</w:t>
      </w:r>
      <w:r>
        <w:rPr>
          <w:color w:val="000000"/>
          <w:sz w:val="20"/>
          <w:szCs w:val="20"/>
        </w:rPr>
        <w:t xml:space="preserve"> required to be taped or otherwise air-sealed where that layer is designated to be an air barrier.</w:t>
      </w:r>
    </w:p>
    <w:p w14:paraId="5B657559" w14:textId="50DC844E" w:rsidR="009508E4" w:rsidRPr="00A0538B" w:rsidRDefault="00772FD6" w:rsidP="00124DC7">
      <w:pPr>
        <w:numPr>
          <w:ilvl w:val="0"/>
          <w:numId w:val="87"/>
        </w:numPr>
        <w:spacing w:before="80" w:line="218" w:lineRule="atLeast"/>
        <w:ind w:right="-196"/>
        <w:jc w:val="both"/>
        <w:rPr>
          <w:sz w:val="20"/>
          <w:szCs w:val="20"/>
        </w:rPr>
      </w:pPr>
      <w:r w:rsidRPr="00A0538B">
        <w:rPr>
          <w:color w:val="000000"/>
          <w:sz w:val="20"/>
          <w:szCs w:val="20"/>
        </w:rPr>
        <w:t>Where used as an Approved water-resistive barrier (WRB), sheathing joints, Fenestration, and service penetrations shall be taped or otherwise air sealed in accordance with the manufacturer’s installation instructions.</w:t>
      </w:r>
    </w:p>
    <w:p w14:paraId="5B65755A" w14:textId="77777777" w:rsidR="009508E4" w:rsidRDefault="00772FD6" w:rsidP="008C04E7">
      <w:pPr>
        <w:spacing w:before="77" w:line="220" w:lineRule="atLeast"/>
        <w:ind w:left="270" w:right="-200"/>
        <w:jc w:val="both"/>
        <w:rPr>
          <w:sz w:val="20"/>
          <w:szCs w:val="20"/>
        </w:rPr>
      </w:pPr>
      <w:r>
        <w:rPr>
          <w:b/>
          <w:bCs/>
          <w:color w:val="000000"/>
          <w:sz w:val="20"/>
          <w:szCs w:val="20"/>
        </w:rPr>
        <w:t>A-1.3.2. Fibrous Batt Insulation:</w:t>
      </w:r>
    </w:p>
    <w:p w14:paraId="5B65755B" w14:textId="77777777" w:rsidR="009508E4" w:rsidRDefault="00772FD6" w:rsidP="00124DC7">
      <w:pPr>
        <w:numPr>
          <w:ilvl w:val="0"/>
          <w:numId w:val="88"/>
        </w:numPr>
        <w:tabs>
          <w:tab w:val="clear" w:pos="480"/>
        </w:tabs>
        <w:spacing w:before="79" w:line="175" w:lineRule="atLeast"/>
        <w:ind w:left="720" w:right="-116"/>
        <w:rPr>
          <w:sz w:val="20"/>
          <w:szCs w:val="20"/>
        </w:rPr>
      </w:pPr>
      <w:r>
        <w:rPr>
          <w:color w:val="000000"/>
          <w:sz w:val="20"/>
          <w:szCs w:val="20"/>
        </w:rPr>
        <w:t>Insulation shall fill the entire cross-section of the cavity being insulated.</w:t>
      </w:r>
      <w:r>
        <w:rPr>
          <w:rStyle w:val="FootnoteReference"/>
          <w:sz w:val="20"/>
          <w:szCs w:val="20"/>
        </w:rPr>
        <w:footnoteReference w:id="124"/>
      </w:r>
    </w:p>
    <w:p w14:paraId="5B65755D" w14:textId="0B6C3892" w:rsidR="009508E4" w:rsidRDefault="00772FD6" w:rsidP="000034E6">
      <w:pPr>
        <w:tabs>
          <w:tab w:val="num" w:pos="720"/>
        </w:tabs>
        <w:spacing w:before="79" w:line="220" w:lineRule="atLeast"/>
        <w:ind w:left="720" w:right="-200"/>
        <w:jc w:val="both"/>
        <w:rPr>
          <w:sz w:val="20"/>
          <w:szCs w:val="20"/>
        </w:rPr>
      </w:pPr>
      <w:r>
        <w:rPr>
          <w:color w:val="000000"/>
          <w:sz w:val="20"/>
          <w:szCs w:val="20"/>
        </w:rPr>
        <w:t xml:space="preserve">     For floor cavities, where insulation is not required</w:t>
      </w:r>
      <w:r w:rsidR="000034E6">
        <w:rPr>
          <w:color w:val="000000"/>
          <w:sz w:val="20"/>
          <w:szCs w:val="20"/>
        </w:rPr>
        <w:t xml:space="preserve"> </w:t>
      </w:r>
      <w:r>
        <w:rPr>
          <w:color w:val="000000"/>
          <w:sz w:val="20"/>
          <w:szCs w:val="20"/>
        </w:rPr>
        <w:t>to maintain permanent contact with the subfloor, insulation shall also extend from the bottom to the top of all perimeter floor framing members and the framing members shall be air sealed.</w:t>
      </w:r>
    </w:p>
    <w:p w14:paraId="5B65755E" w14:textId="77777777" w:rsidR="009508E4" w:rsidRDefault="00772FD6" w:rsidP="00124DC7">
      <w:pPr>
        <w:numPr>
          <w:ilvl w:val="0"/>
          <w:numId w:val="89"/>
        </w:numPr>
        <w:tabs>
          <w:tab w:val="clear" w:pos="480"/>
          <w:tab w:val="num" w:pos="720"/>
        </w:tabs>
        <w:spacing w:before="76" w:line="220" w:lineRule="atLeast"/>
        <w:ind w:left="720" w:right="-118"/>
        <w:rPr>
          <w:sz w:val="20"/>
          <w:szCs w:val="20"/>
        </w:rPr>
      </w:pPr>
      <w:r>
        <w:rPr>
          <w:color w:val="000000"/>
          <w:sz w:val="20"/>
          <w:szCs w:val="20"/>
        </w:rPr>
        <w:t xml:space="preserve">Insulation shall be enclosed on all six sides with durable materials. </w:t>
      </w:r>
    </w:p>
    <w:p w14:paraId="5B65755F" w14:textId="77777777" w:rsidR="009508E4" w:rsidRDefault="00772FD6" w:rsidP="008C04E7">
      <w:pPr>
        <w:tabs>
          <w:tab w:val="num" w:pos="720"/>
        </w:tabs>
        <w:spacing w:before="79" w:after="79" w:line="220" w:lineRule="atLeast"/>
        <w:ind w:left="720" w:right="-200"/>
        <w:jc w:val="both"/>
        <w:rPr>
          <w:sz w:val="20"/>
          <w:szCs w:val="20"/>
        </w:rPr>
      </w:pPr>
      <w:r>
        <w:rPr>
          <w:b/>
          <w:bCs/>
          <w:color w:val="000000"/>
          <w:sz w:val="20"/>
          <w:szCs w:val="20"/>
        </w:rPr>
        <w:t xml:space="preserve">Exceptions: </w:t>
      </w:r>
    </w:p>
    <w:p w14:paraId="5B657560" w14:textId="60AF17E3" w:rsidR="009508E4" w:rsidRDefault="00772FD6" w:rsidP="00124DC7">
      <w:pPr>
        <w:numPr>
          <w:ilvl w:val="0"/>
          <w:numId w:val="90"/>
        </w:numPr>
        <w:spacing w:before="77" w:line="218" w:lineRule="atLeast"/>
        <w:ind w:left="1170" w:right="-118"/>
        <w:jc w:val="both"/>
        <w:rPr>
          <w:sz w:val="20"/>
          <w:szCs w:val="20"/>
        </w:rPr>
      </w:pPr>
      <w:r>
        <w:rPr>
          <w:color w:val="000000"/>
          <w:sz w:val="20"/>
          <w:szCs w:val="20"/>
        </w:rPr>
        <w:t xml:space="preserve">Insulation installed in attics above ceilings shall not require an air barrier </w:t>
      </w:r>
      <w:r>
        <w:rPr>
          <w:color w:val="000000"/>
          <w:spacing w:val="1"/>
          <w:sz w:val="20"/>
          <w:szCs w:val="20"/>
        </w:rPr>
        <w:t>on</w:t>
      </w:r>
      <w:r>
        <w:rPr>
          <w:color w:val="000000"/>
          <w:sz w:val="20"/>
          <w:szCs w:val="20"/>
        </w:rPr>
        <w:t xml:space="preserve"> the exterior side.</w:t>
      </w:r>
    </w:p>
    <w:p w14:paraId="5B657561" w14:textId="77777777" w:rsidR="009508E4" w:rsidRDefault="00772FD6" w:rsidP="00124DC7">
      <w:pPr>
        <w:numPr>
          <w:ilvl w:val="0"/>
          <w:numId w:val="90"/>
        </w:numPr>
        <w:spacing w:before="77" w:line="220" w:lineRule="atLeast"/>
        <w:ind w:left="1170" w:right="-119"/>
        <w:jc w:val="both"/>
        <w:rPr>
          <w:sz w:val="20"/>
          <w:szCs w:val="20"/>
        </w:rPr>
      </w:pPr>
      <w:r>
        <w:rPr>
          <w:color w:val="000000"/>
          <w:sz w:val="20"/>
          <w:szCs w:val="20"/>
        </w:rPr>
        <w:t>Insulation installed under floors directly above an unvented crawl space shall not require an air barrier on the exterior side.</w:t>
      </w:r>
    </w:p>
    <w:p w14:paraId="5B657562" w14:textId="1B93CEA2" w:rsidR="009508E4" w:rsidRDefault="00772FD6" w:rsidP="00124DC7">
      <w:pPr>
        <w:numPr>
          <w:ilvl w:val="0"/>
          <w:numId w:val="90"/>
        </w:numPr>
        <w:spacing w:before="80" w:line="220" w:lineRule="atLeast"/>
        <w:ind w:left="1170" w:right="-117"/>
        <w:jc w:val="both"/>
        <w:rPr>
          <w:sz w:val="20"/>
          <w:szCs w:val="20"/>
        </w:rPr>
      </w:pPr>
      <w:r>
        <w:rPr>
          <w:color w:val="000000"/>
          <w:sz w:val="20"/>
          <w:szCs w:val="20"/>
        </w:rPr>
        <w:t xml:space="preserve">Insulation installed in rim </w:t>
      </w:r>
      <w:r>
        <w:rPr>
          <w:color w:val="000000"/>
          <w:spacing w:val="1"/>
          <w:sz w:val="20"/>
          <w:szCs w:val="20"/>
        </w:rPr>
        <w:t>or</w:t>
      </w:r>
      <w:r>
        <w:rPr>
          <w:color w:val="000000"/>
          <w:sz w:val="20"/>
          <w:szCs w:val="20"/>
        </w:rPr>
        <w:t xml:space="preserve"> band joists located in conditioned space shall not require an air barrier on the interior side.</w:t>
      </w:r>
    </w:p>
    <w:p w14:paraId="5B657564" w14:textId="65CE1A78" w:rsidR="009508E4" w:rsidRPr="000034E6" w:rsidRDefault="00772FD6" w:rsidP="00124DC7">
      <w:pPr>
        <w:numPr>
          <w:ilvl w:val="0"/>
          <w:numId w:val="90"/>
        </w:numPr>
        <w:spacing w:before="1" w:line="241" w:lineRule="atLeast"/>
        <w:ind w:left="1170" w:right="-118"/>
        <w:jc w:val="both"/>
        <w:rPr>
          <w:sz w:val="20"/>
          <w:szCs w:val="20"/>
        </w:rPr>
      </w:pPr>
      <w:r w:rsidRPr="000034E6">
        <w:rPr>
          <w:color w:val="000000"/>
          <w:sz w:val="20"/>
          <w:szCs w:val="20"/>
        </w:rPr>
        <w:t xml:space="preserve">Insulation installed </w:t>
      </w:r>
      <w:r w:rsidRPr="000034E6">
        <w:rPr>
          <w:color w:val="000000"/>
          <w:spacing w:val="1"/>
          <w:sz w:val="20"/>
          <w:szCs w:val="20"/>
        </w:rPr>
        <w:t>on</w:t>
      </w:r>
      <w:r w:rsidRPr="000034E6">
        <w:rPr>
          <w:color w:val="000000"/>
          <w:sz w:val="20"/>
          <w:szCs w:val="20"/>
        </w:rPr>
        <w:t xml:space="preserve"> conditioned basement and conditioned crawl space walls where an air barrier material meeting code requirements for exposed applications and tested in accordance </w:t>
      </w:r>
      <w:r w:rsidRPr="000034E6">
        <w:rPr>
          <w:color w:val="000000"/>
          <w:spacing w:val="1"/>
          <w:sz w:val="20"/>
          <w:szCs w:val="20"/>
        </w:rPr>
        <w:t xml:space="preserve">with </w:t>
      </w:r>
      <w:r w:rsidRPr="000034E6">
        <w:rPr>
          <w:color w:val="000000"/>
          <w:sz w:val="20"/>
          <w:szCs w:val="20"/>
        </w:rPr>
        <w:t>ASTM E2178 (air permeance less than</w:t>
      </w:r>
      <w:r w:rsidR="000034E6">
        <w:rPr>
          <w:color w:val="000000"/>
          <w:sz w:val="20"/>
          <w:szCs w:val="20"/>
        </w:rPr>
        <w:t xml:space="preserve"> </w:t>
      </w:r>
      <w:r w:rsidRPr="000034E6">
        <w:rPr>
          <w:color w:val="000000"/>
          <w:sz w:val="20"/>
          <w:szCs w:val="20"/>
        </w:rPr>
        <w:t>0.004 cfm/ft</w:t>
      </w:r>
      <w:r w:rsidRPr="000034E6">
        <w:rPr>
          <w:color w:val="000000"/>
          <w:sz w:val="16"/>
          <w:szCs w:val="16"/>
        </w:rPr>
        <w:t>2</w:t>
      </w:r>
      <w:r w:rsidRPr="000034E6">
        <w:rPr>
          <w:color w:val="000000"/>
          <w:sz w:val="20"/>
          <w:szCs w:val="20"/>
        </w:rPr>
        <w:t xml:space="preserve">) </w:t>
      </w:r>
      <w:r w:rsidRPr="000034E6">
        <w:rPr>
          <w:color w:val="000000"/>
          <w:spacing w:val="2"/>
          <w:sz w:val="20"/>
          <w:szCs w:val="20"/>
        </w:rPr>
        <w:t>is</w:t>
      </w:r>
      <w:r w:rsidRPr="000034E6">
        <w:rPr>
          <w:color w:val="000000"/>
          <w:sz w:val="20"/>
          <w:szCs w:val="20"/>
        </w:rPr>
        <w:t xml:space="preserve"> installed on the interior side.</w:t>
      </w:r>
    </w:p>
    <w:p w14:paraId="5B657565" w14:textId="4DBF6E54" w:rsidR="009508E4" w:rsidRDefault="00772FD6" w:rsidP="00124DC7">
      <w:pPr>
        <w:numPr>
          <w:ilvl w:val="0"/>
          <w:numId w:val="91"/>
        </w:numPr>
        <w:tabs>
          <w:tab w:val="clear" w:pos="483"/>
          <w:tab w:val="num" w:pos="720"/>
        </w:tabs>
        <w:spacing w:before="75" w:line="220" w:lineRule="atLeast"/>
        <w:ind w:left="720" w:right="-200"/>
        <w:jc w:val="both"/>
        <w:rPr>
          <w:sz w:val="20"/>
          <w:szCs w:val="20"/>
        </w:rPr>
      </w:pPr>
      <w:r>
        <w:rPr>
          <w:color w:val="000000"/>
          <w:sz w:val="20"/>
          <w:szCs w:val="20"/>
        </w:rPr>
        <w:t xml:space="preserve">Faced </w:t>
      </w:r>
      <w:proofErr w:type="gramStart"/>
      <w:r>
        <w:rPr>
          <w:color w:val="000000"/>
          <w:sz w:val="20"/>
          <w:szCs w:val="20"/>
        </w:rPr>
        <w:t>batts</w:t>
      </w:r>
      <w:proofErr w:type="gramEnd"/>
      <w:r>
        <w:rPr>
          <w:color w:val="000000"/>
          <w:sz w:val="20"/>
          <w:szCs w:val="20"/>
        </w:rPr>
        <w:t xml:space="preserve"> shall be stapled to the face of the studs or side stapled to the studs with no buckling of the stapling tabs or the tabs shall be permitted to be left unstapled. Faced batt products without tabs and friction fit products shall not be required to be stapled when installed in walls. Compression of face stapled </w:t>
      </w:r>
      <w:proofErr w:type="gramStart"/>
      <w:r>
        <w:rPr>
          <w:color w:val="000000"/>
          <w:sz w:val="20"/>
          <w:szCs w:val="20"/>
        </w:rPr>
        <w:t>batts</w:t>
      </w:r>
      <w:proofErr w:type="gramEnd"/>
      <w:r>
        <w:rPr>
          <w:color w:val="000000"/>
          <w:sz w:val="20"/>
          <w:szCs w:val="20"/>
        </w:rPr>
        <w:t xml:space="preserve"> shall be graded in accordance with the criteria outlined in Sections A-2.1.1.1, A-2.1.2.1, or A-2.1.3.</w:t>
      </w:r>
    </w:p>
    <w:p w14:paraId="5B657566" w14:textId="77777777" w:rsidR="009508E4" w:rsidRDefault="00772FD6" w:rsidP="00124DC7">
      <w:pPr>
        <w:numPr>
          <w:ilvl w:val="0"/>
          <w:numId w:val="91"/>
        </w:numPr>
        <w:tabs>
          <w:tab w:val="clear" w:pos="483"/>
          <w:tab w:val="num" w:pos="720"/>
        </w:tabs>
        <w:spacing w:before="81" w:line="220" w:lineRule="atLeast"/>
        <w:ind w:left="720" w:right="-119"/>
        <w:rPr>
          <w:sz w:val="20"/>
          <w:szCs w:val="20"/>
        </w:rPr>
      </w:pPr>
      <w:r>
        <w:rPr>
          <w:color w:val="000000"/>
          <w:sz w:val="20"/>
          <w:szCs w:val="20"/>
        </w:rPr>
        <w:t>When side stapled, compression is permitted only along edges to the depth of the stapling tab.</w:t>
      </w:r>
    </w:p>
    <w:p w14:paraId="5B657567" w14:textId="44C9FFDF" w:rsidR="009508E4" w:rsidRDefault="00772FD6" w:rsidP="00124DC7">
      <w:pPr>
        <w:numPr>
          <w:ilvl w:val="0"/>
          <w:numId w:val="91"/>
        </w:numPr>
        <w:tabs>
          <w:tab w:val="clear" w:pos="483"/>
          <w:tab w:val="num" w:pos="720"/>
        </w:tabs>
        <w:spacing w:before="80" w:line="218" w:lineRule="atLeast"/>
        <w:ind w:left="720" w:right="-119"/>
        <w:jc w:val="both"/>
        <w:rPr>
          <w:sz w:val="20"/>
          <w:szCs w:val="20"/>
        </w:rPr>
      </w:pPr>
      <w:r>
        <w:rPr>
          <w:color w:val="000000"/>
          <w:sz w:val="20"/>
          <w:szCs w:val="20"/>
        </w:rPr>
        <w:t xml:space="preserve">Insulation shall be closely fitted around obstructions including, but not limited to, framing, blocking, wiring, pipes, etc. to avoid substantial gaps, voids </w:t>
      </w:r>
      <w:r>
        <w:rPr>
          <w:color w:val="000000"/>
          <w:spacing w:val="1"/>
          <w:sz w:val="20"/>
          <w:szCs w:val="20"/>
        </w:rPr>
        <w:t>or</w:t>
      </w:r>
      <w:r>
        <w:rPr>
          <w:color w:val="000000"/>
          <w:sz w:val="20"/>
          <w:szCs w:val="20"/>
        </w:rPr>
        <w:t xml:space="preserve"> compression.</w:t>
      </w:r>
    </w:p>
    <w:p w14:paraId="5B657568" w14:textId="3ED37DA7" w:rsidR="009508E4" w:rsidRDefault="00772FD6" w:rsidP="000034E6">
      <w:pPr>
        <w:spacing w:before="329" w:line="220" w:lineRule="atLeast"/>
        <w:ind w:left="270" w:right="-196"/>
        <w:rPr>
          <w:sz w:val="20"/>
          <w:szCs w:val="20"/>
        </w:rPr>
      </w:pPr>
      <w:r>
        <w:rPr>
          <w:b/>
          <w:bCs/>
          <w:color w:val="000000"/>
          <w:sz w:val="20"/>
          <w:szCs w:val="20"/>
        </w:rPr>
        <w:t xml:space="preserve">A-1.3.3. Blown </w:t>
      </w:r>
      <w:r>
        <w:rPr>
          <w:b/>
          <w:bCs/>
          <w:color w:val="000000"/>
          <w:spacing w:val="1"/>
          <w:sz w:val="20"/>
          <w:szCs w:val="20"/>
        </w:rPr>
        <w:t>or</w:t>
      </w:r>
      <w:r>
        <w:rPr>
          <w:b/>
          <w:bCs/>
          <w:color w:val="000000"/>
          <w:sz w:val="20"/>
          <w:szCs w:val="20"/>
        </w:rPr>
        <w:t xml:space="preserve"> Sprayed Fibrous Loose Fill Insulation:</w:t>
      </w:r>
    </w:p>
    <w:p w14:paraId="5B657569" w14:textId="52883666" w:rsidR="009508E4" w:rsidRDefault="00772FD6" w:rsidP="00124DC7">
      <w:pPr>
        <w:numPr>
          <w:ilvl w:val="0"/>
          <w:numId w:val="92"/>
        </w:numPr>
        <w:tabs>
          <w:tab w:val="clear" w:pos="482"/>
          <w:tab w:val="num" w:pos="720"/>
        </w:tabs>
        <w:spacing w:before="79" w:line="218" w:lineRule="atLeast"/>
        <w:ind w:left="720" w:right="-198"/>
        <w:jc w:val="both"/>
        <w:rPr>
          <w:sz w:val="20"/>
          <w:szCs w:val="20"/>
        </w:rPr>
      </w:pPr>
      <w:r>
        <w:rPr>
          <w:color w:val="000000"/>
          <w:sz w:val="20"/>
          <w:szCs w:val="20"/>
        </w:rPr>
        <w:t>Insulation containment fabric or system that is side stapled shall not be stapled more than ½ inch back from the face of the stud.</w:t>
      </w:r>
    </w:p>
    <w:p w14:paraId="5B65756A" w14:textId="77777777" w:rsidR="009508E4" w:rsidRDefault="00772FD6" w:rsidP="00124DC7">
      <w:pPr>
        <w:numPr>
          <w:ilvl w:val="0"/>
          <w:numId w:val="92"/>
        </w:numPr>
        <w:tabs>
          <w:tab w:val="clear" w:pos="482"/>
          <w:tab w:val="num" w:pos="720"/>
        </w:tabs>
        <w:spacing w:before="80" w:line="218" w:lineRule="atLeast"/>
        <w:ind w:left="720" w:right="-198"/>
        <w:jc w:val="both"/>
        <w:rPr>
          <w:sz w:val="20"/>
          <w:szCs w:val="20"/>
        </w:rPr>
      </w:pPr>
      <w:r>
        <w:rPr>
          <w:color w:val="000000"/>
          <w:sz w:val="20"/>
          <w:szCs w:val="20"/>
        </w:rPr>
        <w:t xml:space="preserve">Insulation shall </w:t>
      </w:r>
      <w:r>
        <w:rPr>
          <w:color w:val="000000"/>
          <w:spacing w:val="1"/>
          <w:sz w:val="20"/>
          <w:szCs w:val="20"/>
        </w:rPr>
        <w:t>be</w:t>
      </w:r>
      <w:r>
        <w:rPr>
          <w:color w:val="000000"/>
          <w:sz w:val="20"/>
          <w:szCs w:val="20"/>
        </w:rPr>
        <w:t xml:space="preserve"> rolled or trimmed flat to allow installation and contact with interior sheathing or finish material.</w:t>
      </w:r>
    </w:p>
    <w:p w14:paraId="5B65756B" w14:textId="77777777" w:rsidR="009508E4" w:rsidRDefault="00772FD6" w:rsidP="00124DC7">
      <w:pPr>
        <w:numPr>
          <w:ilvl w:val="0"/>
          <w:numId w:val="92"/>
        </w:numPr>
        <w:tabs>
          <w:tab w:val="clear" w:pos="482"/>
          <w:tab w:val="num" w:pos="720"/>
        </w:tabs>
        <w:spacing w:before="80" w:line="175" w:lineRule="atLeast"/>
        <w:ind w:left="720" w:right="-197"/>
        <w:rPr>
          <w:sz w:val="20"/>
          <w:szCs w:val="20"/>
        </w:rPr>
      </w:pPr>
      <w:r>
        <w:rPr>
          <w:color w:val="000000"/>
          <w:sz w:val="20"/>
          <w:szCs w:val="20"/>
        </w:rPr>
        <w:t xml:space="preserve">Insulation shall fill the entire cross-section </w:t>
      </w:r>
      <w:r>
        <w:rPr>
          <w:color w:val="000000"/>
          <w:spacing w:val="1"/>
          <w:sz w:val="20"/>
          <w:szCs w:val="20"/>
        </w:rPr>
        <w:t>of</w:t>
      </w:r>
      <w:r>
        <w:rPr>
          <w:color w:val="000000"/>
          <w:sz w:val="20"/>
          <w:szCs w:val="20"/>
        </w:rPr>
        <w:t xml:space="preserve"> the cavity being.</w:t>
      </w:r>
      <w:r>
        <w:rPr>
          <w:rStyle w:val="FootnoteReference"/>
          <w:sz w:val="20"/>
          <w:szCs w:val="20"/>
        </w:rPr>
        <w:footnoteReference w:id="125"/>
      </w:r>
    </w:p>
    <w:p w14:paraId="5B65756D" w14:textId="6885821D" w:rsidR="009508E4" w:rsidRDefault="00772FD6" w:rsidP="000034E6">
      <w:pPr>
        <w:tabs>
          <w:tab w:val="num" w:pos="720"/>
        </w:tabs>
        <w:spacing w:before="79" w:line="220" w:lineRule="atLeast"/>
        <w:ind w:left="720" w:right="-200"/>
        <w:jc w:val="both"/>
        <w:rPr>
          <w:sz w:val="20"/>
          <w:szCs w:val="20"/>
        </w:rPr>
      </w:pPr>
      <w:r>
        <w:rPr>
          <w:color w:val="000000"/>
          <w:sz w:val="20"/>
          <w:szCs w:val="20"/>
        </w:rPr>
        <w:t xml:space="preserve">     For floor cavities, where insulation is </w:t>
      </w:r>
      <w:r>
        <w:rPr>
          <w:color w:val="000000"/>
          <w:spacing w:val="1"/>
          <w:sz w:val="20"/>
          <w:szCs w:val="20"/>
        </w:rPr>
        <w:t>not</w:t>
      </w:r>
      <w:r>
        <w:rPr>
          <w:color w:val="000000"/>
          <w:sz w:val="20"/>
          <w:szCs w:val="20"/>
        </w:rPr>
        <w:t xml:space="preserve"> required</w:t>
      </w:r>
      <w:r w:rsidR="000034E6">
        <w:rPr>
          <w:color w:val="000000"/>
          <w:sz w:val="20"/>
          <w:szCs w:val="20"/>
        </w:rPr>
        <w:t xml:space="preserve"> </w:t>
      </w:r>
      <w:r>
        <w:rPr>
          <w:color w:val="000000"/>
          <w:spacing w:val="2"/>
          <w:sz w:val="20"/>
          <w:szCs w:val="20"/>
        </w:rPr>
        <w:t>to</w:t>
      </w:r>
      <w:r>
        <w:rPr>
          <w:color w:val="000000"/>
          <w:sz w:val="20"/>
          <w:szCs w:val="20"/>
        </w:rPr>
        <w:t xml:space="preserve"> maintain permanent contact with the subfloor, insulation shall also extend from the bottom to the top of all perimeter floor framing members and the framing members shall be </w:t>
      </w:r>
      <w:r>
        <w:rPr>
          <w:color w:val="000000"/>
          <w:spacing w:val="1"/>
          <w:sz w:val="20"/>
          <w:szCs w:val="20"/>
        </w:rPr>
        <w:t>air</w:t>
      </w:r>
      <w:r>
        <w:rPr>
          <w:color w:val="000000"/>
          <w:sz w:val="20"/>
          <w:szCs w:val="20"/>
        </w:rPr>
        <w:t xml:space="preserve"> sealed.</w:t>
      </w:r>
    </w:p>
    <w:p w14:paraId="5B65756E" w14:textId="4AF5C3D3" w:rsidR="009508E4" w:rsidRDefault="00772FD6" w:rsidP="00124DC7">
      <w:pPr>
        <w:numPr>
          <w:ilvl w:val="0"/>
          <w:numId w:val="93"/>
        </w:numPr>
        <w:tabs>
          <w:tab w:val="clear" w:pos="482"/>
          <w:tab w:val="num" w:pos="720"/>
        </w:tabs>
        <w:spacing w:before="79" w:line="218" w:lineRule="atLeast"/>
        <w:ind w:left="720" w:right="-198"/>
        <w:jc w:val="both"/>
        <w:rPr>
          <w:sz w:val="20"/>
          <w:szCs w:val="20"/>
        </w:rPr>
      </w:pPr>
      <w:r>
        <w:rPr>
          <w:color w:val="000000"/>
          <w:sz w:val="20"/>
          <w:szCs w:val="20"/>
        </w:rPr>
        <w:t xml:space="preserve">Blown insulation shall meet the manufacturer’s stated recommendations for density and coverage </w:t>
      </w:r>
      <w:proofErr w:type="gramStart"/>
      <w:r>
        <w:rPr>
          <w:color w:val="000000"/>
          <w:spacing w:val="2"/>
          <w:sz w:val="20"/>
          <w:szCs w:val="20"/>
        </w:rPr>
        <w:t>in</w:t>
      </w:r>
      <w:r>
        <w:rPr>
          <w:color w:val="000000"/>
          <w:sz w:val="20"/>
          <w:szCs w:val="20"/>
        </w:rPr>
        <w:t xml:space="preserve"> order to</w:t>
      </w:r>
      <w:proofErr w:type="gramEnd"/>
      <w:r>
        <w:rPr>
          <w:color w:val="000000"/>
          <w:sz w:val="20"/>
          <w:szCs w:val="20"/>
        </w:rPr>
        <w:t xml:space="preserve"> meet the required R-Value and to minimize </w:t>
      </w:r>
      <w:r>
        <w:rPr>
          <w:color w:val="000000"/>
          <w:spacing w:val="1"/>
          <w:sz w:val="20"/>
          <w:szCs w:val="20"/>
        </w:rPr>
        <w:t>or</w:t>
      </w:r>
      <w:r>
        <w:rPr>
          <w:color w:val="000000"/>
          <w:sz w:val="20"/>
          <w:szCs w:val="20"/>
        </w:rPr>
        <w:t xml:space="preserve"> prevent settling.</w:t>
      </w:r>
    </w:p>
    <w:p w14:paraId="5B65756F" w14:textId="77777777" w:rsidR="009508E4" w:rsidRDefault="00772FD6" w:rsidP="00124DC7">
      <w:pPr>
        <w:numPr>
          <w:ilvl w:val="0"/>
          <w:numId w:val="93"/>
        </w:numPr>
        <w:tabs>
          <w:tab w:val="clear" w:pos="482"/>
          <w:tab w:val="num" w:pos="720"/>
        </w:tabs>
        <w:spacing w:before="80" w:line="220" w:lineRule="atLeast"/>
        <w:ind w:left="720" w:right="-197"/>
        <w:rPr>
          <w:sz w:val="20"/>
          <w:szCs w:val="20"/>
        </w:rPr>
      </w:pPr>
      <w:r>
        <w:rPr>
          <w:color w:val="000000"/>
          <w:sz w:val="20"/>
          <w:szCs w:val="20"/>
        </w:rPr>
        <w:t xml:space="preserve">Insulation shall be enclosed </w:t>
      </w:r>
      <w:r>
        <w:rPr>
          <w:color w:val="000000"/>
          <w:spacing w:val="1"/>
          <w:sz w:val="20"/>
          <w:szCs w:val="20"/>
        </w:rPr>
        <w:t>on</w:t>
      </w:r>
      <w:r>
        <w:rPr>
          <w:color w:val="000000"/>
          <w:sz w:val="20"/>
          <w:szCs w:val="20"/>
        </w:rPr>
        <w:t xml:space="preserve"> all six sides with durable materials. </w:t>
      </w:r>
    </w:p>
    <w:p w14:paraId="5B657570" w14:textId="77777777" w:rsidR="009508E4" w:rsidRDefault="00772FD6" w:rsidP="000034E6">
      <w:pPr>
        <w:spacing w:before="77" w:line="220" w:lineRule="atLeast"/>
        <w:ind w:left="720" w:right="-200"/>
        <w:jc w:val="both"/>
        <w:rPr>
          <w:sz w:val="20"/>
          <w:szCs w:val="20"/>
        </w:rPr>
      </w:pPr>
      <w:r>
        <w:rPr>
          <w:b/>
          <w:bCs/>
          <w:color w:val="000000"/>
          <w:sz w:val="20"/>
          <w:szCs w:val="20"/>
        </w:rPr>
        <w:t xml:space="preserve">Exceptions: </w:t>
      </w:r>
    </w:p>
    <w:p w14:paraId="5B657571" w14:textId="77777777" w:rsidR="009508E4" w:rsidRDefault="00772FD6" w:rsidP="00124DC7">
      <w:pPr>
        <w:numPr>
          <w:ilvl w:val="0"/>
          <w:numId w:val="94"/>
        </w:numPr>
        <w:tabs>
          <w:tab w:val="clear" w:pos="654"/>
          <w:tab w:val="num" w:pos="1080"/>
        </w:tabs>
        <w:spacing w:before="79" w:line="220" w:lineRule="atLeast"/>
        <w:ind w:left="1170" w:right="-198"/>
        <w:jc w:val="both"/>
        <w:rPr>
          <w:sz w:val="20"/>
          <w:szCs w:val="20"/>
        </w:rPr>
      </w:pPr>
      <w:r>
        <w:rPr>
          <w:color w:val="000000"/>
          <w:spacing w:val="1"/>
          <w:sz w:val="20"/>
          <w:szCs w:val="20"/>
        </w:rPr>
        <w:t>Air</w:t>
      </w:r>
      <w:r>
        <w:rPr>
          <w:color w:val="000000"/>
          <w:sz w:val="20"/>
          <w:szCs w:val="20"/>
        </w:rPr>
        <w:t xml:space="preserve"> permeable insulation installed on the top side </w:t>
      </w:r>
      <w:r>
        <w:rPr>
          <w:color w:val="000000"/>
          <w:spacing w:val="1"/>
          <w:sz w:val="20"/>
          <w:szCs w:val="20"/>
        </w:rPr>
        <w:t>of</w:t>
      </w:r>
      <w:r>
        <w:rPr>
          <w:color w:val="000000"/>
          <w:sz w:val="20"/>
          <w:szCs w:val="20"/>
        </w:rPr>
        <w:t xml:space="preserve"> the ceiling in unconditioned attics shall </w:t>
      </w:r>
      <w:r>
        <w:rPr>
          <w:color w:val="000000"/>
          <w:spacing w:val="1"/>
          <w:sz w:val="20"/>
          <w:szCs w:val="20"/>
        </w:rPr>
        <w:t>not</w:t>
      </w:r>
      <w:r>
        <w:rPr>
          <w:color w:val="000000"/>
          <w:sz w:val="20"/>
          <w:szCs w:val="20"/>
        </w:rPr>
        <w:t xml:space="preserve"> require an air barrier on the exterior.</w:t>
      </w:r>
    </w:p>
    <w:p w14:paraId="5B657572" w14:textId="6A74BBEC" w:rsidR="009508E4" w:rsidRDefault="00772FD6" w:rsidP="00124DC7">
      <w:pPr>
        <w:numPr>
          <w:ilvl w:val="0"/>
          <w:numId w:val="94"/>
        </w:numPr>
        <w:tabs>
          <w:tab w:val="clear" w:pos="654"/>
          <w:tab w:val="num" w:pos="1080"/>
        </w:tabs>
        <w:spacing w:before="80" w:line="218" w:lineRule="atLeast"/>
        <w:ind w:left="1170" w:right="-199"/>
        <w:jc w:val="both"/>
        <w:rPr>
          <w:sz w:val="20"/>
          <w:szCs w:val="20"/>
        </w:rPr>
      </w:pPr>
      <w:r>
        <w:rPr>
          <w:color w:val="000000"/>
          <w:sz w:val="20"/>
          <w:szCs w:val="20"/>
        </w:rPr>
        <w:t xml:space="preserve">Insulation installed under floors that </w:t>
      </w:r>
      <w:r>
        <w:rPr>
          <w:color w:val="000000"/>
          <w:spacing w:val="1"/>
          <w:sz w:val="20"/>
          <w:szCs w:val="20"/>
        </w:rPr>
        <w:t xml:space="preserve">are </w:t>
      </w:r>
      <w:r>
        <w:rPr>
          <w:color w:val="000000"/>
          <w:sz w:val="20"/>
          <w:szCs w:val="20"/>
        </w:rPr>
        <w:t>directly above an unvented crawl space shall not require an air barrier on the exterior side.</w:t>
      </w:r>
    </w:p>
    <w:p w14:paraId="5B657573" w14:textId="638CF631" w:rsidR="009508E4" w:rsidRDefault="00772FD6" w:rsidP="00124DC7">
      <w:pPr>
        <w:numPr>
          <w:ilvl w:val="0"/>
          <w:numId w:val="94"/>
        </w:numPr>
        <w:tabs>
          <w:tab w:val="clear" w:pos="654"/>
          <w:tab w:val="num" w:pos="1080"/>
        </w:tabs>
        <w:spacing w:before="80" w:line="218" w:lineRule="atLeast"/>
        <w:ind w:left="1170" w:right="-199"/>
        <w:jc w:val="both"/>
        <w:rPr>
          <w:sz w:val="20"/>
          <w:szCs w:val="20"/>
        </w:rPr>
      </w:pPr>
      <w:r>
        <w:rPr>
          <w:color w:val="000000"/>
          <w:sz w:val="20"/>
          <w:szCs w:val="20"/>
        </w:rPr>
        <w:t xml:space="preserve">Insulation installed in rim or band joists located in conditioned space shall not require an air barrier </w:t>
      </w:r>
      <w:r>
        <w:rPr>
          <w:color w:val="000000"/>
          <w:spacing w:val="1"/>
          <w:sz w:val="20"/>
          <w:szCs w:val="20"/>
        </w:rPr>
        <w:t>on</w:t>
      </w:r>
      <w:r>
        <w:rPr>
          <w:color w:val="000000"/>
          <w:sz w:val="20"/>
          <w:szCs w:val="20"/>
        </w:rPr>
        <w:t xml:space="preserve"> the interior side.</w:t>
      </w:r>
    </w:p>
    <w:p w14:paraId="5B657574" w14:textId="48C02803" w:rsidR="009508E4" w:rsidRDefault="00772FD6" w:rsidP="00124DC7">
      <w:pPr>
        <w:numPr>
          <w:ilvl w:val="0"/>
          <w:numId w:val="95"/>
        </w:numPr>
        <w:tabs>
          <w:tab w:val="clear" w:pos="482"/>
          <w:tab w:val="num" w:pos="720"/>
        </w:tabs>
        <w:spacing w:before="79" w:line="218" w:lineRule="atLeast"/>
        <w:ind w:left="720" w:right="-200"/>
        <w:jc w:val="both"/>
        <w:rPr>
          <w:sz w:val="20"/>
          <w:szCs w:val="20"/>
        </w:rPr>
      </w:pPr>
      <w:r>
        <w:rPr>
          <w:color w:val="000000"/>
          <w:sz w:val="20"/>
          <w:szCs w:val="20"/>
        </w:rPr>
        <w:t>Insulation shall be installed around obstructions including, but not limited to, framing, blocking, wiring, pipes, etc.</w:t>
      </w:r>
      <w:r w:rsidR="00DF1E94">
        <w:rPr>
          <w:color w:val="000000"/>
          <w:sz w:val="20"/>
          <w:szCs w:val="20"/>
        </w:rPr>
        <w:t xml:space="preserve"> </w:t>
      </w:r>
      <w:r>
        <w:rPr>
          <w:color w:val="000000"/>
          <w:sz w:val="20"/>
          <w:szCs w:val="20"/>
        </w:rPr>
        <w:t>as to avoid substantial gaps, voids or compression.</w:t>
      </w:r>
    </w:p>
    <w:p w14:paraId="5B657575" w14:textId="77777777" w:rsidR="009508E4" w:rsidRDefault="00772FD6" w:rsidP="000034E6">
      <w:pPr>
        <w:spacing w:before="79" w:line="220" w:lineRule="atLeast"/>
        <w:ind w:left="270" w:right="-195"/>
        <w:rPr>
          <w:sz w:val="20"/>
          <w:szCs w:val="20"/>
        </w:rPr>
      </w:pPr>
      <w:r>
        <w:rPr>
          <w:b/>
          <w:bCs/>
          <w:color w:val="000000"/>
          <w:sz w:val="20"/>
          <w:szCs w:val="20"/>
        </w:rPr>
        <w:t>A-1.3.4. Open-Cell Spray Polyurethane Foam (SPF) Insulation:</w:t>
      </w:r>
    </w:p>
    <w:p w14:paraId="5B657576" w14:textId="37038D21" w:rsidR="009508E4" w:rsidRDefault="00772FD6" w:rsidP="00124DC7">
      <w:pPr>
        <w:numPr>
          <w:ilvl w:val="0"/>
          <w:numId w:val="96"/>
        </w:numPr>
        <w:tabs>
          <w:tab w:val="clear" w:pos="482"/>
          <w:tab w:val="num" w:pos="990"/>
        </w:tabs>
        <w:spacing w:before="77" w:line="220" w:lineRule="atLeast"/>
        <w:ind w:left="990" w:right="-198"/>
        <w:jc w:val="both"/>
        <w:rPr>
          <w:sz w:val="20"/>
          <w:szCs w:val="20"/>
        </w:rPr>
      </w:pPr>
      <w:r>
        <w:rPr>
          <w:color w:val="000000"/>
          <w:sz w:val="20"/>
          <w:szCs w:val="20"/>
        </w:rPr>
        <w:lastRenderedPageBreak/>
        <w:t xml:space="preserve">Installers shall meet the manufacturer’s recommended training requirements and shall complete the online health and safety training for SPF pro- vided by the Center for Polyurethanes Industry. </w:t>
      </w:r>
    </w:p>
    <w:p w14:paraId="5B657577" w14:textId="77777777" w:rsidR="009508E4" w:rsidRDefault="00772FD6" w:rsidP="00124DC7">
      <w:pPr>
        <w:numPr>
          <w:ilvl w:val="0"/>
          <w:numId w:val="96"/>
        </w:numPr>
        <w:tabs>
          <w:tab w:val="clear" w:pos="482"/>
          <w:tab w:val="num" w:pos="990"/>
        </w:tabs>
        <w:spacing w:before="80" w:line="218" w:lineRule="atLeast"/>
        <w:ind w:left="990" w:right="-199"/>
        <w:rPr>
          <w:sz w:val="20"/>
          <w:szCs w:val="20"/>
        </w:rPr>
      </w:pPr>
      <w:r>
        <w:rPr>
          <w:color w:val="000000"/>
          <w:sz w:val="20"/>
          <w:szCs w:val="20"/>
        </w:rPr>
        <w:t>Spray foam shall be well-bonded to the substrate, including framing and sheathing.</w:t>
      </w:r>
    </w:p>
    <w:p w14:paraId="5B65757A" w14:textId="40241691" w:rsidR="009508E4" w:rsidRPr="00B82BF9" w:rsidRDefault="00772FD6" w:rsidP="00124DC7">
      <w:pPr>
        <w:numPr>
          <w:ilvl w:val="0"/>
          <w:numId w:val="96"/>
        </w:numPr>
        <w:tabs>
          <w:tab w:val="clear" w:pos="482"/>
          <w:tab w:val="num" w:pos="990"/>
        </w:tabs>
        <w:spacing w:before="1" w:line="220" w:lineRule="atLeast"/>
        <w:ind w:left="990" w:right="-200"/>
        <w:jc w:val="both"/>
        <w:rPr>
          <w:sz w:val="20"/>
          <w:szCs w:val="20"/>
        </w:rPr>
      </w:pPr>
      <w:r w:rsidRPr="00B82BF9">
        <w:rPr>
          <w:color w:val="000000"/>
          <w:sz w:val="20"/>
          <w:szCs w:val="20"/>
        </w:rPr>
        <w:t xml:space="preserve">Insulation, installed at a minimum thickness to be </w:t>
      </w:r>
      <w:r w:rsidRPr="00B82BF9">
        <w:rPr>
          <w:color w:val="000000"/>
          <w:spacing w:val="1"/>
          <w:sz w:val="20"/>
          <w:szCs w:val="20"/>
        </w:rPr>
        <w:t>air</w:t>
      </w:r>
      <w:r w:rsidRPr="00B82BF9">
        <w:rPr>
          <w:color w:val="000000"/>
          <w:sz w:val="20"/>
          <w:szCs w:val="20"/>
        </w:rPr>
        <w:t xml:space="preserve"> impermeable per ASTM E2178 (air permeance less than 0.004 cfm/ft</w:t>
      </w:r>
      <w:r w:rsidRPr="00B82BF9">
        <w:rPr>
          <w:color w:val="000000"/>
          <w:sz w:val="16"/>
          <w:szCs w:val="16"/>
        </w:rPr>
        <w:t>2</w:t>
      </w:r>
      <w:r w:rsidRPr="00B82BF9">
        <w:rPr>
          <w:color w:val="000000"/>
          <w:sz w:val="20"/>
          <w:szCs w:val="20"/>
        </w:rPr>
        <w:t xml:space="preserve">) and in-contact with the substrate shall </w:t>
      </w:r>
      <w:r w:rsidRPr="00B82BF9">
        <w:rPr>
          <w:color w:val="000000"/>
          <w:spacing w:val="1"/>
          <w:sz w:val="20"/>
          <w:szCs w:val="20"/>
        </w:rPr>
        <w:t>be</w:t>
      </w:r>
      <w:r w:rsidRPr="00B82BF9">
        <w:rPr>
          <w:color w:val="000000"/>
          <w:sz w:val="20"/>
          <w:szCs w:val="20"/>
        </w:rPr>
        <w:t xml:space="preserve"> permitted to serve as the air</w:t>
      </w:r>
      <w:r w:rsidR="00B82BF9">
        <w:rPr>
          <w:color w:val="000000"/>
          <w:sz w:val="20"/>
          <w:szCs w:val="20"/>
        </w:rPr>
        <w:t xml:space="preserve"> </w:t>
      </w:r>
      <w:r w:rsidRPr="00B82BF9">
        <w:rPr>
          <w:color w:val="000000"/>
          <w:sz w:val="20"/>
          <w:szCs w:val="20"/>
        </w:rPr>
        <w:t>barrier.</w:t>
      </w:r>
    </w:p>
    <w:p w14:paraId="5B65757C" w14:textId="0307E5F5" w:rsidR="009508E4" w:rsidRDefault="00772FD6" w:rsidP="00124DC7">
      <w:pPr>
        <w:numPr>
          <w:ilvl w:val="0"/>
          <w:numId w:val="97"/>
        </w:numPr>
        <w:spacing w:before="302" w:line="220" w:lineRule="atLeast"/>
        <w:ind w:right="-198"/>
        <w:jc w:val="both"/>
        <w:rPr>
          <w:sz w:val="20"/>
          <w:szCs w:val="20"/>
        </w:rPr>
      </w:pPr>
      <w:r>
        <w:rPr>
          <w:color w:val="000000"/>
          <w:sz w:val="20"/>
          <w:szCs w:val="20"/>
        </w:rPr>
        <w:t xml:space="preserve">When insulation extends beyond the wall cavity it shall be trimmed to allow installation and contact with interior sheathing </w:t>
      </w:r>
      <w:r>
        <w:rPr>
          <w:color w:val="000000"/>
          <w:spacing w:val="1"/>
          <w:sz w:val="20"/>
          <w:szCs w:val="20"/>
        </w:rPr>
        <w:t>or</w:t>
      </w:r>
      <w:r>
        <w:rPr>
          <w:color w:val="000000"/>
          <w:sz w:val="20"/>
          <w:szCs w:val="20"/>
        </w:rPr>
        <w:t xml:space="preserve"> finish material. </w:t>
      </w:r>
    </w:p>
    <w:p w14:paraId="5B65757D" w14:textId="77777777" w:rsidR="009508E4" w:rsidRDefault="00772FD6" w:rsidP="00124DC7">
      <w:pPr>
        <w:numPr>
          <w:ilvl w:val="0"/>
          <w:numId w:val="97"/>
        </w:numPr>
        <w:spacing w:before="37" w:line="179" w:lineRule="atLeast"/>
        <w:ind w:right="-199"/>
        <w:rPr>
          <w:sz w:val="20"/>
          <w:szCs w:val="20"/>
        </w:rPr>
      </w:pPr>
      <w:r>
        <w:rPr>
          <w:color w:val="000000"/>
          <w:sz w:val="20"/>
          <w:szCs w:val="20"/>
        </w:rPr>
        <w:t xml:space="preserve">Insulation shall fill the cavity to within at least </w:t>
      </w:r>
      <w:r>
        <w:rPr>
          <w:color w:val="000000"/>
          <w:spacing w:val="1"/>
          <w:sz w:val="16"/>
          <w:szCs w:val="16"/>
        </w:rPr>
        <w:t>1</w:t>
      </w:r>
      <w:r>
        <w:rPr>
          <w:color w:val="000000"/>
          <w:spacing w:val="1"/>
          <w:sz w:val="20"/>
          <w:szCs w:val="20"/>
        </w:rPr>
        <w:t>/</w:t>
      </w:r>
      <w:r>
        <w:rPr>
          <w:color w:val="000000"/>
          <w:spacing w:val="1"/>
          <w:sz w:val="16"/>
          <w:szCs w:val="16"/>
        </w:rPr>
        <w:t xml:space="preserve">2 </w:t>
      </w:r>
      <w:r>
        <w:rPr>
          <w:color w:val="000000"/>
          <w:sz w:val="20"/>
          <w:szCs w:val="20"/>
        </w:rPr>
        <w:t xml:space="preserve">inch of the face of the studs. </w:t>
      </w:r>
    </w:p>
    <w:p w14:paraId="5B65757E" w14:textId="77777777" w:rsidR="009508E4" w:rsidRDefault="00772FD6">
      <w:pPr>
        <w:spacing w:before="79" w:line="218" w:lineRule="atLeast"/>
        <w:ind w:left="1200" w:right="-200"/>
        <w:jc w:val="both"/>
        <w:rPr>
          <w:sz w:val="20"/>
          <w:szCs w:val="20"/>
        </w:rPr>
      </w:pPr>
      <w:r>
        <w:rPr>
          <w:b/>
          <w:bCs/>
          <w:color w:val="000000"/>
          <w:sz w:val="20"/>
          <w:szCs w:val="20"/>
        </w:rPr>
        <w:t>Exception:</w:t>
      </w:r>
      <w:r>
        <w:rPr>
          <w:color w:val="000000"/>
          <w:sz w:val="20"/>
          <w:szCs w:val="20"/>
        </w:rPr>
        <w:t xml:space="preserve"> The cavity fill requirement is met when the required R-Value is achieved using a thickness that is less than the cavity depth.</w:t>
      </w:r>
    </w:p>
    <w:p w14:paraId="5B65757F" w14:textId="05F8D9CA" w:rsidR="009508E4" w:rsidRDefault="00772FD6">
      <w:pPr>
        <w:spacing w:before="76" w:line="220" w:lineRule="atLeast"/>
        <w:ind w:left="480" w:right="-196"/>
        <w:rPr>
          <w:sz w:val="20"/>
          <w:szCs w:val="20"/>
        </w:rPr>
      </w:pPr>
      <w:r>
        <w:rPr>
          <w:b/>
          <w:bCs/>
          <w:color w:val="000000"/>
          <w:sz w:val="20"/>
          <w:szCs w:val="20"/>
        </w:rPr>
        <w:t>A-1.3.5. Closed-Cell Spray Polyurethane Foam (SPF) Insulation</w:t>
      </w:r>
      <w:r>
        <w:rPr>
          <w:color w:val="000000"/>
          <w:sz w:val="20"/>
          <w:szCs w:val="20"/>
        </w:rPr>
        <w:t>:</w:t>
      </w:r>
    </w:p>
    <w:p w14:paraId="5B657580" w14:textId="03A988A5" w:rsidR="009508E4" w:rsidRDefault="00772FD6" w:rsidP="00124DC7">
      <w:pPr>
        <w:numPr>
          <w:ilvl w:val="0"/>
          <w:numId w:val="98"/>
        </w:numPr>
        <w:spacing w:before="79" w:line="218" w:lineRule="atLeast"/>
        <w:ind w:right="-199"/>
        <w:jc w:val="both"/>
        <w:rPr>
          <w:sz w:val="20"/>
          <w:szCs w:val="20"/>
        </w:rPr>
      </w:pPr>
      <w:r>
        <w:rPr>
          <w:color w:val="000000"/>
          <w:sz w:val="20"/>
          <w:szCs w:val="20"/>
        </w:rPr>
        <w:t xml:space="preserve">Installers shall meet the manufacturer’s recommended training requirements and shall complete the online health and safety training for </w:t>
      </w:r>
      <w:r>
        <w:rPr>
          <w:color w:val="000000"/>
          <w:spacing w:val="1"/>
          <w:sz w:val="20"/>
          <w:szCs w:val="20"/>
        </w:rPr>
        <w:t>SPF</w:t>
      </w:r>
      <w:r>
        <w:rPr>
          <w:color w:val="000000"/>
          <w:sz w:val="20"/>
          <w:szCs w:val="20"/>
        </w:rPr>
        <w:t xml:space="preserve"> provided by the Center for Polyurethanes Industry.</w:t>
      </w:r>
    </w:p>
    <w:p w14:paraId="5B657581" w14:textId="77777777" w:rsidR="009508E4" w:rsidRDefault="00772FD6" w:rsidP="00124DC7">
      <w:pPr>
        <w:numPr>
          <w:ilvl w:val="0"/>
          <w:numId w:val="98"/>
        </w:numPr>
        <w:spacing w:before="80" w:line="220" w:lineRule="atLeast"/>
        <w:ind w:right="-198"/>
        <w:rPr>
          <w:sz w:val="20"/>
          <w:szCs w:val="20"/>
        </w:rPr>
      </w:pPr>
      <w:r>
        <w:rPr>
          <w:color w:val="000000"/>
          <w:sz w:val="20"/>
          <w:szCs w:val="20"/>
        </w:rPr>
        <w:t xml:space="preserve">Spray foam shall </w:t>
      </w:r>
      <w:r>
        <w:rPr>
          <w:color w:val="000000"/>
          <w:spacing w:val="1"/>
          <w:sz w:val="20"/>
          <w:szCs w:val="20"/>
        </w:rPr>
        <w:t>be</w:t>
      </w:r>
      <w:r>
        <w:rPr>
          <w:color w:val="000000"/>
          <w:sz w:val="20"/>
          <w:szCs w:val="20"/>
        </w:rPr>
        <w:t xml:space="preserve"> well-bonded to the substrate, including framing and sheathing.</w:t>
      </w:r>
    </w:p>
    <w:p w14:paraId="5B657583" w14:textId="285DA306" w:rsidR="009508E4" w:rsidRPr="00393C4C" w:rsidRDefault="00772FD6" w:rsidP="00124DC7">
      <w:pPr>
        <w:pStyle w:val="ListParagraph"/>
        <w:numPr>
          <w:ilvl w:val="0"/>
          <w:numId w:val="98"/>
        </w:numPr>
        <w:spacing w:before="1" w:line="218" w:lineRule="atLeast"/>
        <w:ind w:right="-198"/>
        <w:jc w:val="both"/>
        <w:rPr>
          <w:sz w:val="20"/>
          <w:szCs w:val="20"/>
        </w:rPr>
      </w:pPr>
      <w:r w:rsidRPr="00393C4C">
        <w:rPr>
          <w:color w:val="000000"/>
          <w:spacing w:val="3"/>
          <w:sz w:val="20"/>
          <w:szCs w:val="20"/>
        </w:rPr>
        <w:t>Closed-cell</w:t>
      </w:r>
      <w:r w:rsidRPr="00393C4C">
        <w:rPr>
          <w:color w:val="000000"/>
          <w:sz w:val="20"/>
          <w:szCs w:val="20"/>
        </w:rPr>
        <w:t xml:space="preserve"> insulation, installed at a minimum</w:t>
      </w:r>
      <w:r w:rsidR="00393C4C">
        <w:rPr>
          <w:color w:val="000000"/>
          <w:sz w:val="20"/>
          <w:szCs w:val="20"/>
        </w:rPr>
        <w:t xml:space="preserve"> </w:t>
      </w:r>
      <w:r w:rsidRPr="00393C4C">
        <w:rPr>
          <w:color w:val="000000"/>
          <w:sz w:val="20"/>
          <w:szCs w:val="20"/>
        </w:rPr>
        <w:t xml:space="preserve">thickness of 1.5 inches and in contact </w:t>
      </w:r>
      <w:r w:rsidRPr="00393C4C">
        <w:rPr>
          <w:color w:val="000000"/>
          <w:spacing w:val="1"/>
          <w:sz w:val="20"/>
          <w:szCs w:val="20"/>
        </w:rPr>
        <w:t>with</w:t>
      </w:r>
      <w:r w:rsidRPr="00393C4C">
        <w:rPr>
          <w:color w:val="000000"/>
          <w:sz w:val="20"/>
          <w:szCs w:val="20"/>
        </w:rPr>
        <w:t xml:space="preserve"> the substrate, shall be permitted to serve as a component of the continuous air barrier.</w:t>
      </w:r>
    </w:p>
    <w:p w14:paraId="5B657585" w14:textId="6AE01795" w:rsidR="009508E4" w:rsidRDefault="00772FD6" w:rsidP="00DF46E7">
      <w:pPr>
        <w:spacing w:before="79" w:line="218" w:lineRule="atLeast"/>
        <w:ind w:left="1200" w:right="-198"/>
        <w:jc w:val="both"/>
        <w:rPr>
          <w:sz w:val="20"/>
          <w:szCs w:val="20"/>
        </w:rPr>
      </w:pPr>
      <w:r>
        <w:rPr>
          <w:b/>
          <w:bCs/>
          <w:color w:val="000000"/>
          <w:sz w:val="20"/>
          <w:szCs w:val="20"/>
        </w:rPr>
        <w:t>Exception:</w:t>
      </w:r>
      <w:r>
        <w:rPr>
          <w:color w:val="000000"/>
          <w:sz w:val="20"/>
          <w:szCs w:val="20"/>
        </w:rPr>
        <w:t xml:space="preserve"> Thicknesses less than 1.5 inches considered air-impermeable with appropriate ASTM E2178 data (air permeance less than</w:t>
      </w:r>
      <w:r w:rsidR="00DF46E7">
        <w:rPr>
          <w:color w:val="000000"/>
          <w:sz w:val="20"/>
          <w:szCs w:val="20"/>
        </w:rPr>
        <w:t xml:space="preserve"> </w:t>
      </w:r>
      <w:r>
        <w:rPr>
          <w:color w:val="000000"/>
          <w:sz w:val="20"/>
          <w:szCs w:val="20"/>
        </w:rPr>
        <w:t>0.004 cfm/ft</w:t>
      </w:r>
      <w:r>
        <w:rPr>
          <w:color w:val="000000"/>
          <w:sz w:val="16"/>
          <w:szCs w:val="16"/>
        </w:rPr>
        <w:t>2</w:t>
      </w:r>
      <w:r>
        <w:rPr>
          <w:color w:val="000000"/>
          <w:sz w:val="20"/>
          <w:szCs w:val="20"/>
        </w:rPr>
        <w:t>) from manufacturer data sheet or code evaluation report prepared by an organization accredited for product certification per ISO-17065 or other source approved</w:t>
      </w:r>
      <w:r>
        <w:rPr>
          <w:color w:val="000000"/>
          <w:spacing w:val="1"/>
          <w:sz w:val="20"/>
          <w:szCs w:val="20"/>
        </w:rPr>
        <w:t xml:space="preserve"> </w:t>
      </w:r>
      <w:r>
        <w:rPr>
          <w:color w:val="000000"/>
          <w:sz w:val="20"/>
          <w:szCs w:val="20"/>
        </w:rPr>
        <w:t>by</w:t>
      </w:r>
      <w:r>
        <w:rPr>
          <w:color w:val="000000"/>
          <w:spacing w:val="1"/>
          <w:sz w:val="20"/>
          <w:szCs w:val="20"/>
        </w:rPr>
        <w:t xml:space="preserve"> </w:t>
      </w:r>
      <w:r>
        <w:rPr>
          <w:color w:val="000000"/>
          <w:sz w:val="20"/>
          <w:szCs w:val="20"/>
        </w:rPr>
        <w:t>an authority having jurisdiction.</w:t>
      </w:r>
    </w:p>
    <w:p w14:paraId="5B657586" w14:textId="77777777" w:rsidR="009508E4" w:rsidRDefault="00772FD6">
      <w:pPr>
        <w:spacing w:before="57" w:line="220" w:lineRule="atLeast"/>
        <w:ind w:right="-200"/>
        <w:jc w:val="both"/>
        <w:rPr>
          <w:sz w:val="20"/>
          <w:szCs w:val="20"/>
        </w:rPr>
      </w:pPr>
      <w:r>
        <w:rPr>
          <w:b/>
          <w:bCs/>
          <w:color w:val="000000"/>
          <w:sz w:val="20"/>
          <w:szCs w:val="20"/>
        </w:rPr>
        <w:t>A-2. Insulation Grading.</w:t>
      </w:r>
    </w:p>
    <w:p w14:paraId="5B657587" w14:textId="39BB9CF8" w:rsidR="009508E4" w:rsidRDefault="00772FD6">
      <w:pPr>
        <w:spacing w:before="79" w:line="218" w:lineRule="atLeast"/>
        <w:ind w:left="240" w:right="-196"/>
        <w:jc w:val="both"/>
        <w:rPr>
          <w:sz w:val="20"/>
          <w:szCs w:val="20"/>
        </w:rPr>
      </w:pPr>
      <w:r>
        <w:rPr>
          <w:b/>
          <w:bCs/>
          <w:color w:val="000000"/>
          <w:sz w:val="20"/>
          <w:szCs w:val="20"/>
        </w:rPr>
        <w:t>A-2.1. Grading Criteria for Batt, Loose</w:t>
      </w:r>
      <w:r w:rsidR="00DF46E7">
        <w:rPr>
          <w:b/>
          <w:bCs/>
          <w:color w:val="000000"/>
          <w:sz w:val="20"/>
          <w:szCs w:val="20"/>
        </w:rPr>
        <w:t>-</w:t>
      </w:r>
      <w:r>
        <w:rPr>
          <w:b/>
          <w:bCs/>
          <w:color w:val="000000"/>
          <w:sz w:val="20"/>
          <w:szCs w:val="20"/>
        </w:rPr>
        <w:t>fill, Open and Closed Cell Polyurethane Spray Foam Insulation and Insulated Sheathing.</w:t>
      </w:r>
      <w:r>
        <w:rPr>
          <w:color w:val="000000"/>
          <w:sz w:val="20"/>
          <w:szCs w:val="20"/>
        </w:rPr>
        <w:t xml:space="preserve"> </w:t>
      </w:r>
    </w:p>
    <w:p w14:paraId="5B657588" w14:textId="1B4A103A" w:rsidR="009508E4" w:rsidRDefault="00772FD6">
      <w:pPr>
        <w:spacing w:before="79" w:line="218" w:lineRule="atLeast"/>
        <w:ind w:left="480" w:right="-199"/>
        <w:jc w:val="both"/>
        <w:rPr>
          <w:sz w:val="20"/>
          <w:szCs w:val="20"/>
        </w:rPr>
      </w:pPr>
      <w:r>
        <w:rPr>
          <w:b/>
          <w:bCs/>
          <w:color w:val="000000"/>
          <w:sz w:val="20"/>
          <w:szCs w:val="20"/>
        </w:rPr>
        <w:t xml:space="preserve">A-2.1.1. Grade I (Minor Defects). </w:t>
      </w:r>
      <w:r>
        <w:rPr>
          <w:color w:val="000000"/>
          <w:sz w:val="20"/>
          <w:szCs w:val="20"/>
        </w:rPr>
        <w:t>Shall meet ASTM- specified installation requirements in the applicable standards C1015, C1320 and ASTM C1848 and shall meet the following appropriate material installation grading requirements.</w:t>
      </w:r>
    </w:p>
    <w:p w14:paraId="5B657589" w14:textId="3F2AD3C6" w:rsidR="009508E4" w:rsidRDefault="00772FD6">
      <w:pPr>
        <w:spacing w:before="79" w:line="218" w:lineRule="atLeast"/>
        <w:ind w:left="720" w:right="-197"/>
        <w:jc w:val="both"/>
        <w:rPr>
          <w:sz w:val="20"/>
          <w:szCs w:val="20"/>
        </w:rPr>
      </w:pPr>
      <w:r>
        <w:rPr>
          <w:b/>
          <w:bCs/>
          <w:color w:val="000000"/>
          <w:sz w:val="20"/>
          <w:szCs w:val="20"/>
        </w:rPr>
        <w:t xml:space="preserve">A-2.1.1.1. </w:t>
      </w:r>
      <w:proofErr w:type="gramStart"/>
      <w:r>
        <w:rPr>
          <w:b/>
          <w:bCs/>
          <w:color w:val="000000"/>
          <w:sz w:val="20"/>
          <w:szCs w:val="20"/>
        </w:rPr>
        <w:t>Batt</w:t>
      </w:r>
      <w:proofErr w:type="gramEnd"/>
      <w:r>
        <w:rPr>
          <w:b/>
          <w:bCs/>
          <w:color w:val="000000"/>
          <w:sz w:val="20"/>
          <w:szCs w:val="20"/>
        </w:rPr>
        <w:t xml:space="preserve"> </w:t>
      </w:r>
      <w:r>
        <w:rPr>
          <w:b/>
          <w:bCs/>
          <w:color w:val="000000"/>
          <w:spacing w:val="1"/>
          <w:sz w:val="20"/>
          <w:szCs w:val="20"/>
        </w:rPr>
        <w:t>or</w:t>
      </w:r>
      <w:r>
        <w:rPr>
          <w:b/>
          <w:bCs/>
          <w:color w:val="000000"/>
          <w:sz w:val="20"/>
          <w:szCs w:val="20"/>
        </w:rPr>
        <w:t xml:space="preserve"> Loose fill Insulation. </w:t>
      </w:r>
      <w:r>
        <w:rPr>
          <w:color w:val="000000"/>
          <w:sz w:val="20"/>
          <w:szCs w:val="20"/>
        </w:rPr>
        <w:t xml:space="preserve"> When installing </w:t>
      </w:r>
      <w:proofErr w:type="gramStart"/>
      <w:r>
        <w:rPr>
          <w:color w:val="000000"/>
          <w:sz w:val="20"/>
          <w:szCs w:val="20"/>
        </w:rPr>
        <w:t>batt</w:t>
      </w:r>
      <w:proofErr w:type="gramEnd"/>
      <w:r>
        <w:rPr>
          <w:color w:val="000000"/>
          <w:sz w:val="20"/>
          <w:szCs w:val="20"/>
        </w:rPr>
        <w:t xml:space="preserve">, </w:t>
      </w:r>
      <w:r>
        <w:rPr>
          <w:color w:val="000000"/>
          <w:spacing w:val="1"/>
          <w:sz w:val="20"/>
          <w:szCs w:val="20"/>
        </w:rPr>
        <w:t>or</w:t>
      </w:r>
      <w:r>
        <w:rPr>
          <w:color w:val="000000"/>
          <w:sz w:val="20"/>
          <w:szCs w:val="20"/>
        </w:rPr>
        <w:t xml:space="preserve"> loose-fill insulation, </w:t>
      </w:r>
      <w:r>
        <w:rPr>
          <w:color w:val="000000"/>
          <w:spacing w:val="1"/>
          <w:sz w:val="20"/>
          <w:szCs w:val="20"/>
        </w:rPr>
        <w:t>no</w:t>
      </w:r>
      <w:r>
        <w:rPr>
          <w:color w:val="000000"/>
          <w:sz w:val="20"/>
          <w:szCs w:val="20"/>
        </w:rPr>
        <w:t xml:space="preserve"> more than 2% </w:t>
      </w:r>
      <w:r>
        <w:rPr>
          <w:color w:val="000000"/>
          <w:spacing w:val="1"/>
          <w:sz w:val="20"/>
          <w:szCs w:val="20"/>
        </w:rPr>
        <w:t>of</w:t>
      </w:r>
      <w:r>
        <w:rPr>
          <w:color w:val="000000"/>
          <w:sz w:val="20"/>
          <w:szCs w:val="20"/>
        </w:rPr>
        <w:t xml:space="preserve"> the total insulated area shall </w:t>
      </w:r>
      <w:r>
        <w:rPr>
          <w:color w:val="000000"/>
          <w:spacing w:val="1"/>
          <w:sz w:val="20"/>
          <w:szCs w:val="20"/>
        </w:rPr>
        <w:t>be</w:t>
      </w:r>
      <w:r>
        <w:rPr>
          <w:color w:val="000000"/>
          <w:sz w:val="20"/>
          <w:szCs w:val="20"/>
        </w:rPr>
        <w:t xml:space="preserve"> compressed below the thickness required </w:t>
      </w:r>
      <w:r>
        <w:rPr>
          <w:color w:val="000000"/>
          <w:spacing w:val="2"/>
          <w:sz w:val="20"/>
          <w:szCs w:val="20"/>
        </w:rPr>
        <w:t>to</w:t>
      </w:r>
      <w:r>
        <w:rPr>
          <w:color w:val="000000"/>
          <w:sz w:val="20"/>
          <w:szCs w:val="20"/>
        </w:rPr>
        <w:t xml:space="preserve"> attain the labeled </w:t>
      </w:r>
      <w:r>
        <w:rPr>
          <w:color w:val="000000"/>
          <w:spacing w:val="1"/>
          <w:sz w:val="20"/>
          <w:szCs w:val="20"/>
        </w:rPr>
        <w:t>R-</w:t>
      </w:r>
      <w:r>
        <w:rPr>
          <w:color w:val="000000"/>
          <w:sz w:val="20"/>
          <w:szCs w:val="20"/>
        </w:rPr>
        <w:t xml:space="preserve">Value </w:t>
      </w:r>
      <w:r>
        <w:rPr>
          <w:color w:val="000000"/>
          <w:spacing w:val="1"/>
          <w:sz w:val="20"/>
          <w:szCs w:val="20"/>
        </w:rPr>
        <w:t>or</w:t>
      </w:r>
      <w:r>
        <w:rPr>
          <w:color w:val="000000"/>
          <w:sz w:val="20"/>
          <w:szCs w:val="20"/>
        </w:rPr>
        <w:t xml:space="preserve"> contain gaps or voids in the insulation. These areas shall not be compressed more than 3/4 inch of the specified insulation thickness </w:t>
      </w:r>
      <w:r w:rsidR="00DF46E7">
        <w:rPr>
          <w:color w:val="000000"/>
          <w:sz w:val="20"/>
          <w:szCs w:val="20"/>
        </w:rPr>
        <w:t>in</w:t>
      </w:r>
      <w:r>
        <w:rPr>
          <w:color w:val="000000"/>
          <w:sz w:val="20"/>
          <w:szCs w:val="20"/>
        </w:rPr>
        <w:t xml:space="preserve"> any given location. Voids extending from the interior to exterior of the intended insulation areas shall not </w:t>
      </w:r>
      <w:r>
        <w:rPr>
          <w:color w:val="000000"/>
          <w:spacing w:val="1"/>
          <w:sz w:val="20"/>
          <w:szCs w:val="20"/>
        </w:rPr>
        <w:t xml:space="preserve">be </w:t>
      </w:r>
      <w:r>
        <w:rPr>
          <w:color w:val="000000"/>
          <w:sz w:val="20"/>
          <w:szCs w:val="20"/>
        </w:rPr>
        <w:t xml:space="preserve">permitted. </w:t>
      </w:r>
    </w:p>
    <w:p w14:paraId="5B65758B" w14:textId="35C3DBB0" w:rsidR="009508E4" w:rsidRDefault="00772FD6" w:rsidP="00A0538B">
      <w:pPr>
        <w:spacing w:before="79" w:line="218" w:lineRule="atLeast"/>
        <w:ind w:left="720" w:right="-199"/>
        <w:jc w:val="both"/>
        <w:rPr>
          <w:sz w:val="20"/>
          <w:szCs w:val="20"/>
        </w:rPr>
      </w:pPr>
      <w:r>
        <w:rPr>
          <w:b/>
          <w:bCs/>
          <w:color w:val="000000"/>
          <w:sz w:val="20"/>
          <w:szCs w:val="20"/>
        </w:rPr>
        <w:t xml:space="preserve">A-2.1.1.2.  Open-Cell Polyurethane Spray Foam Insulation (cavity not filled and not trimmed). </w:t>
      </w:r>
      <w:r>
        <w:rPr>
          <w:color w:val="000000"/>
          <w:sz w:val="20"/>
          <w:szCs w:val="20"/>
        </w:rPr>
        <w:t xml:space="preserve">When installing open-cell polyurethane spray foam, the average of all thickness measurements shall be greater than the specified thickness required </w:t>
      </w:r>
      <w:r w:rsidR="00B82BF9">
        <w:rPr>
          <w:color w:val="000000"/>
          <w:sz w:val="20"/>
          <w:szCs w:val="20"/>
        </w:rPr>
        <w:t>t</w:t>
      </w:r>
      <w:r>
        <w:rPr>
          <w:color w:val="000000"/>
          <w:sz w:val="20"/>
          <w:szCs w:val="20"/>
        </w:rPr>
        <w:t xml:space="preserve">o obtain the specified R-Value. </w:t>
      </w:r>
      <w:r>
        <w:rPr>
          <w:color w:val="000000"/>
          <w:spacing w:val="2"/>
          <w:sz w:val="20"/>
          <w:szCs w:val="20"/>
        </w:rPr>
        <w:t>No</w:t>
      </w:r>
      <w:r>
        <w:rPr>
          <w:color w:val="000000"/>
          <w:sz w:val="20"/>
          <w:szCs w:val="20"/>
        </w:rPr>
        <w:t xml:space="preserve"> more than 2 per- cent of the insulated area shall contain voids or be more than ¾ inch below the specified thickness. The minimum installed thickness shall not </w:t>
      </w:r>
      <w:r>
        <w:rPr>
          <w:color w:val="000000"/>
          <w:spacing w:val="1"/>
          <w:sz w:val="20"/>
          <w:szCs w:val="20"/>
        </w:rPr>
        <w:t>be</w:t>
      </w:r>
      <w:r>
        <w:rPr>
          <w:color w:val="000000"/>
          <w:sz w:val="20"/>
          <w:szCs w:val="20"/>
        </w:rPr>
        <w:t xml:space="preserve"> less</w:t>
      </w:r>
      <w:r w:rsidR="00A0538B">
        <w:rPr>
          <w:sz w:val="20"/>
          <w:szCs w:val="20"/>
        </w:rPr>
        <w:t xml:space="preserve"> </w:t>
      </w:r>
      <w:r>
        <w:rPr>
          <w:color w:val="000000"/>
          <w:sz w:val="20"/>
          <w:szCs w:val="20"/>
        </w:rPr>
        <w:t xml:space="preserve">than 1 </w:t>
      </w:r>
      <w:r w:rsidR="00B82BF9">
        <w:rPr>
          <w:color w:val="000000"/>
          <w:sz w:val="20"/>
          <w:szCs w:val="20"/>
        </w:rPr>
        <w:t>i</w:t>
      </w:r>
      <w:r>
        <w:rPr>
          <w:color w:val="000000"/>
          <w:sz w:val="20"/>
          <w:szCs w:val="20"/>
        </w:rPr>
        <w:t xml:space="preserve">nch below the specified thickness at any point. Voids extending from the interior </w:t>
      </w:r>
      <w:r>
        <w:rPr>
          <w:color w:val="000000"/>
          <w:spacing w:val="2"/>
          <w:sz w:val="20"/>
          <w:szCs w:val="20"/>
        </w:rPr>
        <w:t>to</w:t>
      </w:r>
      <w:r>
        <w:rPr>
          <w:color w:val="000000"/>
          <w:sz w:val="20"/>
          <w:szCs w:val="20"/>
        </w:rPr>
        <w:t xml:space="preserve"> the exterior </w:t>
      </w:r>
      <w:r>
        <w:rPr>
          <w:color w:val="000000"/>
          <w:spacing w:val="1"/>
          <w:sz w:val="20"/>
          <w:szCs w:val="20"/>
        </w:rPr>
        <w:t>of</w:t>
      </w:r>
      <w:r>
        <w:rPr>
          <w:color w:val="000000"/>
          <w:sz w:val="20"/>
          <w:szCs w:val="20"/>
        </w:rPr>
        <w:t xml:space="preserve"> the intended insulation areas shall not </w:t>
      </w:r>
      <w:r>
        <w:rPr>
          <w:color w:val="000000"/>
          <w:spacing w:val="1"/>
          <w:sz w:val="20"/>
          <w:szCs w:val="20"/>
        </w:rPr>
        <w:t>be</w:t>
      </w:r>
      <w:r>
        <w:rPr>
          <w:color w:val="000000"/>
          <w:sz w:val="20"/>
          <w:szCs w:val="20"/>
        </w:rPr>
        <w:t xml:space="preserve"> permitted.</w:t>
      </w:r>
    </w:p>
    <w:p w14:paraId="5B65758E" w14:textId="09590D03" w:rsidR="009508E4" w:rsidRDefault="00772FD6" w:rsidP="00B82BF9">
      <w:pPr>
        <w:spacing w:before="79" w:line="218" w:lineRule="atLeast"/>
        <w:ind w:left="720" w:right="-199"/>
        <w:jc w:val="both"/>
        <w:rPr>
          <w:sz w:val="20"/>
          <w:szCs w:val="20"/>
        </w:rPr>
      </w:pPr>
      <w:r>
        <w:rPr>
          <w:b/>
          <w:bCs/>
          <w:color w:val="000000"/>
          <w:sz w:val="20"/>
          <w:szCs w:val="20"/>
        </w:rPr>
        <w:t>A-2.1.1.3.  Open-Cell Polyurethane</w:t>
      </w:r>
      <w:r w:rsidR="002E3028">
        <w:rPr>
          <w:b/>
          <w:bCs/>
          <w:color w:val="000000"/>
          <w:sz w:val="20"/>
          <w:szCs w:val="20"/>
        </w:rPr>
        <w:t xml:space="preserve"> </w:t>
      </w:r>
      <w:r>
        <w:rPr>
          <w:b/>
          <w:bCs/>
          <w:color w:val="000000"/>
          <w:sz w:val="20"/>
          <w:szCs w:val="20"/>
        </w:rPr>
        <w:t>Spray Foam Insulation</w:t>
      </w:r>
      <w:r w:rsidR="002E3028">
        <w:rPr>
          <w:b/>
          <w:bCs/>
          <w:color w:val="000000"/>
          <w:sz w:val="20"/>
          <w:szCs w:val="20"/>
        </w:rPr>
        <w:t xml:space="preserve"> </w:t>
      </w:r>
      <w:r>
        <w:rPr>
          <w:b/>
          <w:bCs/>
          <w:color w:val="000000"/>
          <w:sz w:val="20"/>
          <w:szCs w:val="20"/>
        </w:rPr>
        <w:t xml:space="preserve">(cavity filled and trimmed). </w:t>
      </w:r>
      <w:r>
        <w:rPr>
          <w:color w:val="000000"/>
          <w:sz w:val="20"/>
          <w:szCs w:val="20"/>
        </w:rPr>
        <w:t xml:space="preserve">When installing open-cell polyurethane spray foam, no more than 2 percent </w:t>
      </w:r>
      <w:r>
        <w:rPr>
          <w:color w:val="000000"/>
          <w:spacing w:val="1"/>
          <w:sz w:val="20"/>
          <w:szCs w:val="20"/>
        </w:rPr>
        <w:t>of</w:t>
      </w:r>
      <w:r>
        <w:rPr>
          <w:color w:val="000000"/>
          <w:sz w:val="20"/>
          <w:szCs w:val="20"/>
        </w:rPr>
        <w:t xml:space="preserve"> the total insulated area (cavity) shall </w:t>
      </w:r>
      <w:r>
        <w:rPr>
          <w:color w:val="000000"/>
          <w:spacing w:val="1"/>
          <w:sz w:val="20"/>
          <w:szCs w:val="20"/>
        </w:rPr>
        <w:t>be</w:t>
      </w:r>
      <w:r>
        <w:rPr>
          <w:color w:val="000000"/>
          <w:sz w:val="20"/>
          <w:szCs w:val="20"/>
        </w:rPr>
        <w:t xml:space="preserve"> below the thickness required to attain the specified R-value or contain gaps or voids in the insulation. The minimum </w:t>
      </w:r>
      <w:r w:rsidR="002E3028">
        <w:rPr>
          <w:color w:val="000000"/>
          <w:sz w:val="20"/>
          <w:szCs w:val="20"/>
        </w:rPr>
        <w:t>i</w:t>
      </w:r>
      <w:r>
        <w:rPr>
          <w:color w:val="000000"/>
          <w:sz w:val="20"/>
          <w:szCs w:val="20"/>
        </w:rPr>
        <w:t>nstalled thickness shall</w:t>
      </w:r>
      <w:r w:rsidR="00B82BF9">
        <w:rPr>
          <w:color w:val="000000"/>
          <w:sz w:val="20"/>
          <w:szCs w:val="20"/>
        </w:rPr>
        <w:t xml:space="preserve"> </w:t>
      </w:r>
      <w:r>
        <w:rPr>
          <w:color w:val="000000"/>
          <w:spacing w:val="1"/>
          <w:sz w:val="20"/>
          <w:szCs w:val="20"/>
        </w:rPr>
        <w:t>not</w:t>
      </w:r>
      <w:r>
        <w:rPr>
          <w:color w:val="000000"/>
          <w:sz w:val="20"/>
          <w:szCs w:val="20"/>
        </w:rPr>
        <w:t xml:space="preserve"> </w:t>
      </w:r>
      <w:r>
        <w:rPr>
          <w:color w:val="000000"/>
          <w:spacing w:val="1"/>
          <w:sz w:val="20"/>
          <w:szCs w:val="20"/>
        </w:rPr>
        <w:t>be</w:t>
      </w:r>
      <w:r>
        <w:rPr>
          <w:color w:val="000000"/>
          <w:sz w:val="20"/>
          <w:szCs w:val="20"/>
        </w:rPr>
        <w:t xml:space="preserve"> less than </w:t>
      </w:r>
      <w:r>
        <w:rPr>
          <w:color w:val="000000"/>
          <w:sz w:val="16"/>
          <w:szCs w:val="16"/>
        </w:rPr>
        <w:t>1</w:t>
      </w:r>
      <w:r>
        <w:rPr>
          <w:color w:val="000000"/>
          <w:sz w:val="20"/>
          <w:szCs w:val="20"/>
        </w:rPr>
        <w:t>/</w:t>
      </w:r>
      <w:r>
        <w:rPr>
          <w:color w:val="000000"/>
          <w:sz w:val="16"/>
          <w:szCs w:val="16"/>
        </w:rPr>
        <w:t>2</w:t>
      </w:r>
      <w:r>
        <w:rPr>
          <w:color w:val="000000"/>
          <w:sz w:val="20"/>
          <w:szCs w:val="20"/>
        </w:rPr>
        <w:t xml:space="preserve"> inch below the specified thick</w:t>
      </w:r>
      <w:r>
        <w:rPr>
          <w:color w:val="000000"/>
          <w:spacing w:val="1"/>
          <w:sz w:val="20"/>
          <w:szCs w:val="20"/>
        </w:rPr>
        <w:t>ness</w:t>
      </w:r>
      <w:r>
        <w:rPr>
          <w:color w:val="000000"/>
          <w:sz w:val="20"/>
          <w:szCs w:val="20"/>
        </w:rPr>
        <w:t xml:space="preserve"> at any point. Voids extending from the interior</w:t>
      </w:r>
      <w:r w:rsidR="00B82BF9">
        <w:rPr>
          <w:color w:val="000000"/>
          <w:sz w:val="20"/>
          <w:szCs w:val="20"/>
        </w:rPr>
        <w:t xml:space="preserve"> </w:t>
      </w:r>
      <w:r>
        <w:rPr>
          <w:color w:val="000000"/>
          <w:spacing w:val="2"/>
          <w:sz w:val="20"/>
          <w:szCs w:val="20"/>
        </w:rPr>
        <w:t>to</w:t>
      </w:r>
      <w:r>
        <w:rPr>
          <w:color w:val="000000"/>
          <w:sz w:val="20"/>
          <w:szCs w:val="20"/>
        </w:rPr>
        <w:t xml:space="preserve"> exterior of the intended insulation areas shall not be permitted.</w:t>
      </w:r>
    </w:p>
    <w:p w14:paraId="5B657592" w14:textId="6C930C16" w:rsidR="009508E4" w:rsidRDefault="00772FD6" w:rsidP="00B82BF9">
      <w:pPr>
        <w:spacing w:before="79" w:line="218" w:lineRule="atLeast"/>
        <w:ind w:left="720" w:right="-199"/>
        <w:jc w:val="both"/>
        <w:rPr>
          <w:sz w:val="20"/>
          <w:szCs w:val="20"/>
        </w:rPr>
      </w:pPr>
      <w:r>
        <w:rPr>
          <w:b/>
          <w:bCs/>
          <w:color w:val="000000"/>
          <w:sz w:val="20"/>
          <w:szCs w:val="20"/>
        </w:rPr>
        <w:t xml:space="preserve">A-2.1.1.4. Closed-Cell Polyurethane Spray Foam. </w:t>
      </w:r>
      <w:r>
        <w:rPr>
          <w:color w:val="000000"/>
          <w:spacing w:val="1"/>
          <w:sz w:val="20"/>
          <w:szCs w:val="20"/>
        </w:rPr>
        <w:t>When</w:t>
      </w:r>
      <w:r>
        <w:rPr>
          <w:color w:val="000000"/>
          <w:sz w:val="20"/>
          <w:szCs w:val="20"/>
        </w:rPr>
        <w:t xml:space="preserve"> installing closed-cell polyurethane spray foam the average of all thickness measurements shall be greater than the specified thickness required to obtain the specified R-Value. No more than 2 per- cent of the insulated area shall contain voids or be</w:t>
      </w:r>
      <w:r w:rsidR="00B82BF9">
        <w:rPr>
          <w:color w:val="000000"/>
          <w:sz w:val="20"/>
          <w:szCs w:val="20"/>
        </w:rPr>
        <w:t xml:space="preserve"> </w:t>
      </w:r>
      <w:r>
        <w:rPr>
          <w:color w:val="000000"/>
          <w:sz w:val="20"/>
          <w:szCs w:val="20"/>
        </w:rPr>
        <w:t xml:space="preserve">greater than </w:t>
      </w:r>
      <w:r>
        <w:rPr>
          <w:color w:val="000000"/>
          <w:sz w:val="16"/>
          <w:szCs w:val="16"/>
        </w:rPr>
        <w:t>1</w:t>
      </w:r>
      <w:r>
        <w:rPr>
          <w:color w:val="000000"/>
          <w:sz w:val="20"/>
          <w:szCs w:val="20"/>
        </w:rPr>
        <w:t>/</w:t>
      </w:r>
      <w:r>
        <w:rPr>
          <w:color w:val="000000"/>
          <w:sz w:val="16"/>
          <w:szCs w:val="16"/>
        </w:rPr>
        <w:t>2</w:t>
      </w:r>
      <w:r>
        <w:rPr>
          <w:color w:val="000000"/>
          <w:sz w:val="20"/>
          <w:szCs w:val="20"/>
        </w:rPr>
        <w:t xml:space="preserve"> inch less than the specified thickness. The minimum installed thickness shall not be</w:t>
      </w:r>
      <w:r w:rsidR="00B82BF9">
        <w:rPr>
          <w:color w:val="000000"/>
          <w:sz w:val="16"/>
          <w:szCs w:val="16"/>
        </w:rPr>
        <w:t xml:space="preserve"> </w:t>
      </w:r>
      <w:r>
        <w:rPr>
          <w:color w:val="000000"/>
          <w:sz w:val="20"/>
          <w:szCs w:val="20"/>
        </w:rPr>
        <w:t xml:space="preserve">less </w:t>
      </w:r>
      <w:r w:rsidRPr="00B82BF9">
        <w:rPr>
          <w:color w:val="000000"/>
          <w:sz w:val="20"/>
          <w:szCs w:val="20"/>
        </w:rPr>
        <w:t xml:space="preserve">than </w:t>
      </w:r>
      <w:r w:rsidR="00B82BF9" w:rsidRPr="00B82BF9">
        <w:rPr>
          <w:color w:val="000000"/>
          <w:sz w:val="20"/>
          <w:szCs w:val="20"/>
        </w:rPr>
        <w:t>3</w:t>
      </w:r>
      <w:r w:rsidRPr="00B82BF9">
        <w:rPr>
          <w:color w:val="000000"/>
          <w:spacing w:val="2"/>
          <w:sz w:val="20"/>
          <w:szCs w:val="20"/>
        </w:rPr>
        <w:t>/4</w:t>
      </w:r>
      <w:r w:rsidRPr="00B82BF9">
        <w:rPr>
          <w:color w:val="000000"/>
          <w:sz w:val="20"/>
          <w:szCs w:val="20"/>
        </w:rPr>
        <w:t xml:space="preserve"> inch</w:t>
      </w:r>
      <w:r>
        <w:rPr>
          <w:color w:val="000000"/>
          <w:sz w:val="20"/>
          <w:szCs w:val="20"/>
        </w:rPr>
        <w:t xml:space="preserve"> below the specified thickness at any point. Voids extending from the interior to exterior </w:t>
      </w:r>
      <w:r>
        <w:rPr>
          <w:color w:val="000000"/>
          <w:spacing w:val="1"/>
          <w:sz w:val="20"/>
          <w:szCs w:val="20"/>
        </w:rPr>
        <w:t>of</w:t>
      </w:r>
      <w:r>
        <w:rPr>
          <w:color w:val="000000"/>
          <w:sz w:val="20"/>
          <w:szCs w:val="20"/>
        </w:rPr>
        <w:t xml:space="preserve"> the intended insulation areas shall not </w:t>
      </w:r>
      <w:r>
        <w:rPr>
          <w:color w:val="000000"/>
          <w:spacing w:val="1"/>
          <w:sz w:val="20"/>
          <w:szCs w:val="20"/>
        </w:rPr>
        <w:t>be</w:t>
      </w:r>
      <w:r>
        <w:rPr>
          <w:color w:val="000000"/>
          <w:sz w:val="20"/>
          <w:szCs w:val="20"/>
        </w:rPr>
        <w:t xml:space="preserve"> permitted.</w:t>
      </w:r>
    </w:p>
    <w:p w14:paraId="5B657595" w14:textId="2B9009A9" w:rsidR="009508E4" w:rsidRDefault="00772FD6" w:rsidP="002E3028">
      <w:pPr>
        <w:spacing w:before="79" w:line="218" w:lineRule="atLeast"/>
        <w:ind w:left="720" w:right="-200"/>
        <w:jc w:val="both"/>
        <w:rPr>
          <w:sz w:val="20"/>
          <w:szCs w:val="20"/>
        </w:rPr>
      </w:pPr>
      <w:r>
        <w:rPr>
          <w:b/>
          <w:bCs/>
          <w:color w:val="000000"/>
          <w:sz w:val="20"/>
          <w:szCs w:val="20"/>
        </w:rPr>
        <w:t xml:space="preserve">A-2.1.1.5. Insulated Sheathing. </w:t>
      </w:r>
      <w:r>
        <w:rPr>
          <w:color w:val="000000"/>
          <w:sz w:val="20"/>
          <w:szCs w:val="20"/>
        </w:rPr>
        <w:t>Insulated sheathing insulation installations meeting the minimum installation, application, and material requirements above.</w:t>
      </w:r>
      <w:r w:rsidR="002E3028">
        <w:rPr>
          <w:color w:val="000000"/>
          <w:sz w:val="20"/>
          <w:szCs w:val="20"/>
        </w:rPr>
        <w:t xml:space="preserve"> </w:t>
      </w:r>
      <w:r>
        <w:rPr>
          <w:color w:val="000000"/>
          <w:sz w:val="20"/>
          <w:szCs w:val="20"/>
        </w:rPr>
        <w:t xml:space="preserve">Voids exceeding </w:t>
      </w:r>
      <w:r>
        <w:rPr>
          <w:color w:val="000000"/>
          <w:sz w:val="16"/>
          <w:szCs w:val="16"/>
        </w:rPr>
        <w:t>1</w:t>
      </w:r>
      <w:r>
        <w:rPr>
          <w:color w:val="000000"/>
          <w:sz w:val="20"/>
          <w:szCs w:val="20"/>
        </w:rPr>
        <w:t>/</w:t>
      </w:r>
      <w:r>
        <w:rPr>
          <w:color w:val="000000"/>
          <w:sz w:val="16"/>
          <w:szCs w:val="16"/>
        </w:rPr>
        <w:t>8</w:t>
      </w:r>
      <w:r>
        <w:rPr>
          <w:color w:val="000000"/>
          <w:sz w:val="20"/>
          <w:szCs w:val="20"/>
        </w:rPr>
        <w:t xml:space="preserve"> inch through interior to exterior </w:t>
      </w:r>
      <w:r>
        <w:rPr>
          <w:color w:val="000000"/>
          <w:spacing w:val="1"/>
          <w:sz w:val="20"/>
          <w:szCs w:val="20"/>
        </w:rPr>
        <w:t>of</w:t>
      </w:r>
      <w:r>
        <w:rPr>
          <w:color w:val="000000"/>
          <w:sz w:val="20"/>
          <w:szCs w:val="20"/>
        </w:rPr>
        <w:t xml:space="preserve"> the intended insulation areas shall not </w:t>
      </w:r>
      <w:r>
        <w:rPr>
          <w:color w:val="000000"/>
          <w:spacing w:val="1"/>
          <w:sz w:val="20"/>
          <w:szCs w:val="20"/>
        </w:rPr>
        <w:t>be</w:t>
      </w:r>
      <w:r>
        <w:rPr>
          <w:color w:val="000000"/>
          <w:sz w:val="20"/>
          <w:szCs w:val="20"/>
        </w:rPr>
        <w:t xml:space="preserve"> permitted. Joints and other </w:t>
      </w:r>
      <w:r>
        <w:rPr>
          <w:color w:val="000000"/>
          <w:spacing w:val="1"/>
          <w:sz w:val="20"/>
          <w:szCs w:val="20"/>
        </w:rPr>
        <w:t>gaps</w:t>
      </w:r>
      <w:r>
        <w:rPr>
          <w:color w:val="000000"/>
          <w:sz w:val="20"/>
          <w:szCs w:val="20"/>
        </w:rPr>
        <w:t xml:space="preserve"> </w:t>
      </w:r>
      <w:r>
        <w:rPr>
          <w:color w:val="000000"/>
          <w:spacing w:val="1"/>
          <w:sz w:val="20"/>
          <w:szCs w:val="20"/>
        </w:rPr>
        <w:t>or</w:t>
      </w:r>
      <w:r>
        <w:rPr>
          <w:color w:val="000000"/>
          <w:sz w:val="20"/>
          <w:szCs w:val="20"/>
        </w:rPr>
        <w:t xml:space="preserve"> separations in sheathing used as an air barrier, vapor retarder or drainage plane shall be taped or sealed.</w:t>
      </w:r>
    </w:p>
    <w:p w14:paraId="5B657596" w14:textId="601FAA5A" w:rsidR="009508E4" w:rsidRDefault="00772FD6" w:rsidP="002E3028">
      <w:pPr>
        <w:spacing w:before="78" w:line="220" w:lineRule="atLeast"/>
        <w:ind w:left="450" w:right="-199"/>
        <w:jc w:val="both"/>
        <w:rPr>
          <w:sz w:val="20"/>
          <w:szCs w:val="20"/>
        </w:rPr>
      </w:pPr>
      <w:r>
        <w:rPr>
          <w:b/>
          <w:bCs/>
          <w:color w:val="000000"/>
          <w:sz w:val="20"/>
          <w:szCs w:val="20"/>
        </w:rPr>
        <w:t xml:space="preserve">A-2.1.2.  Grade II (Moderate Defects). </w:t>
      </w:r>
      <w:r>
        <w:rPr>
          <w:color w:val="000000"/>
          <w:sz w:val="20"/>
          <w:szCs w:val="20"/>
        </w:rPr>
        <w:t xml:space="preserve">Installations </w:t>
      </w:r>
      <w:r>
        <w:rPr>
          <w:color w:val="000000"/>
          <w:spacing w:val="1"/>
          <w:sz w:val="20"/>
          <w:szCs w:val="20"/>
        </w:rPr>
        <w:t>not</w:t>
      </w:r>
      <w:r>
        <w:rPr>
          <w:color w:val="000000"/>
          <w:sz w:val="20"/>
          <w:szCs w:val="20"/>
        </w:rPr>
        <w:t xml:space="preserve"> complying with the minimum installation requirements </w:t>
      </w:r>
      <w:r>
        <w:rPr>
          <w:color w:val="000000"/>
          <w:spacing w:val="2"/>
          <w:sz w:val="20"/>
          <w:szCs w:val="20"/>
        </w:rPr>
        <w:t>in</w:t>
      </w:r>
      <w:r>
        <w:rPr>
          <w:color w:val="000000"/>
          <w:sz w:val="20"/>
          <w:szCs w:val="20"/>
        </w:rPr>
        <w:t xml:space="preserve"> </w:t>
      </w:r>
      <w:r>
        <w:rPr>
          <w:color w:val="000000"/>
          <w:spacing w:val="1"/>
          <w:sz w:val="20"/>
          <w:szCs w:val="20"/>
        </w:rPr>
        <w:t>ASTM</w:t>
      </w:r>
      <w:r>
        <w:rPr>
          <w:color w:val="000000"/>
          <w:sz w:val="20"/>
          <w:szCs w:val="20"/>
        </w:rPr>
        <w:t xml:space="preserve"> standards C1015, C1320, and ASTM C1848, and the appropriate Grade I material installation grading requirements shall be considered a Grade II or Grade III installation in accordance with their level of defect.</w:t>
      </w:r>
    </w:p>
    <w:p w14:paraId="5B657599" w14:textId="2849BD7F" w:rsidR="009508E4" w:rsidRDefault="00772FD6" w:rsidP="002E3028">
      <w:pPr>
        <w:spacing w:before="79" w:line="220" w:lineRule="atLeast"/>
        <w:ind w:left="720" w:right="-199"/>
        <w:jc w:val="both"/>
        <w:rPr>
          <w:sz w:val="20"/>
          <w:szCs w:val="20"/>
        </w:rPr>
      </w:pPr>
      <w:r>
        <w:rPr>
          <w:b/>
          <w:bCs/>
          <w:color w:val="000000"/>
          <w:sz w:val="20"/>
          <w:szCs w:val="20"/>
        </w:rPr>
        <w:t xml:space="preserve">A-2.1.2.1. </w:t>
      </w:r>
      <w:proofErr w:type="gramStart"/>
      <w:r>
        <w:rPr>
          <w:b/>
          <w:bCs/>
          <w:color w:val="000000"/>
          <w:sz w:val="20"/>
          <w:szCs w:val="20"/>
        </w:rPr>
        <w:t>Batt</w:t>
      </w:r>
      <w:proofErr w:type="gramEnd"/>
      <w:r>
        <w:rPr>
          <w:b/>
          <w:bCs/>
          <w:color w:val="000000"/>
          <w:sz w:val="20"/>
          <w:szCs w:val="20"/>
        </w:rPr>
        <w:t xml:space="preserve"> </w:t>
      </w:r>
      <w:r>
        <w:rPr>
          <w:b/>
          <w:bCs/>
          <w:color w:val="000000"/>
          <w:spacing w:val="1"/>
          <w:sz w:val="20"/>
          <w:szCs w:val="20"/>
        </w:rPr>
        <w:t>or</w:t>
      </w:r>
      <w:r>
        <w:rPr>
          <w:b/>
          <w:bCs/>
          <w:color w:val="000000"/>
          <w:sz w:val="20"/>
          <w:szCs w:val="20"/>
        </w:rPr>
        <w:t xml:space="preserve"> Loose fill Insulation. </w:t>
      </w:r>
      <w:r>
        <w:rPr>
          <w:color w:val="000000"/>
          <w:sz w:val="20"/>
          <w:szCs w:val="20"/>
        </w:rPr>
        <w:t xml:space="preserve"> When installing batt, </w:t>
      </w:r>
      <w:r>
        <w:rPr>
          <w:color w:val="000000"/>
          <w:spacing w:val="1"/>
          <w:sz w:val="20"/>
          <w:szCs w:val="20"/>
        </w:rPr>
        <w:t>or</w:t>
      </w:r>
      <w:r>
        <w:rPr>
          <w:color w:val="000000"/>
          <w:sz w:val="20"/>
          <w:szCs w:val="20"/>
        </w:rPr>
        <w:t xml:space="preserve"> loose fill insulation, </w:t>
      </w:r>
      <w:r>
        <w:rPr>
          <w:color w:val="000000"/>
          <w:spacing w:val="1"/>
          <w:sz w:val="20"/>
          <w:szCs w:val="20"/>
        </w:rPr>
        <w:t>no</w:t>
      </w:r>
      <w:r>
        <w:rPr>
          <w:color w:val="000000"/>
          <w:sz w:val="20"/>
          <w:szCs w:val="20"/>
        </w:rPr>
        <w:t xml:space="preserve"> more than </w:t>
      </w:r>
      <w:r>
        <w:rPr>
          <w:color w:val="000000"/>
          <w:spacing w:val="1"/>
          <w:sz w:val="20"/>
          <w:szCs w:val="20"/>
        </w:rPr>
        <w:t>15</w:t>
      </w:r>
      <w:r>
        <w:rPr>
          <w:color w:val="000000"/>
          <w:sz w:val="20"/>
          <w:szCs w:val="20"/>
        </w:rPr>
        <w:t xml:space="preserve"> percent of the total insulated area (cavity) shall be compressed or contain gaps or voids in the insulation. These areas shall not </w:t>
      </w:r>
      <w:r>
        <w:rPr>
          <w:color w:val="000000"/>
          <w:spacing w:val="1"/>
          <w:sz w:val="20"/>
          <w:szCs w:val="20"/>
        </w:rPr>
        <w:t>be</w:t>
      </w:r>
      <w:r>
        <w:rPr>
          <w:color w:val="000000"/>
          <w:sz w:val="20"/>
          <w:szCs w:val="20"/>
        </w:rPr>
        <w:t xml:space="preserve"> missing </w:t>
      </w:r>
      <w:r>
        <w:rPr>
          <w:color w:val="000000"/>
          <w:spacing w:val="1"/>
          <w:sz w:val="20"/>
          <w:szCs w:val="20"/>
        </w:rPr>
        <w:t>or</w:t>
      </w:r>
      <w:r>
        <w:rPr>
          <w:color w:val="000000"/>
          <w:sz w:val="20"/>
          <w:szCs w:val="20"/>
        </w:rPr>
        <w:t xml:space="preserve"> compressed more </w:t>
      </w:r>
      <w:r w:rsidRPr="002E3028">
        <w:rPr>
          <w:color w:val="000000"/>
          <w:sz w:val="20"/>
          <w:szCs w:val="20"/>
        </w:rPr>
        <w:t>than 3/4 inch</w:t>
      </w:r>
      <w:r>
        <w:rPr>
          <w:color w:val="000000"/>
          <w:sz w:val="20"/>
          <w:szCs w:val="20"/>
        </w:rPr>
        <w:t xml:space="preserve"> of the specified insulation thickness in any given location. Inset staples ar</w:t>
      </w:r>
      <w:r w:rsidR="002E3028">
        <w:rPr>
          <w:color w:val="000000"/>
          <w:sz w:val="20"/>
          <w:szCs w:val="20"/>
        </w:rPr>
        <w:t xml:space="preserve">e </w:t>
      </w:r>
      <w:r>
        <w:rPr>
          <w:color w:val="000000"/>
          <w:sz w:val="20"/>
          <w:szCs w:val="20"/>
        </w:rPr>
        <w:t xml:space="preserve">allowed for batt insulation. Voids through interior to exterior </w:t>
      </w:r>
      <w:r>
        <w:rPr>
          <w:color w:val="000000"/>
          <w:spacing w:val="1"/>
          <w:sz w:val="20"/>
          <w:szCs w:val="20"/>
        </w:rPr>
        <w:t>of</w:t>
      </w:r>
      <w:r>
        <w:rPr>
          <w:color w:val="000000"/>
          <w:sz w:val="20"/>
          <w:szCs w:val="20"/>
        </w:rPr>
        <w:t xml:space="preserve"> the intended insulation areas shall not be permitted.</w:t>
      </w:r>
    </w:p>
    <w:p w14:paraId="5B65759E" w14:textId="16D15160" w:rsidR="009508E4" w:rsidRDefault="00772FD6" w:rsidP="002E3028">
      <w:pPr>
        <w:spacing w:before="79" w:line="218" w:lineRule="atLeast"/>
        <w:ind w:left="720" w:right="-199"/>
        <w:jc w:val="both"/>
        <w:rPr>
          <w:sz w:val="20"/>
          <w:szCs w:val="20"/>
        </w:rPr>
      </w:pPr>
      <w:r>
        <w:rPr>
          <w:b/>
          <w:bCs/>
          <w:color w:val="000000"/>
          <w:sz w:val="20"/>
          <w:szCs w:val="20"/>
        </w:rPr>
        <w:lastRenderedPageBreak/>
        <w:t>A-2.1.2.2.  Open-Cell Polyurethane Spray Foam Insulation</w:t>
      </w:r>
      <w:r>
        <w:rPr>
          <w:color w:val="000000"/>
          <w:sz w:val="20"/>
          <w:szCs w:val="20"/>
        </w:rPr>
        <w:t xml:space="preserve"> </w:t>
      </w:r>
      <w:r>
        <w:rPr>
          <w:b/>
          <w:bCs/>
          <w:color w:val="000000"/>
          <w:sz w:val="20"/>
          <w:szCs w:val="20"/>
        </w:rPr>
        <w:t xml:space="preserve">(cavity not filled and not trimmed). </w:t>
      </w:r>
      <w:r>
        <w:rPr>
          <w:color w:val="000000"/>
          <w:sz w:val="20"/>
          <w:szCs w:val="20"/>
        </w:rPr>
        <w:t xml:space="preserve">When installing open-cell polyurethane spray foam the average of all thickness measurements shall be greater than the specified thickness required to obtain the specified R-Value. </w:t>
      </w:r>
      <w:r>
        <w:rPr>
          <w:color w:val="000000"/>
          <w:spacing w:val="2"/>
          <w:sz w:val="20"/>
          <w:szCs w:val="20"/>
        </w:rPr>
        <w:t>No</w:t>
      </w:r>
      <w:r>
        <w:rPr>
          <w:color w:val="000000"/>
          <w:sz w:val="20"/>
          <w:szCs w:val="20"/>
        </w:rPr>
        <w:t xml:space="preserve"> more than 15 percent of the insulated area shall contain voids. The minimum thickness shall not </w:t>
      </w:r>
      <w:r>
        <w:rPr>
          <w:color w:val="000000"/>
          <w:spacing w:val="1"/>
          <w:sz w:val="20"/>
          <w:szCs w:val="20"/>
        </w:rPr>
        <w:t>be</w:t>
      </w:r>
      <w:r>
        <w:rPr>
          <w:color w:val="000000"/>
          <w:sz w:val="20"/>
          <w:szCs w:val="20"/>
        </w:rPr>
        <w:t xml:space="preserve"> less </w:t>
      </w:r>
      <w:r w:rsidRPr="00CA6972">
        <w:rPr>
          <w:color w:val="000000"/>
          <w:sz w:val="20"/>
          <w:szCs w:val="20"/>
        </w:rPr>
        <w:t xml:space="preserve">than </w:t>
      </w:r>
      <w:r w:rsidR="00A0538B" w:rsidRPr="00CA6972">
        <w:rPr>
          <w:color w:val="000000"/>
          <w:spacing w:val="2"/>
          <w:sz w:val="20"/>
          <w:szCs w:val="20"/>
        </w:rPr>
        <w:t>¾</w:t>
      </w:r>
      <w:r w:rsidR="00A0538B" w:rsidRPr="00CA6972">
        <w:rPr>
          <w:color w:val="000000"/>
          <w:sz w:val="20"/>
          <w:szCs w:val="20"/>
        </w:rPr>
        <w:t xml:space="preserve"> inch</w:t>
      </w:r>
      <w:r w:rsidRPr="00A0538B">
        <w:rPr>
          <w:color w:val="000000"/>
          <w:sz w:val="20"/>
          <w:szCs w:val="20"/>
        </w:rPr>
        <w:t xml:space="preserve"> below</w:t>
      </w:r>
      <w:r>
        <w:rPr>
          <w:color w:val="000000"/>
          <w:sz w:val="20"/>
          <w:szCs w:val="20"/>
        </w:rPr>
        <w:t xml:space="preserve"> the specified thickness at any point. Voids</w:t>
      </w:r>
      <w:r w:rsidR="00A0538B">
        <w:rPr>
          <w:sz w:val="20"/>
          <w:szCs w:val="20"/>
        </w:rPr>
        <w:t xml:space="preserve"> </w:t>
      </w:r>
      <w:r>
        <w:rPr>
          <w:color w:val="000000"/>
          <w:sz w:val="20"/>
          <w:szCs w:val="20"/>
        </w:rPr>
        <w:t>extending from the interior to the exterior of the intended insulation areas shall not be permitted.</w:t>
      </w:r>
    </w:p>
    <w:p w14:paraId="5B6575A2" w14:textId="79373D87" w:rsidR="009508E4" w:rsidRDefault="00772FD6" w:rsidP="002E3028">
      <w:pPr>
        <w:spacing w:before="76" w:line="220" w:lineRule="atLeast"/>
        <w:ind w:left="720" w:right="-109"/>
        <w:jc w:val="both"/>
        <w:rPr>
          <w:sz w:val="20"/>
          <w:szCs w:val="20"/>
        </w:rPr>
      </w:pPr>
      <w:r>
        <w:rPr>
          <w:b/>
          <w:bCs/>
          <w:color w:val="000000"/>
          <w:sz w:val="20"/>
          <w:szCs w:val="20"/>
        </w:rPr>
        <w:t>A-2.1.2.3.  Open-Cell Polyurethane Spray Foam Insulation (cavity filled and trimmed).</w:t>
      </w:r>
      <w:r>
        <w:rPr>
          <w:color w:val="000000"/>
          <w:sz w:val="20"/>
          <w:szCs w:val="20"/>
        </w:rPr>
        <w:t xml:space="preserve"> </w:t>
      </w:r>
      <w:r>
        <w:rPr>
          <w:color w:val="000000"/>
          <w:spacing w:val="1"/>
          <w:sz w:val="20"/>
          <w:szCs w:val="20"/>
        </w:rPr>
        <w:t xml:space="preserve">When </w:t>
      </w:r>
      <w:r>
        <w:rPr>
          <w:color w:val="000000"/>
          <w:sz w:val="20"/>
          <w:szCs w:val="20"/>
        </w:rPr>
        <w:t xml:space="preserve">installing open-cell polyurethane spray foam, </w:t>
      </w:r>
      <w:r>
        <w:rPr>
          <w:color w:val="000000"/>
          <w:spacing w:val="1"/>
          <w:sz w:val="20"/>
          <w:szCs w:val="20"/>
        </w:rPr>
        <w:t xml:space="preserve">no </w:t>
      </w:r>
      <w:r>
        <w:rPr>
          <w:color w:val="000000"/>
          <w:sz w:val="20"/>
          <w:szCs w:val="20"/>
        </w:rPr>
        <w:t xml:space="preserve">more than 15 percent of the total insulated area (cavity) shall </w:t>
      </w:r>
      <w:r>
        <w:rPr>
          <w:color w:val="000000"/>
          <w:spacing w:val="1"/>
          <w:sz w:val="20"/>
          <w:szCs w:val="20"/>
        </w:rPr>
        <w:t>be</w:t>
      </w:r>
      <w:r>
        <w:rPr>
          <w:color w:val="000000"/>
          <w:sz w:val="20"/>
          <w:szCs w:val="20"/>
        </w:rPr>
        <w:t xml:space="preserve"> below the thickness required to attain the specified thickness or contain gaps or voids in the insulation. The minimum installed thickness</w:t>
      </w:r>
      <w:r w:rsidR="002E3028">
        <w:rPr>
          <w:color w:val="000000"/>
          <w:sz w:val="20"/>
          <w:szCs w:val="20"/>
        </w:rPr>
        <w:t xml:space="preserve"> </w:t>
      </w:r>
      <w:r>
        <w:rPr>
          <w:color w:val="000000"/>
          <w:sz w:val="20"/>
          <w:szCs w:val="20"/>
        </w:rPr>
        <w:t xml:space="preserve">shall not be less </w:t>
      </w:r>
      <w:r w:rsidRPr="002E3028">
        <w:rPr>
          <w:color w:val="000000"/>
          <w:sz w:val="20"/>
          <w:szCs w:val="20"/>
        </w:rPr>
        <w:t>than 1/</w:t>
      </w:r>
      <w:r w:rsidR="002E3028" w:rsidRPr="002E3028">
        <w:rPr>
          <w:color w:val="000000"/>
          <w:sz w:val="20"/>
          <w:szCs w:val="20"/>
        </w:rPr>
        <w:t>2</w:t>
      </w:r>
      <w:r w:rsidRPr="002E3028">
        <w:rPr>
          <w:color w:val="000000"/>
          <w:sz w:val="20"/>
          <w:szCs w:val="20"/>
        </w:rPr>
        <w:t xml:space="preserve"> inch</w:t>
      </w:r>
      <w:r>
        <w:rPr>
          <w:color w:val="000000"/>
          <w:sz w:val="20"/>
          <w:szCs w:val="20"/>
        </w:rPr>
        <w:t xml:space="preserve"> below the specified</w:t>
      </w:r>
      <w:r w:rsidR="002E3028">
        <w:rPr>
          <w:color w:val="000000"/>
          <w:sz w:val="20"/>
          <w:szCs w:val="20"/>
        </w:rPr>
        <w:t xml:space="preserve"> </w:t>
      </w:r>
      <w:r>
        <w:rPr>
          <w:color w:val="000000"/>
          <w:sz w:val="20"/>
          <w:szCs w:val="20"/>
        </w:rPr>
        <w:t xml:space="preserve">thickness </w:t>
      </w:r>
      <w:r>
        <w:rPr>
          <w:color w:val="000000"/>
          <w:spacing w:val="1"/>
          <w:sz w:val="20"/>
          <w:szCs w:val="20"/>
        </w:rPr>
        <w:t>at</w:t>
      </w:r>
      <w:r>
        <w:rPr>
          <w:color w:val="000000"/>
          <w:sz w:val="20"/>
          <w:szCs w:val="20"/>
        </w:rPr>
        <w:t xml:space="preserve"> </w:t>
      </w:r>
      <w:r>
        <w:rPr>
          <w:color w:val="000000"/>
          <w:spacing w:val="1"/>
          <w:sz w:val="20"/>
          <w:szCs w:val="20"/>
        </w:rPr>
        <w:t>any</w:t>
      </w:r>
      <w:r>
        <w:rPr>
          <w:color w:val="000000"/>
          <w:sz w:val="20"/>
          <w:szCs w:val="20"/>
        </w:rPr>
        <w:t xml:space="preserve"> point. Voids extending from the interior </w:t>
      </w:r>
      <w:r>
        <w:rPr>
          <w:color w:val="000000"/>
          <w:spacing w:val="2"/>
          <w:sz w:val="20"/>
          <w:szCs w:val="20"/>
        </w:rPr>
        <w:t>to</w:t>
      </w:r>
      <w:r>
        <w:rPr>
          <w:color w:val="000000"/>
          <w:sz w:val="20"/>
          <w:szCs w:val="20"/>
        </w:rPr>
        <w:t xml:space="preserve"> exterior </w:t>
      </w:r>
      <w:r>
        <w:rPr>
          <w:color w:val="000000"/>
          <w:spacing w:val="1"/>
          <w:sz w:val="20"/>
          <w:szCs w:val="20"/>
        </w:rPr>
        <w:t>of</w:t>
      </w:r>
      <w:r>
        <w:rPr>
          <w:color w:val="000000"/>
          <w:sz w:val="20"/>
          <w:szCs w:val="20"/>
        </w:rPr>
        <w:t xml:space="preserve"> the intended insulation areas shall not be permitted.</w:t>
      </w:r>
    </w:p>
    <w:p w14:paraId="5B6575A3" w14:textId="41714B0A" w:rsidR="009508E4" w:rsidRDefault="00772FD6" w:rsidP="002E3028">
      <w:pPr>
        <w:spacing w:before="78" w:line="220" w:lineRule="atLeast"/>
        <w:ind w:left="720" w:right="-110"/>
        <w:jc w:val="both"/>
        <w:rPr>
          <w:sz w:val="20"/>
          <w:szCs w:val="20"/>
        </w:rPr>
      </w:pPr>
      <w:r>
        <w:rPr>
          <w:b/>
          <w:bCs/>
          <w:color w:val="000000"/>
          <w:sz w:val="20"/>
          <w:szCs w:val="20"/>
        </w:rPr>
        <w:t xml:space="preserve">A-2.1.2.4. Closed-Cell Polyurethane Spray Foam. </w:t>
      </w:r>
      <w:r>
        <w:rPr>
          <w:color w:val="000000"/>
          <w:spacing w:val="1"/>
          <w:sz w:val="20"/>
          <w:szCs w:val="20"/>
        </w:rPr>
        <w:t>When</w:t>
      </w:r>
      <w:r>
        <w:rPr>
          <w:color w:val="000000"/>
          <w:sz w:val="20"/>
          <w:szCs w:val="20"/>
        </w:rPr>
        <w:t xml:space="preserve"> installing closed-cell polyurethane spray foam the average of all thickness measurements shall be greater than</w:t>
      </w:r>
      <w:r w:rsidR="002E3028">
        <w:rPr>
          <w:color w:val="000000"/>
          <w:sz w:val="20"/>
          <w:szCs w:val="20"/>
        </w:rPr>
        <w:t xml:space="preserve"> </w:t>
      </w:r>
      <w:r>
        <w:rPr>
          <w:color w:val="000000"/>
          <w:sz w:val="20"/>
          <w:szCs w:val="20"/>
        </w:rPr>
        <w:t xml:space="preserve">the specified thickness required to obtain the specified R-Value. No more than 15 percent of the insulated area shall contain voids. The minimum thickness shall not </w:t>
      </w:r>
      <w:r>
        <w:rPr>
          <w:color w:val="000000"/>
          <w:spacing w:val="1"/>
          <w:sz w:val="20"/>
          <w:szCs w:val="20"/>
        </w:rPr>
        <w:t>be</w:t>
      </w:r>
      <w:r>
        <w:rPr>
          <w:color w:val="000000"/>
          <w:sz w:val="20"/>
          <w:szCs w:val="20"/>
        </w:rPr>
        <w:t xml:space="preserve"> less </w:t>
      </w:r>
      <w:r w:rsidRPr="00CA6972">
        <w:rPr>
          <w:color w:val="000000"/>
          <w:sz w:val="20"/>
          <w:szCs w:val="20"/>
        </w:rPr>
        <w:t xml:space="preserve">than </w:t>
      </w:r>
      <w:r w:rsidRPr="00CA6972">
        <w:rPr>
          <w:rFonts w:eastAsia="Arial"/>
          <w:color w:val="000000"/>
          <w:sz w:val="20"/>
          <w:szCs w:val="20"/>
        </w:rPr>
        <w:t>3</w:t>
      </w:r>
      <w:r w:rsidRPr="00CA6972">
        <w:rPr>
          <w:color w:val="000000"/>
          <w:sz w:val="20"/>
          <w:szCs w:val="20"/>
        </w:rPr>
        <w:t>/4 inch</w:t>
      </w:r>
      <w:r>
        <w:rPr>
          <w:color w:val="000000"/>
          <w:sz w:val="20"/>
          <w:szCs w:val="20"/>
        </w:rPr>
        <w:t xml:space="preserve"> below the specified thickness at any point. Voids extending from the interior </w:t>
      </w:r>
      <w:r>
        <w:rPr>
          <w:color w:val="000000"/>
          <w:spacing w:val="2"/>
          <w:sz w:val="20"/>
          <w:szCs w:val="20"/>
        </w:rPr>
        <w:t>to</w:t>
      </w:r>
      <w:r>
        <w:rPr>
          <w:color w:val="000000"/>
          <w:sz w:val="20"/>
          <w:szCs w:val="20"/>
        </w:rPr>
        <w:t xml:space="preserve"> exterior of the intended insulation areas shall not be permitted.</w:t>
      </w:r>
    </w:p>
    <w:p w14:paraId="5B6575A4" w14:textId="38F09080" w:rsidR="009508E4" w:rsidRDefault="00772FD6" w:rsidP="00CA6972">
      <w:pPr>
        <w:spacing w:before="79" w:line="218" w:lineRule="atLeast"/>
        <w:ind w:left="450" w:right="-111"/>
        <w:jc w:val="both"/>
        <w:rPr>
          <w:sz w:val="20"/>
          <w:szCs w:val="20"/>
        </w:rPr>
      </w:pPr>
      <w:r>
        <w:rPr>
          <w:b/>
          <w:bCs/>
          <w:color w:val="000000"/>
          <w:sz w:val="20"/>
          <w:szCs w:val="20"/>
        </w:rPr>
        <w:t xml:space="preserve">A-2.1.3.  </w:t>
      </w:r>
      <w:proofErr w:type="gramStart"/>
      <w:r>
        <w:rPr>
          <w:b/>
          <w:bCs/>
          <w:color w:val="000000"/>
          <w:sz w:val="20"/>
          <w:szCs w:val="20"/>
        </w:rPr>
        <w:t>Grade  III</w:t>
      </w:r>
      <w:proofErr w:type="gramEnd"/>
      <w:r>
        <w:rPr>
          <w:b/>
          <w:bCs/>
          <w:color w:val="000000"/>
          <w:sz w:val="20"/>
          <w:szCs w:val="20"/>
        </w:rPr>
        <w:t xml:space="preserve">  (Substantial  Defects). </w:t>
      </w:r>
      <w:r>
        <w:rPr>
          <w:color w:val="000000"/>
          <w:sz w:val="20"/>
          <w:szCs w:val="20"/>
        </w:rPr>
        <w:t xml:space="preserve"> Installations </w:t>
      </w:r>
      <w:r>
        <w:rPr>
          <w:color w:val="000000"/>
          <w:spacing w:val="1"/>
          <w:sz w:val="20"/>
          <w:szCs w:val="20"/>
        </w:rPr>
        <w:t>not</w:t>
      </w:r>
      <w:r>
        <w:rPr>
          <w:color w:val="000000"/>
          <w:sz w:val="20"/>
          <w:szCs w:val="20"/>
        </w:rPr>
        <w:t xml:space="preserve"> complying with the minimum installation requirements in ASTM standards C1015, C1320 and C1848 and the appropriate Grade I or Grade II material installation grading requirements shall be considered a Grade III installation.</w:t>
      </w:r>
    </w:p>
    <w:p w14:paraId="5B6575A5" w14:textId="43833D9B" w:rsidR="009508E4" w:rsidRDefault="00772FD6" w:rsidP="00CA6972">
      <w:pPr>
        <w:spacing w:before="79" w:line="218" w:lineRule="atLeast"/>
        <w:ind w:left="450" w:right="-107" w:firstLine="180"/>
        <w:jc w:val="both"/>
        <w:rPr>
          <w:sz w:val="20"/>
          <w:szCs w:val="20"/>
        </w:rPr>
      </w:pPr>
      <w:r>
        <w:rPr>
          <w:color w:val="000000"/>
          <w:sz w:val="20"/>
          <w:szCs w:val="20"/>
        </w:rPr>
        <w:t>Grade III installations shall be recorded and shall be modeled as specified by Section 4.2.2.3.2 of this Standard.</w:t>
      </w:r>
    </w:p>
    <w:p w14:paraId="5B6575A6" w14:textId="77777777" w:rsidR="009508E4" w:rsidRDefault="00772FD6" w:rsidP="00CA6972">
      <w:pPr>
        <w:spacing w:before="66" w:line="209" w:lineRule="atLeast"/>
        <w:ind w:left="270" w:right="-200"/>
        <w:jc w:val="both"/>
        <w:rPr>
          <w:sz w:val="19"/>
          <w:szCs w:val="19"/>
        </w:rPr>
      </w:pPr>
      <w:r>
        <w:rPr>
          <w:b/>
          <w:bCs/>
          <w:color w:val="000000"/>
          <w:sz w:val="19"/>
          <w:szCs w:val="19"/>
        </w:rPr>
        <w:t>A-2.2. Structural Insulated Panels (SIPs) Grading Criteria.</w:t>
      </w:r>
    </w:p>
    <w:p w14:paraId="5B6575A8" w14:textId="6E288041" w:rsidR="009508E4" w:rsidRPr="0006119F" w:rsidRDefault="00772FD6" w:rsidP="00124DC7">
      <w:pPr>
        <w:pStyle w:val="ListParagraph"/>
        <w:numPr>
          <w:ilvl w:val="0"/>
          <w:numId w:val="113"/>
        </w:numPr>
        <w:spacing w:before="1" w:line="218" w:lineRule="atLeast"/>
        <w:ind w:right="-108" w:hanging="270"/>
        <w:jc w:val="both"/>
        <w:rPr>
          <w:sz w:val="20"/>
          <w:szCs w:val="20"/>
        </w:rPr>
      </w:pPr>
      <w:r w:rsidRPr="0006119F">
        <w:rPr>
          <w:color w:val="000000"/>
          <w:spacing w:val="5"/>
          <w:sz w:val="20"/>
          <w:szCs w:val="20"/>
        </w:rPr>
        <w:t>Sealing</w:t>
      </w:r>
      <w:r w:rsidRPr="0006119F">
        <w:rPr>
          <w:color w:val="000000"/>
          <w:sz w:val="20"/>
          <w:szCs w:val="20"/>
        </w:rPr>
        <w:t xml:space="preserve"> </w:t>
      </w:r>
      <w:r w:rsidRPr="0006119F">
        <w:rPr>
          <w:color w:val="000000"/>
          <w:spacing w:val="1"/>
          <w:sz w:val="20"/>
          <w:szCs w:val="20"/>
        </w:rPr>
        <w:t>of</w:t>
      </w:r>
      <w:r w:rsidRPr="0006119F">
        <w:rPr>
          <w:color w:val="000000"/>
          <w:sz w:val="20"/>
          <w:szCs w:val="20"/>
        </w:rPr>
        <w:t xml:space="preserve"> panel joints shall meet the manufacturer's requirements. Where the manufacturer does </w:t>
      </w:r>
      <w:r w:rsidRPr="0006119F">
        <w:rPr>
          <w:color w:val="000000"/>
          <w:spacing w:val="1"/>
          <w:sz w:val="20"/>
          <w:szCs w:val="20"/>
        </w:rPr>
        <w:t>not</w:t>
      </w:r>
      <w:r w:rsidRPr="0006119F">
        <w:rPr>
          <w:color w:val="000000"/>
          <w:sz w:val="20"/>
          <w:szCs w:val="20"/>
        </w:rPr>
        <w:t xml:space="preserve"> have specific joint sealing details, the Structural Insulated Panel Association’s (SIPA) typical joint sealing details shall </w:t>
      </w:r>
      <w:r w:rsidRPr="0006119F">
        <w:rPr>
          <w:color w:val="000000"/>
          <w:spacing w:val="1"/>
          <w:sz w:val="20"/>
          <w:szCs w:val="20"/>
        </w:rPr>
        <w:t>be</w:t>
      </w:r>
      <w:r w:rsidRPr="0006119F">
        <w:rPr>
          <w:color w:val="000000"/>
          <w:sz w:val="20"/>
          <w:szCs w:val="20"/>
        </w:rPr>
        <w:t xml:space="preserve"> used. SIPA details are available at https://www.sips.org.</w:t>
      </w:r>
    </w:p>
    <w:p w14:paraId="5B6575A9" w14:textId="77777777" w:rsidR="009508E4" w:rsidRDefault="00772FD6" w:rsidP="00124DC7">
      <w:pPr>
        <w:numPr>
          <w:ilvl w:val="0"/>
          <w:numId w:val="99"/>
        </w:numPr>
        <w:spacing w:before="79" w:line="218" w:lineRule="atLeast"/>
        <w:ind w:right="-105"/>
        <w:rPr>
          <w:sz w:val="20"/>
          <w:szCs w:val="20"/>
        </w:rPr>
      </w:pPr>
      <w:r>
        <w:rPr>
          <w:color w:val="000000"/>
          <w:sz w:val="20"/>
          <w:szCs w:val="20"/>
        </w:rPr>
        <w:t>Use spray foam to seal penetrations through the SIP panels.</w:t>
      </w:r>
    </w:p>
    <w:p w14:paraId="5B6575AA" w14:textId="77777777" w:rsidR="009508E4" w:rsidRDefault="00772FD6" w:rsidP="00124DC7">
      <w:pPr>
        <w:numPr>
          <w:ilvl w:val="0"/>
          <w:numId w:val="99"/>
        </w:numPr>
        <w:spacing w:before="80" w:line="220" w:lineRule="atLeast"/>
        <w:ind w:right="-200"/>
        <w:jc w:val="both"/>
        <w:rPr>
          <w:sz w:val="20"/>
          <w:szCs w:val="20"/>
        </w:rPr>
      </w:pPr>
      <w:r>
        <w:rPr>
          <w:color w:val="000000"/>
          <w:sz w:val="20"/>
          <w:szCs w:val="20"/>
        </w:rPr>
        <w:t>Any damaged area shall be repaired.</w:t>
      </w:r>
    </w:p>
    <w:p w14:paraId="5B6575AB" w14:textId="2530390F" w:rsidR="009508E4" w:rsidRDefault="00772FD6" w:rsidP="00124DC7">
      <w:pPr>
        <w:numPr>
          <w:ilvl w:val="0"/>
          <w:numId w:val="99"/>
        </w:numPr>
        <w:spacing w:before="80" w:line="218" w:lineRule="atLeast"/>
        <w:ind w:right="-108"/>
        <w:jc w:val="both"/>
        <w:rPr>
          <w:sz w:val="20"/>
          <w:szCs w:val="20"/>
        </w:rPr>
      </w:pPr>
      <w:r>
        <w:rPr>
          <w:color w:val="000000"/>
          <w:sz w:val="20"/>
          <w:szCs w:val="20"/>
        </w:rPr>
        <w:t xml:space="preserve">All gaps and penetrations through SIPs including windows, doors and foundation or roof connections shall be air sealed </w:t>
      </w:r>
      <w:r>
        <w:rPr>
          <w:color w:val="000000"/>
          <w:spacing w:val="1"/>
          <w:sz w:val="20"/>
          <w:szCs w:val="20"/>
        </w:rPr>
        <w:t xml:space="preserve">with </w:t>
      </w:r>
      <w:r>
        <w:rPr>
          <w:color w:val="000000"/>
          <w:sz w:val="20"/>
          <w:szCs w:val="20"/>
        </w:rPr>
        <w:t>expanding foam compatible with the SIP materials.</w:t>
      </w:r>
    </w:p>
    <w:p w14:paraId="5B6575AC" w14:textId="0F3EEA21" w:rsidR="009508E4" w:rsidRDefault="00772FD6" w:rsidP="0006119F">
      <w:pPr>
        <w:spacing w:before="79" w:line="220" w:lineRule="atLeast"/>
        <w:ind w:left="450" w:right="-108"/>
        <w:jc w:val="both"/>
        <w:rPr>
          <w:sz w:val="20"/>
          <w:szCs w:val="20"/>
        </w:rPr>
      </w:pPr>
      <w:r>
        <w:rPr>
          <w:b/>
          <w:bCs/>
          <w:color w:val="000000"/>
          <w:sz w:val="20"/>
          <w:szCs w:val="20"/>
        </w:rPr>
        <w:t xml:space="preserve">A-2.2.1. Grade I (Minor Defects). </w:t>
      </w:r>
      <w:r>
        <w:rPr>
          <w:color w:val="000000"/>
          <w:sz w:val="20"/>
          <w:szCs w:val="20"/>
        </w:rPr>
        <w:t xml:space="preserve">Shall meet the minimum installation requirements </w:t>
      </w:r>
      <w:r>
        <w:rPr>
          <w:color w:val="000000"/>
          <w:spacing w:val="1"/>
          <w:sz w:val="20"/>
          <w:szCs w:val="20"/>
        </w:rPr>
        <w:t>for</w:t>
      </w:r>
      <w:r>
        <w:rPr>
          <w:color w:val="000000"/>
          <w:sz w:val="20"/>
          <w:szCs w:val="20"/>
        </w:rPr>
        <w:t xml:space="preserve"> SIP products above and the following requirements:</w:t>
      </w:r>
    </w:p>
    <w:p w14:paraId="334F9353" w14:textId="1215FBEC" w:rsidR="00A0538B" w:rsidRDefault="00772FD6" w:rsidP="00124DC7">
      <w:pPr>
        <w:numPr>
          <w:ilvl w:val="0"/>
          <w:numId w:val="100"/>
        </w:numPr>
        <w:tabs>
          <w:tab w:val="clear" w:pos="720"/>
          <w:tab w:val="num" w:pos="990"/>
        </w:tabs>
        <w:spacing w:before="79" w:line="220" w:lineRule="atLeast"/>
        <w:ind w:left="990" w:right="-107"/>
        <w:jc w:val="both"/>
        <w:rPr>
          <w:sz w:val="20"/>
          <w:szCs w:val="20"/>
        </w:rPr>
      </w:pPr>
      <w:r>
        <w:rPr>
          <w:color w:val="000000"/>
          <w:sz w:val="20"/>
          <w:szCs w:val="20"/>
        </w:rPr>
        <w:t>SIP panels shall be properly aligned and unsealed penetrations extending from the interior to exterior of the panels shall not be permitted.</w:t>
      </w:r>
    </w:p>
    <w:p w14:paraId="5B6575AE" w14:textId="4F0FBB65" w:rsidR="009508E4" w:rsidRPr="00A0538B" w:rsidRDefault="00772FD6" w:rsidP="00124DC7">
      <w:pPr>
        <w:numPr>
          <w:ilvl w:val="0"/>
          <w:numId w:val="100"/>
        </w:numPr>
        <w:tabs>
          <w:tab w:val="clear" w:pos="720"/>
          <w:tab w:val="num" w:pos="990"/>
        </w:tabs>
        <w:spacing w:before="79" w:line="220" w:lineRule="atLeast"/>
        <w:ind w:left="990" w:right="-107"/>
        <w:jc w:val="both"/>
        <w:rPr>
          <w:sz w:val="20"/>
          <w:szCs w:val="20"/>
        </w:rPr>
      </w:pPr>
      <w:r w:rsidRPr="00A0538B">
        <w:rPr>
          <w:color w:val="000000"/>
          <w:sz w:val="20"/>
          <w:szCs w:val="20"/>
        </w:rPr>
        <w:t xml:space="preserve">Two percent or less </w:t>
      </w:r>
      <w:r w:rsidRPr="00A0538B">
        <w:rPr>
          <w:color w:val="000000"/>
          <w:spacing w:val="1"/>
          <w:sz w:val="20"/>
          <w:szCs w:val="20"/>
        </w:rPr>
        <w:t>of</w:t>
      </w:r>
      <w:r w:rsidRPr="00A0538B">
        <w:rPr>
          <w:color w:val="000000"/>
          <w:sz w:val="20"/>
          <w:szCs w:val="20"/>
        </w:rPr>
        <w:t xml:space="preserve"> the total area </w:t>
      </w:r>
      <w:r w:rsidRPr="00A0538B">
        <w:rPr>
          <w:color w:val="000000"/>
          <w:spacing w:val="1"/>
          <w:sz w:val="20"/>
          <w:szCs w:val="20"/>
        </w:rPr>
        <w:t>of</w:t>
      </w:r>
      <w:r w:rsidRPr="00A0538B">
        <w:rPr>
          <w:color w:val="000000"/>
          <w:sz w:val="20"/>
          <w:szCs w:val="20"/>
        </w:rPr>
        <w:t xml:space="preserve"> the </w:t>
      </w:r>
      <w:r w:rsidRPr="00A0538B">
        <w:rPr>
          <w:color w:val="000000"/>
          <w:spacing w:val="1"/>
          <w:sz w:val="20"/>
          <w:szCs w:val="20"/>
        </w:rPr>
        <w:t xml:space="preserve">SIPS </w:t>
      </w:r>
      <w:r w:rsidRPr="00A0538B">
        <w:rPr>
          <w:color w:val="000000"/>
          <w:sz w:val="20"/>
          <w:szCs w:val="20"/>
        </w:rPr>
        <w:t xml:space="preserve">panels have </w:t>
      </w:r>
      <w:proofErr w:type="gramStart"/>
      <w:r w:rsidRPr="00A0538B">
        <w:rPr>
          <w:color w:val="000000"/>
          <w:sz w:val="20"/>
          <w:szCs w:val="20"/>
        </w:rPr>
        <w:t>damage</w:t>
      </w:r>
      <w:proofErr w:type="gramEnd"/>
      <w:r w:rsidRPr="00A0538B">
        <w:rPr>
          <w:color w:val="000000"/>
          <w:sz w:val="20"/>
          <w:szCs w:val="20"/>
        </w:rPr>
        <w:t xml:space="preserve"> which is unrepaired, including but not limited to, cutouts for electrical boxes, pipes and other penetrations. </w:t>
      </w:r>
    </w:p>
    <w:p w14:paraId="5B6575AF" w14:textId="77777777" w:rsidR="009508E4" w:rsidRDefault="00772FD6" w:rsidP="00DF46E7">
      <w:pPr>
        <w:tabs>
          <w:tab w:val="num" w:pos="990"/>
        </w:tabs>
        <w:spacing w:before="79" w:line="218" w:lineRule="atLeast"/>
        <w:ind w:left="990" w:right="-196" w:hanging="540"/>
        <w:jc w:val="both"/>
        <w:rPr>
          <w:sz w:val="20"/>
          <w:szCs w:val="20"/>
        </w:rPr>
      </w:pPr>
      <w:r>
        <w:rPr>
          <w:b/>
          <w:bCs/>
          <w:color w:val="000000"/>
          <w:sz w:val="20"/>
          <w:szCs w:val="20"/>
        </w:rPr>
        <w:t xml:space="preserve">A-2.2.2. Grade II (Moderate to Frequent Defects). </w:t>
      </w:r>
      <w:r>
        <w:rPr>
          <w:color w:val="000000"/>
          <w:sz w:val="20"/>
          <w:szCs w:val="20"/>
        </w:rPr>
        <w:t>Shall meet the minimum installation requirements for SIPS products above and the following requirements:</w:t>
      </w:r>
    </w:p>
    <w:p w14:paraId="5B6575B0" w14:textId="6341518B" w:rsidR="009508E4" w:rsidRDefault="00772FD6" w:rsidP="00124DC7">
      <w:pPr>
        <w:numPr>
          <w:ilvl w:val="0"/>
          <w:numId w:val="101"/>
        </w:numPr>
        <w:tabs>
          <w:tab w:val="clear" w:pos="722"/>
          <w:tab w:val="num" w:pos="990"/>
        </w:tabs>
        <w:spacing w:before="79" w:line="218" w:lineRule="atLeast"/>
        <w:ind w:left="990" w:right="-199"/>
        <w:jc w:val="both"/>
        <w:rPr>
          <w:sz w:val="20"/>
          <w:szCs w:val="20"/>
        </w:rPr>
      </w:pPr>
      <w:r>
        <w:rPr>
          <w:color w:val="000000"/>
          <w:sz w:val="20"/>
          <w:szCs w:val="20"/>
        </w:rPr>
        <w:t xml:space="preserve">Greater than 2 percent and less than 5 percent of the total area of the SIP panels have </w:t>
      </w:r>
      <w:proofErr w:type="gramStart"/>
      <w:r>
        <w:rPr>
          <w:color w:val="000000"/>
          <w:sz w:val="20"/>
          <w:szCs w:val="20"/>
        </w:rPr>
        <w:t>damage</w:t>
      </w:r>
      <w:proofErr w:type="gramEnd"/>
      <w:r>
        <w:rPr>
          <w:color w:val="000000"/>
          <w:sz w:val="20"/>
          <w:szCs w:val="20"/>
        </w:rPr>
        <w:t xml:space="preserve"> which </w:t>
      </w:r>
      <w:r>
        <w:rPr>
          <w:color w:val="000000"/>
          <w:spacing w:val="2"/>
          <w:sz w:val="20"/>
          <w:szCs w:val="20"/>
        </w:rPr>
        <w:t>is</w:t>
      </w:r>
      <w:r>
        <w:rPr>
          <w:color w:val="000000"/>
          <w:sz w:val="20"/>
          <w:szCs w:val="20"/>
        </w:rPr>
        <w:t xml:space="preserve"> unrepaired, including but not limited to, cutouts for electrical boxes, pipes and other penetrations. </w:t>
      </w:r>
    </w:p>
    <w:p w14:paraId="5B6575B1" w14:textId="7A4279A3" w:rsidR="009508E4" w:rsidRDefault="00772FD6" w:rsidP="00124DC7">
      <w:pPr>
        <w:numPr>
          <w:ilvl w:val="0"/>
          <w:numId w:val="101"/>
        </w:numPr>
        <w:tabs>
          <w:tab w:val="clear" w:pos="722"/>
          <w:tab w:val="num" w:pos="990"/>
        </w:tabs>
        <w:spacing w:before="80" w:line="218" w:lineRule="atLeast"/>
        <w:ind w:left="990" w:right="-198"/>
        <w:jc w:val="both"/>
        <w:rPr>
          <w:sz w:val="20"/>
          <w:szCs w:val="20"/>
        </w:rPr>
      </w:pPr>
      <w:r>
        <w:rPr>
          <w:color w:val="000000"/>
          <w:sz w:val="20"/>
          <w:szCs w:val="20"/>
        </w:rPr>
        <w:t xml:space="preserve">SIP panels shall be properly aligned and unsealed penetrations extending from the interior to exterior </w:t>
      </w:r>
      <w:r>
        <w:rPr>
          <w:color w:val="000000"/>
          <w:spacing w:val="1"/>
          <w:sz w:val="20"/>
          <w:szCs w:val="20"/>
        </w:rPr>
        <w:t>of</w:t>
      </w:r>
      <w:r>
        <w:rPr>
          <w:color w:val="000000"/>
          <w:sz w:val="20"/>
          <w:szCs w:val="20"/>
        </w:rPr>
        <w:t xml:space="preserve"> the panels shall not </w:t>
      </w:r>
      <w:r>
        <w:rPr>
          <w:color w:val="000000"/>
          <w:spacing w:val="1"/>
          <w:sz w:val="20"/>
          <w:szCs w:val="20"/>
        </w:rPr>
        <w:t>be</w:t>
      </w:r>
      <w:r>
        <w:rPr>
          <w:color w:val="000000"/>
          <w:sz w:val="20"/>
          <w:szCs w:val="20"/>
        </w:rPr>
        <w:t xml:space="preserve"> permitted.</w:t>
      </w:r>
    </w:p>
    <w:p w14:paraId="5B6575B3" w14:textId="66E6B8CB" w:rsidR="009508E4" w:rsidRDefault="00772FD6" w:rsidP="00317531">
      <w:pPr>
        <w:spacing w:before="76" w:line="220" w:lineRule="atLeast"/>
        <w:ind w:left="450" w:right="-199"/>
        <w:jc w:val="both"/>
        <w:rPr>
          <w:sz w:val="20"/>
          <w:szCs w:val="20"/>
        </w:rPr>
      </w:pPr>
      <w:r>
        <w:rPr>
          <w:b/>
          <w:bCs/>
          <w:color w:val="000000"/>
          <w:sz w:val="20"/>
          <w:szCs w:val="20"/>
        </w:rPr>
        <w:t xml:space="preserve">A-2.2.3. Grade III (Major Defects). </w:t>
      </w:r>
      <w:r>
        <w:rPr>
          <w:color w:val="000000"/>
          <w:sz w:val="20"/>
          <w:szCs w:val="20"/>
        </w:rPr>
        <w:t xml:space="preserve">SIP panel installations not complying with the minimum installation requirements and Grade I or Grade II requirements above shall be considered a Grade III installation. Grade III installations shall be recorded and shall be modeled </w:t>
      </w:r>
      <w:r>
        <w:rPr>
          <w:color w:val="000000"/>
          <w:spacing w:val="1"/>
          <w:sz w:val="20"/>
          <w:szCs w:val="20"/>
        </w:rPr>
        <w:t>as</w:t>
      </w:r>
      <w:r>
        <w:rPr>
          <w:color w:val="000000"/>
          <w:sz w:val="20"/>
          <w:szCs w:val="20"/>
        </w:rPr>
        <w:t xml:space="preserve"> specified </w:t>
      </w:r>
      <w:r>
        <w:rPr>
          <w:color w:val="000000"/>
          <w:spacing w:val="1"/>
          <w:sz w:val="20"/>
          <w:szCs w:val="20"/>
        </w:rPr>
        <w:t>by</w:t>
      </w:r>
      <w:r>
        <w:rPr>
          <w:color w:val="000000"/>
          <w:sz w:val="20"/>
          <w:szCs w:val="20"/>
        </w:rPr>
        <w:t xml:space="preserve"> Section 4.2.2.3.2 </w:t>
      </w:r>
      <w:r>
        <w:rPr>
          <w:color w:val="000000"/>
          <w:spacing w:val="1"/>
          <w:sz w:val="20"/>
          <w:szCs w:val="20"/>
        </w:rPr>
        <w:t>of</w:t>
      </w:r>
      <w:r>
        <w:rPr>
          <w:color w:val="000000"/>
          <w:sz w:val="20"/>
          <w:szCs w:val="20"/>
        </w:rPr>
        <w:t xml:space="preserve"> this Standard.</w:t>
      </w:r>
    </w:p>
    <w:p w14:paraId="5B6575B4" w14:textId="77777777" w:rsidR="009508E4" w:rsidRDefault="00772FD6" w:rsidP="0006119F">
      <w:pPr>
        <w:spacing w:before="57" w:line="220" w:lineRule="atLeast"/>
        <w:ind w:left="270" w:right="-196"/>
        <w:rPr>
          <w:sz w:val="20"/>
          <w:szCs w:val="20"/>
        </w:rPr>
      </w:pPr>
      <w:r>
        <w:rPr>
          <w:b/>
          <w:bCs/>
          <w:color w:val="000000"/>
          <w:sz w:val="20"/>
          <w:szCs w:val="20"/>
        </w:rPr>
        <w:t>A-2.3. Reflective/Radiant Grading Criteria.</w:t>
      </w:r>
      <w:r>
        <w:rPr>
          <w:color w:val="000000"/>
          <w:sz w:val="20"/>
          <w:szCs w:val="20"/>
        </w:rPr>
        <w:t xml:space="preserve"> Regarding thermal performance claims or R-Values:</w:t>
      </w:r>
    </w:p>
    <w:p w14:paraId="5B6575B5" w14:textId="38C9DA25" w:rsidR="009508E4" w:rsidRDefault="00772FD6" w:rsidP="00124DC7">
      <w:pPr>
        <w:numPr>
          <w:ilvl w:val="0"/>
          <w:numId w:val="102"/>
        </w:numPr>
        <w:tabs>
          <w:tab w:val="clear" w:pos="545"/>
          <w:tab w:val="num" w:pos="810"/>
        </w:tabs>
        <w:spacing w:before="79" w:line="218" w:lineRule="atLeast"/>
        <w:ind w:left="810" w:right="-199"/>
        <w:jc w:val="both"/>
        <w:rPr>
          <w:sz w:val="20"/>
          <w:szCs w:val="20"/>
        </w:rPr>
      </w:pPr>
      <w:r>
        <w:rPr>
          <w:color w:val="000000"/>
          <w:sz w:val="20"/>
          <w:szCs w:val="20"/>
        </w:rPr>
        <w:t xml:space="preserve">R-Value claims for the airspace adjacent to a reflective insulation product shall be based on average cavity depth (where not less than ½ inch), heat flow direction which represents the application (wall, ceiling or floor), temperature of the airspace surfaces relative to the specific wall assembly, location of the airspace </w:t>
      </w:r>
      <w:r>
        <w:rPr>
          <w:color w:val="000000"/>
          <w:spacing w:val="2"/>
          <w:sz w:val="20"/>
          <w:szCs w:val="20"/>
        </w:rPr>
        <w:t>in</w:t>
      </w:r>
      <w:r>
        <w:rPr>
          <w:color w:val="000000"/>
          <w:sz w:val="20"/>
          <w:szCs w:val="20"/>
        </w:rPr>
        <w:t xml:space="preserve"> the assembly and design climate conditions.</w:t>
      </w:r>
    </w:p>
    <w:p w14:paraId="5B6575B6" w14:textId="209FBC51" w:rsidR="009508E4" w:rsidRDefault="00772FD6" w:rsidP="00124DC7">
      <w:pPr>
        <w:numPr>
          <w:ilvl w:val="0"/>
          <w:numId w:val="102"/>
        </w:numPr>
        <w:tabs>
          <w:tab w:val="clear" w:pos="545"/>
          <w:tab w:val="num" w:pos="810"/>
        </w:tabs>
        <w:spacing w:before="80" w:line="218" w:lineRule="atLeast"/>
        <w:ind w:left="810" w:right="-199"/>
        <w:jc w:val="both"/>
        <w:rPr>
          <w:sz w:val="20"/>
          <w:szCs w:val="20"/>
        </w:rPr>
      </w:pPr>
      <w:r>
        <w:rPr>
          <w:color w:val="000000"/>
          <w:sz w:val="20"/>
          <w:szCs w:val="20"/>
        </w:rPr>
        <w:t xml:space="preserve">When utilizing R-Values claims for the airspace adjacent </w:t>
      </w:r>
      <w:r>
        <w:rPr>
          <w:color w:val="000000"/>
          <w:spacing w:val="2"/>
          <w:sz w:val="20"/>
          <w:szCs w:val="20"/>
        </w:rPr>
        <w:t>to</w:t>
      </w:r>
      <w:r>
        <w:rPr>
          <w:color w:val="000000"/>
          <w:sz w:val="20"/>
          <w:szCs w:val="20"/>
        </w:rPr>
        <w:t xml:space="preserve"> a reflective insulation product, the </w:t>
      </w:r>
      <w:proofErr w:type="gramStart"/>
      <w:r>
        <w:rPr>
          <w:color w:val="000000"/>
          <w:sz w:val="20"/>
          <w:szCs w:val="20"/>
        </w:rPr>
        <w:t>air-space</w:t>
      </w:r>
      <w:proofErr w:type="gramEnd"/>
      <w:r>
        <w:rPr>
          <w:color w:val="000000"/>
          <w:sz w:val="20"/>
          <w:szCs w:val="20"/>
        </w:rPr>
        <w:t xml:space="preserve"> shall be a totally enclosed and unventilated cavity that minimizes airflow into </w:t>
      </w:r>
      <w:r>
        <w:rPr>
          <w:color w:val="000000"/>
          <w:spacing w:val="1"/>
          <w:sz w:val="20"/>
          <w:szCs w:val="20"/>
        </w:rPr>
        <w:t>or</w:t>
      </w:r>
      <w:r>
        <w:rPr>
          <w:color w:val="000000"/>
          <w:sz w:val="20"/>
          <w:szCs w:val="20"/>
        </w:rPr>
        <w:t xml:space="preserve"> </w:t>
      </w:r>
      <w:r>
        <w:rPr>
          <w:color w:val="000000"/>
          <w:spacing w:val="1"/>
          <w:sz w:val="20"/>
          <w:szCs w:val="20"/>
        </w:rPr>
        <w:t>out</w:t>
      </w:r>
      <w:r>
        <w:rPr>
          <w:color w:val="000000"/>
          <w:sz w:val="20"/>
          <w:szCs w:val="20"/>
        </w:rPr>
        <w:t xml:space="preserve"> </w:t>
      </w:r>
      <w:r>
        <w:rPr>
          <w:color w:val="000000"/>
          <w:spacing w:val="1"/>
          <w:sz w:val="20"/>
          <w:szCs w:val="20"/>
        </w:rPr>
        <w:t>of</w:t>
      </w:r>
      <w:r>
        <w:rPr>
          <w:color w:val="000000"/>
          <w:sz w:val="20"/>
          <w:szCs w:val="20"/>
        </w:rPr>
        <w:t xml:space="preserve"> </w:t>
      </w:r>
      <w:r>
        <w:rPr>
          <w:color w:val="000000"/>
          <w:spacing w:val="2"/>
          <w:sz w:val="20"/>
          <w:szCs w:val="20"/>
        </w:rPr>
        <w:t>it</w:t>
      </w:r>
      <w:r>
        <w:rPr>
          <w:color w:val="000000"/>
          <w:sz w:val="20"/>
          <w:szCs w:val="20"/>
        </w:rPr>
        <w:t xml:space="preserve"> in accordance with ASTM C727.  </w:t>
      </w:r>
    </w:p>
    <w:p w14:paraId="5B6575B7" w14:textId="6D5800A8" w:rsidR="009508E4" w:rsidRDefault="00772FD6" w:rsidP="00124DC7">
      <w:pPr>
        <w:numPr>
          <w:ilvl w:val="0"/>
          <w:numId w:val="102"/>
        </w:numPr>
        <w:tabs>
          <w:tab w:val="clear" w:pos="545"/>
          <w:tab w:val="num" w:pos="810"/>
        </w:tabs>
        <w:spacing w:before="80" w:line="218" w:lineRule="atLeast"/>
        <w:ind w:left="810" w:right="-199"/>
        <w:jc w:val="both"/>
        <w:rPr>
          <w:sz w:val="20"/>
          <w:szCs w:val="20"/>
        </w:rPr>
      </w:pPr>
      <w:r>
        <w:rPr>
          <w:color w:val="000000"/>
          <w:sz w:val="20"/>
          <w:szCs w:val="20"/>
        </w:rPr>
        <w:t xml:space="preserve">Where utilizing R-Values based </w:t>
      </w:r>
      <w:r>
        <w:rPr>
          <w:color w:val="000000"/>
          <w:spacing w:val="1"/>
          <w:sz w:val="20"/>
          <w:szCs w:val="20"/>
        </w:rPr>
        <w:t>on</w:t>
      </w:r>
      <w:r>
        <w:rPr>
          <w:color w:val="000000"/>
          <w:sz w:val="20"/>
          <w:szCs w:val="20"/>
        </w:rPr>
        <w:t xml:space="preserve"> testing in accordance with ASTM C1224, the reflective insulation product shall be installed as tested. R-Value claims for the assembly including the airspace shall be based on </w:t>
      </w:r>
      <w:r>
        <w:rPr>
          <w:color w:val="000000"/>
          <w:spacing w:val="1"/>
          <w:sz w:val="20"/>
          <w:szCs w:val="20"/>
        </w:rPr>
        <w:t>ASTM</w:t>
      </w:r>
      <w:r>
        <w:rPr>
          <w:color w:val="000000"/>
          <w:sz w:val="20"/>
          <w:szCs w:val="20"/>
        </w:rPr>
        <w:t xml:space="preserve"> C1224 or per the current Federal Trade Commission (FTC) Rule 460 requirements. The assembly that is tested for thermal resistance shall be representative of the field assembly.</w:t>
      </w:r>
    </w:p>
    <w:p w14:paraId="5B6575B8" w14:textId="34CDAC41" w:rsidR="009508E4" w:rsidRDefault="00772FD6" w:rsidP="00124DC7">
      <w:pPr>
        <w:numPr>
          <w:ilvl w:val="0"/>
          <w:numId w:val="102"/>
        </w:numPr>
        <w:tabs>
          <w:tab w:val="clear" w:pos="545"/>
          <w:tab w:val="num" w:pos="810"/>
        </w:tabs>
        <w:spacing w:before="80" w:line="220" w:lineRule="atLeast"/>
        <w:ind w:left="810" w:right="-196"/>
        <w:jc w:val="both"/>
        <w:rPr>
          <w:sz w:val="20"/>
          <w:szCs w:val="20"/>
        </w:rPr>
      </w:pPr>
      <w:r>
        <w:rPr>
          <w:color w:val="000000"/>
          <w:sz w:val="20"/>
          <w:szCs w:val="20"/>
        </w:rPr>
        <w:lastRenderedPageBreak/>
        <w:t xml:space="preserve">Reflective airspaces behind cladding or otherwise located to the exterior side </w:t>
      </w:r>
      <w:r>
        <w:rPr>
          <w:color w:val="000000"/>
          <w:spacing w:val="1"/>
          <w:sz w:val="20"/>
          <w:szCs w:val="20"/>
        </w:rPr>
        <w:t>of</w:t>
      </w:r>
      <w:r>
        <w:rPr>
          <w:color w:val="000000"/>
          <w:sz w:val="20"/>
          <w:szCs w:val="20"/>
        </w:rPr>
        <w:t xml:space="preserve"> the air barrier layer for the assembly shall not claim R-Values based on having an airspace, except where the cladding and the perimeter of the airspace creates a totally enclosed and unventilated cavity.</w:t>
      </w:r>
    </w:p>
    <w:p w14:paraId="5B6575BB" w14:textId="0E3698F4" w:rsidR="009508E4" w:rsidRDefault="00772FD6" w:rsidP="0006119F">
      <w:pPr>
        <w:spacing w:before="79" w:line="218" w:lineRule="atLeast"/>
        <w:ind w:left="450" w:right="-200"/>
        <w:jc w:val="both"/>
        <w:rPr>
          <w:sz w:val="20"/>
          <w:szCs w:val="20"/>
        </w:rPr>
      </w:pPr>
      <w:r>
        <w:rPr>
          <w:b/>
          <w:bCs/>
          <w:color w:val="000000"/>
          <w:sz w:val="20"/>
          <w:szCs w:val="20"/>
        </w:rPr>
        <w:t xml:space="preserve">A-2.3.1. Reflective Insulation </w:t>
      </w:r>
      <w:r>
        <w:rPr>
          <w:b/>
          <w:bCs/>
          <w:color w:val="000000"/>
          <w:spacing w:val="2"/>
          <w:sz w:val="20"/>
          <w:szCs w:val="20"/>
        </w:rPr>
        <w:t>in</w:t>
      </w:r>
      <w:r>
        <w:rPr>
          <w:b/>
          <w:bCs/>
          <w:color w:val="000000"/>
          <w:sz w:val="20"/>
          <w:szCs w:val="20"/>
        </w:rPr>
        <w:t xml:space="preserve"> Ceilings, Walls and Floors. </w:t>
      </w:r>
      <w:r>
        <w:rPr>
          <w:color w:val="000000"/>
          <w:sz w:val="20"/>
          <w:szCs w:val="20"/>
        </w:rPr>
        <w:t>Reflective insulation products include types with multiple layers, reflective bubble and reflective</w:t>
      </w:r>
      <w:r w:rsidR="00A0538B">
        <w:rPr>
          <w:color w:val="000000"/>
          <w:sz w:val="20"/>
          <w:szCs w:val="20"/>
        </w:rPr>
        <w:t xml:space="preserve"> </w:t>
      </w:r>
      <w:r>
        <w:rPr>
          <w:color w:val="000000"/>
          <w:sz w:val="20"/>
          <w:szCs w:val="20"/>
        </w:rPr>
        <w:t>foam. Refer to the manufacturer’s instructions for the product’s installation details.</w:t>
      </w:r>
    </w:p>
    <w:p w14:paraId="5B6575BC" w14:textId="77777777" w:rsidR="009508E4" w:rsidRDefault="00772FD6" w:rsidP="00124DC7">
      <w:pPr>
        <w:numPr>
          <w:ilvl w:val="0"/>
          <w:numId w:val="103"/>
        </w:numPr>
        <w:tabs>
          <w:tab w:val="clear" w:pos="480"/>
          <w:tab w:val="num" w:pos="810"/>
        </w:tabs>
        <w:spacing w:before="79" w:line="218" w:lineRule="atLeast"/>
        <w:ind w:left="810" w:right="-199"/>
        <w:jc w:val="both"/>
        <w:rPr>
          <w:sz w:val="20"/>
          <w:szCs w:val="20"/>
        </w:rPr>
      </w:pPr>
      <w:r>
        <w:rPr>
          <w:color w:val="000000"/>
          <w:sz w:val="20"/>
          <w:szCs w:val="20"/>
        </w:rPr>
        <w:t xml:space="preserve">The products shall </w:t>
      </w:r>
      <w:r>
        <w:rPr>
          <w:color w:val="000000"/>
          <w:spacing w:val="1"/>
          <w:sz w:val="20"/>
          <w:szCs w:val="20"/>
        </w:rPr>
        <w:t>be</w:t>
      </w:r>
      <w:r>
        <w:rPr>
          <w:color w:val="000000"/>
          <w:sz w:val="20"/>
          <w:szCs w:val="20"/>
        </w:rPr>
        <w:t xml:space="preserve"> permitted to </w:t>
      </w:r>
      <w:r>
        <w:rPr>
          <w:color w:val="000000"/>
          <w:spacing w:val="1"/>
          <w:sz w:val="20"/>
          <w:szCs w:val="20"/>
        </w:rPr>
        <w:t>be</w:t>
      </w:r>
      <w:r>
        <w:rPr>
          <w:color w:val="000000"/>
          <w:sz w:val="20"/>
          <w:szCs w:val="20"/>
        </w:rPr>
        <w:t xml:space="preserve"> either face or side (inset) stapled and shall be permanently attached to the framing member.</w:t>
      </w:r>
    </w:p>
    <w:p w14:paraId="5B6575BD" w14:textId="4C50A219" w:rsidR="009508E4" w:rsidRDefault="00772FD6" w:rsidP="00124DC7">
      <w:pPr>
        <w:numPr>
          <w:ilvl w:val="0"/>
          <w:numId w:val="103"/>
        </w:numPr>
        <w:tabs>
          <w:tab w:val="clear" w:pos="480"/>
          <w:tab w:val="num" w:pos="810"/>
        </w:tabs>
        <w:spacing w:before="80" w:line="218" w:lineRule="atLeast"/>
        <w:ind w:left="810" w:right="-200"/>
        <w:jc w:val="both"/>
        <w:rPr>
          <w:sz w:val="20"/>
          <w:szCs w:val="20"/>
        </w:rPr>
      </w:pPr>
      <w:r>
        <w:rPr>
          <w:color w:val="000000"/>
          <w:sz w:val="20"/>
          <w:szCs w:val="20"/>
        </w:rPr>
        <w:t xml:space="preserve">When side- or inset- stapled, reflective insulation shall </w:t>
      </w:r>
      <w:r>
        <w:rPr>
          <w:color w:val="000000"/>
          <w:spacing w:val="1"/>
          <w:sz w:val="20"/>
          <w:szCs w:val="20"/>
        </w:rPr>
        <w:t>be</w:t>
      </w:r>
      <w:r>
        <w:rPr>
          <w:color w:val="000000"/>
          <w:sz w:val="20"/>
          <w:szCs w:val="20"/>
        </w:rPr>
        <w:t xml:space="preserve"> installed at the depth in the</w:t>
      </w:r>
      <w:r w:rsidR="0024253D">
        <w:rPr>
          <w:color w:val="000000"/>
          <w:sz w:val="20"/>
          <w:szCs w:val="20"/>
        </w:rPr>
        <w:t xml:space="preserve"> </w:t>
      </w:r>
      <w:r>
        <w:rPr>
          <w:color w:val="000000"/>
          <w:sz w:val="20"/>
          <w:szCs w:val="20"/>
        </w:rPr>
        <w:t>cavity to attain the required airspace(s). Refer to manufacturer’s installation details for the specific application including required airspace</w:t>
      </w:r>
      <w:r w:rsidR="0024253D">
        <w:rPr>
          <w:color w:val="000000"/>
          <w:sz w:val="20"/>
          <w:szCs w:val="20"/>
        </w:rPr>
        <w:t xml:space="preserve"> </w:t>
      </w:r>
      <w:r>
        <w:rPr>
          <w:color w:val="000000"/>
          <w:sz w:val="20"/>
          <w:szCs w:val="20"/>
        </w:rPr>
        <w:t xml:space="preserve">dimensions. Where the cavity </w:t>
      </w:r>
      <w:r>
        <w:rPr>
          <w:color w:val="000000"/>
          <w:spacing w:val="2"/>
          <w:sz w:val="20"/>
          <w:szCs w:val="20"/>
        </w:rPr>
        <w:t>is</w:t>
      </w:r>
      <w:r>
        <w:rPr>
          <w:color w:val="000000"/>
          <w:sz w:val="20"/>
          <w:szCs w:val="20"/>
        </w:rPr>
        <w:t xml:space="preserve"> partitioned to provide </w:t>
      </w:r>
      <w:r>
        <w:rPr>
          <w:color w:val="000000"/>
          <w:spacing w:val="1"/>
          <w:sz w:val="20"/>
          <w:szCs w:val="20"/>
        </w:rPr>
        <w:t>two</w:t>
      </w:r>
      <w:r>
        <w:rPr>
          <w:color w:val="000000"/>
          <w:sz w:val="20"/>
          <w:szCs w:val="20"/>
        </w:rPr>
        <w:t xml:space="preserve"> </w:t>
      </w:r>
      <w:r>
        <w:rPr>
          <w:color w:val="000000"/>
          <w:spacing w:val="1"/>
          <w:sz w:val="20"/>
          <w:szCs w:val="20"/>
        </w:rPr>
        <w:t xml:space="preserve">or </w:t>
      </w:r>
      <w:r>
        <w:rPr>
          <w:color w:val="000000"/>
          <w:sz w:val="20"/>
          <w:szCs w:val="20"/>
        </w:rPr>
        <w:t xml:space="preserve">more airspaces that are each claimed for R-Value contribution, the attachment </w:t>
      </w:r>
      <w:r>
        <w:rPr>
          <w:color w:val="000000"/>
          <w:spacing w:val="1"/>
          <w:sz w:val="20"/>
          <w:szCs w:val="20"/>
        </w:rPr>
        <w:t>of</w:t>
      </w:r>
      <w:r>
        <w:rPr>
          <w:color w:val="000000"/>
          <w:sz w:val="20"/>
          <w:szCs w:val="20"/>
        </w:rPr>
        <w:t xml:space="preserve"> the reflective material separating the spaces shall </w:t>
      </w:r>
      <w:r>
        <w:rPr>
          <w:color w:val="000000"/>
          <w:spacing w:val="1"/>
          <w:sz w:val="20"/>
          <w:szCs w:val="20"/>
        </w:rPr>
        <w:t>be</w:t>
      </w:r>
      <w:r>
        <w:rPr>
          <w:color w:val="000000"/>
          <w:sz w:val="20"/>
          <w:szCs w:val="20"/>
        </w:rPr>
        <w:t xml:space="preserve"> installed against the framing without any gaps </w:t>
      </w:r>
      <w:proofErr w:type="gramStart"/>
      <w:r>
        <w:rPr>
          <w:color w:val="000000"/>
          <w:spacing w:val="2"/>
          <w:sz w:val="20"/>
          <w:szCs w:val="20"/>
        </w:rPr>
        <w:t>in</w:t>
      </w:r>
      <w:r>
        <w:rPr>
          <w:color w:val="000000"/>
          <w:sz w:val="20"/>
          <w:szCs w:val="20"/>
        </w:rPr>
        <w:t xml:space="preserve"> order to</w:t>
      </w:r>
      <w:proofErr w:type="gramEnd"/>
      <w:r>
        <w:rPr>
          <w:color w:val="000000"/>
          <w:sz w:val="20"/>
          <w:szCs w:val="20"/>
        </w:rPr>
        <w:t xml:space="preserve"> minimize </w:t>
      </w:r>
      <w:r>
        <w:rPr>
          <w:color w:val="000000"/>
          <w:spacing w:val="1"/>
          <w:sz w:val="20"/>
          <w:szCs w:val="20"/>
        </w:rPr>
        <w:t>air</w:t>
      </w:r>
      <w:r>
        <w:rPr>
          <w:color w:val="000000"/>
          <w:sz w:val="20"/>
          <w:szCs w:val="20"/>
        </w:rPr>
        <w:t xml:space="preserve"> leakage between the airspaces.</w:t>
      </w:r>
    </w:p>
    <w:p w14:paraId="5B6575BE" w14:textId="24E7CC16" w:rsidR="009508E4" w:rsidRDefault="00772FD6" w:rsidP="00124DC7">
      <w:pPr>
        <w:numPr>
          <w:ilvl w:val="0"/>
          <w:numId w:val="103"/>
        </w:numPr>
        <w:tabs>
          <w:tab w:val="clear" w:pos="480"/>
          <w:tab w:val="num" w:pos="810"/>
        </w:tabs>
        <w:spacing w:before="77" w:line="177" w:lineRule="atLeast"/>
        <w:ind w:left="810" w:right="-199"/>
        <w:rPr>
          <w:sz w:val="20"/>
          <w:szCs w:val="20"/>
        </w:rPr>
      </w:pPr>
      <w:r>
        <w:rPr>
          <w:color w:val="000000"/>
          <w:sz w:val="20"/>
          <w:szCs w:val="20"/>
        </w:rPr>
        <w:t>When face-stapled, the material width shall match the framing width.</w:t>
      </w:r>
      <w:r>
        <w:rPr>
          <w:rStyle w:val="FootnoteReference"/>
          <w:sz w:val="20"/>
          <w:szCs w:val="20"/>
        </w:rPr>
        <w:footnoteReference w:id="126"/>
      </w:r>
    </w:p>
    <w:p w14:paraId="5B6575BF" w14:textId="77777777" w:rsidR="009508E4" w:rsidRDefault="00772FD6" w:rsidP="008574D5">
      <w:pPr>
        <w:tabs>
          <w:tab w:val="num" w:pos="1170"/>
        </w:tabs>
        <w:spacing w:before="79" w:line="220" w:lineRule="atLeast"/>
        <w:ind w:left="1170" w:right="-200"/>
        <w:jc w:val="both"/>
        <w:rPr>
          <w:sz w:val="20"/>
          <w:szCs w:val="20"/>
        </w:rPr>
      </w:pPr>
      <w:r>
        <w:rPr>
          <w:b/>
          <w:bCs/>
          <w:color w:val="000000"/>
          <w:sz w:val="20"/>
          <w:szCs w:val="20"/>
        </w:rPr>
        <w:t>Exception:</w:t>
      </w:r>
      <w:r>
        <w:rPr>
          <w:color w:val="000000"/>
          <w:sz w:val="20"/>
          <w:szCs w:val="20"/>
        </w:rPr>
        <w:t xml:space="preserve"> Nonstandard cavity widths. </w:t>
      </w:r>
    </w:p>
    <w:p w14:paraId="5B6575C0" w14:textId="210DD0BA" w:rsidR="009508E4" w:rsidRDefault="00772FD6" w:rsidP="00124DC7">
      <w:pPr>
        <w:numPr>
          <w:ilvl w:val="0"/>
          <w:numId w:val="104"/>
        </w:numPr>
        <w:tabs>
          <w:tab w:val="clear" w:pos="480"/>
          <w:tab w:val="num" w:pos="810"/>
        </w:tabs>
        <w:spacing w:before="79" w:line="218" w:lineRule="atLeast"/>
        <w:ind w:left="810" w:right="-199"/>
        <w:rPr>
          <w:sz w:val="20"/>
          <w:szCs w:val="20"/>
        </w:rPr>
      </w:pPr>
      <w:r>
        <w:rPr>
          <w:color w:val="000000"/>
          <w:sz w:val="20"/>
          <w:szCs w:val="20"/>
        </w:rPr>
        <w:t xml:space="preserve">When face-stapled, the staple tabs shall be aligned with the direction </w:t>
      </w:r>
      <w:r>
        <w:rPr>
          <w:color w:val="000000"/>
          <w:spacing w:val="1"/>
          <w:sz w:val="20"/>
          <w:szCs w:val="20"/>
        </w:rPr>
        <w:t>of</w:t>
      </w:r>
      <w:r>
        <w:rPr>
          <w:color w:val="000000"/>
          <w:sz w:val="20"/>
          <w:szCs w:val="20"/>
        </w:rPr>
        <w:t xml:space="preserve"> the framing.</w:t>
      </w:r>
    </w:p>
    <w:p w14:paraId="5B6575C1" w14:textId="77777777" w:rsidR="009508E4" w:rsidRDefault="00772FD6" w:rsidP="00124DC7">
      <w:pPr>
        <w:numPr>
          <w:ilvl w:val="0"/>
          <w:numId w:val="104"/>
        </w:numPr>
        <w:tabs>
          <w:tab w:val="clear" w:pos="480"/>
          <w:tab w:val="num" w:pos="810"/>
        </w:tabs>
        <w:spacing w:before="80" w:line="218" w:lineRule="atLeast"/>
        <w:ind w:left="810" w:right="-200"/>
        <w:jc w:val="both"/>
        <w:rPr>
          <w:sz w:val="20"/>
          <w:szCs w:val="20"/>
        </w:rPr>
      </w:pPr>
      <w:r>
        <w:rPr>
          <w:color w:val="000000"/>
          <w:sz w:val="20"/>
          <w:szCs w:val="20"/>
        </w:rPr>
        <w:t xml:space="preserve">When reflective insulation is </w:t>
      </w:r>
      <w:proofErr w:type="gramStart"/>
      <w:r>
        <w:rPr>
          <w:color w:val="000000"/>
          <w:sz w:val="20"/>
          <w:szCs w:val="20"/>
        </w:rPr>
        <w:t>to serve</w:t>
      </w:r>
      <w:proofErr w:type="gramEnd"/>
      <w:r>
        <w:rPr>
          <w:color w:val="000000"/>
          <w:sz w:val="20"/>
          <w:szCs w:val="20"/>
        </w:rPr>
        <w:t xml:space="preserve"> as a vapor retarder, the tabs are overlapped or taped when </w:t>
      </w:r>
      <w:proofErr w:type="gramStart"/>
      <w:r>
        <w:rPr>
          <w:color w:val="000000"/>
          <w:sz w:val="20"/>
          <w:szCs w:val="20"/>
        </w:rPr>
        <w:t>face-stapled</w:t>
      </w:r>
      <w:proofErr w:type="gramEnd"/>
      <w:r>
        <w:rPr>
          <w:color w:val="000000"/>
          <w:sz w:val="20"/>
          <w:szCs w:val="20"/>
        </w:rPr>
        <w:t xml:space="preserve">. When inset stapled, the edges shall </w:t>
      </w:r>
      <w:r>
        <w:rPr>
          <w:color w:val="000000"/>
          <w:spacing w:val="1"/>
          <w:sz w:val="20"/>
          <w:szCs w:val="20"/>
        </w:rPr>
        <w:t>be</w:t>
      </w:r>
      <w:r>
        <w:rPr>
          <w:color w:val="000000"/>
          <w:sz w:val="20"/>
          <w:szCs w:val="20"/>
        </w:rPr>
        <w:t xml:space="preserve"> attached to the sides, top and bottom of the framing.</w:t>
      </w:r>
    </w:p>
    <w:p w14:paraId="5B6575C2" w14:textId="44199F48" w:rsidR="009508E4" w:rsidRDefault="00772FD6" w:rsidP="00124DC7">
      <w:pPr>
        <w:numPr>
          <w:ilvl w:val="0"/>
          <w:numId w:val="104"/>
        </w:numPr>
        <w:tabs>
          <w:tab w:val="clear" w:pos="480"/>
          <w:tab w:val="num" w:pos="810"/>
        </w:tabs>
        <w:spacing w:before="80" w:line="218" w:lineRule="atLeast"/>
        <w:ind w:left="810" w:right="-200"/>
        <w:jc w:val="both"/>
        <w:rPr>
          <w:sz w:val="20"/>
          <w:szCs w:val="20"/>
        </w:rPr>
      </w:pPr>
      <w:r>
        <w:rPr>
          <w:color w:val="000000"/>
          <w:sz w:val="20"/>
          <w:szCs w:val="20"/>
        </w:rPr>
        <w:t xml:space="preserve">Reflective insulation and radiant barriers (sheet type) materials shall not be laid directly on top </w:t>
      </w:r>
      <w:r>
        <w:rPr>
          <w:color w:val="000000"/>
          <w:spacing w:val="1"/>
          <w:sz w:val="20"/>
          <w:szCs w:val="20"/>
        </w:rPr>
        <w:t xml:space="preserve">of </w:t>
      </w:r>
      <w:r>
        <w:rPr>
          <w:color w:val="000000"/>
          <w:sz w:val="20"/>
          <w:szCs w:val="20"/>
        </w:rPr>
        <w:t>the attic floor or insulation materials installed above the ceiling.</w:t>
      </w:r>
    </w:p>
    <w:p w14:paraId="5B6575C3" w14:textId="14B61567" w:rsidR="009508E4" w:rsidRDefault="00772FD6" w:rsidP="00124DC7">
      <w:pPr>
        <w:numPr>
          <w:ilvl w:val="0"/>
          <w:numId w:val="104"/>
        </w:numPr>
        <w:tabs>
          <w:tab w:val="clear" w:pos="480"/>
          <w:tab w:val="num" w:pos="810"/>
        </w:tabs>
        <w:spacing w:before="80" w:line="220" w:lineRule="atLeast"/>
        <w:ind w:left="810" w:right="-198"/>
        <w:jc w:val="both"/>
        <w:rPr>
          <w:sz w:val="20"/>
          <w:szCs w:val="20"/>
        </w:rPr>
      </w:pPr>
      <w:r>
        <w:rPr>
          <w:color w:val="000000"/>
          <w:sz w:val="20"/>
          <w:szCs w:val="20"/>
        </w:rPr>
        <w:t>Reflective insulation and radiant barriers installed under slabs shall not claim R-Values based on having an airspace.</w:t>
      </w:r>
    </w:p>
    <w:p w14:paraId="5B6575C4" w14:textId="280C5DC9" w:rsidR="009508E4" w:rsidRDefault="00772FD6" w:rsidP="00124DC7">
      <w:pPr>
        <w:numPr>
          <w:ilvl w:val="0"/>
          <w:numId w:val="104"/>
        </w:numPr>
        <w:tabs>
          <w:tab w:val="clear" w:pos="480"/>
          <w:tab w:val="num" w:pos="810"/>
        </w:tabs>
        <w:spacing w:before="80" w:line="220" w:lineRule="atLeast"/>
        <w:ind w:left="810" w:right="-199"/>
        <w:jc w:val="both"/>
        <w:rPr>
          <w:sz w:val="20"/>
          <w:szCs w:val="20"/>
        </w:rPr>
      </w:pPr>
      <w:r>
        <w:rPr>
          <w:color w:val="000000"/>
          <w:sz w:val="20"/>
          <w:szCs w:val="20"/>
        </w:rPr>
        <w:t xml:space="preserve">Reflective airspaces behind cladding or otherwise located to the exterior side of the </w:t>
      </w:r>
      <w:r>
        <w:rPr>
          <w:color w:val="000000"/>
          <w:spacing w:val="1"/>
          <w:sz w:val="20"/>
          <w:szCs w:val="20"/>
        </w:rPr>
        <w:t>air</w:t>
      </w:r>
      <w:r>
        <w:rPr>
          <w:color w:val="000000"/>
          <w:sz w:val="20"/>
          <w:szCs w:val="20"/>
        </w:rPr>
        <w:t xml:space="preserve"> barrier layer for the assembly shall not claim R-Values based on having an </w:t>
      </w:r>
      <w:proofErr w:type="gramStart"/>
      <w:r>
        <w:rPr>
          <w:color w:val="000000"/>
          <w:sz w:val="20"/>
          <w:szCs w:val="20"/>
        </w:rPr>
        <w:t>air-space</w:t>
      </w:r>
      <w:proofErr w:type="gramEnd"/>
      <w:r>
        <w:rPr>
          <w:color w:val="000000"/>
          <w:sz w:val="20"/>
          <w:szCs w:val="20"/>
        </w:rPr>
        <w:t>, except where the cladding and perimeter of the airspace creates a totally enclosed and unventilated cavity.</w:t>
      </w:r>
    </w:p>
    <w:p w14:paraId="5B6575C5" w14:textId="5D809BB2" w:rsidR="009508E4" w:rsidRDefault="00772FD6" w:rsidP="008574D5">
      <w:pPr>
        <w:spacing w:before="77" w:line="220" w:lineRule="atLeast"/>
        <w:ind w:left="630" w:right="-199"/>
        <w:jc w:val="both"/>
        <w:rPr>
          <w:sz w:val="20"/>
          <w:szCs w:val="20"/>
        </w:rPr>
      </w:pPr>
      <w:r>
        <w:rPr>
          <w:b/>
          <w:bCs/>
          <w:color w:val="000000"/>
          <w:sz w:val="20"/>
          <w:szCs w:val="20"/>
        </w:rPr>
        <w:t>A-2.3.1.1. Grade I (Minor Defects).</w:t>
      </w:r>
      <w:r>
        <w:rPr>
          <w:color w:val="000000"/>
          <w:sz w:val="20"/>
          <w:szCs w:val="20"/>
        </w:rPr>
        <w:t xml:space="preserve"> Shall meet the minimum installation requirements in ASTM C727 and shall also meet the following area coverage requirements:</w:t>
      </w:r>
    </w:p>
    <w:p w14:paraId="5B6575C6" w14:textId="77777777" w:rsidR="009508E4" w:rsidRDefault="00772FD6" w:rsidP="008574D5">
      <w:pPr>
        <w:spacing w:before="79" w:line="218" w:lineRule="atLeast"/>
        <w:ind w:left="630" w:right="-198"/>
        <w:jc w:val="both"/>
        <w:rPr>
          <w:sz w:val="20"/>
          <w:szCs w:val="20"/>
        </w:rPr>
      </w:pPr>
      <w:r>
        <w:rPr>
          <w:color w:val="000000"/>
          <w:sz w:val="20"/>
          <w:szCs w:val="20"/>
        </w:rPr>
        <w:t xml:space="preserve">   Two percent </w:t>
      </w:r>
      <w:r>
        <w:rPr>
          <w:color w:val="000000"/>
          <w:spacing w:val="1"/>
          <w:sz w:val="20"/>
          <w:szCs w:val="20"/>
        </w:rPr>
        <w:t>or</w:t>
      </w:r>
      <w:r>
        <w:rPr>
          <w:color w:val="000000"/>
          <w:sz w:val="20"/>
          <w:szCs w:val="20"/>
        </w:rPr>
        <w:t xml:space="preserve"> less of the area is </w:t>
      </w:r>
      <w:r>
        <w:rPr>
          <w:color w:val="000000"/>
          <w:spacing w:val="1"/>
          <w:sz w:val="20"/>
          <w:szCs w:val="20"/>
        </w:rPr>
        <w:t>not</w:t>
      </w:r>
      <w:r>
        <w:rPr>
          <w:color w:val="000000"/>
          <w:sz w:val="20"/>
          <w:szCs w:val="20"/>
        </w:rPr>
        <w:t xml:space="preserve"> insulated such that the building envelope exterior sheathing (wall) </w:t>
      </w:r>
      <w:r>
        <w:rPr>
          <w:color w:val="000000"/>
          <w:spacing w:val="2"/>
          <w:sz w:val="20"/>
          <w:szCs w:val="20"/>
        </w:rPr>
        <w:t>is</w:t>
      </w:r>
      <w:r>
        <w:rPr>
          <w:color w:val="000000"/>
          <w:sz w:val="20"/>
          <w:szCs w:val="20"/>
        </w:rPr>
        <w:t xml:space="preserve"> visible from the building’s interior.</w:t>
      </w:r>
    </w:p>
    <w:p w14:paraId="5B6575C7" w14:textId="72E28CC8" w:rsidR="009508E4" w:rsidRDefault="00772FD6" w:rsidP="008574D5">
      <w:pPr>
        <w:spacing w:before="79" w:line="218" w:lineRule="atLeast"/>
        <w:ind w:left="630" w:right="-199"/>
        <w:jc w:val="both"/>
        <w:rPr>
          <w:sz w:val="20"/>
          <w:szCs w:val="20"/>
        </w:rPr>
      </w:pPr>
      <w:r>
        <w:rPr>
          <w:b/>
          <w:bCs/>
          <w:color w:val="000000"/>
          <w:sz w:val="20"/>
          <w:szCs w:val="20"/>
        </w:rPr>
        <w:t xml:space="preserve">A-2.3.1.2.  Grade II (Moderate to Frequent Defects). </w:t>
      </w:r>
      <w:r>
        <w:rPr>
          <w:color w:val="000000"/>
          <w:sz w:val="20"/>
          <w:szCs w:val="20"/>
        </w:rPr>
        <w:t>Shall meet the minimum installation requirements in ASTM C727 and shall also meet the following area coverage requirements:</w:t>
      </w:r>
    </w:p>
    <w:p w14:paraId="5B6575C9" w14:textId="790B7982" w:rsidR="009508E4" w:rsidRDefault="00772FD6" w:rsidP="008574D5">
      <w:pPr>
        <w:spacing w:before="79" w:line="218" w:lineRule="atLeast"/>
        <w:ind w:left="630" w:right="-199"/>
        <w:jc w:val="both"/>
        <w:rPr>
          <w:sz w:val="20"/>
          <w:szCs w:val="20"/>
        </w:rPr>
      </w:pPr>
      <w:r>
        <w:rPr>
          <w:color w:val="000000"/>
          <w:sz w:val="20"/>
          <w:szCs w:val="20"/>
        </w:rPr>
        <w:t xml:space="preserve">   Greater than 2 percent and less than 10 percent of the area which is available for insulation is not insulated such that the building envelope exterior</w:t>
      </w:r>
      <w:r w:rsidR="00A0538B">
        <w:rPr>
          <w:sz w:val="20"/>
          <w:szCs w:val="20"/>
        </w:rPr>
        <w:t xml:space="preserve"> </w:t>
      </w:r>
      <w:r>
        <w:rPr>
          <w:color w:val="000000"/>
          <w:sz w:val="20"/>
          <w:szCs w:val="20"/>
        </w:rPr>
        <w:t>sheathing (wall) is visible from the building’s interior.</w:t>
      </w:r>
    </w:p>
    <w:p w14:paraId="5B6575CA" w14:textId="2452886A" w:rsidR="009508E4" w:rsidRDefault="00772FD6" w:rsidP="008574D5">
      <w:pPr>
        <w:spacing w:before="79" w:line="218" w:lineRule="atLeast"/>
        <w:ind w:left="630" w:right="-199"/>
        <w:jc w:val="both"/>
        <w:rPr>
          <w:sz w:val="20"/>
          <w:szCs w:val="20"/>
        </w:rPr>
      </w:pPr>
      <w:r>
        <w:rPr>
          <w:b/>
          <w:bCs/>
          <w:color w:val="000000"/>
          <w:sz w:val="20"/>
          <w:szCs w:val="20"/>
        </w:rPr>
        <w:t xml:space="preserve">A-2.3.1.3. Grade III (Substantial Defects). </w:t>
      </w:r>
      <w:r>
        <w:rPr>
          <w:color w:val="000000"/>
          <w:sz w:val="20"/>
          <w:szCs w:val="20"/>
        </w:rPr>
        <w:t>Installations not complying with the minimum installation requirements in ASTM C727 and Grade I or Grade II area coverage requirements above shall be considered a Grade III installation.</w:t>
      </w:r>
    </w:p>
    <w:p w14:paraId="5B6575CB" w14:textId="77777777" w:rsidR="009508E4" w:rsidRDefault="00772FD6" w:rsidP="008574D5">
      <w:pPr>
        <w:spacing w:before="79" w:line="218" w:lineRule="atLeast"/>
        <w:ind w:left="630" w:right="-199"/>
        <w:jc w:val="both"/>
        <w:rPr>
          <w:sz w:val="20"/>
          <w:szCs w:val="20"/>
        </w:rPr>
      </w:pPr>
      <w:r>
        <w:rPr>
          <w:color w:val="000000"/>
          <w:sz w:val="20"/>
          <w:szCs w:val="20"/>
        </w:rPr>
        <w:t xml:space="preserve">   Grade III installations shall be recorded and shall be modeled as specified by Section 4.2.2.3.2 of this Standard.</w:t>
      </w:r>
    </w:p>
    <w:p w14:paraId="5B6575CC" w14:textId="77777777" w:rsidR="009508E4" w:rsidRDefault="00772FD6" w:rsidP="00A6217A">
      <w:pPr>
        <w:spacing w:line="299" w:lineRule="atLeast"/>
        <w:ind w:left="450" w:right="1497"/>
        <w:rPr>
          <w:sz w:val="20"/>
          <w:szCs w:val="20"/>
        </w:rPr>
      </w:pPr>
      <w:r>
        <w:rPr>
          <w:b/>
          <w:bCs/>
          <w:color w:val="000000"/>
          <w:sz w:val="20"/>
          <w:szCs w:val="20"/>
        </w:rPr>
        <w:t>A-2.3.2. Attic Radiant Barriers. Minimum Requirements:</w:t>
      </w:r>
    </w:p>
    <w:p w14:paraId="5B6575CD" w14:textId="77777777" w:rsidR="009508E4" w:rsidRDefault="00772FD6" w:rsidP="00124DC7">
      <w:pPr>
        <w:numPr>
          <w:ilvl w:val="0"/>
          <w:numId w:val="105"/>
        </w:numPr>
        <w:tabs>
          <w:tab w:val="clear" w:pos="480"/>
          <w:tab w:val="num" w:pos="990"/>
        </w:tabs>
        <w:spacing w:before="79" w:line="220" w:lineRule="atLeast"/>
        <w:ind w:left="990" w:right="-198"/>
        <w:jc w:val="both"/>
        <w:rPr>
          <w:sz w:val="20"/>
          <w:szCs w:val="20"/>
        </w:rPr>
      </w:pPr>
      <w:r>
        <w:rPr>
          <w:color w:val="000000"/>
          <w:sz w:val="20"/>
          <w:szCs w:val="20"/>
        </w:rPr>
        <w:t xml:space="preserve">Attic radiant barriers shall be installed with an airspace adjacent </w:t>
      </w:r>
      <w:r>
        <w:rPr>
          <w:color w:val="000000"/>
          <w:spacing w:val="2"/>
          <w:sz w:val="20"/>
          <w:szCs w:val="20"/>
        </w:rPr>
        <w:t>to</w:t>
      </w:r>
      <w:r>
        <w:rPr>
          <w:color w:val="000000"/>
          <w:sz w:val="20"/>
          <w:szCs w:val="20"/>
        </w:rPr>
        <w:t xml:space="preserve"> the low emittance (metallic) surface(s).</w:t>
      </w:r>
    </w:p>
    <w:p w14:paraId="5B6575CE" w14:textId="77777777" w:rsidR="009508E4" w:rsidRDefault="00772FD6" w:rsidP="00124DC7">
      <w:pPr>
        <w:numPr>
          <w:ilvl w:val="0"/>
          <w:numId w:val="105"/>
        </w:numPr>
        <w:tabs>
          <w:tab w:val="clear" w:pos="480"/>
          <w:tab w:val="num" w:pos="990"/>
        </w:tabs>
        <w:spacing w:before="80" w:line="218" w:lineRule="atLeast"/>
        <w:ind w:left="990" w:right="-198"/>
        <w:jc w:val="both"/>
        <w:rPr>
          <w:sz w:val="20"/>
          <w:szCs w:val="20"/>
        </w:rPr>
      </w:pPr>
      <w:r>
        <w:rPr>
          <w:color w:val="000000"/>
          <w:sz w:val="20"/>
          <w:szCs w:val="20"/>
        </w:rPr>
        <w:t xml:space="preserve">When the radiant barrier only has one low emit- </w:t>
      </w:r>
      <w:proofErr w:type="spellStart"/>
      <w:r>
        <w:rPr>
          <w:color w:val="000000"/>
          <w:sz w:val="20"/>
          <w:szCs w:val="20"/>
        </w:rPr>
        <w:t>tance</w:t>
      </w:r>
      <w:proofErr w:type="spellEnd"/>
      <w:r>
        <w:rPr>
          <w:color w:val="000000"/>
          <w:sz w:val="20"/>
          <w:szCs w:val="20"/>
        </w:rPr>
        <w:t xml:space="preserve"> surface, it shall be on the bottom side (in the direction </w:t>
      </w:r>
      <w:r>
        <w:rPr>
          <w:color w:val="000000"/>
          <w:spacing w:val="1"/>
          <w:sz w:val="20"/>
          <w:szCs w:val="20"/>
        </w:rPr>
        <w:t>of</w:t>
      </w:r>
      <w:r>
        <w:rPr>
          <w:color w:val="000000"/>
          <w:sz w:val="20"/>
          <w:szCs w:val="20"/>
        </w:rPr>
        <w:t xml:space="preserve"> the ceiling).</w:t>
      </w:r>
    </w:p>
    <w:p w14:paraId="5B6575CF" w14:textId="77777777" w:rsidR="009508E4" w:rsidRDefault="00772FD6" w:rsidP="00124DC7">
      <w:pPr>
        <w:numPr>
          <w:ilvl w:val="0"/>
          <w:numId w:val="105"/>
        </w:numPr>
        <w:tabs>
          <w:tab w:val="clear" w:pos="480"/>
          <w:tab w:val="num" w:pos="990"/>
        </w:tabs>
        <w:spacing w:before="80" w:line="218" w:lineRule="atLeast"/>
        <w:ind w:left="990" w:right="-197"/>
        <w:jc w:val="both"/>
        <w:rPr>
          <w:sz w:val="20"/>
          <w:szCs w:val="20"/>
        </w:rPr>
      </w:pPr>
      <w:r>
        <w:rPr>
          <w:color w:val="000000"/>
          <w:sz w:val="20"/>
          <w:szCs w:val="20"/>
        </w:rPr>
        <w:t xml:space="preserve">Attic and/or roof ventilation shall </w:t>
      </w:r>
      <w:r>
        <w:rPr>
          <w:color w:val="000000"/>
          <w:spacing w:val="1"/>
          <w:sz w:val="20"/>
          <w:szCs w:val="20"/>
        </w:rPr>
        <w:t>be</w:t>
      </w:r>
      <w:r>
        <w:rPr>
          <w:color w:val="000000"/>
          <w:sz w:val="20"/>
          <w:szCs w:val="20"/>
        </w:rPr>
        <w:t xml:space="preserve"> maintained. Roof, gable and soffit vents shall not be covered.</w:t>
      </w:r>
    </w:p>
    <w:p w14:paraId="5B6575D0" w14:textId="5DF6CE24" w:rsidR="009508E4" w:rsidRDefault="00772FD6" w:rsidP="00124DC7">
      <w:pPr>
        <w:numPr>
          <w:ilvl w:val="0"/>
          <w:numId w:val="105"/>
        </w:numPr>
        <w:tabs>
          <w:tab w:val="clear" w:pos="480"/>
          <w:tab w:val="num" w:pos="990"/>
        </w:tabs>
        <w:spacing w:before="80" w:line="220" w:lineRule="atLeast"/>
        <w:ind w:left="990" w:right="-196"/>
        <w:rPr>
          <w:sz w:val="20"/>
          <w:szCs w:val="20"/>
        </w:rPr>
      </w:pPr>
      <w:r>
        <w:rPr>
          <w:color w:val="000000"/>
          <w:sz w:val="20"/>
          <w:szCs w:val="20"/>
        </w:rPr>
        <w:t xml:space="preserve">The radiant barrier shall be installed </w:t>
      </w:r>
      <w:r>
        <w:rPr>
          <w:color w:val="000000"/>
          <w:spacing w:val="1"/>
          <w:sz w:val="20"/>
          <w:szCs w:val="20"/>
        </w:rPr>
        <w:t>on</w:t>
      </w:r>
      <w:r>
        <w:rPr>
          <w:color w:val="000000"/>
          <w:sz w:val="20"/>
          <w:szCs w:val="20"/>
        </w:rPr>
        <w:t xml:space="preserve"> gable ends.</w:t>
      </w:r>
    </w:p>
    <w:p w14:paraId="5B6575D1" w14:textId="77777777" w:rsidR="009508E4" w:rsidRDefault="00772FD6" w:rsidP="00124DC7">
      <w:pPr>
        <w:numPr>
          <w:ilvl w:val="0"/>
          <w:numId w:val="105"/>
        </w:numPr>
        <w:tabs>
          <w:tab w:val="clear" w:pos="480"/>
          <w:tab w:val="num" w:pos="990"/>
        </w:tabs>
        <w:spacing w:before="78" w:line="220" w:lineRule="atLeast"/>
        <w:ind w:left="990" w:right="-200"/>
        <w:jc w:val="both"/>
        <w:rPr>
          <w:sz w:val="20"/>
          <w:szCs w:val="20"/>
        </w:rPr>
      </w:pPr>
      <w:r>
        <w:rPr>
          <w:color w:val="000000"/>
          <w:sz w:val="20"/>
          <w:szCs w:val="20"/>
        </w:rPr>
        <w:t xml:space="preserve">The radiant barrier shall </w:t>
      </w:r>
      <w:r>
        <w:rPr>
          <w:color w:val="000000"/>
          <w:spacing w:val="1"/>
          <w:sz w:val="20"/>
          <w:szCs w:val="20"/>
        </w:rPr>
        <w:t>be</w:t>
      </w:r>
      <w:r>
        <w:rPr>
          <w:color w:val="000000"/>
          <w:sz w:val="20"/>
          <w:szCs w:val="20"/>
        </w:rPr>
        <w:t xml:space="preserve"> firmly secured.</w:t>
      </w:r>
    </w:p>
    <w:p w14:paraId="5B6575D2" w14:textId="319D9855" w:rsidR="009508E4" w:rsidRDefault="00772FD6" w:rsidP="002824D2">
      <w:pPr>
        <w:tabs>
          <w:tab w:val="num" w:pos="990"/>
        </w:tabs>
        <w:spacing w:before="79" w:line="220" w:lineRule="atLeast"/>
        <w:ind w:left="990" w:right="-199" w:hanging="360"/>
        <w:rPr>
          <w:sz w:val="20"/>
          <w:szCs w:val="20"/>
        </w:rPr>
      </w:pPr>
      <w:r>
        <w:rPr>
          <w:color w:val="000000"/>
          <w:sz w:val="20"/>
          <w:szCs w:val="20"/>
        </w:rPr>
        <w:t xml:space="preserve">Attic radiant barriers shall </w:t>
      </w:r>
      <w:r>
        <w:rPr>
          <w:color w:val="000000"/>
          <w:spacing w:val="1"/>
          <w:sz w:val="20"/>
          <w:szCs w:val="20"/>
        </w:rPr>
        <w:t>be</w:t>
      </w:r>
      <w:r>
        <w:rPr>
          <w:color w:val="000000"/>
          <w:sz w:val="20"/>
          <w:szCs w:val="20"/>
        </w:rPr>
        <w:t xml:space="preserve"> permitted </w:t>
      </w:r>
      <w:r>
        <w:rPr>
          <w:color w:val="000000"/>
          <w:spacing w:val="2"/>
          <w:sz w:val="20"/>
          <w:szCs w:val="20"/>
        </w:rPr>
        <w:t>to</w:t>
      </w:r>
      <w:r>
        <w:rPr>
          <w:color w:val="000000"/>
          <w:sz w:val="20"/>
          <w:szCs w:val="20"/>
        </w:rPr>
        <w:t xml:space="preserve"> </w:t>
      </w:r>
      <w:r>
        <w:rPr>
          <w:color w:val="000000"/>
          <w:spacing w:val="1"/>
          <w:sz w:val="20"/>
          <w:szCs w:val="20"/>
        </w:rPr>
        <w:t>be</w:t>
      </w:r>
      <w:r>
        <w:rPr>
          <w:color w:val="000000"/>
          <w:sz w:val="20"/>
          <w:szCs w:val="20"/>
        </w:rPr>
        <w:t xml:space="preserve"> installed using one of the following three methods:</w:t>
      </w:r>
    </w:p>
    <w:p w14:paraId="5B6575D3" w14:textId="0E9D6E3D" w:rsidR="009508E4" w:rsidRDefault="00772FD6" w:rsidP="00A6217A">
      <w:pPr>
        <w:tabs>
          <w:tab w:val="num" w:pos="990"/>
        </w:tabs>
        <w:spacing w:before="79" w:line="218" w:lineRule="atLeast"/>
        <w:ind w:left="990" w:right="-200"/>
        <w:jc w:val="both"/>
        <w:rPr>
          <w:sz w:val="20"/>
          <w:szCs w:val="20"/>
        </w:rPr>
      </w:pPr>
      <w:r>
        <w:rPr>
          <w:color w:val="000000"/>
          <w:spacing w:val="1"/>
          <w:sz w:val="20"/>
          <w:szCs w:val="20"/>
        </w:rPr>
        <w:t>RB</w:t>
      </w:r>
      <w:r>
        <w:rPr>
          <w:color w:val="000000"/>
          <w:sz w:val="20"/>
          <w:szCs w:val="20"/>
        </w:rPr>
        <w:t xml:space="preserve"> Method 1: Deck </w:t>
      </w:r>
      <w:proofErr w:type="gramStart"/>
      <w:r>
        <w:rPr>
          <w:color w:val="000000"/>
          <w:sz w:val="20"/>
          <w:szCs w:val="20"/>
        </w:rPr>
        <w:t>applied—aluminum</w:t>
      </w:r>
      <w:proofErr w:type="gramEnd"/>
      <w:r>
        <w:rPr>
          <w:color w:val="000000"/>
          <w:sz w:val="20"/>
          <w:szCs w:val="20"/>
        </w:rPr>
        <w:t xml:space="preserve"> faced oriented strand board or plywood; radiant barriers applied in this manner shall </w:t>
      </w:r>
      <w:r>
        <w:rPr>
          <w:color w:val="000000"/>
          <w:spacing w:val="1"/>
          <w:sz w:val="20"/>
          <w:szCs w:val="20"/>
        </w:rPr>
        <w:t>be</w:t>
      </w:r>
      <w:r>
        <w:rPr>
          <w:color w:val="000000"/>
          <w:sz w:val="20"/>
          <w:szCs w:val="20"/>
        </w:rPr>
        <w:t xml:space="preserve"> perforated.</w:t>
      </w:r>
    </w:p>
    <w:p w14:paraId="5B6575D4" w14:textId="77777777" w:rsidR="009508E4" w:rsidRDefault="00772FD6" w:rsidP="00A6217A">
      <w:pPr>
        <w:tabs>
          <w:tab w:val="num" w:pos="990"/>
        </w:tabs>
        <w:spacing w:before="76" w:line="220" w:lineRule="atLeast"/>
        <w:ind w:left="990" w:right="-200"/>
        <w:rPr>
          <w:sz w:val="20"/>
          <w:szCs w:val="20"/>
        </w:rPr>
      </w:pPr>
      <w:r>
        <w:rPr>
          <w:color w:val="000000"/>
          <w:spacing w:val="1"/>
          <w:sz w:val="20"/>
          <w:szCs w:val="20"/>
        </w:rPr>
        <w:t>RB</w:t>
      </w:r>
      <w:r>
        <w:rPr>
          <w:color w:val="000000"/>
          <w:sz w:val="20"/>
          <w:szCs w:val="20"/>
        </w:rPr>
        <w:t xml:space="preserve"> Method 2: Draped—radiant barrier draped over the trusses or rafters.</w:t>
      </w:r>
    </w:p>
    <w:p w14:paraId="5B6575D5" w14:textId="64492AC8" w:rsidR="009508E4" w:rsidRDefault="00772FD6" w:rsidP="00A6217A">
      <w:pPr>
        <w:tabs>
          <w:tab w:val="num" w:pos="990"/>
        </w:tabs>
        <w:spacing w:before="79" w:line="218" w:lineRule="atLeast"/>
        <w:ind w:left="990" w:right="-199"/>
        <w:jc w:val="both"/>
        <w:rPr>
          <w:sz w:val="20"/>
          <w:szCs w:val="20"/>
        </w:rPr>
      </w:pPr>
      <w:r>
        <w:rPr>
          <w:color w:val="000000"/>
          <w:spacing w:val="1"/>
          <w:sz w:val="20"/>
          <w:szCs w:val="20"/>
        </w:rPr>
        <w:t>RB</w:t>
      </w:r>
      <w:r>
        <w:rPr>
          <w:color w:val="000000"/>
          <w:sz w:val="20"/>
          <w:szCs w:val="20"/>
        </w:rPr>
        <w:t xml:space="preserve"> Method 3: Truss applied—radiant barrier stapled to the bottom of the top cord of the roof truss or rafter.</w:t>
      </w:r>
    </w:p>
    <w:p w14:paraId="5B6575D6" w14:textId="6D88D1C1" w:rsidR="009508E4" w:rsidRDefault="00772FD6" w:rsidP="003D2108">
      <w:pPr>
        <w:spacing w:before="79" w:line="218" w:lineRule="atLeast"/>
        <w:ind w:left="720" w:right="-199"/>
        <w:jc w:val="both"/>
        <w:rPr>
          <w:sz w:val="20"/>
          <w:szCs w:val="20"/>
        </w:rPr>
      </w:pPr>
      <w:r>
        <w:rPr>
          <w:b/>
          <w:bCs/>
          <w:color w:val="000000"/>
          <w:sz w:val="20"/>
          <w:szCs w:val="20"/>
        </w:rPr>
        <w:t xml:space="preserve">A-2.3.2.1. Grade I (Minor Defects). </w:t>
      </w:r>
      <w:r>
        <w:rPr>
          <w:color w:val="000000"/>
          <w:sz w:val="20"/>
          <w:szCs w:val="20"/>
        </w:rPr>
        <w:t xml:space="preserve">Shall meet the minimum installation requirements in ASTM C1743 and shall also meet the following area coverage requirements: </w:t>
      </w:r>
    </w:p>
    <w:p w14:paraId="5B6575D7" w14:textId="77777777" w:rsidR="009508E4" w:rsidRDefault="00772FD6" w:rsidP="00124DC7">
      <w:pPr>
        <w:numPr>
          <w:ilvl w:val="0"/>
          <w:numId w:val="106"/>
        </w:numPr>
        <w:tabs>
          <w:tab w:val="clear" w:pos="718"/>
          <w:tab w:val="num" w:pos="1260"/>
        </w:tabs>
        <w:spacing w:before="79" w:line="220" w:lineRule="atLeast"/>
        <w:ind w:left="1260" w:right="-198"/>
        <w:jc w:val="both"/>
        <w:rPr>
          <w:sz w:val="20"/>
          <w:szCs w:val="20"/>
        </w:rPr>
      </w:pPr>
      <w:r>
        <w:rPr>
          <w:color w:val="000000"/>
          <w:sz w:val="20"/>
          <w:szCs w:val="20"/>
        </w:rPr>
        <w:t xml:space="preserve">Two percent </w:t>
      </w:r>
      <w:r>
        <w:rPr>
          <w:color w:val="000000"/>
          <w:spacing w:val="1"/>
          <w:sz w:val="20"/>
          <w:szCs w:val="20"/>
        </w:rPr>
        <w:t>or</w:t>
      </w:r>
      <w:r>
        <w:rPr>
          <w:color w:val="000000"/>
          <w:sz w:val="20"/>
          <w:szCs w:val="20"/>
        </w:rPr>
        <w:t xml:space="preserve"> less of the attic facing roof decking is bare wood or does not include low- emittance.</w:t>
      </w:r>
    </w:p>
    <w:p w14:paraId="5B6575D8" w14:textId="1F12C3DB" w:rsidR="009508E4" w:rsidRDefault="00772FD6" w:rsidP="00124DC7">
      <w:pPr>
        <w:numPr>
          <w:ilvl w:val="0"/>
          <w:numId w:val="106"/>
        </w:numPr>
        <w:tabs>
          <w:tab w:val="clear" w:pos="718"/>
          <w:tab w:val="num" w:pos="1260"/>
        </w:tabs>
        <w:spacing w:before="80" w:line="175" w:lineRule="atLeast"/>
        <w:ind w:left="1260" w:right="-197"/>
        <w:rPr>
          <w:sz w:val="20"/>
          <w:szCs w:val="20"/>
        </w:rPr>
      </w:pPr>
      <w:r>
        <w:rPr>
          <w:color w:val="000000"/>
          <w:sz w:val="20"/>
          <w:szCs w:val="20"/>
        </w:rPr>
        <w:lastRenderedPageBreak/>
        <w:t>Two percent or less of the surface has contaminates, particles or ink on the surface.</w:t>
      </w:r>
      <w:r>
        <w:rPr>
          <w:rStyle w:val="FootnoteReference"/>
          <w:sz w:val="20"/>
          <w:szCs w:val="20"/>
        </w:rPr>
        <w:footnoteReference w:id="127"/>
      </w:r>
    </w:p>
    <w:p w14:paraId="5B6575D9" w14:textId="77777777" w:rsidR="009508E4" w:rsidRDefault="00772FD6" w:rsidP="00124DC7">
      <w:pPr>
        <w:numPr>
          <w:ilvl w:val="0"/>
          <w:numId w:val="106"/>
        </w:numPr>
        <w:tabs>
          <w:tab w:val="clear" w:pos="718"/>
          <w:tab w:val="num" w:pos="1260"/>
        </w:tabs>
        <w:spacing w:before="80" w:line="220" w:lineRule="atLeast"/>
        <w:ind w:left="1260" w:right="-198"/>
        <w:rPr>
          <w:sz w:val="20"/>
          <w:szCs w:val="20"/>
        </w:rPr>
      </w:pPr>
      <w:r>
        <w:rPr>
          <w:color w:val="000000"/>
          <w:sz w:val="20"/>
          <w:szCs w:val="20"/>
        </w:rPr>
        <w:t>Radiant barrier is installed to cover the face of the rafter (Method 3 only).</w:t>
      </w:r>
    </w:p>
    <w:p w14:paraId="5B6575DA" w14:textId="2A51F2DA" w:rsidR="009508E4" w:rsidRDefault="00772FD6" w:rsidP="003D2108">
      <w:pPr>
        <w:spacing w:before="79" w:line="218" w:lineRule="atLeast"/>
        <w:ind w:left="720" w:right="-200"/>
        <w:jc w:val="both"/>
        <w:rPr>
          <w:sz w:val="20"/>
          <w:szCs w:val="20"/>
        </w:rPr>
      </w:pPr>
      <w:r>
        <w:rPr>
          <w:b/>
          <w:bCs/>
          <w:color w:val="000000"/>
          <w:sz w:val="20"/>
          <w:szCs w:val="20"/>
        </w:rPr>
        <w:t xml:space="preserve">A-2.3.2.2.  </w:t>
      </w:r>
      <w:proofErr w:type="gramStart"/>
      <w:r>
        <w:rPr>
          <w:b/>
          <w:bCs/>
          <w:color w:val="000000"/>
          <w:sz w:val="20"/>
          <w:szCs w:val="20"/>
        </w:rPr>
        <w:t xml:space="preserve">Grade  </w:t>
      </w:r>
      <w:r>
        <w:rPr>
          <w:b/>
          <w:bCs/>
          <w:color w:val="000000"/>
          <w:spacing w:val="1"/>
          <w:sz w:val="20"/>
          <w:szCs w:val="20"/>
        </w:rPr>
        <w:t>II</w:t>
      </w:r>
      <w:proofErr w:type="gramEnd"/>
      <w:r>
        <w:rPr>
          <w:b/>
          <w:bCs/>
          <w:color w:val="000000"/>
          <w:sz w:val="20"/>
          <w:szCs w:val="20"/>
        </w:rPr>
        <w:t xml:space="preserve">  (Moderate  to  Frequent Defects). </w:t>
      </w:r>
      <w:r>
        <w:rPr>
          <w:color w:val="000000"/>
          <w:sz w:val="20"/>
          <w:szCs w:val="20"/>
        </w:rPr>
        <w:t xml:space="preserve"> Shall meet the minimum installation requirements in ASTM C1743 and shall also meet the following area coverage requirements:</w:t>
      </w:r>
      <w:r w:rsidR="00381C09">
        <w:rPr>
          <w:color w:val="000000"/>
          <w:sz w:val="20"/>
          <w:szCs w:val="20"/>
        </w:rPr>
        <w:t xml:space="preserve"> </w:t>
      </w:r>
    </w:p>
    <w:p w14:paraId="5B6575DD" w14:textId="00B607B8" w:rsidR="009508E4" w:rsidRPr="00A0538B" w:rsidRDefault="00772FD6" w:rsidP="00124DC7">
      <w:pPr>
        <w:numPr>
          <w:ilvl w:val="0"/>
          <w:numId w:val="107"/>
        </w:numPr>
        <w:spacing w:before="330" w:line="220" w:lineRule="atLeast"/>
        <w:ind w:left="1222" w:right="-517"/>
        <w:jc w:val="both"/>
        <w:rPr>
          <w:sz w:val="20"/>
          <w:szCs w:val="20"/>
        </w:rPr>
      </w:pPr>
      <w:r w:rsidRPr="00A0538B">
        <w:rPr>
          <w:color w:val="000000"/>
          <w:sz w:val="20"/>
          <w:szCs w:val="20"/>
        </w:rPr>
        <w:t xml:space="preserve">An area greater than two percent and less than </w:t>
      </w:r>
      <w:r w:rsidRPr="00A0538B">
        <w:rPr>
          <w:color w:val="000000"/>
          <w:spacing w:val="1"/>
          <w:sz w:val="20"/>
          <w:szCs w:val="20"/>
        </w:rPr>
        <w:t>or</w:t>
      </w:r>
      <w:r w:rsidRPr="00A0538B">
        <w:rPr>
          <w:color w:val="000000"/>
          <w:sz w:val="20"/>
          <w:szCs w:val="20"/>
        </w:rPr>
        <w:t xml:space="preserve"> equal to ten percent </w:t>
      </w:r>
      <w:r w:rsidRPr="00A0538B">
        <w:rPr>
          <w:color w:val="000000"/>
          <w:spacing w:val="1"/>
          <w:sz w:val="20"/>
          <w:szCs w:val="20"/>
        </w:rPr>
        <w:t>of</w:t>
      </w:r>
      <w:r w:rsidRPr="00A0538B">
        <w:rPr>
          <w:color w:val="000000"/>
          <w:sz w:val="20"/>
          <w:szCs w:val="20"/>
        </w:rPr>
        <w:t xml:space="preserve"> the attic facing roof</w:t>
      </w:r>
      <w:r w:rsidR="00A0538B">
        <w:rPr>
          <w:color w:val="000000"/>
          <w:sz w:val="20"/>
          <w:szCs w:val="20"/>
        </w:rPr>
        <w:t xml:space="preserve"> </w:t>
      </w:r>
      <w:r w:rsidRPr="00A0538B">
        <w:rPr>
          <w:color w:val="000000"/>
          <w:sz w:val="20"/>
          <w:szCs w:val="20"/>
        </w:rPr>
        <w:t xml:space="preserve">decking </w:t>
      </w:r>
      <w:r w:rsidRPr="00A0538B">
        <w:rPr>
          <w:color w:val="000000"/>
          <w:spacing w:val="2"/>
          <w:sz w:val="20"/>
          <w:szCs w:val="20"/>
        </w:rPr>
        <w:t>is</w:t>
      </w:r>
      <w:r w:rsidRPr="00A0538B">
        <w:rPr>
          <w:color w:val="000000"/>
          <w:sz w:val="20"/>
          <w:szCs w:val="20"/>
        </w:rPr>
        <w:t xml:space="preserve"> bare or does not include </w:t>
      </w:r>
      <w:proofErr w:type="gramStart"/>
      <w:r w:rsidRPr="00A0538B">
        <w:rPr>
          <w:color w:val="000000"/>
          <w:sz w:val="20"/>
          <w:szCs w:val="20"/>
        </w:rPr>
        <w:t>low-emittance</w:t>
      </w:r>
      <w:proofErr w:type="gramEnd"/>
      <w:r w:rsidRPr="00A0538B">
        <w:rPr>
          <w:color w:val="000000"/>
          <w:sz w:val="20"/>
          <w:szCs w:val="20"/>
        </w:rPr>
        <w:t>.</w:t>
      </w:r>
    </w:p>
    <w:p w14:paraId="5B6575DE" w14:textId="1C663D49" w:rsidR="009508E4" w:rsidRDefault="00772FD6" w:rsidP="00124DC7">
      <w:pPr>
        <w:numPr>
          <w:ilvl w:val="0"/>
          <w:numId w:val="108"/>
        </w:numPr>
        <w:spacing w:before="79" w:line="218" w:lineRule="atLeast"/>
        <w:ind w:right="-517"/>
        <w:jc w:val="both"/>
        <w:rPr>
          <w:sz w:val="20"/>
          <w:szCs w:val="20"/>
        </w:rPr>
      </w:pPr>
      <w:r>
        <w:rPr>
          <w:color w:val="000000"/>
          <w:sz w:val="20"/>
          <w:szCs w:val="20"/>
        </w:rPr>
        <w:t xml:space="preserve">An area greater than </w:t>
      </w:r>
      <w:r>
        <w:rPr>
          <w:color w:val="000000"/>
          <w:spacing w:val="1"/>
          <w:sz w:val="20"/>
          <w:szCs w:val="20"/>
        </w:rPr>
        <w:t>two</w:t>
      </w:r>
      <w:r>
        <w:rPr>
          <w:color w:val="000000"/>
          <w:sz w:val="20"/>
          <w:szCs w:val="20"/>
        </w:rPr>
        <w:t xml:space="preserve"> percent and less than or equal </w:t>
      </w:r>
      <w:r>
        <w:rPr>
          <w:color w:val="000000"/>
          <w:spacing w:val="2"/>
          <w:sz w:val="20"/>
          <w:szCs w:val="20"/>
        </w:rPr>
        <w:t>to</w:t>
      </w:r>
      <w:r>
        <w:rPr>
          <w:color w:val="000000"/>
          <w:sz w:val="20"/>
          <w:szCs w:val="20"/>
        </w:rPr>
        <w:t xml:space="preserve"> </w:t>
      </w:r>
      <w:r>
        <w:rPr>
          <w:color w:val="000000"/>
          <w:spacing w:val="1"/>
          <w:sz w:val="20"/>
          <w:szCs w:val="20"/>
        </w:rPr>
        <w:t>ten</w:t>
      </w:r>
      <w:r>
        <w:rPr>
          <w:color w:val="000000"/>
          <w:sz w:val="20"/>
          <w:szCs w:val="20"/>
        </w:rPr>
        <w:t xml:space="preserve"> percent of the surface has contaminates, particles or printed information </w:t>
      </w:r>
      <w:r>
        <w:rPr>
          <w:color w:val="000000"/>
          <w:spacing w:val="1"/>
          <w:sz w:val="20"/>
          <w:szCs w:val="20"/>
        </w:rPr>
        <w:t xml:space="preserve">on </w:t>
      </w:r>
      <w:r>
        <w:rPr>
          <w:color w:val="000000"/>
          <w:sz w:val="20"/>
          <w:szCs w:val="20"/>
        </w:rPr>
        <w:t>the surface.</w:t>
      </w:r>
    </w:p>
    <w:p w14:paraId="5B6575DF" w14:textId="1C211EA7" w:rsidR="009508E4" w:rsidRDefault="00772FD6" w:rsidP="00124DC7">
      <w:pPr>
        <w:numPr>
          <w:ilvl w:val="0"/>
          <w:numId w:val="108"/>
        </w:numPr>
        <w:spacing w:before="80" w:line="220" w:lineRule="atLeast"/>
        <w:ind w:right="-517"/>
        <w:rPr>
          <w:sz w:val="20"/>
          <w:szCs w:val="20"/>
        </w:rPr>
      </w:pPr>
      <w:r>
        <w:rPr>
          <w:color w:val="000000"/>
          <w:sz w:val="20"/>
          <w:szCs w:val="20"/>
        </w:rPr>
        <w:t>Radiant barrier is inset stapled (Method 3 only).</w:t>
      </w:r>
    </w:p>
    <w:p w14:paraId="5B6575E0" w14:textId="70989AD0" w:rsidR="009508E4" w:rsidRDefault="00772FD6" w:rsidP="00A0538B">
      <w:pPr>
        <w:spacing w:before="79" w:line="218" w:lineRule="atLeast"/>
        <w:ind w:left="744" w:right="-517"/>
        <w:jc w:val="both"/>
        <w:rPr>
          <w:sz w:val="20"/>
          <w:szCs w:val="20"/>
        </w:rPr>
      </w:pPr>
      <w:r>
        <w:rPr>
          <w:b/>
          <w:bCs/>
          <w:color w:val="000000"/>
          <w:sz w:val="20"/>
          <w:szCs w:val="20"/>
        </w:rPr>
        <w:t xml:space="preserve">A-2.3.2.3. Grade III (Substantial Defects). </w:t>
      </w:r>
      <w:r>
        <w:rPr>
          <w:color w:val="000000"/>
          <w:sz w:val="20"/>
          <w:szCs w:val="20"/>
        </w:rPr>
        <w:t>Installations not complying with the minimum installation requirements in ASTM C1743 and Grade I or Grade II area coverage requirements above shall be considered a Grade III installation.</w:t>
      </w:r>
    </w:p>
    <w:p w14:paraId="5B6575E1" w14:textId="77777777" w:rsidR="009508E4" w:rsidRDefault="00772FD6" w:rsidP="00A0538B">
      <w:pPr>
        <w:spacing w:before="76" w:line="220" w:lineRule="atLeast"/>
        <w:ind w:left="744" w:right="-517"/>
        <w:jc w:val="both"/>
        <w:rPr>
          <w:sz w:val="20"/>
          <w:szCs w:val="20"/>
        </w:rPr>
      </w:pPr>
      <w:r>
        <w:rPr>
          <w:color w:val="000000"/>
          <w:sz w:val="20"/>
          <w:szCs w:val="20"/>
        </w:rPr>
        <w:t xml:space="preserve">   Grade III installations shall be recorded and shall be modeled as specified by Section 4.2.2.3.2 of this Standard.</w:t>
      </w:r>
    </w:p>
    <w:p w14:paraId="5B6575E2" w14:textId="29F1E473" w:rsidR="009508E4" w:rsidRDefault="00772FD6" w:rsidP="00A0538B">
      <w:pPr>
        <w:spacing w:before="79" w:line="220" w:lineRule="atLeast"/>
        <w:ind w:left="744" w:right="-517"/>
        <w:jc w:val="both"/>
        <w:rPr>
          <w:sz w:val="20"/>
          <w:szCs w:val="20"/>
        </w:rPr>
      </w:pPr>
      <w:r>
        <w:rPr>
          <w:color w:val="000000"/>
          <w:sz w:val="20"/>
          <w:szCs w:val="20"/>
        </w:rPr>
        <w:t xml:space="preserve">   Additionally, radiant barrier installations which have the following issues shall</w:t>
      </w:r>
      <w:r>
        <w:rPr>
          <w:color w:val="000000"/>
          <w:spacing w:val="1"/>
          <w:sz w:val="20"/>
          <w:szCs w:val="20"/>
        </w:rPr>
        <w:t xml:space="preserve"> </w:t>
      </w:r>
      <w:r>
        <w:rPr>
          <w:color w:val="000000"/>
          <w:sz w:val="20"/>
          <w:szCs w:val="20"/>
        </w:rPr>
        <w:t xml:space="preserve">be deemed to be Grade III: </w:t>
      </w:r>
    </w:p>
    <w:p w14:paraId="5B6575E3" w14:textId="77777777" w:rsidR="009508E4" w:rsidRDefault="00772FD6" w:rsidP="00124DC7">
      <w:pPr>
        <w:numPr>
          <w:ilvl w:val="0"/>
          <w:numId w:val="109"/>
        </w:numPr>
        <w:spacing w:before="79" w:line="220" w:lineRule="atLeast"/>
        <w:ind w:right="-517"/>
        <w:jc w:val="both"/>
        <w:rPr>
          <w:sz w:val="20"/>
          <w:szCs w:val="20"/>
        </w:rPr>
      </w:pPr>
      <w:r>
        <w:rPr>
          <w:color w:val="000000"/>
          <w:sz w:val="20"/>
          <w:szCs w:val="20"/>
        </w:rPr>
        <w:t>Radiant barrier is not permanently attached.</w:t>
      </w:r>
    </w:p>
    <w:p w14:paraId="5B6575E4" w14:textId="77777777" w:rsidR="009508E4" w:rsidRDefault="00772FD6" w:rsidP="00124DC7">
      <w:pPr>
        <w:numPr>
          <w:ilvl w:val="0"/>
          <w:numId w:val="109"/>
        </w:numPr>
        <w:spacing w:before="80" w:line="218" w:lineRule="atLeast"/>
        <w:ind w:right="-517"/>
        <w:rPr>
          <w:sz w:val="20"/>
          <w:szCs w:val="20"/>
        </w:rPr>
      </w:pPr>
      <w:r>
        <w:rPr>
          <w:color w:val="000000"/>
          <w:sz w:val="20"/>
          <w:szCs w:val="20"/>
        </w:rPr>
        <w:t>Radiant barrier is not perforated (RB Method 1 only).</w:t>
      </w:r>
    </w:p>
    <w:p w14:paraId="5B6575E5" w14:textId="77777777" w:rsidR="009508E4" w:rsidRDefault="00772FD6" w:rsidP="003D2108">
      <w:pPr>
        <w:spacing w:before="79" w:line="220" w:lineRule="atLeast"/>
        <w:ind w:left="450" w:right="-517"/>
        <w:jc w:val="both"/>
        <w:rPr>
          <w:sz w:val="20"/>
          <w:szCs w:val="20"/>
        </w:rPr>
      </w:pPr>
      <w:r>
        <w:rPr>
          <w:b/>
          <w:bCs/>
          <w:color w:val="000000"/>
          <w:sz w:val="20"/>
          <w:szCs w:val="20"/>
        </w:rPr>
        <w:t xml:space="preserve">A-2.3.3. Interior Attic Radiation Control Coatings (IRCCs). </w:t>
      </w:r>
      <w:r>
        <w:rPr>
          <w:color w:val="000000"/>
          <w:sz w:val="20"/>
          <w:szCs w:val="20"/>
        </w:rPr>
        <w:t xml:space="preserve">IRCC materials are a liquid applied with an emittance of 0.25 or less. </w:t>
      </w:r>
    </w:p>
    <w:p w14:paraId="5B6575E6" w14:textId="77777777" w:rsidR="009508E4" w:rsidRDefault="00772FD6" w:rsidP="00A0538B">
      <w:pPr>
        <w:spacing w:before="79" w:line="220" w:lineRule="atLeast"/>
        <w:ind w:left="655" w:right="-517"/>
        <w:jc w:val="both"/>
        <w:rPr>
          <w:sz w:val="20"/>
          <w:szCs w:val="20"/>
        </w:rPr>
      </w:pPr>
      <w:r>
        <w:rPr>
          <w:color w:val="000000"/>
          <w:sz w:val="20"/>
          <w:szCs w:val="20"/>
        </w:rPr>
        <w:t>Application Requirements:</w:t>
      </w:r>
    </w:p>
    <w:p w14:paraId="5B6575E7" w14:textId="77777777" w:rsidR="009508E4" w:rsidRDefault="00772FD6" w:rsidP="00124DC7">
      <w:pPr>
        <w:numPr>
          <w:ilvl w:val="0"/>
          <w:numId w:val="110"/>
        </w:numPr>
        <w:spacing w:before="79" w:line="218" w:lineRule="atLeast"/>
        <w:ind w:right="-517"/>
        <w:jc w:val="both"/>
        <w:rPr>
          <w:sz w:val="20"/>
          <w:szCs w:val="20"/>
        </w:rPr>
      </w:pPr>
      <w:r>
        <w:rPr>
          <w:color w:val="000000"/>
          <w:sz w:val="20"/>
          <w:szCs w:val="20"/>
        </w:rPr>
        <w:t xml:space="preserve">The IRCCS shall be in permanent contact </w:t>
      </w:r>
      <w:r>
        <w:rPr>
          <w:color w:val="000000"/>
          <w:spacing w:val="1"/>
          <w:sz w:val="20"/>
          <w:szCs w:val="20"/>
        </w:rPr>
        <w:t xml:space="preserve">with </w:t>
      </w:r>
      <w:r>
        <w:rPr>
          <w:color w:val="000000"/>
          <w:sz w:val="20"/>
          <w:szCs w:val="20"/>
        </w:rPr>
        <w:t>the underside of the roof deck and should cover the underside of all roof deck and gable surfaces.</w:t>
      </w:r>
    </w:p>
    <w:p w14:paraId="5B6575E8" w14:textId="5C4D4CCC" w:rsidR="009508E4" w:rsidRDefault="00772FD6" w:rsidP="00124DC7">
      <w:pPr>
        <w:numPr>
          <w:ilvl w:val="0"/>
          <w:numId w:val="110"/>
        </w:numPr>
        <w:spacing w:before="80" w:line="218" w:lineRule="atLeast"/>
        <w:ind w:right="-517"/>
        <w:jc w:val="both"/>
        <w:rPr>
          <w:sz w:val="20"/>
          <w:szCs w:val="20"/>
        </w:rPr>
      </w:pPr>
      <w:r>
        <w:rPr>
          <w:color w:val="000000"/>
          <w:sz w:val="20"/>
          <w:szCs w:val="20"/>
        </w:rPr>
        <w:t>The coating shall render the application surface to an overall metallic finish that in some cases retains the texture characteristics of the wood sur</w:t>
      </w:r>
      <w:r w:rsidR="005469F2">
        <w:rPr>
          <w:color w:val="000000"/>
          <w:sz w:val="20"/>
          <w:szCs w:val="20"/>
        </w:rPr>
        <w:t>f</w:t>
      </w:r>
      <w:r>
        <w:rPr>
          <w:color w:val="000000"/>
          <w:sz w:val="20"/>
          <w:szCs w:val="20"/>
        </w:rPr>
        <w:t>ace.</w:t>
      </w:r>
    </w:p>
    <w:p w14:paraId="5B6575E9" w14:textId="77777777" w:rsidR="009508E4" w:rsidRDefault="00772FD6" w:rsidP="00124DC7">
      <w:pPr>
        <w:numPr>
          <w:ilvl w:val="0"/>
          <w:numId w:val="110"/>
        </w:numPr>
        <w:spacing w:before="80" w:line="220" w:lineRule="atLeast"/>
        <w:ind w:right="-517"/>
        <w:jc w:val="both"/>
        <w:rPr>
          <w:sz w:val="20"/>
          <w:szCs w:val="20"/>
        </w:rPr>
      </w:pPr>
      <w:r>
        <w:rPr>
          <w:color w:val="000000"/>
          <w:sz w:val="20"/>
          <w:szCs w:val="20"/>
        </w:rPr>
        <w:t xml:space="preserve">The coating surface shall be dry to the touch. </w:t>
      </w:r>
    </w:p>
    <w:p w14:paraId="5B6575EA" w14:textId="5002D4C7" w:rsidR="009508E4" w:rsidRDefault="00772FD6" w:rsidP="00A0538B">
      <w:pPr>
        <w:spacing w:before="79" w:line="218" w:lineRule="atLeast"/>
        <w:ind w:left="744" w:right="-517"/>
        <w:jc w:val="both"/>
        <w:rPr>
          <w:sz w:val="20"/>
          <w:szCs w:val="20"/>
        </w:rPr>
      </w:pPr>
      <w:r>
        <w:rPr>
          <w:b/>
          <w:bCs/>
          <w:color w:val="000000"/>
          <w:sz w:val="20"/>
          <w:szCs w:val="20"/>
        </w:rPr>
        <w:t xml:space="preserve">A-2.3.3.1. Grade I (Minor Defects). </w:t>
      </w:r>
      <w:r>
        <w:rPr>
          <w:color w:val="000000"/>
          <w:sz w:val="20"/>
          <w:szCs w:val="20"/>
        </w:rPr>
        <w:t xml:space="preserve">Shall meet the minimum installation requirements in </w:t>
      </w:r>
      <w:r>
        <w:rPr>
          <w:color w:val="000000"/>
          <w:spacing w:val="1"/>
          <w:sz w:val="20"/>
          <w:szCs w:val="20"/>
        </w:rPr>
        <w:t>ASTM</w:t>
      </w:r>
      <w:r>
        <w:rPr>
          <w:color w:val="000000"/>
          <w:sz w:val="20"/>
          <w:szCs w:val="20"/>
        </w:rPr>
        <w:t xml:space="preserve"> C1321 and shall also meet the following area coverage requirements:</w:t>
      </w:r>
    </w:p>
    <w:p w14:paraId="5B6575EB" w14:textId="77777777" w:rsidR="009508E4" w:rsidRDefault="00772FD6" w:rsidP="00A0538B">
      <w:pPr>
        <w:spacing w:before="79" w:line="220" w:lineRule="atLeast"/>
        <w:ind w:left="744" w:right="-517"/>
        <w:rPr>
          <w:sz w:val="20"/>
          <w:szCs w:val="20"/>
        </w:rPr>
      </w:pPr>
      <w:r>
        <w:rPr>
          <w:color w:val="000000"/>
          <w:sz w:val="20"/>
          <w:szCs w:val="20"/>
        </w:rPr>
        <w:t xml:space="preserve">   Less than 2 percent of the surface is bare wood or discolored.</w:t>
      </w:r>
    </w:p>
    <w:p w14:paraId="5B6575EC" w14:textId="215602A2" w:rsidR="009508E4" w:rsidRDefault="00772FD6" w:rsidP="00A0538B">
      <w:pPr>
        <w:spacing w:before="79" w:line="218" w:lineRule="atLeast"/>
        <w:ind w:left="744" w:right="-517"/>
        <w:jc w:val="both"/>
        <w:rPr>
          <w:sz w:val="20"/>
          <w:szCs w:val="20"/>
        </w:rPr>
      </w:pPr>
      <w:r>
        <w:rPr>
          <w:b/>
          <w:bCs/>
          <w:color w:val="000000"/>
          <w:sz w:val="20"/>
          <w:szCs w:val="20"/>
        </w:rPr>
        <w:t xml:space="preserve">A-2.3.3.2. Grade </w:t>
      </w:r>
      <w:r>
        <w:rPr>
          <w:b/>
          <w:bCs/>
          <w:color w:val="000000"/>
          <w:spacing w:val="1"/>
          <w:sz w:val="20"/>
          <w:szCs w:val="20"/>
        </w:rPr>
        <w:t>II</w:t>
      </w:r>
      <w:r>
        <w:rPr>
          <w:b/>
          <w:bCs/>
          <w:color w:val="000000"/>
          <w:sz w:val="20"/>
          <w:szCs w:val="20"/>
        </w:rPr>
        <w:t xml:space="preserve"> (Moderate to Frequent Defects). </w:t>
      </w:r>
      <w:r>
        <w:rPr>
          <w:color w:val="000000"/>
          <w:sz w:val="20"/>
          <w:szCs w:val="20"/>
        </w:rPr>
        <w:t xml:space="preserve">Shall meet the minimum installation requirements in ASTM C1321 and shall also meet the following area coverage requirements: </w:t>
      </w:r>
    </w:p>
    <w:p w14:paraId="5B6575ED" w14:textId="77777777" w:rsidR="009508E4" w:rsidRDefault="00772FD6" w:rsidP="00A0538B">
      <w:pPr>
        <w:spacing w:before="79" w:line="220" w:lineRule="atLeast"/>
        <w:ind w:left="744" w:right="-517"/>
        <w:rPr>
          <w:sz w:val="20"/>
          <w:szCs w:val="20"/>
        </w:rPr>
      </w:pPr>
      <w:r>
        <w:rPr>
          <w:color w:val="000000"/>
          <w:sz w:val="20"/>
          <w:szCs w:val="20"/>
        </w:rPr>
        <w:t xml:space="preserve">   Greater than 2 percent </w:t>
      </w:r>
      <w:r>
        <w:rPr>
          <w:color w:val="000000"/>
          <w:spacing w:val="1"/>
          <w:sz w:val="20"/>
          <w:szCs w:val="20"/>
        </w:rPr>
        <w:t>and</w:t>
      </w:r>
      <w:r>
        <w:rPr>
          <w:color w:val="000000"/>
          <w:sz w:val="20"/>
          <w:szCs w:val="20"/>
        </w:rPr>
        <w:t xml:space="preserve"> equal to </w:t>
      </w:r>
      <w:r>
        <w:rPr>
          <w:color w:val="000000"/>
          <w:spacing w:val="1"/>
          <w:sz w:val="20"/>
          <w:szCs w:val="20"/>
        </w:rPr>
        <w:t>or</w:t>
      </w:r>
      <w:r>
        <w:rPr>
          <w:color w:val="000000"/>
          <w:sz w:val="20"/>
          <w:szCs w:val="20"/>
        </w:rPr>
        <w:t xml:space="preserve"> less than </w:t>
      </w:r>
      <w:r>
        <w:rPr>
          <w:color w:val="000000"/>
          <w:spacing w:val="1"/>
          <w:sz w:val="20"/>
          <w:szCs w:val="20"/>
        </w:rPr>
        <w:t xml:space="preserve">10 </w:t>
      </w:r>
      <w:r>
        <w:rPr>
          <w:color w:val="000000"/>
          <w:sz w:val="20"/>
          <w:szCs w:val="20"/>
        </w:rPr>
        <w:t xml:space="preserve">percent of the surface </w:t>
      </w:r>
      <w:r>
        <w:rPr>
          <w:color w:val="000000"/>
          <w:spacing w:val="2"/>
          <w:sz w:val="20"/>
          <w:szCs w:val="20"/>
        </w:rPr>
        <w:t>is</w:t>
      </w:r>
      <w:r>
        <w:rPr>
          <w:color w:val="000000"/>
          <w:sz w:val="20"/>
          <w:szCs w:val="20"/>
        </w:rPr>
        <w:t xml:space="preserve"> bare wood or discolored.</w:t>
      </w:r>
    </w:p>
    <w:p w14:paraId="5B6575EE" w14:textId="658A2E79" w:rsidR="009508E4" w:rsidRDefault="00772FD6" w:rsidP="00A0538B">
      <w:pPr>
        <w:spacing w:before="77" w:line="220" w:lineRule="atLeast"/>
        <w:ind w:left="744" w:right="-517"/>
        <w:jc w:val="both"/>
        <w:rPr>
          <w:sz w:val="20"/>
          <w:szCs w:val="20"/>
        </w:rPr>
      </w:pPr>
      <w:r>
        <w:rPr>
          <w:b/>
          <w:bCs/>
          <w:color w:val="000000"/>
          <w:sz w:val="20"/>
          <w:szCs w:val="20"/>
        </w:rPr>
        <w:t xml:space="preserve">A-2.3.3.3. Grade III (Substantial Defects). </w:t>
      </w:r>
      <w:r>
        <w:rPr>
          <w:color w:val="000000"/>
          <w:sz w:val="20"/>
          <w:szCs w:val="20"/>
        </w:rPr>
        <w:t>Installations not complying with the minimum installation requirements in ASTM C1321 and Grade I or Grade II area coverage requirements above shall be considered a Grade III installation.</w:t>
      </w:r>
    </w:p>
    <w:p w14:paraId="5B6575EF" w14:textId="77777777" w:rsidR="009508E4" w:rsidRDefault="00772FD6" w:rsidP="00A0538B">
      <w:pPr>
        <w:spacing w:before="79" w:line="220" w:lineRule="atLeast"/>
        <w:ind w:left="744" w:right="-517"/>
        <w:jc w:val="both"/>
        <w:rPr>
          <w:color w:val="000000"/>
          <w:sz w:val="20"/>
          <w:szCs w:val="20"/>
        </w:rPr>
      </w:pPr>
      <w:r>
        <w:rPr>
          <w:color w:val="000000"/>
          <w:sz w:val="20"/>
          <w:szCs w:val="20"/>
        </w:rPr>
        <w:t xml:space="preserve">   Grade III installations shall be recorded and shall be modeled as specified by Section 4.2.2.3.2 of this Standard.</w:t>
      </w:r>
    </w:p>
    <w:p w14:paraId="10058BE4" w14:textId="77777777" w:rsidR="00AD6E6D" w:rsidRDefault="00AD6E6D" w:rsidP="00A0538B">
      <w:pPr>
        <w:spacing w:before="79" w:line="220" w:lineRule="atLeast"/>
        <w:ind w:left="744" w:right="-517"/>
        <w:jc w:val="both"/>
        <w:rPr>
          <w:color w:val="000000"/>
          <w:sz w:val="20"/>
          <w:szCs w:val="20"/>
        </w:rPr>
      </w:pPr>
    </w:p>
    <w:p w14:paraId="0C766F8A" w14:textId="783FEBF3" w:rsidR="007B21C7" w:rsidRDefault="007B21C7">
      <w:pPr>
        <w:rPr>
          <w:color w:val="000000"/>
          <w:sz w:val="20"/>
          <w:szCs w:val="20"/>
        </w:rPr>
      </w:pPr>
      <w:r>
        <w:rPr>
          <w:color w:val="000000"/>
          <w:sz w:val="20"/>
          <w:szCs w:val="20"/>
        </w:rPr>
        <w:br w:type="page"/>
      </w:r>
    </w:p>
    <w:p w14:paraId="474BD46B" w14:textId="77777777" w:rsidR="00463992" w:rsidRDefault="00463992" w:rsidP="00A0538B">
      <w:pPr>
        <w:spacing w:before="79" w:line="220" w:lineRule="atLeast"/>
        <w:ind w:left="744" w:right="-517"/>
        <w:jc w:val="both"/>
        <w:rPr>
          <w:color w:val="000000"/>
          <w:sz w:val="20"/>
          <w:szCs w:val="20"/>
        </w:rPr>
      </w:pPr>
    </w:p>
    <w:p w14:paraId="34688661" w14:textId="77777777" w:rsidR="002F7AC6" w:rsidRDefault="002F7AC6" w:rsidP="002F7AC6">
      <w:pPr>
        <w:spacing w:before="73"/>
        <w:ind w:left="2551" w:right="2210"/>
        <w:jc w:val="center"/>
        <w:rPr>
          <w:rFonts w:ascii="Arial"/>
          <w:b/>
        </w:rPr>
      </w:pPr>
      <w:r>
        <w:rPr>
          <w:rFonts w:ascii="Arial"/>
          <w:b/>
        </w:rPr>
        <w:t>APPENDIX</w:t>
      </w:r>
      <w:r>
        <w:rPr>
          <w:rFonts w:ascii="Arial"/>
          <w:b/>
          <w:spacing w:val="-3"/>
        </w:rPr>
        <w:t xml:space="preserve"> </w:t>
      </w:r>
      <w:r>
        <w:rPr>
          <w:rFonts w:ascii="Arial"/>
          <w:b/>
        </w:rPr>
        <w:t>B</w:t>
      </w:r>
      <w:r>
        <w:rPr>
          <w:rFonts w:ascii="Arial"/>
          <w:b/>
          <w:spacing w:val="-2"/>
        </w:rPr>
        <w:t xml:space="preserve"> (NORMATIVE)</w:t>
      </w:r>
    </w:p>
    <w:p w14:paraId="28F808E9" w14:textId="77777777" w:rsidR="002F7AC6" w:rsidRDefault="002F7AC6" w:rsidP="002F7AC6">
      <w:pPr>
        <w:pStyle w:val="Heading1"/>
        <w:spacing w:before="163"/>
        <w:ind w:left="337" w:right="0"/>
      </w:pPr>
      <w:r>
        <w:t>INSPECTION</w:t>
      </w:r>
      <w:r>
        <w:rPr>
          <w:spacing w:val="-16"/>
        </w:rPr>
        <w:t xml:space="preserve"> </w:t>
      </w:r>
      <w:r>
        <w:t>PROCEDURES</w:t>
      </w:r>
      <w:r>
        <w:rPr>
          <w:spacing w:val="-15"/>
        </w:rPr>
        <w:t xml:space="preserve"> </w:t>
      </w:r>
      <w:r>
        <w:t>FOR</w:t>
      </w:r>
      <w:r>
        <w:rPr>
          <w:spacing w:val="-15"/>
        </w:rPr>
        <w:t xml:space="preserve"> </w:t>
      </w:r>
      <w:r>
        <w:t>MINIMUM</w:t>
      </w:r>
      <w:r>
        <w:rPr>
          <w:spacing w:val="-15"/>
        </w:rPr>
        <w:t xml:space="preserve"> </w:t>
      </w:r>
      <w:r>
        <w:t>RATED</w:t>
      </w:r>
      <w:r>
        <w:rPr>
          <w:spacing w:val="-15"/>
        </w:rPr>
        <w:t xml:space="preserve"> </w:t>
      </w:r>
      <w:r>
        <w:rPr>
          <w:spacing w:val="-2"/>
        </w:rPr>
        <w:t>FEATURES</w:t>
      </w:r>
    </w:p>
    <w:p w14:paraId="4E7AAC09" w14:textId="77777777" w:rsidR="002F7AC6" w:rsidRDefault="002F7AC6" w:rsidP="002F7AC6">
      <w:pPr>
        <w:pStyle w:val="BodyText"/>
        <w:spacing w:before="77"/>
        <w:rPr>
          <w:rFonts w:ascii="Arial"/>
          <w:b/>
          <w:sz w:val="32"/>
        </w:rPr>
      </w:pPr>
    </w:p>
    <w:p w14:paraId="5326A37E" w14:textId="77777777" w:rsidR="002F7AC6" w:rsidRDefault="002F7AC6" w:rsidP="002F7AC6">
      <w:pPr>
        <w:pStyle w:val="Heading3"/>
        <w:ind w:left="539"/>
        <w:rPr>
          <w:rFonts w:ascii="Arial"/>
        </w:rPr>
      </w:pPr>
      <w:r>
        <w:rPr>
          <w:rFonts w:ascii="Arial"/>
        </w:rPr>
        <w:t>Table</w:t>
      </w:r>
      <w:r>
        <w:rPr>
          <w:rFonts w:ascii="Arial"/>
          <w:spacing w:val="-6"/>
        </w:rPr>
        <w:t xml:space="preserve"> </w:t>
      </w:r>
      <w:r>
        <w:rPr>
          <w:rFonts w:ascii="Arial"/>
        </w:rPr>
        <w:t>of</w:t>
      </w:r>
      <w:r>
        <w:rPr>
          <w:rFonts w:ascii="Arial"/>
          <w:spacing w:val="-4"/>
        </w:rPr>
        <w:t xml:space="preserve"> </w:t>
      </w:r>
      <w:r>
        <w:rPr>
          <w:rFonts w:ascii="Arial"/>
          <w:spacing w:val="-2"/>
        </w:rPr>
        <w:t>Contents</w:t>
      </w:r>
    </w:p>
    <w:p w14:paraId="0C5B0AE5" w14:textId="77777777" w:rsidR="002F7AC6" w:rsidRDefault="002F7AC6" w:rsidP="002F7AC6">
      <w:pPr>
        <w:pStyle w:val="BodyText"/>
        <w:tabs>
          <w:tab w:val="right" w:leader="dot" w:pos="10777"/>
        </w:tabs>
        <w:spacing w:before="29"/>
        <w:ind w:left="539"/>
        <w:rPr>
          <w:rFonts w:ascii="Arial"/>
        </w:rPr>
      </w:pPr>
      <w:r>
        <w:rPr>
          <w:rFonts w:ascii="Arial"/>
          <w:spacing w:val="-2"/>
        </w:rPr>
        <w:t>General</w:t>
      </w:r>
      <w:r>
        <w:rPr>
          <w:rFonts w:ascii="Arial"/>
        </w:rPr>
        <w:tab/>
      </w:r>
      <w:r>
        <w:rPr>
          <w:rFonts w:ascii="Arial"/>
          <w:spacing w:val="-7"/>
        </w:rPr>
        <w:t>76</w:t>
      </w:r>
    </w:p>
    <w:p w14:paraId="1BBD98CF" w14:textId="77777777" w:rsidR="002F7AC6" w:rsidRDefault="002F7AC6" w:rsidP="002F7AC6">
      <w:pPr>
        <w:pStyle w:val="BodyText"/>
        <w:tabs>
          <w:tab w:val="right" w:leader="dot" w:pos="10777"/>
        </w:tabs>
        <w:spacing w:before="32"/>
        <w:ind w:left="539"/>
        <w:rPr>
          <w:rFonts w:ascii="Arial"/>
        </w:rPr>
      </w:pPr>
      <w:r>
        <w:rPr>
          <w:rFonts w:ascii="Arial"/>
          <w:spacing w:val="-2"/>
        </w:rPr>
        <w:t>Floor/Foundation</w:t>
      </w:r>
      <w:r>
        <w:rPr>
          <w:rFonts w:ascii="Arial"/>
          <w:spacing w:val="8"/>
        </w:rPr>
        <w:t xml:space="preserve"> </w:t>
      </w:r>
      <w:r>
        <w:rPr>
          <w:rFonts w:ascii="Arial"/>
          <w:spacing w:val="-2"/>
        </w:rPr>
        <w:t>Assembly</w:t>
      </w:r>
      <w:r>
        <w:rPr>
          <w:rFonts w:ascii="Arial"/>
        </w:rPr>
        <w:tab/>
      </w:r>
      <w:r>
        <w:rPr>
          <w:rFonts w:ascii="Arial"/>
          <w:spacing w:val="-7"/>
        </w:rPr>
        <w:t>77</w:t>
      </w:r>
    </w:p>
    <w:p w14:paraId="539BF7B8" w14:textId="77777777" w:rsidR="002F7AC6" w:rsidRDefault="002F7AC6" w:rsidP="002F7AC6">
      <w:pPr>
        <w:pStyle w:val="BodyText"/>
        <w:tabs>
          <w:tab w:val="right" w:leader="dot" w:pos="10777"/>
        </w:tabs>
        <w:spacing w:before="29"/>
        <w:ind w:left="539"/>
        <w:rPr>
          <w:rFonts w:ascii="Arial"/>
        </w:rPr>
      </w:pPr>
      <w:r>
        <w:rPr>
          <w:rFonts w:ascii="Arial"/>
        </w:rPr>
        <w:t>Wall</w:t>
      </w:r>
      <w:r>
        <w:rPr>
          <w:rFonts w:ascii="Arial"/>
          <w:spacing w:val="-4"/>
        </w:rPr>
        <w:t xml:space="preserve"> </w:t>
      </w:r>
      <w:r>
        <w:rPr>
          <w:rFonts w:ascii="Arial"/>
          <w:spacing w:val="-2"/>
        </w:rPr>
        <w:t>Assembly</w:t>
      </w:r>
      <w:r>
        <w:rPr>
          <w:rFonts w:ascii="Arial"/>
        </w:rPr>
        <w:tab/>
      </w:r>
      <w:r>
        <w:rPr>
          <w:rFonts w:ascii="Arial"/>
          <w:spacing w:val="-7"/>
        </w:rPr>
        <w:t>81</w:t>
      </w:r>
    </w:p>
    <w:p w14:paraId="217B225D" w14:textId="77777777" w:rsidR="002F7AC6" w:rsidRDefault="002F7AC6" w:rsidP="002F7AC6">
      <w:pPr>
        <w:pStyle w:val="BodyText"/>
        <w:tabs>
          <w:tab w:val="right" w:leader="dot" w:pos="10777"/>
        </w:tabs>
        <w:spacing w:before="29"/>
        <w:ind w:left="539"/>
        <w:rPr>
          <w:rFonts w:ascii="Arial"/>
        </w:rPr>
      </w:pPr>
      <w:r>
        <w:rPr>
          <w:rFonts w:ascii="Arial"/>
          <w:spacing w:val="-2"/>
        </w:rPr>
        <w:t>Roof/Ceiling</w:t>
      </w:r>
      <w:r>
        <w:rPr>
          <w:rFonts w:ascii="Arial"/>
          <w:spacing w:val="9"/>
        </w:rPr>
        <w:t xml:space="preserve"> </w:t>
      </w:r>
      <w:r>
        <w:rPr>
          <w:rFonts w:ascii="Arial"/>
          <w:spacing w:val="-2"/>
        </w:rPr>
        <w:t>Assembly</w:t>
      </w:r>
      <w:r>
        <w:rPr>
          <w:rFonts w:ascii="Arial"/>
        </w:rPr>
        <w:tab/>
      </w:r>
      <w:r>
        <w:rPr>
          <w:rFonts w:ascii="Arial"/>
          <w:spacing w:val="-7"/>
        </w:rPr>
        <w:t>85</w:t>
      </w:r>
    </w:p>
    <w:p w14:paraId="0BE21F6F" w14:textId="77777777" w:rsidR="002F7AC6" w:rsidRDefault="002F7AC6" w:rsidP="002F7AC6">
      <w:pPr>
        <w:pStyle w:val="BodyText"/>
        <w:tabs>
          <w:tab w:val="right" w:leader="dot" w:pos="10777"/>
        </w:tabs>
        <w:spacing w:before="32"/>
        <w:ind w:left="539"/>
        <w:rPr>
          <w:rFonts w:ascii="Arial"/>
        </w:rPr>
      </w:pPr>
      <w:r>
        <w:rPr>
          <w:rFonts w:ascii="Arial"/>
        </w:rPr>
        <w:t>Rim/Band</w:t>
      </w:r>
      <w:r>
        <w:rPr>
          <w:rFonts w:ascii="Arial"/>
          <w:spacing w:val="-7"/>
        </w:rPr>
        <w:t xml:space="preserve"> </w:t>
      </w:r>
      <w:r>
        <w:rPr>
          <w:rFonts w:ascii="Arial"/>
        </w:rPr>
        <w:t>Joists</w:t>
      </w:r>
      <w:r>
        <w:rPr>
          <w:rFonts w:ascii="Arial"/>
          <w:spacing w:val="-7"/>
        </w:rPr>
        <w:t xml:space="preserve"> </w:t>
      </w:r>
      <w:r>
        <w:rPr>
          <w:rFonts w:ascii="Arial"/>
        </w:rPr>
        <w:t>or</w:t>
      </w:r>
      <w:r>
        <w:rPr>
          <w:rFonts w:ascii="Arial"/>
          <w:spacing w:val="-6"/>
        </w:rPr>
        <w:t xml:space="preserve"> </w:t>
      </w:r>
      <w:r>
        <w:rPr>
          <w:rFonts w:ascii="Arial"/>
        </w:rPr>
        <w:t>Floor</w:t>
      </w:r>
      <w:r>
        <w:rPr>
          <w:rFonts w:ascii="Arial"/>
          <w:spacing w:val="-6"/>
        </w:rPr>
        <w:t xml:space="preserve"> </w:t>
      </w:r>
      <w:r>
        <w:rPr>
          <w:rFonts w:ascii="Arial"/>
          <w:spacing w:val="-2"/>
        </w:rPr>
        <w:t>Perimeters</w:t>
      </w:r>
      <w:r>
        <w:rPr>
          <w:rFonts w:ascii="Arial"/>
        </w:rPr>
        <w:tab/>
      </w:r>
      <w:r>
        <w:rPr>
          <w:rFonts w:ascii="Arial"/>
          <w:spacing w:val="-7"/>
        </w:rPr>
        <w:t>88</w:t>
      </w:r>
    </w:p>
    <w:p w14:paraId="7CDC8A09" w14:textId="77777777" w:rsidR="002F7AC6" w:rsidRDefault="002F7AC6" w:rsidP="002F7AC6">
      <w:pPr>
        <w:pStyle w:val="BodyText"/>
        <w:tabs>
          <w:tab w:val="right" w:leader="dot" w:pos="10777"/>
        </w:tabs>
        <w:spacing w:before="29"/>
        <w:ind w:left="539"/>
        <w:rPr>
          <w:rFonts w:ascii="Arial"/>
        </w:rPr>
      </w:pPr>
      <w:r>
        <w:rPr>
          <w:rFonts w:ascii="Arial"/>
          <w:spacing w:val="-2"/>
        </w:rPr>
        <w:t>Doors</w:t>
      </w:r>
      <w:r>
        <w:rPr>
          <w:rFonts w:ascii="Arial"/>
        </w:rPr>
        <w:tab/>
      </w:r>
      <w:r>
        <w:rPr>
          <w:rFonts w:ascii="Arial"/>
          <w:spacing w:val="-7"/>
        </w:rPr>
        <w:t>89</w:t>
      </w:r>
    </w:p>
    <w:p w14:paraId="33A87B9F" w14:textId="77777777" w:rsidR="002F7AC6" w:rsidRDefault="002F7AC6" w:rsidP="002F7AC6">
      <w:pPr>
        <w:pStyle w:val="BodyText"/>
        <w:tabs>
          <w:tab w:val="right" w:leader="dot" w:pos="10777"/>
        </w:tabs>
        <w:spacing w:before="29"/>
        <w:ind w:left="539"/>
        <w:rPr>
          <w:rFonts w:ascii="Arial"/>
        </w:rPr>
      </w:pPr>
      <w:r>
        <w:rPr>
          <w:rFonts w:ascii="Arial"/>
          <w:spacing w:val="-2"/>
        </w:rPr>
        <w:t>Windows</w:t>
      </w:r>
      <w:r>
        <w:rPr>
          <w:rFonts w:ascii="Arial"/>
        </w:rPr>
        <w:tab/>
      </w:r>
      <w:r>
        <w:rPr>
          <w:rFonts w:ascii="Arial"/>
          <w:spacing w:val="-7"/>
        </w:rPr>
        <w:t>90</w:t>
      </w:r>
    </w:p>
    <w:p w14:paraId="619B6272" w14:textId="77777777" w:rsidR="002F7AC6" w:rsidRDefault="002F7AC6" w:rsidP="002F7AC6">
      <w:pPr>
        <w:pStyle w:val="BodyText"/>
        <w:tabs>
          <w:tab w:val="right" w:leader="dot" w:pos="10777"/>
        </w:tabs>
        <w:spacing w:before="32"/>
        <w:ind w:left="539"/>
        <w:rPr>
          <w:rFonts w:ascii="Arial"/>
        </w:rPr>
      </w:pPr>
      <w:r>
        <w:rPr>
          <w:rFonts w:ascii="Arial"/>
          <w:spacing w:val="-2"/>
        </w:rPr>
        <w:t>Skylights</w:t>
      </w:r>
      <w:r>
        <w:rPr>
          <w:rFonts w:ascii="Arial"/>
        </w:rPr>
        <w:tab/>
      </w:r>
      <w:r>
        <w:rPr>
          <w:rFonts w:ascii="Arial"/>
          <w:spacing w:val="-7"/>
        </w:rPr>
        <w:t>92</w:t>
      </w:r>
    </w:p>
    <w:p w14:paraId="211C8788" w14:textId="77777777" w:rsidR="002F7AC6" w:rsidRDefault="002F7AC6" w:rsidP="002F7AC6">
      <w:pPr>
        <w:pStyle w:val="BodyText"/>
        <w:tabs>
          <w:tab w:val="right" w:leader="dot" w:pos="10777"/>
        </w:tabs>
        <w:spacing w:before="29"/>
        <w:ind w:left="539"/>
        <w:rPr>
          <w:rFonts w:ascii="Arial"/>
        </w:rPr>
      </w:pPr>
      <w:r>
        <w:rPr>
          <w:rFonts w:ascii="Arial"/>
        </w:rPr>
        <w:t>Passive</w:t>
      </w:r>
      <w:r>
        <w:rPr>
          <w:rFonts w:ascii="Arial"/>
          <w:spacing w:val="-8"/>
        </w:rPr>
        <w:t xml:space="preserve"> </w:t>
      </w:r>
      <w:r>
        <w:rPr>
          <w:rFonts w:ascii="Arial"/>
        </w:rPr>
        <w:t>Solar</w:t>
      </w:r>
      <w:r>
        <w:rPr>
          <w:rFonts w:ascii="Arial"/>
          <w:spacing w:val="-7"/>
        </w:rPr>
        <w:t xml:space="preserve"> </w:t>
      </w:r>
      <w:r>
        <w:rPr>
          <w:rFonts w:ascii="Arial"/>
          <w:spacing w:val="-2"/>
        </w:rPr>
        <w:t>System</w:t>
      </w:r>
      <w:r>
        <w:rPr>
          <w:rFonts w:ascii="Arial"/>
        </w:rPr>
        <w:tab/>
      </w:r>
      <w:r>
        <w:rPr>
          <w:rFonts w:ascii="Arial"/>
          <w:spacing w:val="-7"/>
        </w:rPr>
        <w:t>93</w:t>
      </w:r>
    </w:p>
    <w:p w14:paraId="5E883742" w14:textId="77777777" w:rsidR="002F7AC6" w:rsidRDefault="002F7AC6" w:rsidP="002F7AC6">
      <w:pPr>
        <w:pStyle w:val="BodyText"/>
        <w:tabs>
          <w:tab w:val="right" w:leader="dot" w:pos="10777"/>
        </w:tabs>
        <w:spacing w:before="29"/>
        <w:ind w:left="539"/>
        <w:rPr>
          <w:rFonts w:ascii="Arial"/>
        </w:rPr>
      </w:pPr>
      <w:r>
        <w:rPr>
          <w:rFonts w:ascii="Arial"/>
        </w:rPr>
        <w:t>Air</w:t>
      </w:r>
      <w:r>
        <w:rPr>
          <w:rFonts w:ascii="Arial"/>
          <w:spacing w:val="-3"/>
        </w:rPr>
        <w:t xml:space="preserve"> </w:t>
      </w:r>
      <w:r>
        <w:rPr>
          <w:rFonts w:ascii="Arial"/>
          <w:spacing w:val="-2"/>
        </w:rPr>
        <w:t>Leakage</w:t>
      </w:r>
      <w:r>
        <w:rPr>
          <w:rFonts w:ascii="Arial"/>
        </w:rPr>
        <w:tab/>
      </w:r>
      <w:r>
        <w:rPr>
          <w:rFonts w:ascii="Arial"/>
          <w:spacing w:val="-7"/>
        </w:rPr>
        <w:t>94</w:t>
      </w:r>
    </w:p>
    <w:p w14:paraId="2ABCCA6D" w14:textId="77777777" w:rsidR="002F7AC6" w:rsidRDefault="002F7AC6" w:rsidP="002F7AC6">
      <w:pPr>
        <w:pStyle w:val="BodyText"/>
        <w:tabs>
          <w:tab w:val="right" w:leader="dot" w:pos="10777"/>
        </w:tabs>
        <w:spacing w:before="32"/>
        <w:ind w:left="539"/>
        <w:rPr>
          <w:rFonts w:ascii="Arial"/>
        </w:rPr>
      </w:pPr>
      <w:r>
        <w:rPr>
          <w:rFonts w:ascii="Arial"/>
        </w:rPr>
        <w:t>Heating</w:t>
      </w:r>
      <w:r>
        <w:rPr>
          <w:rFonts w:ascii="Arial"/>
          <w:spacing w:val="-9"/>
        </w:rPr>
        <w:t xml:space="preserve"> </w:t>
      </w:r>
      <w:r>
        <w:rPr>
          <w:rFonts w:ascii="Arial"/>
        </w:rPr>
        <w:t>and</w:t>
      </w:r>
      <w:r>
        <w:rPr>
          <w:rFonts w:ascii="Arial"/>
          <w:spacing w:val="-9"/>
        </w:rPr>
        <w:t xml:space="preserve"> </w:t>
      </w:r>
      <w:r>
        <w:rPr>
          <w:rFonts w:ascii="Arial"/>
        </w:rPr>
        <w:t>Cooling</w:t>
      </w:r>
      <w:r>
        <w:rPr>
          <w:rFonts w:ascii="Arial"/>
          <w:spacing w:val="-11"/>
        </w:rPr>
        <w:t xml:space="preserve"> </w:t>
      </w:r>
      <w:r>
        <w:rPr>
          <w:rFonts w:ascii="Arial"/>
        </w:rPr>
        <w:t>Distribution</w:t>
      </w:r>
      <w:r>
        <w:rPr>
          <w:rFonts w:ascii="Arial"/>
          <w:spacing w:val="-11"/>
        </w:rPr>
        <w:t xml:space="preserve"> </w:t>
      </w:r>
      <w:r>
        <w:rPr>
          <w:rFonts w:ascii="Arial"/>
          <w:spacing w:val="-2"/>
        </w:rPr>
        <w:t>System</w:t>
      </w:r>
      <w:r>
        <w:rPr>
          <w:rFonts w:ascii="Arial"/>
        </w:rPr>
        <w:tab/>
      </w:r>
      <w:r>
        <w:rPr>
          <w:rFonts w:ascii="Arial"/>
          <w:spacing w:val="-5"/>
        </w:rPr>
        <w:t>95</w:t>
      </w:r>
    </w:p>
    <w:p w14:paraId="27AE7D35" w14:textId="77777777" w:rsidR="002F7AC6" w:rsidRDefault="002F7AC6" w:rsidP="002F7AC6">
      <w:pPr>
        <w:pStyle w:val="BodyText"/>
        <w:tabs>
          <w:tab w:val="right" w:leader="dot" w:pos="10777"/>
        </w:tabs>
        <w:spacing w:before="29"/>
        <w:ind w:left="539"/>
        <w:rPr>
          <w:rFonts w:ascii="Arial"/>
        </w:rPr>
      </w:pPr>
      <w:r>
        <w:rPr>
          <w:rFonts w:ascii="Arial"/>
        </w:rPr>
        <w:t>Heating</w:t>
      </w:r>
      <w:r>
        <w:rPr>
          <w:rFonts w:ascii="Arial"/>
          <w:spacing w:val="-8"/>
        </w:rPr>
        <w:t xml:space="preserve"> </w:t>
      </w:r>
      <w:r>
        <w:rPr>
          <w:rFonts w:ascii="Arial"/>
        </w:rPr>
        <w:t>and</w:t>
      </w:r>
      <w:r>
        <w:rPr>
          <w:rFonts w:ascii="Arial"/>
          <w:spacing w:val="-8"/>
        </w:rPr>
        <w:t xml:space="preserve"> </w:t>
      </w:r>
      <w:r>
        <w:rPr>
          <w:rFonts w:ascii="Arial"/>
        </w:rPr>
        <w:t>Cooling</w:t>
      </w:r>
      <w:r>
        <w:rPr>
          <w:rFonts w:ascii="Arial"/>
          <w:spacing w:val="-10"/>
        </w:rPr>
        <w:t xml:space="preserve"> </w:t>
      </w:r>
      <w:r>
        <w:rPr>
          <w:rFonts w:ascii="Arial"/>
          <w:spacing w:val="-2"/>
        </w:rPr>
        <w:t>Equipment</w:t>
      </w:r>
      <w:r>
        <w:rPr>
          <w:rFonts w:ascii="Arial"/>
        </w:rPr>
        <w:tab/>
      </w:r>
      <w:r>
        <w:rPr>
          <w:rFonts w:ascii="Arial"/>
          <w:spacing w:val="-7"/>
        </w:rPr>
        <w:t>97</w:t>
      </w:r>
    </w:p>
    <w:p w14:paraId="6C062A46" w14:textId="77777777" w:rsidR="002F7AC6" w:rsidRDefault="002F7AC6" w:rsidP="002F7AC6">
      <w:pPr>
        <w:pStyle w:val="BodyText"/>
        <w:tabs>
          <w:tab w:val="right" w:leader="dot" w:pos="10776"/>
        </w:tabs>
        <w:spacing w:before="29"/>
        <w:ind w:left="539"/>
        <w:rPr>
          <w:rFonts w:ascii="Arial"/>
        </w:rPr>
      </w:pPr>
      <w:r>
        <w:rPr>
          <w:rFonts w:ascii="Arial"/>
        </w:rPr>
        <w:t>Air</w:t>
      </w:r>
      <w:r>
        <w:rPr>
          <w:rFonts w:ascii="Arial"/>
          <w:spacing w:val="-9"/>
        </w:rPr>
        <w:t xml:space="preserve"> </w:t>
      </w:r>
      <w:r>
        <w:rPr>
          <w:rFonts w:ascii="Arial"/>
        </w:rPr>
        <w:t>Conditioner,</w:t>
      </w:r>
      <w:r>
        <w:rPr>
          <w:rFonts w:ascii="Arial"/>
          <w:spacing w:val="-7"/>
        </w:rPr>
        <w:t xml:space="preserve"> </w:t>
      </w:r>
      <w:r>
        <w:rPr>
          <w:rFonts w:ascii="Arial"/>
        </w:rPr>
        <w:t>Furnace,</w:t>
      </w:r>
      <w:r>
        <w:rPr>
          <w:rFonts w:ascii="Arial"/>
          <w:spacing w:val="-8"/>
        </w:rPr>
        <w:t xml:space="preserve"> </w:t>
      </w:r>
      <w:r>
        <w:rPr>
          <w:rFonts w:ascii="Arial"/>
        </w:rPr>
        <w:t>and</w:t>
      </w:r>
      <w:r>
        <w:rPr>
          <w:rFonts w:ascii="Arial"/>
          <w:spacing w:val="-7"/>
        </w:rPr>
        <w:t xml:space="preserve"> </w:t>
      </w:r>
      <w:r>
        <w:rPr>
          <w:rFonts w:ascii="Arial"/>
        </w:rPr>
        <w:t>Heat</w:t>
      </w:r>
      <w:r>
        <w:rPr>
          <w:rFonts w:ascii="Arial"/>
          <w:spacing w:val="-8"/>
        </w:rPr>
        <w:t xml:space="preserve"> </w:t>
      </w:r>
      <w:r>
        <w:rPr>
          <w:rFonts w:ascii="Arial"/>
        </w:rPr>
        <w:t>Pump</w:t>
      </w:r>
      <w:r>
        <w:rPr>
          <w:rFonts w:ascii="Arial"/>
          <w:spacing w:val="-9"/>
        </w:rPr>
        <w:t xml:space="preserve"> </w:t>
      </w:r>
      <w:r>
        <w:rPr>
          <w:rFonts w:ascii="Arial"/>
        </w:rPr>
        <w:t>Installation</w:t>
      </w:r>
      <w:r>
        <w:rPr>
          <w:rFonts w:ascii="Arial"/>
          <w:spacing w:val="-8"/>
        </w:rPr>
        <w:t xml:space="preserve"> </w:t>
      </w:r>
      <w:r>
        <w:rPr>
          <w:rFonts w:ascii="Arial"/>
        </w:rPr>
        <w:t>Quality</w:t>
      </w:r>
      <w:r>
        <w:rPr>
          <w:rFonts w:ascii="Arial"/>
          <w:spacing w:val="-8"/>
        </w:rPr>
        <w:t xml:space="preserve"> </w:t>
      </w:r>
      <w:r>
        <w:rPr>
          <w:rFonts w:ascii="Arial"/>
          <w:spacing w:val="-2"/>
        </w:rPr>
        <w:t>Grade</w:t>
      </w:r>
      <w:r>
        <w:rPr>
          <w:rFonts w:ascii="Arial"/>
        </w:rPr>
        <w:tab/>
      </w:r>
      <w:r>
        <w:rPr>
          <w:rFonts w:ascii="Arial"/>
          <w:spacing w:val="-5"/>
        </w:rPr>
        <w:t>101</w:t>
      </w:r>
    </w:p>
    <w:p w14:paraId="4390BF55" w14:textId="77777777" w:rsidR="002F7AC6" w:rsidRDefault="002F7AC6" w:rsidP="002F7AC6">
      <w:pPr>
        <w:pStyle w:val="BodyText"/>
        <w:tabs>
          <w:tab w:val="right" w:leader="dot" w:pos="10776"/>
        </w:tabs>
        <w:spacing w:before="32"/>
        <w:ind w:left="539"/>
        <w:rPr>
          <w:rFonts w:ascii="Arial"/>
        </w:rPr>
      </w:pPr>
      <w:r>
        <w:rPr>
          <w:rFonts w:ascii="Arial"/>
        </w:rPr>
        <w:t>Service</w:t>
      </w:r>
      <w:r>
        <w:rPr>
          <w:rFonts w:ascii="Arial"/>
          <w:spacing w:val="-7"/>
        </w:rPr>
        <w:t xml:space="preserve"> </w:t>
      </w:r>
      <w:r>
        <w:rPr>
          <w:rFonts w:ascii="Arial"/>
        </w:rPr>
        <w:t>Hot</w:t>
      </w:r>
      <w:r>
        <w:rPr>
          <w:rFonts w:ascii="Arial"/>
          <w:spacing w:val="-7"/>
        </w:rPr>
        <w:t xml:space="preserve"> </w:t>
      </w:r>
      <w:r>
        <w:rPr>
          <w:rFonts w:ascii="Arial"/>
        </w:rPr>
        <w:t>Water</w:t>
      </w:r>
      <w:r>
        <w:rPr>
          <w:rFonts w:ascii="Arial"/>
          <w:spacing w:val="-7"/>
        </w:rPr>
        <w:t xml:space="preserve"> </w:t>
      </w:r>
      <w:r>
        <w:rPr>
          <w:rFonts w:ascii="Arial"/>
        </w:rPr>
        <w:t>(SHW)</w:t>
      </w:r>
      <w:r>
        <w:rPr>
          <w:rFonts w:ascii="Arial"/>
          <w:spacing w:val="-8"/>
        </w:rPr>
        <w:t xml:space="preserve"> </w:t>
      </w:r>
      <w:r>
        <w:rPr>
          <w:rFonts w:ascii="Arial"/>
          <w:spacing w:val="-2"/>
        </w:rPr>
        <w:t>Equipment</w:t>
      </w:r>
      <w:r>
        <w:rPr>
          <w:rFonts w:ascii="Arial"/>
        </w:rPr>
        <w:tab/>
      </w:r>
      <w:r>
        <w:rPr>
          <w:rFonts w:ascii="Arial"/>
          <w:spacing w:val="-5"/>
        </w:rPr>
        <w:t>106</w:t>
      </w:r>
    </w:p>
    <w:p w14:paraId="2308FC1E" w14:textId="77777777" w:rsidR="002F7AC6" w:rsidRDefault="002F7AC6" w:rsidP="002F7AC6">
      <w:pPr>
        <w:pStyle w:val="BodyText"/>
        <w:tabs>
          <w:tab w:val="right" w:leader="dot" w:pos="10777"/>
        </w:tabs>
        <w:spacing w:before="29"/>
        <w:ind w:left="539"/>
        <w:rPr>
          <w:rFonts w:ascii="Arial"/>
        </w:rPr>
      </w:pPr>
      <w:r>
        <w:rPr>
          <w:rFonts w:ascii="Arial"/>
        </w:rPr>
        <w:t>Service</w:t>
      </w:r>
      <w:r>
        <w:rPr>
          <w:rFonts w:ascii="Arial"/>
          <w:spacing w:val="-7"/>
        </w:rPr>
        <w:t xml:space="preserve"> </w:t>
      </w:r>
      <w:r>
        <w:rPr>
          <w:rFonts w:ascii="Arial"/>
        </w:rPr>
        <w:t>Hot</w:t>
      </w:r>
      <w:r>
        <w:rPr>
          <w:rFonts w:ascii="Arial"/>
          <w:spacing w:val="-6"/>
        </w:rPr>
        <w:t xml:space="preserve"> </w:t>
      </w:r>
      <w:r>
        <w:rPr>
          <w:rFonts w:ascii="Arial"/>
        </w:rPr>
        <w:t>Water</w:t>
      </w:r>
      <w:r>
        <w:rPr>
          <w:rFonts w:ascii="Arial"/>
          <w:spacing w:val="-8"/>
        </w:rPr>
        <w:t xml:space="preserve"> </w:t>
      </w:r>
      <w:r>
        <w:rPr>
          <w:rFonts w:ascii="Arial"/>
          <w:spacing w:val="-2"/>
        </w:rPr>
        <w:t>Distribution</w:t>
      </w:r>
      <w:r>
        <w:rPr>
          <w:rFonts w:ascii="Arial"/>
        </w:rPr>
        <w:tab/>
      </w:r>
      <w:r>
        <w:rPr>
          <w:rFonts w:ascii="Arial"/>
          <w:spacing w:val="-5"/>
        </w:rPr>
        <w:t>108</w:t>
      </w:r>
    </w:p>
    <w:p w14:paraId="2ABCD561" w14:textId="77777777" w:rsidR="002F7AC6" w:rsidRDefault="002F7AC6" w:rsidP="002F7AC6">
      <w:pPr>
        <w:pStyle w:val="BodyText"/>
        <w:tabs>
          <w:tab w:val="right" w:leader="dot" w:pos="10776"/>
        </w:tabs>
        <w:spacing w:before="29"/>
        <w:ind w:left="539"/>
        <w:rPr>
          <w:rFonts w:ascii="Arial"/>
        </w:rPr>
      </w:pPr>
      <w:r>
        <w:rPr>
          <w:rFonts w:ascii="Arial"/>
        </w:rPr>
        <w:t>Solar</w:t>
      </w:r>
      <w:r>
        <w:rPr>
          <w:rFonts w:ascii="Arial"/>
          <w:spacing w:val="-8"/>
        </w:rPr>
        <w:t xml:space="preserve"> </w:t>
      </w:r>
      <w:r>
        <w:rPr>
          <w:rFonts w:ascii="Arial"/>
        </w:rPr>
        <w:t>Domestic</w:t>
      </w:r>
      <w:r>
        <w:rPr>
          <w:rFonts w:ascii="Arial"/>
          <w:spacing w:val="-8"/>
        </w:rPr>
        <w:t xml:space="preserve"> </w:t>
      </w:r>
      <w:r>
        <w:rPr>
          <w:rFonts w:ascii="Arial"/>
        </w:rPr>
        <w:t>Hot</w:t>
      </w:r>
      <w:r>
        <w:rPr>
          <w:rFonts w:ascii="Arial"/>
          <w:spacing w:val="-7"/>
        </w:rPr>
        <w:t xml:space="preserve"> </w:t>
      </w:r>
      <w:r>
        <w:rPr>
          <w:rFonts w:ascii="Arial"/>
        </w:rPr>
        <w:t>Water</w:t>
      </w:r>
      <w:r>
        <w:rPr>
          <w:rFonts w:ascii="Arial"/>
          <w:spacing w:val="-8"/>
        </w:rPr>
        <w:t xml:space="preserve"> </w:t>
      </w:r>
      <w:r>
        <w:rPr>
          <w:rFonts w:ascii="Arial"/>
          <w:spacing w:val="-2"/>
        </w:rPr>
        <w:t>Equipment</w:t>
      </w:r>
      <w:r>
        <w:rPr>
          <w:rFonts w:ascii="Arial"/>
        </w:rPr>
        <w:tab/>
      </w:r>
      <w:r>
        <w:rPr>
          <w:rFonts w:ascii="Arial"/>
          <w:spacing w:val="-5"/>
        </w:rPr>
        <w:t>109</w:t>
      </w:r>
    </w:p>
    <w:p w14:paraId="2952B2D8" w14:textId="77777777" w:rsidR="002F7AC6" w:rsidRDefault="002F7AC6" w:rsidP="002F7AC6">
      <w:pPr>
        <w:pStyle w:val="BodyText"/>
        <w:tabs>
          <w:tab w:val="right" w:leader="dot" w:pos="10777"/>
        </w:tabs>
        <w:spacing w:before="32"/>
        <w:ind w:left="539"/>
        <w:rPr>
          <w:rFonts w:ascii="Arial"/>
        </w:rPr>
      </w:pPr>
      <w:r>
        <w:rPr>
          <w:rFonts w:ascii="Arial"/>
        </w:rPr>
        <w:t>Light</w:t>
      </w:r>
      <w:r>
        <w:rPr>
          <w:rFonts w:ascii="Arial"/>
          <w:spacing w:val="-8"/>
        </w:rPr>
        <w:t xml:space="preserve"> </w:t>
      </w:r>
      <w:r>
        <w:rPr>
          <w:rFonts w:ascii="Arial"/>
          <w:spacing w:val="-2"/>
        </w:rPr>
        <w:t>Fixtures</w:t>
      </w:r>
      <w:r>
        <w:rPr>
          <w:rFonts w:ascii="Arial"/>
        </w:rPr>
        <w:tab/>
      </w:r>
      <w:r>
        <w:rPr>
          <w:rFonts w:ascii="Arial"/>
          <w:spacing w:val="-5"/>
        </w:rPr>
        <w:t>110</w:t>
      </w:r>
    </w:p>
    <w:p w14:paraId="64A3E2AE" w14:textId="77777777" w:rsidR="002F7AC6" w:rsidRDefault="002F7AC6" w:rsidP="002F7AC6">
      <w:pPr>
        <w:pStyle w:val="BodyText"/>
        <w:tabs>
          <w:tab w:val="right" w:leader="dot" w:pos="10777"/>
        </w:tabs>
        <w:spacing w:before="29"/>
        <w:ind w:left="539"/>
        <w:rPr>
          <w:rFonts w:ascii="Arial"/>
        </w:rPr>
      </w:pPr>
      <w:r>
        <w:rPr>
          <w:rFonts w:ascii="Arial"/>
          <w:spacing w:val="-2"/>
        </w:rPr>
        <w:t>Refrigerator(s)</w:t>
      </w:r>
      <w:r>
        <w:rPr>
          <w:rFonts w:ascii="Arial"/>
        </w:rPr>
        <w:tab/>
      </w:r>
      <w:r>
        <w:rPr>
          <w:rFonts w:ascii="Arial"/>
          <w:spacing w:val="-5"/>
        </w:rPr>
        <w:t>111</w:t>
      </w:r>
    </w:p>
    <w:p w14:paraId="7E3C21B9" w14:textId="77777777" w:rsidR="002F7AC6" w:rsidRDefault="002F7AC6" w:rsidP="002F7AC6">
      <w:pPr>
        <w:pStyle w:val="BodyText"/>
        <w:tabs>
          <w:tab w:val="right" w:leader="dot" w:pos="10777"/>
        </w:tabs>
        <w:spacing w:before="30"/>
        <w:ind w:left="539"/>
        <w:rPr>
          <w:rFonts w:ascii="Arial"/>
        </w:rPr>
      </w:pPr>
      <w:r>
        <w:rPr>
          <w:rFonts w:ascii="Arial"/>
          <w:spacing w:val="-2"/>
        </w:rPr>
        <w:t>Dishwasher(s)</w:t>
      </w:r>
      <w:r>
        <w:rPr>
          <w:rFonts w:ascii="Arial"/>
        </w:rPr>
        <w:tab/>
      </w:r>
      <w:r>
        <w:rPr>
          <w:rFonts w:ascii="Arial"/>
          <w:spacing w:val="-5"/>
        </w:rPr>
        <w:t>111</w:t>
      </w:r>
    </w:p>
    <w:p w14:paraId="63E6A15A" w14:textId="77777777" w:rsidR="002F7AC6" w:rsidRDefault="002F7AC6" w:rsidP="002F7AC6">
      <w:pPr>
        <w:pStyle w:val="BodyText"/>
        <w:tabs>
          <w:tab w:val="right" w:leader="dot" w:pos="10777"/>
        </w:tabs>
        <w:spacing w:before="31"/>
        <w:ind w:left="539"/>
        <w:rPr>
          <w:rFonts w:ascii="Arial"/>
        </w:rPr>
      </w:pPr>
      <w:r>
        <w:rPr>
          <w:rFonts w:ascii="Arial"/>
          <w:spacing w:val="-2"/>
        </w:rPr>
        <w:t>Range/Oven</w:t>
      </w:r>
      <w:r>
        <w:rPr>
          <w:rFonts w:ascii="Arial"/>
        </w:rPr>
        <w:tab/>
      </w:r>
      <w:r>
        <w:rPr>
          <w:rFonts w:ascii="Arial"/>
          <w:spacing w:val="-5"/>
        </w:rPr>
        <w:t>112</w:t>
      </w:r>
    </w:p>
    <w:p w14:paraId="21C8F04F" w14:textId="77777777" w:rsidR="002F7AC6" w:rsidRDefault="002F7AC6" w:rsidP="002F7AC6">
      <w:pPr>
        <w:pStyle w:val="BodyText"/>
        <w:tabs>
          <w:tab w:val="right" w:leader="dot" w:pos="10777"/>
        </w:tabs>
        <w:spacing w:before="29"/>
        <w:ind w:left="539"/>
        <w:rPr>
          <w:rFonts w:ascii="Arial"/>
        </w:rPr>
      </w:pPr>
      <w:r>
        <w:rPr>
          <w:rFonts w:ascii="Arial"/>
        </w:rPr>
        <w:t>Clothes</w:t>
      </w:r>
      <w:r>
        <w:rPr>
          <w:rFonts w:ascii="Arial"/>
          <w:spacing w:val="-11"/>
        </w:rPr>
        <w:t xml:space="preserve"> </w:t>
      </w:r>
      <w:r>
        <w:rPr>
          <w:rFonts w:ascii="Arial"/>
          <w:spacing w:val="-2"/>
        </w:rPr>
        <w:t>Washer</w:t>
      </w:r>
      <w:r>
        <w:rPr>
          <w:rFonts w:ascii="Arial"/>
        </w:rPr>
        <w:tab/>
      </w:r>
      <w:r>
        <w:rPr>
          <w:rFonts w:ascii="Arial"/>
          <w:spacing w:val="-5"/>
        </w:rPr>
        <w:t>112</w:t>
      </w:r>
    </w:p>
    <w:p w14:paraId="34B7CEC8" w14:textId="77777777" w:rsidR="002F7AC6" w:rsidRDefault="002F7AC6" w:rsidP="002F7AC6">
      <w:pPr>
        <w:pStyle w:val="BodyText"/>
        <w:tabs>
          <w:tab w:val="right" w:leader="dot" w:pos="10777"/>
        </w:tabs>
        <w:spacing w:before="30"/>
        <w:ind w:left="539"/>
        <w:rPr>
          <w:rFonts w:ascii="Arial"/>
        </w:rPr>
      </w:pPr>
      <w:r>
        <w:rPr>
          <w:rFonts w:ascii="Arial"/>
        </w:rPr>
        <w:t>Clothes</w:t>
      </w:r>
      <w:r>
        <w:rPr>
          <w:rFonts w:ascii="Arial"/>
          <w:spacing w:val="-11"/>
        </w:rPr>
        <w:t xml:space="preserve"> </w:t>
      </w:r>
      <w:r>
        <w:rPr>
          <w:rFonts w:ascii="Arial"/>
          <w:spacing w:val="-2"/>
        </w:rPr>
        <w:t>Dryer</w:t>
      </w:r>
      <w:r>
        <w:rPr>
          <w:rFonts w:ascii="Arial"/>
        </w:rPr>
        <w:tab/>
      </w:r>
      <w:r>
        <w:rPr>
          <w:rFonts w:ascii="Arial"/>
          <w:spacing w:val="-5"/>
        </w:rPr>
        <w:t>113</w:t>
      </w:r>
    </w:p>
    <w:p w14:paraId="0A849E75" w14:textId="77777777" w:rsidR="002F7AC6" w:rsidRDefault="002F7AC6" w:rsidP="002F7AC6">
      <w:pPr>
        <w:pStyle w:val="BodyText"/>
        <w:tabs>
          <w:tab w:val="right" w:leader="dot" w:pos="10777"/>
        </w:tabs>
        <w:spacing w:before="31"/>
        <w:ind w:left="539"/>
        <w:rPr>
          <w:rFonts w:ascii="Arial"/>
        </w:rPr>
      </w:pPr>
      <w:r>
        <w:rPr>
          <w:rFonts w:ascii="Arial"/>
        </w:rPr>
        <w:t>Ceiling</w:t>
      </w:r>
      <w:r>
        <w:rPr>
          <w:rFonts w:ascii="Arial"/>
          <w:spacing w:val="-10"/>
        </w:rPr>
        <w:t xml:space="preserve"> </w:t>
      </w:r>
      <w:r>
        <w:rPr>
          <w:rFonts w:ascii="Arial"/>
          <w:spacing w:val="-4"/>
        </w:rPr>
        <w:t>Fans</w:t>
      </w:r>
      <w:r>
        <w:rPr>
          <w:rFonts w:ascii="Arial"/>
        </w:rPr>
        <w:tab/>
      </w:r>
      <w:r>
        <w:rPr>
          <w:rFonts w:ascii="Arial"/>
          <w:spacing w:val="-5"/>
        </w:rPr>
        <w:t>113</w:t>
      </w:r>
    </w:p>
    <w:p w14:paraId="1CBFB324" w14:textId="77777777" w:rsidR="002F7AC6" w:rsidRDefault="002F7AC6" w:rsidP="002F7AC6">
      <w:pPr>
        <w:pStyle w:val="BodyText"/>
        <w:tabs>
          <w:tab w:val="right" w:leader="dot" w:pos="10776"/>
        </w:tabs>
        <w:spacing w:before="29"/>
        <w:ind w:left="539"/>
        <w:rPr>
          <w:rFonts w:ascii="Arial"/>
        </w:rPr>
      </w:pPr>
      <w:r>
        <w:rPr>
          <w:rFonts w:ascii="Arial"/>
        </w:rPr>
        <w:t>Dwelling</w:t>
      </w:r>
      <w:r>
        <w:rPr>
          <w:rFonts w:ascii="Arial"/>
          <w:spacing w:val="-11"/>
        </w:rPr>
        <w:t xml:space="preserve"> </w:t>
      </w:r>
      <w:r>
        <w:rPr>
          <w:rFonts w:ascii="Arial"/>
        </w:rPr>
        <w:t>Unit</w:t>
      </w:r>
      <w:r>
        <w:rPr>
          <w:rFonts w:ascii="Arial"/>
          <w:spacing w:val="-10"/>
        </w:rPr>
        <w:t xml:space="preserve"> </w:t>
      </w:r>
      <w:r>
        <w:rPr>
          <w:rFonts w:ascii="Arial"/>
        </w:rPr>
        <w:t>Mechanical</w:t>
      </w:r>
      <w:r>
        <w:rPr>
          <w:rFonts w:ascii="Arial"/>
          <w:spacing w:val="-10"/>
        </w:rPr>
        <w:t xml:space="preserve"> </w:t>
      </w:r>
      <w:r>
        <w:rPr>
          <w:rFonts w:ascii="Arial"/>
        </w:rPr>
        <w:t>Ventilation</w:t>
      </w:r>
      <w:r>
        <w:rPr>
          <w:rFonts w:ascii="Arial"/>
          <w:spacing w:val="-11"/>
        </w:rPr>
        <w:t xml:space="preserve"> </w:t>
      </w:r>
      <w:r>
        <w:rPr>
          <w:rFonts w:ascii="Arial"/>
          <w:spacing w:val="-2"/>
        </w:rPr>
        <w:t>System(s)</w:t>
      </w:r>
      <w:r>
        <w:rPr>
          <w:rFonts w:ascii="Arial"/>
        </w:rPr>
        <w:tab/>
      </w:r>
      <w:r>
        <w:rPr>
          <w:rFonts w:ascii="Arial"/>
          <w:spacing w:val="-5"/>
        </w:rPr>
        <w:t>114</w:t>
      </w:r>
    </w:p>
    <w:p w14:paraId="01482E3E" w14:textId="77777777" w:rsidR="002F7AC6" w:rsidRDefault="002F7AC6" w:rsidP="002F7AC6">
      <w:pPr>
        <w:pStyle w:val="BodyText"/>
        <w:tabs>
          <w:tab w:val="right" w:leader="dot" w:pos="10777"/>
        </w:tabs>
        <w:spacing w:before="30"/>
        <w:ind w:left="539"/>
        <w:rPr>
          <w:rFonts w:ascii="Arial"/>
        </w:rPr>
      </w:pPr>
      <w:r>
        <w:rPr>
          <w:rFonts w:ascii="Arial"/>
        </w:rPr>
        <w:t>Corridor</w:t>
      </w:r>
      <w:r>
        <w:rPr>
          <w:rFonts w:ascii="Arial"/>
          <w:spacing w:val="-14"/>
        </w:rPr>
        <w:t xml:space="preserve"> </w:t>
      </w:r>
      <w:r>
        <w:rPr>
          <w:rFonts w:ascii="Arial"/>
          <w:spacing w:val="-2"/>
        </w:rPr>
        <w:t>Ventilation</w:t>
      </w:r>
      <w:r>
        <w:rPr>
          <w:rFonts w:ascii="Arial"/>
        </w:rPr>
        <w:tab/>
      </w:r>
      <w:r>
        <w:rPr>
          <w:rFonts w:ascii="Arial"/>
          <w:spacing w:val="-5"/>
        </w:rPr>
        <w:t>115</w:t>
      </w:r>
    </w:p>
    <w:p w14:paraId="4922C2E9" w14:textId="77777777" w:rsidR="002F7AC6" w:rsidRDefault="002F7AC6" w:rsidP="002F7AC6">
      <w:pPr>
        <w:pStyle w:val="BodyText"/>
        <w:tabs>
          <w:tab w:val="right" w:leader="dot" w:pos="10777"/>
        </w:tabs>
        <w:spacing w:before="31"/>
        <w:ind w:left="539"/>
        <w:rPr>
          <w:rFonts w:ascii="Arial"/>
        </w:rPr>
      </w:pPr>
      <w:r>
        <w:rPr>
          <w:rFonts w:ascii="Arial"/>
        </w:rPr>
        <w:t>On-Site</w:t>
      </w:r>
      <w:r>
        <w:rPr>
          <w:rFonts w:ascii="Arial"/>
          <w:spacing w:val="-9"/>
        </w:rPr>
        <w:t xml:space="preserve"> </w:t>
      </w:r>
      <w:r>
        <w:rPr>
          <w:rFonts w:ascii="Arial"/>
        </w:rPr>
        <w:t>Power</w:t>
      </w:r>
      <w:r>
        <w:rPr>
          <w:rFonts w:ascii="Arial"/>
          <w:spacing w:val="-9"/>
        </w:rPr>
        <w:t xml:space="preserve"> </w:t>
      </w:r>
      <w:r>
        <w:rPr>
          <w:rFonts w:ascii="Arial"/>
          <w:spacing w:val="-2"/>
        </w:rPr>
        <w:t>Production</w:t>
      </w:r>
      <w:r>
        <w:rPr>
          <w:rFonts w:ascii="Arial"/>
        </w:rPr>
        <w:tab/>
      </w:r>
      <w:r>
        <w:rPr>
          <w:rFonts w:ascii="Arial"/>
          <w:spacing w:val="-5"/>
        </w:rPr>
        <w:t>116</w:t>
      </w:r>
    </w:p>
    <w:p w14:paraId="559C3BF0" w14:textId="77777777" w:rsidR="002F7AC6" w:rsidRDefault="002F7AC6" w:rsidP="002F7AC6">
      <w:pPr>
        <w:rPr>
          <w:rFonts w:ascii="Arial"/>
        </w:rPr>
        <w:sectPr w:rsidR="002F7AC6" w:rsidSect="008F16A3">
          <w:headerReference w:type="default" r:id="rId45"/>
          <w:footerReference w:type="even" r:id="rId46"/>
          <w:footerReference w:type="default" r:id="rId47"/>
          <w:pgSz w:w="12240" w:h="15840"/>
          <w:pgMar w:top="1420" w:right="600" w:bottom="740" w:left="660" w:header="0" w:footer="551" w:gutter="0"/>
          <w:pgNumType w:start="75"/>
          <w:cols w:space="720"/>
        </w:sectPr>
      </w:pPr>
    </w:p>
    <w:p w14:paraId="65B43C94" w14:textId="77777777" w:rsidR="002F7AC6" w:rsidRDefault="002F7AC6" w:rsidP="002F7AC6">
      <w:pPr>
        <w:pStyle w:val="BodyText"/>
        <w:rPr>
          <w:rFonts w:ascii="Arial"/>
        </w:rPr>
      </w:pPr>
    </w:p>
    <w:p w14:paraId="4E84E42A" w14:textId="77777777" w:rsidR="002F7AC6" w:rsidRDefault="002F7AC6" w:rsidP="002F7AC6">
      <w:pPr>
        <w:pStyle w:val="BodyText"/>
        <w:spacing w:before="197"/>
        <w:rPr>
          <w:rFonts w:ascii="Arial"/>
        </w:rPr>
      </w:pP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0"/>
        <w:gridCol w:w="2491"/>
        <w:gridCol w:w="5378"/>
      </w:tblGrid>
      <w:tr w:rsidR="002F7AC6" w14:paraId="26C68A69" w14:textId="77777777" w:rsidTr="00E61A00">
        <w:trPr>
          <w:trHeight w:val="350"/>
        </w:trPr>
        <w:tc>
          <w:tcPr>
            <w:tcW w:w="10259" w:type="dxa"/>
            <w:gridSpan w:val="3"/>
            <w:shd w:val="clear" w:color="auto" w:fill="8B8B8B"/>
          </w:tcPr>
          <w:p w14:paraId="5B31F666" w14:textId="77777777" w:rsidR="002F7AC6" w:rsidRDefault="002F7AC6" w:rsidP="00E61A00">
            <w:pPr>
              <w:pStyle w:val="TableParagraph"/>
              <w:spacing w:before="70"/>
              <w:ind w:left="12"/>
              <w:jc w:val="center"/>
              <w:rPr>
                <w:rFonts w:ascii="Arial"/>
                <w:b/>
                <w:sz w:val="16"/>
              </w:rPr>
            </w:pPr>
            <w:r>
              <w:rPr>
                <w:rFonts w:ascii="Arial"/>
                <w:b/>
                <w:spacing w:val="-2"/>
                <w:sz w:val="16"/>
              </w:rPr>
              <w:t>GENERAL</w:t>
            </w:r>
          </w:p>
        </w:tc>
      </w:tr>
      <w:tr w:rsidR="002F7AC6" w14:paraId="772A8484" w14:textId="77777777" w:rsidTr="00E61A00">
        <w:trPr>
          <w:trHeight w:val="330"/>
        </w:trPr>
        <w:tc>
          <w:tcPr>
            <w:tcW w:w="2390" w:type="dxa"/>
          </w:tcPr>
          <w:p w14:paraId="29B8B271" w14:textId="77777777" w:rsidR="002F7AC6" w:rsidRDefault="002F7AC6" w:rsidP="00E61A00">
            <w:pPr>
              <w:pStyle w:val="TableParagraph"/>
              <w:spacing w:before="77"/>
              <w:ind w:left="604"/>
              <w:rPr>
                <w:rFonts w:ascii="Arial"/>
                <w:b/>
                <w:sz w:val="14"/>
              </w:rPr>
            </w:pPr>
            <w:r>
              <w:rPr>
                <w:rFonts w:ascii="Arial"/>
                <w:b/>
                <w:sz w:val="14"/>
              </w:rPr>
              <w:t>RATED</w:t>
            </w:r>
            <w:r>
              <w:rPr>
                <w:rFonts w:ascii="Arial"/>
                <w:b/>
                <w:spacing w:val="-7"/>
                <w:sz w:val="14"/>
              </w:rPr>
              <w:t xml:space="preserve"> </w:t>
            </w:r>
            <w:r>
              <w:rPr>
                <w:rFonts w:ascii="Arial"/>
                <w:b/>
                <w:spacing w:val="-2"/>
                <w:sz w:val="14"/>
              </w:rPr>
              <w:t>FEATURE</w:t>
            </w:r>
          </w:p>
        </w:tc>
        <w:tc>
          <w:tcPr>
            <w:tcW w:w="2491" w:type="dxa"/>
          </w:tcPr>
          <w:p w14:paraId="2DA259CA" w14:textId="77777777" w:rsidR="002F7AC6" w:rsidRDefault="002F7AC6" w:rsidP="00E61A00">
            <w:pPr>
              <w:pStyle w:val="TableParagraph"/>
              <w:spacing w:before="77"/>
              <w:ind w:left="13" w:right="7"/>
              <w:jc w:val="center"/>
              <w:rPr>
                <w:rFonts w:ascii="Arial"/>
                <w:b/>
                <w:sz w:val="14"/>
              </w:rPr>
            </w:pPr>
            <w:r>
              <w:rPr>
                <w:rFonts w:ascii="Arial"/>
                <w:b/>
                <w:spacing w:val="-4"/>
                <w:sz w:val="14"/>
              </w:rPr>
              <w:t>TASK</w:t>
            </w:r>
          </w:p>
        </w:tc>
        <w:tc>
          <w:tcPr>
            <w:tcW w:w="5378" w:type="dxa"/>
          </w:tcPr>
          <w:p w14:paraId="485B71D3" w14:textId="77777777" w:rsidR="002F7AC6" w:rsidRDefault="002F7AC6" w:rsidP="00E61A00">
            <w:pPr>
              <w:pStyle w:val="TableParagraph"/>
              <w:spacing w:before="77"/>
              <w:ind w:left="1541"/>
              <w:rPr>
                <w:rFonts w:ascii="Arial"/>
                <w:b/>
                <w:sz w:val="14"/>
              </w:rPr>
            </w:pPr>
            <w:r>
              <w:rPr>
                <w:rFonts w:ascii="Arial"/>
                <w:b/>
                <w:sz w:val="14"/>
              </w:rPr>
              <w:t>ON-SITE</w:t>
            </w:r>
            <w:r>
              <w:rPr>
                <w:rFonts w:ascii="Arial"/>
                <w:b/>
                <w:spacing w:val="-10"/>
                <w:sz w:val="14"/>
              </w:rPr>
              <w:t xml:space="preserve"> </w:t>
            </w:r>
            <w:r>
              <w:rPr>
                <w:rFonts w:ascii="Arial"/>
                <w:b/>
                <w:sz w:val="14"/>
              </w:rPr>
              <w:t>INSPECTION</w:t>
            </w:r>
            <w:r>
              <w:rPr>
                <w:rFonts w:ascii="Arial"/>
                <w:b/>
                <w:spacing w:val="-8"/>
                <w:sz w:val="14"/>
              </w:rPr>
              <w:t xml:space="preserve"> </w:t>
            </w:r>
            <w:r>
              <w:rPr>
                <w:rFonts w:ascii="Arial"/>
                <w:b/>
                <w:spacing w:val="-2"/>
                <w:sz w:val="14"/>
              </w:rPr>
              <w:t>PROTOCOL</w:t>
            </w:r>
          </w:p>
        </w:tc>
      </w:tr>
      <w:tr w:rsidR="002F7AC6" w14:paraId="7F2B3FA0" w14:textId="77777777" w:rsidTr="00E61A00">
        <w:trPr>
          <w:trHeight w:val="4089"/>
        </w:trPr>
        <w:tc>
          <w:tcPr>
            <w:tcW w:w="2390" w:type="dxa"/>
          </w:tcPr>
          <w:p w14:paraId="352AA621" w14:textId="77777777" w:rsidR="002F7AC6" w:rsidRDefault="002F7AC6" w:rsidP="00E61A00">
            <w:pPr>
              <w:pStyle w:val="TableParagraph"/>
              <w:rPr>
                <w:rFonts w:ascii="Arial"/>
                <w:sz w:val="18"/>
              </w:rPr>
            </w:pPr>
          </w:p>
          <w:p w14:paraId="4034024D" w14:textId="77777777" w:rsidR="002F7AC6" w:rsidRDefault="002F7AC6" w:rsidP="00E61A00">
            <w:pPr>
              <w:pStyle w:val="TableParagraph"/>
              <w:rPr>
                <w:rFonts w:ascii="Arial"/>
                <w:sz w:val="18"/>
              </w:rPr>
            </w:pPr>
          </w:p>
          <w:p w14:paraId="2649144C" w14:textId="77777777" w:rsidR="002F7AC6" w:rsidRDefault="002F7AC6" w:rsidP="00E61A00">
            <w:pPr>
              <w:pStyle w:val="TableParagraph"/>
              <w:rPr>
                <w:rFonts w:ascii="Arial"/>
                <w:sz w:val="18"/>
              </w:rPr>
            </w:pPr>
          </w:p>
          <w:p w14:paraId="5C9C76A8" w14:textId="77777777" w:rsidR="002F7AC6" w:rsidRDefault="002F7AC6" w:rsidP="00E61A00">
            <w:pPr>
              <w:pStyle w:val="TableParagraph"/>
              <w:rPr>
                <w:rFonts w:ascii="Arial"/>
                <w:sz w:val="18"/>
              </w:rPr>
            </w:pPr>
          </w:p>
          <w:p w14:paraId="7980FD12" w14:textId="77777777" w:rsidR="002F7AC6" w:rsidRDefault="002F7AC6" w:rsidP="00E61A00">
            <w:pPr>
              <w:pStyle w:val="TableParagraph"/>
              <w:rPr>
                <w:rFonts w:ascii="Arial"/>
                <w:sz w:val="18"/>
              </w:rPr>
            </w:pPr>
          </w:p>
          <w:p w14:paraId="647986E9" w14:textId="77777777" w:rsidR="002F7AC6" w:rsidRDefault="002F7AC6" w:rsidP="00E61A00">
            <w:pPr>
              <w:pStyle w:val="TableParagraph"/>
              <w:rPr>
                <w:rFonts w:ascii="Arial"/>
                <w:sz w:val="18"/>
              </w:rPr>
            </w:pPr>
          </w:p>
          <w:p w14:paraId="25397DBA" w14:textId="77777777" w:rsidR="002F7AC6" w:rsidRDefault="002F7AC6" w:rsidP="00E61A00">
            <w:pPr>
              <w:pStyle w:val="TableParagraph"/>
              <w:rPr>
                <w:rFonts w:ascii="Arial"/>
                <w:sz w:val="18"/>
              </w:rPr>
            </w:pPr>
          </w:p>
          <w:p w14:paraId="2998FD52" w14:textId="77777777" w:rsidR="002F7AC6" w:rsidRDefault="002F7AC6" w:rsidP="00E61A00">
            <w:pPr>
              <w:pStyle w:val="TableParagraph"/>
              <w:spacing w:before="74"/>
              <w:rPr>
                <w:rFonts w:ascii="Arial"/>
                <w:sz w:val="18"/>
              </w:rPr>
            </w:pPr>
          </w:p>
          <w:p w14:paraId="6D3B07D5" w14:textId="77777777" w:rsidR="002F7AC6" w:rsidRDefault="002F7AC6" w:rsidP="00E61A00">
            <w:pPr>
              <w:pStyle w:val="TableParagraph"/>
              <w:spacing w:line="232" w:lineRule="auto"/>
              <w:ind w:left="119" w:right="146"/>
              <w:rPr>
                <w:sz w:val="18"/>
              </w:rPr>
            </w:pPr>
            <w:r>
              <w:rPr>
                <w:sz w:val="18"/>
              </w:rPr>
              <w:t>Applies to relevant Mini- mum</w:t>
            </w:r>
            <w:r>
              <w:rPr>
                <w:spacing w:val="-12"/>
                <w:sz w:val="18"/>
              </w:rPr>
              <w:t xml:space="preserve"> </w:t>
            </w:r>
            <w:r>
              <w:rPr>
                <w:sz w:val="18"/>
              </w:rPr>
              <w:t>Rated</w:t>
            </w:r>
            <w:r>
              <w:rPr>
                <w:spacing w:val="-11"/>
                <w:sz w:val="18"/>
              </w:rPr>
              <w:t xml:space="preserve"> </w:t>
            </w:r>
            <w:r>
              <w:rPr>
                <w:sz w:val="18"/>
              </w:rPr>
              <w:t>Features</w:t>
            </w:r>
            <w:r>
              <w:rPr>
                <w:spacing w:val="-11"/>
                <w:sz w:val="18"/>
              </w:rPr>
              <w:t xml:space="preserve"> </w:t>
            </w:r>
            <w:r>
              <w:rPr>
                <w:sz w:val="18"/>
              </w:rPr>
              <w:t>(MRF) from Table 4.5.2(1)</w:t>
            </w:r>
          </w:p>
        </w:tc>
        <w:tc>
          <w:tcPr>
            <w:tcW w:w="2491" w:type="dxa"/>
          </w:tcPr>
          <w:p w14:paraId="0CA85671" w14:textId="77777777" w:rsidR="002F7AC6" w:rsidRDefault="002F7AC6" w:rsidP="00E61A00">
            <w:pPr>
              <w:pStyle w:val="TableParagraph"/>
              <w:rPr>
                <w:rFonts w:ascii="Arial"/>
                <w:sz w:val="18"/>
              </w:rPr>
            </w:pPr>
          </w:p>
          <w:p w14:paraId="3108DB6F" w14:textId="77777777" w:rsidR="002F7AC6" w:rsidRDefault="002F7AC6" w:rsidP="00E61A00">
            <w:pPr>
              <w:pStyle w:val="TableParagraph"/>
              <w:rPr>
                <w:rFonts w:ascii="Arial"/>
                <w:sz w:val="18"/>
              </w:rPr>
            </w:pPr>
          </w:p>
          <w:p w14:paraId="3BD6F582" w14:textId="77777777" w:rsidR="002F7AC6" w:rsidRDefault="002F7AC6" w:rsidP="00E61A00">
            <w:pPr>
              <w:pStyle w:val="TableParagraph"/>
              <w:rPr>
                <w:rFonts w:ascii="Arial"/>
                <w:sz w:val="18"/>
              </w:rPr>
            </w:pPr>
          </w:p>
          <w:p w14:paraId="4095614E" w14:textId="77777777" w:rsidR="002F7AC6" w:rsidRDefault="002F7AC6" w:rsidP="00E61A00">
            <w:pPr>
              <w:pStyle w:val="TableParagraph"/>
              <w:rPr>
                <w:rFonts w:ascii="Arial"/>
                <w:sz w:val="18"/>
              </w:rPr>
            </w:pPr>
          </w:p>
          <w:p w14:paraId="3DC2C873" w14:textId="77777777" w:rsidR="002F7AC6" w:rsidRDefault="002F7AC6" w:rsidP="00E61A00">
            <w:pPr>
              <w:pStyle w:val="TableParagraph"/>
              <w:rPr>
                <w:rFonts w:ascii="Arial"/>
                <w:sz w:val="18"/>
              </w:rPr>
            </w:pPr>
          </w:p>
          <w:p w14:paraId="7490B8D1" w14:textId="77777777" w:rsidR="002F7AC6" w:rsidRDefault="002F7AC6" w:rsidP="00E61A00">
            <w:pPr>
              <w:pStyle w:val="TableParagraph"/>
              <w:spacing w:before="169"/>
              <w:rPr>
                <w:rFonts w:ascii="Arial"/>
                <w:sz w:val="18"/>
              </w:rPr>
            </w:pPr>
          </w:p>
          <w:p w14:paraId="6F0F3058" w14:textId="77777777" w:rsidR="002F7AC6" w:rsidRDefault="002F7AC6" w:rsidP="00E61A00">
            <w:pPr>
              <w:pStyle w:val="TableParagraph"/>
              <w:spacing w:line="232" w:lineRule="auto"/>
              <w:ind w:left="120" w:right="306"/>
              <w:jc w:val="both"/>
              <w:rPr>
                <w:sz w:val="18"/>
              </w:rPr>
            </w:pPr>
            <w:r>
              <w:rPr>
                <w:sz w:val="18"/>
              </w:rPr>
              <w:t>Record</w:t>
            </w:r>
            <w:r>
              <w:rPr>
                <w:spacing w:val="-12"/>
                <w:sz w:val="18"/>
              </w:rPr>
              <w:t xml:space="preserve"> </w:t>
            </w:r>
            <w:r>
              <w:rPr>
                <w:sz w:val="18"/>
              </w:rPr>
              <w:t>field</w:t>
            </w:r>
            <w:r>
              <w:rPr>
                <w:spacing w:val="-11"/>
                <w:sz w:val="18"/>
              </w:rPr>
              <w:t xml:space="preserve"> </w:t>
            </w:r>
            <w:r>
              <w:rPr>
                <w:sz w:val="18"/>
              </w:rPr>
              <w:t>inspections</w:t>
            </w:r>
            <w:r>
              <w:rPr>
                <w:spacing w:val="-11"/>
                <w:sz w:val="18"/>
              </w:rPr>
              <w:t xml:space="preserve"> </w:t>
            </w:r>
            <w:r>
              <w:rPr>
                <w:sz w:val="18"/>
              </w:rPr>
              <w:t>and performance</w:t>
            </w:r>
            <w:r>
              <w:rPr>
                <w:spacing w:val="-12"/>
                <w:sz w:val="18"/>
              </w:rPr>
              <w:t xml:space="preserve"> </w:t>
            </w:r>
            <w:r>
              <w:rPr>
                <w:sz w:val="18"/>
              </w:rPr>
              <w:t>tests</w:t>
            </w:r>
            <w:r>
              <w:rPr>
                <w:spacing w:val="-11"/>
                <w:sz w:val="18"/>
              </w:rPr>
              <w:t xml:space="preserve"> </w:t>
            </w:r>
            <w:r>
              <w:rPr>
                <w:sz w:val="18"/>
              </w:rPr>
              <w:t>by</w:t>
            </w:r>
            <w:r>
              <w:rPr>
                <w:spacing w:val="-11"/>
                <w:sz w:val="18"/>
              </w:rPr>
              <w:t xml:space="preserve"> </w:t>
            </w:r>
            <w:r>
              <w:rPr>
                <w:sz w:val="18"/>
              </w:rPr>
              <w:t>digital/ electronic means.</w:t>
            </w:r>
          </w:p>
          <w:p w14:paraId="34BE9B14" w14:textId="77777777" w:rsidR="002F7AC6" w:rsidRDefault="002F7AC6" w:rsidP="00E61A00">
            <w:pPr>
              <w:pStyle w:val="TableParagraph"/>
              <w:spacing w:before="32"/>
              <w:rPr>
                <w:rFonts w:ascii="Arial"/>
                <w:sz w:val="18"/>
              </w:rPr>
            </w:pPr>
          </w:p>
          <w:p w14:paraId="0F501287" w14:textId="77777777" w:rsidR="002F7AC6" w:rsidRDefault="002F7AC6" w:rsidP="00E61A00">
            <w:pPr>
              <w:pStyle w:val="TableParagraph"/>
              <w:spacing w:line="230" w:lineRule="auto"/>
              <w:ind w:left="120" w:right="222"/>
              <w:jc w:val="both"/>
              <w:rPr>
                <w:sz w:val="18"/>
              </w:rPr>
            </w:pPr>
            <w:r>
              <w:rPr>
                <w:sz w:val="18"/>
              </w:rPr>
              <w:t>All</w:t>
            </w:r>
            <w:r>
              <w:rPr>
                <w:spacing w:val="-9"/>
                <w:sz w:val="18"/>
              </w:rPr>
              <w:t xml:space="preserve"> </w:t>
            </w:r>
            <w:r>
              <w:rPr>
                <w:sz w:val="18"/>
              </w:rPr>
              <w:t>records</w:t>
            </w:r>
            <w:r>
              <w:rPr>
                <w:spacing w:val="-7"/>
                <w:sz w:val="18"/>
              </w:rPr>
              <w:t xml:space="preserve"> </w:t>
            </w:r>
            <w:r>
              <w:rPr>
                <w:sz w:val="18"/>
              </w:rPr>
              <w:t>shall</w:t>
            </w:r>
            <w:r>
              <w:rPr>
                <w:spacing w:val="-7"/>
                <w:sz w:val="18"/>
              </w:rPr>
              <w:t xml:space="preserve"> </w:t>
            </w:r>
            <w:r>
              <w:rPr>
                <w:sz w:val="18"/>
              </w:rPr>
              <w:t>be</w:t>
            </w:r>
            <w:r>
              <w:rPr>
                <w:spacing w:val="-8"/>
                <w:sz w:val="18"/>
              </w:rPr>
              <w:t xml:space="preserve"> </w:t>
            </w:r>
            <w:r>
              <w:rPr>
                <w:sz w:val="18"/>
              </w:rPr>
              <w:t>kept</w:t>
            </w:r>
            <w:r>
              <w:rPr>
                <w:spacing w:val="-6"/>
                <w:sz w:val="18"/>
              </w:rPr>
              <w:t xml:space="preserve"> </w:t>
            </w:r>
            <w:r>
              <w:rPr>
                <w:sz w:val="18"/>
              </w:rPr>
              <w:t>for</w:t>
            </w:r>
            <w:r>
              <w:rPr>
                <w:spacing w:val="-7"/>
                <w:sz w:val="18"/>
              </w:rPr>
              <w:t xml:space="preserve"> </w:t>
            </w:r>
            <w:r>
              <w:rPr>
                <w:sz w:val="18"/>
              </w:rPr>
              <w:t>a minimum of 3 years.</w:t>
            </w:r>
          </w:p>
        </w:tc>
        <w:tc>
          <w:tcPr>
            <w:tcW w:w="5378" w:type="dxa"/>
          </w:tcPr>
          <w:p w14:paraId="0DE38ABB" w14:textId="77777777" w:rsidR="002F7AC6" w:rsidRDefault="002F7AC6" w:rsidP="00E61A00">
            <w:pPr>
              <w:pStyle w:val="TableParagraph"/>
              <w:spacing w:before="67"/>
              <w:ind w:left="120"/>
              <w:rPr>
                <w:sz w:val="18"/>
              </w:rPr>
            </w:pPr>
            <w:r>
              <w:rPr>
                <w:sz w:val="18"/>
              </w:rPr>
              <w:t>Clearly</w:t>
            </w:r>
            <w:r>
              <w:rPr>
                <w:spacing w:val="-5"/>
                <w:sz w:val="18"/>
              </w:rPr>
              <w:t xml:space="preserve"> </w:t>
            </w:r>
            <w:r>
              <w:rPr>
                <w:sz w:val="18"/>
              </w:rPr>
              <w:t>document</w:t>
            </w:r>
            <w:r>
              <w:rPr>
                <w:spacing w:val="-4"/>
                <w:sz w:val="18"/>
              </w:rPr>
              <w:t xml:space="preserve"> </w:t>
            </w:r>
            <w:r>
              <w:rPr>
                <w:sz w:val="18"/>
              </w:rPr>
              <w:t>the</w:t>
            </w:r>
            <w:r>
              <w:rPr>
                <w:spacing w:val="-4"/>
                <w:sz w:val="18"/>
              </w:rPr>
              <w:t xml:space="preserve"> </w:t>
            </w:r>
            <w:r>
              <w:rPr>
                <w:spacing w:val="-2"/>
                <w:sz w:val="18"/>
              </w:rPr>
              <w:t>following:</w:t>
            </w:r>
          </w:p>
          <w:p w14:paraId="6D4DD88F" w14:textId="77777777" w:rsidR="002F7AC6" w:rsidRDefault="002F7AC6" w:rsidP="00124DC7">
            <w:pPr>
              <w:pStyle w:val="TableParagraph"/>
              <w:numPr>
                <w:ilvl w:val="0"/>
                <w:numId w:val="140"/>
              </w:numPr>
              <w:tabs>
                <w:tab w:val="left" w:pos="641"/>
              </w:tabs>
              <w:spacing w:before="11"/>
              <w:ind w:left="641"/>
              <w:rPr>
                <w:sz w:val="18"/>
              </w:rPr>
            </w:pPr>
            <w:r>
              <w:rPr>
                <w:sz w:val="18"/>
              </w:rPr>
              <w:t>The</w:t>
            </w:r>
            <w:r>
              <w:rPr>
                <w:spacing w:val="-4"/>
                <w:sz w:val="18"/>
              </w:rPr>
              <w:t xml:space="preserve"> </w:t>
            </w:r>
            <w:r>
              <w:rPr>
                <w:sz w:val="18"/>
              </w:rPr>
              <w:t>date</w:t>
            </w:r>
            <w:r>
              <w:rPr>
                <w:spacing w:val="-2"/>
                <w:sz w:val="18"/>
              </w:rPr>
              <w:t xml:space="preserve"> </w:t>
            </w:r>
            <w:r>
              <w:rPr>
                <w:sz w:val="18"/>
              </w:rPr>
              <w:t>and</w:t>
            </w:r>
            <w:r>
              <w:rPr>
                <w:spacing w:val="-2"/>
                <w:sz w:val="18"/>
              </w:rPr>
              <w:t xml:space="preserve"> </w:t>
            </w:r>
            <w:r>
              <w:rPr>
                <w:sz w:val="18"/>
              </w:rPr>
              <w:t>time</w:t>
            </w:r>
            <w:r>
              <w:rPr>
                <w:spacing w:val="-2"/>
                <w:sz w:val="18"/>
              </w:rPr>
              <w:t xml:space="preserve"> </w:t>
            </w:r>
            <w:r>
              <w:rPr>
                <w:sz w:val="18"/>
              </w:rPr>
              <w:t>of</w:t>
            </w:r>
            <w:r>
              <w:rPr>
                <w:spacing w:val="-1"/>
                <w:sz w:val="18"/>
              </w:rPr>
              <w:t xml:space="preserve"> </w:t>
            </w:r>
            <w:r>
              <w:rPr>
                <w:sz w:val="18"/>
              </w:rPr>
              <w:t>the</w:t>
            </w:r>
            <w:r>
              <w:rPr>
                <w:spacing w:val="-2"/>
                <w:sz w:val="18"/>
              </w:rPr>
              <w:t xml:space="preserve"> inspection/</w:t>
            </w:r>
            <w:proofErr w:type="gramStart"/>
            <w:r>
              <w:rPr>
                <w:spacing w:val="-2"/>
                <w:sz w:val="18"/>
              </w:rPr>
              <w:t>test;</w:t>
            </w:r>
            <w:proofErr w:type="gramEnd"/>
          </w:p>
          <w:p w14:paraId="5E79E1BB" w14:textId="77777777" w:rsidR="002F7AC6" w:rsidRDefault="002F7AC6" w:rsidP="00124DC7">
            <w:pPr>
              <w:pStyle w:val="TableParagraph"/>
              <w:numPr>
                <w:ilvl w:val="0"/>
                <w:numId w:val="140"/>
              </w:numPr>
              <w:tabs>
                <w:tab w:val="left" w:pos="641"/>
                <w:tab w:val="left" w:pos="643"/>
              </w:tabs>
              <w:spacing w:before="21" w:line="230" w:lineRule="auto"/>
              <w:ind w:right="144" w:hanging="284"/>
              <w:rPr>
                <w:sz w:val="18"/>
              </w:rPr>
            </w:pPr>
            <w:r>
              <w:rPr>
                <w:sz w:val="18"/>
              </w:rPr>
              <w:t>The</w:t>
            </w:r>
            <w:r>
              <w:rPr>
                <w:spacing w:val="-12"/>
                <w:sz w:val="18"/>
              </w:rPr>
              <w:t xml:space="preserve"> </w:t>
            </w:r>
            <w:r>
              <w:rPr>
                <w:sz w:val="18"/>
              </w:rPr>
              <w:t>name</w:t>
            </w:r>
            <w:r>
              <w:rPr>
                <w:spacing w:val="-11"/>
                <w:sz w:val="18"/>
              </w:rPr>
              <w:t xml:space="preserve"> </w:t>
            </w:r>
            <w:r>
              <w:rPr>
                <w:sz w:val="18"/>
              </w:rPr>
              <w:t>of</w:t>
            </w:r>
            <w:r>
              <w:rPr>
                <w:spacing w:val="-11"/>
                <w:sz w:val="18"/>
              </w:rPr>
              <w:t xml:space="preserve"> </w:t>
            </w:r>
            <w:r>
              <w:rPr>
                <w:sz w:val="18"/>
              </w:rPr>
              <w:t>the</w:t>
            </w:r>
            <w:r>
              <w:rPr>
                <w:spacing w:val="-11"/>
                <w:sz w:val="18"/>
              </w:rPr>
              <w:t xml:space="preserve"> </w:t>
            </w:r>
            <w:r>
              <w:rPr>
                <w:sz w:val="18"/>
              </w:rPr>
              <w:t>Certified</w:t>
            </w:r>
            <w:r>
              <w:rPr>
                <w:spacing w:val="-12"/>
                <w:sz w:val="18"/>
              </w:rPr>
              <w:t xml:space="preserve"> </w:t>
            </w:r>
            <w:r>
              <w:rPr>
                <w:sz w:val="18"/>
              </w:rPr>
              <w:t>Rater,</w:t>
            </w:r>
            <w:r>
              <w:rPr>
                <w:spacing w:val="-16"/>
                <w:sz w:val="18"/>
              </w:rPr>
              <w:t xml:space="preserve"> </w:t>
            </w:r>
            <w:r>
              <w:rPr>
                <w:sz w:val="18"/>
              </w:rPr>
              <w:t>Approved</w:t>
            </w:r>
            <w:r>
              <w:rPr>
                <w:spacing w:val="-11"/>
                <w:sz w:val="18"/>
              </w:rPr>
              <w:t xml:space="preserve"> </w:t>
            </w:r>
            <w:r>
              <w:rPr>
                <w:sz w:val="18"/>
              </w:rPr>
              <w:t>Inspector</w:t>
            </w:r>
            <w:r>
              <w:rPr>
                <w:spacing w:val="-11"/>
                <w:sz w:val="18"/>
              </w:rPr>
              <w:t xml:space="preserve"> </w:t>
            </w:r>
            <w:r>
              <w:rPr>
                <w:sz w:val="18"/>
              </w:rPr>
              <w:t>conducting the inspection/</w:t>
            </w:r>
            <w:proofErr w:type="gramStart"/>
            <w:r>
              <w:rPr>
                <w:sz w:val="18"/>
              </w:rPr>
              <w:t>test;</w:t>
            </w:r>
            <w:proofErr w:type="gramEnd"/>
          </w:p>
          <w:p w14:paraId="04D59F79" w14:textId="77777777" w:rsidR="002F7AC6" w:rsidRDefault="002F7AC6" w:rsidP="00124DC7">
            <w:pPr>
              <w:pStyle w:val="TableParagraph"/>
              <w:numPr>
                <w:ilvl w:val="0"/>
                <w:numId w:val="140"/>
              </w:numPr>
              <w:tabs>
                <w:tab w:val="left" w:pos="641"/>
                <w:tab w:val="left" w:pos="643"/>
              </w:tabs>
              <w:spacing w:before="21" w:line="232" w:lineRule="auto"/>
              <w:ind w:right="202" w:hanging="284"/>
              <w:rPr>
                <w:sz w:val="18"/>
              </w:rPr>
            </w:pPr>
            <w:r>
              <w:rPr>
                <w:sz w:val="18"/>
              </w:rPr>
              <w:t>The</w:t>
            </w:r>
            <w:r>
              <w:rPr>
                <w:spacing w:val="-10"/>
                <w:sz w:val="18"/>
              </w:rPr>
              <w:t xml:space="preserve"> </w:t>
            </w:r>
            <w:r>
              <w:rPr>
                <w:sz w:val="18"/>
              </w:rPr>
              <w:t>Dwelling</w:t>
            </w:r>
            <w:r>
              <w:rPr>
                <w:spacing w:val="-8"/>
                <w:sz w:val="18"/>
              </w:rPr>
              <w:t xml:space="preserve"> </w:t>
            </w:r>
            <w:r>
              <w:rPr>
                <w:sz w:val="18"/>
              </w:rPr>
              <w:t>Unit</w:t>
            </w:r>
            <w:r>
              <w:rPr>
                <w:spacing w:val="-6"/>
                <w:sz w:val="18"/>
              </w:rPr>
              <w:t xml:space="preserve"> </w:t>
            </w:r>
            <w:r>
              <w:rPr>
                <w:sz w:val="18"/>
              </w:rPr>
              <w:t>being</w:t>
            </w:r>
            <w:r>
              <w:rPr>
                <w:spacing w:val="-8"/>
                <w:sz w:val="18"/>
              </w:rPr>
              <w:t xml:space="preserve"> </w:t>
            </w:r>
            <w:r>
              <w:rPr>
                <w:sz w:val="18"/>
              </w:rPr>
              <w:t>inspected/tested</w:t>
            </w:r>
            <w:r>
              <w:rPr>
                <w:spacing w:val="-8"/>
                <w:sz w:val="18"/>
              </w:rPr>
              <w:t xml:space="preserve"> </w:t>
            </w:r>
            <w:r>
              <w:rPr>
                <w:sz w:val="18"/>
              </w:rPr>
              <w:t>containing</w:t>
            </w:r>
            <w:r>
              <w:rPr>
                <w:spacing w:val="-8"/>
                <w:sz w:val="18"/>
              </w:rPr>
              <w:t xml:space="preserve"> </w:t>
            </w:r>
            <w:r>
              <w:rPr>
                <w:sz w:val="18"/>
              </w:rPr>
              <w:t xml:space="preserve">sufficient detail to indicate the location of the inspection including the complete address of the inspected/tested Dwelling </w:t>
            </w:r>
            <w:proofErr w:type="gramStart"/>
            <w:r>
              <w:rPr>
                <w:sz w:val="18"/>
              </w:rPr>
              <w:t>Unit;</w:t>
            </w:r>
            <w:proofErr w:type="gramEnd"/>
          </w:p>
          <w:p w14:paraId="1253A4F3" w14:textId="0E37F601" w:rsidR="002F7AC6" w:rsidRDefault="002F7AC6" w:rsidP="00124DC7">
            <w:pPr>
              <w:pStyle w:val="TableParagraph"/>
              <w:numPr>
                <w:ilvl w:val="0"/>
                <w:numId w:val="140"/>
              </w:numPr>
              <w:tabs>
                <w:tab w:val="left" w:pos="641"/>
                <w:tab w:val="left" w:pos="643"/>
              </w:tabs>
              <w:spacing w:before="16" w:line="232" w:lineRule="auto"/>
              <w:ind w:right="106" w:hanging="284"/>
              <w:rPr>
                <w:sz w:val="18"/>
              </w:rPr>
            </w:pPr>
            <w:r>
              <w:rPr>
                <w:sz w:val="18"/>
              </w:rPr>
              <w:t>If included in the Energy Rating and present in the Dwelling Unit, a minimum of one representative photo of items #2 (Wall Assembly), #3 (Roof/Ceiling Assembly), #11 (Heating Equipment),</w:t>
            </w:r>
            <w:r>
              <w:rPr>
                <w:spacing w:val="-11"/>
                <w:sz w:val="18"/>
              </w:rPr>
              <w:t xml:space="preserve"> </w:t>
            </w:r>
            <w:r>
              <w:rPr>
                <w:sz w:val="18"/>
              </w:rPr>
              <w:t>#12</w:t>
            </w:r>
            <w:r>
              <w:rPr>
                <w:spacing w:val="-10"/>
                <w:sz w:val="18"/>
              </w:rPr>
              <w:t xml:space="preserve"> </w:t>
            </w:r>
            <w:r>
              <w:rPr>
                <w:sz w:val="18"/>
              </w:rPr>
              <w:t>(Cooling</w:t>
            </w:r>
            <w:r>
              <w:rPr>
                <w:spacing w:val="-9"/>
                <w:sz w:val="18"/>
              </w:rPr>
              <w:t xml:space="preserve"> </w:t>
            </w:r>
            <w:r>
              <w:rPr>
                <w:sz w:val="18"/>
              </w:rPr>
              <w:t>Equipment)</w:t>
            </w:r>
            <w:r>
              <w:rPr>
                <w:spacing w:val="-9"/>
                <w:sz w:val="18"/>
              </w:rPr>
              <w:t xml:space="preserve"> </w:t>
            </w:r>
            <w:r>
              <w:rPr>
                <w:sz w:val="18"/>
              </w:rPr>
              <w:t>#15</w:t>
            </w:r>
            <w:r>
              <w:rPr>
                <w:spacing w:val="-9"/>
                <w:sz w:val="18"/>
              </w:rPr>
              <w:t xml:space="preserve"> </w:t>
            </w:r>
            <w:r>
              <w:rPr>
                <w:sz w:val="18"/>
              </w:rPr>
              <w:t>(Service</w:t>
            </w:r>
            <w:r>
              <w:rPr>
                <w:spacing w:val="-10"/>
                <w:sz w:val="18"/>
              </w:rPr>
              <w:t xml:space="preserve"> </w:t>
            </w:r>
            <w:r>
              <w:rPr>
                <w:sz w:val="18"/>
              </w:rPr>
              <w:t>Hot</w:t>
            </w:r>
            <w:r>
              <w:rPr>
                <w:spacing w:val="-12"/>
                <w:sz w:val="18"/>
              </w:rPr>
              <w:t xml:space="preserve"> </w:t>
            </w:r>
            <w:r>
              <w:rPr>
                <w:sz w:val="18"/>
              </w:rPr>
              <w:t>Water</w:t>
            </w:r>
            <w:r>
              <w:rPr>
                <w:spacing w:val="-9"/>
                <w:sz w:val="18"/>
              </w:rPr>
              <w:t xml:space="preserve"> </w:t>
            </w:r>
            <w:r>
              <w:rPr>
                <w:sz w:val="18"/>
              </w:rPr>
              <w:t>Equipment), and #24 (Mechanical Ventilation System) from Table 4.5.2(1) that reflect the reported data; and</w:t>
            </w:r>
          </w:p>
          <w:p w14:paraId="2DEBB666" w14:textId="77777777" w:rsidR="002F7AC6" w:rsidRDefault="002F7AC6" w:rsidP="00124DC7">
            <w:pPr>
              <w:pStyle w:val="TableParagraph"/>
              <w:numPr>
                <w:ilvl w:val="0"/>
                <w:numId w:val="140"/>
              </w:numPr>
              <w:tabs>
                <w:tab w:val="left" w:pos="641"/>
                <w:tab w:val="left" w:pos="643"/>
              </w:tabs>
              <w:spacing w:before="17" w:line="232" w:lineRule="auto"/>
              <w:ind w:right="143" w:hanging="284"/>
              <w:rPr>
                <w:sz w:val="18"/>
              </w:rPr>
            </w:pPr>
            <w:r>
              <w:rPr>
                <w:sz w:val="18"/>
              </w:rPr>
              <w:t>If testing is conducted in the Dwelling Unit, a photo of the recorded</w:t>
            </w:r>
            <w:r>
              <w:rPr>
                <w:spacing w:val="-12"/>
                <w:sz w:val="18"/>
              </w:rPr>
              <w:t xml:space="preserve"> </w:t>
            </w:r>
            <w:r>
              <w:rPr>
                <w:sz w:val="18"/>
              </w:rPr>
              <w:t>test</w:t>
            </w:r>
            <w:r>
              <w:rPr>
                <w:spacing w:val="-11"/>
                <w:sz w:val="18"/>
              </w:rPr>
              <w:t xml:space="preserve"> </w:t>
            </w:r>
            <w:r>
              <w:rPr>
                <w:sz w:val="18"/>
              </w:rPr>
              <w:t>results</w:t>
            </w:r>
            <w:r>
              <w:rPr>
                <w:spacing w:val="-11"/>
                <w:sz w:val="18"/>
              </w:rPr>
              <w:t xml:space="preserve"> </w:t>
            </w:r>
            <w:r>
              <w:rPr>
                <w:sz w:val="18"/>
              </w:rPr>
              <w:t>or</w:t>
            </w:r>
            <w:r>
              <w:rPr>
                <w:spacing w:val="-11"/>
                <w:sz w:val="18"/>
              </w:rPr>
              <w:t xml:space="preserve"> </w:t>
            </w:r>
            <w:r>
              <w:rPr>
                <w:sz w:val="18"/>
              </w:rPr>
              <w:t>a</w:t>
            </w:r>
            <w:r>
              <w:rPr>
                <w:spacing w:val="-12"/>
                <w:sz w:val="18"/>
              </w:rPr>
              <w:t xml:space="preserve"> </w:t>
            </w:r>
            <w:r>
              <w:rPr>
                <w:sz w:val="18"/>
              </w:rPr>
              <w:t>report</w:t>
            </w:r>
            <w:r>
              <w:rPr>
                <w:spacing w:val="-11"/>
                <w:sz w:val="18"/>
              </w:rPr>
              <w:t xml:space="preserve"> </w:t>
            </w:r>
            <w:r>
              <w:rPr>
                <w:sz w:val="18"/>
              </w:rPr>
              <w:t>generated</w:t>
            </w:r>
            <w:r>
              <w:rPr>
                <w:spacing w:val="-11"/>
                <w:sz w:val="18"/>
              </w:rPr>
              <w:t xml:space="preserve"> </w:t>
            </w:r>
            <w:r>
              <w:rPr>
                <w:sz w:val="18"/>
              </w:rPr>
              <w:t>by</w:t>
            </w:r>
            <w:r>
              <w:rPr>
                <w:spacing w:val="-11"/>
                <w:sz w:val="18"/>
              </w:rPr>
              <w:t xml:space="preserve"> </w:t>
            </w:r>
            <w:r>
              <w:rPr>
                <w:sz w:val="18"/>
              </w:rPr>
              <w:t>automated</w:t>
            </w:r>
            <w:r>
              <w:rPr>
                <w:spacing w:val="-12"/>
                <w:sz w:val="18"/>
              </w:rPr>
              <w:t xml:space="preserve"> </w:t>
            </w:r>
            <w:r>
              <w:rPr>
                <w:sz w:val="18"/>
              </w:rPr>
              <w:t xml:space="preserve">software that communicates with the testing device showing the test </w:t>
            </w:r>
            <w:r>
              <w:rPr>
                <w:spacing w:val="-2"/>
                <w:sz w:val="18"/>
              </w:rPr>
              <w:t>result.</w:t>
            </w:r>
          </w:p>
          <w:p w14:paraId="46C142C4" w14:textId="77777777" w:rsidR="002F7AC6" w:rsidRDefault="002F7AC6" w:rsidP="00E61A00">
            <w:pPr>
              <w:pStyle w:val="TableParagraph"/>
              <w:spacing w:before="16" w:line="232" w:lineRule="auto"/>
              <w:ind w:left="120" w:right="229" w:firstLine="180"/>
              <w:rPr>
                <w:sz w:val="18"/>
              </w:rPr>
            </w:pPr>
            <w:r>
              <w:rPr>
                <w:sz w:val="18"/>
              </w:rPr>
              <w:t>Each</w:t>
            </w:r>
            <w:r>
              <w:rPr>
                <w:spacing w:val="-5"/>
                <w:sz w:val="18"/>
              </w:rPr>
              <w:t xml:space="preserve"> </w:t>
            </w:r>
            <w:r>
              <w:rPr>
                <w:sz w:val="18"/>
              </w:rPr>
              <w:t>photo</w:t>
            </w:r>
            <w:r>
              <w:rPr>
                <w:spacing w:val="-6"/>
                <w:sz w:val="18"/>
              </w:rPr>
              <w:t xml:space="preserve"> </w:t>
            </w:r>
            <w:r>
              <w:rPr>
                <w:sz w:val="18"/>
              </w:rPr>
              <w:t>and/or</w:t>
            </w:r>
            <w:r>
              <w:rPr>
                <w:spacing w:val="-6"/>
                <w:sz w:val="18"/>
              </w:rPr>
              <w:t xml:space="preserve"> </w:t>
            </w:r>
            <w:r>
              <w:rPr>
                <w:sz w:val="18"/>
              </w:rPr>
              <w:t>report</w:t>
            </w:r>
            <w:r>
              <w:rPr>
                <w:spacing w:val="-3"/>
                <w:sz w:val="18"/>
              </w:rPr>
              <w:t xml:space="preserve"> </w:t>
            </w:r>
            <w:r>
              <w:rPr>
                <w:sz w:val="18"/>
              </w:rPr>
              <w:t>shall</w:t>
            </w:r>
            <w:r>
              <w:rPr>
                <w:spacing w:val="-6"/>
                <w:sz w:val="18"/>
              </w:rPr>
              <w:t xml:space="preserve"> </w:t>
            </w:r>
            <w:r>
              <w:rPr>
                <w:sz w:val="18"/>
              </w:rPr>
              <w:t>include</w:t>
            </w:r>
            <w:r>
              <w:rPr>
                <w:spacing w:val="-5"/>
                <w:sz w:val="18"/>
              </w:rPr>
              <w:t xml:space="preserve"> </w:t>
            </w:r>
            <w:r>
              <w:rPr>
                <w:sz w:val="18"/>
              </w:rPr>
              <w:t>the</w:t>
            </w:r>
            <w:r>
              <w:rPr>
                <w:spacing w:val="-5"/>
                <w:sz w:val="18"/>
              </w:rPr>
              <w:t xml:space="preserve"> </w:t>
            </w:r>
            <w:r>
              <w:rPr>
                <w:sz w:val="18"/>
              </w:rPr>
              <w:t>time/date</w:t>
            </w:r>
            <w:r>
              <w:rPr>
                <w:spacing w:val="-5"/>
                <w:sz w:val="18"/>
              </w:rPr>
              <w:t xml:space="preserve"> </w:t>
            </w:r>
            <w:r>
              <w:rPr>
                <w:sz w:val="18"/>
              </w:rPr>
              <w:t>that</w:t>
            </w:r>
            <w:r>
              <w:rPr>
                <w:spacing w:val="-6"/>
                <w:sz w:val="18"/>
              </w:rPr>
              <w:t xml:space="preserve"> </w:t>
            </w:r>
            <w:r>
              <w:rPr>
                <w:sz w:val="18"/>
              </w:rPr>
              <w:t>it</w:t>
            </w:r>
            <w:r>
              <w:rPr>
                <w:spacing w:val="-3"/>
                <w:sz w:val="18"/>
              </w:rPr>
              <w:t xml:space="preserve"> </w:t>
            </w:r>
            <w:r>
              <w:rPr>
                <w:sz w:val="18"/>
              </w:rPr>
              <w:t xml:space="preserve">was </w:t>
            </w:r>
            <w:r>
              <w:rPr>
                <w:spacing w:val="-2"/>
                <w:sz w:val="18"/>
              </w:rPr>
              <w:t>obtained</w:t>
            </w:r>
          </w:p>
        </w:tc>
      </w:tr>
    </w:tbl>
    <w:p w14:paraId="3934E8F1" w14:textId="77777777" w:rsidR="002F7AC6" w:rsidRDefault="002F7AC6" w:rsidP="002F7AC6">
      <w:pPr>
        <w:spacing w:line="232" w:lineRule="auto"/>
        <w:rPr>
          <w:sz w:val="18"/>
        </w:rPr>
        <w:sectPr w:rsidR="002F7AC6" w:rsidSect="008F16A3">
          <w:headerReference w:type="even" r:id="rId48"/>
          <w:headerReference w:type="default" r:id="rId49"/>
          <w:pgSz w:w="12240" w:h="15840"/>
          <w:pgMar w:top="840" w:right="600" w:bottom="760" w:left="660" w:header="652" w:footer="0" w:gutter="0"/>
          <w:cols w:space="720"/>
        </w:sectPr>
      </w:pPr>
    </w:p>
    <w:p w14:paraId="3DD93D4B" w14:textId="77777777" w:rsidR="002F7AC6" w:rsidRDefault="002F7AC6" w:rsidP="002F7AC6">
      <w:pPr>
        <w:pStyle w:val="BodyText"/>
        <w:rPr>
          <w:rFonts w:ascii="Arial"/>
        </w:rPr>
      </w:pPr>
    </w:p>
    <w:p w14:paraId="5211349F" w14:textId="77777777" w:rsidR="002F7AC6" w:rsidRDefault="002F7AC6" w:rsidP="002F7AC6">
      <w:pPr>
        <w:pStyle w:val="BodyText"/>
        <w:spacing w:before="154"/>
        <w:rPr>
          <w:rFonts w:ascii="Arial"/>
        </w:rPr>
      </w:pPr>
    </w:p>
    <w:tbl>
      <w:tblPr>
        <w:tblW w:w="0" w:type="auto"/>
        <w:tblInd w:w="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0"/>
        <w:gridCol w:w="2488"/>
        <w:gridCol w:w="5380"/>
      </w:tblGrid>
      <w:tr w:rsidR="002F7AC6" w14:paraId="5804D2E0" w14:textId="77777777" w:rsidTr="00E61A00">
        <w:trPr>
          <w:trHeight w:val="290"/>
        </w:trPr>
        <w:tc>
          <w:tcPr>
            <w:tcW w:w="10258" w:type="dxa"/>
            <w:gridSpan w:val="3"/>
            <w:shd w:val="clear" w:color="auto" w:fill="8B8B8B"/>
          </w:tcPr>
          <w:p w14:paraId="791C9173" w14:textId="77777777" w:rsidR="002F7AC6" w:rsidRDefault="002F7AC6" w:rsidP="00E61A00">
            <w:pPr>
              <w:pStyle w:val="TableParagraph"/>
              <w:spacing w:before="22"/>
              <w:ind w:left="12" w:right="2"/>
              <w:jc w:val="center"/>
              <w:rPr>
                <w:rFonts w:ascii="Arial"/>
                <w:b/>
                <w:sz w:val="16"/>
              </w:rPr>
            </w:pPr>
            <w:r>
              <w:rPr>
                <w:rFonts w:ascii="Arial"/>
                <w:b/>
                <w:sz w:val="16"/>
              </w:rPr>
              <w:t>BUILDING</w:t>
            </w:r>
            <w:r>
              <w:rPr>
                <w:rFonts w:ascii="Arial"/>
                <w:b/>
                <w:spacing w:val="-7"/>
                <w:sz w:val="16"/>
              </w:rPr>
              <w:t xml:space="preserve"> </w:t>
            </w:r>
            <w:r>
              <w:rPr>
                <w:rFonts w:ascii="Arial"/>
                <w:b/>
                <w:sz w:val="16"/>
              </w:rPr>
              <w:t>ELEMENT:</w:t>
            </w:r>
            <w:r>
              <w:rPr>
                <w:rFonts w:ascii="Arial"/>
                <w:b/>
                <w:spacing w:val="-4"/>
                <w:sz w:val="16"/>
              </w:rPr>
              <w:t xml:space="preserve"> </w:t>
            </w:r>
            <w:r>
              <w:rPr>
                <w:rFonts w:ascii="Arial"/>
                <w:b/>
                <w:sz w:val="16"/>
              </w:rPr>
              <w:t>FLOOR/FOUNDATION</w:t>
            </w:r>
            <w:r>
              <w:rPr>
                <w:rFonts w:ascii="Arial"/>
                <w:b/>
                <w:spacing w:val="-3"/>
                <w:sz w:val="16"/>
              </w:rPr>
              <w:t xml:space="preserve"> </w:t>
            </w:r>
            <w:r>
              <w:rPr>
                <w:rFonts w:ascii="Arial"/>
                <w:b/>
                <w:spacing w:val="-2"/>
                <w:sz w:val="16"/>
              </w:rPr>
              <w:t>ASSEMBLY</w:t>
            </w:r>
          </w:p>
        </w:tc>
      </w:tr>
      <w:tr w:rsidR="002F7AC6" w14:paraId="779B52C2" w14:textId="77777777" w:rsidTr="00E61A00">
        <w:trPr>
          <w:trHeight w:val="270"/>
        </w:trPr>
        <w:tc>
          <w:tcPr>
            <w:tcW w:w="2390" w:type="dxa"/>
          </w:tcPr>
          <w:p w14:paraId="4C1ABD02" w14:textId="77777777" w:rsidR="002F7AC6" w:rsidRDefault="002F7AC6" w:rsidP="00E61A00">
            <w:pPr>
              <w:pStyle w:val="TableParagraph"/>
              <w:spacing w:before="29"/>
              <w:ind w:left="604"/>
              <w:rPr>
                <w:rFonts w:ascii="Arial"/>
                <w:b/>
                <w:sz w:val="14"/>
              </w:rPr>
            </w:pPr>
            <w:r>
              <w:rPr>
                <w:rFonts w:ascii="Arial"/>
                <w:b/>
                <w:sz w:val="14"/>
              </w:rPr>
              <w:t>RATED</w:t>
            </w:r>
            <w:r>
              <w:rPr>
                <w:rFonts w:ascii="Arial"/>
                <w:b/>
                <w:spacing w:val="-6"/>
                <w:sz w:val="14"/>
              </w:rPr>
              <w:t xml:space="preserve"> </w:t>
            </w:r>
            <w:r>
              <w:rPr>
                <w:rFonts w:ascii="Arial"/>
                <w:b/>
                <w:spacing w:val="-2"/>
                <w:sz w:val="14"/>
              </w:rPr>
              <w:t>FEATURE</w:t>
            </w:r>
          </w:p>
        </w:tc>
        <w:tc>
          <w:tcPr>
            <w:tcW w:w="2488" w:type="dxa"/>
          </w:tcPr>
          <w:p w14:paraId="38D1C334" w14:textId="77777777" w:rsidR="002F7AC6" w:rsidRDefault="002F7AC6" w:rsidP="00E61A00">
            <w:pPr>
              <w:pStyle w:val="TableParagraph"/>
              <w:spacing w:before="29"/>
              <w:ind w:left="36" w:right="27"/>
              <w:jc w:val="center"/>
              <w:rPr>
                <w:rFonts w:ascii="Arial"/>
                <w:b/>
                <w:sz w:val="14"/>
              </w:rPr>
            </w:pPr>
            <w:r>
              <w:rPr>
                <w:rFonts w:ascii="Arial"/>
                <w:b/>
                <w:spacing w:val="-4"/>
                <w:sz w:val="14"/>
              </w:rPr>
              <w:t>TASK</w:t>
            </w:r>
          </w:p>
        </w:tc>
        <w:tc>
          <w:tcPr>
            <w:tcW w:w="5380" w:type="dxa"/>
          </w:tcPr>
          <w:p w14:paraId="623A74AF" w14:textId="77777777" w:rsidR="002F7AC6" w:rsidRDefault="002F7AC6" w:rsidP="00E61A00">
            <w:pPr>
              <w:pStyle w:val="TableParagraph"/>
              <w:spacing w:before="29"/>
              <w:ind w:left="1546"/>
              <w:rPr>
                <w:rFonts w:ascii="Arial"/>
                <w:b/>
                <w:sz w:val="14"/>
              </w:rPr>
            </w:pPr>
            <w:r>
              <w:rPr>
                <w:rFonts w:ascii="Arial"/>
                <w:b/>
                <w:sz w:val="14"/>
              </w:rPr>
              <w:t>ON-SITE</w:t>
            </w:r>
            <w:r>
              <w:rPr>
                <w:rFonts w:ascii="Arial"/>
                <w:b/>
                <w:spacing w:val="-8"/>
                <w:sz w:val="14"/>
              </w:rPr>
              <w:t xml:space="preserve"> </w:t>
            </w:r>
            <w:r>
              <w:rPr>
                <w:rFonts w:ascii="Arial"/>
                <w:b/>
                <w:sz w:val="14"/>
              </w:rPr>
              <w:t>INSPECTION</w:t>
            </w:r>
            <w:r>
              <w:rPr>
                <w:rFonts w:ascii="Arial"/>
                <w:b/>
                <w:spacing w:val="-8"/>
                <w:sz w:val="14"/>
              </w:rPr>
              <w:t xml:space="preserve"> </w:t>
            </w:r>
            <w:r>
              <w:rPr>
                <w:rFonts w:ascii="Arial"/>
                <w:b/>
                <w:spacing w:val="-2"/>
                <w:sz w:val="14"/>
              </w:rPr>
              <w:t>PROTOCOL</w:t>
            </w:r>
          </w:p>
        </w:tc>
      </w:tr>
      <w:tr w:rsidR="002F7AC6" w14:paraId="43623F27" w14:textId="77777777" w:rsidTr="00E61A00">
        <w:trPr>
          <w:trHeight w:val="4170"/>
        </w:trPr>
        <w:tc>
          <w:tcPr>
            <w:tcW w:w="2390" w:type="dxa"/>
          </w:tcPr>
          <w:p w14:paraId="1CC2DFFA" w14:textId="77777777" w:rsidR="002F7AC6" w:rsidRDefault="002F7AC6" w:rsidP="00E61A00">
            <w:pPr>
              <w:pStyle w:val="TableParagraph"/>
              <w:rPr>
                <w:rFonts w:ascii="Arial"/>
                <w:sz w:val="18"/>
              </w:rPr>
            </w:pPr>
          </w:p>
          <w:p w14:paraId="7B174B44" w14:textId="77777777" w:rsidR="002F7AC6" w:rsidRDefault="002F7AC6" w:rsidP="00E61A00">
            <w:pPr>
              <w:pStyle w:val="TableParagraph"/>
              <w:rPr>
                <w:rFonts w:ascii="Arial"/>
                <w:sz w:val="18"/>
              </w:rPr>
            </w:pPr>
          </w:p>
          <w:p w14:paraId="47AF5A8D" w14:textId="77777777" w:rsidR="002F7AC6" w:rsidRDefault="002F7AC6" w:rsidP="00E61A00">
            <w:pPr>
              <w:pStyle w:val="TableParagraph"/>
              <w:rPr>
                <w:rFonts w:ascii="Arial"/>
                <w:sz w:val="18"/>
              </w:rPr>
            </w:pPr>
          </w:p>
          <w:p w14:paraId="2D31ADF6" w14:textId="77777777" w:rsidR="002F7AC6" w:rsidRDefault="002F7AC6" w:rsidP="00E61A00">
            <w:pPr>
              <w:pStyle w:val="TableParagraph"/>
              <w:rPr>
                <w:rFonts w:ascii="Arial"/>
                <w:sz w:val="18"/>
              </w:rPr>
            </w:pPr>
          </w:p>
          <w:p w14:paraId="65EB8EEE" w14:textId="77777777" w:rsidR="002F7AC6" w:rsidRDefault="002F7AC6" w:rsidP="00E61A00">
            <w:pPr>
              <w:pStyle w:val="TableParagraph"/>
              <w:rPr>
                <w:rFonts w:ascii="Arial"/>
                <w:sz w:val="18"/>
              </w:rPr>
            </w:pPr>
          </w:p>
          <w:p w14:paraId="18D73521" w14:textId="77777777" w:rsidR="002F7AC6" w:rsidRDefault="002F7AC6" w:rsidP="00E61A00">
            <w:pPr>
              <w:pStyle w:val="TableParagraph"/>
              <w:rPr>
                <w:rFonts w:ascii="Arial"/>
                <w:sz w:val="18"/>
              </w:rPr>
            </w:pPr>
          </w:p>
          <w:p w14:paraId="131DDF59" w14:textId="77777777" w:rsidR="002F7AC6" w:rsidRDefault="002F7AC6" w:rsidP="00E61A00">
            <w:pPr>
              <w:pStyle w:val="TableParagraph"/>
              <w:rPr>
                <w:rFonts w:ascii="Arial"/>
                <w:sz w:val="18"/>
              </w:rPr>
            </w:pPr>
          </w:p>
          <w:p w14:paraId="7C0E212F" w14:textId="77777777" w:rsidR="002F7AC6" w:rsidRDefault="002F7AC6" w:rsidP="00E61A00">
            <w:pPr>
              <w:pStyle w:val="TableParagraph"/>
              <w:rPr>
                <w:rFonts w:ascii="Arial"/>
                <w:sz w:val="18"/>
              </w:rPr>
            </w:pPr>
          </w:p>
          <w:p w14:paraId="451C0FB2" w14:textId="77777777" w:rsidR="002F7AC6" w:rsidRDefault="002F7AC6" w:rsidP="00E61A00">
            <w:pPr>
              <w:pStyle w:val="TableParagraph"/>
              <w:spacing w:before="85"/>
              <w:rPr>
                <w:rFonts w:ascii="Arial"/>
                <w:sz w:val="18"/>
              </w:rPr>
            </w:pPr>
          </w:p>
          <w:p w14:paraId="6092F0CF" w14:textId="77777777" w:rsidR="002F7AC6" w:rsidRDefault="002F7AC6" w:rsidP="00E61A00">
            <w:pPr>
              <w:pStyle w:val="TableParagraph"/>
              <w:ind w:left="119"/>
              <w:rPr>
                <w:sz w:val="18"/>
              </w:rPr>
            </w:pPr>
            <w:r>
              <w:rPr>
                <w:sz w:val="18"/>
              </w:rPr>
              <w:t>Gross</w:t>
            </w:r>
            <w:r>
              <w:rPr>
                <w:spacing w:val="-3"/>
                <w:sz w:val="18"/>
              </w:rPr>
              <w:t xml:space="preserve"> </w:t>
            </w:r>
            <w:r>
              <w:rPr>
                <w:sz w:val="18"/>
              </w:rPr>
              <w:t>Area</w:t>
            </w:r>
            <w:r>
              <w:rPr>
                <w:spacing w:val="-2"/>
                <w:sz w:val="18"/>
              </w:rPr>
              <w:t xml:space="preserve"> </w:t>
            </w:r>
            <w:r>
              <w:rPr>
                <w:sz w:val="18"/>
              </w:rPr>
              <w:t>and</w:t>
            </w:r>
            <w:r>
              <w:rPr>
                <w:spacing w:val="-2"/>
                <w:sz w:val="18"/>
              </w:rPr>
              <w:t xml:space="preserve"> perimeter</w:t>
            </w:r>
          </w:p>
        </w:tc>
        <w:tc>
          <w:tcPr>
            <w:tcW w:w="2488" w:type="dxa"/>
          </w:tcPr>
          <w:p w14:paraId="002D2A8B" w14:textId="77777777" w:rsidR="002F7AC6" w:rsidRDefault="002F7AC6" w:rsidP="00E61A00">
            <w:pPr>
              <w:pStyle w:val="TableParagraph"/>
              <w:rPr>
                <w:rFonts w:ascii="Arial"/>
                <w:sz w:val="18"/>
              </w:rPr>
            </w:pPr>
          </w:p>
          <w:p w14:paraId="5FC5B4D7" w14:textId="77777777" w:rsidR="002F7AC6" w:rsidRDefault="002F7AC6" w:rsidP="00E61A00">
            <w:pPr>
              <w:pStyle w:val="TableParagraph"/>
              <w:rPr>
                <w:rFonts w:ascii="Arial"/>
                <w:sz w:val="18"/>
              </w:rPr>
            </w:pPr>
          </w:p>
          <w:p w14:paraId="3EB78B9A" w14:textId="77777777" w:rsidR="002F7AC6" w:rsidRDefault="002F7AC6" w:rsidP="00E61A00">
            <w:pPr>
              <w:pStyle w:val="TableParagraph"/>
              <w:rPr>
                <w:rFonts w:ascii="Arial"/>
                <w:sz w:val="18"/>
              </w:rPr>
            </w:pPr>
          </w:p>
          <w:p w14:paraId="22735F99" w14:textId="77777777" w:rsidR="002F7AC6" w:rsidRDefault="002F7AC6" w:rsidP="00E61A00">
            <w:pPr>
              <w:pStyle w:val="TableParagraph"/>
              <w:rPr>
                <w:rFonts w:ascii="Arial"/>
                <w:sz w:val="18"/>
              </w:rPr>
            </w:pPr>
          </w:p>
          <w:p w14:paraId="3F274374" w14:textId="77777777" w:rsidR="002F7AC6" w:rsidRDefault="002F7AC6" w:rsidP="00E61A00">
            <w:pPr>
              <w:pStyle w:val="TableParagraph"/>
              <w:rPr>
                <w:rFonts w:ascii="Arial"/>
                <w:sz w:val="18"/>
              </w:rPr>
            </w:pPr>
          </w:p>
          <w:p w14:paraId="60538EEF" w14:textId="77777777" w:rsidR="002F7AC6" w:rsidRDefault="002F7AC6" w:rsidP="00E61A00">
            <w:pPr>
              <w:pStyle w:val="TableParagraph"/>
              <w:rPr>
                <w:rFonts w:ascii="Arial"/>
                <w:sz w:val="18"/>
              </w:rPr>
            </w:pPr>
          </w:p>
          <w:p w14:paraId="009F3FD8" w14:textId="77777777" w:rsidR="002F7AC6" w:rsidRDefault="002F7AC6" w:rsidP="00E61A00">
            <w:pPr>
              <w:pStyle w:val="TableParagraph"/>
              <w:rPr>
                <w:rFonts w:ascii="Arial"/>
                <w:sz w:val="18"/>
              </w:rPr>
            </w:pPr>
          </w:p>
          <w:p w14:paraId="7860ECD9" w14:textId="77777777" w:rsidR="002F7AC6" w:rsidRDefault="002F7AC6" w:rsidP="00E61A00">
            <w:pPr>
              <w:pStyle w:val="TableParagraph"/>
              <w:spacing w:before="198"/>
              <w:rPr>
                <w:rFonts w:ascii="Arial"/>
                <w:sz w:val="18"/>
              </w:rPr>
            </w:pPr>
          </w:p>
          <w:p w14:paraId="396B478E" w14:textId="77777777" w:rsidR="002F7AC6" w:rsidRDefault="002F7AC6" w:rsidP="00E61A00">
            <w:pPr>
              <w:pStyle w:val="TableParagraph"/>
              <w:spacing w:line="230" w:lineRule="auto"/>
              <w:ind w:left="120" w:right="505"/>
              <w:rPr>
                <w:sz w:val="18"/>
              </w:rPr>
            </w:pPr>
            <w:r>
              <w:rPr>
                <w:sz w:val="18"/>
              </w:rPr>
              <w:t>Measure</w:t>
            </w:r>
            <w:r>
              <w:rPr>
                <w:spacing w:val="-12"/>
                <w:sz w:val="18"/>
              </w:rPr>
              <w:t xml:space="preserve"> </w:t>
            </w:r>
            <w:r>
              <w:rPr>
                <w:sz w:val="18"/>
              </w:rPr>
              <w:t xml:space="preserve">floor/foundation </w:t>
            </w:r>
            <w:r>
              <w:rPr>
                <w:spacing w:val="-2"/>
                <w:sz w:val="18"/>
              </w:rPr>
              <w:t>dimensions.</w:t>
            </w:r>
          </w:p>
        </w:tc>
        <w:tc>
          <w:tcPr>
            <w:tcW w:w="5380" w:type="dxa"/>
          </w:tcPr>
          <w:p w14:paraId="63A4E83A" w14:textId="77777777" w:rsidR="002F7AC6" w:rsidRDefault="002F7AC6" w:rsidP="00E61A00">
            <w:pPr>
              <w:pStyle w:val="TableParagraph"/>
              <w:spacing w:before="21" w:line="232" w:lineRule="auto"/>
              <w:ind w:left="121" w:right="147"/>
              <w:rPr>
                <w:sz w:val="18"/>
              </w:rPr>
            </w:pPr>
            <w:r>
              <w:rPr>
                <w:sz w:val="18"/>
              </w:rPr>
              <w:t>For</w:t>
            </w:r>
            <w:r>
              <w:rPr>
                <w:spacing w:val="-6"/>
                <w:sz w:val="18"/>
              </w:rPr>
              <w:t xml:space="preserve"> </w:t>
            </w:r>
            <w:r>
              <w:rPr>
                <w:sz w:val="18"/>
              </w:rPr>
              <w:t>floors</w:t>
            </w:r>
            <w:r>
              <w:rPr>
                <w:spacing w:val="-6"/>
                <w:sz w:val="18"/>
              </w:rPr>
              <w:t xml:space="preserve"> </w:t>
            </w:r>
            <w:r>
              <w:rPr>
                <w:sz w:val="18"/>
              </w:rPr>
              <w:t>and</w:t>
            </w:r>
            <w:r>
              <w:rPr>
                <w:spacing w:val="-4"/>
                <w:sz w:val="18"/>
              </w:rPr>
              <w:t xml:space="preserve"> </w:t>
            </w:r>
            <w:r>
              <w:rPr>
                <w:sz w:val="18"/>
              </w:rPr>
              <w:t>slabs,</w:t>
            </w:r>
            <w:r>
              <w:rPr>
                <w:spacing w:val="-7"/>
                <w:sz w:val="18"/>
              </w:rPr>
              <w:t xml:space="preserve"> </w:t>
            </w:r>
            <w:r>
              <w:rPr>
                <w:sz w:val="18"/>
              </w:rPr>
              <w:t>measure</w:t>
            </w:r>
            <w:r>
              <w:rPr>
                <w:spacing w:val="-6"/>
                <w:sz w:val="18"/>
              </w:rPr>
              <w:t xml:space="preserve"> </w:t>
            </w:r>
            <w:r>
              <w:rPr>
                <w:sz w:val="18"/>
              </w:rPr>
              <w:t>dimensions</w:t>
            </w:r>
            <w:r>
              <w:rPr>
                <w:spacing w:val="-6"/>
                <w:sz w:val="18"/>
              </w:rPr>
              <w:t xml:space="preserve"> </w:t>
            </w:r>
            <w:r>
              <w:rPr>
                <w:sz w:val="18"/>
              </w:rPr>
              <w:t>of</w:t>
            </w:r>
            <w:r>
              <w:rPr>
                <w:spacing w:val="-6"/>
                <w:sz w:val="18"/>
              </w:rPr>
              <w:t xml:space="preserve"> </w:t>
            </w:r>
            <w:r>
              <w:rPr>
                <w:sz w:val="18"/>
              </w:rPr>
              <w:t>floor</w:t>
            </w:r>
            <w:r>
              <w:rPr>
                <w:spacing w:val="-6"/>
                <w:sz w:val="18"/>
              </w:rPr>
              <w:t xml:space="preserve"> </w:t>
            </w:r>
            <w:r>
              <w:rPr>
                <w:sz w:val="18"/>
              </w:rPr>
              <w:t>to</w:t>
            </w:r>
            <w:r>
              <w:rPr>
                <w:spacing w:val="-6"/>
                <w:sz w:val="18"/>
              </w:rPr>
              <w:t xml:space="preserve"> </w:t>
            </w:r>
            <w:r>
              <w:rPr>
                <w:sz w:val="18"/>
              </w:rPr>
              <w:t>calculate</w:t>
            </w:r>
            <w:r>
              <w:rPr>
                <w:spacing w:val="-6"/>
                <w:sz w:val="18"/>
              </w:rPr>
              <w:t xml:space="preserve"> </w:t>
            </w:r>
            <w:r>
              <w:rPr>
                <w:sz w:val="18"/>
              </w:rPr>
              <w:t>area.</w:t>
            </w:r>
            <w:r>
              <w:rPr>
                <w:spacing w:val="-5"/>
                <w:sz w:val="18"/>
              </w:rPr>
              <w:t xml:space="preserve"> </w:t>
            </w:r>
            <w:r>
              <w:rPr>
                <w:sz w:val="18"/>
              </w:rPr>
              <w:t>For slab-on-grade, also calculate total perimeter and perimeter exposed to other conditioned spaces.</w:t>
            </w:r>
          </w:p>
          <w:p w14:paraId="486DEA83" w14:textId="77777777" w:rsidR="002F7AC6" w:rsidRDefault="002F7AC6" w:rsidP="00E61A00">
            <w:pPr>
              <w:pStyle w:val="TableParagraph"/>
              <w:spacing w:before="21" w:line="230" w:lineRule="auto"/>
              <w:ind w:left="121" w:firstLine="180"/>
              <w:rPr>
                <w:sz w:val="18"/>
              </w:rPr>
            </w:pPr>
            <w:r>
              <w:rPr>
                <w:sz w:val="18"/>
              </w:rPr>
              <w:t>For</w:t>
            </w:r>
            <w:r>
              <w:rPr>
                <w:spacing w:val="-11"/>
                <w:sz w:val="18"/>
              </w:rPr>
              <w:t xml:space="preserve"> </w:t>
            </w:r>
            <w:r>
              <w:rPr>
                <w:sz w:val="18"/>
              </w:rPr>
              <w:t>conditioned</w:t>
            </w:r>
            <w:r>
              <w:rPr>
                <w:spacing w:val="-9"/>
                <w:sz w:val="18"/>
              </w:rPr>
              <w:t xml:space="preserve"> </w:t>
            </w:r>
            <w:r>
              <w:rPr>
                <w:sz w:val="18"/>
              </w:rPr>
              <w:t>basements</w:t>
            </w:r>
            <w:r>
              <w:rPr>
                <w:spacing w:val="-12"/>
                <w:sz w:val="18"/>
              </w:rPr>
              <w:t xml:space="preserve"> </w:t>
            </w:r>
            <w:r>
              <w:rPr>
                <w:sz w:val="18"/>
              </w:rPr>
              <w:t>and</w:t>
            </w:r>
            <w:r>
              <w:rPr>
                <w:spacing w:val="-8"/>
                <w:sz w:val="18"/>
              </w:rPr>
              <w:t xml:space="preserve"> </w:t>
            </w:r>
            <w:r>
              <w:rPr>
                <w:sz w:val="18"/>
              </w:rPr>
              <w:t>crawl</w:t>
            </w:r>
            <w:r>
              <w:rPr>
                <w:spacing w:val="-10"/>
                <w:sz w:val="18"/>
              </w:rPr>
              <w:t xml:space="preserve"> </w:t>
            </w:r>
            <w:r>
              <w:rPr>
                <w:sz w:val="18"/>
              </w:rPr>
              <w:t>spaces,</w:t>
            </w:r>
            <w:r>
              <w:rPr>
                <w:spacing w:val="-9"/>
                <w:sz w:val="18"/>
              </w:rPr>
              <w:t xml:space="preserve"> </w:t>
            </w:r>
            <w:r>
              <w:rPr>
                <w:sz w:val="18"/>
              </w:rPr>
              <w:t>measure</w:t>
            </w:r>
            <w:r>
              <w:rPr>
                <w:spacing w:val="-9"/>
                <w:sz w:val="18"/>
              </w:rPr>
              <w:t xml:space="preserve"> </w:t>
            </w:r>
            <w:r>
              <w:rPr>
                <w:sz w:val="18"/>
              </w:rPr>
              <w:t>dimensions</w:t>
            </w:r>
            <w:r>
              <w:rPr>
                <w:spacing w:val="-11"/>
                <w:sz w:val="18"/>
              </w:rPr>
              <w:t xml:space="preserve"> </w:t>
            </w:r>
            <w:r>
              <w:rPr>
                <w:sz w:val="18"/>
              </w:rPr>
              <w:t>of walls and floor to calculate area. Divide walls into above and below grade sections.</w:t>
            </w:r>
          </w:p>
          <w:p w14:paraId="3BCA7D94" w14:textId="7C615514" w:rsidR="002F7AC6" w:rsidRDefault="002F7AC6" w:rsidP="00E61A00">
            <w:pPr>
              <w:pStyle w:val="TableParagraph"/>
              <w:spacing w:before="22" w:line="232" w:lineRule="auto"/>
              <w:ind w:left="121" w:right="104" w:firstLine="180"/>
              <w:rPr>
                <w:sz w:val="18"/>
              </w:rPr>
            </w:pPr>
            <w:r>
              <w:rPr>
                <w:sz w:val="18"/>
              </w:rPr>
              <w:t>Dimensions shall be measured and rounded to the nearest foot, and the square footage calculated and rounded to the nearest square foot. Dimensions</w:t>
            </w:r>
            <w:r>
              <w:rPr>
                <w:spacing w:val="-5"/>
                <w:sz w:val="18"/>
              </w:rPr>
              <w:t xml:space="preserve"> </w:t>
            </w:r>
            <w:r>
              <w:rPr>
                <w:sz w:val="18"/>
              </w:rPr>
              <w:t>shall</w:t>
            </w:r>
            <w:r>
              <w:rPr>
                <w:spacing w:val="-4"/>
                <w:sz w:val="18"/>
              </w:rPr>
              <w:t xml:space="preserve"> </w:t>
            </w:r>
            <w:r>
              <w:rPr>
                <w:sz w:val="18"/>
              </w:rPr>
              <w:t>use</w:t>
            </w:r>
            <w:r>
              <w:rPr>
                <w:spacing w:val="-5"/>
                <w:sz w:val="18"/>
              </w:rPr>
              <w:t xml:space="preserve"> </w:t>
            </w:r>
            <w:r>
              <w:rPr>
                <w:sz w:val="18"/>
              </w:rPr>
              <w:t>exterior</w:t>
            </w:r>
            <w:r>
              <w:rPr>
                <w:spacing w:val="-5"/>
                <w:sz w:val="18"/>
              </w:rPr>
              <w:t xml:space="preserve"> </w:t>
            </w:r>
            <w:r>
              <w:rPr>
                <w:sz w:val="18"/>
              </w:rPr>
              <w:t>measurements</w:t>
            </w:r>
            <w:r>
              <w:rPr>
                <w:spacing w:val="-5"/>
                <w:sz w:val="18"/>
              </w:rPr>
              <w:t xml:space="preserve"> </w:t>
            </w:r>
            <w:r>
              <w:rPr>
                <w:sz w:val="18"/>
              </w:rPr>
              <w:t>starting</w:t>
            </w:r>
            <w:r>
              <w:rPr>
                <w:spacing w:val="-5"/>
                <w:sz w:val="18"/>
              </w:rPr>
              <w:t xml:space="preserve"> </w:t>
            </w:r>
            <w:r>
              <w:rPr>
                <w:sz w:val="18"/>
              </w:rPr>
              <w:t>at</w:t>
            </w:r>
            <w:r>
              <w:rPr>
                <w:spacing w:val="-6"/>
                <w:sz w:val="18"/>
              </w:rPr>
              <w:t xml:space="preserve"> </w:t>
            </w:r>
            <w:r>
              <w:rPr>
                <w:sz w:val="18"/>
              </w:rPr>
              <w:t>the</w:t>
            </w:r>
            <w:r>
              <w:rPr>
                <w:spacing w:val="-5"/>
                <w:sz w:val="18"/>
              </w:rPr>
              <w:t xml:space="preserve"> </w:t>
            </w:r>
            <w:r>
              <w:rPr>
                <w:sz w:val="18"/>
              </w:rPr>
              <w:t>exterior</w:t>
            </w:r>
            <w:r>
              <w:rPr>
                <w:spacing w:val="-6"/>
                <w:sz w:val="18"/>
              </w:rPr>
              <w:t xml:space="preserve"> </w:t>
            </w:r>
            <w:r>
              <w:rPr>
                <w:sz w:val="18"/>
              </w:rPr>
              <w:t>finished surface of the outside wall. Openings</w:t>
            </w:r>
            <w:r>
              <w:rPr>
                <w:spacing w:val="-1"/>
                <w:sz w:val="18"/>
              </w:rPr>
              <w:t xml:space="preserve"> </w:t>
            </w:r>
            <w:r>
              <w:rPr>
                <w:sz w:val="18"/>
              </w:rPr>
              <w:t>to</w:t>
            </w:r>
            <w:r>
              <w:rPr>
                <w:spacing w:val="-1"/>
                <w:sz w:val="18"/>
              </w:rPr>
              <w:t xml:space="preserve"> </w:t>
            </w:r>
            <w:r>
              <w:rPr>
                <w:sz w:val="18"/>
              </w:rPr>
              <w:t>the floor below shall not be included in the square footage calculation, except for stairways.</w:t>
            </w:r>
          </w:p>
          <w:p w14:paraId="6240765F" w14:textId="371A10D5" w:rsidR="002F7AC6" w:rsidRDefault="002F7AC6" w:rsidP="00E61A00">
            <w:pPr>
              <w:pStyle w:val="TableParagraph"/>
              <w:spacing w:line="232" w:lineRule="auto"/>
              <w:ind w:left="121" w:right="104"/>
              <w:rPr>
                <w:sz w:val="18"/>
              </w:rPr>
            </w:pPr>
            <w:r>
              <w:rPr>
                <w:sz w:val="18"/>
              </w:rPr>
              <w:t>Stairways and associated landings are counted as square footage on both</w:t>
            </w:r>
            <w:r>
              <w:rPr>
                <w:spacing w:val="-4"/>
                <w:sz w:val="18"/>
              </w:rPr>
              <w:t xml:space="preserve"> </w:t>
            </w:r>
            <w:r>
              <w:rPr>
                <w:sz w:val="18"/>
              </w:rPr>
              <w:t>the</w:t>
            </w:r>
            <w:r>
              <w:rPr>
                <w:spacing w:val="-4"/>
                <w:sz w:val="18"/>
              </w:rPr>
              <w:t xml:space="preserve"> </w:t>
            </w:r>
            <w:r>
              <w:rPr>
                <w:sz w:val="18"/>
              </w:rPr>
              <w:t>starting</w:t>
            </w:r>
            <w:r>
              <w:rPr>
                <w:spacing w:val="-5"/>
                <w:sz w:val="18"/>
              </w:rPr>
              <w:t xml:space="preserve"> </w:t>
            </w:r>
            <w:r>
              <w:rPr>
                <w:sz w:val="18"/>
              </w:rPr>
              <w:t>and</w:t>
            </w:r>
            <w:r>
              <w:rPr>
                <w:spacing w:val="-5"/>
                <w:sz w:val="18"/>
              </w:rPr>
              <w:t xml:space="preserve"> </w:t>
            </w:r>
            <w:r>
              <w:rPr>
                <w:sz w:val="18"/>
              </w:rPr>
              <w:t>ending</w:t>
            </w:r>
            <w:r>
              <w:rPr>
                <w:spacing w:val="-4"/>
                <w:sz w:val="18"/>
              </w:rPr>
              <w:t xml:space="preserve"> </w:t>
            </w:r>
            <w:r>
              <w:rPr>
                <w:sz w:val="18"/>
              </w:rPr>
              <w:t>levels.</w:t>
            </w:r>
            <w:r>
              <w:rPr>
                <w:spacing w:val="-5"/>
                <w:sz w:val="18"/>
              </w:rPr>
              <w:t xml:space="preserve"> </w:t>
            </w:r>
            <w:r>
              <w:rPr>
                <w:sz w:val="18"/>
              </w:rPr>
              <w:t>The</w:t>
            </w:r>
            <w:r>
              <w:rPr>
                <w:spacing w:val="-4"/>
                <w:sz w:val="18"/>
              </w:rPr>
              <w:t xml:space="preserve"> </w:t>
            </w:r>
            <w:r>
              <w:rPr>
                <w:sz w:val="18"/>
              </w:rPr>
              <w:t>“footprint”</w:t>
            </w:r>
            <w:r>
              <w:rPr>
                <w:spacing w:val="-4"/>
                <w:sz w:val="18"/>
              </w:rPr>
              <w:t xml:space="preserve"> </w:t>
            </w:r>
            <w:r>
              <w:rPr>
                <w:sz w:val="18"/>
              </w:rPr>
              <w:t>of</w:t>
            </w:r>
            <w:r>
              <w:rPr>
                <w:spacing w:val="-3"/>
                <w:sz w:val="18"/>
              </w:rPr>
              <w:t xml:space="preserve"> </w:t>
            </w:r>
            <w:r>
              <w:rPr>
                <w:sz w:val="18"/>
              </w:rPr>
              <w:t>protruding</w:t>
            </w:r>
            <w:r>
              <w:rPr>
                <w:spacing w:val="-4"/>
                <w:sz w:val="18"/>
              </w:rPr>
              <w:t xml:space="preserve"> </w:t>
            </w:r>
            <w:r>
              <w:rPr>
                <w:sz w:val="18"/>
              </w:rPr>
              <w:t>chimneys or bay windows shall not be included. The “footprint” of other protrusions</w:t>
            </w:r>
            <w:r>
              <w:rPr>
                <w:spacing w:val="-9"/>
                <w:sz w:val="18"/>
              </w:rPr>
              <w:t xml:space="preserve"> </w:t>
            </w:r>
            <w:r>
              <w:rPr>
                <w:sz w:val="18"/>
              </w:rPr>
              <w:t>like</w:t>
            </w:r>
            <w:r>
              <w:rPr>
                <w:spacing w:val="-10"/>
                <w:sz w:val="18"/>
              </w:rPr>
              <w:t xml:space="preserve"> </w:t>
            </w:r>
            <w:r>
              <w:rPr>
                <w:sz w:val="18"/>
              </w:rPr>
              <w:t>a</w:t>
            </w:r>
            <w:r>
              <w:rPr>
                <w:spacing w:val="-8"/>
                <w:sz w:val="18"/>
              </w:rPr>
              <w:t xml:space="preserve"> </w:t>
            </w:r>
            <w:r>
              <w:rPr>
                <w:sz w:val="18"/>
              </w:rPr>
              <w:t>cantilever</w:t>
            </w:r>
            <w:r>
              <w:rPr>
                <w:spacing w:val="-9"/>
                <w:sz w:val="18"/>
              </w:rPr>
              <w:t xml:space="preserve"> </w:t>
            </w:r>
            <w:r>
              <w:rPr>
                <w:sz w:val="18"/>
              </w:rPr>
              <w:t>when</w:t>
            </w:r>
            <w:r>
              <w:rPr>
                <w:spacing w:val="-8"/>
                <w:sz w:val="18"/>
              </w:rPr>
              <w:t xml:space="preserve"> </w:t>
            </w:r>
            <w:r>
              <w:rPr>
                <w:sz w:val="18"/>
              </w:rPr>
              <w:t>it</w:t>
            </w:r>
            <w:r>
              <w:rPr>
                <w:spacing w:val="-9"/>
                <w:sz w:val="18"/>
              </w:rPr>
              <w:t xml:space="preserve"> </w:t>
            </w:r>
            <w:r>
              <w:rPr>
                <w:sz w:val="18"/>
              </w:rPr>
              <w:t>includes</w:t>
            </w:r>
            <w:r>
              <w:rPr>
                <w:spacing w:val="-8"/>
                <w:sz w:val="18"/>
              </w:rPr>
              <w:t xml:space="preserve"> </w:t>
            </w:r>
            <w:r>
              <w:rPr>
                <w:sz w:val="18"/>
              </w:rPr>
              <w:t>finished</w:t>
            </w:r>
            <w:r>
              <w:rPr>
                <w:spacing w:val="-8"/>
                <w:sz w:val="18"/>
              </w:rPr>
              <w:t xml:space="preserve"> </w:t>
            </w:r>
            <w:r>
              <w:rPr>
                <w:sz w:val="18"/>
              </w:rPr>
              <w:t>floor</w:t>
            </w:r>
            <w:r>
              <w:rPr>
                <w:spacing w:val="-9"/>
                <w:sz w:val="18"/>
              </w:rPr>
              <w:t xml:space="preserve"> </w:t>
            </w:r>
            <w:r>
              <w:rPr>
                <w:sz w:val="18"/>
              </w:rPr>
              <w:t>area</w:t>
            </w:r>
            <w:r>
              <w:rPr>
                <w:spacing w:val="-10"/>
                <w:sz w:val="18"/>
              </w:rPr>
              <w:t xml:space="preserve"> </w:t>
            </w:r>
            <w:r>
              <w:rPr>
                <w:sz w:val="18"/>
              </w:rPr>
              <w:t>shall</w:t>
            </w:r>
            <w:r>
              <w:rPr>
                <w:spacing w:val="-9"/>
                <w:sz w:val="18"/>
              </w:rPr>
              <w:t xml:space="preserve"> </w:t>
            </w:r>
            <w:r>
              <w:rPr>
                <w:sz w:val="18"/>
              </w:rPr>
              <w:t>be included. For Detached Dwelling Units, the square footage of separate finished</w:t>
            </w:r>
            <w:r>
              <w:rPr>
                <w:spacing w:val="-2"/>
                <w:sz w:val="18"/>
              </w:rPr>
              <w:t xml:space="preserve"> </w:t>
            </w:r>
            <w:r>
              <w:rPr>
                <w:sz w:val="18"/>
              </w:rPr>
              <w:t>areas</w:t>
            </w:r>
            <w:r>
              <w:rPr>
                <w:spacing w:val="-2"/>
                <w:sz w:val="18"/>
              </w:rPr>
              <w:t xml:space="preserve"> </w:t>
            </w:r>
            <w:r>
              <w:rPr>
                <w:sz w:val="18"/>
              </w:rPr>
              <w:t>that are</w:t>
            </w:r>
            <w:r>
              <w:rPr>
                <w:spacing w:val="-2"/>
                <w:sz w:val="18"/>
              </w:rPr>
              <w:t xml:space="preserve"> </w:t>
            </w:r>
            <w:r>
              <w:rPr>
                <w:sz w:val="18"/>
              </w:rPr>
              <w:t>connected</w:t>
            </w:r>
            <w:r>
              <w:rPr>
                <w:spacing w:val="-2"/>
                <w:sz w:val="18"/>
              </w:rPr>
              <w:t xml:space="preserve"> </w:t>
            </w:r>
            <w:r>
              <w:rPr>
                <w:sz w:val="18"/>
              </w:rPr>
              <w:t>to</w:t>
            </w:r>
            <w:r>
              <w:rPr>
                <w:spacing w:val="-2"/>
                <w:sz w:val="18"/>
              </w:rPr>
              <w:t xml:space="preserve"> </w:t>
            </w:r>
            <w:r>
              <w:rPr>
                <w:sz w:val="18"/>
              </w:rPr>
              <w:t>the</w:t>
            </w:r>
            <w:r>
              <w:rPr>
                <w:spacing w:val="-2"/>
                <w:sz w:val="18"/>
              </w:rPr>
              <w:t xml:space="preserve"> </w:t>
            </w:r>
            <w:r>
              <w:rPr>
                <w:sz w:val="18"/>
              </w:rPr>
              <w:t>main</w:t>
            </w:r>
            <w:r>
              <w:rPr>
                <w:spacing w:val="-2"/>
                <w:sz w:val="18"/>
              </w:rPr>
              <w:t xml:space="preserve"> </w:t>
            </w:r>
            <w:r>
              <w:rPr>
                <w:sz w:val="18"/>
              </w:rPr>
              <w:t>body</w:t>
            </w:r>
            <w:r>
              <w:rPr>
                <w:spacing w:val="-2"/>
                <w:sz w:val="18"/>
              </w:rPr>
              <w:t xml:space="preserve"> </w:t>
            </w:r>
            <w:r>
              <w:rPr>
                <w:sz w:val="18"/>
              </w:rPr>
              <w:t>of</w:t>
            </w:r>
            <w:r>
              <w:rPr>
                <w:spacing w:val="-1"/>
                <w:sz w:val="18"/>
              </w:rPr>
              <w:t xml:space="preserve"> </w:t>
            </w:r>
            <w:r>
              <w:rPr>
                <w:sz w:val="18"/>
              </w:rPr>
              <w:t>the</w:t>
            </w:r>
            <w:r>
              <w:rPr>
                <w:spacing w:val="-2"/>
                <w:sz w:val="18"/>
              </w:rPr>
              <w:t xml:space="preserve"> </w:t>
            </w:r>
            <w:r>
              <w:rPr>
                <w:sz w:val="18"/>
              </w:rPr>
              <w:t>house</w:t>
            </w:r>
            <w:r>
              <w:rPr>
                <w:spacing w:val="-2"/>
                <w:sz w:val="18"/>
              </w:rPr>
              <w:t xml:space="preserve"> </w:t>
            </w:r>
            <w:r>
              <w:rPr>
                <w:sz w:val="18"/>
              </w:rPr>
              <w:t>by</w:t>
            </w:r>
            <w:r>
              <w:rPr>
                <w:spacing w:val="-2"/>
                <w:sz w:val="18"/>
              </w:rPr>
              <w:t xml:space="preserve"> </w:t>
            </w:r>
            <w:r>
              <w:rPr>
                <w:sz w:val="18"/>
              </w:rPr>
              <w:t>conditioned hallways or stairways shall be included.</w:t>
            </w:r>
          </w:p>
          <w:p w14:paraId="5E0A1205" w14:textId="77777777" w:rsidR="002F7AC6" w:rsidRDefault="002F7AC6" w:rsidP="00E61A00">
            <w:pPr>
              <w:pStyle w:val="TableParagraph"/>
              <w:spacing w:before="10" w:line="232" w:lineRule="auto"/>
              <w:ind w:left="121" w:firstLine="180"/>
              <w:rPr>
                <w:sz w:val="18"/>
              </w:rPr>
            </w:pPr>
            <w:r>
              <w:rPr>
                <w:sz w:val="18"/>
              </w:rPr>
              <w:t>Each</w:t>
            </w:r>
            <w:r>
              <w:rPr>
                <w:spacing w:val="-6"/>
                <w:sz w:val="18"/>
              </w:rPr>
              <w:t xml:space="preserve"> </w:t>
            </w:r>
            <w:r>
              <w:rPr>
                <w:sz w:val="18"/>
              </w:rPr>
              <w:t>unique</w:t>
            </w:r>
            <w:r>
              <w:rPr>
                <w:spacing w:val="-6"/>
                <w:sz w:val="18"/>
              </w:rPr>
              <w:t xml:space="preserve"> </w:t>
            </w:r>
            <w:r>
              <w:rPr>
                <w:sz w:val="18"/>
              </w:rPr>
              <w:t>floor</w:t>
            </w:r>
            <w:r>
              <w:rPr>
                <w:spacing w:val="-7"/>
                <w:sz w:val="18"/>
              </w:rPr>
              <w:t xml:space="preserve"> </w:t>
            </w:r>
            <w:r>
              <w:rPr>
                <w:sz w:val="18"/>
              </w:rPr>
              <w:t>exposure,</w:t>
            </w:r>
            <w:r>
              <w:rPr>
                <w:spacing w:val="-7"/>
                <w:sz w:val="18"/>
              </w:rPr>
              <w:t xml:space="preserve"> </w:t>
            </w:r>
            <w:r>
              <w:rPr>
                <w:sz w:val="18"/>
              </w:rPr>
              <w:t>construction</w:t>
            </w:r>
            <w:r>
              <w:rPr>
                <w:spacing w:val="-6"/>
                <w:sz w:val="18"/>
              </w:rPr>
              <w:t xml:space="preserve"> </w:t>
            </w:r>
            <w:r>
              <w:rPr>
                <w:sz w:val="18"/>
              </w:rPr>
              <w:t>type</w:t>
            </w:r>
            <w:r>
              <w:rPr>
                <w:spacing w:val="-6"/>
                <w:sz w:val="18"/>
              </w:rPr>
              <w:t xml:space="preserve"> </w:t>
            </w:r>
            <w:r>
              <w:rPr>
                <w:sz w:val="18"/>
              </w:rPr>
              <w:t>and</w:t>
            </w:r>
            <w:r>
              <w:rPr>
                <w:spacing w:val="-4"/>
                <w:sz w:val="18"/>
              </w:rPr>
              <w:t xml:space="preserve"> </w:t>
            </w:r>
            <w:r>
              <w:rPr>
                <w:sz w:val="18"/>
              </w:rPr>
              <w:t>R-Value</w:t>
            </w:r>
            <w:r>
              <w:rPr>
                <w:spacing w:val="-6"/>
                <w:sz w:val="18"/>
              </w:rPr>
              <w:t xml:space="preserve"> </w:t>
            </w:r>
            <w:r>
              <w:rPr>
                <w:sz w:val="18"/>
              </w:rPr>
              <w:t>combi- nation shall be calculated separately.</w:t>
            </w:r>
          </w:p>
        </w:tc>
      </w:tr>
      <w:tr w:rsidR="002F7AC6" w14:paraId="3A7C394A" w14:textId="77777777" w:rsidTr="00E61A00">
        <w:trPr>
          <w:trHeight w:val="1909"/>
        </w:trPr>
        <w:tc>
          <w:tcPr>
            <w:tcW w:w="2390" w:type="dxa"/>
          </w:tcPr>
          <w:p w14:paraId="2B1DA63E" w14:textId="77777777" w:rsidR="002F7AC6" w:rsidRDefault="002F7AC6" w:rsidP="00E61A00">
            <w:pPr>
              <w:pStyle w:val="TableParagraph"/>
              <w:rPr>
                <w:rFonts w:ascii="Arial"/>
                <w:sz w:val="18"/>
              </w:rPr>
            </w:pPr>
          </w:p>
          <w:p w14:paraId="2B7F61A8" w14:textId="77777777" w:rsidR="002F7AC6" w:rsidRDefault="002F7AC6" w:rsidP="00E61A00">
            <w:pPr>
              <w:pStyle w:val="TableParagraph"/>
              <w:rPr>
                <w:rFonts w:ascii="Arial"/>
                <w:sz w:val="18"/>
              </w:rPr>
            </w:pPr>
          </w:p>
          <w:p w14:paraId="50D2284C" w14:textId="77777777" w:rsidR="002F7AC6" w:rsidRDefault="002F7AC6" w:rsidP="00E61A00">
            <w:pPr>
              <w:pStyle w:val="TableParagraph"/>
              <w:spacing w:before="194"/>
              <w:rPr>
                <w:rFonts w:ascii="Arial"/>
                <w:sz w:val="18"/>
              </w:rPr>
            </w:pPr>
          </w:p>
          <w:p w14:paraId="2960C347" w14:textId="77777777" w:rsidR="002F7AC6" w:rsidRDefault="002F7AC6" w:rsidP="00E61A00">
            <w:pPr>
              <w:pStyle w:val="TableParagraph"/>
              <w:spacing w:before="1"/>
              <w:ind w:left="119"/>
              <w:rPr>
                <w:sz w:val="18"/>
              </w:rPr>
            </w:pPr>
            <w:r>
              <w:rPr>
                <w:sz w:val="18"/>
              </w:rPr>
              <w:t>Foundation</w:t>
            </w:r>
            <w:r>
              <w:rPr>
                <w:spacing w:val="-11"/>
                <w:sz w:val="18"/>
              </w:rPr>
              <w:t xml:space="preserve"> </w:t>
            </w:r>
            <w:r>
              <w:rPr>
                <w:spacing w:val="-4"/>
                <w:sz w:val="18"/>
              </w:rPr>
              <w:t>type</w:t>
            </w:r>
          </w:p>
        </w:tc>
        <w:tc>
          <w:tcPr>
            <w:tcW w:w="2488" w:type="dxa"/>
          </w:tcPr>
          <w:p w14:paraId="00304234" w14:textId="5BEF8C83" w:rsidR="002F7AC6" w:rsidRDefault="002F7AC6" w:rsidP="00E61A00">
            <w:pPr>
              <w:pStyle w:val="TableParagraph"/>
              <w:spacing w:before="21" w:line="232" w:lineRule="auto"/>
              <w:ind w:left="120" w:right="142"/>
              <w:rPr>
                <w:sz w:val="18"/>
              </w:rPr>
            </w:pPr>
            <w:r>
              <w:rPr>
                <w:sz w:val="18"/>
              </w:rPr>
              <w:t>Determine</w:t>
            </w:r>
            <w:r>
              <w:rPr>
                <w:spacing w:val="-7"/>
                <w:sz w:val="18"/>
              </w:rPr>
              <w:t xml:space="preserve"> </w:t>
            </w:r>
            <w:r>
              <w:rPr>
                <w:sz w:val="18"/>
              </w:rPr>
              <w:t>and</w:t>
            </w:r>
            <w:r>
              <w:rPr>
                <w:spacing w:val="-7"/>
                <w:sz w:val="18"/>
              </w:rPr>
              <w:t xml:space="preserve"> </w:t>
            </w:r>
            <w:r>
              <w:rPr>
                <w:sz w:val="18"/>
              </w:rPr>
              <w:t>record</w:t>
            </w:r>
            <w:r>
              <w:rPr>
                <w:spacing w:val="-7"/>
                <w:sz w:val="18"/>
              </w:rPr>
              <w:t xml:space="preserve"> </w:t>
            </w:r>
            <w:r>
              <w:rPr>
                <w:sz w:val="18"/>
              </w:rPr>
              <w:t>whether foundation is a crawl space, basement, slab on grade or combination and whether it meets the criteria for Conditioned</w:t>
            </w:r>
            <w:r>
              <w:rPr>
                <w:spacing w:val="-4"/>
                <w:sz w:val="18"/>
              </w:rPr>
              <w:t xml:space="preserve"> </w:t>
            </w:r>
            <w:r>
              <w:rPr>
                <w:sz w:val="18"/>
              </w:rPr>
              <w:t>Space</w:t>
            </w:r>
            <w:r>
              <w:rPr>
                <w:spacing w:val="-3"/>
                <w:sz w:val="18"/>
              </w:rPr>
              <w:t xml:space="preserve"> </w:t>
            </w:r>
            <w:r>
              <w:rPr>
                <w:sz w:val="18"/>
              </w:rPr>
              <w:t>Volume,</w:t>
            </w:r>
            <w:r>
              <w:rPr>
                <w:spacing w:val="-1"/>
                <w:sz w:val="18"/>
              </w:rPr>
              <w:t xml:space="preserve"> </w:t>
            </w:r>
            <w:r>
              <w:rPr>
                <w:sz w:val="18"/>
              </w:rPr>
              <w:t>Unconditioned Space Volume, Unrated</w:t>
            </w:r>
            <w:r>
              <w:rPr>
                <w:spacing w:val="-12"/>
                <w:sz w:val="18"/>
              </w:rPr>
              <w:t xml:space="preserve"> </w:t>
            </w:r>
            <w:r>
              <w:rPr>
                <w:sz w:val="18"/>
              </w:rPr>
              <w:t>Conditioned</w:t>
            </w:r>
            <w:r>
              <w:rPr>
                <w:spacing w:val="-11"/>
                <w:sz w:val="18"/>
              </w:rPr>
              <w:t xml:space="preserve"> </w:t>
            </w:r>
            <w:r>
              <w:rPr>
                <w:sz w:val="18"/>
              </w:rPr>
              <w:t>Space,</w:t>
            </w:r>
            <w:r>
              <w:rPr>
                <w:spacing w:val="-11"/>
                <w:sz w:val="18"/>
              </w:rPr>
              <w:t xml:space="preserve"> </w:t>
            </w:r>
            <w:r>
              <w:rPr>
                <w:sz w:val="18"/>
              </w:rPr>
              <w:t>or</w:t>
            </w:r>
          </w:p>
          <w:p w14:paraId="56687C56" w14:textId="77777777" w:rsidR="002F7AC6" w:rsidRDefault="002F7AC6" w:rsidP="00E61A00">
            <w:pPr>
              <w:pStyle w:val="TableParagraph"/>
              <w:spacing w:line="210" w:lineRule="exact"/>
              <w:ind w:left="120"/>
              <w:rPr>
                <w:sz w:val="24"/>
              </w:rPr>
            </w:pPr>
            <w:r>
              <w:rPr>
                <w:sz w:val="18"/>
              </w:rPr>
              <w:t>Infiltration</w:t>
            </w:r>
            <w:r>
              <w:rPr>
                <w:spacing w:val="-2"/>
                <w:sz w:val="18"/>
              </w:rPr>
              <w:t xml:space="preserve"> Volume</w:t>
            </w:r>
            <w:r>
              <w:rPr>
                <w:spacing w:val="-2"/>
                <w:sz w:val="24"/>
              </w:rPr>
              <w:t>.</w:t>
            </w:r>
          </w:p>
        </w:tc>
        <w:tc>
          <w:tcPr>
            <w:tcW w:w="5380" w:type="dxa"/>
          </w:tcPr>
          <w:p w14:paraId="0176D8F9" w14:textId="77777777" w:rsidR="002F7AC6" w:rsidRDefault="002F7AC6" w:rsidP="00E61A00">
            <w:pPr>
              <w:pStyle w:val="TableParagraph"/>
              <w:rPr>
                <w:rFonts w:ascii="Arial"/>
                <w:sz w:val="18"/>
              </w:rPr>
            </w:pPr>
          </w:p>
          <w:p w14:paraId="476E6F45" w14:textId="77777777" w:rsidR="002F7AC6" w:rsidRDefault="002F7AC6" w:rsidP="00E61A00">
            <w:pPr>
              <w:pStyle w:val="TableParagraph"/>
              <w:rPr>
                <w:rFonts w:ascii="Arial"/>
                <w:sz w:val="18"/>
              </w:rPr>
            </w:pPr>
          </w:p>
          <w:p w14:paraId="72AF875A" w14:textId="77777777" w:rsidR="002F7AC6" w:rsidRDefault="002F7AC6" w:rsidP="00E61A00">
            <w:pPr>
              <w:pStyle w:val="TableParagraph"/>
              <w:rPr>
                <w:rFonts w:ascii="Arial"/>
                <w:sz w:val="18"/>
              </w:rPr>
            </w:pPr>
          </w:p>
          <w:p w14:paraId="52E87278" w14:textId="77777777" w:rsidR="002F7AC6" w:rsidRDefault="002F7AC6" w:rsidP="00E61A00">
            <w:pPr>
              <w:pStyle w:val="TableParagraph"/>
              <w:spacing w:line="232" w:lineRule="auto"/>
              <w:ind w:left="121" w:right="147"/>
              <w:rPr>
                <w:sz w:val="18"/>
              </w:rPr>
            </w:pPr>
            <w:r>
              <w:rPr>
                <w:sz w:val="18"/>
              </w:rPr>
              <w:t>Use the definitions in Section 3 to determine and record whether a crawl</w:t>
            </w:r>
            <w:r>
              <w:rPr>
                <w:spacing w:val="-7"/>
                <w:sz w:val="18"/>
              </w:rPr>
              <w:t xml:space="preserve"> </w:t>
            </w:r>
            <w:r>
              <w:rPr>
                <w:sz w:val="18"/>
              </w:rPr>
              <w:t>space</w:t>
            </w:r>
            <w:r>
              <w:rPr>
                <w:spacing w:val="-8"/>
                <w:sz w:val="18"/>
              </w:rPr>
              <w:t xml:space="preserve"> </w:t>
            </w:r>
            <w:r>
              <w:rPr>
                <w:sz w:val="18"/>
              </w:rPr>
              <w:t>or</w:t>
            </w:r>
            <w:r>
              <w:rPr>
                <w:spacing w:val="-8"/>
                <w:sz w:val="18"/>
              </w:rPr>
              <w:t xml:space="preserve"> </w:t>
            </w:r>
            <w:r>
              <w:rPr>
                <w:sz w:val="18"/>
              </w:rPr>
              <w:t>basement</w:t>
            </w:r>
            <w:r>
              <w:rPr>
                <w:spacing w:val="-7"/>
                <w:sz w:val="18"/>
              </w:rPr>
              <w:t xml:space="preserve"> </w:t>
            </w:r>
            <w:r>
              <w:rPr>
                <w:sz w:val="18"/>
              </w:rPr>
              <w:t>is</w:t>
            </w:r>
            <w:r>
              <w:rPr>
                <w:spacing w:val="-10"/>
                <w:sz w:val="18"/>
              </w:rPr>
              <w:t xml:space="preserve"> </w:t>
            </w:r>
            <w:r>
              <w:rPr>
                <w:sz w:val="18"/>
              </w:rPr>
              <w:t>Conditioned</w:t>
            </w:r>
            <w:r>
              <w:rPr>
                <w:spacing w:val="-8"/>
                <w:sz w:val="18"/>
              </w:rPr>
              <w:t xml:space="preserve"> </w:t>
            </w:r>
            <w:r>
              <w:rPr>
                <w:sz w:val="18"/>
              </w:rPr>
              <w:t>Space</w:t>
            </w:r>
            <w:r>
              <w:rPr>
                <w:spacing w:val="-8"/>
                <w:sz w:val="18"/>
              </w:rPr>
              <w:t xml:space="preserve"> </w:t>
            </w:r>
            <w:r>
              <w:rPr>
                <w:sz w:val="18"/>
              </w:rPr>
              <w:t>Volume,</w:t>
            </w:r>
            <w:r>
              <w:rPr>
                <w:spacing w:val="-7"/>
                <w:sz w:val="18"/>
              </w:rPr>
              <w:t xml:space="preserve"> </w:t>
            </w:r>
            <w:r>
              <w:rPr>
                <w:sz w:val="18"/>
              </w:rPr>
              <w:t>Unconditioned Space Volume, Unrated Conditioned Space, or Infiltration Volume.</w:t>
            </w:r>
          </w:p>
        </w:tc>
      </w:tr>
      <w:tr w:rsidR="002F7AC6" w14:paraId="06AB6CC5" w14:textId="77777777" w:rsidTr="00E61A00">
        <w:trPr>
          <w:trHeight w:val="1710"/>
        </w:trPr>
        <w:tc>
          <w:tcPr>
            <w:tcW w:w="2390" w:type="dxa"/>
          </w:tcPr>
          <w:p w14:paraId="4AAEA19A" w14:textId="77777777" w:rsidR="002F7AC6" w:rsidRDefault="002F7AC6" w:rsidP="00E61A00">
            <w:pPr>
              <w:pStyle w:val="TableParagraph"/>
              <w:rPr>
                <w:rFonts w:ascii="Arial"/>
                <w:sz w:val="18"/>
              </w:rPr>
            </w:pPr>
          </w:p>
          <w:p w14:paraId="287A62FE" w14:textId="77777777" w:rsidR="002F7AC6" w:rsidRDefault="002F7AC6" w:rsidP="00E61A00">
            <w:pPr>
              <w:pStyle w:val="TableParagraph"/>
              <w:rPr>
                <w:rFonts w:ascii="Arial"/>
                <w:sz w:val="18"/>
              </w:rPr>
            </w:pPr>
          </w:p>
          <w:p w14:paraId="7A348023" w14:textId="77777777" w:rsidR="002F7AC6" w:rsidRDefault="002F7AC6" w:rsidP="00E61A00">
            <w:pPr>
              <w:pStyle w:val="TableParagraph"/>
              <w:spacing w:before="96"/>
              <w:rPr>
                <w:rFonts w:ascii="Arial"/>
                <w:sz w:val="18"/>
              </w:rPr>
            </w:pPr>
          </w:p>
          <w:p w14:paraId="4B24C510" w14:textId="77777777" w:rsidR="002F7AC6" w:rsidRDefault="002F7AC6" w:rsidP="00E61A00">
            <w:pPr>
              <w:pStyle w:val="TableParagraph"/>
              <w:ind w:left="119"/>
              <w:rPr>
                <w:sz w:val="18"/>
              </w:rPr>
            </w:pPr>
            <w:r>
              <w:rPr>
                <w:sz w:val="18"/>
              </w:rPr>
              <w:t>Floor</w:t>
            </w:r>
            <w:r>
              <w:rPr>
                <w:spacing w:val="-2"/>
                <w:sz w:val="18"/>
              </w:rPr>
              <w:t xml:space="preserve"> </w:t>
            </w:r>
            <w:r>
              <w:rPr>
                <w:spacing w:val="-4"/>
                <w:sz w:val="18"/>
              </w:rPr>
              <w:t>type</w:t>
            </w:r>
          </w:p>
        </w:tc>
        <w:tc>
          <w:tcPr>
            <w:tcW w:w="2488" w:type="dxa"/>
          </w:tcPr>
          <w:p w14:paraId="5CA8C483" w14:textId="77777777" w:rsidR="002F7AC6" w:rsidRDefault="002F7AC6" w:rsidP="00E61A00">
            <w:pPr>
              <w:pStyle w:val="TableParagraph"/>
              <w:rPr>
                <w:rFonts w:ascii="Arial"/>
                <w:sz w:val="18"/>
              </w:rPr>
            </w:pPr>
          </w:p>
          <w:p w14:paraId="5187BD4A" w14:textId="77777777" w:rsidR="002F7AC6" w:rsidRDefault="002F7AC6" w:rsidP="00E61A00">
            <w:pPr>
              <w:pStyle w:val="TableParagraph"/>
              <w:rPr>
                <w:rFonts w:ascii="Arial"/>
                <w:sz w:val="18"/>
              </w:rPr>
            </w:pPr>
          </w:p>
          <w:p w14:paraId="5F75A8B5" w14:textId="77777777" w:rsidR="002F7AC6" w:rsidRDefault="002F7AC6" w:rsidP="00E61A00">
            <w:pPr>
              <w:pStyle w:val="TableParagraph"/>
              <w:spacing w:before="96"/>
              <w:rPr>
                <w:rFonts w:ascii="Arial"/>
                <w:sz w:val="18"/>
              </w:rPr>
            </w:pPr>
          </w:p>
          <w:p w14:paraId="3FD60604" w14:textId="77777777" w:rsidR="002F7AC6" w:rsidRDefault="002F7AC6" w:rsidP="00E61A00">
            <w:pPr>
              <w:pStyle w:val="TableParagraph"/>
              <w:ind w:left="41" w:right="27"/>
              <w:jc w:val="center"/>
              <w:rPr>
                <w:sz w:val="18"/>
              </w:rPr>
            </w:pPr>
            <w:r>
              <w:rPr>
                <w:sz w:val="18"/>
              </w:rPr>
              <w:t>Identify</w:t>
            </w:r>
            <w:r>
              <w:rPr>
                <w:spacing w:val="-6"/>
                <w:sz w:val="18"/>
              </w:rPr>
              <w:t xml:space="preserve"> </w:t>
            </w:r>
            <w:r>
              <w:rPr>
                <w:sz w:val="18"/>
              </w:rPr>
              <w:t>floor</w:t>
            </w:r>
            <w:r>
              <w:rPr>
                <w:spacing w:val="-7"/>
                <w:sz w:val="18"/>
              </w:rPr>
              <w:t xml:space="preserve"> </w:t>
            </w:r>
            <w:r>
              <w:rPr>
                <w:sz w:val="18"/>
              </w:rPr>
              <w:t>over</w:t>
            </w:r>
            <w:r>
              <w:rPr>
                <w:spacing w:val="-5"/>
                <w:sz w:val="18"/>
              </w:rPr>
              <w:t xml:space="preserve"> </w:t>
            </w:r>
            <w:r>
              <w:rPr>
                <w:sz w:val="18"/>
              </w:rPr>
              <w:t>crawl</w:t>
            </w:r>
            <w:r>
              <w:rPr>
                <w:spacing w:val="-4"/>
                <w:sz w:val="18"/>
              </w:rPr>
              <w:t xml:space="preserve"> </w:t>
            </w:r>
            <w:r>
              <w:rPr>
                <w:spacing w:val="-2"/>
                <w:sz w:val="18"/>
              </w:rPr>
              <w:t>space.</w:t>
            </w:r>
          </w:p>
        </w:tc>
        <w:tc>
          <w:tcPr>
            <w:tcW w:w="5380" w:type="dxa"/>
          </w:tcPr>
          <w:p w14:paraId="10B18E43" w14:textId="4899863B" w:rsidR="002F7AC6" w:rsidRDefault="002F7AC6" w:rsidP="00E61A00">
            <w:pPr>
              <w:pStyle w:val="TableParagraph"/>
              <w:spacing w:before="21" w:line="232" w:lineRule="auto"/>
              <w:ind w:left="121" w:right="147"/>
              <w:rPr>
                <w:sz w:val="18"/>
              </w:rPr>
            </w:pPr>
            <w:r>
              <w:rPr>
                <w:sz w:val="18"/>
              </w:rPr>
              <w:t>A crawl space is a foundation condition with a vertical dimension between</w:t>
            </w:r>
            <w:r>
              <w:rPr>
                <w:spacing w:val="-4"/>
                <w:sz w:val="18"/>
              </w:rPr>
              <w:t xml:space="preserve"> </w:t>
            </w:r>
            <w:r>
              <w:rPr>
                <w:sz w:val="18"/>
              </w:rPr>
              <w:t>the</w:t>
            </w:r>
            <w:r>
              <w:rPr>
                <w:spacing w:val="-6"/>
                <w:sz w:val="18"/>
              </w:rPr>
              <w:t xml:space="preserve"> </w:t>
            </w:r>
            <w:r>
              <w:rPr>
                <w:sz w:val="18"/>
              </w:rPr>
              <w:t>floor</w:t>
            </w:r>
            <w:r>
              <w:rPr>
                <w:spacing w:val="-5"/>
                <w:sz w:val="18"/>
              </w:rPr>
              <w:t xml:space="preserve"> </w:t>
            </w:r>
            <w:r>
              <w:rPr>
                <w:sz w:val="18"/>
              </w:rPr>
              <w:t>joists</w:t>
            </w:r>
            <w:r>
              <w:rPr>
                <w:spacing w:val="-6"/>
                <w:sz w:val="18"/>
              </w:rPr>
              <w:t xml:space="preserve"> </w:t>
            </w:r>
            <w:r>
              <w:rPr>
                <w:sz w:val="18"/>
              </w:rPr>
              <w:t>and</w:t>
            </w:r>
            <w:r>
              <w:rPr>
                <w:spacing w:val="-4"/>
                <w:sz w:val="18"/>
              </w:rPr>
              <w:t xml:space="preserve"> </w:t>
            </w:r>
            <w:r>
              <w:rPr>
                <w:sz w:val="18"/>
              </w:rPr>
              <w:t>ground</w:t>
            </w:r>
            <w:r>
              <w:rPr>
                <w:spacing w:val="-4"/>
                <w:sz w:val="18"/>
              </w:rPr>
              <w:t xml:space="preserve"> </w:t>
            </w:r>
            <w:r>
              <w:rPr>
                <w:sz w:val="18"/>
              </w:rPr>
              <w:t>or</w:t>
            </w:r>
            <w:r>
              <w:rPr>
                <w:spacing w:val="-5"/>
                <w:sz w:val="18"/>
              </w:rPr>
              <w:t xml:space="preserve"> </w:t>
            </w:r>
            <w:r>
              <w:rPr>
                <w:sz w:val="18"/>
              </w:rPr>
              <w:t>slab</w:t>
            </w:r>
            <w:r>
              <w:rPr>
                <w:spacing w:val="-6"/>
                <w:sz w:val="18"/>
              </w:rPr>
              <w:t xml:space="preserve"> </w:t>
            </w:r>
            <w:r>
              <w:rPr>
                <w:sz w:val="18"/>
              </w:rPr>
              <w:t>that</w:t>
            </w:r>
            <w:r>
              <w:rPr>
                <w:spacing w:val="-5"/>
                <w:sz w:val="18"/>
              </w:rPr>
              <w:t xml:space="preserve"> </w:t>
            </w:r>
            <w:r>
              <w:rPr>
                <w:sz w:val="18"/>
              </w:rPr>
              <w:t>is</w:t>
            </w:r>
            <w:r>
              <w:rPr>
                <w:spacing w:val="-4"/>
                <w:sz w:val="18"/>
              </w:rPr>
              <w:t xml:space="preserve"> </w:t>
            </w:r>
            <w:r>
              <w:rPr>
                <w:sz w:val="18"/>
              </w:rPr>
              <w:t>6</w:t>
            </w:r>
            <w:r>
              <w:rPr>
                <w:spacing w:val="-6"/>
                <w:sz w:val="18"/>
              </w:rPr>
              <w:t xml:space="preserve"> </w:t>
            </w:r>
            <w:r>
              <w:rPr>
                <w:sz w:val="18"/>
              </w:rPr>
              <w:t>feet</w:t>
            </w:r>
            <w:r>
              <w:rPr>
                <w:spacing w:val="-5"/>
                <w:sz w:val="18"/>
              </w:rPr>
              <w:t xml:space="preserve"> </w:t>
            </w:r>
            <w:r>
              <w:rPr>
                <w:sz w:val="18"/>
              </w:rPr>
              <w:t>or</w:t>
            </w:r>
            <w:r>
              <w:rPr>
                <w:spacing w:val="-5"/>
                <w:sz w:val="18"/>
              </w:rPr>
              <w:t xml:space="preserve"> </w:t>
            </w:r>
            <w:r>
              <w:rPr>
                <w:sz w:val="18"/>
              </w:rPr>
              <w:t>less.</w:t>
            </w:r>
            <w:r>
              <w:rPr>
                <w:spacing w:val="-5"/>
                <w:sz w:val="18"/>
              </w:rPr>
              <w:t xml:space="preserve"> </w:t>
            </w:r>
            <w:r>
              <w:rPr>
                <w:sz w:val="18"/>
              </w:rPr>
              <w:t>Vented crawl</w:t>
            </w:r>
            <w:r>
              <w:rPr>
                <w:spacing w:val="-5"/>
                <w:sz w:val="18"/>
              </w:rPr>
              <w:t xml:space="preserve"> </w:t>
            </w:r>
            <w:r>
              <w:rPr>
                <w:sz w:val="18"/>
              </w:rPr>
              <w:t>spaces</w:t>
            </w:r>
            <w:r>
              <w:rPr>
                <w:spacing w:val="-6"/>
                <w:sz w:val="18"/>
              </w:rPr>
              <w:t xml:space="preserve"> </w:t>
            </w:r>
            <w:r>
              <w:rPr>
                <w:sz w:val="18"/>
              </w:rPr>
              <w:t>have</w:t>
            </w:r>
            <w:r>
              <w:rPr>
                <w:spacing w:val="-5"/>
                <w:sz w:val="18"/>
              </w:rPr>
              <w:t xml:space="preserve"> </w:t>
            </w:r>
            <w:r>
              <w:rPr>
                <w:sz w:val="18"/>
              </w:rPr>
              <w:t>some</w:t>
            </w:r>
            <w:r>
              <w:rPr>
                <w:spacing w:val="-6"/>
                <w:sz w:val="18"/>
              </w:rPr>
              <w:t xml:space="preserve"> </w:t>
            </w:r>
            <w:r>
              <w:rPr>
                <w:sz w:val="18"/>
              </w:rPr>
              <w:t>form</w:t>
            </w:r>
            <w:r>
              <w:rPr>
                <w:spacing w:val="-6"/>
                <w:sz w:val="18"/>
              </w:rPr>
              <w:t xml:space="preserve"> </w:t>
            </w:r>
            <w:r>
              <w:rPr>
                <w:sz w:val="18"/>
              </w:rPr>
              <w:t>of</w:t>
            </w:r>
            <w:r>
              <w:rPr>
                <w:spacing w:val="-6"/>
                <w:sz w:val="18"/>
              </w:rPr>
              <w:t xml:space="preserve"> </w:t>
            </w:r>
            <w:r>
              <w:rPr>
                <w:sz w:val="18"/>
              </w:rPr>
              <w:t>vent</w:t>
            </w:r>
            <w:r>
              <w:rPr>
                <w:spacing w:val="-5"/>
                <w:sz w:val="18"/>
              </w:rPr>
              <w:t xml:space="preserve"> </w:t>
            </w:r>
            <w:r>
              <w:rPr>
                <w:sz w:val="18"/>
              </w:rPr>
              <w:t>or</w:t>
            </w:r>
            <w:r>
              <w:rPr>
                <w:spacing w:val="-6"/>
                <w:sz w:val="18"/>
              </w:rPr>
              <w:t xml:space="preserve"> </w:t>
            </w:r>
            <w:r>
              <w:rPr>
                <w:sz w:val="18"/>
              </w:rPr>
              <w:t>louver</w:t>
            </w:r>
            <w:r>
              <w:rPr>
                <w:spacing w:val="-6"/>
                <w:sz w:val="18"/>
              </w:rPr>
              <w:t xml:space="preserve"> </w:t>
            </w:r>
            <w:r>
              <w:rPr>
                <w:sz w:val="18"/>
              </w:rPr>
              <w:t>in</w:t>
            </w:r>
            <w:r>
              <w:rPr>
                <w:spacing w:val="-6"/>
                <w:sz w:val="18"/>
              </w:rPr>
              <w:t xml:space="preserve"> </w:t>
            </w:r>
            <w:r>
              <w:rPr>
                <w:sz w:val="18"/>
              </w:rPr>
              <w:t>the</w:t>
            </w:r>
            <w:r>
              <w:rPr>
                <w:spacing w:val="-6"/>
                <w:sz w:val="18"/>
              </w:rPr>
              <w:t xml:space="preserve"> </w:t>
            </w:r>
            <w:r>
              <w:rPr>
                <w:sz w:val="18"/>
              </w:rPr>
              <w:t>crawl</w:t>
            </w:r>
            <w:r>
              <w:rPr>
                <w:spacing w:val="-5"/>
                <w:sz w:val="18"/>
              </w:rPr>
              <w:t xml:space="preserve"> </w:t>
            </w:r>
            <w:r>
              <w:rPr>
                <w:sz w:val="18"/>
              </w:rPr>
              <w:t>space</w:t>
            </w:r>
            <w:r>
              <w:rPr>
                <w:spacing w:val="-6"/>
                <w:sz w:val="18"/>
              </w:rPr>
              <w:t xml:space="preserve"> </w:t>
            </w:r>
            <w:r>
              <w:rPr>
                <w:sz w:val="18"/>
              </w:rPr>
              <w:t>walls or are constructed in a manner such that air</w:t>
            </w:r>
            <w:r>
              <w:rPr>
                <w:spacing w:val="-2"/>
                <w:sz w:val="18"/>
              </w:rPr>
              <w:t xml:space="preserve"> </w:t>
            </w:r>
            <w:r>
              <w:rPr>
                <w:sz w:val="18"/>
              </w:rPr>
              <w:t>moves freely from outside the walls to inside the crawl space. Unvented crawl spaces are constructed without any form of vents or louvers in the wall and are con- structed</w:t>
            </w:r>
            <w:r>
              <w:rPr>
                <w:spacing w:val="-4"/>
                <w:sz w:val="18"/>
              </w:rPr>
              <w:t xml:space="preserve"> </w:t>
            </w:r>
            <w:r>
              <w:rPr>
                <w:sz w:val="18"/>
              </w:rPr>
              <w:t>to</w:t>
            </w:r>
            <w:r>
              <w:rPr>
                <w:spacing w:val="-4"/>
                <w:sz w:val="18"/>
              </w:rPr>
              <w:t xml:space="preserve"> </w:t>
            </w:r>
            <w:r>
              <w:rPr>
                <w:sz w:val="18"/>
              </w:rPr>
              <w:t>exclude</w:t>
            </w:r>
            <w:r>
              <w:rPr>
                <w:spacing w:val="-4"/>
                <w:sz w:val="18"/>
              </w:rPr>
              <w:t xml:space="preserve"> </w:t>
            </w:r>
            <w:r>
              <w:rPr>
                <w:sz w:val="18"/>
              </w:rPr>
              <w:t>air</w:t>
            </w:r>
            <w:r>
              <w:rPr>
                <w:spacing w:val="-3"/>
                <w:sz w:val="18"/>
              </w:rPr>
              <w:t xml:space="preserve"> </w:t>
            </w:r>
            <w:r>
              <w:rPr>
                <w:sz w:val="18"/>
              </w:rPr>
              <w:t>from</w:t>
            </w:r>
            <w:r>
              <w:rPr>
                <w:spacing w:val="-4"/>
                <w:sz w:val="18"/>
              </w:rPr>
              <w:t xml:space="preserve"> </w:t>
            </w:r>
            <w:r>
              <w:rPr>
                <w:sz w:val="18"/>
              </w:rPr>
              <w:t>outside</w:t>
            </w:r>
            <w:r>
              <w:rPr>
                <w:spacing w:val="-4"/>
                <w:sz w:val="18"/>
              </w:rPr>
              <w:t xml:space="preserve"> </w:t>
            </w:r>
            <w:r>
              <w:rPr>
                <w:sz w:val="18"/>
              </w:rPr>
              <w:t>the</w:t>
            </w:r>
            <w:r>
              <w:rPr>
                <w:spacing w:val="-4"/>
                <w:sz w:val="18"/>
              </w:rPr>
              <w:t xml:space="preserve"> </w:t>
            </w:r>
            <w:r>
              <w:rPr>
                <w:sz w:val="18"/>
              </w:rPr>
              <w:t>walls</w:t>
            </w:r>
            <w:r>
              <w:rPr>
                <w:spacing w:val="-3"/>
                <w:sz w:val="18"/>
              </w:rPr>
              <w:t xml:space="preserve"> </w:t>
            </w:r>
            <w:r>
              <w:rPr>
                <w:sz w:val="18"/>
              </w:rPr>
              <w:t>to</w:t>
            </w:r>
            <w:r>
              <w:rPr>
                <w:spacing w:val="-4"/>
                <w:sz w:val="18"/>
              </w:rPr>
              <w:t xml:space="preserve"> </w:t>
            </w:r>
            <w:r>
              <w:rPr>
                <w:sz w:val="18"/>
              </w:rPr>
              <w:t>inside</w:t>
            </w:r>
            <w:r>
              <w:rPr>
                <w:spacing w:val="-4"/>
                <w:sz w:val="18"/>
              </w:rPr>
              <w:t xml:space="preserve"> </w:t>
            </w:r>
            <w:r>
              <w:rPr>
                <w:sz w:val="18"/>
              </w:rPr>
              <w:t>the</w:t>
            </w:r>
            <w:r>
              <w:rPr>
                <w:spacing w:val="-4"/>
                <w:sz w:val="18"/>
              </w:rPr>
              <w:t xml:space="preserve"> </w:t>
            </w:r>
            <w:r>
              <w:rPr>
                <w:sz w:val="18"/>
              </w:rPr>
              <w:t>crawl</w:t>
            </w:r>
            <w:r>
              <w:rPr>
                <w:spacing w:val="-2"/>
                <w:sz w:val="18"/>
              </w:rPr>
              <w:t xml:space="preserve"> </w:t>
            </w:r>
            <w:r>
              <w:rPr>
                <w:sz w:val="18"/>
              </w:rPr>
              <w:t>space. Unvented crawl spaces may also be Conditioned Space Volume.</w:t>
            </w:r>
          </w:p>
        </w:tc>
      </w:tr>
      <w:tr w:rsidR="002F7AC6" w14:paraId="0FDF55AC" w14:textId="77777777" w:rsidTr="00E61A00">
        <w:trPr>
          <w:trHeight w:val="1847"/>
        </w:trPr>
        <w:tc>
          <w:tcPr>
            <w:tcW w:w="2390" w:type="dxa"/>
          </w:tcPr>
          <w:p w14:paraId="79787F87" w14:textId="77777777" w:rsidR="002F7AC6" w:rsidRDefault="002F7AC6" w:rsidP="00E61A00">
            <w:pPr>
              <w:pStyle w:val="TableParagraph"/>
              <w:rPr>
                <w:sz w:val="16"/>
              </w:rPr>
            </w:pPr>
          </w:p>
        </w:tc>
        <w:tc>
          <w:tcPr>
            <w:tcW w:w="2488" w:type="dxa"/>
          </w:tcPr>
          <w:p w14:paraId="1EC16691" w14:textId="77777777" w:rsidR="002F7AC6" w:rsidRDefault="002F7AC6" w:rsidP="00E61A00">
            <w:pPr>
              <w:pStyle w:val="TableParagraph"/>
              <w:rPr>
                <w:rFonts w:ascii="Arial"/>
                <w:sz w:val="18"/>
              </w:rPr>
            </w:pPr>
          </w:p>
          <w:p w14:paraId="7C887A5A" w14:textId="77777777" w:rsidR="002F7AC6" w:rsidRDefault="002F7AC6" w:rsidP="00E61A00">
            <w:pPr>
              <w:pStyle w:val="TableParagraph"/>
              <w:rPr>
                <w:rFonts w:ascii="Arial"/>
                <w:sz w:val="18"/>
              </w:rPr>
            </w:pPr>
          </w:p>
          <w:p w14:paraId="1ACAB8F2" w14:textId="77777777" w:rsidR="002F7AC6" w:rsidRDefault="002F7AC6" w:rsidP="00E61A00">
            <w:pPr>
              <w:pStyle w:val="TableParagraph"/>
              <w:spacing w:before="71"/>
              <w:rPr>
                <w:rFonts w:ascii="Arial"/>
                <w:sz w:val="18"/>
              </w:rPr>
            </w:pPr>
          </w:p>
          <w:p w14:paraId="6E25E544" w14:textId="77777777" w:rsidR="002F7AC6" w:rsidRDefault="002F7AC6" w:rsidP="00E61A00">
            <w:pPr>
              <w:pStyle w:val="TableParagraph"/>
              <w:spacing w:before="1" w:line="230" w:lineRule="auto"/>
              <w:ind w:left="120" w:right="142"/>
              <w:rPr>
                <w:sz w:val="18"/>
              </w:rPr>
            </w:pPr>
            <w:r>
              <w:rPr>
                <w:sz w:val="18"/>
              </w:rPr>
              <w:t>Identify</w:t>
            </w:r>
            <w:r>
              <w:rPr>
                <w:spacing w:val="-12"/>
                <w:sz w:val="18"/>
              </w:rPr>
              <w:t xml:space="preserve"> </w:t>
            </w:r>
            <w:r>
              <w:rPr>
                <w:sz w:val="18"/>
              </w:rPr>
              <w:t>slab-on-grade</w:t>
            </w:r>
            <w:r>
              <w:rPr>
                <w:spacing w:val="-11"/>
                <w:sz w:val="18"/>
              </w:rPr>
              <w:t xml:space="preserve"> </w:t>
            </w:r>
            <w:r>
              <w:rPr>
                <w:sz w:val="18"/>
              </w:rPr>
              <w:t xml:space="preserve">floor/ </w:t>
            </w:r>
            <w:r>
              <w:rPr>
                <w:spacing w:val="-2"/>
                <w:sz w:val="18"/>
              </w:rPr>
              <w:t>foundation.</w:t>
            </w:r>
          </w:p>
        </w:tc>
        <w:tc>
          <w:tcPr>
            <w:tcW w:w="5380" w:type="dxa"/>
          </w:tcPr>
          <w:p w14:paraId="3ED95B3D" w14:textId="77777777" w:rsidR="002F7AC6" w:rsidRDefault="002F7AC6" w:rsidP="00E61A00">
            <w:pPr>
              <w:pStyle w:val="TableParagraph"/>
              <w:spacing w:before="23" w:line="230" w:lineRule="auto"/>
              <w:ind w:left="121"/>
              <w:rPr>
                <w:sz w:val="18"/>
              </w:rPr>
            </w:pPr>
            <w:r>
              <w:rPr>
                <w:sz w:val="18"/>
              </w:rPr>
              <w:t>A</w:t>
            </w:r>
            <w:r>
              <w:rPr>
                <w:spacing w:val="-6"/>
                <w:sz w:val="18"/>
              </w:rPr>
              <w:t xml:space="preserve"> </w:t>
            </w:r>
            <w:r>
              <w:rPr>
                <w:sz w:val="18"/>
              </w:rPr>
              <w:t>slab-on-grade</w:t>
            </w:r>
            <w:r>
              <w:rPr>
                <w:spacing w:val="-5"/>
                <w:sz w:val="18"/>
              </w:rPr>
              <w:t xml:space="preserve"> </w:t>
            </w:r>
            <w:r>
              <w:rPr>
                <w:sz w:val="18"/>
              </w:rPr>
              <w:t>is</w:t>
            </w:r>
            <w:r>
              <w:rPr>
                <w:spacing w:val="-6"/>
                <w:sz w:val="18"/>
              </w:rPr>
              <w:t xml:space="preserve"> </w:t>
            </w:r>
            <w:r>
              <w:rPr>
                <w:sz w:val="18"/>
              </w:rPr>
              <w:t>recognized</w:t>
            </w:r>
            <w:r>
              <w:rPr>
                <w:spacing w:val="-6"/>
                <w:sz w:val="18"/>
              </w:rPr>
              <w:t xml:space="preserve"> </w:t>
            </w:r>
            <w:r>
              <w:rPr>
                <w:sz w:val="18"/>
              </w:rPr>
              <w:t>by</w:t>
            </w:r>
            <w:r>
              <w:rPr>
                <w:spacing w:val="-5"/>
                <w:sz w:val="18"/>
              </w:rPr>
              <w:t xml:space="preserve"> </w:t>
            </w:r>
            <w:r>
              <w:rPr>
                <w:sz w:val="18"/>
              </w:rPr>
              <w:t>the</w:t>
            </w:r>
            <w:r>
              <w:rPr>
                <w:spacing w:val="-6"/>
                <w:sz w:val="18"/>
              </w:rPr>
              <w:t xml:space="preserve"> </w:t>
            </w:r>
            <w:r>
              <w:rPr>
                <w:sz w:val="18"/>
              </w:rPr>
              <w:t>absence</w:t>
            </w:r>
            <w:r>
              <w:rPr>
                <w:spacing w:val="-6"/>
                <w:sz w:val="18"/>
              </w:rPr>
              <w:t xml:space="preserve"> </w:t>
            </w:r>
            <w:r>
              <w:rPr>
                <w:sz w:val="18"/>
              </w:rPr>
              <w:t>of</w:t>
            </w:r>
            <w:r>
              <w:rPr>
                <w:spacing w:val="-6"/>
                <w:sz w:val="18"/>
              </w:rPr>
              <w:t xml:space="preserve"> </w:t>
            </w:r>
            <w:r>
              <w:rPr>
                <w:sz w:val="18"/>
              </w:rPr>
              <w:t>either</w:t>
            </w:r>
            <w:r>
              <w:rPr>
                <w:spacing w:val="-6"/>
                <w:sz w:val="18"/>
              </w:rPr>
              <w:t xml:space="preserve"> </w:t>
            </w:r>
            <w:r>
              <w:rPr>
                <w:sz w:val="18"/>
              </w:rPr>
              <w:t>a</w:t>
            </w:r>
            <w:r>
              <w:rPr>
                <w:spacing w:val="-6"/>
                <w:sz w:val="18"/>
              </w:rPr>
              <w:t xml:space="preserve"> </w:t>
            </w:r>
            <w:r>
              <w:rPr>
                <w:sz w:val="18"/>
              </w:rPr>
              <w:t>crawl</w:t>
            </w:r>
            <w:r>
              <w:rPr>
                <w:spacing w:val="-6"/>
                <w:sz w:val="18"/>
              </w:rPr>
              <w:t xml:space="preserve"> </w:t>
            </w:r>
            <w:r>
              <w:rPr>
                <w:sz w:val="18"/>
              </w:rPr>
              <w:t>space</w:t>
            </w:r>
            <w:r>
              <w:rPr>
                <w:spacing w:val="-6"/>
                <w:sz w:val="18"/>
              </w:rPr>
              <w:t xml:space="preserve"> </w:t>
            </w:r>
            <w:r>
              <w:rPr>
                <w:sz w:val="18"/>
              </w:rPr>
              <w:t>or basement. A slab-on-grade is constructed by pouring a concrete slab directly on the ground as the floor for the Dwelling Unit.</w:t>
            </w:r>
          </w:p>
          <w:p w14:paraId="338DFE9D" w14:textId="77777777" w:rsidR="002F7AC6" w:rsidRDefault="002F7AC6" w:rsidP="00E61A00">
            <w:pPr>
              <w:pStyle w:val="TableParagraph"/>
              <w:spacing w:before="3"/>
              <w:rPr>
                <w:rFonts w:ascii="Arial"/>
                <w:sz w:val="5"/>
              </w:rPr>
            </w:pPr>
          </w:p>
          <w:p w14:paraId="696DA380" w14:textId="77777777" w:rsidR="002F7AC6" w:rsidRDefault="002F7AC6" w:rsidP="00E61A00">
            <w:pPr>
              <w:pStyle w:val="TableParagraph"/>
              <w:ind w:left="1114"/>
              <w:rPr>
                <w:rFonts w:ascii="Arial"/>
                <w:sz w:val="20"/>
              </w:rPr>
            </w:pPr>
            <w:r>
              <w:rPr>
                <w:rFonts w:ascii="Arial"/>
                <w:noProof/>
                <w:sz w:val="20"/>
              </w:rPr>
              <w:drawing>
                <wp:inline distT="0" distB="0" distL="0" distR="0" wp14:anchorId="52655B3F" wp14:editId="156A64D1">
                  <wp:extent cx="1741535" cy="600075"/>
                  <wp:effectExtent l="0" t="0" r="0" b="0"/>
                  <wp:docPr id="218" name="Image 218" descr="A black and white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8" name="Image 218" descr="A black and white logo&#10;&#10;Description automatically generated"/>
                          <pic:cNvPicPr/>
                        </pic:nvPicPr>
                        <pic:blipFill>
                          <a:blip r:embed="rId50" cstate="print"/>
                          <a:stretch>
                            <a:fillRect/>
                          </a:stretch>
                        </pic:blipFill>
                        <pic:spPr>
                          <a:xfrm>
                            <a:off x="0" y="0"/>
                            <a:ext cx="1741535" cy="600075"/>
                          </a:xfrm>
                          <a:prstGeom prst="rect">
                            <a:avLst/>
                          </a:prstGeom>
                        </pic:spPr>
                      </pic:pic>
                    </a:graphicData>
                  </a:graphic>
                </wp:inline>
              </w:drawing>
            </w:r>
          </w:p>
          <w:p w14:paraId="2E2656DE" w14:textId="77777777" w:rsidR="002F7AC6" w:rsidRDefault="002F7AC6" w:rsidP="00E61A00">
            <w:pPr>
              <w:pStyle w:val="TableParagraph"/>
              <w:spacing w:before="4"/>
              <w:rPr>
                <w:rFonts w:ascii="Arial"/>
                <w:sz w:val="19"/>
              </w:rPr>
            </w:pPr>
          </w:p>
        </w:tc>
      </w:tr>
    </w:tbl>
    <w:p w14:paraId="05E664DB" w14:textId="77777777" w:rsidR="002F7AC6" w:rsidRDefault="002F7AC6" w:rsidP="002F7AC6">
      <w:pPr>
        <w:rPr>
          <w:rFonts w:ascii="Arial"/>
          <w:sz w:val="19"/>
        </w:rPr>
        <w:sectPr w:rsidR="002F7AC6" w:rsidSect="008F16A3">
          <w:footerReference w:type="even" r:id="rId51"/>
          <w:footerReference w:type="default" r:id="rId52"/>
          <w:pgSz w:w="12240" w:h="15840"/>
          <w:pgMar w:top="860" w:right="600" w:bottom="740" w:left="660" w:header="0" w:footer="551" w:gutter="0"/>
          <w:pgNumType w:start="77"/>
          <w:cols w:space="720"/>
        </w:sectPr>
      </w:pPr>
    </w:p>
    <w:p w14:paraId="72B7CFF7" w14:textId="77777777" w:rsidR="002F7AC6" w:rsidRDefault="002F7AC6" w:rsidP="002F7AC6">
      <w:pPr>
        <w:pStyle w:val="BodyText"/>
        <w:spacing w:before="122" w:after="1"/>
        <w:rPr>
          <w:rFonts w:ascii="Arial"/>
        </w:rPr>
      </w:pP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0"/>
        <w:gridCol w:w="2491"/>
        <w:gridCol w:w="5378"/>
      </w:tblGrid>
      <w:tr w:rsidR="002F7AC6" w14:paraId="1ED88D3F" w14:textId="77777777" w:rsidTr="00E61A00">
        <w:trPr>
          <w:trHeight w:val="290"/>
        </w:trPr>
        <w:tc>
          <w:tcPr>
            <w:tcW w:w="10259" w:type="dxa"/>
            <w:gridSpan w:val="3"/>
            <w:shd w:val="clear" w:color="auto" w:fill="8B8B8B"/>
          </w:tcPr>
          <w:p w14:paraId="10B22F98" w14:textId="77777777" w:rsidR="002F7AC6" w:rsidRDefault="002F7AC6" w:rsidP="00E61A00">
            <w:pPr>
              <w:pStyle w:val="TableParagraph"/>
              <w:spacing w:before="20"/>
              <w:ind w:left="12"/>
              <w:jc w:val="center"/>
              <w:rPr>
                <w:rFonts w:ascii="Arial" w:hAnsi="Arial"/>
                <w:b/>
                <w:sz w:val="16"/>
              </w:rPr>
            </w:pPr>
            <w:r>
              <w:rPr>
                <w:rFonts w:ascii="Arial" w:hAnsi="Arial"/>
                <w:b/>
                <w:sz w:val="16"/>
              </w:rPr>
              <w:t>BUILDING</w:t>
            </w:r>
            <w:r>
              <w:rPr>
                <w:rFonts w:ascii="Arial" w:hAnsi="Arial"/>
                <w:b/>
                <w:spacing w:val="-5"/>
                <w:sz w:val="16"/>
              </w:rPr>
              <w:t xml:space="preserve"> </w:t>
            </w:r>
            <w:r>
              <w:rPr>
                <w:rFonts w:ascii="Arial" w:hAnsi="Arial"/>
                <w:b/>
                <w:sz w:val="16"/>
              </w:rPr>
              <w:t>ELEMENT:</w:t>
            </w:r>
            <w:r>
              <w:rPr>
                <w:rFonts w:ascii="Arial" w:hAnsi="Arial"/>
                <w:b/>
                <w:spacing w:val="-6"/>
                <w:sz w:val="16"/>
              </w:rPr>
              <w:t xml:space="preserve"> </w:t>
            </w:r>
            <w:r>
              <w:rPr>
                <w:rFonts w:ascii="Arial" w:hAnsi="Arial"/>
                <w:b/>
                <w:sz w:val="16"/>
              </w:rPr>
              <w:t>FLOOR/FOUNDATION</w:t>
            </w:r>
            <w:r>
              <w:rPr>
                <w:rFonts w:ascii="Arial" w:hAnsi="Arial"/>
                <w:b/>
                <w:spacing w:val="-8"/>
                <w:sz w:val="16"/>
              </w:rPr>
              <w:t xml:space="preserve"> </w:t>
            </w:r>
            <w:r>
              <w:rPr>
                <w:rFonts w:ascii="Arial" w:hAnsi="Arial"/>
                <w:b/>
                <w:sz w:val="16"/>
              </w:rPr>
              <w:t>ASSEMBLY—</w:t>
            </w:r>
            <w:r>
              <w:rPr>
                <w:rFonts w:ascii="Arial" w:hAnsi="Arial"/>
                <w:b/>
                <w:spacing w:val="-2"/>
                <w:sz w:val="16"/>
              </w:rPr>
              <w:t>continued</w:t>
            </w:r>
          </w:p>
        </w:tc>
      </w:tr>
      <w:tr w:rsidR="002F7AC6" w14:paraId="07A06EAE" w14:textId="77777777" w:rsidTr="00E61A00">
        <w:trPr>
          <w:trHeight w:val="270"/>
        </w:trPr>
        <w:tc>
          <w:tcPr>
            <w:tcW w:w="2390" w:type="dxa"/>
          </w:tcPr>
          <w:p w14:paraId="74AF781C" w14:textId="77777777" w:rsidR="002F7AC6" w:rsidRDefault="002F7AC6" w:rsidP="00E61A00">
            <w:pPr>
              <w:pStyle w:val="TableParagraph"/>
              <w:spacing w:before="27"/>
              <w:ind w:left="604"/>
              <w:rPr>
                <w:rFonts w:ascii="Arial"/>
                <w:b/>
                <w:sz w:val="14"/>
              </w:rPr>
            </w:pPr>
            <w:r>
              <w:rPr>
                <w:rFonts w:ascii="Arial"/>
                <w:b/>
                <w:sz w:val="14"/>
              </w:rPr>
              <w:t>RATED</w:t>
            </w:r>
            <w:r>
              <w:rPr>
                <w:rFonts w:ascii="Arial"/>
                <w:b/>
                <w:spacing w:val="-7"/>
                <w:sz w:val="14"/>
              </w:rPr>
              <w:t xml:space="preserve"> </w:t>
            </w:r>
            <w:r>
              <w:rPr>
                <w:rFonts w:ascii="Arial"/>
                <w:b/>
                <w:spacing w:val="-2"/>
                <w:sz w:val="14"/>
              </w:rPr>
              <w:t>FEATURE</w:t>
            </w:r>
          </w:p>
        </w:tc>
        <w:tc>
          <w:tcPr>
            <w:tcW w:w="2491" w:type="dxa"/>
          </w:tcPr>
          <w:p w14:paraId="0A9FBC4B" w14:textId="77777777" w:rsidR="002F7AC6" w:rsidRDefault="002F7AC6" w:rsidP="00E61A00">
            <w:pPr>
              <w:pStyle w:val="TableParagraph"/>
              <w:spacing w:before="27"/>
              <w:ind w:left="13" w:right="7"/>
              <w:jc w:val="center"/>
              <w:rPr>
                <w:rFonts w:ascii="Arial"/>
                <w:b/>
                <w:sz w:val="14"/>
              </w:rPr>
            </w:pPr>
            <w:r>
              <w:rPr>
                <w:rFonts w:ascii="Arial"/>
                <w:b/>
                <w:spacing w:val="-4"/>
                <w:sz w:val="14"/>
              </w:rPr>
              <w:t>TASK</w:t>
            </w:r>
          </w:p>
        </w:tc>
        <w:tc>
          <w:tcPr>
            <w:tcW w:w="5378" w:type="dxa"/>
          </w:tcPr>
          <w:p w14:paraId="2D072EF0" w14:textId="77777777" w:rsidR="002F7AC6" w:rsidRDefault="002F7AC6" w:rsidP="00E61A00">
            <w:pPr>
              <w:pStyle w:val="TableParagraph"/>
              <w:spacing w:before="27"/>
              <w:ind w:left="1541"/>
              <w:rPr>
                <w:rFonts w:ascii="Arial"/>
                <w:b/>
                <w:sz w:val="14"/>
              </w:rPr>
            </w:pPr>
            <w:r>
              <w:rPr>
                <w:rFonts w:ascii="Arial"/>
                <w:b/>
                <w:sz w:val="14"/>
              </w:rPr>
              <w:t>ON-SITE</w:t>
            </w:r>
            <w:r>
              <w:rPr>
                <w:rFonts w:ascii="Arial"/>
                <w:b/>
                <w:spacing w:val="-10"/>
                <w:sz w:val="14"/>
              </w:rPr>
              <w:t xml:space="preserve"> </w:t>
            </w:r>
            <w:r>
              <w:rPr>
                <w:rFonts w:ascii="Arial"/>
                <w:b/>
                <w:sz w:val="14"/>
              </w:rPr>
              <w:t>INSPECTION</w:t>
            </w:r>
            <w:r>
              <w:rPr>
                <w:rFonts w:ascii="Arial"/>
                <w:b/>
                <w:spacing w:val="-8"/>
                <w:sz w:val="14"/>
              </w:rPr>
              <w:t xml:space="preserve"> </w:t>
            </w:r>
            <w:r>
              <w:rPr>
                <w:rFonts w:ascii="Arial"/>
                <w:b/>
                <w:spacing w:val="-2"/>
                <w:sz w:val="14"/>
              </w:rPr>
              <w:t>PROTOCOL</w:t>
            </w:r>
          </w:p>
        </w:tc>
      </w:tr>
      <w:tr w:rsidR="002F7AC6" w14:paraId="12E4F17E" w14:textId="77777777" w:rsidTr="00E61A00">
        <w:trPr>
          <w:trHeight w:val="508"/>
        </w:trPr>
        <w:tc>
          <w:tcPr>
            <w:tcW w:w="2390" w:type="dxa"/>
          </w:tcPr>
          <w:p w14:paraId="30C2B33F" w14:textId="77777777" w:rsidR="002F7AC6" w:rsidRDefault="002F7AC6" w:rsidP="00E61A00">
            <w:pPr>
              <w:pStyle w:val="TableParagraph"/>
              <w:rPr>
                <w:sz w:val="16"/>
              </w:rPr>
            </w:pPr>
          </w:p>
        </w:tc>
        <w:tc>
          <w:tcPr>
            <w:tcW w:w="2491" w:type="dxa"/>
          </w:tcPr>
          <w:p w14:paraId="38634DE8" w14:textId="77777777" w:rsidR="002F7AC6" w:rsidRDefault="002F7AC6" w:rsidP="00E61A00">
            <w:pPr>
              <w:pStyle w:val="TableParagraph"/>
              <w:spacing w:before="23" w:line="230" w:lineRule="auto"/>
              <w:ind w:left="120"/>
              <w:rPr>
                <w:sz w:val="18"/>
              </w:rPr>
            </w:pPr>
            <w:r>
              <w:rPr>
                <w:sz w:val="18"/>
              </w:rPr>
              <w:t>Identify</w:t>
            </w:r>
            <w:r>
              <w:rPr>
                <w:spacing w:val="-10"/>
                <w:sz w:val="18"/>
              </w:rPr>
              <w:t xml:space="preserve"> </w:t>
            </w:r>
            <w:r>
              <w:rPr>
                <w:sz w:val="18"/>
              </w:rPr>
              <w:t>floor</w:t>
            </w:r>
            <w:r>
              <w:rPr>
                <w:spacing w:val="-11"/>
                <w:sz w:val="18"/>
              </w:rPr>
              <w:t xml:space="preserve"> </w:t>
            </w:r>
            <w:r>
              <w:rPr>
                <w:sz w:val="18"/>
              </w:rPr>
              <w:t>over</w:t>
            </w:r>
            <w:r>
              <w:rPr>
                <w:spacing w:val="-10"/>
                <w:sz w:val="18"/>
              </w:rPr>
              <w:t xml:space="preserve"> </w:t>
            </w:r>
            <w:r>
              <w:rPr>
                <w:sz w:val="18"/>
              </w:rPr>
              <w:t>full</w:t>
            </w:r>
            <w:r>
              <w:rPr>
                <w:spacing w:val="-10"/>
                <w:sz w:val="18"/>
              </w:rPr>
              <w:t xml:space="preserve"> </w:t>
            </w:r>
            <w:r>
              <w:rPr>
                <w:sz w:val="18"/>
              </w:rPr>
              <w:t xml:space="preserve">base- </w:t>
            </w:r>
            <w:proofErr w:type="spellStart"/>
            <w:r>
              <w:rPr>
                <w:spacing w:val="-2"/>
                <w:sz w:val="18"/>
              </w:rPr>
              <w:t>ment</w:t>
            </w:r>
            <w:proofErr w:type="spellEnd"/>
            <w:r>
              <w:rPr>
                <w:spacing w:val="-2"/>
                <w:sz w:val="18"/>
              </w:rPr>
              <w:t>.</w:t>
            </w:r>
          </w:p>
        </w:tc>
        <w:tc>
          <w:tcPr>
            <w:tcW w:w="5378" w:type="dxa"/>
          </w:tcPr>
          <w:p w14:paraId="54B084D6" w14:textId="77777777" w:rsidR="002F7AC6" w:rsidRDefault="002F7AC6" w:rsidP="00E61A00">
            <w:pPr>
              <w:pStyle w:val="TableParagraph"/>
              <w:spacing w:before="23" w:line="230" w:lineRule="auto"/>
              <w:ind w:left="120"/>
              <w:rPr>
                <w:sz w:val="18"/>
              </w:rPr>
            </w:pPr>
            <w:r>
              <w:rPr>
                <w:sz w:val="18"/>
              </w:rPr>
              <w:t>A</w:t>
            </w:r>
            <w:r>
              <w:rPr>
                <w:spacing w:val="-7"/>
                <w:sz w:val="18"/>
              </w:rPr>
              <w:t xml:space="preserve"> </w:t>
            </w:r>
            <w:r>
              <w:rPr>
                <w:sz w:val="18"/>
              </w:rPr>
              <w:t>full</w:t>
            </w:r>
            <w:r>
              <w:rPr>
                <w:spacing w:val="-6"/>
                <w:sz w:val="18"/>
              </w:rPr>
              <w:t xml:space="preserve"> </w:t>
            </w:r>
            <w:r>
              <w:rPr>
                <w:sz w:val="18"/>
              </w:rPr>
              <w:t>basement</w:t>
            </w:r>
            <w:r>
              <w:rPr>
                <w:spacing w:val="-3"/>
                <w:sz w:val="18"/>
              </w:rPr>
              <w:t xml:space="preserve"> </w:t>
            </w:r>
            <w:r>
              <w:rPr>
                <w:sz w:val="18"/>
              </w:rPr>
              <w:t>has</w:t>
            </w:r>
            <w:r>
              <w:rPr>
                <w:spacing w:val="-4"/>
                <w:sz w:val="18"/>
              </w:rPr>
              <w:t xml:space="preserve"> </w:t>
            </w:r>
            <w:r>
              <w:rPr>
                <w:sz w:val="18"/>
              </w:rPr>
              <w:t>characteristics</w:t>
            </w:r>
            <w:r>
              <w:rPr>
                <w:spacing w:val="-7"/>
                <w:sz w:val="18"/>
              </w:rPr>
              <w:t xml:space="preserve"> </w:t>
            </w:r>
            <w:r>
              <w:rPr>
                <w:sz w:val="18"/>
              </w:rPr>
              <w:t>like</w:t>
            </w:r>
            <w:r>
              <w:rPr>
                <w:spacing w:val="-4"/>
                <w:sz w:val="18"/>
              </w:rPr>
              <w:t xml:space="preserve"> </w:t>
            </w:r>
            <w:r>
              <w:rPr>
                <w:sz w:val="18"/>
              </w:rPr>
              <w:t>a</w:t>
            </w:r>
            <w:r>
              <w:rPr>
                <w:spacing w:val="-4"/>
                <w:sz w:val="18"/>
              </w:rPr>
              <w:t xml:space="preserve"> </w:t>
            </w:r>
            <w:r>
              <w:rPr>
                <w:sz w:val="18"/>
              </w:rPr>
              <w:t>crawl</w:t>
            </w:r>
            <w:r>
              <w:rPr>
                <w:spacing w:val="-3"/>
                <w:sz w:val="18"/>
              </w:rPr>
              <w:t xml:space="preserve"> </w:t>
            </w:r>
            <w:r>
              <w:rPr>
                <w:sz w:val="18"/>
              </w:rPr>
              <w:t>space,</w:t>
            </w:r>
            <w:r>
              <w:rPr>
                <w:spacing w:val="-6"/>
                <w:sz w:val="18"/>
              </w:rPr>
              <w:t xml:space="preserve"> </w:t>
            </w:r>
            <w:r>
              <w:rPr>
                <w:sz w:val="18"/>
              </w:rPr>
              <w:t>except</w:t>
            </w:r>
            <w:r>
              <w:rPr>
                <w:spacing w:val="-3"/>
                <w:sz w:val="18"/>
              </w:rPr>
              <w:t xml:space="preserve"> </w:t>
            </w:r>
            <w:r>
              <w:rPr>
                <w:sz w:val="18"/>
              </w:rPr>
              <w:t>that</w:t>
            </w:r>
            <w:r>
              <w:rPr>
                <w:spacing w:val="-3"/>
                <w:sz w:val="18"/>
              </w:rPr>
              <w:t xml:space="preserve"> </w:t>
            </w:r>
            <w:r>
              <w:rPr>
                <w:sz w:val="18"/>
              </w:rPr>
              <w:t>the clear vertical dimension is greater than 6 feet.</w:t>
            </w:r>
          </w:p>
        </w:tc>
      </w:tr>
      <w:tr w:rsidR="002F7AC6" w14:paraId="6FA56D95" w14:textId="77777777" w:rsidTr="00E61A00">
        <w:trPr>
          <w:trHeight w:val="2238"/>
        </w:trPr>
        <w:tc>
          <w:tcPr>
            <w:tcW w:w="2390" w:type="dxa"/>
          </w:tcPr>
          <w:p w14:paraId="741129E4" w14:textId="77777777" w:rsidR="002F7AC6" w:rsidRDefault="002F7AC6" w:rsidP="00E61A00">
            <w:pPr>
              <w:pStyle w:val="TableParagraph"/>
              <w:rPr>
                <w:sz w:val="16"/>
              </w:rPr>
            </w:pPr>
          </w:p>
        </w:tc>
        <w:tc>
          <w:tcPr>
            <w:tcW w:w="2491" w:type="dxa"/>
          </w:tcPr>
          <w:p w14:paraId="5180F5BB" w14:textId="77777777" w:rsidR="002F7AC6" w:rsidRDefault="002F7AC6" w:rsidP="00E61A00">
            <w:pPr>
              <w:pStyle w:val="TableParagraph"/>
              <w:rPr>
                <w:rFonts w:ascii="Arial"/>
                <w:sz w:val="18"/>
              </w:rPr>
            </w:pPr>
          </w:p>
          <w:p w14:paraId="5B5FE1F8" w14:textId="77777777" w:rsidR="002F7AC6" w:rsidRDefault="002F7AC6" w:rsidP="00E61A00">
            <w:pPr>
              <w:pStyle w:val="TableParagraph"/>
              <w:rPr>
                <w:rFonts w:ascii="Arial"/>
                <w:sz w:val="18"/>
              </w:rPr>
            </w:pPr>
          </w:p>
          <w:p w14:paraId="086CDB89" w14:textId="77777777" w:rsidR="002F7AC6" w:rsidRDefault="002F7AC6" w:rsidP="00E61A00">
            <w:pPr>
              <w:pStyle w:val="TableParagraph"/>
              <w:rPr>
                <w:rFonts w:ascii="Arial"/>
                <w:sz w:val="18"/>
              </w:rPr>
            </w:pPr>
          </w:p>
          <w:p w14:paraId="532ED496" w14:textId="77777777" w:rsidR="002F7AC6" w:rsidRDefault="002F7AC6" w:rsidP="00E61A00">
            <w:pPr>
              <w:pStyle w:val="TableParagraph"/>
              <w:spacing w:before="153"/>
              <w:rPr>
                <w:rFonts w:ascii="Arial"/>
                <w:sz w:val="18"/>
              </w:rPr>
            </w:pPr>
          </w:p>
          <w:p w14:paraId="469E52B6" w14:textId="77777777" w:rsidR="002F7AC6" w:rsidRDefault="002F7AC6" w:rsidP="00E61A00">
            <w:pPr>
              <w:pStyle w:val="TableParagraph"/>
              <w:ind w:left="120"/>
              <w:rPr>
                <w:sz w:val="18"/>
              </w:rPr>
            </w:pPr>
            <w:r>
              <w:rPr>
                <w:sz w:val="18"/>
              </w:rPr>
              <w:t>Identify</w:t>
            </w:r>
            <w:r>
              <w:rPr>
                <w:spacing w:val="-4"/>
                <w:sz w:val="18"/>
              </w:rPr>
              <w:t xml:space="preserve"> </w:t>
            </w:r>
            <w:r>
              <w:rPr>
                <w:sz w:val="18"/>
              </w:rPr>
              <w:t>walkout</w:t>
            </w:r>
            <w:r>
              <w:rPr>
                <w:spacing w:val="-2"/>
                <w:sz w:val="18"/>
              </w:rPr>
              <w:t xml:space="preserve"> basement.</w:t>
            </w:r>
          </w:p>
        </w:tc>
        <w:tc>
          <w:tcPr>
            <w:tcW w:w="5378" w:type="dxa"/>
          </w:tcPr>
          <w:p w14:paraId="42D7F040" w14:textId="77777777" w:rsidR="002F7AC6" w:rsidRDefault="002F7AC6" w:rsidP="00E61A00">
            <w:pPr>
              <w:pStyle w:val="TableParagraph"/>
              <w:spacing w:before="21" w:line="232" w:lineRule="auto"/>
              <w:ind w:left="120" w:right="229"/>
              <w:rPr>
                <w:sz w:val="18"/>
              </w:rPr>
            </w:pPr>
            <w:r>
              <w:rPr>
                <w:sz w:val="18"/>
              </w:rPr>
              <w:t>A</w:t>
            </w:r>
            <w:r>
              <w:rPr>
                <w:spacing w:val="-5"/>
                <w:sz w:val="18"/>
              </w:rPr>
              <w:t xml:space="preserve"> </w:t>
            </w:r>
            <w:r>
              <w:rPr>
                <w:sz w:val="18"/>
              </w:rPr>
              <w:t>walkout</w:t>
            </w:r>
            <w:r>
              <w:rPr>
                <w:spacing w:val="-4"/>
                <w:sz w:val="18"/>
              </w:rPr>
              <w:t xml:space="preserve"> </w:t>
            </w:r>
            <w:r>
              <w:rPr>
                <w:sz w:val="18"/>
              </w:rPr>
              <w:t>basement</w:t>
            </w:r>
            <w:r>
              <w:rPr>
                <w:spacing w:val="-4"/>
                <w:sz w:val="18"/>
              </w:rPr>
              <w:t xml:space="preserve"> </w:t>
            </w:r>
            <w:r>
              <w:rPr>
                <w:sz w:val="18"/>
              </w:rPr>
              <w:t>is</w:t>
            </w:r>
            <w:r>
              <w:rPr>
                <w:spacing w:val="-3"/>
                <w:sz w:val="18"/>
              </w:rPr>
              <w:t xml:space="preserve"> </w:t>
            </w:r>
            <w:r>
              <w:rPr>
                <w:sz w:val="18"/>
              </w:rPr>
              <w:t>a</w:t>
            </w:r>
            <w:r>
              <w:rPr>
                <w:spacing w:val="-3"/>
                <w:sz w:val="18"/>
              </w:rPr>
              <w:t xml:space="preserve"> </w:t>
            </w:r>
            <w:r>
              <w:rPr>
                <w:sz w:val="18"/>
              </w:rPr>
              <w:t>basement</w:t>
            </w:r>
            <w:r>
              <w:rPr>
                <w:spacing w:val="-4"/>
                <w:sz w:val="18"/>
              </w:rPr>
              <w:t xml:space="preserve"> </w:t>
            </w:r>
            <w:r>
              <w:rPr>
                <w:sz w:val="18"/>
              </w:rPr>
              <w:t>where</w:t>
            </w:r>
            <w:r>
              <w:rPr>
                <w:spacing w:val="-3"/>
                <w:sz w:val="18"/>
              </w:rPr>
              <w:t xml:space="preserve"> </w:t>
            </w:r>
            <w:r>
              <w:rPr>
                <w:sz w:val="18"/>
              </w:rPr>
              <w:t>a</w:t>
            </w:r>
            <w:r>
              <w:rPr>
                <w:spacing w:val="-4"/>
                <w:sz w:val="18"/>
              </w:rPr>
              <w:t xml:space="preserve"> </w:t>
            </w:r>
            <w:r>
              <w:rPr>
                <w:sz w:val="18"/>
              </w:rPr>
              <w:t>portion</w:t>
            </w:r>
            <w:r>
              <w:rPr>
                <w:spacing w:val="-3"/>
                <w:sz w:val="18"/>
              </w:rPr>
              <w:t xml:space="preserve"> </w:t>
            </w:r>
            <w:r>
              <w:rPr>
                <w:sz w:val="18"/>
              </w:rPr>
              <w:t>of</w:t>
            </w:r>
            <w:r>
              <w:rPr>
                <w:spacing w:val="-4"/>
                <w:sz w:val="18"/>
              </w:rPr>
              <w:t xml:space="preserve"> </w:t>
            </w:r>
            <w:r>
              <w:rPr>
                <w:sz w:val="18"/>
              </w:rPr>
              <w:t>the</w:t>
            </w:r>
            <w:r>
              <w:rPr>
                <w:spacing w:val="-3"/>
                <w:sz w:val="18"/>
              </w:rPr>
              <w:t xml:space="preserve"> </w:t>
            </w:r>
            <w:r>
              <w:rPr>
                <w:sz w:val="18"/>
              </w:rPr>
              <w:t>slab</w:t>
            </w:r>
            <w:r>
              <w:rPr>
                <w:spacing w:val="-4"/>
                <w:sz w:val="18"/>
              </w:rPr>
              <w:t xml:space="preserve"> </w:t>
            </w:r>
            <w:r>
              <w:rPr>
                <w:sz w:val="18"/>
              </w:rPr>
              <w:t>floor</w:t>
            </w:r>
            <w:r>
              <w:rPr>
                <w:spacing w:val="-4"/>
                <w:sz w:val="18"/>
              </w:rPr>
              <w:t xml:space="preserve"> </w:t>
            </w:r>
            <w:r>
              <w:rPr>
                <w:sz w:val="18"/>
              </w:rPr>
              <w:t>is on-</w:t>
            </w:r>
            <w:proofErr w:type="gramStart"/>
            <w:r>
              <w:rPr>
                <w:sz w:val="18"/>
              </w:rPr>
              <w:t>grade</w:t>
            </w:r>
            <w:proofErr w:type="gramEnd"/>
            <w:r>
              <w:rPr>
                <w:sz w:val="18"/>
              </w:rPr>
              <w:t xml:space="preserve"> and a portion is below grade.</w:t>
            </w:r>
          </w:p>
          <w:p w14:paraId="7128A2CF" w14:textId="77777777" w:rsidR="002F7AC6" w:rsidRDefault="002F7AC6" w:rsidP="00E61A00">
            <w:pPr>
              <w:pStyle w:val="TableParagraph"/>
              <w:spacing w:before="2"/>
              <w:rPr>
                <w:rFonts w:ascii="Arial"/>
                <w:sz w:val="10"/>
              </w:rPr>
            </w:pPr>
          </w:p>
          <w:p w14:paraId="3EFADE0E" w14:textId="77777777" w:rsidR="002F7AC6" w:rsidRDefault="002F7AC6" w:rsidP="00E61A00">
            <w:pPr>
              <w:pStyle w:val="TableParagraph"/>
              <w:ind w:left="203"/>
              <w:rPr>
                <w:rFonts w:ascii="Arial"/>
                <w:sz w:val="20"/>
              </w:rPr>
            </w:pPr>
            <w:r>
              <w:rPr>
                <w:rFonts w:ascii="Arial"/>
                <w:noProof/>
                <w:sz w:val="20"/>
              </w:rPr>
              <w:drawing>
                <wp:inline distT="0" distB="0" distL="0" distR="0" wp14:anchorId="2DAA731A" wp14:editId="7F0E89BA">
                  <wp:extent cx="1639644" cy="922972"/>
                  <wp:effectExtent l="0" t="0" r="0" b="0"/>
                  <wp:docPr id="219" name="Image 219" descr="A diagram of a hous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9" name="Image 219" descr="A diagram of a house&#10;&#10;Description automatically generated"/>
                          <pic:cNvPicPr/>
                        </pic:nvPicPr>
                        <pic:blipFill>
                          <a:blip r:embed="rId53" cstate="print"/>
                          <a:stretch>
                            <a:fillRect/>
                          </a:stretch>
                        </pic:blipFill>
                        <pic:spPr>
                          <a:xfrm>
                            <a:off x="0" y="0"/>
                            <a:ext cx="1639644" cy="922972"/>
                          </a:xfrm>
                          <a:prstGeom prst="rect">
                            <a:avLst/>
                          </a:prstGeom>
                        </pic:spPr>
                      </pic:pic>
                    </a:graphicData>
                  </a:graphic>
                </wp:inline>
              </w:drawing>
            </w:r>
          </w:p>
          <w:p w14:paraId="3925867E" w14:textId="77777777" w:rsidR="002F7AC6" w:rsidRDefault="002F7AC6" w:rsidP="00E61A00">
            <w:pPr>
              <w:pStyle w:val="TableParagraph"/>
              <w:spacing w:before="15"/>
              <w:rPr>
                <w:rFonts w:ascii="Arial"/>
                <w:sz w:val="20"/>
              </w:rPr>
            </w:pPr>
          </w:p>
        </w:tc>
      </w:tr>
      <w:tr w:rsidR="002F7AC6" w14:paraId="54ADE032" w14:textId="77777777" w:rsidTr="00E61A00">
        <w:trPr>
          <w:trHeight w:val="1816"/>
        </w:trPr>
        <w:tc>
          <w:tcPr>
            <w:tcW w:w="2390" w:type="dxa"/>
          </w:tcPr>
          <w:p w14:paraId="3869D6DB" w14:textId="77777777" w:rsidR="002F7AC6" w:rsidRDefault="002F7AC6" w:rsidP="00E61A00">
            <w:pPr>
              <w:pStyle w:val="TableParagraph"/>
              <w:rPr>
                <w:sz w:val="16"/>
              </w:rPr>
            </w:pPr>
          </w:p>
        </w:tc>
        <w:tc>
          <w:tcPr>
            <w:tcW w:w="2491" w:type="dxa"/>
          </w:tcPr>
          <w:p w14:paraId="4F644E6C" w14:textId="77777777" w:rsidR="002F7AC6" w:rsidRDefault="002F7AC6" w:rsidP="00E61A00">
            <w:pPr>
              <w:pStyle w:val="TableParagraph"/>
              <w:rPr>
                <w:rFonts w:ascii="Arial"/>
                <w:sz w:val="18"/>
              </w:rPr>
            </w:pPr>
          </w:p>
          <w:p w14:paraId="56216E48" w14:textId="77777777" w:rsidR="002F7AC6" w:rsidRDefault="002F7AC6" w:rsidP="00E61A00">
            <w:pPr>
              <w:pStyle w:val="TableParagraph"/>
              <w:rPr>
                <w:rFonts w:ascii="Arial"/>
                <w:sz w:val="18"/>
              </w:rPr>
            </w:pPr>
          </w:p>
          <w:p w14:paraId="5B90B352" w14:textId="77777777" w:rsidR="002F7AC6" w:rsidRDefault="002F7AC6" w:rsidP="00E61A00">
            <w:pPr>
              <w:pStyle w:val="TableParagraph"/>
              <w:spacing w:before="53"/>
              <w:rPr>
                <w:rFonts w:ascii="Arial"/>
                <w:sz w:val="18"/>
              </w:rPr>
            </w:pPr>
          </w:p>
          <w:p w14:paraId="593C3198" w14:textId="77777777" w:rsidR="002F7AC6" w:rsidRDefault="002F7AC6" w:rsidP="00E61A00">
            <w:pPr>
              <w:pStyle w:val="TableParagraph"/>
              <w:spacing w:line="232" w:lineRule="auto"/>
              <w:ind w:left="120" w:right="143"/>
              <w:rPr>
                <w:sz w:val="18"/>
              </w:rPr>
            </w:pPr>
            <w:r>
              <w:rPr>
                <w:sz w:val="18"/>
              </w:rPr>
              <w:t>Identify</w:t>
            </w:r>
            <w:r>
              <w:rPr>
                <w:spacing w:val="-12"/>
                <w:sz w:val="18"/>
              </w:rPr>
              <w:t xml:space="preserve"> </w:t>
            </w:r>
            <w:r>
              <w:rPr>
                <w:sz w:val="18"/>
              </w:rPr>
              <w:t>floor</w:t>
            </w:r>
            <w:r>
              <w:rPr>
                <w:spacing w:val="-11"/>
                <w:sz w:val="18"/>
              </w:rPr>
              <w:t xml:space="preserve"> </w:t>
            </w:r>
            <w:r>
              <w:rPr>
                <w:sz w:val="18"/>
              </w:rPr>
              <w:t>over</w:t>
            </w:r>
            <w:r>
              <w:rPr>
                <w:spacing w:val="-11"/>
                <w:sz w:val="18"/>
              </w:rPr>
              <w:t xml:space="preserve"> </w:t>
            </w:r>
            <w:r>
              <w:rPr>
                <w:sz w:val="18"/>
              </w:rPr>
              <w:t xml:space="preserve">exterior </w:t>
            </w:r>
            <w:r>
              <w:rPr>
                <w:spacing w:val="-2"/>
                <w:sz w:val="18"/>
              </w:rPr>
              <w:t>space.</w:t>
            </w:r>
          </w:p>
        </w:tc>
        <w:tc>
          <w:tcPr>
            <w:tcW w:w="5378" w:type="dxa"/>
          </w:tcPr>
          <w:p w14:paraId="75478821" w14:textId="77777777" w:rsidR="002F7AC6" w:rsidRDefault="002F7AC6" w:rsidP="00E61A00">
            <w:pPr>
              <w:pStyle w:val="TableParagraph"/>
              <w:spacing w:before="23" w:line="230" w:lineRule="auto"/>
              <w:ind w:left="120" w:right="79"/>
              <w:rPr>
                <w:sz w:val="18"/>
              </w:rPr>
            </w:pPr>
            <w:r>
              <w:rPr>
                <w:sz w:val="18"/>
              </w:rPr>
              <w:t>A</w:t>
            </w:r>
            <w:r>
              <w:rPr>
                <w:spacing w:val="-12"/>
                <w:sz w:val="18"/>
              </w:rPr>
              <w:t xml:space="preserve"> </w:t>
            </w:r>
            <w:r>
              <w:rPr>
                <w:sz w:val="18"/>
              </w:rPr>
              <w:t>floor</w:t>
            </w:r>
            <w:r>
              <w:rPr>
                <w:spacing w:val="-11"/>
                <w:sz w:val="18"/>
              </w:rPr>
              <w:t xml:space="preserve"> </w:t>
            </w:r>
            <w:r>
              <w:rPr>
                <w:sz w:val="18"/>
              </w:rPr>
              <w:t>that</w:t>
            </w:r>
            <w:r>
              <w:rPr>
                <w:spacing w:val="-11"/>
                <w:sz w:val="18"/>
              </w:rPr>
              <w:t xml:space="preserve"> </w:t>
            </w:r>
            <w:r>
              <w:rPr>
                <w:sz w:val="18"/>
              </w:rPr>
              <w:t>extends</w:t>
            </w:r>
            <w:r>
              <w:rPr>
                <w:spacing w:val="-11"/>
                <w:sz w:val="18"/>
              </w:rPr>
              <w:t xml:space="preserve"> </w:t>
            </w:r>
            <w:r>
              <w:rPr>
                <w:sz w:val="18"/>
              </w:rPr>
              <w:t>horizontally</w:t>
            </w:r>
            <w:r>
              <w:rPr>
                <w:spacing w:val="-12"/>
                <w:sz w:val="18"/>
              </w:rPr>
              <w:t xml:space="preserve"> </w:t>
            </w:r>
            <w:r>
              <w:rPr>
                <w:sz w:val="18"/>
              </w:rPr>
              <w:t>beyond</w:t>
            </w:r>
            <w:r>
              <w:rPr>
                <w:spacing w:val="-11"/>
                <w:sz w:val="18"/>
              </w:rPr>
              <w:t xml:space="preserve"> </w:t>
            </w:r>
            <w:r>
              <w:rPr>
                <w:sz w:val="18"/>
              </w:rPr>
              <w:t>the</w:t>
            </w:r>
            <w:r>
              <w:rPr>
                <w:spacing w:val="-9"/>
                <w:sz w:val="18"/>
              </w:rPr>
              <w:t xml:space="preserve"> </w:t>
            </w:r>
            <w:r>
              <w:rPr>
                <w:sz w:val="18"/>
              </w:rPr>
              <w:t>story</w:t>
            </w:r>
            <w:r>
              <w:rPr>
                <w:spacing w:val="-11"/>
                <w:sz w:val="18"/>
              </w:rPr>
              <w:t xml:space="preserve"> </w:t>
            </w:r>
            <w:r>
              <w:rPr>
                <w:sz w:val="18"/>
              </w:rPr>
              <w:t>below</w:t>
            </w:r>
            <w:r>
              <w:rPr>
                <w:spacing w:val="-11"/>
                <w:sz w:val="18"/>
              </w:rPr>
              <w:t xml:space="preserve"> </w:t>
            </w:r>
            <w:r>
              <w:rPr>
                <w:sz w:val="18"/>
              </w:rPr>
              <w:t>and</w:t>
            </w:r>
            <w:r>
              <w:rPr>
                <w:spacing w:val="-12"/>
                <w:sz w:val="18"/>
              </w:rPr>
              <w:t xml:space="preserve"> </w:t>
            </w:r>
            <w:r>
              <w:rPr>
                <w:sz w:val="18"/>
              </w:rPr>
              <w:t>is</w:t>
            </w:r>
            <w:r>
              <w:rPr>
                <w:spacing w:val="-11"/>
                <w:sz w:val="18"/>
              </w:rPr>
              <w:t xml:space="preserve"> </w:t>
            </w:r>
            <w:r>
              <w:rPr>
                <w:sz w:val="18"/>
              </w:rPr>
              <w:t>exposed to the exterior underneath is considered floor to exterior.</w:t>
            </w:r>
          </w:p>
          <w:p w14:paraId="543E5A1D" w14:textId="77777777" w:rsidR="002F7AC6" w:rsidRDefault="002F7AC6" w:rsidP="00E61A00">
            <w:pPr>
              <w:pStyle w:val="TableParagraph"/>
              <w:rPr>
                <w:rFonts w:ascii="Arial"/>
                <w:sz w:val="10"/>
              </w:rPr>
            </w:pPr>
          </w:p>
          <w:p w14:paraId="7713FBC0" w14:textId="77777777" w:rsidR="002F7AC6" w:rsidRDefault="002F7AC6" w:rsidP="00E61A00">
            <w:pPr>
              <w:pStyle w:val="TableParagraph"/>
              <w:ind w:left="320"/>
              <w:rPr>
                <w:rFonts w:ascii="Arial"/>
                <w:sz w:val="20"/>
              </w:rPr>
            </w:pPr>
            <w:r>
              <w:rPr>
                <w:rFonts w:ascii="Arial"/>
                <w:noProof/>
                <w:sz w:val="20"/>
              </w:rPr>
              <w:drawing>
                <wp:inline distT="0" distB="0" distL="0" distR="0" wp14:anchorId="6BC6AA3D" wp14:editId="3F7DE829">
                  <wp:extent cx="1197010" cy="712470"/>
                  <wp:effectExtent l="0" t="0" r="0" b="0"/>
                  <wp:docPr id="220" name="Image 220" descr="A diagram of a hous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0" name="Image 220" descr="A diagram of a house&#10;&#10;Description automatically generated"/>
                          <pic:cNvPicPr/>
                        </pic:nvPicPr>
                        <pic:blipFill>
                          <a:blip r:embed="rId54" cstate="print"/>
                          <a:stretch>
                            <a:fillRect/>
                          </a:stretch>
                        </pic:blipFill>
                        <pic:spPr>
                          <a:xfrm>
                            <a:off x="0" y="0"/>
                            <a:ext cx="1197010" cy="712470"/>
                          </a:xfrm>
                          <a:prstGeom prst="rect">
                            <a:avLst/>
                          </a:prstGeom>
                        </pic:spPr>
                      </pic:pic>
                    </a:graphicData>
                  </a:graphic>
                </wp:inline>
              </w:drawing>
            </w:r>
          </w:p>
        </w:tc>
      </w:tr>
      <w:tr w:rsidR="002F7AC6" w14:paraId="6C9D6951" w14:textId="77777777" w:rsidTr="00E61A00">
        <w:trPr>
          <w:trHeight w:val="2090"/>
        </w:trPr>
        <w:tc>
          <w:tcPr>
            <w:tcW w:w="2390" w:type="dxa"/>
          </w:tcPr>
          <w:p w14:paraId="2D7ECA49" w14:textId="77777777" w:rsidR="002F7AC6" w:rsidRDefault="002F7AC6" w:rsidP="00E61A00">
            <w:pPr>
              <w:pStyle w:val="TableParagraph"/>
              <w:rPr>
                <w:sz w:val="16"/>
              </w:rPr>
            </w:pPr>
          </w:p>
        </w:tc>
        <w:tc>
          <w:tcPr>
            <w:tcW w:w="2491" w:type="dxa"/>
          </w:tcPr>
          <w:p w14:paraId="7423307A" w14:textId="77777777" w:rsidR="002F7AC6" w:rsidRDefault="002F7AC6" w:rsidP="00E61A00">
            <w:pPr>
              <w:pStyle w:val="TableParagraph"/>
              <w:rPr>
                <w:rFonts w:ascii="Arial"/>
                <w:sz w:val="18"/>
              </w:rPr>
            </w:pPr>
          </w:p>
          <w:p w14:paraId="0507AFFC" w14:textId="77777777" w:rsidR="002F7AC6" w:rsidRDefault="002F7AC6" w:rsidP="00E61A00">
            <w:pPr>
              <w:pStyle w:val="TableParagraph"/>
              <w:rPr>
                <w:rFonts w:ascii="Arial"/>
                <w:sz w:val="18"/>
              </w:rPr>
            </w:pPr>
          </w:p>
          <w:p w14:paraId="12F70D2C" w14:textId="77777777" w:rsidR="002F7AC6" w:rsidRDefault="002F7AC6" w:rsidP="00E61A00">
            <w:pPr>
              <w:pStyle w:val="TableParagraph"/>
              <w:rPr>
                <w:rFonts w:ascii="Arial"/>
                <w:sz w:val="18"/>
              </w:rPr>
            </w:pPr>
          </w:p>
          <w:p w14:paraId="2AC1146C" w14:textId="77777777" w:rsidR="002F7AC6" w:rsidRDefault="002F7AC6" w:rsidP="00E61A00">
            <w:pPr>
              <w:pStyle w:val="TableParagraph"/>
              <w:spacing w:before="79"/>
              <w:rPr>
                <w:rFonts w:ascii="Arial"/>
                <w:sz w:val="18"/>
              </w:rPr>
            </w:pPr>
          </w:p>
          <w:p w14:paraId="4C3938FE" w14:textId="77777777" w:rsidR="002F7AC6" w:rsidRDefault="002F7AC6" w:rsidP="00E61A00">
            <w:pPr>
              <w:pStyle w:val="TableParagraph"/>
              <w:ind w:left="120"/>
              <w:rPr>
                <w:sz w:val="18"/>
              </w:rPr>
            </w:pPr>
            <w:r>
              <w:rPr>
                <w:sz w:val="18"/>
              </w:rPr>
              <w:t>Identify</w:t>
            </w:r>
            <w:r>
              <w:rPr>
                <w:spacing w:val="-3"/>
                <w:sz w:val="18"/>
              </w:rPr>
              <w:t xml:space="preserve"> </w:t>
            </w:r>
            <w:r>
              <w:rPr>
                <w:sz w:val="18"/>
              </w:rPr>
              <w:t>floor</w:t>
            </w:r>
            <w:r>
              <w:rPr>
                <w:spacing w:val="-4"/>
                <w:sz w:val="18"/>
              </w:rPr>
              <w:t xml:space="preserve"> </w:t>
            </w:r>
            <w:r>
              <w:rPr>
                <w:sz w:val="18"/>
              </w:rPr>
              <w:t>over</w:t>
            </w:r>
            <w:r>
              <w:rPr>
                <w:spacing w:val="-1"/>
                <w:sz w:val="18"/>
              </w:rPr>
              <w:t xml:space="preserve"> </w:t>
            </w:r>
            <w:r>
              <w:rPr>
                <w:spacing w:val="-2"/>
                <w:sz w:val="18"/>
              </w:rPr>
              <w:t>garage.</w:t>
            </w:r>
          </w:p>
        </w:tc>
        <w:tc>
          <w:tcPr>
            <w:tcW w:w="5378" w:type="dxa"/>
          </w:tcPr>
          <w:p w14:paraId="4A4C463C" w14:textId="77777777" w:rsidR="002F7AC6" w:rsidRDefault="002F7AC6" w:rsidP="00E61A00">
            <w:pPr>
              <w:pStyle w:val="TableParagraph"/>
              <w:spacing w:before="25" w:line="230" w:lineRule="auto"/>
              <w:ind w:left="120" w:right="79"/>
              <w:rPr>
                <w:sz w:val="18"/>
              </w:rPr>
            </w:pPr>
            <w:r>
              <w:rPr>
                <w:sz w:val="18"/>
              </w:rPr>
              <w:t>A</w:t>
            </w:r>
            <w:r>
              <w:rPr>
                <w:spacing w:val="-12"/>
                <w:sz w:val="18"/>
              </w:rPr>
              <w:t xml:space="preserve"> </w:t>
            </w:r>
            <w:r>
              <w:rPr>
                <w:sz w:val="18"/>
              </w:rPr>
              <w:t>floor</w:t>
            </w:r>
            <w:r>
              <w:rPr>
                <w:spacing w:val="-11"/>
                <w:sz w:val="18"/>
              </w:rPr>
              <w:t xml:space="preserve"> </w:t>
            </w:r>
            <w:r>
              <w:rPr>
                <w:sz w:val="18"/>
              </w:rPr>
              <w:t>that</w:t>
            </w:r>
            <w:r>
              <w:rPr>
                <w:spacing w:val="-11"/>
                <w:sz w:val="18"/>
              </w:rPr>
              <w:t xml:space="preserve"> </w:t>
            </w:r>
            <w:r>
              <w:rPr>
                <w:sz w:val="18"/>
              </w:rPr>
              <w:t>extends</w:t>
            </w:r>
            <w:r>
              <w:rPr>
                <w:spacing w:val="-11"/>
                <w:sz w:val="18"/>
              </w:rPr>
              <w:t xml:space="preserve"> </w:t>
            </w:r>
            <w:r>
              <w:rPr>
                <w:sz w:val="18"/>
              </w:rPr>
              <w:t>horizontally</w:t>
            </w:r>
            <w:r>
              <w:rPr>
                <w:spacing w:val="-12"/>
                <w:sz w:val="18"/>
              </w:rPr>
              <w:t xml:space="preserve"> </w:t>
            </w:r>
            <w:r>
              <w:rPr>
                <w:sz w:val="18"/>
              </w:rPr>
              <w:t>beyond</w:t>
            </w:r>
            <w:r>
              <w:rPr>
                <w:spacing w:val="-11"/>
                <w:sz w:val="18"/>
              </w:rPr>
              <w:t xml:space="preserve"> </w:t>
            </w:r>
            <w:r>
              <w:rPr>
                <w:sz w:val="18"/>
              </w:rPr>
              <w:t>the</w:t>
            </w:r>
            <w:r>
              <w:rPr>
                <w:spacing w:val="-9"/>
                <w:sz w:val="18"/>
              </w:rPr>
              <w:t xml:space="preserve"> </w:t>
            </w:r>
            <w:r>
              <w:rPr>
                <w:sz w:val="18"/>
              </w:rPr>
              <w:t>story</w:t>
            </w:r>
            <w:r>
              <w:rPr>
                <w:spacing w:val="-11"/>
                <w:sz w:val="18"/>
              </w:rPr>
              <w:t xml:space="preserve"> </w:t>
            </w:r>
            <w:r>
              <w:rPr>
                <w:sz w:val="18"/>
              </w:rPr>
              <w:t>below</w:t>
            </w:r>
            <w:r>
              <w:rPr>
                <w:spacing w:val="-11"/>
                <w:sz w:val="18"/>
              </w:rPr>
              <w:t xml:space="preserve"> </w:t>
            </w:r>
            <w:r>
              <w:rPr>
                <w:sz w:val="18"/>
              </w:rPr>
              <w:t>and</w:t>
            </w:r>
            <w:r>
              <w:rPr>
                <w:spacing w:val="-12"/>
                <w:sz w:val="18"/>
              </w:rPr>
              <w:t xml:space="preserve"> </w:t>
            </w:r>
            <w:r>
              <w:rPr>
                <w:sz w:val="18"/>
              </w:rPr>
              <w:t>is</w:t>
            </w:r>
            <w:r>
              <w:rPr>
                <w:spacing w:val="-11"/>
                <w:sz w:val="18"/>
              </w:rPr>
              <w:t xml:space="preserve"> </w:t>
            </w:r>
            <w:r>
              <w:rPr>
                <w:sz w:val="18"/>
              </w:rPr>
              <w:t>exposed to the A floor that extends horizontally beyond the story below and is exposed to the floors over a garage.</w:t>
            </w:r>
          </w:p>
          <w:p w14:paraId="6B2F3D17" w14:textId="77777777" w:rsidR="002F7AC6" w:rsidRDefault="002F7AC6" w:rsidP="00E61A00">
            <w:pPr>
              <w:pStyle w:val="TableParagraph"/>
              <w:spacing w:before="10"/>
              <w:rPr>
                <w:rFonts w:ascii="Arial"/>
                <w:sz w:val="6"/>
              </w:rPr>
            </w:pPr>
          </w:p>
          <w:p w14:paraId="0E479EA2" w14:textId="77777777" w:rsidR="002F7AC6" w:rsidRDefault="002F7AC6" w:rsidP="00E61A00">
            <w:pPr>
              <w:pStyle w:val="TableParagraph"/>
              <w:ind w:left="254"/>
              <w:rPr>
                <w:rFonts w:ascii="Arial"/>
                <w:sz w:val="20"/>
              </w:rPr>
            </w:pPr>
            <w:r>
              <w:rPr>
                <w:rFonts w:ascii="Arial"/>
                <w:noProof/>
                <w:sz w:val="20"/>
              </w:rPr>
              <w:drawing>
                <wp:inline distT="0" distB="0" distL="0" distR="0" wp14:anchorId="5C404C6D" wp14:editId="29C0E224">
                  <wp:extent cx="1295135" cy="792099"/>
                  <wp:effectExtent l="0" t="0" r="0" b="0"/>
                  <wp:docPr id="221" name="Image 221" descr="A diagram of a garag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1" name="Image 221" descr="A diagram of a garage&#10;&#10;Description automatically generated"/>
                          <pic:cNvPicPr/>
                        </pic:nvPicPr>
                        <pic:blipFill>
                          <a:blip r:embed="rId55" cstate="print"/>
                          <a:stretch>
                            <a:fillRect/>
                          </a:stretch>
                        </pic:blipFill>
                        <pic:spPr>
                          <a:xfrm>
                            <a:off x="0" y="0"/>
                            <a:ext cx="1295135" cy="792099"/>
                          </a:xfrm>
                          <a:prstGeom prst="rect">
                            <a:avLst/>
                          </a:prstGeom>
                        </pic:spPr>
                      </pic:pic>
                    </a:graphicData>
                  </a:graphic>
                </wp:inline>
              </w:drawing>
            </w:r>
          </w:p>
        </w:tc>
      </w:tr>
      <w:tr w:rsidR="002F7AC6" w14:paraId="2FB2454E" w14:textId="77777777" w:rsidTr="00E61A00">
        <w:trPr>
          <w:trHeight w:val="1110"/>
        </w:trPr>
        <w:tc>
          <w:tcPr>
            <w:tcW w:w="2390" w:type="dxa"/>
          </w:tcPr>
          <w:p w14:paraId="6DDE38AA" w14:textId="77777777" w:rsidR="002F7AC6" w:rsidRDefault="002F7AC6" w:rsidP="00E61A00">
            <w:pPr>
              <w:pStyle w:val="TableParagraph"/>
              <w:rPr>
                <w:sz w:val="16"/>
              </w:rPr>
            </w:pPr>
          </w:p>
        </w:tc>
        <w:tc>
          <w:tcPr>
            <w:tcW w:w="2491" w:type="dxa"/>
          </w:tcPr>
          <w:p w14:paraId="0130D5DC" w14:textId="77777777" w:rsidR="002F7AC6" w:rsidRDefault="002F7AC6" w:rsidP="00E61A00">
            <w:pPr>
              <w:pStyle w:val="TableParagraph"/>
              <w:spacing w:before="114"/>
              <w:rPr>
                <w:rFonts w:ascii="Arial"/>
                <w:sz w:val="18"/>
              </w:rPr>
            </w:pPr>
          </w:p>
          <w:p w14:paraId="49891564" w14:textId="77777777" w:rsidR="002F7AC6" w:rsidRDefault="002F7AC6" w:rsidP="00E61A00">
            <w:pPr>
              <w:pStyle w:val="TableParagraph"/>
              <w:spacing w:line="232" w:lineRule="auto"/>
              <w:ind w:left="120"/>
              <w:rPr>
                <w:sz w:val="18"/>
              </w:rPr>
            </w:pPr>
            <w:r>
              <w:rPr>
                <w:sz w:val="18"/>
              </w:rPr>
              <w:t>Identify floor of Attached Dwelling</w:t>
            </w:r>
            <w:r>
              <w:rPr>
                <w:spacing w:val="-12"/>
                <w:sz w:val="18"/>
              </w:rPr>
              <w:t xml:space="preserve"> </w:t>
            </w:r>
            <w:r>
              <w:rPr>
                <w:sz w:val="18"/>
              </w:rPr>
              <w:t>Unit</w:t>
            </w:r>
            <w:r>
              <w:rPr>
                <w:spacing w:val="-11"/>
                <w:sz w:val="18"/>
              </w:rPr>
              <w:t xml:space="preserve"> </w:t>
            </w:r>
            <w:r>
              <w:rPr>
                <w:sz w:val="18"/>
              </w:rPr>
              <w:t>over</w:t>
            </w:r>
            <w:r>
              <w:rPr>
                <w:spacing w:val="-11"/>
                <w:sz w:val="18"/>
              </w:rPr>
              <w:t xml:space="preserve"> </w:t>
            </w:r>
            <w:r>
              <w:rPr>
                <w:sz w:val="18"/>
              </w:rPr>
              <w:t>garage.</w:t>
            </w:r>
          </w:p>
        </w:tc>
        <w:tc>
          <w:tcPr>
            <w:tcW w:w="5378" w:type="dxa"/>
          </w:tcPr>
          <w:p w14:paraId="2B066736" w14:textId="77777777" w:rsidR="002F7AC6" w:rsidRDefault="002F7AC6" w:rsidP="00E61A00">
            <w:pPr>
              <w:pStyle w:val="TableParagraph"/>
              <w:spacing w:before="21" w:line="232" w:lineRule="auto"/>
              <w:ind w:left="120" w:right="79"/>
              <w:rPr>
                <w:sz w:val="18"/>
              </w:rPr>
            </w:pPr>
            <w:r>
              <w:rPr>
                <w:sz w:val="18"/>
              </w:rPr>
              <w:t>Where the floor of an Attached Dwelling Unit is exposed to a garage space beneath it that is not shared with other Dwelling Units, that garage</w:t>
            </w:r>
            <w:r>
              <w:rPr>
                <w:spacing w:val="-6"/>
                <w:sz w:val="18"/>
              </w:rPr>
              <w:t xml:space="preserve"> </w:t>
            </w:r>
            <w:r>
              <w:rPr>
                <w:sz w:val="18"/>
              </w:rPr>
              <w:t>space</w:t>
            </w:r>
            <w:r>
              <w:rPr>
                <w:spacing w:val="-6"/>
                <w:sz w:val="18"/>
              </w:rPr>
              <w:t xml:space="preserve"> </w:t>
            </w:r>
            <w:r>
              <w:rPr>
                <w:sz w:val="18"/>
              </w:rPr>
              <w:t>shall</w:t>
            </w:r>
            <w:r>
              <w:rPr>
                <w:spacing w:val="-7"/>
                <w:sz w:val="18"/>
              </w:rPr>
              <w:t xml:space="preserve"> </w:t>
            </w:r>
            <w:r>
              <w:rPr>
                <w:sz w:val="18"/>
              </w:rPr>
              <w:t>be</w:t>
            </w:r>
            <w:r>
              <w:rPr>
                <w:spacing w:val="-6"/>
                <w:sz w:val="18"/>
              </w:rPr>
              <w:t xml:space="preserve"> </w:t>
            </w:r>
            <w:r>
              <w:rPr>
                <w:sz w:val="18"/>
              </w:rPr>
              <w:t>considered</w:t>
            </w:r>
            <w:r>
              <w:rPr>
                <w:spacing w:val="-6"/>
                <w:sz w:val="18"/>
              </w:rPr>
              <w:t xml:space="preserve"> </w:t>
            </w:r>
            <w:r>
              <w:rPr>
                <w:sz w:val="18"/>
              </w:rPr>
              <w:t>Unconditioned</w:t>
            </w:r>
            <w:r>
              <w:rPr>
                <w:spacing w:val="-6"/>
                <w:sz w:val="18"/>
              </w:rPr>
              <w:t xml:space="preserve"> </w:t>
            </w:r>
            <w:r>
              <w:rPr>
                <w:sz w:val="18"/>
              </w:rPr>
              <w:t>Space</w:t>
            </w:r>
            <w:r>
              <w:rPr>
                <w:spacing w:val="-6"/>
                <w:sz w:val="18"/>
              </w:rPr>
              <w:t xml:space="preserve"> </w:t>
            </w:r>
            <w:r>
              <w:rPr>
                <w:sz w:val="18"/>
              </w:rPr>
              <w:t>Volume.</w:t>
            </w:r>
            <w:r>
              <w:rPr>
                <w:spacing w:val="-7"/>
                <w:sz w:val="18"/>
              </w:rPr>
              <w:t xml:space="preserve"> </w:t>
            </w:r>
            <w:r>
              <w:rPr>
                <w:sz w:val="18"/>
              </w:rPr>
              <w:t>Other- wise,</w:t>
            </w:r>
            <w:r>
              <w:rPr>
                <w:spacing w:val="-2"/>
                <w:sz w:val="18"/>
              </w:rPr>
              <w:t xml:space="preserve"> </w:t>
            </w:r>
            <w:r>
              <w:rPr>
                <w:sz w:val="18"/>
              </w:rPr>
              <w:t>that</w:t>
            </w:r>
            <w:r>
              <w:rPr>
                <w:spacing w:val="-2"/>
                <w:sz w:val="18"/>
              </w:rPr>
              <w:t xml:space="preserve"> </w:t>
            </w:r>
            <w:r>
              <w:rPr>
                <w:sz w:val="18"/>
              </w:rPr>
              <w:t>floor of the</w:t>
            </w:r>
            <w:r>
              <w:rPr>
                <w:spacing w:val="-1"/>
                <w:sz w:val="18"/>
              </w:rPr>
              <w:t xml:space="preserve"> </w:t>
            </w:r>
            <w:r>
              <w:rPr>
                <w:sz w:val="18"/>
              </w:rPr>
              <w:t>Attached</w:t>
            </w:r>
            <w:r>
              <w:rPr>
                <w:spacing w:val="-1"/>
                <w:sz w:val="18"/>
              </w:rPr>
              <w:t xml:space="preserve"> </w:t>
            </w:r>
            <w:r>
              <w:rPr>
                <w:sz w:val="18"/>
              </w:rPr>
              <w:t>Dwelling</w:t>
            </w:r>
            <w:r>
              <w:rPr>
                <w:spacing w:val="-1"/>
                <w:sz w:val="18"/>
              </w:rPr>
              <w:t xml:space="preserve"> </w:t>
            </w:r>
            <w:r>
              <w:rPr>
                <w:sz w:val="18"/>
              </w:rPr>
              <w:t>Unit is facing</w:t>
            </w:r>
            <w:r>
              <w:rPr>
                <w:spacing w:val="-1"/>
                <w:sz w:val="18"/>
              </w:rPr>
              <w:t xml:space="preserve"> </w:t>
            </w:r>
            <w:r>
              <w:rPr>
                <w:sz w:val="18"/>
              </w:rPr>
              <w:t>one</w:t>
            </w:r>
            <w:r>
              <w:rPr>
                <w:spacing w:val="-1"/>
                <w:sz w:val="18"/>
              </w:rPr>
              <w:t xml:space="preserve"> </w:t>
            </w:r>
            <w:r>
              <w:rPr>
                <w:sz w:val="18"/>
              </w:rPr>
              <w:t>of the</w:t>
            </w:r>
            <w:r>
              <w:rPr>
                <w:spacing w:val="-1"/>
                <w:sz w:val="18"/>
              </w:rPr>
              <w:t xml:space="preserve"> </w:t>
            </w:r>
            <w:r>
              <w:rPr>
                <w:sz w:val="18"/>
              </w:rPr>
              <w:t>four space types described in the next entry.</w:t>
            </w:r>
          </w:p>
        </w:tc>
      </w:tr>
      <w:tr w:rsidR="002F7AC6" w14:paraId="2454B9E4" w14:textId="77777777" w:rsidTr="00E61A00">
        <w:trPr>
          <w:trHeight w:val="3009"/>
        </w:trPr>
        <w:tc>
          <w:tcPr>
            <w:tcW w:w="2390" w:type="dxa"/>
          </w:tcPr>
          <w:p w14:paraId="65198E23" w14:textId="77777777" w:rsidR="002F7AC6" w:rsidRDefault="002F7AC6" w:rsidP="00E61A00">
            <w:pPr>
              <w:pStyle w:val="TableParagraph"/>
              <w:rPr>
                <w:sz w:val="16"/>
              </w:rPr>
            </w:pPr>
          </w:p>
        </w:tc>
        <w:tc>
          <w:tcPr>
            <w:tcW w:w="2491" w:type="dxa"/>
          </w:tcPr>
          <w:p w14:paraId="206EB586" w14:textId="77777777" w:rsidR="002F7AC6" w:rsidRDefault="002F7AC6" w:rsidP="00E61A00">
            <w:pPr>
              <w:pStyle w:val="TableParagraph"/>
              <w:rPr>
                <w:rFonts w:ascii="Arial"/>
                <w:sz w:val="18"/>
              </w:rPr>
            </w:pPr>
          </w:p>
          <w:p w14:paraId="5236A33B" w14:textId="77777777" w:rsidR="002F7AC6" w:rsidRDefault="002F7AC6" w:rsidP="00E61A00">
            <w:pPr>
              <w:pStyle w:val="TableParagraph"/>
              <w:rPr>
                <w:rFonts w:ascii="Arial"/>
                <w:sz w:val="18"/>
              </w:rPr>
            </w:pPr>
          </w:p>
          <w:p w14:paraId="1520E833" w14:textId="77777777" w:rsidR="002F7AC6" w:rsidRDefault="002F7AC6" w:rsidP="00E61A00">
            <w:pPr>
              <w:pStyle w:val="TableParagraph"/>
              <w:rPr>
                <w:rFonts w:ascii="Arial"/>
                <w:sz w:val="18"/>
              </w:rPr>
            </w:pPr>
          </w:p>
          <w:p w14:paraId="2A78B73C" w14:textId="77777777" w:rsidR="002F7AC6" w:rsidRDefault="002F7AC6" w:rsidP="00E61A00">
            <w:pPr>
              <w:pStyle w:val="TableParagraph"/>
              <w:spacing w:before="43"/>
              <w:rPr>
                <w:rFonts w:ascii="Arial"/>
                <w:sz w:val="18"/>
              </w:rPr>
            </w:pPr>
          </w:p>
          <w:p w14:paraId="741A2FF1" w14:textId="60A5FDB2" w:rsidR="002F7AC6" w:rsidRDefault="002F7AC6" w:rsidP="00E61A00">
            <w:pPr>
              <w:pStyle w:val="TableParagraph"/>
              <w:spacing w:line="232" w:lineRule="auto"/>
              <w:ind w:left="120" w:right="143"/>
              <w:rPr>
                <w:sz w:val="18"/>
              </w:rPr>
            </w:pPr>
            <w:r>
              <w:rPr>
                <w:sz w:val="18"/>
              </w:rPr>
              <w:t>Identify floor of Attached Dwelling</w:t>
            </w:r>
            <w:r>
              <w:rPr>
                <w:spacing w:val="-4"/>
                <w:sz w:val="18"/>
              </w:rPr>
              <w:t xml:space="preserve"> </w:t>
            </w:r>
            <w:r>
              <w:rPr>
                <w:sz w:val="18"/>
              </w:rPr>
              <w:t>Unit</w:t>
            </w:r>
            <w:r>
              <w:rPr>
                <w:spacing w:val="-6"/>
                <w:sz w:val="18"/>
              </w:rPr>
              <w:t xml:space="preserve"> </w:t>
            </w:r>
            <w:r>
              <w:rPr>
                <w:sz w:val="18"/>
              </w:rPr>
              <w:t>over</w:t>
            </w:r>
            <w:r>
              <w:rPr>
                <w:spacing w:val="-6"/>
                <w:sz w:val="18"/>
              </w:rPr>
              <w:t xml:space="preserve"> </w:t>
            </w:r>
            <w:r>
              <w:rPr>
                <w:sz w:val="18"/>
              </w:rPr>
              <w:t>Multifamily Buffer Boundary, Unrated Conditioned Space, Unrated Heated</w:t>
            </w:r>
            <w:r>
              <w:rPr>
                <w:spacing w:val="-12"/>
                <w:sz w:val="18"/>
              </w:rPr>
              <w:t xml:space="preserve"> </w:t>
            </w:r>
            <w:r>
              <w:rPr>
                <w:sz w:val="18"/>
              </w:rPr>
              <w:t>Space</w:t>
            </w:r>
            <w:r>
              <w:rPr>
                <w:spacing w:val="-11"/>
                <w:sz w:val="18"/>
              </w:rPr>
              <w:t xml:space="preserve"> </w:t>
            </w:r>
            <w:r>
              <w:rPr>
                <w:sz w:val="18"/>
              </w:rPr>
              <w:t>or</w:t>
            </w:r>
            <w:r>
              <w:rPr>
                <w:spacing w:val="-11"/>
                <w:sz w:val="18"/>
              </w:rPr>
              <w:t xml:space="preserve"> </w:t>
            </w:r>
            <w:r>
              <w:rPr>
                <w:sz w:val="18"/>
              </w:rPr>
              <w:t xml:space="preserve">Non-Freezing </w:t>
            </w:r>
            <w:r>
              <w:rPr>
                <w:spacing w:val="-2"/>
                <w:sz w:val="18"/>
              </w:rPr>
              <w:t>Space.</w:t>
            </w:r>
          </w:p>
        </w:tc>
        <w:tc>
          <w:tcPr>
            <w:tcW w:w="5378" w:type="dxa"/>
          </w:tcPr>
          <w:p w14:paraId="2BAE24C4" w14:textId="77777777" w:rsidR="002F7AC6" w:rsidRDefault="002F7AC6" w:rsidP="00124DC7">
            <w:pPr>
              <w:pStyle w:val="TableParagraph"/>
              <w:numPr>
                <w:ilvl w:val="0"/>
                <w:numId w:val="139"/>
              </w:numPr>
              <w:tabs>
                <w:tab w:val="left" w:pos="720"/>
              </w:tabs>
              <w:spacing w:before="38" w:line="208" w:lineRule="auto"/>
              <w:ind w:right="103"/>
              <w:jc w:val="both"/>
              <w:rPr>
                <w:sz w:val="18"/>
              </w:rPr>
            </w:pPr>
            <w:r>
              <w:rPr>
                <w:i/>
                <w:sz w:val="18"/>
              </w:rPr>
              <w:t>Floor above</w:t>
            </w:r>
            <w:r>
              <w:rPr>
                <w:i/>
                <w:spacing w:val="-3"/>
                <w:sz w:val="18"/>
              </w:rPr>
              <w:t xml:space="preserve"> </w:t>
            </w:r>
            <w:r>
              <w:rPr>
                <w:i/>
                <w:sz w:val="18"/>
              </w:rPr>
              <w:t>Multifamily</w:t>
            </w:r>
            <w:r>
              <w:rPr>
                <w:i/>
                <w:spacing w:val="-3"/>
                <w:sz w:val="18"/>
              </w:rPr>
              <w:t xml:space="preserve"> </w:t>
            </w:r>
            <w:r>
              <w:rPr>
                <w:i/>
                <w:sz w:val="18"/>
              </w:rPr>
              <w:t>Buffer</w:t>
            </w:r>
            <w:r>
              <w:rPr>
                <w:i/>
                <w:spacing w:val="-2"/>
                <w:sz w:val="18"/>
              </w:rPr>
              <w:t xml:space="preserve"> </w:t>
            </w:r>
            <w:r>
              <w:rPr>
                <w:i/>
                <w:sz w:val="18"/>
              </w:rPr>
              <w:t>Boundary</w:t>
            </w:r>
            <w:r>
              <w:rPr>
                <w:i/>
                <w:spacing w:val="-3"/>
                <w:sz w:val="18"/>
              </w:rPr>
              <w:t xml:space="preserve"> </w:t>
            </w:r>
            <w:r>
              <w:rPr>
                <w:i/>
                <w:sz w:val="18"/>
              </w:rPr>
              <w:t>–</w:t>
            </w:r>
            <w:r>
              <w:rPr>
                <w:i/>
                <w:spacing w:val="-2"/>
                <w:sz w:val="18"/>
              </w:rPr>
              <w:t xml:space="preserve"> </w:t>
            </w:r>
            <w:r>
              <w:rPr>
                <w:sz w:val="18"/>
              </w:rPr>
              <w:t>The</w:t>
            </w:r>
            <w:r>
              <w:rPr>
                <w:spacing w:val="-3"/>
                <w:sz w:val="18"/>
              </w:rPr>
              <w:t xml:space="preserve"> </w:t>
            </w:r>
            <w:r>
              <w:rPr>
                <w:sz w:val="18"/>
              </w:rPr>
              <w:t>space</w:t>
            </w:r>
            <w:r>
              <w:rPr>
                <w:spacing w:val="-1"/>
                <w:sz w:val="18"/>
              </w:rPr>
              <w:t xml:space="preserve"> </w:t>
            </w:r>
            <w:r>
              <w:rPr>
                <w:sz w:val="18"/>
              </w:rPr>
              <w:t>directly below the Dwelling Unit has no heating or cooling system or the space</w:t>
            </w:r>
            <w:r>
              <w:rPr>
                <w:spacing w:val="-1"/>
                <w:sz w:val="18"/>
              </w:rPr>
              <w:t xml:space="preserve"> </w:t>
            </w:r>
            <w:r>
              <w:rPr>
                <w:sz w:val="18"/>
              </w:rPr>
              <w:t>is</w:t>
            </w:r>
            <w:r>
              <w:rPr>
                <w:spacing w:val="-1"/>
                <w:sz w:val="18"/>
              </w:rPr>
              <w:t xml:space="preserve"> </w:t>
            </w:r>
            <w:r>
              <w:rPr>
                <w:sz w:val="18"/>
              </w:rPr>
              <w:t>not designed to maintain</w:t>
            </w:r>
            <w:r>
              <w:rPr>
                <w:spacing w:val="-2"/>
                <w:sz w:val="18"/>
              </w:rPr>
              <w:t xml:space="preserve"> </w:t>
            </w:r>
            <w:r>
              <w:rPr>
                <w:sz w:val="18"/>
              </w:rPr>
              <w:t>space</w:t>
            </w:r>
            <w:r>
              <w:rPr>
                <w:spacing w:val="-1"/>
                <w:sz w:val="18"/>
              </w:rPr>
              <w:t xml:space="preserve"> </w:t>
            </w:r>
            <w:r>
              <w:rPr>
                <w:sz w:val="18"/>
              </w:rPr>
              <w:t>conditions</w:t>
            </w:r>
            <w:r>
              <w:rPr>
                <w:spacing w:val="-1"/>
                <w:sz w:val="18"/>
              </w:rPr>
              <w:t xml:space="preserve"> </w:t>
            </w:r>
            <w:r>
              <w:rPr>
                <w:sz w:val="18"/>
              </w:rPr>
              <w:t>at</w:t>
            </w:r>
            <w:r>
              <w:rPr>
                <w:spacing w:val="-1"/>
                <w:sz w:val="18"/>
              </w:rPr>
              <w:t xml:space="preserve"> </w:t>
            </w:r>
            <w:r>
              <w:rPr>
                <w:sz w:val="18"/>
              </w:rPr>
              <w:t>78 °F (26 °C) ± 5°F for cooling and 68 °F (20 °C) ± 5°F for heating.</w:t>
            </w:r>
          </w:p>
          <w:p w14:paraId="52C5428D" w14:textId="77777777" w:rsidR="002F7AC6" w:rsidRDefault="002F7AC6" w:rsidP="00124DC7">
            <w:pPr>
              <w:pStyle w:val="TableParagraph"/>
              <w:numPr>
                <w:ilvl w:val="0"/>
                <w:numId w:val="139"/>
              </w:numPr>
              <w:tabs>
                <w:tab w:val="left" w:pos="720"/>
              </w:tabs>
              <w:spacing w:before="60" w:line="208" w:lineRule="auto"/>
              <w:ind w:right="105"/>
              <w:jc w:val="both"/>
              <w:rPr>
                <w:sz w:val="18"/>
              </w:rPr>
            </w:pPr>
            <w:r>
              <w:rPr>
                <w:i/>
                <w:sz w:val="18"/>
              </w:rPr>
              <w:t xml:space="preserve">Floor above Unrated Conditioned Space – </w:t>
            </w:r>
            <w:r>
              <w:rPr>
                <w:sz w:val="18"/>
              </w:rPr>
              <w:t>The space directly below the Dwelling Unit is serviced by a heating or cooling system designed to maintain space conditions at 78 °F (26 °C)</w:t>
            </w:r>
          </w:p>
          <w:p w14:paraId="749702C5" w14:textId="77777777" w:rsidR="002F7AC6" w:rsidRDefault="002F7AC6" w:rsidP="00E61A00">
            <w:pPr>
              <w:pStyle w:val="TableParagraph"/>
              <w:spacing w:line="185" w:lineRule="exact"/>
              <w:ind w:left="720"/>
              <w:jc w:val="both"/>
              <w:rPr>
                <w:sz w:val="18"/>
              </w:rPr>
            </w:pPr>
            <w:r>
              <w:rPr>
                <w:sz w:val="18"/>
              </w:rPr>
              <w:t>±</w:t>
            </w:r>
            <w:r>
              <w:rPr>
                <w:spacing w:val="-2"/>
                <w:sz w:val="18"/>
              </w:rPr>
              <w:t xml:space="preserve"> </w:t>
            </w:r>
            <w:r>
              <w:rPr>
                <w:sz w:val="18"/>
              </w:rPr>
              <w:t>5°F</w:t>
            </w:r>
            <w:r>
              <w:rPr>
                <w:spacing w:val="-2"/>
                <w:sz w:val="18"/>
              </w:rPr>
              <w:t xml:space="preserve"> </w:t>
            </w:r>
            <w:r>
              <w:rPr>
                <w:sz w:val="18"/>
              </w:rPr>
              <w:t>for</w:t>
            </w:r>
            <w:r>
              <w:rPr>
                <w:spacing w:val="-3"/>
                <w:sz w:val="18"/>
              </w:rPr>
              <w:t xml:space="preserve"> </w:t>
            </w:r>
            <w:r>
              <w:rPr>
                <w:sz w:val="18"/>
              </w:rPr>
              <w:t>cooling</w:t>
            </w:r>
            <w:r>
              <w:rPr>
                <w:spacing w:val="-1"/>
                <w:sz w:val="18"/>
              </w:rPr>
              <w:t xml:space="preserve"> </w:t>
            </w:r>
            <w:r>
              <w:rPr>
                <w:sz w:val="18"/>
              </w:rPr>
              <w:t>and</w:t>
            </w:r>
            <w:r>
              <w:rPr>
                <w:spacing w:val="-2"/>
                <w:sz w:val="18"/>
              </w:rPr>
              <w:t xml:space="preserve"> </w:t>
            </w:r>
            <w:r>
              <w:rPr>
                <w:sz w:val="18"/>
              </w:rPr>
              <w:t>68</w:t>
            </w:r>
            <w:r>
              <w:rPr>
                <w:spacing w:val="-1"/>
                <w:sz w:val="18"/>
              </w:rPr>
              <w:t xml:space="preserve"> </w:t>
            </w:r>
            <w:r>
              <w:rPr>
                <w:sz w:val="18"/>
              </w:rPr>
              <w:t>°F</w:t>
            </w:r>
            <w:r>
              <w:rPr>
                <w:spacing w:val="1"/>
                <w:sz w:val="18"/>
              </w:rPr>
              <w:t xml:space="preserve"> </w:t>
            </w:r>
            <w:r>
              <w:rPr>
                <w:sz w:val="18"/>
              </w:rPr>
              <w:t>(20</w:t>
            </w:r>
            <w:r>
              <w:rPr>
                <w:spacing w:val="-2"/>
                <w:sz w:val="18"/>
              </w:rPr>
              <w:t xml:space="preserve"> </w:t>
            </w:r>
            <w:r>
              <w:rPr>
                <w:sz w:val="18"/>
              </w:rPr>
              <w:t>°C) ±</w:t>
            </w:r>
            <w:r>
              <w:rPr>
                <w:spacing w:val="-2"/>
                <w:sz w:val="18"/>
              </w:rPr>
              <w:t xml:space="preserve"> </w:t>
            </w:r>
            <w:r>
              <w:rPr>
                <w:sz w:val="18"/>
              </w:rPr>
              <w:t>5°F</w:t>
            </w:r>
            <w:r>
              <w:rPr>
                <w:spacing w:val="-2"/>
                <w:sz w:val="18"/>
              </w:rPr>
              <w:t xml:space="preserve"> </w:t>
            </w:r>
            <w:r>
              <w:rPr>
                <w:sz w:val="18"/>
              </w:rPr>
              <w:t xml:space="preserve">for </w:t>
            </w:r>
            <w:r>
              <w:rPr>
                <w:spacing w:val="-2"/>
                <w:sz w:val="18"/>
              </w:rPr>
              <w:t>heating.</w:t>
            </w:r>
          </w:p>
          <w:p w14:paraId="605240D1" w14:textId="77777777" w:rsidR="002F7AC6" w:rsidRDefault="002F7AC6" w:rsidP="00124DC7">
            <w:pPr>
              <w:pStyle w:val="TableParagraph"/>
              <w:numPr>
                <w:ilvl w:val="0"/>
                <w:numId w:val="139"/>
              </w:numPr>
              <w:tabs>
                <w:tab w:val="left" w:pos="720"/>
              </w:tabs>
              <w:spacing w:before="55" w:line="208" w:lineRule="auto"/>
              <w:ind w:right="105"/>
              <w:jc w:val="both"/>
              <w:rPr>
                <w:sz w:val="18"/>
              </w:rPr>
            </w:pPr>
            <w:r>
              <w:rPr>
                <w:i/>
                <w:sz w:val="18"/>
              </w:rPr>
              <w:t>Floor</w:t>
            </w:r>
            <w:r>
              <w:rPr>
                <w:i/>
                <w:spacing w:val="-6"/>
                <w:sz w:val="18"/>
              </w:rPr>
              <w:t xml:space="preserve"> </w:t>
            </w:r>
            <w:r>
              <w:rPr>
                <w:i/>
                <w:sz w:val="18"/>
              </w:rPr>
              <w:t>above</w:t>
            </w:r>
            <w:r>
              <w:rPr>
                <w:i/>
                <w:spacing w:val="-6"/>
                <w:sz w:val="18"/>
              </w:rPr>
              <w:t xml:space="preserve"> </w:t>
            </w:r>
            <w:r>
              <w:rPr>
                <w:i/>
                <w:sz w:val="18"/>
              </w:rPr>
              <w:t>Unrated</w:t>
            </w:r>
            <w:r>
              <w:rPr>
                <w:i/>
                <w:spacing w:val="-6"/>
                <w:sz w:val="18"/>
              </w:rPr>
              <w:t xml:space="preserve"> </w:t>
            </w:r>
            <w:r>
              <w:rPr>
                <w:i/>
                <w:sz w:val="18"/>
              </w:rPr>
              <w:t>Heated</w:t>
            </w:r>
            <w:r>
              <w:rPr>
                <w:i/>
                <w:spacing w:val="-6"/>
                <w:sz w:val="18"/>
              </w:rPr>
              <w:t xml:space="preserve"> </w:t>
            </w:r>
            <w:r>
              <w:rPr>
                <w:i/>
                <w:sz w:val="18"/>
              </w:rPr>
              <w:t>Space</w:t>
            </w:r>
            <w:r>
              <w:rPr>
                <w:i/>
                <w:spacing w:val="-6"/>
                <w:sz w:val="18"/>
              </w:rPr>
              <w:t xml:space="preserve"> </w:t>
            </w:r>
            <w:r>
              <w:rPr>
                <w:i/>
                <w:sz w:val="18"/>
              </w:rPr>
              <w:t>–</w:t>
            </w:r>
            <w:r>
              <w:rPr>
                <w:i/>
                <w:spacing w:val="-6"/>
                <w:sz w:val="18"/>
              </w:rPr>
              <w:t xml:space="preserve"> </w:t>
            </w:r>
            <w:r>
              <w:rPr>
                <w:sz w:val="18"/>
              </w:rPr>
              <w:t>The</w:t>
            </w:r>
            <w:r>
              <w:rPr>
                <w:spacing w:val="-8"/>
                <w:sz w:val="18"/>
              </w:rPr>
              <w:t xml:space="preserve"> </w:t>
            </w:r>
            <w:r>
              <w:rPr>
                <w:sz w:val="18"/>
              </w:rPr>
              <w:t>space</w:t>
            </w:r>
            <w:r>
              <w:rPr>
                <w:spacing w:val="-8"/>
                <w:sz w:val="18"/>
              </w:rPr>
              <w:t xml:space="preserve"> </w:t>
            </w:r>
            <w:r>
              <w:rPr>
                <w:sz w:val="18"/>
              </w:rPr>
              <w:t>directly</w:t>
            </w:r>
            <w:r>
              <w:rPr>
                <w:spacing w:val="-6"/>
                <w:sz w:val="18"/>
              </w:rPr>
              <w:t xml:space="preserve"> </w:t>
            </w:r>
            <w:r>
              <w:rPr>
                <w:sz w:val="18"/>
              </w:rPr>
              <w:t>below the</w:t>
            </w:r>
            <w:r>
              <w:rPr>
                <w:spacing w:val="-2"/>
                <w:sz w:val="18"/>
              </w:rPr>
              <w:t xml:space="preserve"> </w:t>
            </w:r>
            <w:r>
              <w:rPr>
                <w:sz w:val="18"/>
              </w:rPr>
              <w:t>Dwelling</w:t>
            </w:r>
            <w:r>
              <w:rPr>
                <w:spacing w:val="-3"/>
                <w:sz w:val="18"/>
              </w:rPr>
              <w:t xml:space="preserve"> </w:t>
            </w:r>
            <w:r>
              <w:rPr>
                <w:sz w:val="18"/>
              </w:rPr>
              <w:t>Unit</w:t>
            </w:r>
            <w:r>
              <w:rPr>
                <w:spacing w:val="-4"/>
                <w:sz w:val="18"/>
              </w:rPr>
              <w:t xml:space="preserve"> </w:t>
            </w:r>
            <w:r>
              <w:rPr>
                <w:sz w:val="18"/>
              </w:rPr>
              <w:t>is</w:t>
            </w:r>
            <w:r>
              <w:rPr>
                <w:spacing w:val="-3"/>
                <w:sz w:val="18"/>
              </w:rPr>
              <w:t xml:space="preserve"> </w:t>
            </w:r>
            <w:r>
              <w:rPr>
                <w:sz w:val="18"/>
              </w:rPr>
              <w:t>outside</w:t>
            </w:r>
            <w:r>
              <w:rPr>
                <w:spacing w:val="-2"/>
                <w:sz w:val="18"/>
              </w:rPr>
              <w:t xml:space="preserve"> </w:t>
            </w:r>
            <w:r>
              <w:rPr>
                <w:sz w:val="18"/>
              </w:rPr>
              <w:t>of</w:t>
            </w:r>
            <w:r>
              <w:rPr>
                <w:spacing w:val="-4"/>
                <w:sz w:val="18"/>
              </w:rPr>
              <w:t xml:space="preserve"> </w:t>
            </w:r>
            <w:r>
              <w:rPr>
                <w:sz w:val="18"/>
              </w:rPr>
              <w:t>the</w:t>
            </w:r>
            <w:r>
              <w:rPr>
                <w:spacing w:val="-3"/>
                <w:sz w:val="18"/>
              </w:rPr>
              <w:t xml:space="preserve"> </w:t>
            </w:r>
            <w:r>
              <w:rPr>
                <w:sz w:val="18"/>
              </w:rPr>
              <w:t>Conditioned</w:t>
            </w:r>
            <w:r>
              <w:rPr>
                <w:spacing w:val="-3"/>
                <w:sz w:val="18"/>
              </w:rPr>
              <w:t xml:space="preserve"> </w:t>
            </w:r>
            <w:r>
              <w:rPr>
                <w:sz w:val="18"/>
              </w:rPr>
              <w:t>Space</w:t>
            </w:r>
            <w:r>
              <w:rPr>
                <w:spacing w:val="-2"/>
                <w:sz w:val="18"/>
              </w:rPr>
              <w:t xml:space="preserve"> </w:t>
            </w:r>
            <w:r>
              <w:rPr>
                <w:sz w:val="18"/>
              </w:rPr>
              <w:t>Volume and</w:t>
            </w:r>
            <w:r>
              <w:rPr>
                <w:spacing w:val="-3"/>
                <w:sz w:val="18"/>
              </w:rPr>
              <w:t xml:space="preserve"> </w:t>
            </w:r>
            <w:r>
              <w:rPr>
                <w:sz w:val="18"/>
              </w:rPr>
              <w:t>only</w:t>
            </w:r>
            <w:r>
              <w:rPr>
                <w:spacing w:val="-3"/>
                <w:sz w:val="18"/>
              </w:rPr>
              <w:t xml:space="preserve"> </w:t>
            </w:r>
            <w:r>
              <w:rPr>
                <w:sz w:val="18"/>
              </w:rPr>
              <w:t>interacts</w:t>
            </w:r>
            <w:r>
              <w:rPr>
                <w:spacing w:val="-3"/>
                <w:sz w:val="18"/>
              </w:rPr>
              <w:t xml:space="preserve"> </w:t>
            </w:r>
            <w:r>
              <w:rPr>
                <w:sz w:val="18"/>
              </w:rPr>
              <w:t>with</w:t>
            </w:r>
            <w:r>
              <w:rPr>
                <w:spacing w:val="-2"/>
                <w:sz w:val="18"/>
              </w:rPr>
              <w:t xml:space="preserve"> </w:t>
            </w:r>
            <w:r>
              <w:rPr>
                <w:sz w:val="18"/>
              </w:rPr>
              <w:t>the</w:t>
            </w:r>
            <w:r>
              <w:rPr>
                <w:spacing w:val="-1"/>
                <w:sz w:val="18"/>
              </w:rPr>
              <w:t xml:space="preserve"> </w:t>
            </w:r>
            <w:r>
              <w:rPr>
                <w:sz w:val="18"/>
              </w:rPr>
              <w:t>Rated</w:t>
            </w:r>
            <w:r>
              <w:rPr>
                <w:spacing w:val="-2"/>
                <w:sz w:val="18"/>
              </w:rPr>
              <w:t xml:space="preserve"> </w:t>
            </w:r>
            <w:r>
              <w:rPr>
                <w:sz w:val="18"/>
              </w:rPr>
              <w:t>Home</w:t>
            </w:r>
            <w:r>
              <w:rPr>
                <w:spacing w:val="-4"/>
                <w:sz w:val="18"/>
              </w:rPr>
              <w:t xml:space="preserve"> </w:t>
            </w:r>
            <w:r>
              <w:rPr>
                <w:sz w:val="18"/>
              </w:rPr>
              <w:t>via</w:t>
            </w:r>
            <w:r>
              <w:rPr>
                <w:spacing w:val="-4"/>
                <w:sz w:val="18"/>
              </w:rPr>
              <w:t xml:space="preserve"> </w:t>
            </w:r>
            <w:r>
              <w:rPr>
                <w:sz w:val="18"/>
              </w:rPr>
              <w:t>the</w:t>
            </w:r>
            <w:r>
              <w:rPr>
                <w:spacing w:val="-4"/>
                <w:sz w:val="18"/>
              </w:rPr>
              <w:t xml:space="preserve"> </w:t>
            </w:r>
            <w:r>
              <w:rPr>
                <w:sz w:val="18"/>
              </w:rPr>
              <w:t>shared</w:t>
            </w:r>
            <w:r>
              <w:rPr>
                <w:spacing w:val="-2"/>
                <w:sz w:val="18"/>
              </w:rPr>
              <w:t xml:space="preserve"> </w:t>
            </w:r>
            <w:r>
              <w:rPr>
                <w:sz w:val="18"/>
              </w:rPr>
              <w:t>services located within. This space is not cooled.</w:t>
            </w:r>
          </w:p>
          <w:p w14:paraId="4E8D7881" w14:textId="77777777" w:rsidR="002F7AC6" w:rsidRDefault="002F7AC6" w:rsidP="00124DC7">
            <w:pPr>
              <w:pStyle w:val="TableParagraph"/>
              <w:numPr>
                <w:ilvl w:val="0"/>
                <w:numId w:val="139"/>
              </w:numPr>
              <w:tabs>
                <w:tab w:val="left" w:pos="720"/>
              </w:tabs>
              <w:spacing w:before="59" w:line="208" w:lineRule="auto"/>
              <w:ind w:right="105"/>
              <w:jc w:val="both"/>
              <w:rPr>
                <w:sz w:val="18"/>
              </w:rPr>
            </w:pPr>
            <w:r>
              <w:rPr>
                <w:i/>
                <w:sz w:val="18"/>
              </w:rPr>
              <w:t xml:space="preserve">Non-Freezing Space – </w:t>
            </w:r>
            <w:r>
              <w:rPr>
                <w:sz w:val="18"/>
              </w:rPr>
              <w:t>The temperature of the space directly below</w:t>
            </w:r>
            <w:r>
              <w:rPr>
                <w:spacing w:val="-4"/>
                <w:sz w:val="18"/>
              </w:rPr>
              <w:t xml:space="preserve"> </w:t>
            </w:r>
            <w:r>
              <w:rPr>
                <w:sz w:val="18"/>
              </w:rPr>
              <w:t>the</w:t>
            </w:r>
            <w:r>
              <w:rPr>
                <w:spacing w:val="-2"/>
                <w:sz w:val="18"/>
              </w:rPr>
              <w:t xml:space="preserve"> </w:t>
            </w:r>
            <w:r>
              <w:rPr>
                <w:sz w:val="18"/>
              </w:rPr>
              <w:t>Dwelling</w:t>
            </w:r>
            <w:r>
              <w:rPr>
                <w:spacing w:val="-4"/>
                <w:sz w:val="18"/>
              </w:rPr>
              <w:t xml:space="preserve"> </w:t>
            </w:r>
            <w:r>
              <w:rPr>
                <w:sz w:val="18"/>
              </w:rPr>
              <w:t>Unit</w:t>
            </w:r>
            <w:r>
              <w:rPr>
                <w:spacing w:val="-3"/>
                <w:sz w:val="18"/>
              </w:rPr>
              <w:t xml:space="preserve"> </w:t>
            </w:r>
            <w:r>
              <w:rPr>
                <w:sz w:val="18"/>
              </w:rPr>
              <w:t>varies</w:t>
            </w:r>
            <w:r>
              <w:rPr>
                <w:spacing w:val="-4"/>
                <w:sz w:val="18"/>
              </w:rPr>
              <w:t xml:space="preserve"> </w:t>
            </w:r>
            <w:r>
              <w:rPr>
                <w:sz w:val="18"/>
              </w:rPr>
              <w:t>with</w:t>
            </w:r>
            <w:r>
              <w:rPr>
                <w:spacing w:val="-4"/>
                <w:sz w:val="18"/>
              </w:rPr>
              <w:t xml:space="preserve"> </w:t>
            </w:r>
            <w:r>
              <w:rPr>
                <w:sz w:val="18"/>
              </w:rPr>
              <w:t>outside</w:t>
            </w:r>
            <w:r>
              <w:rPr>
                <w:spacing w:val="-5"/>
                <w:sz w:val="18"/>
              </w:rPr>
              <w:t xml:space="preserve"> </w:t>
            </w:r>
            <w:r>
              <w:rPr>
                <w:sz w:val="18"/>
              </w:rPr>
              <w:t>temperature</w:t>
            </w:r>
            <w:r>
              <w:rPr>
                <w:spacing w:val="-5"/>
                <w:sz w:val="18"/>
              </w:rPr>
              <w:t xml:space="preserve"> </w:t>
            </w:r>
            <w:r>
              <w:rPr>
                <w:sz w:val="18"/>
              </w:rPr>
              <w:t>but</w:t>
            </w:r>
            <w:r>
              <w:rPr>
                <w:spacing w:val="-3"/>
                <w:sz w:val="18"/>
              </w:rPr>
              <w:t xml:space="preserve"> </w:t>
            </w:r>
            <w:r>
              <w:rPr>
                <w:sz w:val="18"/>
              </w:rPr>
              <w:t>is heated as necessary to stay at or above 40°F.</w:t>
            </w:r>
          </w:p>
        </w:tc>
      </w:tr>
    </w:tbl>
    <w:p w14:paraId="616C2F2D" w14:textId="77777777" w:rsidR="002F7AC6" w:rsidRDefault="002F7AC6" w:rsidP="002F7AC6">
      <w:pPr>
        <w:spacing w:line="208" w:lineRule="auto"/>
        <w:jc w:val="both"/>
        <w:rPr>
          <w:sz w:val="18"/>
        </w:rPr>
        <w:sectPr w:rsidR="002F7AC6" w:rsidSect="008F16A3">
          <w:pgSz w:w="12240" w:h="15840"/>
          <w:pgMar w:top="840" w:right="600" w:bottom="760" w:left="660" w:header="0" w:footer="560" w:gutter="0"/>
          <w:cols w:space="720"/>
        </w:sectPr>
      </w:pPr>
    </w:p>
    <w:p w14:paraId="0E5AB8E7" w14:textId="77777777" w:rsidR="002F7AC6" w:rsidRDefault="002F7AC6" w:rsidP="002F7AC6">
      <w:pPr>
        <w:pStyle w:val="BodyText"/>
        <w:rPr>
          <w:rFonts w:ascii="Arial"/>
        </w:rPr>
      </w:pPr>
    </w:p>
    <w:p w14:paraId="49742A71" w14:textId="77777777" w:rsidR="002F7AC6" w:rsidRDefault="002F7AC6" w:rsidP="002F7AC6">
      <w:pPr>
        <w:pStyle w:val="BodyText"/>
        <w:spacing w:before="116"/>
        <w:rPr>
          <w:rFonts w:ascii="Arial"/>
        </w:rPr>
      </w:pPr>
    </w:p>
    <w:tbl>
      <w:tblPr>
        <w:tblW w:w="0" w:type="auto"/>
        <w:tblInd w:w="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0"/>
        <w:gridCol w:w="2488"/>
        <w:gridCol w:w="5380"/>
      </w:tblGrid>
      <w:tr w:rsidR="002F7AC6" w14:paraId="27CD68A5" w14:textId="77777777" w:rsidTr="5A765373">
        <w:trPr>
          <w:trHeight w:val="290"/>
        </w:trPr>
        <w:tc>
          <w:tcPr>
            <w:tcW w:w="10258" w:type="dxa"/>
            <w:gridSpan w:val="3"/>
            <w:shd w:val="clear" w:color="auto" w:fill="8B8B8B"/>
          </w:tcPr>
          <w:p w14:paraId="088D178E" w14:textId="77777777" w:rsidR="002F7AC6" w:rsidRDefault="002F7AC6" w:rsidP="00E61A00">
            <w:pPr>
              <w:pStyle w:val="TableParagraph"/>
              <w:spacing w:before="20"/>
              <w:ind w:left="12"/>
              <w:jc w:val="center"/>
              <w:rPr>
                <w:rFonts w:ascii="Arial" w:hAnsi="Arial"/>
                <w:b/>
                <w:sz w:val="16"/>
              </w:rPr>
            </w:pPr>
            <w:r>
              <w:rPr>
                <w:rFonts w:ascii="Arial" w:hAnsi="Arial"/>
                <w:b/>
                <w:sz w:val="16"/>
              </w:rPr>
              <w:t>BUILDING</w:t>
            </w:r>
            <w:r>
              <w:rPr>
                <w:rFonts w:ascii="Arial" w:hAnsi="Arial"/>
                <w:b/>
                <w:spacing w:val="-7"/>
                <w:sz w:val="16"/>
              </w:rPr>
              <w:t xml:space="preserve"> </w:t>
            </w:r>
            <w:r>
              <w:rPr>
                <w:rFonts w:ascii="Arial" w:hAnsi="Arial"/>
                <w:b/>
                <w:sz w:val="16"/>
              </w:rPr>
              <w:t>ELEMENT:</w:t>
            </w:r>
            <w:r>
              <w:rPr>
                <w:rFonts w:ascii="Arial" w:hAnsi="Arial"/>
                <w:b/>
                <w:spacing w:val="-5"/>
                <w:sz w:val="16"/>
              </w:rPr>
              <w:t xml:space="preserve"> </w:t>
            </w:r>
            <w:r>
              <w:rPr>
                <w:rFonts w:ascii="Arial" w:hAnsi="Arial"/>
                <w:b/>
                <w:sz w:val="16"/>
              </w:rPr>
              <w:t>FLOOR/FOUNDATION</w:t>
            </w:r>
            <w:r>
              <w:rPr>
                <w:rFonts w:ascii="Arial" w:hAnsi="Arial"/>
                <w:b/>
                <w:spacing w:val="-5"/>
                <w:sz w:val="16"/>
              </w:rPr>
              <w:t xml:space="preserve"> </w:t>
            </w:r>
            <w:r>
              <w:rPr>
                <w:rFonts w:ascii="Arial" w:hAnsi="Arial"/>
                <w:b/>
                <w:sz w:val="16"/>
              </w:rPr>
              <w:t>ASSEMBLY—</w:t>
            </w:r>
            <w:r>
              <w:rPr>
                <w:rFonts w:ascii="Arial" w:hAnsi="Arial"/>
                <w:b/>
                <w:spacing w:val="-2"/>
                <w:sz w:val="16"/>
              </w:rPr>
              <w:t>continued</w:t>
            </w:r>
          </w:p>
        </w:tc>
      </w:tr>
      <w:tr w:rsidR="002F7AC6" w14:paraId="7268A545" w14:textId="77777777" w:rsidTr="5A765373">
        <w:trPr>
          <w:trHeight w:val="268"/>
        </w:trPr>
        <w:tc>
          <w:tcPr>
            <w:tcW w:w="2390" w:type="dxa"/>
          </w:tcPr>
          <w:p w14:paraId="0E34556A" w14:textId="77777777" w:rsidR="002F7AC6" w:rsidRDefault="002F7AC6" w:rsidP="00E61A00">
            <w:pPr>
              <w:pStyle w:val="TableParagraph"/>
              <w:spacing w:before="27"/>
              <w:ind w:left="604"/>
              <w:rPr>
                <w:rFonts w:ascii="Arial"/>
                <w:b/>
                <w:sz w:val="14"/>
              </w:rPr>
            </w:pPr>
            <w:r>
              <w:rPr>
                <w:rFonts w:ascii="Arial"/>
                <w:b/>
                <w:sz w:val="14"/>
              </w:rPr>
              <w:t>RATED</w:t>
            </w:r>
            <w:r>
              <w:rPr>
                <w:rFonts w:ascii="Arial"/>
                <w:b/>
                <w:spacing w:val="-6"/>
                <w:sz w:val="14"/>
              </w:rPr>
              <w:t xml:space="preserve"> </w:t>
            </w:r>
            <w:r>
              <w:rPr>
                <w:rFonts w:ascii="Arial"/>
                <w:b/>
                <w:spacing w:val="-2"/>
                <w:sz w:val="14"/>
              </w:rPr>
              <w:t>FEATURE</w:t>
            </w:r>
          </w:p>
        </w:tc>
        <w:tc>
          <w:tcPr>
            <w:tcW w:w="2488" w:type="dxa"/>
          </w:tcPr>
          <w:p w14:paraId="08BD8453" w14:textId="77777777" w:rsidR="002F7AC6" w:rsidRDefault="002F7AC6" w:rsidP="00E61A00">
            <w:pPr>
              <w:pStyle w:val="TableParagraph"/>
              <w:spacing w:before="27"/>
              <w:ind w:left="36" w:right="27"/>
              <w:jc w:val="center"/>
              <w:rPr>
                <w:rFonts w:ascii="Arial"/>
                <w:b/>
                <w:sz w:val="14"/>
              </w:rPr>
            </w:pPr>
            <w:r>
              <w:rPr>
                <w:rFonts w:ascii="Arial"/>
                <w:b/>
                <w:spacing w:val="-4"/>
                <w:sz w:val="14"/>
              </w:rPr>
              <w:t>TASK</w:t>
            </w:r>
          </w:p>
        </w:tc>
        <w:tc>
          <w:tcPr>
            <w:tcW w:w="5380" w:type="dxa"/>
          </w:tcPr>
          <w:p w14:paraId="698A1C32" w14:textId="77777777" w:rsidR="002F7AC6" w:rsidRDefault="002F7AC6" w:rsidP="00E61A00">
            <w:pPr>
              <w:pStyle w:val="TableParagraph"/>
              <w:spacing w:before="27"/>
              <w:ind w:left="1546"/>
              <w:rPr>
                <w:rFonts w:ascii="Arial"/>
                <w:b/>
                <w:sz w:val="14"/>
              </w:rPr>
            </w:pPr>
            <w:r>
              <w:rPr>
                <w:rFonts w:ascii="Arial"/>
                <w:b/>
                <w:sz w:val="14"/>
              </w:rPr>
              <w:t>ON-SITE</w:t>
            </w:r>
            <w:r>
              <w:rPr>
                <w:rFonts w:ascii="Arial"/>
                <w:b/>
                <w:spacing w:val="-8"/>
                <w:sz w:val="14"/>
              </w:rPr>
              <w:t xml:space="preserve"> </w:t>
            </w:r>
            <w:r>
              <w:rPr>
                <w:rFonts w:ascii="Arial"/>
                <w:b/>
                <w:sz w:val="14"/>
              </w:rPr>
              <w:t>INSPECTION</w:t>
            </w:r>
            <w:r>
              <w:rPr>
                <w:rFonts w:ascii="Arial"/>
                <w:b/>
                <w:spacing w:val="-8"/>
                <w:sz w:val="14"/>
              </w:rPr>
              <w:t xml:space="preserve"> </w:t>
            </w:r>
            <w:r>
              <w:rPr>
                <w:rFonts w:ascii="Arial"/>
                <w:b/>
                <w:spacing w:val="-2"/>
                <w:sz w:val="14"/>
              </w:rPr>
              <w:t>PROTOCOL</w:t>
            </w:r>
          </w:p>
        </w:tc>
      </w:tr>
      <w:tr w:rsidR="002F7AC6" w14:paraId="290CAFA9" w14:textId="77777777" w:rsidTr="5A765373">
        <w:trPr>
          <w:trHeight w:val="1110"/>
        </w:trPr>
        <w:tc>
          <w:tcPr>
            <w:tcW w:w="2390" w:type="dxa"/>
          </w:tcPr>
          <w:p w14:paraId="3399329E" w14:textId="77777777" w:rsidR="002F7AC6" w:rsidRDefault="002F7AC6" w:rsidP="00E61A00">
            <w:pPr>
              <w:pStyle w:val="TableParagraph"/>
              <w:rPr>
                <w:rFonts w:ascii="Arial"/>
                <w:sz w:val="18"/>
              </w:rPr>
            </w:pPr>
          </w:p>
          <w:p w14:paraId="17379644" w14:textId="77777777" w:rsidR="002F7AC6" w:rsidRDefault="002F7AC6" w:rsidP="00E61A00">
            <w:pPr>
              <w:pStyle w:val="TableParagraph"/>
              <w:spacing w:before="3"/>
              <w:rPr>
                <w:rFonts w:ascii="Arial"/>
                <w:sz w:val="18"/>
              </w:rPr>
            </w:pPr>
          </w:p>
          <w:p w14:paraId="4A8C7164" w14:textId="77777777" w:rsidR="002F7AC6" w:rsidRDefault="002F7AC6" w:rsidP="5A765373">
            <w:pPr>
              <w:pStyle w:val="TableParagraph"/>
              <w:ind w:left="119"/>
              <w:rPr>
                <w:sz w:val="18"/>
                <w:szCs w:val="18"/>
              </w:rPr>
            </w:pPr>
            <w:r w:rsidRPr="5A765373">
              <w:rPr>
                <w:sz w:val="18"/>
                <w:szCs w:val="18"/>
              </w:rPr>
              <w:t>Framing</w:t>
            </w:r>
            <w:r w:rsidRPr="5A765373">
              <w:rPr>
                <w:spacing w:val="-4"/>
                <w:sz w:val="18"/>
                <w:szCs w:val="18"/>
              </w:rPr>
              <w:t xml:space="preserve"> </w:t>
            </w:r>
            <w:r w:rsidRPr="5A765373">
              <w:rPr>
                <w:spacing w:val="-2"/>
                <w:sz w:val="18"/>
                <w:szCs w:val="18"/>
              </w:rPr>
              <w:t>members</w:t>
            </w:r>
          </w:p>
        </w:tc>
        <w:tc>
          <w:tcPr>
            <w:tcW w:w="2488" w:type="dxa"/>
          </w:tcPr>
          <w:p w14:paraId="08E6D622" w14:textId="77777777" w:rsidR="002F7AC6" w:rsidRDefault="002F7AC6" w:rsidP="00E61A00">
            <w:pPr>
              <w:pStyle w:val="TableParagraph"/>
              <w:spacing w:before="24" w:line="232" w:lineRule="auto"/>
              <w:ind w:left="120" w:right="142"/>
              <w:rPr>
                <w:sz w:val="18"/>
              </w:rPr>
            </w:pPr>
            <w:r>
              <w:rPr>
                <w:sz w:val="18"/>
              </w:rPr>
              <w:t>Determine and record the framing</w:t>
            </w:r>
            <w:r>
              <w:rPr>
                <w:spacing w:val="-9"/>
                <w:sz w:val="18"/>
              </w:rPr>
              <w:t xml:space="preserve"> </w:t>
            </w:r>
            <w:r>
              <w:rPr>
                <w:sz w:val="18"/>
              </w:rPr>
              <w:t>size</w:t>
            </w:r>
            <w:r>
              <w:rPr>
                <w:spacing w:val="-9"/>
                <w:sz w:val="18"/>
              </w:rPr>
              <w:t xml:space="preserve"> </w:t>
            </w:r>
            <w:r>
              <w:rPr>
                <w:sz w:val="18"/>
              </w:rPr>
              <w:t>and</w:t>
            </w:r>
            <w:r>
              <w:rPr>
                <w:spacing w:val="-9"/>
                <w:sz w:val="18"/>
              </w:rPr>
              <w:t xml:space="preserve"> </w:t>
            </w:r>
            <w:r>
              <w:rPr>
                <w:sz w:val="18"/>
              </w:rPr>
              <w:t>spacing</w:t>
            </w:r>
            <w:r>
              <w:rPr>
                <w:spacing w:val="-9"/>
                <w:sz w:val="18"/>
              </w:rPr>
              <w:t xml:space="preserve"> </w:t>
            </w:r>
            <w:r>
              <w:rPr>
                <w:sz w:val="18"/>
              </w:rPr>
              <w:t>of</w:t>
            </w:r>
            <w:r>
              <w:rPr>
                <w:spacing w:val="-10"/>
                <w:sz w:val="18"/>
              </w:rPr>
              <w:t xml:space="preserve"> </w:t>
            </w:r>
            <w:r>
              <w:rPr>
                <w:sz w:val="18"/>
              </w:rPr>
              <w:t>all framed floor segments that separate one space type from another type or the exterior.</w:t>
            </w:r>
          </w:p>
        </w:tc>
        <w:tc>
          <w:tcPr>
            <w:tcW w:w="5380" w:type="dxa"/>
          </w:tcPr>
          <w:p w14:paraId="1AB190CC" w14:textId="41826032" w:rsidR="002F7AC6" w:rsidRDefault="002F7AC6" w:rsidP="00E61A00">
            <w:pPr>
              <w:pStyle w:val="TableParagraph"/>
              <w:spacing w:before="122" w:line="232" w:lineRule="auto"/>
              <w:ind w:left="121"/>
              <w:rPr>
                <w:sz w:val="18"/>
              </w:rPr>
            </w:pPr>
            <w:r>
              <w:rPr>
                <w:sz w:val="18"/>
              </w:rPr>
              <w:t xml:space="preserve">Determine and record the framing member size (either 16” or 24” on- center) of each applicable framed floor segment through visual </w:t>
            </w:r>
            <w:proofErr w:type="spellStart"/>
            <w:proofErr w:type="gramStart"/>
            <w:r>
              <w:rPr>
                <w:sz w:val="18"/>
              </w:rPr>
              <w:t>observation.</w:t>
            </w:r>
            <w:r>
              <w:rPr>
                <w:sz w:val="18"/>
                <w:vertAlign w:val="superscript"/>
              </w:rPr>
              <w:t>a</w:t>
            </w:r>
            <w:proofErr w:type="spellEnd"/>
            <w:proofErr w:type="gramEnd"/>
            <w:r>
              <w:rPr>
                <w:spacing w:val="-4"/>
                <w:sz w:val="18"/>
              </w:rPr>
              <w:t xml:space="preserve"> </w:t>
            </w:r>
            <w:r>
              <w:rPr>
                <w:sz w:val="18"/>
              </w:rPr>
              <w:t>Use</w:t>
            </w:r>
            <w:r>
              <w:rPr>
                <w:spacing w:val="-4"/>
                <w:sz w:val="18"/>
              </w:rPr>
              <w:t xml:space="preserve"> </w:t>
            </w:r>
            <w:r>
              <w:rPr>
                <w:sz w:val="18"/>
              </w:rPr>
              <w:t>the</w:t>
            </w:r>
            <w:r>
              <w:rPr>
                <w:spacing w:val="-5"/>
                <w:sz w:val="18"/>
              </w:rPr>
              <w:t xml:space="preserve"> </w:t>
            </w:r>
            <w:r>
              <w:rPr>
                <w:sz w:val="18"/>
              </w:rPr>
              <w:t>framing</w:t>
            </w:r>
            <w:r>
              <w:rPr>
                <w:spacing w:val="-5"/>
                <w:sz w:val="18"/>
              </w:rPr>
              <w:t xml:space="preserve"> </w:t>
            </w:r>
            <w:r>
              <w:rPr>
                <w:sz w:val="18"/>
              </w:rPr>
              <w:t>spacing</w:t>
            </w:r>
            <w:r>
              <w:rPr>
                <w:spacing w:val="-4"/>
                <w:sz w:val="18"/>
              </w:rPr>
              <w:t xml:space="preserve"> </w:t>
            </w:r>
            <w:r>
              <w:rPr>
                <w:sz w:val="18"/>
              </w:rPr>
              <w:t>to</w:t>
            </w:r>
            <w:r>
              <w:rPr>
                <w:spacing w:val="-4"/>
                <w:sz w:val="18"/>
              </w:rPr>
              <w:t xml:space="preserve"> </w:t>
            </w:r>
            <w:r>
              <w:rPr>
                <w:sz w:val="18"/>
              </w:rPr>
              <w:t>determine</w:t>
            </w:r>
            <w:r>
              <w:rPr>
                <w:spacing w:val="-4"/>
                <w:sz w:val="18"/>
              </w:rPr>
              <w:t xml:space="preserve"> </w:t>
            </w:r>
            <w:r>
              <w:rPr>
                <w:sz w:val="18"/>
              </w:rPr>
              <w:t>the</w:t>
            </w:r>
            <w:r>
              <w:rPr>
                <w:spacing w:val="-4"/>
                <w:sz w:val="18"/>
              </w:rPr>
              <w:t xml:space="preserve"> </w:t>
            </w:r>
            <w:r>
              <w:rPr>
                <w:sz w:val="18"/>
              </w:rPr>
              <w:t>default</w:t>
            </w:r>
            <w:r>
              <w:rPr>
                <w:spacing w:val="-4"/>
                <w:sz w:val="18"/>
              </w:rPr>
              <w:t xml:space="preserve"> </w:t>
            </w:r>
            <w:r>
              <w:rPr>
                <w:sz w:val="18"/>
              </w:rPr>
              <w:t>framing</w:t>
            </w:r>
            <w:r>
              <w:rPr>
                <w:spacing w:val="-5"/>
                <w:sz w:val="18"/>
              </w:rPr>
              <w:t xml:space="preserve"> </w:t>
            </w:r>
            <w:r>
              <w:rPr>
                <w:sz w:val="18"/>
              </w:rPr>
              <w:t>fraction per Table 4.2.2(6).</w:t>
            </w:r>
          </w:p>
        </w:tc>
      </w:tr>
      <w:tr w:rsidR="002F7AC6" w14:paraId="2699C968" w14:textId="77777777" w:rsidTr="5A765373">
        <w:trPr>
          <w:trHeight w:val="1130"/>
        </w:trPr>
        <w:tc>
          <w:tcPr>
            <w:tcW w:w="2390" w:type="dxa"/>
          </w:tcPr>
          <w:p w14:paraId="66BBC028" w14:textId="77777777" w:rsidR="002F7AC6" w:rsidRDefault="002F7AC6" w:rsidP="00E61A00">
            <w:pPr>
              <w:pStyle w:val="TableParagraph"/>
              <w:rPr>
                <w:rFonts w:ascii="Arial"/>
                <w:sz w:val="18"/>
              </w:rPr>
            </w:pPr>
          </w:p>
          <w:p w14:paraId="4BC7AF99" w14:textId="77777777" w:rsidR="002F7AC6" w:rsidRDefault="002F7AC6" w:rsidP="00E61A00">
            <w:pPr>
              <w:pStyle w:val="TableParagraph"/>
              <w:spacing w:before="12"/>
              <w:rPr>
                <w:rFonts w:ascii="Arial"/>
                <w:sz w:val="18"/>
              </w:rPr>
            </w:pPr>
          </w:p>
          <w:p w14:paraId="46A85E18" w14:textId="77777777" w:rsidR="002F7AC6" w:rsidRDefault="002F7AC6" w:rsidP="00E61A00">
            <w:pPr>
              <w:pStyle w:val="TableParagraph"/>
              <w:spacing w:before="1"/>
              <w:ind w:left="119"/>
              <w:rPr>
                <w:sz w:val="18"/>
              </w:rPr>
            </w:pPr>
            <w:r>
              <w:rPr>
                <w:sz w:val="18"/>
              </w:rPr>
              <w:t>Interior</w:t>
            </w:r>
            <w:r>
              <w:rPr>
                <w:spacing w:val="-4"/>
                <w:sz w:val="18"/>
              </w:rPr>
              <w:t xml:space="preserve"> </w:t>
            </w:r>
            <w:r>
              <w:rPr>
                <w:sz w:val="18"/>
              </w:rPr>
              <w:t>surface</w:t>
            </w:r>
            <w:r>
              <w:rPr>
                <w:spacing w:val="-4"/>
                <w:sz w:val="18"/>
              </w:rPr>
              <w:t xml:space="preserve"> </w:t>
            </w:r>
            <w:r>
              <w:rPr>
                <w:spacing w:val="-2"/>
                <w:sz w:val="18"/>
              </w:rPr>
              <w:t>condition</w:t>
            </w:r>
          </w:p>
        </w:tc>
        <w:tc>
          <w:tcPr>
            <w:tcW w:w="2488" w:type="dxa"/>
          </w:tcPr>
          <w:p w14:paraId="442E8C92" w14:textId="77777777" w:rsidR="002F7AC6" w:rsidRDefault="002F7AC6" w:rsidP="00E61A00">
            <w:pPr>
              <w:pStyle w:val="TableParagraph"/>
              <w:spacing w:before="25"/>
              <w:rPr>
                <w:rFonts w:ascii="Arial"/>
                <w:sz w:val="18"/>
              </w:rPr>
            </w:pPr>
          </w:p>
          <w:p w14:paraId="48D38C50" w14:textId="77777777" w:rsidR="002F7AC6" w:rsidRDefault="002F7AC6" w:rsidP="00E61A00">
            <w:pPr>
              <w:pStyle w:val="TableParagraph"/>
              <w:spacing w:before="1" w:line="232" w:lineRule="auto"/>
              <w:ind w:left="120" w:right="142"/>
              <w:rPr>
                <w:sz w:val="18"/>
              </w:rPr>
            </w:pPr>
            <w:r>
              <w:rPr>
                <w:sz w:val="18"/>
              </w:rPr>
              <w:t>Determine</w:t>
            </w:r>
            <w:r>
              <w:rPr>
                <w:spacing w:val="-6"/>
                <w:sz w:val="18"/>
              </w:rPr>
              <w:t xml:space="preserve"> </w:t>
            </w:r>
            <w:r>
              <w:rPr>
                <w:sz w:val="18"/>
              </w:rPr>
              <w:t>and</w:t>
            </w:r>
            <w:r>
              <w:rPr>
                <w:spacing w:val="-6"/>
                <w:sz w:val="18"/>
              </w:rPr>
              <w:t xml:space="preserve"> </w:t>
            </w:r>
            <w:r>
              <w:rPr>
                <w:sz w:val="18"/>
              </w:rPr>
              <w:t>record</w:t>
            </w:r>
            <w:r>
              <w:rPr>
                <w:spacing w:val="-6"/>
                <w:sz w:val="18"/>
              </w:rPr>
              <w:t xml:space="preserve"> </w:t>
            </w:r>
            <w:r>
              <w:rPr>
                <w:sz w:val="18"/>
              </w:rPr>
              <w:t>if</w:t>
            </w:r>
            <w:r>
              <w:rPr>
                <w:spacing w:val="-5"/>
                <w:sz w:val="18"/>
              </w:rPr>
              <w:t xml:space="preserve"> </w:t>
            </w:r>
            <w:r>
              <w:rPr>
                <w:sz w:val="18"/>
              </w:rPr>
              <w:t>the inside surface condition of floor</w:t>
            </w:r>
            <w:r>
              <w:rPr>
                <w:spacing w:val="-10"/>
                <w:sz w:val="18"/>
              </w:rPr>
              <w:t xml:space="preserve"> </w:t>
            </w:r>
            <w:r>
              <w:rPr>
                <w:sz w:val="18"/>
              </w:rPr>
              <w:t>is</w:t>
            </w:r>
            <w:r>
              <w:rPr>
                <w:spacing w:val="-12"/>
                <w:sz w:val="18"/>
              </w:rPr>
              <w:t xml:space="preserve"> </w:t>
            </w:r>
            <w:r>
              <w:rPr>
                <w:sz w:val="18"/>
              </w:rPr>
              <w:t>exposed</w:t>
            </w:r>
            <w:r>
              <w:rPr>
                <w:spacing w:val="-8"/>
                <w:sz w:val="18"/>
              </w:rPr>
              <w:t xml:space="preserve"> </w:t>
            </w:r>
            <w:r>
              <w:rPr>
                <w:sz w:val="18"/>
              </w:rPr>
              <w:t>or</w:t>
            </w:r>
            <w:r>
              <w:rPr>
                <w:spacing w:val="-9"/>
                <w:sz w:val="18"/>
              </w:rPr>
              <w:t xml:space="preserve"> </w:t>
            </w:r>
            <w:r>
              <w:rPr>
                <w:sz w:val="18"/>
              </w:rPr>
              <w:t>covered.</w:t>
            </w:r>
          </w:p>
        </w:tc>
        <w:tc>
          <w:tcPr>
            <w:tcW w:w="5380" w:type="dxa"/>
          </w:tcPr>
          <w:p w14:paraId="76BAB9A4" w14:textId="77777777" w:rsidR="002F7AC6" w:rsidRDefault="002F7AC6" w:rsidP="00E61A00">
            <w:pPr>
              <w:pStyle w:val="TableParagraph"/>
              <w:spacing w:before="21" w:line="232" w:lineRule="auto"/>
              <w:ind w:left="121" w:right="145"/>
              <w:rPr>
                <w:sz w:val="18"/>
              </w:rPr>
            </w:pPr>
            <w:r>
              <w:rPr>
                <w:i/>
                <w:sz w:val="18"/>
              </w:rPr>
              <w:t>Covered</w:t>
            </w:r>
            <w:r>
              <w:rPr>
                <w:i/>
                <w:spacing w:val="-8"/>
                <w:sz w:val="18"/>
              </w:rPr>
              <w:t xml:space="preserve"> </w:t>
            </w:r>
            <w:r>
              <w:rPr>
                <w:i/>
                <w:sz w:val="18"/>
              </w:rPr>
              <w:t>or</w:t>
            </w:r>
            <w:r>
              <w:rPr>
                <w:i/>
                <w:spacing w:val="-9"/>
                <w:sz w:val="18"/>
              </w:rPr>
              <w:t xml:space="preserve"> </w:t>
            </w:r>
            <w:r>
              <w:rPr>
                <w:i/>
                <w:sz w:val="18"/>
              </w:rPr>
              <w:t>insulated</w:t>
            </w:r>
            <w:r>
              <w:rPr>
                <w:i/>
                <w:spacing w:val="-8"/>
                <w:sz w:val="18"/>
              </w:rPr>
              <w:t xml:space="preserve"> </w:t>
            </w:r>
            <w:r>
              <w:rPr>
                <w:i/>
                <w:sz w:val="18"/>
              </w:rPr>
              <w:t>–</w:t>
            </w:r>
            <w:r>
              <w:rPr>
                <w:i/>
                <w:spacing w:val="-10"/>
                <w:sz w:val="18"/>
              </w:rPr>
              <w:t xml:space="preserve"> </w:t>
            </w:r>
            <w:r>
              <w:rPr>
                <w:sz w:val="18"/>
              </w:rPr>
              <w:t>Floors</w:t>
            </w:r>
            <w:r>
              <w:rPr>
                <w:spacing w:val="-8"/>
                <w:sz w:val="18"/>
              </w:rPr>
              <w:t xml:space="preserve"> </w:t>
            </w:r>
            <w:r>
              <w:rPr>
                <w:sz w:val="18"/>
              </w:rPr>
              <w:t>including</w:t>
            </w:r>
            <w:r>
              <w:rPr>
                <w:spacing w:val="-10"/>
                <w:sz w:val="18"/>
              </w:rPr>
              <w:t xml:space="preserve"> </w:t>
            </w:r>
            <w:r>
              <w:rPr>
                <w:sz w:val="18"/>
              </w:rPr>
              <w:t>but</w:t>
            </w:r>
            <w:r>
              <w:rPr>
                <w:spacing w:val="-8"/>
                <w:sz w:val="18"/>
              </w:rPr>
              <w:t xml:space="preserve"> </w:t>
            </w:r>
            <w:r>
              <w:rPr>
                <w:sz w:val="18"/>
              </w:rPr>
              <w:t>not</w:t>
            </w:r>
            <w:r>
              <w:rPr>
                <w:spacing w:val="-11"/>
                <w:sz w:val="18"/>
              </w:rPr>
              <w:t xml:space="preserve"> </w:t>
            </w:r>
            <w:r>
              <w:rPr>
                <w:sz w:val="18"/>
              </w:rPr>
              <w:t>limited</w:t>
            </w:r>
            <w:r>
              <w:rPr>
                <w:spacing w:val="-10"/>
                <w:sz w:val="18"/>
              </w:rPr>
              <w:t xml:space="preserve"> </w:t>
            </w:r>
            <w:r>
              <w:rPr>
                <w:sz w:val="18"/>
              </w:rPr>
              <w:t>to</w:t>
            </w:r>
            <w:r>
              <w:rPr>
                <w:spacing w:val="-8"/>
                <w:sz w:val="18"/>
              </w:rPr>
              <w:t xml:space="preserve"> </w:t>
            </w:r>
            <w:r>
              <w:rPr>
                <w:sz w:val="18"/>
              </w:rPr>
              <w:t>covered</w:t>
            </w:r>
            <w:r>
              <w:rPr>
                <w:spacing w:val="-8"/>
                <w:sz w:val="18"/>
              </w:rPr>
              <w:t xml:space="preserve"> </w:t>
            </w:r>
            <w:r>
              <w:rPr>
                <w:sz w:val="18"/>
              </w:rPr>
              <w:t>with wall-to-wall carpet or foam board insulation are considered covered. Floors with only area rugs are not considered covered.</w:t>
            </w:r>
          </w:p>
          <w:p w14:paraId="7470CDF3" w14:textId="77777777" w:rsidR="002F7AC6" w:rsidRDefault="002F7AC6" w:rsidP="00E61A00">
            <w:pPr>
              <w:pStyle w:val="TableParagraph"/>
              <w:spacing w:before="21" w:line="230" w:lineRule="auto"/>
              <w:ind w:left="121"/>
              <w:rPr>
                <w:sz w:val="18"/>
              </w:rPr>
            </w:pPr>
            <w:r>
              <w:rPr>
                <w:i/>
                <w:sz w:val="18"/>
              </w:rPr>
              <w:t>Exposed</w:t>
            </w:r>
            <w:r>
              <w:rPr>
                <w:i/>
                <w:spacing w:val="-6"/>
                <w:sz w:val="18"/>
              </w:rPr>
              <w:t xml:space="preserve"> </w:t>
            </w:r>
            <w:r>
              <w:rPr>
                <w:i/>
                <w:sz w:val="18"/>
              </w:rPr>
              <w:t>or</w:t>
            </w:r>
            <w:r>
              <w:rPr>
                <w:i/>
                <w:spacing w:val="-3"/>
                <w:sz w:val="18"/>
              </w:rPr>
              <w:t xml:space="preserve"> </w:t>
            </w:r>
            <w:r>
              <w:rPr>
                <w:i/>
                <w:sz w:val="18"/>
              </w:rPr>
              <w:t>not</w:t>
            </w:r>
            <w:r>
              <w:rPr>
                <w:i/>
                <w:spacing w:val="-6"/>
                <w:sz w:val="18"/>
              </w:rPr>
              <w:t xml:space="preserve"> </w:t>
            </w:r>
            <w:r>
              <w:rPr>
                <w:i/>
                <w:sz w:val="18"/>
              </w:rPr>
              <w:t>insulated–</w:t>
            </w:r>
            <w:r>
              <w:rPr>
                <w:i/>
                <w:spacing w:val="-5"/>
                <w:sz w:val="18"/>
              </w:rPr>
              <w:t xml:space="preserve"> </w:t>
            </w:r>
            <w:r>
              <w:rPr>
                <w:sz w:val="18"/>
              </w:rPr>
              <w:t>Floors</w:t>
            </w:r>
            <w:r>
              <w:rPr>
                <w:spacing w:val="-3"/>
                <w:sz w:val="18"/>
              </w:rPr>
              <w:t xml:space="preserve"> </w:t>
            </w:r>
            <w:r>
              <w:rPr>
                <w:sz w:val="18"/>
              </w:rPr>
              <w:t>including</w:t>
            </w:r>
            <w:r>
              <w:rPr>
                <w:spacing w:val="-5"/>
                <w:sz w:val="18"/>
              </w:rPr>
              <w:t xml:space="preserve"> </w:t>
            </w:r>
            <w:r>
              <w:rPr>
                <w:sz w:val="18"/>
              </w:rPr>
              <w:t>but</w:t>
            </w:r>
            <w:r>
              <w:rPr>
                <w:spacing w:val="-6"/>
                <w:sz w:val="18"/>
              </w:rPr>
              <w:t xml:space="preserve"> </w:t>
            </w:r>
            <w:r>
              <w:rPr>
                <w:sz w:val="18"/>
              </w:rPr>
              <w:t>not</w:t>
            </w:r>
            <w:r>
              <w:rPr>
                <w:spacing w:val="-3"/>
                <w:sz w:val="18"/>
              </w:rPr>
              <w:t xml:space="preserve"> </w:t>
            </w:r>
            <w:r>
              <w:rPr>
                <w:sz w:val="18"/>
              </w:rPr>
              <w:t>limited</w:t>
            </w:r>
            <w:r>
              <w:rPr>
                <w:spacing w:val="-5"/>
                <w:sz w:val="18"/>
              </w:rPr>
              <w:t xml:space="preserve"> </w:t>
            </w:r>
            <w:r>
              <w:rPr>
                <w:sz w:val="18"/>
              </w:rPr>
              <w:t>to</w:t>
            </w:r>
            <w:r>
              <w:rPr>
                <w:spacing w:val="-5"/>
                <w:sz w:val="18"/>
              </w:rPr>
              <w:t xml:space="preserve"> </w:t>
            </w:r>
            <w:r>
              <w:rPr>
                <w:sz w:val="18"/>
              </w:rPr>
              <w:t>covered with tile, linoleum, vinyl, or wood are considered exposed.</w:t>
            </w:r>
          </w:p>
        </w:tc>
      </w:tr>
      <w:tr w:rsidR="002F7AC6" w14:paraId="565E08AC" w14:textId="77777777" w:rsidTr="5A765373">
        <w:trPr>
          <w:trHeight w:val="6453"/>
        </w:trPr>
        <w:tc>
          <w:tcPr>
            <w:tcW w:w="2390" w:type="dxa"/>
          </w:tcPr>
          <w:p w14:paraId="74D0646F" w14:textId="77777777" w:rsidR="002F7AC6" w:rsidRDefault="002F7AC6" w:rsidP="00E61A00">
            <w:pPr>
              <w:pStyle w:val="TableParagraph"/>
              <w:rPr>
                <w:rFonts w:ascii="Arial"/>
                <w:sz w:val="18"/>
              </w:rPr>
            </w:pPr>
          </w:p>
          <w:p w14:paraId="79A9E55D" w14:textId="77777777" w:rsidR="002F7AC6" w:rsidRDefault="002F7AC6" w:rsidP="00E61A00">
            <w:pPr>
              <w:pStyle w:val="TableParagraph"/>
              <w:rPr>
                <w:rFonts w:ascii="Arial"/>
                <w:sz w:val="18"/>
              </w:rPr>
            </w:pPr>
          </w:p>
          <w:p w14:paraId="05D1287C" w14:textId="77777777" w:rsidR="002F7AC6" w:rsidRDefault="002F7AC6" w:rsidP="00E61A00">
            <w:pPr>
              <w:pStyle w:val="TableParagraph"/>
              <w:rPr>
                <w:rFonts w:ascii="Arial"/>
                <w:sz w:val="18"/>
              </w:rPr>
            </w:pPr>
          </w:p>
          <w:p w14:paraId="440ACEB9" w14:textId="77777777" w:rsidR="002F7AC6" w:rsidRDefault="002F7AC6" w:rsidP="00E61A00">
            <w:pPr>
              <w:pStyle w:val="TableParagraph"/>
              <w:rPr>
                <w:rFonts w:ascii="Arial"/>
                <w:sz w:val="18"/>
              </w:rPr>
            </w:pPr>
          </w:p>
          <w:p w14:paraId="6DA97974" w14:textId="77777777" w:rsidR="002F7AC6" w:rsidRDefault="002F7AC6" w:rsidP="00E61A00">
            <w:pPr>
              <w:pStyle w:val="TableParagraph"/>
              <w:rPr>
                <w:rFonts w:ascii="Arial"/>
                <w:sz w:val="18"/>
              </w:rPr>
            </w:pPr>
          </w:p>
          <w:p w14:paraId="19A546B6" w14:textId="77777777" w:rsidR="002F7AC6" w:rsidRDefault="002F7AC6" w:rsidP="00E61A00">
            <w:pPr>
              <w:pStyle w:val="TableParagraph"/>
              <w:rPr>
                <w:rFonts w:ascii="Arial"/>
                <w:sz w:val="18"/>
              </w:rPr>
            </w:pPr>
          </w:p>
          <w:p w14:paraId="7496796C" w14:textId="77777777" w:rsidR="002F7AC6" w:rsidRDefault="002F7AC6" w:rsidP="00E61A00">
            <w:pPr>
              <w:pStyle w:val="TableParagraph"/>
              <w:rPr>
                <w:rFonts w:ascii="Arial"/>
                <w:sz w:val="18"/>
              </w:rPr>
            </w:pPr>
          </w:p>
          <w:p w14:paraId="4BBD251C" w14:textId="77777777" w:rsidR="002F7AC6" w:rsidRDefault="002F7AC6" w:rsidP="00E61A00">
            <w:pPr>
              <w:pStyle w:val="TableParagraph"/>
              <w:rPr>
                <w:rFonts w:ascii="Arial"/>
                <w:sz w:val="18"/>
              </w:rPr>
            </w:pPr>
          </w:p>
          <w:p w14:paraId="32458D32" w14:textId="77777777" w:rsidR="002F7AC6" w:rsidRDefault="002F7AC6" w:rsidP="00E61A00">
            <w:pPr>
              <w:pStyle w:val="TableParagraph"/>
              <w:rPr>
                <w:rFonts w:ascii="Arial"/>
                <w:sz w:val="18"/>
              </w:rPr>
            </w:pPr>
          </w:p>
          <w:p w14:paraId="314691D4" w14:textId="77777777" w:rsidR="002F7AC6" w:rsidRDefault="002F7AC6" w:rsidP="00E61A00">
            <w:pPr>
              <w:pStyle w:val="TableParagraph"/>
              <w:rPr>
                <w:rFonts w:ascii="Arial"/>
                <w:sz w:val="18"/>
              </w:rPr>
            </w:pPr>
          </w:p>
          <w:p w14:paraId="7B55439C" w14:textId="77777777" w:rsidR="002F7AC6" w:rsidRDefault="002F7AC6" w:rsidP="00E61A00">
            <w:pPr>
              <w:pStyle w:val="TableParagraph"/>
              <w:rPr>
                <w:rFonts w:ascii="Arial"/>
                <w:sz w:val="18"/>
              </w:rPr>
            </w:pPr>
          </w:p>
          <w:p w14:paraId="110FB076" w14:textId="77777777" w:rsidR="002F7AC6" w:rsidRDefault="002F7AC6" w:rsidP="00E61A00">
            <w:pPr>
              <w:pStyle w:val="TableParagraph"/>
              <w:rPr>
                <w:rFonts w:ascii="Arial"/>
                <w:sz w:val="18"/>
              </w:rPr>
            </w:pPr>
          </w:p>
          <w:p w14:paraId="21F14ADA" w14:textId="77777777" w:rsidR="002F7AC6" w:rsidRDefault="002F7AC6" w:rsidP="00E61A00">
            <w:pPr>
              <w:pStyle w:val="TableParagraph"/>
              <w:rPr>
                <w:rFonts w:ascii="Arial"/>
                <w:sz w:val="18"/>
              </w:rPr>
            </w:pPr>
          </w:p>
          <w:p w14:paraId="40D15893" w14:textId="77777777" w:rsidR="002F7AC6" w:rsidRDefault="002F7AC6" w:rsidP="00E61A00">
            <w:pPr>
              <w:pStyle w:val="TableParagraph"/>
              <w:spacing w:before="190"/>
              <w:rPr>
                <w:rFonts w:ascii="Arial"/>
                <w:sz w:val="18"/>
              </w:rPr>
            </w:pPr>
          </w:p>
          <w:p w14:paraId="3A3FCEE7" w14:textId="77777777" w:rsidR="002F7AC6" w:rsidRDefault="002F7AC6" w:rsidP="00E61A00">
            <w:pPr>
              <w:pStyle w:val="TableParagraph"/>
              <w:spacing w:before="1"/>
              <w:ind w:left="119"/>
              <w:rPr>
                <w:sz w:val="18"/>
              </w:rPr>
            </w:pPr>
            <w:r>
              <w:rPr>
                <w:sz w:val="18"/>
              </w:rPr>
              <w:t>Foundation</w:t>
            </w:r>
            <w:r>
              <w:rPr>
                <w:spacing w:val="-9"/>
                <w:sz w:val="18"/>
              </w:rPr>
              <w:t xml:space="preserve"> </w:t>
            </w:r>
            <w:r>
              <w:rPr>
                <w:spacing w:val="-2"/>
                <w:sz w:val="18"/>
              </w:rPr>
              <w:t>insulation</w:t>
            </w:r>
          </w:p>
        </w:tc>
        <w:tc>
          <w:tcPr>
            <w:tcW w:w="2488" w:type="dxa"/>
          </w:tcPr>
          <w:p w14:paraId="3CF1430B" w14:textId="77777777" w:rsidR="002F7AC6" w:rsidRDefault="002F7AC6" w:rsidP="00E61A00">
            <w:pPr>
              <w:pStyle w:val="TableParagraph"/>
              <w:rPr>
                <w:rFonts w:ascii="Arial"/>
                <w:sz w:val="18"/>
              </w:rPr>
            </w:pPr>
          </w:p>
          <w:p w14:paraId="0EA5CFA5" w14:textId="77777777" w:rsidR="002F7AC6" w:rsidRDefault="002F7AC6" w:rsidP="00E61A00">
            <w:pPr>
              <w:pStyle w:val="TableParagraph"/>
              <w:rPr>
                <w:rFonts w:ascii="Arial"/>
                <w:sz w:val="18"/>
              </w:rPr>
            </w:pPr>
          </w:p>
          <w:p w14:paraId="0A1BADD5" w14:textId="77777777" w:rsidR="002F7AC6" w:rsidRDefault="002F7AC6" w:rsidP="00E61A00">
            <w:pPr>
              <w:pStyle w:val="TableParagraph"/>
              <w:rPr>
                <w:rFonts w:ascii="Arial"/>
                <w:sz w:val="18"/>
              </w:rPr>
            </w:pPr>
          </w:p>
          <w:p w14:paraId="62E88364" w14:textId="77777777" w:rsidR="002F7AC6" w:rsidRDefault="002F7AC6" w:rsidP="00E61A00">
            <w:pPr>
              <w:pStyle w:val="TableParagraph"/>
              <w:rPr>
                <w:rFonts w:ascii="Arial"/>
                <w:sz w:val="18"/>
              </w:rPr>
            </w:pPr>
          </w:p>
          <w:p w14:paraId="0D058A51" w14:textId="77777777" w:rsidR="002F7AC6" w:rsidRDefault="002F7AC6" w:rsidP="00E61A00">
            <w:pPr>
              <w:pStyle w:val="TableParagraph"/>
              <w:rPr>
                <w:rFonts w:ascii="Arial"/>
                <w:sz w:val="18"/>
              </w:rPr>
            </w:pPr>
          </w:p>
          <w:p w14:paraId="289809FD" w14:textId="77777777" w:rsidR="002F7AC6" w:rsidRDefault="002F7AC6" w:rsidP="00E61A00">
            <w:pPr>
              <w:pStyle w:val="TableParagraph"/>
              <w:rPr>
                <w:rFonts w:ascii="Arial"/>
                <w:sz w:val="18"/>
              </w:rPr>
            </w:pPr>
          </w:p>
          <w:p w14:paraId="6BC3EA1A" w14:textId="77777777" w:rsidR="002F7AC6" w:rsidRDefault="002F7AC6" w:rsidP="00E61A00">
            <w:pPr>
              <w:pStyle w:val="TableParagraph"/>
              <w:rPr>
                <w:rFonts w:ascii="Arial"/>
                <w:sz w:val="18"/>
              </w:rPr>
            </w:pPr>
          </w:p>
          <w:p w14:paraId="55F8D451" w14:textId="77777777" w:rsidR="002F7AC6" w:rsidRDefault="002F7AC6" w:rsidP="00E61A00">
            <w:pPr>
              <w:pStyle w:val="TableParagraph"/>
              <w:rPr>
                <w:rFonts w:ascii="Arial"/>
                <w:sz w:val="18"/>
              </w:rPr>
            </w:pPr>
          </w:p>
          <w:p w14:paraId="45F5FE6B" w14:textId="77777777" w:rsidR="002F7AC6" w:rsidRDefault="002F7AC6" w:rsidP="00E61A00">
            <w:pPr>
              <w:pStyle w:val="TableParagraph"/>
              <w:rPr>
                <w:rFonts w:ascii="Arial"/>
                <w:sz w:val="18"/>
              </w:rPr>
            </w:pPr>
          </w:p>
          <w:p w14:paraId="092E244B" w14:textId="77777777" w:rsidR="002F7AC6" w:rsidRDefault="002F7AC6" w:rsidP="00E61A00">
            <w:pPr>
              <w:pStyle w:val="TableParagraph"/>
              <w:rPr>
                <w:rFonts w:ascii="Arial"/>
                <w:sz w:val="18"/>
              </w:rPr>
            </w:pPr>
          </w:p>
          <w:p w14:paraId="4A33076B" w14:textId="77777777" w:rsidR="002F7AC6" w:rsidRDefault="002F7AC6" w:rsidP="00E61A00">
            <w:pPr>
              <w:pStyle w:val="TableParagraph"/>
              <w:rPr>
                <w:rFonts w:ascii="Arial"/>
                <w:sz w:val="18"/>
              </w:rPr>
            </w:pPr>
          </w:p>
          <w:p w14:paraId="22B07A3A" w14:textId="77777777" w:rsidR="002F7AC6" w:rsidRDefault="002F7AC6" w:rsidP="00E61A00">
            <w:pPr>
              <w:pStyle w:val="TableParagraph"/>
              <w:rPr>
                <w:rFonts w:ascii="Arial"/>
                <w:sz w:val="18"/>
              </w:rPr>
            </w:pPr>
          </w:p>
          <w:p w14:paraId="674DBB31" w14:textId="77777777" w:rsidR="002F7AC6" w:rsidRDefault="002F7AC6" w:rsidP="00E61A00">
            <w:pPr>
              <w:pStyle w:val="TableParagraph"/>
              <w:spacing w:before="102"/>
              <w:rPr>
                <w:rFonts w:ascii="Arial"/>
                <w:sz w:val="18"/>
              </w:rPr>
            </w:pPr>
          </w:p>
          <w:p w14:paraId="2C132284" w14:textId="77777777" w:rsidR="002F7AC6" w:rsidRDefault="002F7AC6" w:rsidP="00E61A00">
            <w:pPr>
              <w:pStyle w:val="TableParagraph"/>
              <w:spacing w:before="1" w:line="232" w:lineRule="auto"/>
              <w:ind w:left="120" w:right="142"/>
              <w:rPr>
                <w:sz w:val="18"/>
              </w:rPr>
            </w:pPr>
            <w:r>
              <w:rPr>
                <w:sz w:val="18"/>
              </w:rPr>
              <w:t>Determine and record type, grade,</w:t>
            </w:r>
            <w:r>
              <w:rPr>
                <w:spacing w:val="-12"/>
                <w:sz w:val="18"/>
              </w:rPr>
              <w:t xml:space="preserve"> </w:t>
            </w:r>
            <w:r>
              <w:rPr>
                <w:sz w:val="18"/>
              </w:rPr>
              <w:t>location,</w:t>
            </w:r>
            <w:r>
              <w:rPr>
                <w:spacing w:val="-11"/>
                <w:sz w:val="18"/>
              </w:rPr>
              <w:t xml:space="preserve"> </w:t>
            </w:r>
            <w:r>
              <w:rPr>
                <w:sz w:val="18"/>
              </w:rPr>
              <w:t>and</w:t>
            </w:r>
            <w:r>
              <w:rPr>
                <w:spacing w:val="-11"/>
                <w:sz w:val="18"/>
              </w:rPr>
              <w:t xml:space="preserve"> </w:t>
            </w:r>
            <w:r>
              <w:rPr>
                <w:sz w:val="18"/>
              </w:rPr>
              <w:t>thickness of foundation insulation and resultant R-Value.</w:t>
            </w:r>
          </w:p>
        </w:tc>
        <w:tc>
          <w:tcPr>
            <w:tcW w:w="5380" w:type="dxa"/>
          </w:tcPr>
          <w:p w14:paraId="751FE204" w14:textId="334201BE" w:rsidR="002F7AC6" w:rsidRDefault="002F7AC6" w:rsidP="00E61A00">
            <w:pPr>
              <w:pStyle w:val="TableParagraph"/>
              <w:spacing w:before="21" w:line="232" w:lineRule="auto"/>
              <w:ind w:left="121" w:right="104"/>
              <w:rPr>
                <w:sz w:val="18"/>
              </w:rPr>
            </w:pPr>
            <w:r>
              <w:rPr>
                <w:sz w:val="18"/>
              </w:rPr>
              <w:t xml:space="preserve">Use the inspection procedures in Normative Appendix A to determine and record the insulation type and grade. Visually confirm insulation location as interior, exterior or </w:t>
            </w:r>
            <w:proofErr w:type="spellStart"/>
            <w:r>
              <w:rPr>
                <w:sz w:val="18"/>
              </w:rPr>
              <w:t>both</w:t>
            </w:r>
            <w:r>
              <w:rPr>
                <w:sz w:val="18"/>
                <w:vertAlign w:val="superscript"/>
              </w:rPr>
              <w:t>b</w:t>
            </w:r>
            <w:proofErr w:type="spellEnd"/>
            <w:r>
              <w:rPr>
                <w:sz w:val="18"/>
              </w:rPr>
              <w:t xml:space="preserve"> sides of the foundation wall, record</w:t>
            </w:r>
            <w:r>
              <w:rPr>
                <w:spacing w:val="-3"/>
                <w:sz w:val="18"/>
              </w:rPr>
              <w:t xml:space="preserve"> </w:t>
            </w:r>
            <w:r>
              <w:rPr>
                <w:sz w:val="18"/>
              </w:rPr>
              <w:t>R-Value</w:t>
            </w:r>
            <w:r>
              <w:rPr>
                <w:spacing w:val="-3"/>
                <w:sz w:val="18"/>
              </w:rPr>
              <w:t xml:space="preserve"> </w:t>
            </w:r>
            <w:r>
              <w:rPr>
                <w:sz w:val="18"/>
              </w:rPr>
              <w:t>and</w:t>
            </w:r>
            <w:r>
              <w:rPr>
                <w:spacing w:val="-3"/>
                <w:sz w:val="18"/>
              </w:rPr>
              <w:t xml:space="preserve"> </w:t>
            </w:r>
            <w:r>
              <w:rPr>
                <w:sz w:val="18"/>
              </w:rPr>
              <w:t>measure</w:t>
            </w:r>
            <w:r>
              <w:rPr>
                <w:spacing w:val="-2"/>
                <w:sz w:val="18"/>
              </w:rPr>
              <w:t xml:space="preserve"> </w:t>
            </w:r>
            <w:r>
              <w:rPr>
                <w:sz w:val="18"/>
              </w:rPr>
              <w:t>thickness.</w:t>
            </w:r>
            <w:r>
              <w:rPr>
                <w:spacing w:val="-2"/>
                <w:sz w:val="18"/>
              </w:rPr>
              <w:t xml:space="preserve"> </w:t>
            </w:r>
            <w:r>
              <w:rPr>
                <w:sz w:val="18"/>
              </w:rPr>
              <w:t>Visually</w:t>
            </w:r>
            <w:r>
              <w:rPr>
                <w:spacing w:val="-3"/>
                <w:sz w:val="18"/>
              </w:rPr>
              <w:t xml:space="preserve"> </w:t>
            </w:r>
            <w:r>
              <w:rPr>
                <w:sz w:val="18"/>
              </w:rPr>
              <w:t>confirm</w:t>
            </w:r>
            <w:r>
              <w:rPr>
                <w:spacing w:val="-2"/>
                <w:sz w:val="18"/>
              </w:rPr>
              <w:t xml:space="preserve"> </w:t>
            </w:r>
            <w:r>
              <w:rPr>
                <w:sz w:val="18"/>
              </w:rPr>
              <w:t>whether</w:t>
            </w:r>
            <w:r>
              <w:rPr>
                <w:spacing w:val="-4"/>
                <w:sz w:val="18"/>
              </w:rPr>
              <w:t xml:space="preserve"> </w:t>
            </w:r>
            <w:r>
              <w:rPr>
                <w:sz w:val="18"/>
              </w:rPr>
              <w:t>insulation</w:t>
            </w:r>
            <w:r>
              <w:rPr>
                <w:spacing w:val="-7"/>
                <w:sz w:val="18"/>
              </w:rPr>
              <w:t xml:space="preserve"> </w:t>
            </w:r>
            <w:r>
              <w:rPr>
                <w:sz w:val="18"/>
              </w:rPr>
              <w:t>product</w:t>
            </w:r>
            <w:r>
              <w:rPr>
                <w:spacing w:val="-8"/>
                <w:sz w:val="18"/>
              </w:rPr>
              <w:t xml:space="preserve"> </w:t>
            </w:r>
            <w:r>
              <w:rPr>
                <w:sz w:val="18"/>
              </w:rPr>
              <w:t>is</w:t>
            </w:r>
            <w:r>
              <w:rPr>
                <w:spacing w:val="-7"/>
                <w:sz w:val="18"/>
              </w:rPr>
              <w:t xml:space="preserve"> </w:t>
            </w:r>
            <w:r>
              <w:rPr>
                <w:sz w:val="18"/>
              </w:rPr>
              <w:t>installed</w:t>
            </w:r>
            <w:r>
              <w:rPr>
                <w:spacing w:val="-7"/>
                <w:sz w:val="18"/>
              </w:rPr>
              <w:t xml:space="preserve"> </w:t>
            </w:r>
            <w:r>
              <w:rPr>
                <w:sz w:val="18"/>
              </w:rPr>
              <w:t>for</w:t>
            </w:r>
            <w:r>
              <w:rPr>
                <w:spacing w:val="-9"/>
                <w:sz w:val="18"/>
              </w:rPr>
              <w:t xml:space="preserve"> </w:t>
            </w:r>
            <w:r>
              <w:rPr>
                <w:sz w:val="18"/>
              </w:rPr>
              <w:t>100%</w:t>
            </w:r>
            <w:r>
              <w:rPr>
                <w:spacing w:val="-7"/>
                <w:sz w:val="18"/>
              </w:rPr>
              <w:t xml:space="preserve"> </w:t>
            </w:r>
            <w:r>
              <w:rPr>
                <w:sz w:val="18"/>
              </w:rPr>
              <w:t>of</w:t>
            </w:r>
            <w:r>
              <w:rPr>
                <w:spacing w:val="-9"/>
                <w:sz w:val="18"/>
              </w:rPr>
              <w:t xml:space="preserve"> </w:t>
            </w:r>
            <w:r>
              <w:rPr>
                <w:sz w:val="18"/>
              </w:rPr>
              <w:t>required</w:t>
            </w:r>
            <w:r>
              <w:rPr>
                <w:spacing w:val="-10"/>
                <w:sz w:val="18"/>
              </w:rPr>
              <w:t xml:space="preserve"> </w:t>
            </w:r>
            <w:r>
              <w:rPr>
                <w:sz w:val="18"/>
              </w:rPr>
              <w:t>area/perimeter</w:t>
            </w:r>
            <w:r>
              <w:rPr>
                <w:spacing w:val="-9"/>
                <w:sz w:val="18"/>
              </w:rPr>
              <w:t xml:space="preserve"> </w:t>
            </w:r>
            <w:r>
              <w:rPr>
                <w:sz w:val="18"/>
              </w:rPr>
              <w:t>and</w:t>
            </w:r>
            <w:r>
              <w:rPr>
                <w:spacing w:val="-7"/>
                <w:sz w:val="18"/>
              </w:rPr>
              <w:t xml:space="preserve"> </w:t>
            </w:r>
            <w:r>
              <w:rPr>
                <w:sz w:val="18"/>
              </w:rPr>
              <w:t>visually confirm and record R-Value. If insulation is observed without a labeled R-Value, the manufacturer’s data sheet shall be used to deter- mine and record the R-Value based on installed thickness.</w:t>
            </w:r>
          </w:p>
          <w:p w14:paraId="632E98E7" w14:textId="77777777" w:rsidR="002F7AC6" w:rsidRDefault="002F7AC6" w:rsidP="00E61A00">
            <w:pPr>
              <w:pStyle w:val="TableParagraph"/>
              <w:spacing w:before="7" w:after="1"/>
              <w:rPr>
                <w:rFonts w:ascii="Arial"/>
                <w:sz w:val="20"/>
              </w:rPr>
            </w:pPr>
          </w:p>
          <w:p w14:paraId="0DACD407" w14:textId="77777777" w:rsidR="002F7AC6" w:rsidRDefault="002F7AC6" w:rsidP="00E61A00">
            <w:pPr>
              <w:pStyle w:val="TableParagraph"/>
              <w:ind w:left="1561"/>
              <w:rPr>
                <w:rFonts w:ascii="Arial"/>
                <w:sz w:val="20"/>
              </w:rPr>
            </w:pPr>
            <w:r>
              <w:rPr>
                <w:rFonts w:ascii="Arial"/>
                <w:noProof/>
                <w:sz w:val="20"/>
              </w:rPr>
              <w:drawing>
                <wp:inline distT="0" distB="0" distL="0" distR="0" wp14:anchorId="67B0522C" wp14:editId="724D4CAE">
                  <wp:extent cx="1518702" cy="721233"/>
                  <wp:effectExtent l="0" t="0" r="0" b="0"/>
                  <wp:docPr id="222" name="Image 222" descr="A diagram of a hous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2" name="Image 222" descr="A diagram of a house&#10;&#10;Description automatically generated"/>
                          <pic:cNvPicPr/>
                        </pic:nvPicPr>
                        <pic:blipFill>
                          <a:blip r:embed="rId56" cstate="print"/>
                          <a:stretch>
                            <a:fillRect/>
                          </a:stretch>
                        </pic:blipFill>
                        <pic:spPr>
                          <a:xfrm>
                            <a:off x="0" y="0"/>
                            <a:ext cx="1518702" cy="721233"/>
                          </a:xfrm>
                          <a:prstGeom prst="rect">
                            <a:avLst/>
                          </a:prstGeom>
                        </pic:spPr>
                      </pic:pic>
                    </a:graphicData>
                  </a:graphic>
                </wp:inline>
              </w:drawing>
            </w:r>
          </w:p>
          <w:p w14:paraId="3A4EB88E" w14:textId="77777777" w:rsidR="002F7AC6" w:rsidRDefault="002F7AC6" w:rsidP="00E61A00">
            <w:pPr>
              <w:pStyle w:val="TableParagraph"/>
              <w:spacing w:before="44" w:line="232" w:lineRule="auto"/>
              <w:ind w:left="121"/>
              <w:rPr>
                <w:sz w:val="18"/>
              </w:rPr>
            </w:pPr>
            <w:r>
              <w:rPr>
                <w:sz w:val="18"/>
              </w:rPr>
              <w:t>If</w:t>
            </w:r>
            <w:r>
              <w:rPr>
                <w:spacing w:val="-4"/>
                <w:sz w:val="18"/>
              </w:rPr>
              <w:t xml:space="preserve"> </w:t>
            </w:r>
            <w:r>
              <w:rPr>
                <w:sz w:val="18"/>
              </w:rPr>
              <w:t>100%</w:t>
            </w:r>
            <w:r>
              <w:rPr>
                <w:spacing w:val="-5"/>
                <w:sz w:val="18"/>
              </w:rPr>
              <w:t xml:space="preserve"> </w:t>
            </w:r>
            <w:r>
              <w:rPr>
                <w:sz w:val="18"/>
              </w:rPr>
              <w:t>of</w:t>
            </w:r>
            <w:r>
              <w:rPr>
                <w:spacing w:val="-4"/>
                <w:sz w:val="18"/>
              </w:rPr>
              <w:t xml:space="preserve"> </w:t>
            </w:r>
            <w:r>
              <w:rPr>
                <w:sz w:val="18"/>
              </w:rPr>
              <w:t>the</w:t>
            </w:r>
            <w:r>
              <w:rPr>
                <w:spacing w:val="-5"/>
                <w:sz w:val="18"/>
              </w:rPr>
              <w:t xml:space="preserve"> </w:t>
            </w:r>
            <w:r>
              <w:rPr>
                <w:sz w:val="18"/>
              </w:rPr>
              <w:t>area/perimeter</w:t>
            </w:r>
            <w:r>
              <w:rPr>
                <w:spacing w:val="-4"/>
                <w:sz w:val="18"/>
              </w:rPr>
              <w:t xml:space="preserve"> </w:t>
            </w:r>
            <w:r>
              <w:rPr>
                <w:sz w:val="18"/>
              </w:rPr>
              <w:t>of</w:t>
            </w:r>
            <w:r>
              <w:rPr>
                <w:spacing w:val="-4"/>
                <w:sz w:val="18"/>
              </w:rPr>
              <w:t xml:space="preserve"> </w:t>
            </w:r>
            <w:r>
              <w:rPr>
                <w:sz w:val="18"/>
              </w:rPr>
              <w:t>the</w:t>
            </w:r>
            <w:r>
              <w:rPr>
                <w:spacing w:val="-5"/>
                <w:sz w:val="18"/>
              </w:rPr>
              <w:t xml:space="preserve"> </w:t>
            </w:r>
            <w:r>
              <w:rPr>
                <w:sz w:val="18"/>
              </w:rPr>
              <w:t>foundation</w:t>
            </w:r>
            <w:r>
              <w:rPr>
                <w:spacing w:val="-6"/>
                <w:sz w:val="18"/>
              </w:rPr>
              <w:t xml:space="preserve"> </w:t>
            </w:r>
            <w:r>
              <w:rPr>
                <w:sz w:val="18"/>
              </w:rPr>
              <w:t>insulation</w:t>
            </w:r>
            <w:r>
              <w:rPr>
                <w:spacing w:val="-6"/>
                <w:sz w:val="18"/>
              </w:rPr>
              <w:t xml:space="preserve"> </w:t>
            </w:r>
            <w:r>
              <w:rPr>
                <w:sz w:val="18"/>
              </w:rPr>
              <w:t>cannot</w:t>
            </w:r>
            <w:r>
              <w:rPr>
                <w:spacing w:val="-4"/>
                <w:sz w:val="18"/>
              </w:rPr>
              <w:t xml:space="preserve"> </w:t>
            </w:r>
            <w:r>
              <w:rPr>
                <w:sz w:val="18"/>
              </w:rPr>
              <w:t>be visually confirmed, inspect according to the protocol below:</w:t>
            </w:r>
          </w:p>
          <w:p w14:paraId="790AF946" w14:textId="721C6E8A" w:rsidR="002F7AC6" w:rsidRDefault="002F7AC6" w:rsidP="00124DC7">
            <w:pPr>
              <w:pStyle w:val="TableParagraph"/>
              <w:numPr>
                <w:ilvl w:val="0"/>
                <w:numId w:val="138"/>
              </w:numPr>
              <w:tabs>
                <w:tab w:val="left" w:pos="409"/>
              </w:tabs>
              <w:spacing w:before="35" w:line="208" w:lineRule="auto"/>
              <w:ind w:right="106"/>
              <w:rPr>
                <w:sz w:val="18"/>
              </w:rPr>
            </w:pPr>
            <w:r>
              <w:rPr>
                <w:sz w:val="18"/>
              </w:rPr>
              <w:t>Visually confirm insulation product is installed for a</w:t>
            </w:r>
            <w:r>
              <w:rPr>
                <w:spacing w:val="40"/>
                <w:sz w:val="18"/>
              </w:rPr>
              <w:t xml:space="preserve"> </w:t>
            </w:r>
            <w:r>
              <w:rPr>
                <w:sz w:val="18"/>
              </w:rPr>
              <w:t>minimum of 25%</w:t>
            </w:r>
            <w:r>
              <w:rPr>
                <w:spacing w:val="-6"/>
                <w:sz w:val="18"/>
              </w:rPr>
              <w:t xml:space="preserve"> </w:t>
            </w:r>
            <w:r>
              <w:rPr>
                <w:sz w:val="18"/>
              </w:rPr>
              <w:t>of</w:t>
            </w:r>
            <w:r>
              <w:rPr>
                <w:spacing w:val="-5"/>
                <w:sz w:val="18"/>
              </w:rPr>
              <w:t xml:space="preserve"> </w:t>
            </w:r>
            <w:r>
              <w:rPr>
                <w:sz w:val="18"/>
              </w:rPr>
              <w:t>the</w:t>
            </w:r>
            <w:r>
              <w:rPr>
                <w:spacing w:val="-5"/>
                <w:sz w:val="18"/>
              </w:rPr>
              <w:t xml:space="preserve"> </w:t>
            </w:r>
            <w:r>
              <w:rPr>
                <w:sz w:val="18"/>
              </w:rPr>
              <w:t>area/perimeter</w:t>
            </w:r>
            <w:r>
              <w:rPr>
                <w:spacing w:val="-7"/>
                <w:sz w:val="18"/>
              </w:rPr>
              <w:t xml:space="preserve"> </w:t>
            </w:r>
            <w:r>
              <w:rPr>
                <w:sz w:val="18"/>
              </w:rPr>
              <w:t>of</w:t>
            </w:r>
            <w:r>
              <w:rPr>
                <w:spacing w:val="-7"/>
                <w:sz w:val="18"/>
              </w:rPr>
              <w:t xml:space="preserve"> </w:t>
            </w:r>
            <w:r>
              <w:rPr>
                <w:sz w:val="18"/>
              </w:rPr>
              <w:t>the</w:t>
            </w:r>
            <w:r>
              <w:rPr>
                <w:spacing w:val="-8"/>
                <w:sz w:val="18"/>
              </w:rPr>
              <w:t xml:space="preserve"> </w:t>
            </w:r>
            <w:r>
              <w:rPr>
                <w:sz w:val="18"/>
              </w:rPr>
              <w:t>foundation</w:t>
            </w:r>
            <w:r>
              <w:rPr>
                <w:spacing w:val="-4"/>
                <w:sz w:val="18"/>
              </w:rPr>
              <w:t xml:space="preserve"> </w:t>
            </w:r>
            <w:r>
              <w:rPr>
                <w:sz w:val="18"/>
              </w:rPr>
              <w:t>insulation</w:t>
            </w:r>
            <w:r>
              <w:rPr>
                <w:spacing w:val="-6"/>
                <w:sz w:val="18"/>
              </w:rPr>
              <w:t xml:space="preserve"> </w:t>
            </w:r>
            <w:r>
              <w:rPr>
                <w:sz w:val="18"/>
              </w:rPr>
              <w:t>specified</w:t>
            </w:r>
            <w:r>
              <w:rPr>
                <w:spacing w:val="-6"/>
                <w:sz w:val="18"/>
              </w:rPr>
              <w:t xml:space="preserve"> </w:t>
            </w:r>
            <w:r>
              <w:rPr>
                <w:sz w:val="18"/>
              </w:rPr>
              <w:t>for insulation, and visually confirm and record R-Value. Where R- Value cannot be determined during site observation, the manufacturer’s data sheet shall be used. Use the inspection procedures in Normative</w:t>
            </w:r>
            <w:r>
              <w:rPr>
                <w:spacing w:val="-9"/>
                <w:sz w:val="18"/>
              </w:rPr>
              <w:t xml:space="preserve"> </w:t>
            </w:r>
            <w:r>
              <w:rPr>
                <w:sz w:val="18"/>
              </w:rPr>
              <w:t>Appendix</w:t>
            </w:r>
            <w:r>
              <w:rPr>
                <w:spacing w:val="-8"/>
                <w:sz w:val="18"/>
              </w:rPr>
              <w:t xml:space="preserve"> </w:t>
            </w:r>
            <w:r>
              <w:rPr>
                <w:sz w:val="18"/>
              </w:rPr>
              <w:t>A</w:t>
            </w:r>
            <w:r>
              <w:rPr>
                <w:spacing w:val="-8"/>
                <w:sz w:val="18"/>
              </w:rPr>
              <w:t xml:space="preserve"> </w:t>
            </w:r>
            <w:r>
              <w:rPr>
                <w:sz w:val="18"/>
              </w:rPr>
              <w:t>to</w:t>
            </w:r>
            <w:r>
              <w:rPr>
                <w:spacing w:val="-10"/>
                <w:sz w:val="18"/>
              </w:rPr>
              <w:t xml:space="preserve"> </w:t>
            </w:r>
            <w:r>
              <w:rPr>
                <w:sz w:val="18"/>
              </w:rPr>
              <w:t>determine</w:t>
            </w:r>
            <w:r>
              <w:rPr>
                <w:spacing w:val="-7"/>
                <w:sz w:val="18"/>
              </w:rPr>
              <w:t xml:space="preserve"> </w:t>
            </w:r>
            <w:r>
              <w:rPr>
                <w:sz w:val="18"/>
              </w:rPr>
              <w:t>and</w:t>
            </w:r>
            <w:r>
              <w:rPr>
                <w:spacing w:val="-10"/>
                <w:sz w:val="18"/>
              </w:rPr>
              <w:t xml:space="preserve"> </w:t>
            </w:r>
            <w:r>
              <w:rPr>
                <w:sz w:val="18"/>
              </w:rPr>
              <w:t>record</w:t>
            </w:r>
            <w:r>
              <w:rPr>
                <w:spacing w:val="-10"/>
                <w:sz w:val="18"/>
              </w:rPr>
              <w:t xml:space="preserve"> </w:t>
            </w:r>
            <w:r>
              <w:rPr>
                <w:sz w:val="18"/>
              </w:rPr>
              <w:t>the</w:t>
            </w:r>
            <w:r>
              <w:rPr>
                <w:spacing w:val="-9"/>
                <w:sz w:val="18"/>
              </w:rPr>
              <w:t xml:space="preserve"> </w:t>
            </w:r>
            <w:r>
              <w:rPr>
                <w:sz w:val="18"/>
              </w:rPr>
              <w:t>grade</w:t>
            </w:r>
            <w:r>
              <w:rPr>
                <w:spacing w:val="-9"/>
                <w:sz w:val="18"/>
              </w:rPr>
              <w:t xml:space="preserve"> </w:t>
            </w:r>
            <w:r>
              <w:rPr>
                <w:sz w:val="18"/>
              </w:rPr>
              <w:t>of</w:t>
            </w:r>
            <w:r>
              <w:rPr>
                <w:spacing w:val="-8"/>
                <w:sz w:val="18"/>
              </w:rPr>
              <w:t xml:space="preserve"> </w:t>
            </w:r>
            <w:r>
              <w:rPr>
                <w:sz w:val="18"/>
              </w:rPr>
              <w:t>insulation. The grade of the visually confirmed area shall be applied to the rest of the area unless photos show any additional deficiencies, in which case the grade recorded shall be the worst case docu</w:t>
            </w:r>
            <w:r>
              <w:rPr>
                <w:spacing w:val="-2"/>
                <w:sz w:val="18"/>
              </w:rPr>
              <w:t>mented.</w:t>
            </w:r>
          </w:p>
          <w:p w14:paraId="3509DC87" w14:textId="454A3D58" w:rsidR="002F7AC6" w:rsidRDefault="002F7AC6" w:rsidP="00124DC7">
            <w:pPr>
              <w:pStyle w:val="TableParagraph"/>
              <w:numPr>
                <w:ilvl w:val="0"/>
                <w:numId w:val="138"/>
              </w:numPr>
              <w:tabs>
                <w:tab w:val="left" w:pos="409"/>
              </w:tabs>
              <w:spacing w:line="208" w:lineRule="auto"/>
              <w:ind w:right="134"/>
              <w:rPr>
                <w:sz w:val="18"/>
              </w:rPr>
            </w:pPr>
            <w:r>
              <w:rPr>
                <w:sz w:val="18"/>
              </w:rPr>
              <w:t>Collect</w:t>
            </w:r>
            <w:r>
              <w:rPr>
                <w:spacing w:val="-12"/>
                <w:sz w:val="18"/>
              </w:rPr>
              <w:t xml:space="preserve"> </w:t>
            </w:r>
            <w:r>
              <w:rPr>
                <w:sz w:val="18"/>
              </w:rPr>
              <w:t>photos</w:t>
            </w:r>
            <w:r>
              <w:rPr>
                <w:spacing w:val="-11"/>
                <w:sz w:val="18"/>
              </w:rPr>
              <w:t xml:space="preserve"> </w:t>
            </w:r>
            <w:r>
              <w:rPr>
                <w:sz w:val="18"/>
              </w:rPr>
              <w:t>to</w:t>
            </w:r>
            <w:r>
              <w:rPr>
                <w:spacing w:val="-11"/>
                <w:sz w:val="18"/>
              </w:rPr>
              <w:t xml:space="preserve"> </w:t>
            </w:r>
            <w:r>
              <w:rPr>
                <w:sz w:val="18"/>
              </w:rPr>
              <w:t>confirm</w:t>
            </w:r>
            <w:r>
              <w:rPr>
                <w:spacing w:val="-11"/>
                <w:sz w:val="18"/>
              </w:rPr>
              <w:t xml:space="preserve"> </w:t>
            </w:r>
            <w:r>
              <w:rPr>
                <w:sz w:val="18"/>
              </w:rPr>
              <w:t>installation</w:t>
            </w:r>
            <w:r>
              <w:rPr>
                <w:spacing w:val="-12"/>
                <w:sz w:val="18"/>
              </w:rPr>
              <w:t xml:space="preserve"> </w:t>
            </w:r>
            <w:r>
              <w:rPr>
                <w:sz w:val="18"/>
              </w:rPr>
              <w:t>at</w:t>
            </w:r>
            <w:r>
              <w:rPr>
                <w:spacing w:val="-11"/>
                <w:sz w:val="18"/>
              </w:rPr>
              <w:t xml:space="preserve"> </w:t>
            </w:r>
            <w:r>
              <w:rPr>
                <w:sz w:val="18"/>
              </w:rPr>
              <w:t>several</w:t>
            </w:r>
            <w:r>
              <w:rPr>
                <w:spacing w:val="-11"/>
                <w:sz w:val="18"/>
              </w:rPr>
              <w:t xml:space="preserve"> </w:t>
            </w:r>
            <w:r>
              <w:rPr>
                <w:sz w:val="18"/>
              </w:rPr>
              <w:t>site</w:t>
            </w:r>
            <w:r>
              <w:rPr>
                <w:spacing w:val="-11"/>
                <w:sz w:val="18"/>
              </w:rPr>
              <w:t xml:space="preserve"> </w:t>
            </w:r>
            <w:r>
              <w:rPr>
                <w:sz w:val="18"/>
              </w:rPr>
              <w:t>locations</w:t>
            </w:r>
            <w:r>
              <w:rPr>
                <w:spacing w:val="-12"/>
                <w:sz w:val="18"/>
              </w:rPr>
              <w:t xml:space="preserve"> </w:t>
            </w:r>
            <w:r>
              <w:rPr>
                <w:sz w:val="18"/>
              </w:rPr>
              <w:t>and</w:t>
            </w:r>
            <w:r>
              <w:rPr>
                <w:spacing w:val="-11"/>
                <w:sz w:val="18"/>
              </w:rPr>
              <w:t xml:space="preserve"> </w:t>
            </w:r>
            <w:r>
              <w:rPr>
                <w:sz w:val="18"/>
              </w:rPr>
              <w:t>in sufficient</w:t>
            </w:r>
            <w:r>
              <w:rPr>
                <w:spacing w:val="-3"/>
                <w:sz w:val="18"/>
              </w:rPr>
              <w:t xml:space="preserve"> </w:t>
            </w:r>
            <w:r>
              <w:rPr>
                <w:sz w:val="18"/>
              </w:rPr>
              <w:t>detail</w:t>
            </w:r>
            <w:r>
              <w:rPr>
                <w:spacing w:val="-3"/>
                <w:sz w:val="18"/>
              </w:rPr>
              <w:t xml:space="preserve"> </w:t>
            </w:r>
            <w:r>
              <w:rPr>
                <w:sz w:val="18"/>
              </w:rPr>
              <w:t>to</w:t>
            </w:r>
            <w:r>
              <w:rPr>
                <w:spacing w:val="-5"/>
                <w:sz w:val="18"/>
              </w:rPr>
              <w:t xml:space="preserve"> </w:t>
            </w:r>
            <w:r>
              <w:rPr>
                <w:sz w:val="18"/>
              </w:rPr>
              <w:t>confirm</w:t>
            </w:r>
            <w:r>
              <w:rPr>
                <w:spacing w:val="-5"/>
                <w:sz w:val="18"/>
              </w:rPr>
              <w:t xml:space="preserve"> </w:t>
            </w:r>
            <w:r>
              <w:rPr>
                <w:sz w:val="18"/>
              </w:rPr>
              <w:t>thickness,</w:t>
            </w:r>
            <w:r>
              <w:rPr>
                <w:spacing w:val="-4"/>
                <w:sz w:val="18"/>
              </w:rPr>
              <w:t xml:space="preserve"> </w:t>
            </w:r>
            <w:r>
              <w:rPr>
                <w:sz w:val="18"/>
              </w:rPr>
              <w:t>type,</w:t>
            </w:r>
            <w:r>
              <w:rPr>
                <w:spacing w:val="-6"/>
                <w:sz w:val="18"/>
              </w:rPr>
              <w:t xml:space="preserve"> </w:t>
            </w:r>
            <w:r>
              <w:rPr>
                <w:sz w:val="18"/>
              </w:rPr>
              <w:t>and</w:t>
            </w:r>
            <w:r>
              <w:rPr>
                <w:spacing w:val="-5"/>
                <w:sz w:val="18"/>
              </w:rPr>
              <w:t xml:space="preserve"> </w:t>
            </w:r>
            <w:r>
              <w:rPr>
                <w:sz w:val="18"/>
              </w:rPr>
              <w:t>grade</w:t>
            </w:r>
            <w:r>
              <w:rPr>
                <w:spacing w:val="-5"/>
                <w:sz w:val="18"/>
              </w:rPr>
              <w:t xml:space="preserve"> </w:t>
            </w:r>
            <w:r>
              <w:rPr>
                <w:sz w:val="18"/>
              </w:rPr>
              <w:t>of</w:t>
            </w:r>
            <w:r>
              <w:rPr>
                <w:spacing w:val="-6"/>
                <w:sz w:val="18"/>
              </w:rPr>
              <w:t xml:space="preserve"> </w:t>
            </w:r>
            <w:r>
              <w:rPr>
                <w:sz w:val="18"/>
              </w:rPr>
              <w:t>the</w:t>
            </w:r>
            <w:r>
              <w:rPr>
                <w:spacing w:val="-7"/>
                <w:sz w:val="18"/>
              </w:rPr>
              <w:t xml:space="preserve"> </w:t>
            </w:r>
            <w:r>
              <w:rPr>
                <w:sz w:val="18"/>
              </w:rPr>
              <w:t>insulation</w:t>
            </w:r>
            <w:r>
              <w:rPr>
                <w:spacing w:val="-12"/>
                <w:sz w:val="18"/>
              </w:rPr>
              <w:t xml:space="preserve"> </w:t>
            </w:r>
            <w:r>
              <w:rPr>
                <w:sz w:val="18"/>
              </w:rPr>
              <w:t>installation.</w:t>
            </w:r>
            <w:r>
              <w:rPr>
                <w:spacing w:val="-11"/>
                <w:sz w:val="18"/>
              </w:rPr>
              <w:t xml:space="preserve"> </w:t>
            </w:r>
            <w:r>
              <w:rPr>
                <w:sz w:val="18"/>
              </w:rPr>
              <w:t>If</w:t>
            </w:r>
            <w:r>
              <w:rPr>
                <w:spacing w:val="-11"/>
                <w:sz w:val="18"/>
              </w:rPr>
              <w:t xml:space="preserve"> </w:t>
            </w:r>
            <w:r>
              <w:rPr>
                <w:sz w:val="18"/>
              </w:rPr>
              <w:t>foundation</w:t>
            </w:r>
            <w:r>
              <w:rPr>
                <w:spacing w:val="-11"/>
                <w:sz w:val="18"/>
              </w:rPr>
              <w:t xml:space="preserve"> </w:t>
            </w:r>
            <w:r>
              <w:rPr>
                <w:sz w:val="18"/>
              </w:rPr>
              <w:t>insulation</w:t>
            </w:r>
            <w:r>
              <w:rPr>
                <w:spacing w:val="-12"/>
                <w:sz w:val="18"/>
              </w:rPr>
              <w:t xml:space="preserve"> </w:t>
            </w:r>
            <w:r>
              <w:rPr>
                <w:sz w:val="18"/>
              </w:rPr>
              <w:t>cannot</w:t>
            </w:r>
            <w:r>
              <w:rPr>
                <w:spacing w:val="-10"/>
                <w:sz w:val="18"/>
              </w:rPr>
              <w:t xml:space="preserve"> </w:t>
            </w:r>
            <w:r>
              <w:rPr>
                <w:sz w:val="18"/>
              </w:rPr>
              <w:t>be</w:t>
            </w:r>
            <w:r>
              <w:rPr>
                <w:spacing w:val="-11"/>
                <w:sz w:val="18"/>
              </w:rPr>
              <w:t xml:space="preserve"> </w:t>
            </w:r>
            <w:r>
              <w:rPr>
                <w:sz w:val="18"/>
              </w:rPr>
              <w:t>visually</w:t>
            </w:r>
            <w:r>
              <w:rPr>
                <w:spacing w:val="-10"/>
                <w:sz w:val="18"/>
              </w:rPr>
              <w:t xml:space="preserve"> </w:t>
            </w:r>
            <w:r>
              <w:rPr>
                <w:sz w:val="18"/>
              </w:rPr>
              <w:t xml:space="preserve">verified immediately after installation, it may be verified through comprehensive photographs that comply with the requirements given </w:t>
            </w:r>
            <w:r>
              <w:rPr>
                <w:spacing w:val="-2"/>
                <w:sz w:val="18"/>
              </w:rPr>
              <w:t>above.</w:t>
            </w:r>
          </w:p>
        </w:tc>
      </w:tr>
    </w:tbl>
    <w:p w14:paraId="707FA252" w14:textId="77777777" w:rsidR="002F7AC6" w:rsidRDefault="002F7AC6" w:rsidP="002F7AC6">
      <w:pPr>
        <w:spacing w:line="208" w:lineRule="auto"/>
        <w:rPr>
          <w:sz w:val="18"/>
        </w:rPr>
        <w:sectPr w:rsidR="002F7AC6" w:rsidSect="008F16A3">
          <w:pgSz w:w="12240" w:h="15840"/>
          <w:pgMar w:top="860" w:right="600" w:bottom="740" w:left="660" w:header="0" w:footer="551" w:gutter="0"/>
          <w:cols w:space="720"/>
        </w:sectPr>
      </w:pPr>
    </w:p>
    <w:p w14:paraId="6B831CF2" w14:textId="77777777" w:rsidR="002F7AC6" w:rsidRDefault="002F7AC6" w:rsidP="002F7AC6">
      <w:pPr>
        <w:pStyle w:val="BodyText"/>
        <w:rPr>
          <w:rFonts w:ascii="Arial"/>
        </w:rPr>
      </w:pPr>
    </w:p>
    <w:p w14:paraId="1FFA652E" w14:textId="77777777" w:rsidR="002F7AC6" w:rsidRDefault="002F7AC6" w:rsidP="002F7AC6">
      <w:pPr>
        <w:pStyle w:val="BodyText"/>
        <w:spacing w:before="137"/>
        <w:rPr>
          <w:rFonts w:ascii="Arial"/>
        </w:rPr>
      </w:pP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0"/>
        <w:gridCol w:w="2491"/>
        <w:gridCol w:w="5378"/>
      </w:tblGrid>
      <w:tr w:rsidR="002F7AC6" w14:paraId="2E793644" w14:textId="77777777" w:rsidTr="00E61A00">
        <w:trPr>
          <w:trHeight w:val="290"/>
        </w:trPr>
        <w:tc>
          <w:tcPr>
            <w:tcW w:w="10259" w:type="dxa"/>
            <w:gridSpan w:val="3"/>
            <w:shd w:val="clear" w:color="auto" w:fill="8B8B8B"/>
          </w:tcPr>
          <w:p w14:paraId="64085386" w14:textId="77777777" w:rsidR="002F7AC6" w:rsidRDefault="002F7AC6" w:rsidP="00E61A00">
            <w:pPr>
              <w:pStyle w:val="TableParagraph"/>
              <w:spacing w:before="22"/>
              <w:ind w:left="12"/>
              <w:jc w:val="center"/>
              <w:rPr>
                <w:rFonts w:ascii="Arial" w:hAnsi="Arial"/>
                <w:b/>
                <w:sz w:val="16"/>
              </w:rPr>
            </w:pPr>
            <w:r>
              <w:rPr>
                <w:rFonts w:ascii="Arial" w:hAnsi="Arial"/>
                <w:b/>
                <w:sz w:val="16"/>
              </w:rPr>
              <w:t>BUILDING</w:t>
            </w:r>
            <w:r>
              <w:rPr>
                <w:rFonts w:ascii="Arial" w:hAnsi="Arial"/>
                <w:b/>
                <w:spacing w:val="-5"/>
                <w:sz w:val="16"/>
              </w:rPr>
              <w:t xml:space="preserve"> </w:t>
            </w:r>
            <w:r>
              <w:rPr>
                <w:rFonts w:ascii="Arial" w:hAnsi="Arial"/>
                <w:b/>
                <w:sz w:val="16"/>
              </w:rPr>
              <w:t>ELEMENT:</w:t>
            </w:r>
            <w:r>
              <w:rPr>
                <w:rFonts w:ascii="Arial" w:hAnsi="Arial"/>
                <w:b/>
                <w:spacing w:val="-6"/>
                <w:sz w:val="16"/>
              </w:rPr>
              <w:t xml:space="preserve"> </w:t>
            </w:r>
            <w:r>
              <w:rPr>
                <w:rFonts w:ascii="Arial" w:hAnsi="Arial"/>
                <w:b/>
                <w:sz w:val="16"/>
              </w:rPr>
              <w:t>FLOOR/FOUNDATION</w:t>
            </w:r>
            <w:r>
              <w:rPr>
                <w:rFonts w:ascii="Arial" w:hAnsi="Arial"/>
                <w:b/>
                <w:spacing w:val="-8"/>
                <w:sz w:val="16"/>
              </w:rPr>
              <w:t xml:space="preserve"> </w:t>
            </w:r>
            <w:r>
              <w:rPr>
                <w:rFonts w:ascii="Arial" w:hAnsi="Arial"/>
                <w:b/>
                <w:sz w:val="16"/>
              </w:rPr>
              <w:t>ASSEMBLY—</w:t>
            </w:r>
            <w:r>
              <w:rPr>
                <w:rFonts w:ascii="Arial" w:hAnsi="Arial"/>
                <w:b/>
                <w:spacing w:val="-2"/>
                <w:sz w:val="16"/>
              </w:rPr>
              <w:t>continued</w:t>
            </w:r>
          </w:p>
        </w:tc>
      </w:tr>
      <w:tr w:rsidR="002F7AC6" w14:paraId="048CC747" w14:textId="77777777" w:rsidTr="00E61A00">
        <w:trPr>
          <w:trHeight w:val="270"/>
        </w:trPr>
        <w:tc>
          <w:tcPr>
            <w:tcW w:w="2390" w:type="dxa"/>
          </w:tcPr>
          <w:p w14:paraId="7B238878" w14:textId="77777777" w:rsidR="002F7AC6" w:rsidRDefault="002F7AC6" w:rsidP="00E61A00">
            <w:pPr>
              <w:pStyle w:val="TableParagraph"/>
              <w:spacing w:before="27"/>
              <w:ind w:left="604"/>
              <w:rPr>
                <w:rFonts w:ascii="Arial"/>
                <w:b/>
                <w:sz w:val="14"/>
              </w:rPr>
            </w:pPr>
            <w:r>
              <w:rPr>
                <w:rFonts w:ascii="Arial"/>
                <w:b/>
                <w:sz w:val="14"/>
              </w:rPr>
              <w:t>RATED</w:t>
            </w:r>
            <w:r>
              <w:rPr>
                <w:rFonts w:ascii="Arial"/>
                <w:b/>
                <w:spacing w:val="-7"/>
                <w:sz w:val="14"/>
              </w:rPr>
              <w:t xml:space="preserve"> </w:t>
            </w:r>
            <w:r>
              <w:rPr>
                <w:rFonts w:ascii="Arial"/>
                <w:b/>
                <w:spacing w:val="-2"/>
                <w:sz w:val="14"/>
              </w:rPr>
              <w:t>FEATURE</w:t>
            </w:r>
          </w:p>
        </w:tc>
        <w:tc>
          <w:tcPr>
            <w:tcW w:w="2491" w:type="dxa"/>
          </w:tcPr>
          <w:p w14:paraId="1D376586" w14:textId="77777777" w:rsidR="002F7AC6" w:rsidRDefault="002F7AC6" w:rsidP="00E61A00">
            <w:pPr>
              <w:pStyle w:val="TableParagraph"/>
              <w:spacing w:before="27"/>
              <w:ind w:left="13" w:right="7"/>
              <w:jc w:val="center"/>
              <w:rPr>
                <w:rFonts w:ascii="Arial"/>
                <w:b/>
                <w:sz w:val="14"/>
              </w:rPr>
            </w:pPr>
            <w:r>
              <w:rPr>
                <w:rFonts w:ascii="Arial"/>
                <w:b/>
                <w:spacing w:val="-4"/>
                <w:sz w:val="14"/>
              </w:rPr>
              <w:t>TASK</w:t>
            </w:r>
          </w:p>
        </w:tc>
        <w:tc>
          <w:tcPr>
            <w:tcW w:w="5378" w:type="dxa"/>
          </w:tcPr>
          <w:p w14:paraId="713E77F4" w14:textId="77777777" w:rsidR="002F7AC6" w:rsidRDefault="002F7AC6" w:rsidP="00E61A00">
            <w:pPr>
              <w:pStyle w:val="TableParagraph"/>
              <w:spacing w:before="27"/>
              <w:ind w:left="1541"/>
              <w:rPr>
                <w:rFonts w:ascii="Arial"/>
                <w:b/>
                <w:sz w:val="14"/>
              </w:rPr>
            </w:pPr>
            <w:r>
              <w:rPr>
                <w:rFonts w:ascii="Arial"/>
                <w:b/>
                <w:sz w:val="14"/>
              </w:rPr>
              <w:t>ON-SITE</w:t>
            </w:r>
            <w:r>
              <w:rPr>
                <w:rFonts w:ascii="Arial"/>
                <w:b/>
                <w:spacing w:val="-10"/>
                <w:sz w:val="14"/>
              </w:rPr>
              <w:t xml:space="preserve"> </w:t>
            </w:r>
            <w:r>
              <w:rPr>
                <w:rFonts w:ascii="Arial"/>
                <w:b/>
                <w:sz w:val="14"/>
              </w:rPr>
              <w:t>INSPECTION</w:t>
            </w:r>
            <w:r>
              <w:rPr>
                <w:rFonts w:ascii="Arial"/>
                <w:b/>
                <w:spacing w:val="-8"/>
                <w:sz w:val="14"/>
              </w:rPr>
              <w:t xml:space="preserve"> </w:t>
            </w:r>
            <w:r>
              <w:rPr>
                <w:rFonts w:ascii="Arial"/>
                <w:b/>
                <w:spacing w:val="-2"/>
                <w:sz w:val="14"/>
              </w:rPr>
              <w:t>PROTOCOL</w:t>
            </w:r>
          </w:p>
        </w:tc>
      </w:tr>
      <w:tr w:rsidR="002F7AC6" w14:paraId="2FF7DB2F" w14:textId="77777777" w:rsidTr="00E61A00">
        <w:trPr>
          <w:trHeight w:val="2555"/>
        </w:trPr>
        <w:tc>
          <w:tcPr>
            <w:tcW w:w="2390" w:type="dxa"/>
          </w:tcPr>
          <w:p w14:paraId="27C5972E" w14:textId="77777777" w:rsidR="002F7AC6" w:rsidRDefault="002F7AC6" w:rsidP="00E61A00">
            <w:pPr>
              <w:pStyle w:val="TableParagraph"/>
              <w:rPr>
                <w:rFonts w:ascii="Arial"/>
                <w:sz w:val="18"/>
              </w:rPr>
            </w:pPr>
          </w:p>
          <w:p w14:paraId="624595E0" w14:textId="77777777" w:rsidR="002F7AC6" w:rsidRDefault="002F7AC6" w:rsidP="00E61A00">
            <w:pPr>
              <w:pStyle w:val="TableParagraph"/>
              <w:rPr>
                <w:rFonts w:ascii="Arial"/>
                <w:sz w:val="18"/>
              </w:rPr>
            </w:pPr>
          </w:p>
          <w:p w14:paraId="2293AE3C" w14:textId="77777777" w:rsidR="002F7AC6" w:rsidRDefault="002F7AC6" w:rsidP="00E61A00">
            <w:pPr>
              <w:pStyle w:val="TableParagraph"/>
              <w:rPr>
                <w:rFonts w:ascii="Arial"/>
                <w:sz w:val="18"/>
              </w:rPr>
            </w:pPr>
          </w:p>
          <w:p w14:paraId="168FF0F1" w14:textId="77777777" w:rsidR="002F7AC6" w:rsidRDefault="002F7AC6" w:rsidP="00E61A00">
            <w:pPr>
              <w:pStyle w:val="TableParagraph"/>
              <w:rPr>
                <w:rFonts w:ascii="Arial"/>
                <w:sz w:val="18"/>
              </w:rPr>
            </w:pPr>
          </w:p>
          <w:p w14:paraId="2B1B096C" w14:textId="77777777" w:rsidR="002F7AC6" w:rsidRDefault="002F7AC6" w:rsidP="00E61A00">
            <w:pPr>
              <w:pStyle w:val="TableParagraph"/>
              <w:spacing w:before="104"/>
              <w:rPr>
                <w:rFonts w:ascii="Arial"/>
                <w:sz w:val="18"/>
              </w:rPr>
            </w:pPr>
          </w:p>
          <w:p w14:paraId="47452CBB" w14:textId="77777777" w:rsidR="002F7AC6" w:rsidRDefault="002F7AC6" w:rsidP="00E61A00">
            <w:pPr>
              <w:pStyle w:val="TableParagraph"/>
              <w:spacing w:before="1"/>
              <w:ind w:left="119"/>
              <w:rPr>
                <w:sz w:val="18"/>
              </w:rPr>
            </w:pPr>
            <w:r>
              <w:rPr>
                <w:sz w:val="18"/>
              </w:rPr>
              <w:t>Floor</w:t>
            </w:r>
            <w:r>
              <w:rPr>
                <w:spacing w:val="-5"/>
                <w:sz w:val="18"/>
              </w:rPr>
              <w:t xml:space="preserve"> </w:t>
            </w:r>
            <w:r>
              <w:rPr>
                <w:spacing w:val="-2"/>
                <w:sz w:val="18"/>
              </w:rPr>
              <w:t>insulation</w:t>
            </w:r>
          </w:p>
        </w:tc>
        <w:tc>
          <w:tcPr>
            <w:tcW w:w="2491" w:type="dxa"/>
          </w:tcPr>
          <w:p w14:paraId="43D1DA20" w14:textId="77777777" w:rsidR="002F7AC6" w:rsidRDefault="002F7AC6" w:rsidP="00E61A00">
            <w:pPr>
              <w:pStyle w:val="TableParagraph"/>
              <w:rPr>
                <w:rFonts w:ascii="Arial"/>
                <w:sz w:val="18"/>
              </w:rPr>
            </w:pPr>
          </w:p>
          <w:p w14:paraId="64A9CF72" w14:textId="77777777" w:rsidR="002F7AC6" w:rsidRDefault="002F7AC6" w:rsidP="00E61A00">
            <w:pPr>
              <w:pStyle w:val="TableParagraph"/>
              <w:rPr>
                <w:rFonts w:ascii="Arial"/>
                <w:sz w:val="18"/>
              </w:rPr>
            </w:pPr>
          </w:p>
          <w:p w14:paraId="61882FBD" w14:textId="77777777" w:rsidR="002F7AC6" w:rsidRDefault="002F7AC6" w:rsidP="00E61A00">
            <w:pPr>
              <w:pStyle w:val="TableParagraph"/>
              <w:rPr>
                <w:rFonts w:ascii="Arial"/>
                <w:sz w:val="18"/>
              </w:rPr>
            </w:pPr>
          </w:p>
          <w:p w14:paraId="409C5202" w14:textId="77777777" w:rsidR="002F7AC6" w:rsidRDefault="002F7AC6" w:rsidP="00E61A00">
            <w:pPr>
              <w:pStyle w:val="TableParagraph"/>
              <w:spacing w:before="16"/>
              <w:rPr>
                <w:rFonts w:ascii="Arial"/>
                <w:sz w:val="18"/>
              </w:rPr>
            </w:pPr>
          </w:p>
          <w:p w14:paraId="4802E33A" w14:textId="77777777" w:rsidR="002F7AC6" w:rsidRDefault="002F7AC6" w:rsidP="00E61A00">
            <w:pPr>
              <w:pStyle w:val="TableParagraph"/>
              <w:spacing w:before="1" w:line="232" w:lineRule="auto"/>
              <w:ind w:left="120" w:right="143"/>
              <w:rPr>
                <w:sz w:val="18"/>
              </w:rPr>
            </w:pPr>
            <w:r>
              <w:rPr>
                <w:sz w:val="18"/>
              </w:rPr>
              <w:t>Determine and record type, grade,</w:t>
            </w:r>
            <w:r>
              <w:rPr>
                <w:spacing w:val="-9"/>
                <w:sz w:val="18"/>
              </w:rPr>
              <w:t xml:space="preserve"> </w:t>
            </w:r>
            <w:r>
              <w:rPr>
                <w:sz w:val="18"/>
              </w:rPr>
              <w:t>and</w:t>
            </w:r>
            <w:r>
              <w:rPr>
                <w:spacing w:val="-11"/>
                <w:sz w:val="18"/>
              </w:rPr>
              <w:t xml:space="preserve"> </w:t>
            </w:r>
            <w:r>
              <w:rPr>
                <w:sz w:val="18"/>
              </w:rPr>
              <w:t>thickness</w:t>
            </w:r>
            <w:r>
              <w:rPr>
                <w:spacing w:val="-10"/>
                <w:sz w:val="18"/>
              </w:rPr>
              <w:t xml:space="preserve"> </w:t>
            </w:r>
            <w:r>
              <w:rPr>
                <w:sz w:val="18"/>
              </w:rPr>
              <w:t>of</w:t>
            </w:r>
            <w:r>
              <w:rPr>
                <w:spacing w:val="-12"/>
                <w:sz w:val="18"/>
              </w:rPr>
              <w:t xml:space="preserve"> </w:t>
            </w:r>
            <w:r>
              <w:rPr>
                <w:sz w:val="18"/>
              </w:rPr>
              <w:t xml:space="preserve">floor insulation and resultant R- </w:t>
            </w:r>
            <w:r>
              <w:rPr>
                <w:spacing w:val="-2"/>
                <w:sz w:val="18"/>
              </w:rPr>
              <w:t>Value.</w:t>
            </w:r>
          </w:p>
        </w:tc>
        <w:tc>
          <w:tcPr>
            <w:tcW w:w="5378" w:type="dxa"/>
          </w:tcPr>
          <w:p w14:paraId="31D4135E" w14:textId="77777777" w:rsidR="002F7AC6" w:rsidRDefault="002F7AC6" w:rsidP="00E61A00">
            <w:pPr>
              <w:pStyle w:val="TableParagraph"/>
              <w:spacing w:before="21" w:line="232" w:lineRule="auto"/>
              <w:ind w:left="120" w:right="79"/>
              <w:rPr>
                <w:sz w:val="18"/>
              </w:rPr>
            </w:pPr>
            <w:r>
              <w:rPr>
                <w:noProof/>
              </w:rPr>
              <mc:AlternateContent>
                <mc:Choice Requires="wpg">
                  <w:drawing>
                    <wp:anchor distT="0" distB="0" distL="0" distR="0" simplePos="0" relativeHeight="251717632" behindDoc="1" locked="0" layoutInCell="1" allowOverlap="1" wp14:anchorId="1A83A23A" wp14:editId="46F35E04">
                      <wp:simplePos x="0" y="0"/>
                      <wp:positionH relativeFrom="column">
                        <wp:posOffset>866416</wp:posOffset>
                      </wp:positionH>
                      <wp:positionV relativeFrom="paragraph">
                        <wp:posOffset>740713</wp:posOffset>
                      </wp:positionV>
                      <wp:extent cx="1192530" cy="850265"/>
                      <wp:effectExtent l="0" t="0" r="0" b="0"/>
                      <wp:wrapNone/>
                      <wp:docPr id="223" name="Group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92530" cy="850265"/>
                                <a:chOff x="0" y="0"/>
                                <a:chExt cx="1192530" cy="850265"/>
                              </a:xfrm>
                            </wpg:grpSpPr>
                            <pic:pic xmlns:pic="http://schemas.openxmlformats.org/drawingml/2006/picture">
                              <pic:nvPicPr>
                                <pic:cNvPr id="224" name="Image 224"/>
                                <pic:cNvPicPr/>
                              </pic:nvPicPr>
                              <pic:blipFill>
                                <a:blip r:embed="rId57" cstate="print"/>
                                <a:stretch>
                                  <a:fillRect/>
                                </a:stretch>
                              </pic:blipFill>
                              <pic:spPr>
                                <a:xfrm>
                                  <a:off x="0" y="0"/>
                                  <a:ext cx="1192360" cy="840693"/>
                                </a:xfrm>
                                <a:prstGeom prst="rect">
                                  <a:avLst/>
                                </a:prstGeom>
                              </pic:spPr>
                            </pic:pic>
                            <wps:wsp>
                              <wps:cNvPr id="225" name="Graphic 225"/>
                              <wps:cNvSpPr/>
                              <wps:spPr>
                                <a:xfrm>
                                  <a:off x="560047" y="491697"/>
                                  <a:ext cx="608330" cy="349250"/>
                                </a:xfrm>
                                <a:custGeom>
                                  <a:avLst/>
                                  <a:gdLst/>
                                  <a:ahLst/>
                                  <a:cxnLst/>
                                  <a:rect l="l" t="t" r="r" b="b"/>
                                  <a:pathLst>
                                    <a:path w="608330" h="349250">
                                      <a:moveTo>
                                        <a:pt x="608076" y="0"/>
                                      </a:moveTo>
                                      <a:lnTo>
                                        <a:pt x="0" y="0"/>
                                      </a:lnTo>
                                      <a:lnTo>
                                        <a:pt x="0" y="349199"/>
                                      </a:lnTo>
                                      <a:lnTo>
                                        <a:pt x="608076" y="349199"/>
                                      </a:lnTo>
                                      <a:lnTo>
                                        <a:pt x="608076" y="0"/>
                                      </a:lnTo>
                                      <a:close/>
                                    </a:path>
                                  </a:pathLst>
                                </a:custGeom>
                                <a:solidFill>
                                  <a:srgbClr val="FFFFFF"/>
                                </a:solidFill>
                              </wps:spPr>
                              <wps:bodyPr wrap="square" lIns="0" tIns="0" rIns="0" bIns="0" rtlCol="0">
                                <a:prstTxWarp prst="textNoShape">
                                  <a:avLst/>
                                </a:prstTxWarp>
                                <a:noAutofit/>
                              </wps:bodyPr>
                            </wps:wsp>
                            <wps:wsp>
                              <wps:cNvPr id="226" name="Graphic 226"/>
                              <wps:cNvSpPr/>
                              <wps:spPr>
                                <a:xfrm>
                                  <a:off x="560059" y="491842"/>
                                  <a:ext cx="608330" cy="349250"/>
                                </a:xfrm>
                                <a:custGeom>
                                  <a:avLst/>
                                  <a:gdLst/>
                                  <a:ahLst/>
                                  <a:cxnLst/>
                                  <a:rect l="l" t="t" r="r" b="b"/>
                                  <a:pathLst>
                                    <a:path w="608330" h="349250">
                                      <a:moveTo>
                                        <a:pt x="0" y="0"/>
                                      </a:moveTo>
                                      <a:lnTo>
                                        <a:pt x="608075" y="0"/>
                                      </a:lnTo>
                                      <a:lnTo>
                                        <a:pt x="608075" y="348851"/>
                                      </a:lnTo>
                                    </a:path>
                                    <a:path w="608330" h="349250">
                                      <a:moveTo>
                                        <a:pt x="0" y="348851"/>
                                      </a:moveTo>
                                      <a:lnTo>
                                        <a:pt x="0" y="0"/>
                                      </a:lnTo>
                                    </a:path>
                                  </a:pathLst>
                                </a:custGeom>
                                <a:ln w="16896">
                                  <a:solidFill>
                                    <a:srgbClr val="FFFFFF"/>
                                  </a:solidFill>
                                  <a:prstDash val="solid"/>
                                </a:ln>
                              </wps:spPr>
                              <wps:bodyPr wrap="square" lIns="0" tIns="0" rIns="0" bIns="0" rtlCol="0">
                                <a:prstTxWarp prst="textNoShape">
                                  <a:avLst/>
                                </a:prstTxWarp>
                                <a:noAutofit/>
                              </wps:bodyPr>
                            </wps:wsp>
                            <wps:wsp>
                              <wps:cNvPr id="227" name="Graphic 227"/>
                              <wps:cNvSpPr/>
                              <wps:spPr>
                                <a:xfrm>
                                  <a:off x="1037074" y="446127"/>
                                  <a:ext cx="1270" cy="295910"/>
                                </a:xfrm>
                                <a:custGeom>
                                  <a:avLst/>
                                  <a:gdLst/>
                                  <a:ahLst/>
                                  <a:cxnLst/>
                                  <a:rect l="l" t="t" r="r" b="b"/>
                                  <a:pathLst>
                                    <a:path h="295910">
                                      <a:moveTo>
                                        <a:pt x="0" y="0"/>
                                      </a:moveTo>
                                      <a:lnTo>
                                        <a:pt x="0" y="295646"/>
                                      </a:lnTo>
                                    </a:path>
                                  </a:pathLst>
                                </a:custGeom>
                                <a:ln w="1459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D2B54AB" id="Group 223" o:spid="_x0000_s1026" style="position:absolute;margin-left:68.2pt;margin-top:58.3pt;width:93.9pt;height:66.95pt;z-index:-251598848;mso-wrap-distance-left:0;mso-wrap-distance-right:0" coordsize="11925,85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24" o:spid="_x0000_s1027" type="#_x0000_t75" style="position:absolute;width:11923;height:84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">
                        <v:imagedata r:id="rId58" o:title=""/>
                      </v:shape>
                      <v:shape id="Graphic 225" o:spid="_x0000_s1028" style="position:absolute;left:5600;top:4916;width:6083;height:3493;visibility:visible;mso-wrap-style:square;v-text-anchor:top" coordsize="608330,349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" path="m608076,l,,,349199r608076,l608076,xe" stroked="f">
                        <v:path arrowok="t"/>
                      </v:shape>
                      <v:shape id="Graphic 226" o:spid="_x0000_s1029" style="position:absolute;left:5600;top:4918;width:6083;height:3492;visibility:visible;mso-wrap-style:square;v-text-anchor:top" coordsize="608330,349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" path="m,l608075,r,348851em,348851l,e" filled="f" strokecolor="white" strokeweight=".46933mm">
                        <v:path arrowok="t"/>
                      </v:shape>
                      <v:shape id="Graphic 227" o:spid="_x0000_s1030" style="position:absolute;left:10370;top:4461;width:13;height:2959;visibility:visible;mso-wrap-style:square;v-text-anchor:top" coordsize="1270,295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" path="m,l,295646e" filled="f" strokeweight=".40531mm">
                        <v:path arrowok="t"/>
                      </v:shape>
                    </v:group>
                  </w:pict>
                </mc:Fallback>
              </mc:AlternateContent>
            </w:r>
            <w:r>
              <w:rPr>
                <w:sz w:val="18"/>
              </w:rPr>
              <w:t>Use the inspection procedures in Normative Appendix A to determine and record the type and grade of floor insulation. For dense pack or spray foam applications, multiply the thickness of the insulation in inches</w:t>
            </w:r>
            <w:r>
              <w:rPr>
                <w:spacing w:val="-9"/>
                <w:sz w:val="18"/>
              </w:rPr>
              <w:t xml:space="preserve"> </w:t>
            </w:r>
            <w:r>
              <w:rPr>
                <w:sz w:val="18"/>
              </w:rPr>
              <w:t>by</w:t>
            </w:r>
            <w:r>
              <w:rPr>
                <w:spacing w:val="-7"/>
                <w:sz w:val="18"/>
              </w:rPr>
              <w:t xml:space="preserve"> </w:t>
            </w:r>
            <w:r>
              <w:rPr>
                <w:sz w:val="18"/>
              </w:rPr>
              <w:t>the</w:t>
            </w:r>
            <w:r>
              <w:rPr>
                <w:spacing w:val="-9"/>
                <w:sz w:val="18"/>
              </w:rPr>
              <w:t xml:space="preserve"> </w:t>
            </w:r>
            <w:r>
              <w:rPr>
                <w:sz w:val="18"/>
              </w:rPr>
              <w:t>appropriate</w:t>
            </w:r>
            <w:r>
              <w:rPr>
                <w:spacing w:val="-9"/>
                <w:sz w:val="18"/>
              </w:rPr>
              <w:t xml:space="preserve"> </w:t>
            </w:r>
            <w:r>
              <w:rPr>
                <w:sz w:val="18"/>
              </w:rPr>
              <w:t>R-Value</w:t>
            </w:r>
            <w:r>
              <w:rPr>
                <w:spacing w:val="-9"/>
                <w:sz w:val="18"/>
              </w:rPr>
              <w:t xml:space="preserve"> </w:t>
            </w:r>
            <w:r>
              <w:rPr>
                <w:sz w:val="18"/>
              </w:rPr>
              <w:t>per</w:t>
            </w:r>
            <w:r>
              <w:rPr>
                <w:spacing w:val="-11"/>
                <w:sz w:val="18"/>
              </w:rPr>
              <w:t xml:space="preserve"> </w:t>
            </w:r>
            <w:r>
              <w:rPr>
                <w:sz w:val="18"/>
              </w:rPr>
              <w:t>inch</w:t>
            </w:r>
            <w:r>
              <w:rPr>
                <w:spacing w:val="-9"/>
                <w:sz w:val="18"/>
              </w:rPr>
              <w:t xml:space="preserve"> </w:t>
            </w:r>
            <w:r>
              <w:rPr>
                <w:sz w:val="18"/>
              </w:rPr>
              <w:t>based</w:t>
            </w:r>
            <w:r>
              <w:rPr>
                <w:spacing w:val="-7"/>
                <w:sz w:val="18"/>
              </w:rPr>
              <w:t xml:space="preserve"> </w:t>
            </w:r>
            <w:r>
              <w:rPr>
                <w:sz w:val="18"/>
              </w:rPr>
              <w:t>on</w:t>
            </w:r>
            <w:r>
              <w:rPr>
                <w:spacing w:val="-7"/>
                <w:sz w:val="18"/>
              </w:rPr>
              <w:t xml:space="preserve"> </w:t>
            </w:r>
            <w:r>
              <w:rPr>
                <w:sz w:val="18"/>
              </w:rPr>
              <w:t>the</w:t>
            </w:r>
            <w:r>
              <w:rPr>
                <w:spacing w:val="-9"/>
                <w:sz w:val="18"/>
              </w:rPr>
              <w:t xml:space="preserve"> </w:t>
            </w:r>
            <w:r>
              <w:rPr>
                <w:sz w:val="18"/>
              </w:rPr>
              <w:t>insulation</w:t>
            </w:r>
            <w:r>
              <w:rPr>
                <w:spacing w:val="-10"/>
                <w:sz w:val="18"/>
              </w:rPr>
              <w:t xml:space="preserve"> </w:t>
            </w:r>
            <w:r>
              <w:rPr>
                <w:sz w:val="18"/>
              </w:rPr>
              <w:t xml:space="preserve">type </w:t>
            </w:r>
            <w:proofErr w:type="gramStart"/>
            <w:r>
              <w:rPr>
                <w:sz w:val="18"/>
              </w:rPr>
              <w:t>in order to</w:t>
            </w:r>
            <w:proofErr w:type="gramEnd"/>
            <w:r>
              <w:rPr>
                <w:sz w:val="18"/>
              </w:rPr>
              <w:t xml:space="preserve"> calculate the total floor insulation R-Value.</w:t>
            </w:r>
          </w:p>
        </w:tc>
      </w:tr>
      <w:tr w:rsidR="002F7AC6" w14:paraId="31334D39" w14:textId="77777777" w:rsidTr="00E61A00">
        <w:trPr>
          <w:trHeight w:val="911"/>
        </w:trPr>
        <w:tc>
          <w:tcPr>
            <w:tcW w:w="2390" w:type="dxa"/>
            <w:vMerge w:val="restart"/>
          </w:tcPr>
          <w:p w14:paraId="52A07257" w14:textId="77777777" w:rsidR="002F7AC6" w:rsidRDefault="002F7AC6" w:rsidP="00E61A00">
            <w:pPr>
              <w:pStyle w:val="TableParagraph"/>
              <w:rPr>
                <w:rFonts w:ascii="Arial"/>
                <w:sz w:val="18"/>
              </w:rPr>
            </w:pPr>
          </w:p>
          <w:p w14:paraId="704F4C65" w14:textId="77777777" w:rsidR="002F7AC6" w:rsidRDefault="002F7AC6" w:rsidP="00E61A00">
            <w:pPr>
              <w:pStyle w:val="TableParagraph"/>
              <w:rPr>
                <w:rFonts w:ascii="Arial"/>
                <w:sz w:val="18"/>
              </w:rPr>
            </w:pPr>
          </w:p>
          <w:p w14:paraId="2D32A1E6" w14:textId="77777777" w:rsidR="002F7AC6" w:rsidRDefault="002F7AC6" w:rsidP="00E61A00">
            <w:pPr>
              <w:pStyle w:val="TableParagraph"/>
              <w:rPr>
                <w:rFonts w:ascii="Arial"/>
                <w:sz w:val="18"/>
              </w:rPr>
            </w:pPr>
          </w:p>
          <w:p w14:paraId="0A79BAEA" w14:textId="77777777" w:rsidR="002F7AC6" w:rsidRDefault="002F7AC6" w:rsidP="00E61A00">
            <w:pPr>
              <w:pStyle w:val="TableParagraph"/>
              <w:rPr>
                <w:rFonts w:ascii="Arial"/>
                <w:sz w:val="18"/>
              </w:rPr>
            </w:pPr>
          </w:p>
          <w:p w14:paraId="7B046BFC" w14:textId="77777777" w:rsidR="002F7AC6" w:rsidRDefault="002F7AC6" w:rsidP="00E61A00">
            <w:pPr>
              <w:pStyle w:val="TableParagraph"/>
              <w:rPr>
                <w:rFonts w:ascii="Arial"/>
                <w:sz w:val="18"/>
              </w:rPr>
            </w:pPr>
          </w:p>
          <w:p w14:paraId="73AF9F99" w14:textId="77777777" w:rsidR="002F7AC6" w:rsidRDefault="002F7AC6" w:rsidP="00E61A00">
            <w:pPr>
              <w:pStyle w:val="TableParagraph"/>
              <w:rPr>
                <w:rFonts w:ascii="Arial"/>
                <w:sz w:val="18"/>
              </w:rPr>
            </w:pPr>
          </w:p>
          <w:p w14:paraId="338AB6EE" w14:textId="77777777" w:rsidR="002F7AC6" w:rsidRDefault="002F7AC6" w:rsidP="00E61A00">
            <w:pPr>
              <w:pStyle w:val="TableParagraph"/>
              <w:rPr>
                <w:rFonts w:ascii="Arial"/>
                <w:sz w:val="18"/>
              </w:rPr>
            </w:pPr>
          </w:p>
          <w:p w14:paraId="6B989629" w14:textId="77777777" w:rsidR="002F7AC6" w:rsidRDefault="002F7AC6" w:rsidP="00E61A00">
            <w:pPr>
              <w:pStyle w:val="TableParagraph"/>
              <w:rPr>
                <w:rFonts w:ascii="Arial"/>
                <w:sz w:val="18"/>
              </w:rPr>
            </w:pPr>
          </w:p>
          <w:p w14:paraId="57C58A98" w14:textId="77777777" w:rsidR="002F7AC6" w:rsidRDefault="002F7AC6" w:rsidP="00E61A00">
            <w:pPr>
              <w:pStyle w:val="TableParagraph"/>
              <w:rPr>
                <w:rFonts w:ascii="Arial"/>
                <w:sz w:val="18"/>
              </w:rPr>
            </w:pPr>
          </w:p>
          <w:p w14:paraId="5062D20B" w14:textId="77777777" w:rsidR="002F7AC6" w:rsidRDefault="002F7AC6" w:rsidP="00E61A00">
            <w:pPr>
              <w:pStyle w:val="TableParagraph"/>
              <w:rPr>
                <w:rFonts w:ascii="Arial"/>
                <w:sz w:val="18"/>
              </w:rPr>
            </w:pPr>
          </w:p>
          <w:p w14:paraId="7A20CE41" w14:textId="77777777" w:rsidR="002F7AC6" w:rsidRDefault="002F7AC6" w:rsidP="00E61A00">
            <w:pPr>
              <w:pStyle w:val="TableParagraph"/>
              <w:rPr>
                <w:rFonts w:ascii="Arial"/>
                <w:sz w:val="18"/>
              </w:rPr>
            </w:pPr>
          </w:p>
          <w:p w14:paraId="579580C8" w14:textId="77777777" w:rsidR="002F7AC6" w:rsidRDefault="002F7AC6" w:rsidP="00E61A00">
            <w:pPr>
              <w:pStyle w:val="TableParagraph"/>
              <w:rPr>
                <w:rFonts w:ascii="Arial"/>
                <w:sz w:val="18"/>
              </w:rPr>
            </w:pPr>
          </w:p>
          <w:p w14:paraId="1D7A6B86" w14:textId="77777777" w:rsidR="002F7AC6" w:rsidRDefault="002F7AC6" w:rsidP="00E61A00">
            <w:pPr>
              <w:pStyle w:val="TableParagraph"/>
              <w:rPr>
                <w:rFonts w:ascii="Arial"/>
                <w:sz w:val="18"/>
              </w:rPr>
            </w:pPr>
          </w:p>
          <w:p w14:paraId="7C7BB89C" w14:textId="77777777" w:rsidR="002F7AC6" w:rsidRDefault="002F7AC6" w:rsidP="00E61A00">
            <w:pPr>
              <w:pStyle w:val="TableParagraph"/>
              <w:spacing w:before="80"/>
              <w:rPr>
                <w:rFonts w:ascii="Arial"/>
                <w:sz w:val="18"/>
              </w:rPr>
            </w:pPr>
          </w:p>
          <w:p w14:paraId="31663D12" w14:textId="77777777" w:rsidR="002F7AC6" w:rsidRDefault="002F7AC6" w:rsidP="00E61A00">
            <w:pPr>
              <w:pStyle w:val="TableParagraph"/>
              <w:ind w:left="119"/>
              <w:rPr>
                <w:sz w:val="18"/>
              </w:rPr>
            </w:pPr>
            <w:r>
              <w:rPr>
                <w:sz w:val="18"/>
              </w:rPr>
              <w:t>Slab-on-grade</w:t>
            </w:r>
            <w:r>
              <w:rPr>
                <w:spacing w:val="-9"/>
                <w:sz w:val="18"/>
              </w:rPr>
              <w:t xml:space="preserve"> </w:t>
            </w:r>
            <w:r>
              <w:rPr>
                <w:spacing w:val="-2"/>
                <w:sz w:val="18"/>
              </w:rPr>
              <w:t>insulation</w:t>
            </w:r>
          </w:p>
        </w:tc>
        <w:tc>
          <w:tcPr>
            <w:tcW w:w="2491" w:type="dxa"/>
          </w:tcPr>
          <w:p w14:paraId="3A41B3E1" w14:textId="77777777" w:rsidR="002F7AC6" w:rsidRDefault="002F7AC6" w:rsidP="00E61A00">
            <w:pPr>
              <w:pStyle w:val="TableParagraph"/>
              <w:spacing w:before="24" w:line="232" w:lineRule="auto"/>
              <w:ind w:left="120" w:right="143"/>
              <w:rPr>
                <w:sz w:val="18"/>
              </w:rPr>
            </w:pPr>
            <w:r>
              <w:rPr>
                <w:sz w:val="18"/>
              </w:rPr>
              <w:t xml:space="preserve">Determine and record type, grade, location and thickness </w:t>
            </w:r>
            <w:r>
              <w:rPr>
                <w:spacing w:val="-2"/>
                <w:sz w:val="18"/>
              </w:rPr>
              <w:t>of</w:t>
            </w:r>
            <w:r>
              <w:rPr>
                <w:spacing w:val="-3"/>
                <w:sz w:val="18"/>
              </w:rPr>
              <w:t xml:space="preserve"> </w:t>
            </w:r>
            <w:r>
              <w:rPr>
                <w:spacing w:val="-2"/>
                <w:sz w:val="18"/>
              </w:rPr>
              <w:t>slab-on-grade</w:t>
            </w:r>
            <w:r>
              <w:rPr>
                <w:spacing w:val="-4"/>
                <w:sz w:val="18"/>
              </w:rPr>
              <w:t xml:space="preserve"> </w:t>
            </w:r>
            <w:r>
              <w:rPr>
                <w:spacing w:val="-2"/>
                <w:sz w:val="18"/>
              </w:rPr>
              <w:t>insulation</w:t>
            </w:r>
            <w:r>
              <w:rPr>
                <w:spacing w:val="-5"/>
                <w:sz w:val="18"/>
              </w:rPr>
              <w:t xml:space="preserve"> </w:t>
            </w:r>
            <w:r>
              <w:rPr>
                <w:spacing w:val="-2"/>
                <w:sz w:val="18"/>
              </w:rPr>
              <w:t xml:space="preserve">and </w:t>
            </w:r>
            <w:r>
              <w:rPr>
                <w:sz w:val="18"/>
              </w:rPr>
              <w:t>resultant R-Value.</w:t>
            </w:r>
          </w:p>
        </w:tc>
        <w:tc>
          <w:tcPr>
            <w:tcW w:w="5378" w:type="dxa"/>
          </w:tcPr>
          <w:p w14:paraId="059E9E80" w14:textId="77777777" w:rsidR="002F7AC6" w:rsidRDefault="002F7AC6" w:rsidP="00E61A00">
            <w:pPr>
              <w:pStyle w:val="TableParagraph"/>
              <w:spacing w:before="24" w:line="232" w:lineRule="auto"/>
              <w:ind w:left="120"/>
              <w:rPr>
                <w:sz w:val="18"/>
              </w:rPr>
            </w:pPr>
            <w:r>
              <w:rPr>
                <w:sz w:val="18"/>
              </w:rPr>
              <w:t>Slab</w:t>
            </w:r>
            <w:r>
              <w:rPr>
                <w:spacing w:val="-5"/>
                <w:sz w:val="18"/>
              </w:rPr>
              <w:t xml:space="preserve"> </w:t>
            </w:r>
            <w:r>
              <w:rPr>
                <w:sz w:val="18"/>
              </w:rPr>
              <w:t>perimeter</w:t>
            </w:r>
            <w:r>
              <w:rPr>
                <w:spacing w:val="-3"/>
                <w:sz w:val="18"/>
              </w:rPr>
              <w:t xml:space="preserve"> </w:t>
            </w:r>
            <w:r>
              <w:rPr>
                <w:sz w:val="18"/>
              </w:rPr>
              <w:t>insulation</w:t>
            </w:r>
            <w:r>
              <w:rPr>
                <w:spacing w:val="-6"/>
                <w:sz w:val="18"/>
              </w:rPr>
              <w:t xml:space="preserve"> </w:t>
            </w:r>
            <w:r>
              <w:rPr>
                <w:sz w:val="18"/>
              </w:rPr>
              <w:t>is</w:t>
            </w:r>
            <w:r>
              <w:rPr>
                <w:spacing w:val="-3"/>
                <w:sz w:val="18"/>
              </w:rPr>
              <w:t xml:space="preserve"> </w:t>
            </w:r>
            <w:r>
              <w:rPr>
                <w:sz w:val="18"/>
              </w:rPr>
              <w:t>installed</w:t>
            </w:r>
            <w:r>
              <w:rPr>
                <w:spacing w:val="-6"/>
                <w:sz w:val="18"/>
              </w:rPr>
              <w:t xml:space="preserve"> </w:t>
            </w:r>
            <w:r>
              <w:rPr>
                <w:sz w:val="18"/>
              </w:rPr>
              <w:t>vertically,</w:t>
            </w:r>
            <w:r>
              <w:rPr>
                <w:spacing w:val="-6"/>
                <w:sz w:val="18"/>
              </w:rPr>
              <w:t xml:space="preserve"> </w:t>
            </w:r>
            <w:r>
              <w:rPr>
                <w:sz w:val="18"/>
              </w:rPr>
              <w:t>either</w:t>
            </w:r>
            <w:r>
              <w:rPr>
                <w:spacing w:val="-4"/>
                <w:sz w:val="18"/>
              </w:rPr>
              <w:t xml:space="preserve"> </w:t>
            </w:r>
            <w:r>
              <w:rPr>
                <w:sz w:val="18"/>
              </w:rPr>
              <w:t>on</w:t>
            </w:r>
            <w:r>
              <w:rPr>
                <w:spacing w:val="-5"/>
                <w:sz w:val="18"/>
              </w:rPr>
              <w:t xml:space="preserve"> </w:t>
            </w:r>
            <w:r>
              <w:rPr>
                <w:sz w:val="18"/>
              </w:rPr>
              <w:t>the</w:t>
            </w:r>
            <w:r>
              <w:rPr>
                <w:spacing w:val="-5"/>
                <w:sz w:val="18"/>
              </w:rPr>
              <w:t xml:space="preserve"> </w:t>
            </w:r>
            <w:r>
              <w:rPr>
                <w:sz w:val="18"/>
              </w:rPr>
              <w:t>outside</w:t>
            </w:r>
            <w:r>
              <w:rPr>
                <w:spacing w:val="-5"/>
                <w:sz w:val="18"/>
              </w:rPr>
              <w:t xml:space="preserve"> </w:t>
            </w:r>
            <w:r>
              <w:rPr>
                <w:sz w:val="18"/>
              </w:rPr>
              <w:t>of the</w:t>
            </w:r>
            <w:r>
              <w:rPr>
                <w:spacing w:val="-9"/>
                <w:sz w:val="18"/>
              </w:rPr>
              <w:t xml:space="preserve"> </w:t>
            </w:r>
            <w:r>
              <w:rPr>
                <w:sz w:val="18"/>
              </w:rPr>
              <w:t>slab</w:t>
            </w:r>
            <w:r>
              <w:rPr>
                <w:spacing w:val="-7"/>
                <w:sz w:val="18"/>
              </w:rPr>
              <w:t xml:space="preserve"> </w:t>
            </w:r>
            <w:r>
              <w:rPr>
                <w:sz w:val="18"/>
              </w:rPr>
              <w:t>extending</w:t>
            </w:r>
            <w:r>
              <w:rPr>
                <w:spacing w:val="-10"/>
                <w:sz w:val="18"/>
              </w:rPr>
              <w:t xml:space="preserve"> </w:t>
            </w:r>
            <w:r>
              <w:rPr>
                <w:sz w:val="18"/>
              </w:rPr>
              <w:t>above</w:t>
            </w:r>
            <w:r>
              <w:rPr>
                <w:spacing w:val="-9"/>
                <w:sz w:val="18"/>
              </w:rPr>
              <w:t xml:space="preserve"> </w:t>
            </w:r>
            <w:r>
              <w:rPr>
                <w:sz w:val="18"/>
              </w:rPr>
              <w:t>and/or</w:t>
            </w:r>
            <w:r>
              <w:rPr>
                <w:spacing w:val="-10"/>
                <w:sz w:val="18"/>
              </w:rPr>
              <w:t xml:space="preserve"> </w:t>
            </w:r>
            <w:r>
              <w:rPr>
                <w:sz w:val="18"/>
              </w:rPr>
              <w:t>below</w:t>
            </w:r>
            <w:r>
              <w:rPr>
                <w:spacing w:val="-10"/>
                <w:sz w:val="18"/>
              </w:rPr>
              <w:t xml:space="preserve"> </w:t>
            </w:r>
            <w:r>
              <w:rPr>
                <w:sz w:val="18"/>
              </w:rPr>
              <w:t>grade</w:t>
            </w:r>
            <w:r>
              <w:rPr>
                <w:spacing w:val="-9"/>
                <w:sz w:val="18"/>
              </w:rPr>
              <w:t xml:space="preserve"> </w:t>
            </w:r>
            <w:r>
              <w:rPr>
                <w:sz w:val="18"/>
              </w:rPr>
              <w:t>or</w:t>
            </w:r>
            <w:r>
              <w:rPr>
                <w:spacing w:val="-9"/>
                <w:sz w:val="18"/>
              </w:rPr>
              <w:t xml:space="preserve"> </w:t>
            </w:r>
            <w:r>
              <w:rPr>
                <w:sz w:val="18"/>
              </w:rPr>
              <w:t>between</w:t>
            </w:r>
            <w:r>
              <w:rPr>
                <w:spacing w:val="-10"/>
                <w:sz w:val="18"/>
              </w:rPr>
              <w:t xml:space="preserve"> </w:t>
            </w:r>
            <w:r>
              <w:rPr>
                <w:sz w:val="18"/>
              </w:rPr>
              <w:t>the</w:t>
            </w:r>
            <w:r>
              <w:rPr>
                <w:spacing w:val="-9"/>
                <w:sz w:val="18"/>
              </w:rPr>
              <w:t xml:space="preserve"> </w:t>
            </w:r>
            <w:r>
              <w:rPr>
                <w:sz w:val="18"/>
              </w:rPr>
              <w:t>foundation wall and the slab itself. Under slab insulation is installed horizontally, either along the slab perimeter or underneath the entire slab.</w:t>
            </w:r>
          </w:p>
        </w:tc>
      </w:tr>
      <w:tr w:rsidR="002F7AC6" w14:paraId="323CD307" w14:textId="77777777" w:rsidTr="00E61A00">
        <w:trPr>
          <w:trHeight w:val="5308"/>
        </w:trPr>
        <w:tc>
          <w:tcPr>
            <w:tcW w:w="2390" w:type="dxa"/>
            <w:vMerge/>
            <w:tcBorders>
              <w:top w:val="nil"/>
            </w:tcBorders>
          </w:tcPr>
          <w:p w14:paraId="18264A71" w14:textId="77777777" w:rsidR="002F7AC6" w:rsidRDefault="002F7AC6" w:rsidP="00E61A00">
            <w:pPr>
              <w:rPr>
                <w:sz w:val="2"/>
                <w:szCs w:val="2"/>
              </w:rPr>
            </w:pPr>
          </w:p>
        </w:tc>
        <w:tc>
          <w:tcPr>
            <w:tcW w:w="2491" w:type="dxa"/>
          </w:tcPr>
          <w:p w14:paraId="10029683" w14:textId="77777777" w:rsidR="002F7AC6" w:rsidRDefault="002F7AC6" w:rsidP="00E61A00">
            <w:pPr>
              <w:pStyle w:val="TableParagraph"/>
              <w:rPr>
                <w:sz w:val="16"/>
              </w:rPr>
            </w:pPr>
          </w:p>
        </w:tc>
        <w:tc>
          <w:tcPr>
            <w:tcW w:w="5378" w:type="dxa"/>
          </w:tcPr>
          <w:p w14:paraId="4E54E1AD" w14:textId="0C86129A" w:rsidR="002F7AC6" w:rsidRDefault="002F7AC6" w:rsidP="00E61A00">
            <w:pPr>
              <w:pStyle w:val="TableParagraph"/>
              <w:spacing w:before="21" w:line="232" w:lineRule="auto"/>
              <w:ind w:left="120" w:right="79"/>
              <w:rPr>
                <w:sz w:val="18"/>
              </w:rPr>
            </w:pPr>
            <w:r>
              <w:rPr>
                <w:sz w:val="18"/>
              </w:rPr>
              <w:t>Use the inspection procedures in Normative Appendix A to determine and</w:t>
            </w:r>
            <w:r>
              <w:rPr>
                <w:spacing w:val="22"/>
                <w:sz w:val="18"/>
              </w:rPr>
              <w:t xml:space="preserve"> </w:t>
            </w:r>
            <w:r>
              <w:rPr>
                <w:sz w:val="18"/>
              </w:rPr>
              <w:t>record the type and grade. Visually confirm location as horizontal or vertical, record R-Value and measure thickness. Visually confirm whether</w:t>
            </w:r>
            <w:r>
              <w:rPr>
                <w:spacing w:val="-8"/>
                <w:sz w:val="18"/>
              </w:rPr>
              <w:t xml:space="preserve"> </w:t>
            </w:r>
            <w:r>
              <w:rPr>
                <w:sz w:val="18"/>
              </w:rPr>
              <w:t>insulation</w:t>
            </w:r>
            <w:r>
              <w:rPr>
                <w:spacing w:val="-10"/>
                <w:sz w:val="18"/>
              </w:rPr>
              <w:t xml:space="preserve"> </w:t>
            </w:r>
            <w:r>
              <w:rPr>
                <w:sz w:val="18"/>
              </w:rPr>
              <w:t>product</w:t>
            </w:r>
            <w:r>
              <w:rPr>
                <w:spacing w:val="-8"/>
                <w:sz w:val="18"/>
              </w:rPr>
              <w:t xml:space="preserve"> </w:t>
            </w:r>
            <w:r>
              <w:rPr>
                <w:sz w:val="18"/>
              </w:rPr>
              <w:t>is</w:t>
            </w:r>
            <w:r>
              <w:rPr>
                <w:spacing w:val="-8"/>
                <w:sz w:val="18"/>
              </w:rPr>
              <w:t xml:space="preserve"> </w:t>
            </w:r>
            <w:r>
              <w:rPr>
                <w:sz w:val="18"/>
              </w:rPr>
              <w:t>installed</w:t>
            </w:r>
            <w:r>
              <w:rPr>
                <w:spacing w:val="-10"/>
                <w:sz w:val="18"/>
              </w:rPr>
              <w:t xml:space="preserve"> </w:t>
            </w:r>
            <w:r>
              <w:rPr>
                <w:sz w:val="18"/>
              </w:rPr>
              <w:t>for</w:t>
            </w:r>
            <w:r>
              <w:rPr>
                <w:spacing w:val="-8"/>
                <w:sz w:val="18"/>
              </w:rPr>
              <w:t xml:space="preserve"> </w:t>
            </w:r>
            <w:r>
              <w:rPr>
                <w:sz w:val="18"/>
              </w:rPr>
              <w:t>100%</w:t>
            </w:r>
            <w:r>
              <w:rPr>
                <w:spacing w:val="-10"/>
                <w:sz w:val="18"/>
              </w:rPr>
              <w:t xml:space="preserve"> </w:t>
            </w:r>
            <w:r>
              <w:rPr>
                <w:sz w:val="18"/>
              </w:rPr>
              <w:t>of</w:t>
            </w:r>
            <w:r>
              <w:rPr>
                <w:spacing w:val="-8"/>
                <w:sz w:val="18"/>
              </w:rPr>
              <w:t xml:space="preserve"> </w:t>
            </w:r>
            <w:r>
              <w:rPr>
                <w:sz w:val="18"/>
              </w:rPr>
              <w:t>required</w:t>
            </w:r>
            <w:r>
              <w:rPr>
                <w:spacing w:val="-10"/>
                <w:sz w:val="18"/>
              </w:rPr>
              <w:t xml:space="preserve"> </w:t>
            </w:r>
            <w:r>
              <w:rPr>
                <w:sz w:val="18"/>
              </w:rPr>
              <w:t>area/perimeter and visually confirm and record R-Value. If insulation is observed without a labeled R-Value, the manufacturer’s data sheet shall be used to determine and record the R-Value based on installed thickness.</w:t>
            </w:r>
          </w:p>
          <w:p w14:paraId="29628BA1" w14:textId="07849345" w:rsidR="002F7AC6" w:rsidRDefault="002F7AC6" w:rsidP="00E61A00">
            <w:pPr>
              <w:pStyle w:val="TableParagraph"/>
              <w:spacing w:before="17" w:line="230" w:lineRule="auto"/>
              <w:ind w:left="120" w:right="229" w:firstLine="180"/>
              <w:rPr>
                <w:sz w:val="18"/>
              </w:rPr>
            </w:pPr>
            <w:r>
              <w:rPr>
                <w:sz w:val="18"/>
              </w:rPr>
              <w:t>If</w:t>
            </w:r>
            <w:r>
              <w:rPr>
                <w:spacing w:val="-5"/>
                <w:sz w:val="18"/>
              </w:rPr>
              <w:t xml:space="preserve"> </w:t>
            </w:r>
            <w:r>
              <w:rPr>
                <w:sz w:val="18"/>
              </w:rPr>
              <w:t>100%</w:t>
            </w:r>
            <w:r>
              <w:rPr>
                <w:spacing w:val="-3"/>
                <w:sz w:val="18"/>
              </w:rPr>
              <w:t xml:space="preserve"> </w:t>
            </w:r>
            <w:r>
              <w:rPr>
                <w:sz w:val="18"/>
              </w:rPr>
              <w:t>of</w:t>
            </w:r>
            <w:r>
              <w:rPr>
                <w:spacing w:val="-5"/>
                <w:sz w:val="18"/>
              </w:rPr>
              <w:t xml:space="preserve"> </w:t>
            </w:r>
            <w:r>
              <w:rPr>
                <w:sz w:val="18"/>
              </w:rPr>
              <w:t>the</w:t>
            </w:r>
            <w:r>
              <w:rPr>
                <w:spacing w:val="-5"/>
                <w:sz w:val="18"/>
              </w:rPr>
              <w:t xml:space="preserve"> </w:t>
            </w:r>
            <w:r>
              <w:rPr>
                <w:sz w:val="18"/>
              </w:rPr>
              <w:t>area/perimeter</w:t>
            </w:r>
            <w:r>
              <w:rPr>
                <w:spacing w:val="-6"/>
                <w:sz w:val="18"/>
              </w:rPr>
              <w:t xml:space="preserve"> </w:t>
            </w:r>
            <w:r>
              <w:rPr>
                <w:sz w:val="18"/>
              </w:rPr>
              <w:t>of</w:t>
            </w:r>
            <w:r>
              <w:rPr>
                <w:spacing w:val="-6"/>
                <w:sz w:val="18"/>
              </w:rPr>
              <w:t xml:space="preserve"> </w:t>
            </w:r>
            <w:r>
              <w:rPr>
                <w:sz w:val="18"/>
              </w:rPr>
              <w:t>the</w:t>
            </w:r>
            <w:r>
              <w:rPr>
                <w:spacing w:val="-5"/>
                <w:sz w:val="18"/>
              </w:rPr>
              <w:t xml:space="preserve"> </w:t>
            </w:r>
            <w:r>
              <w:rPr>
                <w:sz w:val="18"/>
              </w:rPr>
              <w:t>slab</w:t>
            </w:r>
            <w:r>
              <w:rPr>
                <w:spacing w:val="-5"/>
                <w:sz w:val="18"/>
              </w:rPr>
              <w:t xml:space="preserve"> </w:t>
            </w:r>
            <w:r>
              <w:rPr>
                <w:sz w:val="18"/>
              </w:rPr>
              <w:t>insulation</w:t>
            </w:r>
            <w:r>
              <w:rPr>
                <w:spacing w:val="-5"/>
                <w:sz w:val="18"/>
              </w:rPr>
              <w:t xml:space="preserve"> </w:t>
            </w:r>
            <w:r>
              <w:rPr>
                <w:sz w:val="18"/>
              </w:rPr>
              <w:t>cannot</w:t>
            </w:r>
            <w:r>
              <w:rPr>
                <w:spacing w:val="-3"/>
                <w:sz w:val="18"/>
              </w:rPr>
              <w:t xml:space="preserve"> </w:t>
            </w:r>
            <w:r>
              <w:rPr>
                <w:sz w:val="18"/>
              </w:rPr>
              <w:t>be</w:t>
            </w:r>
            <w:r>
              <w:rPr>
                <w:spacing w:val="-5"/>
                <w:sz w:val="18"/>
              </w:rPr>
              <w:t xml:space="preserve"> </w:t>
            </w:r>
            <w:r>
              <w:rPr>
                <w:sz w:val="18"/>
              </w:rPr>
              <w:t>visually confirmed, inspect according to the protocol below:</w:t>
            </w:r>
          </w:p>
          <w:p w14:paraId="44937AE7" w14:textId="77777777" w:rsidR="002F7AC6" w:rsidRDefault="002F7AC6" w:rsidP="00E61A00">
            <w:pPr>
              <w:pStyle w:val="TableParagraph"/>
              <w:spacing w:before="49"/>
              <w:rPr>
                <w:rFonts w:ascii="Arial"/>
                <w:sz w:val="18"/>
              </w:rPr>
            </w:pPr>
          </w:p>
          <w:p w14:paraId="68DEBA78" w14:textId="48885580" w:rsidR="002F7AC6" w:rsidRDefault="002F7AC6" w:rsidP="00124DC7">
            <w:pPr>
              <w:pStyle w:val="TableParagraph"/>
              <w:numPr>
                <w:ilvl w:val="0"/>
                <w:numId w:val="137"/>
              </w:numPr>
              <w:tabs>
                <w:tab w:val="left" w:pos="739"/>
              </w:tabs>
              <w:spacing w:before="1" w:line="208" w:lineRule="auto"/>
              <w:ind w:right="142"/>
              <w:rPr>
                <w:sz w:val="18"/>
              </w:rPr>
            </w:pPr>
            <w:r>
              <w:rPr>
                <w:sz w:val="18"/>
              </w:rPr>
              <w:t>Visually</w:t>
            </w:r>
            <w:r>
              <w:rPr>
                <w:spacing w:val="-10"/>
                <w:sz w:val="18"/>
              </w:rPr>
              <w:t xml:space="preserve"> </w:t>
            </w:r>
            <w:r>
              <w:rPr>
                <w:sz w:val="18"/>
              </w:rPr>
              <w:t>confirm</w:t>
            </w:r>
            <w:r>
              <w:rPr>
                <w:spacing w:val="-10"/>
                <w:sz w:val="18"/>
              </w:rPr>
              <w:t xml:space="preserve"> </w:t>
            </w:r>
            <w:r>
              <w:rPr>
                <w:sz w:val="18"/>
              </w:rPr>
              <w:t>insulation</w:t>
            </w:r>
            <w:r>
              <w:rPr>
                <w:spacing w:val="-10"/>
                <w:sz w:val="18"/>
              </w:rPr>
              <w:t xml:space="preserve"> </w:t>
            </w:r>
            <w:r>
              <w:rPr>
                <w:sz w:val="18"/>
              </w:rPr>
              <w:t>product</w:t>
            </w:r>
            <w:r>
              <w:rPr>
                <w:spacing w:val="-9"/>
                <w:sz w:val="18"/>
              </w:rPr>
              <w:t xml:space="preserve"> </w:t>
            </w:r>
            <w:r>
              <w:rPr>
                <w:sz w:val="18"/>
              </w:rPr>
              <w:t>is</w:t>
            </w:r>
            <w:r>
              <w:rPr>
                <w:spacing w:val="-9"/>
                <w:sz w:val="18"/>
              </w:rPr>
              <w:t xml:space="preserve"> </w:t>
            </w:r>
            <w:r>
              <w:rPr>
                <w:sz w:val="18"/>
              </w:rPr>
              <w:t>installed</w:t>
            </w:r>
            <w:r>
              <w:rPr>
                <w:spacing w:val="-10"/>
                <w:sz w:val="18"/>
              </w:rPr>
              <w:t xml:space="preserve"> </w:t>
            </w:r>
            <w:r>
              <w:rPr>
                <w:sz w:val="18"/>
              </w:rPr>
              <w:t>for</w:t>
            </w:r>
            <w:r>
              <w:rPr>
                <w:spacing w:val="-9"/>
                <w:sz w:val="18"/>
              </w:rPr>
              <w:t xml:space="preserve"> </w:t>
            </w:r>
            <w:r>
              <w:rPr>
                <w:sz w:val="18"/>
              </w:rPr>
              <w:t>a</w:t>
            </w:r>
            <w:r>
              <w:rPr>
                <w:spacing w:val="-10"/>
                <w:sz w:val="18"/>
              </w:rPr>
              <w:t xml:space="preserve"> </w:t>
            </w:r>
            <w:r>
              <w:rPr>
                <w:sz w:val="18"/>
              </w:rPr>
              <w:t>minimum of</w:t>
            </w:r>
            <w:r>
              <w:rPr>
                <w:spacing w:val="-12"/>
                <w:sz w:val="18"/>
              </w:rPr>
              <w:t xml:space="preserve"> </w:t>
            </w:r>
            <w:r>
              <w:rPr>
                <w:sz w:val="18"/>
              </w:rPr>
              <w:t>25%</w:t>
            </w:r>
            <w:r>
              <w:rPr>
                <w:spacing w:val="-11"/>
                <w:sz w:val="18"/>
              </w:rPr>
              <w:t xml:space="preserve"> </w:t>
            </w:r>
            <w:r>
              <w:rPr>
                <w:sz w:val="18"/>
              </w:rPr>
              <w:t>of</w:t>
            </w:r>
            <w:r>
              <w:rPr>
                <w:spacing w:val="-11"/>
                <w:sz w:val="18"/>
              </w:rPr>
              <w:t xml:space="preserve"> </w:t>
            </w:r>
            <w:r>
              <w:rPr>
                <w:sz w:val="18"/>
              </w:rPr>
              <w:t>the</w:t>
            </w:r>
            <w:r>
              <w:rPr>
                <w:spacing w:val="-11"/>
                <w:sz w:val="18"/>
              </w:rPr>
              <w:t xml:space="preserve"> </w:t>
            </w:r>
            <w:r>
              <w:rPr>
                <w:sz w:val="18"/>
              </w:rPr>
              <w:t>area/perimeter</w:t>
            </w:r>
            <w:r>
              <w:rPr>
                <w:spacing w:val="-12"/>
                <w:sz w:val="18"/>
              </w:rPr>
              <w:t xml:space="preserve"> </w:t>
            </w:r>
            <w:r>
              <w:rPr>
                <w:sz w:val="18"/>
              </w:rPr>
              <w:t>of</w:t>
            </w:r>
            <w:r>
              <w:rPr>
                <w:spacing w:val="-11"/>
                <w:sz w:val="18"/>
              </w:rPr>
              <w:t xml:space="preserve"> </w:t>
            </w:r>
            <w:r>
              <w:rPr>
                <w:sz w:val="18"/>
              </w:rPr>
              <w:t>the</w:t>
            </w:r>
            <w:r>
              <w:rPr>
                <w:spacing w:val="-11"/>
                <w:sz w:val="18"/>
              </w:rPr>
              <w:t xml:space="preserve"> </w:t>
            </w:r>
            <w:r>
              <w:rPr>
                <w:sz w:val="18"/>
              </w:rPr>
              <w:t>slab</w:t>
            </w:r>
            <w:r>
              <w:rPr>
                <w:spacing w:val="-11"/>
                <w:sz w:val="18"/>
              </w:rPr>
              <w:t xml:space="preserve"> </w:t>
            </w:r>
            <w:r>
              <w:rPr>
                <w:sz w:val="18"/>
              </w:rPr>
              <w:t>specified</w:t>
            </w:r>
            <w:r>
              <w:rPr>
                <w:spacing w:val="-12"/>
                <w:sz w:val="18"/>
              </w:rPr>
              <w:t xml:space="preserve"> </w:t>
            </w:r>
            <w:r>
              <w:rPr>
                <w:sz w:val="18"/>
              </w:rPr>
              <w:t>for</w:t>
            </w:r>
            <w:r>
              <w:rPr>
                <w:spacing w:val="-11"/>
                <w:sz w:val="18"/>
              </w:rPr>
              <w:t xml:space="preserve"> </w:t>
            </w:r>
            <w:r>
              <w:rPr>
                <w:sz w:val="18"/>
              </w:rPr>
              <w:t>insulation and visually confirm and record R-Value. If insulation is observed without a labeled R-Value, the manufacturer’s data sheet</w:t>
            </w:r>
            <w:r>
              <w:rPr>
                <w:spacing w:val="-4"/>
                <w:sz w:val="18"/>
              </w:rPr>
              <w:t xml:space="preserve"> </w:t>
            </w:r>
            <w:r>
              <w:rPr>
                <w:sz w:val="18"/>
              </w:rPr>
              <w:t>shall</w:t>
            </w:r>
            <w:r>
              <w:rPr>
                <w:spacing w:val="-4"/>
                <w:sz w:val="18"/>
              </w:rPr>
              <w:t xml:space="preserve"> </w:t>
            </w:r>
            <w:r>
              <w:rPr>
                <w:sz w:val="18"/>
              </w:rPr>
              <w:t>be</w:t>
            </w:r>
            <w:r>
              <w:rPr>
                <w:spacing w:val="-3"/>
                <w:sz w:val="18"/>
              </w:rPr>
              <w:t xml:space="preserve"> </w:t>
            </w:r>
            <w:r>
              <w:rPr>
                <w:sz w:val="18"/>
              </w:rPr>
              <w:t>used</w:t>
            </w:r>
            <w:r>
              <w:rPr>
                <w:spacing w:val="-3"/>
                <w:sz w:val="18"/>
              </w:rPr>
              <w:t xml:space="preserve"> </w:t>
            </w:r>
            <w:r>
              <w:rPr>
                <w:sz w:val="18"/>
              </w:rPr>
              <w:t>to</w:t>
            </w:r>
            <w:r>
              <w:rPr>
                <w:spacing w:val="-3"/>
                <w:sz w:val="18"/>
              </w:rPr>
              <w:t xml:space="preserve"> </w:t>
            </w:r>
            <w:r>
              <w:rPr>
                <w:sz w:val="18"/>
              </w:rPr>
              <w:t>determine</w:t>
            </w:r>
            <w:r>
              <w:rPr>
                <w:spacing w:val="-3"/>
                <w:sz w:val="18"/>
              </w:rPr>
              <w:t xml:space="preserve"> </w:t>
            </w:r>
            <w:r>
              <w:rPr>
                <w:sz w:val="18"/>
              </w:rPr>
              <w:t>and</w:t>
            </w:r>
            <w:r>
              <w:rPr>
                <w:spacing w:val="-3"/>
                <w:sz w:val="18"/>
              </w:rPr>
              <w:t xml:space="preserve"> </w:t>
            </w:r>
            <w:r>
              <w:rPr>
                <w:sz w:val="18"/>
              </w:rPr>
              <w:t>record</w:t>
            </w:r>
            <w:r>
              <w:rPr>
                <w:spacing w:val="-3"/>
                <w:sz w:val="18"/>
              </w:rPr>
              <w:t xml:space="preserve"> </w:t>
            </w:r>
            <w:r>
              <w:rPr>
                <w:sz w:val="18"/>
              </w:rPr>
              <w:t>the</w:t>
            </w:r>
            <w:r>
              <w:rPr>
                <w:spacing w:val="-3"/>
                <w:sz w:val="18"/>
              </w:rPr>
              <w:t xml:space="preserve"> </w:t>
            </w:r>
            <w:r>
              <w:rPr>
                <w:sz w:val="18"/>
              </w:rPr>
              <w:t>R-Value</w:t>
            </w:r>
            <w:r>
              <w:rPr>
                <w:spacing w:val="-3"/>
                <w:sz w:val="18"/>
              </w:rPr>
              <w:t xml:space="preserve"> </w:t>
            </w:r>
            <w:r>
              <w:rPr>
                <w:sz w:val="18"/>
              </w:rPr>
              <w:t>based on installed thickness. Use the inspection procedures in Normative</w:t>
            </w:r>
            <w:r>
              <w:rPr>
                <w:spacing w:val="-4"/>
                <w:sz w:val="18"/>
              </w:rPr>
              <w:t xml:space="preserve"> </w:t>
            </w:r>
            <w:r>
              <w:rPr>
                <w:sz w:val="18"/>
              </w:rPr>
              <w:t>Appendix</w:t>
            </w:r>
            <w:r>
              <w:rPr>
                <w:spacing w:val="-5"/>
                <w:sz w:val="18"/>
              </w:rPr>
              <w:t xml:space="preserve"> </w:t>
            </w:r>
            <w:r>
              <w:rPr>
                <w:sz w:val="18"/>
              </w:rPr>
              <w:t>A</w:t>
            </w:r>
            <w:r>
              <w:rPr>
                <w:spacing w:val="-3"/>
                <w:sz w:val="18"/>
              </w:rPr>
              <w:t xml:space="preserve"> </w:t>
            </w:r>
            <w:r>
              <w:rPr>
                <w:sz w:val="18"/>
              </w:rPr>
              <w:t>to</w:t>
            </w:r>
            <w:r>
              <w:rPr>
                <w:spacing w:val="-4"/>
                <w:sz w:val="18"/>
              </w:rPr>
              <w:t xml:space="preserve"> </w:t>
            </w:r>
            <w:r>
              <w:rPr>
                <w:sz w:val="18"/>
              </w:rPr>
              <w:t>determine</w:t>
            </w:r>
            <w:r>
              <w:rPr>
                <w:spacing w:val="-4"/>
                <w:sz w:val="18"/>
              </w:rPr>
              <w:t xml:space="preserve"> </w:t>
            </w:r>
            <w:r>
              <w:rPr>
                <w:sz w:val="18"/>
              </w:rPr>
              <w:t>and</w:t>
            </w:r>
            <w:r>
              <w:rPr>
                <w:spacing w:val="-5"/>
                <w:sz w:val="18"/>
              </w:rPr>
              <w:t xml:space="preserve"> </w:t>
            </w:r>
            <w:r>
              <w:rPr>
                <w:sz w:val="18"/>
              </w:rPr>
              <w:t>record</w:t>
            </w:r>
            <w:r>
              <w:rPr>
                <w:spacing w:val="-5"/>
                <w:sz w:val="18"/>
              </w:rPr>
              <w:t xml:space="preserve"> </w:t>
            </w:r>
            <w:r>
              <w:rPr>
                <w:sz w:val="18"/>
              </w:rPr>
              <w:t>the</w:t>
            </w:r>
            <w:r>
              <w:rPr>
                <w:spacing w:val="-6"/>
                <w:sz w:val="18"/>
              </w:rPr>
              <w:t xml:space="preserve"> </w:t>
            </w:r>
            <w:r>
              <w:rPr>
                <w:sz w:val="18"/>
              </w:rPr>
              <w:t>grade</w:t>
            </w:r>
            <w:r>
              <w:rPr>
                <w:spacing w:val="-4"/>
                <w:sz w:val="18"/>
              </w:rPr>
              <w:t xml:space="preserve"> </w:t>
            </w:r>
            <w:r>
              <w:rPr>
                <w:sz w:val="18"/>
              </w:rPr>
              <w:t>of</w:t>
            </w:r>
            <w:r>
              <w:rPr>
                <w:spacing w:val="-4"/>
                <w:sz w:val="18"/>
              </w:rPr>
              <w:t xml:space="preserve"> </w:t>
            </w:r>
            <w:r>
              <w:rPr>
                <w:sz w:val="18"/>
              </w:rPr>
              <w:t>insulation. The grade of the visually confirmed area shall be applied to the rest of the area unless photos show any additional deficiencies, in which case the grade recorded shall be the worst case documented.</w:t>
            </w:r>
          </w:p>
          <w:p w14:paraId="43A48388" w14:textId="77777777" w:rsidR="002F7AC6" w:rsidRDefault="002F7AC6" w:rsidP="00124DC7">
            <w:pPr>
              <w:pStyle w:val="TableParagraph"/>
              <w:numPr>
                <w:ilvl w:val="0"/>
                <w:numId w:val="137"/>
              </w:numPr>
              <w:tabs>
                <w:tab w:val="left" w:pos="739"/>
              </w:tabs>
              <w:spacing w:line="208" w:lineRule="auto"/>
              <w:ind w:right="158"/>
              <w:rPr>
                <w:sz w:val="18"/>
              </w:rPr>
            </w:pPr>
            <w:r>
              <w:rPr>
                <w:sz w:val="18"/>
              </w:rPr>
              <w:t>Collect photos to confirm installation at several site locations and</w:t>
            </w:r>
            <w:r>
              <w:rPr>
                <w:spacing w:val="-5"/>
                <w:sz w:val="18"/>
              </w:rPr>
              <w:t xml:space="preserve"> </w:t>
            </w:r>
            <w:r>
              <w:rPr>
                <w:sz w:val="18"/>
              </w:rPr>
              <w:t>in</w:t>
            </w:r>
            <w:r>
              <w:rPr>
                <w:spacing w:val="-5"/>
                <w:sz w:val="18"/>
              </w:rPr>
              <w:t xml:space="preserve"> </w:t>
            </w:r>
            <w:r>
              <w:rPr>
                <w:sz w:val="18"/>
              </w:rPr>
              <w:t>sufficient</w:t>
            </w:r>
            <w:r>
              <w:rPr>
                <w:spacing w:val="-5"/>
                <w:sz w:val="18"/>
              </w:rPr>
              <w:t xml:space="preserve"> </w:t>
            </w:r>
            <w:r>
              <w:rPr>
                <w:sz w:val="18"/>
              </w:rPr>
              <w:t>detail</w:t>
            </w:r>
            <w:r>
              <w:rPr>
                <w:spacing w:val="-5"/>
                <w:sz w:val="18"/>
              </w:rPr>
              <w:t xml:space="preserve"> </w:t>
            </w:r>
            <w:r>
              <w:rPr>
                <w:sz w:val="18"/>
              </w:rPr>
              <w:t>to</w:t>
            </w:r>
            <w:r>
              <w:rPr>
                <w:spacing w:val="-5"/>
                <w:sz w:val="18"/>
              </w:rPr>
              <w:t xml:space="preserve"> </w:t>
            </w:r>
            <w:r>
              <w:rPr>
                <w:sz w:val="18"/>
              </w:rPr>
              <w:t>confirm</w:t>
            </w:r>
            <w:r>
              <w:rPr>
                <w:spacing w:val="-4"/>
                <w:sz w:val="18"/>
              </w:rPr>
              <w:t xml:space="preserve"> </w:t>
            </w:r>
            <w:r>
              <w:rPr>
                <w:sz w:val="18"/>
              </w:rPr>
              <w:t>thickness,</w:t>
            </w:r>
            <w:r>
              <w:rPr>
                <w:spacing w:val="-5"/>
                <w:sz w:val="18"/>
              </w:rPr>
              <w:t xml:space="preserve"> </w:t>
            </w:r>
            <w:r>
              <w:rPr>
                <w:sz w:val="18"/>
              </w:rPr>
              <w:t>type</w:t>
            </w:r>
            <w:r>
              <w:rPr>
                <w:spacing w:val="-4"/>
                <w:sz w:val="18"/>
              </w:rPr>
              <w:t xml:space="preserve"> </w:t>
            </w:r>
            <w:r>
              <w:rPr>
                <w:sz w:val="18"/>
              </w:rPr>
              <w:t>and</w:t>
            </w:r>
            <w:r>
              <w:rPr>
                <w:spacing w:val="-4"/>
                <w:sz w:val="18"/>
              </w:rPr>
              <w:t xml:space="preserve"> </w:t>
            </w:r>
            <w:r>
              <w:rPr>
                <w:sz w:val="18"/>
              </w:rPr>
              <w:t>grade</w:t>
            </w:r>
            <w:r>
              <w:rPr>
                <w:spacing w:val="-4"/>
                <w:sz w:val="18"/>
              </w:rPr>
              <w:t xml:space="preserve"> </w:t>
            </w:r>
            <w:r>
              <w:rPr>
                <w:sz w:val="18"/>
              </w:rPr>
              <w:t>of the insulation installation.</w:t>
            </w:r>
          </w:p>
          <w:p w14:paraId="1956CE80" w14:textId="3ADB35B3" w:rsidR="002F7AC6" w:rsidRDefault="002F7AC6" w:rsidP="00E61A00">
            <w:pPr>
              <w:pStyle w:val="TableParagraph"/>
              <w:spacing w:before="5" w:line="230" w:lineRule="auto"/>
              <w:ind w:left="120" w:right="102" w:firstLine="180"/>
              <w:jc w:val="both"/>
              <w:rPr>
                <w:sz w:val="18"/>
              </w:rPr>
            </w:pPr>
            <w:r>
              <w:rPr>
                <w:sz w:val="18"/>
              </w:rPr>
              <w:t>If</w:t>
            </w:r>
            <w:r>
              <w:rPr>
                <w:spacing w:val="-7"/>
                <w:sz w:val="18"/>
              </w:rPr>
              <w:t xml:space="preserve"> </w:t>
            </w:r>
            <w:r>
              <w:rPr>
                <w:sz w:val="18"/>
              </w:rPr>
              <w:t>slab</w:t>
            </w:r>
            <w:r>
              <w:rPr>
                <w:spacing w:val="-8"/>
                <w:sz w:val="18"/>
              </w:rPr>
              <w:t xml:space="preserve"> </w:t>
            </w:r>
            <w:r>
              <w:rPr>
                <w:sz w:val="18"/>
              </w:rPr>
              <w:t>insulation</w:t>
            </w:r>
            <w:r>
              <w:rPr>
                <w:spacing w:val="-8"/>
                <w:sz w:val="18"/>
              </w:rPr>
              <w:t xml:space="preserve"> </w:t>
            </w:r>
            <w:r>
              <w:rPr>
                <w:sz w:val="18"/>
              </w:rPr>
              <w:t>cannot</w:t>
            </w:r>
            <w:r>
              <w:rPr>
                <w:spacing w:val="-7"/>
                <w:sz w:val="18"/>
              </w:rPr>
              <w:t xml:space="preserve"> </w:t>
            </w:r>
            <w:r>
              <w:rPr>
                <w:sz w:val="18"/>
              </w:rPr>
              <w:t>be</w:t>
            </w:r>
            <w:r>
              <w:rPr>
                <w:spacing w:val="-6"/>
                <w:sz w:val="18"/>
              </w:rPr>
              <w:t xml:space="preserve"> </w:t>
            </w:r>
            <w:r>
              <w:rPr>
                <w:sz w:val="18"/>
              </w:rPr>
              <w:t>visually</w:t>
            </w:r>
            <w:r>
              <w:rPr>
                <w:spacing w:val="-6"/>
                <w:sz w:val="18"/>
              </w:rPr>
              <w:t xml:space="preserve"> </w:t>
            </w:r>
            <w:r>
              <w:rPr>
                <w:sz w:val="18"/>
              </w:rPr>
              <w:t>verified</w:t>
            </w:r>
            <w:r>
              <w:rPr>
                <w:spacing w:val="-6"/>
                <w:sz w:val="18"/>
              </w:rPr>
              <w:t xml:space="preserve"> </w:t>
            </w:r>
            <w:r>
              <w:rPr>
                <w:sz w:val="18"/>
              </w:rPr>
              <w:t>immediately</w:t>
            </w:r>
            <w:r>
              <w:rPr>
                <w:spacing w:val="-8"/>
                <w:sz w:val="18"/>
              </w:rPr>
              <w:t xml:space="preserve"> </w:t>
            </w:r>
            <w:r>
              <w:rPr>
                <w:sz w:val="18"/>
              </w:rPr>
              <w:t>after</w:t>
            </w:r>
            <w:r>
              <w:rPr>
                <w:spacing w:val="-7"/>
                <w:sz w:val="18"/>
              </w:rPr>
              <w:t xml:space="preserve"> </w:t>
            </w:r>
            <w:r>
              <w:rPr>
                <w:sz w:val="18"/>
              </w:rPr>
              <w:t>installation,</w:t>
            </w:r>
            <w:r>
              <w:rPr>
                <w:spacing w:val="-8"/>
                <w:sz w:val="18"/>
              </w:rPr>
              <w:t xml:space="preserve"> </w:t>
            </w:r>
            <w:r>
              <w:rPr>
                <w:sz w:val="18"/>
              </w:rPr>
              <w:t>it</w:t>
            </w:r>
            <w:r>
              <w:rPr>
                <w:spacing w:val="-8"/>
                <w:sz w:val="18"/>
              </w:rPr>
              <w:t xml:space="preserve"> </w:t>
            </w:r>
            <w:r>
              <w:rPr>
                <w:sz w:val="18"/>
              </w:rPr>
              <w:t>may</w:t>
            </w:r>
            <w:r>
              <w:rPr>
                <w:spacing w:val="-10"/>
                <w:sz w:val="18"/>
              </w:rPr>
              <w:t xml:space="preserve"> </w:t>
            </w:r>
            <w:r>
              <w:rPr>
                <w:sz w:val="18"/>
              </w:rPr>
              <w:t>be</w:t>
            </w:r>
            <w:r>
              <w:rPr>
                <w:spacing w:val="-9"/>
                <w:sz w:val="18"/>
              </w:rPr>
              <w:t xml:space="preserve"> </w:t>
            </w:r>
            <w:r>
              <w:rPr>
                <w:sz w:val="18"/>
              </w:rPr>
              <w:t>verified</w:t>
            </w:r>
            <w:r>
              <w:rPr>
                <w:spacing w:val="-10"/>
                <w:sz w:val="18"/>
              </w:rPr>
              <w:t xml:space="preserve"> </w:t>
            </w:r>
            <w:r>
              <w:rPr>
                <w:sz w:val="18"/>
              </w:rPr>
              <w:t>through</w:t>
            </w:r>
            <w:r>
              <w:rPr>
                <w:spacing w:val="-7"/>
                <w:sz w:val="18"/>
              </w:rPr>
              <w:t xml:space="preserve"> </w:t>
            </w:r>
            <w:r>
              <w:rPr>
                <w:sz w:val="18"/>
              </w:rPr>
              <w:t>comprehensive</w:t>
            </w:r>
            <w:r>
              <w:rPr>
                <w:spacing w:val="-9"/>
                <w:sz w:val="18"/>
              </w:rPr>
              <w:t xml:space="preserve"> </w:t>
            </w:r>
            <w:r>
              <w:rPr>
                <w:sz w:val="18"/>
              </w:rPr>
              <w:t>photographs</w:t>
            </w:r>
            <w:r>
              <w:rPr>
                <w:spacing w:val="-7"/>
                <w:sz w:val="18"/>
              </w:rPr>
              <w:t xml:space="preserve"> </w:t>
            </w:r>
            <w:r>
              <w:rPr>
                <w:sz w:val="18"/>
              </w:rPr>
              <w:t>that</w:t>
            </w:r>
            <w:r>
              <w:rPr>
                <w:spacing w:val="-8"/>
                <w:sz w:val="18"/>
              </w:rPr>
              <w:t xml:space="preserve"> </w:t>
            </w:r>
            <w:r>
              <w:rPr>
                <w:sz w:val="18"/>
              </w:rPr>
              <w:t>com- ply with the requirements given above.</w:t>
            </w:r>
          </w:p>
        </w:tc>
      </w:tr>
    </w:tbl>
    <w:p w14:paraId="627874CE" w14:textId="3A85DEEA" w:rsidR="002F7AC6" w:rsidRDefault="002F7AC6" w:rsidP="00124DC7">
      <w:pPr>
        <w:pStyle w:val="ListParagraph"/>
        <w:widowControl w:val="0"/>
        <w:numPr>
          <w:ilvl w:val="0"/>
          <w:numId w:val="136"/>
        </w:numPr>
        <w:tabs>
          <w:tab w:val="left" w:pos="427"/>
        </w:tabs>
        <w:autoSpaceDE w:val="0"/>
        <w:autoSpaceDN w:val="0"/>
        <w:spacing w:before="25"/>
        <w:ind w:left="427" w:hanging="178"/>
        <w:contextualSpacing w:val="0"/>
        <w:rPr>
          <w:sz w:val="16"/>
        </w:rPr>
      </w:pPr>
      <w:r>
        <w:rPr>
          <w:sz w:val="16"/>
        </w:rPr>
        <w:t>(Informative Note)</w:t>
      </w:r>
      <w:r>
        <w:rPr>
          <w:spacing w:val="-2"/>
          <w:sz w:val="16"/>
        </w:rPr>
        <w:t xml:space="preserve"> </w:t>
      </w:r>
      <w:r>
        <w:rPr>
          <w:sz w:val="16"/>
        </w:rPr>
        <w:t>For</w:t>
      </w:r>
      <w:r>
        <w:rPr>
          <w:spacing w:val="-2"/>
          <w:sz w:val="16"/>
        </w:rPr>
        <w:t xml:space="preserve"> </w:t>
      </w:r>
      <w:r>
        <w:rPr>
          <w:sz w:val="16"/>
        </w:rPr>
        <w:t>example,</w:t>
      </w:r>
      <w:r>
        <w:rPr>
          <w:spacing w:val="-3"/>
          <w:sz w:val="16"/>
        </w:rPr>
        <w:t xml:space="preserve"> </w:t>
      </w:r>
      <w:r>
        <w:rPr>
          <w:sz w:val="16"/>
        </w:rPr>
        <w:t>through</w:t>
      </w:r>
      <w:r>
        <w:rPr>
          <w:spacing w:val="-2"/>
          <w:sz w:val="16"/>
        </w:rPr>
        <w:t xml:space="preserve"> </w:t>
      </w:r>
      <w:r>
        <w:rPr>
          <w:sz w:val="16"/>
        </w:rPr>
        <w:t>direct observation</w:t>
      </w:r>
      <w:r>
        <w:rPr>
          <w:spacing w:val="-2"/>
          <w:sz w:val="16"/>
        </w:rPr>
        <w:t xml:space="preserve"> </w:t>
      </w:r>
      <w:r>
        <w:rPr>
          <w:sz w:val="16"/>
        </w:rPr>
        <w:t>of</w:t>
      </w:r>
      <w:r>
        <w:rPr>
          <w:spacing w:val="-2"/>
          <w:sz w:val="16"/>
        </w:rPr>
        <w:t xml:space="preserve"> </w:t>
      </w:r>
      <w:r>
        <w:rPr>
          <w:sz w:val="16"/>
        </w:rPr>
        <w:t>the</w:t>
      </w:r>
      <w:r>
        <w:rPr>
          <w:spacing w:val="-2"/>
          <w:sz w:val="16"/>
        </w:rPr>
        <w:t xml:space="preserve"> </w:t>
      </w:r>
      <w:r>
        <w:rPr>
          <w:sz w:val="16"/>
        </w:rPr>
        <w:t>framing</w:t>
      </w:r>
      <w:r>
        <w:rPr>
          <w:spacing w:val="-2"/>
          <w:sz w:val="16"/>
        </w:rPr>
        <w:t xml:space="preserve"> </w:t>
      </w:r>
      <w:r>
        <w:rPr>
          <w:sz w:val="16"/>
        </w:rPr>
        <w:t>or</w:t>
      </w:r>
      <w:r>
        <w:rPr>
          <w:spacing w:val="-1"/>
          <w:sz w:val="16"/>
        </w:rPr>
        <w:t xml:space="preserve"> </w:t>
      </w:r>
      <w:r>
        <w:rPr>
          <w:sz w:val="16"/>
        </w:rPr>
        <w:t>by</w:t>
      </w:r>
      <w:r>
        <w:rPr>
          <w:spacing w:val="-4"/>
          <w:sz w:val="16"/>
        </w:rPr>
        <w:t xml:space="preserve"> </w:t>
      </w:r>
      <w:r>
        <w:rPr>
          <w:sz w:val="16"/>
        </w:rPr>
        <w:t>observing</w:t>
      </w:r>
      <w:r>
        <w:rPr>
          <w:spacing w:val="-2"/>
          <w:sz w:val="16"/>
        </w:rPr>
        <w:t xml:space="preserve"> </w:t>
      </w:r>
      <w:r>
        <w:rPr>
          <w:sz w:val="16"/>
        </w:rPr>
        <w:t>the</w:t>
      </w:r>
      <w:r>
        <w:rPr>
          <w:spacing w:val="-2"/>
          <w:sz w:val="16"/>
        </w:rPr>
        <w:t xml:space="preserve"> </w:t>
      </w:r>
      <w:r>
        <w:rPr>
          <w:sz w:val="16"/>
        </w:rPr>
        <w:t>spacing</w:t>
      </w:r>
      <w:r>
        <w:rPr>
          <w:spacing w:val="-2"/>
          <w:sz w:val="16"/>
        </w:rPr>
        <w:t xml:space="preserve"> </w:t>
      </w:r>
      <w:r>
        <w:rPr>
          <w:sz w:val="16"/>
        </w:rPr>
        <w:t>of</w:t>
      </w:r>
      <w:r>
        <w:rPr>
          <w:spacing w:val="-4"/>
          <w:sz w:val="16"/>
        </w:rPr>
        <w:t xml:space="preserve"> </w:t>
      </w:r>
      <w:r>
        <w:rPr>
          <w:sz w:val="16"/>
        </w:rPr>
        <w:t>fasteners</w:t>
      </w:r>
      <w:r>
        <w:rPr>
          <w:spacing w:val="-2"/>
          <w:sz w:val="16"/>
        </w:rPr>
        <w:t xml:space="preserve"> </w:t>
      </w:r>
      <w:r>
        <w:rPr>
          <w:sz w:val="16"/>
        </w:rPr>
        <w:t>in</w:t>
      </w:r>
      <w:r>
        <w:rPr>
          <w:spacing w:val="-2"/>
          <w:sz w:val="16"/>
        </w:rPr>
        <w:t xml:space="preserve"> </w:t>
      </w:r>
      <w:r>
        <w:rPr>
          <w:sz w:val="16"/>
        </w:rPr>
        <w:t>the</w:t>
      </w:r>
      <w:r>
        <w:rPr>
          <w:spacing w:val="-1"/>
          <w:sz w:val="16"/>
        </w:rPr>
        <w:t xml:space="preserve"> </w:t>
      </w:r>
      <w:r>
        <w:rPr>
          <w:sz w:val="16"/>
        </w:rPr>
        <w:t>rim</w:t>
      </w:r>
      <w:r>
        <w:rPr>
          <w:spacing w:val="-1"/>
          <w:sz w:val="16"/>
        </w:rPr>
        <w:t xml:space="preserve"> </w:t>
      </w:r>
      <w:r>
        <w:rPr>
          <w:sz w:val="16"/>
        </w:rPr>
        <w:t>joist</w:t>
      </w:r>
      <w:r>
        <w:rPr>
          <w:spacing w:val="-3"/>
          <w:sz w:val="16"/>
        </w:rPr>
        <w:t xml:space="preserve"> </w:t>
      </w:r>
      <w:r>
        <w:rPr>
          <w:sz w:val="16"/>
        </w:rPr>
        <w:t>from</w:t>
      </w:r>
      <w:r>
        <w:rPr>
          <w:spacing w:val="-2"/>
          <w:sz w:val="16"/>
        </w:rPr>
        <w:t xml:space="preserve"> </w:t>
      </w:r>
      <w:r>
        <w:rPr>
          <w:sz w:val="16"/>
        </w:rPr>
        <w:t>the</w:t>
      </w:r>
      <w:r>
        <w:rPr>
          <w:spacing w:val="-2"/>
          <w:sz w:val="16"/>
        </w:rPr>
        <w:t xml:space="preserve"> outside.</w:t>
      </w:r>
    </w:p>
    <w:p w14:paraId="4225E4B1" w14:textId="77777777" w:rsidR="002F7AC6" w:rsidRDefault="002F7AC6" w:rsidP="00124DC7">
      <w:pPr>
        <w:pStyle w:val="ListParagraph"/>
        <w:widowControl w:val="0"/>
        <w:numPr>
          <w:ilvl w:val="0"/>
          <w:numId w:val="136"/>
        </w:numPr>
        <w:tabs>
          <w:tab w:val="left" w:pos="428"/>
        </w:tabs>
        <w:autoSpaceDE w:val="0"/>
        <w:autoSpaceDN w:val="0"/>
        <w:spacing w:before="15"/>
        <w:ind w:left="428" w:hanging="179"/>
        <w:contextualSpacing w:val="0"/>
        <w:rPr>
          <w:sz w:val="16"/>
        </w:rPr>
      </w:pPr>
      <w:r>
        <w:rPr>
          <w:sz w:val="16"/>
        </w:rPr>
        <w:t>(Informative</w:t>
      </w:r>
      <w:r>
        <w:rPr>
          <w:spacing w:val="-1"/>
          <w:sz w:val="16"/>
        </w:rPr>
        <w:t xml:space="preserve"> </w:t>
      </w:r>
      <w:r>
        <w:rPr>
          <w:sz w:val="16"/>
        </w:rPr>
        <w:t>Note)</w:t>
      </w:r>
      <w:r>
        <w:rPr>
          <w:spacing w:val="-3"/>
          <w:sz w:val="16"/>
        </w:rPr>
        <w:t xml:space="preserve"> </w:t>
      </w:r>
      <w:r>
        <w:rPr>
          <w:sz w:val="16"/>
        </w:rPr>
        <w:t>For</w:t>
      </w:r>
      <w:r>
        <w:rPr>
          <w:spacing w:val="-3"/>
          <w:sz w:val="16"/>
        </w:rPr>
        <w:t xml:space="preserve"> </w:t>
      </w:r>
      <w:r>
        <w:rPr>
          <w:sz w:val="16"/>
        </w:rPr>
        <w:t>example,</w:t>
      </w:r>
      <w:r>
        <w:rPr>
          <w:spacing w:val="-3"/>
          <w:sz w:val="16"/>
        </w:rPr>
        <w:t xml:space="preserve"> </w:t>
      </w:r>
      <w:r>
        <w:rPr>
          <w:sz w:val="16"/>
        </w:rPr>
        <w:t>foam</w:t>
      </w:r>
      <w:r>
        <w:rPr>
          <w:spacing w:val="-1"/>
          <w:sz w:val="16"/>
        </w:rPr>
        <w:t xml:space="preserve"> </w:t>
      </w:r>
      <w:r>
        <w:rPr>
          <w:sz w:val="16"/>
        </w:rPr>
        <w:t>core</w:t>
      </w:r>
      <w:r>
        <w:rPr>
          <w:spacing w:val="-3"/>
          <w:sz w:val="16"/>
        </w:rPr>
        <w:t xml:space="preserve"> </w:t>
      </w:r>
      <w:r>
        <w:rPr>
          <w:sz w:val="16"/>
        </w:rPr>
        <w:t>ICF-</w:t>
      </w:r>
      <w:r>
        <w:rPr>
          <w:spacing w:val="-2"/>
          <w:sz w:val="16"/>
        </w:rPr>
        <w:t xml:space="preserve"> </w:t>
      </w:r>
      <w:r>
        <w:rPr>
          <w:sz w:val="16"/>
        </w:rPr>
        <w:t>insulated</w:t>
      </w:r>
      <w:r>
        <w:rPr>
          <w:spacing w:val="-3"/>
          <w:sz w:val="16"/>
        </w:rPr>
        <w:t xml:space="preserve"> </w:t>
      </w:r>
      <w:r>
        <w:rPr>
          <w:sz w:val="16"/>
        </w:rPr>
        <w:t>concrete</w:t>
      </w:r>
      <w:r>
        <w:rPr>
          <w:spacing w:val="-3"/>
          <w:sz w:val="16"/>
        </w:rPr>
        <w:t xml:space="preserve"> </w:t>
      </w:r>
      <w:r>
        <w:rPr>
          <w:spacing w:val="-2"/>
          <w:sz w:val="16"/>
        </w:rPr>
        <w:t>forms.</w:t>
      </w:r>
    </w:p>
    <w:p w14:paraId="42C33CAF" w14:textId="77777777" w:rsidR="002F7AC6" w:rsidRDefault="002F7AC6" w:rsidP="002F7AC6">
      <w:pPr>
        <w:rPr>
          <w:sz w:val="16"/>
        </w:rPr>
        <w:sectPr w:rsidR="002F7AC6" w:rsidSect="008F16A3">
          <w:pgSz w:w="12240" w:h="15840"/>
          <w:pgMar w:top="840" w:right="600" w:bottom="760" w:left="660" w:header="0" w:footer="560" w:gutter="0"/>
          <w:cols w:space="720"/>
        </w:sectPr>
      </w:pPr>
    </w:p>
    <w:p w14:paraId="56FBCC01" w14:textId="77777777" w:rsidR="002F7AC6" w:rsidRDefault="002F7AC6" w:rsidP="002F7AC6">
      <w:pPr>
        <w:pStyle w:val="BodyText"/>
      </w:pPr>
    </w:p>
    <w:p w14:paraId="14CE38AE" w14:textId="77777777" w:rsidR="002F7AC6" w:rsidRDefault="002F7AC6" w:rsidP="002F7AC6">
      <w:pPr>
        <w:pStyle w:val="BodyText"/>
        <w:spacing w:before="228" w:after="1"/>
      </w:pPr>
    </w:p>
    <w:tbl>
      <w:tblPr>
        <w:tblW w:w="0" w:type="auto"/>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52"/>
        <w:gridCol w:w="2450"/>
        <w:gridCol w:w="5380"/>
      </w:tblGrid>
      <w:tr w:rsidR="002F7AC6" w14:paraId="15CC4428" w14:textId="77777777" w:rsidTr="00E61A00">
        <w:trPr>
          <w:trHeight w:val="350"/>
        </w:trPr>
        <w:tc>
          <w:tcPr>
            <w:tcW w:w="10182" w:type="dxa"/>
            <w:gridSpan w:val="3"/>
            <w:shd w:val="clear" w:color="auto" w:fill="8B8B8B"/>
          </w:tcPr>
          <w:p w14:paraId="4661176B" w14:textId="77777777" w:rsidR="002F7AC6" w:rsidRDefault="002F7AC6" w:rsidP="00E61A00">
            <w:pPr>
              <w:pStyle w:val="TableParagraph"/>
              <w:spacing w:before="70"/>
              <w:ind w:left="10"/>
              <w:jc w:val="center"/>
              <w:rPr>
                <w:rFonts w:ascii="Arial"/>
                <w:b/>
                <w:sz w:val="16"/>
              </w:rPr>
            </w:pPr>
            <w:r>
              <w:rPr>
                <w:rFonts w:ascii="Arial"/>
                <w:b/>
                <w:sz w:val="16"/>
              </w:rPr>
              <w:t>BUILDING</w:t>
            </w:r>
            <w:r>
              <w:rPr>
                <w:rFonts w:ascii="Arial"/>
                <w:b/>
                <w:spacing w:val="-6"/>
                <w:sz w:val="16"/>
              </w:rPr>
              <w:t xml:space="preserve"> </w:t>
            </w:r>
            <w:r>
              <w:rPr>
                <w:rFonts w:ascii="Arial"/>
                <w:b/>
                <w:sz w:val="16"/>
              </w:rPr>
              <w:t>ELEMENT:</w:t>
            </w:r>
            <w:r>
              <w:rPr>
                <w:rFonts w:ascii="Arial"/>
                <w:b/>
                <w:spacing w:val="-5"/>
                <w:sz w:val="16"/>
              </w:rPr>
              <w:t xml:space="preserve"> </w:t>
            </w:r>
            <w:r>
              <w:rPr>
                <w:rFonts w:ascii="Arial"/>
                <w:b/>
                <w:sz w:val="16"/>
              </w:rPr>
              <w:t>WALL</w:t>
            </w:r>
            <w:r>
              <w:rPr>
                <w:rFonts w:ascii="Arial"/>
                <w:b/>
                <w:spacing w:val="-5"/>
                <w:sz w:val="16"/>
              </w:rPr>
              <w:t xml:space="preserve"> </w:t>
            </w:r>
            <w:r>
              <w:rPr>
                <w:rFonts w:ascii="Arial"/>
                <w:b/>
                <w:spacing w:val="-2"/>
                <w:sz w:val="16"/>
              </w:rPr>
              <w:t>ASSEMBLY</w:t>
            </w:r>
          </w:p>
        </w:tc>
      </w:tr>
      <w:tr w:rsidR="002F7AC6" w14:paraId="74AF4404" w14:textId="77777777" w:rsidTr="00E61A00">
        <w:trPr>
          <w:trHeight w:val="328"/>
        </w:trPr>
        <w:tc>
          <w:tcPr>
            <w:tcW w:w="2352" w:type="dxa"/>
          </w:tcPr>
          <w:p w14:paraId="585F75AA" w14:textId="77777777" w:rsidR="002F7AC6" w:rsidRDefault="002F7AC6" w:rsidP="00E61A00">
            <w:pPr>
              <w:pStyle w:val="TableParagraph"/>
              <w:spacing w:before="77"/>
              <w:ind w:left="585"/>
              <w:rPr>
                <w:rFonts w:ascii="Arial"/>
                <w:b/>
                <w:sz w:val="14"/>
              </w:rPr>
            </w:pPr>
            <w:r>
              <w:rPr>
                <w:rFonts w:ascii="Arial"/>
                <w:b/>
                <w:sz w:val="14"/>
              </w:rPr>
              <w:t>RATED</w:t>
            </w:r>
            <w:r>
              <w:rPr>
                <w:rFonts w:ascii="Arial"/>
                <w:b/>
                <w:spacing w:val="-7"/>
                <w:sz w:val="14"/>
              </w:rPr>
              <w:t xml:space="preserve"> </w:t>
            </w:r>
            <w:r>
              <w:rPr>
                <w:rFonts w:ascii="Arial"/>
                <w:b/>
                <w:spacing w:val="-2"/>
                <w:sz w:val="14"/>
              </w:rPr>
              <w:t>FEATURE</w:t>
            </w:r>
          </w:p>
        </w:tc>
        <w:tc>
          <w:tcPr>
            <w:tcW w:w="2450" w:type="dxa"/>
          </w:tcPr>
          <w:p w14:paraId="6131F15E" w14:textId="77777777" w:rsidR="002F7AC6" w:rsidRDefault="002F7AC6" w:rsidP="00E61A00">
            <w:pPr>
              <w:pStyle w:val="TableParagraph"/>
              <w:spacing w:before="77"/>
              <w:ind w:left="7" w:right="2"/>
              <w:jc w:val="center"/>
              <w:rPr>
                <w:rFonts w:ascii="Arial"/>
                <w:b/>
                <w:sz w:val="14"/>
              </w:rPr>
            </w:pPr>
            <w:r>
              <w:rPr>
                <w:rFonts w:ascii="Arial"/>
                <w:b/>
                <w:spacing w:val="-4"/>
                <w:sz w:val="14"/>
              </w:rPr>
              <w:t>TASK</w:t>
            </w:r>
          </w:p>
        </w:tc>
        <w:tc>
          <w:tcPr>
            <w:tcW w:w="5380" w:type="dxa"/>
          </w:tcPr>
          <w:p w14:paraId="54059198" w14:textId="77777777" w:rsidR="002F7AC6" w:rsidRDefault="002F7AC6" w:rsidP="00E61A00">
            <w:pPr>
              <w:pStyle w:val="TableParagraph"/>
              <w:spacing w:before="77"/>
              <w:ind w:left="1541"/>
              <w:rPr>
                <w:rFonts w:ascii="Arial"/>
                <w:b/>
                <w:sz w:val="14"/>
              </w:rPr>
            </w:pPr>
            <w:r>
              <w:rPr>
                <w:rFonts w:ascii="Arial"/>
                <w:b/>
                <w:sz w:val="14"/>
              </w:rPr>
              <w:t>ON-SITE</w:t>
            </w:r>
            <w:r>
              <w:rPr>
                <w:rFonts w:ascii="Arial"/>
                <w:b/>
                <w:spacing w:val="-6"/>
                <w:sz w:val="14"/>
              </w:rPr>
              <w:t xml:space="preserve"> </w:t>
            </w:r>
            <w:r>
              <w:rPr>
                <w:rFonts w:ascii="Arial"/>
                <w:b/>
                <w:sz w:val="14"/>
              </w:rPr>
              <w:t>INSPECTION</w:t>
            </w:r>
            <w:r>
              <w:rPr>
                <w:rFonts w:ascii="Arial"/>
                <w:b/>
                <w:spacing w:val="-7"/>
                <w:sz w:val="14"/>
              </w:rPr>
              <w:t xml:space="preserve"> </w:t>
            </w:r>
            <w:r>
              <w:rPr>
                <w:rFonts w:ascii="Arial"/>
                <w:b/>
                <w:spacing w:val="-2"/>
                <w:sz w:val="14"/>
              </w:rPr>
              <w:t>PROTOCOL</w:t>
            </w:r>
          </w:p>
        </w:tc>
      </w:tr>
      <w:tr w:rsidR="002F7AC6" w14:paraId="6EF3FD52" w14:textId="77777777" w:rsidTr="00E61A00">
        <w:trPr>
          <w:trHeight w:val="2010"/>
        </w:trPr>
        <w:tc>
          <w:tcPr>
            <w:tcW w:w="2352" w:type="dxa"/>
          </w:tcPr>
          <w:p w14:paraId="02D13874" w14:textId="77777777" w:rsidR="002F7AC6" w:rsidRDefault="002F7AC6" w:rsidP="00E61A00">
            <w:pPr>
              <w:pStyle w:val="TableParagraph"/>
              <w:rPr>
                <w:sz w:val="18"/>
              </w:rPr>
            </w:pPr>
          </w:p>
          <w:p w14:paraId="2F6F7C4E" w14:textId="77777777" w:rsidR="002F7AC6" w:rsidRDefault="002F7AC6" w:rsidP="00E61A00">
            <w:pPr>
              <w:pStyle w:val="TableParagraph"/>
              <w:rPr>
                <w:sz w:val="18"/>
              </w:rPr>
            </w:pPr>
          </w:p>
          <w:p w14:paraId="63007EB9" w14:textId="77777777" w:rsidR="002F7AC6" w:rsidRDefault="002F7AC6" w:rsidP="00E61A00">
            <w:pPr>
              <w:pStyle w:val="TableParagraph"/>
              <w:rPr>
                <w:sz w:val="18"/>
              </w:rPr>
            </w:pPr>
          </w:p>
          <w:p w14:paraId="250A6D81" w14:textId="77777777" w:rsidR="002F7AC6" w:rsidRDefault="002F7AC6" w:rsidP="00E61A00">
            <w:pPr>
              <w:pStyle w:val="TableParagraph"/>
              <w:spacing w:before="59"/>
              <w:rPr>
                <w:sz w:val="18"/>
              </w:rPr>
            </w:pPr>
          </w:p>
          <w:p w14:paraId="1C17AFBA" w14:textId="77777777" w:rsidR="002F7AC6" w:rsidRDefault="002F7AC6" w:rsidP="00E61A00">
            <w:pPr>
              <w:pStyle w:val="TableParagraph"/>
              <w:spacing w:before="1"/>
              <w:ind w:left="119"/>
              <w:rPr>
                <w:sz w:val="18"/>
              </w:rPr>
            </w:pPr>
            <w:r>
              <w:rPr>
                <w:sz w:val="18"/>
              </w:rPr>
              <w:t>Gross</w:t>
            </w:r>
            <w:r>
              <w:rPr>
                <w:spacing w:val="-2"/>
                <w:sz w:val="18"/>
              </w:rPr>
              <w:t xml:space="preserve"> </w:t>
            </w:r>
            <w:r>
              <w:rPr>
                <w:spacing w:val="-4"/>
                <w:sz w:val="18"/>
              </w:rPr>
              <w:t>Area</w:t>
            </w:r>
          </w:p>
        </w:tc>
        <w:tc>
          <w:tcPr>
            <w:tcW w:w="2450" w:type="dxa"/>
          </w:tcPr>
          <w:p w14:paraId="53BD3F72" w14:textId="77777777" w:rsidR="002F7AC6" w:rsidRDefault="002F7AC6" w:rsidP="00E61A00">
            <w:pPr>
              <w:pStyle w:val="TableParagraph"/>
              <w:rPr>
                <w:sz w:val="18"/>
              </w:rPr>
            </w:pPr>
          </w:p>
          <w:p w14:paraId="1E37E031" w14:textId="77777777" w:rsidR="002F7AC6" w:rsidRDefault="002F7AC6" w:rsidP="00E61A00">
            <w:pPr>
              <w:pStyle w:val="TableParagraph"/>
              <w:rPr>
                <w:sz w:val="18"/>
              </w:rPr>
            </w:pPr>
          </w:p>
          <w:p w14:paraId="60A0813B" w14:textId="77777777" w:rsidR="002F7AC6" w:rsidRDefault="002F7AC6" w:rsidP="00E61A00">
            <w:pPr>
              <w:pStyle w:val="TableParagraph"/>
              <w:spacing w:before="171"/>
              <w:rPr>
                <w:sz w:val="18"/>
              </w:rPr>
            </w:pPr>
          </w:p>
          <w:p w14:paraId="088A8E93" w14:textId="77777777" w:rsidR="002F7AC6" w:rsidRDefault="002F7AC6" w:rsidP="00E61A00">
            <w:pPr>
              <w:pStyle w:val="TableParagraph"/>
              <w:spacing w:line="232" w:lineRule="auto"/>
              <w:ind w:left="119" w:right="141"/>
              <w:rPr>
                <w:sz w:val="18"/>
              </w:rPr>
            </w:pPr>
            <w:r>
              <w:rPr>
                <w:sz w:val="18"/>
              </w:rPr>
              <w:t>Determine</w:t>
            </w:r>
            <w:r>
              <w:rPr>
                <w:spacing w:val="-12"/>
                <w:sz w:val="18"/>
              </w:rPr>
              <w:t xml:space="preserve"> </w:t>
            </w:r>
            <w:r>
              <w:rPr>
                <w:sz w:val="18"/>
              </w:rPr>
              <w:t>and</w:t>
            </w:r>
            <w:r>
              <w:rPr>
                <w:spacing w:val="-11"/>
                <w:sz w:val="18"/>
              </w:rPr>
              <w:t xml:space="preserve"> </w:t>
            </w:r>
            <w:r>
              <w:rPr>
                <w:sz w:val="18"/>
              </w:rPr>
              <w:t>record</w:t>
            </w:r>
            <w:r>
              <w:rPr>
                <w:spacing w:val="-11"/>
                <w:sz w:val="18"/>
              </w:rPr>
              <w:t xml:space="preserve"> </w:t>
            </w:r>
            <w:r>
              <w:rPr>
                <w:sz w:val="18"/>
              </w:rPr>
              <w:t>surface area of all walls.</w:t>
            </w:r>
          </w:p>
        </w:tc>
        <w:tc>
          <w:tcPr>
            <w:tcW w:w="5380" w:type="dxa"/>
          </w:tcPr>
          <w:p w14:paraId="468C6496" w14:textId="26724833" w:rsidR="002F7AC6" w:rsidRDefault="002F7AC6" w:rsidP="00E61A00">
            <w:pPr>
              <w:pStyle w:val="TableParagraph"/>
              <w:spacing w:before="72" w:line="232" w:lineRule="auto"/>
              <w:ind w:left="120"/>
              <w:rPr>
                <w:sz w:val="18"/>
              </w:rPr>
            </w:pPr>
            <w:r>
              <w:rPr>
                <w:sz w:val="18"/>
              </w:rPr>
              <w:t>Measure</w:t>
            </w:r>
            <w:r w:rsidR="00827FDA">
              <w:rPr>
                <w:sz w:val="18"/>
              </w:rPr>
              <w:t xml:space="preserve"> the</w:t>
            </w:r>
            <w:r>
              <w:rPr>
                <w:sz w:val="18"/>
              </w:rPr>
              <w:t xml:space="preserve"> linear perimeter of the walls and round to the nearest foot. Measure the interior wall height of the walls and round to the nearest foot.</w:t>
            </w:r>
            <w:r>
              <w:rPr>
                <w:spacing w:val="-8"/>
                <w:sz w:val="18"/>
              </w:rPr>
              <w:t xml:space="preserve"> </w:t>
            </w:r>
            <w:r>
              <w:rPr>
                <w:sz w:val="18"/>
              </w:rPr>
              <w:t>Use</w:t>
            </w:r>
            <w:r>
              <w:rPr>
                <w:spacing w:val="-7"/>
                <w:sz w:val="18"/>
              </w:rPr>
              <w:t xml:space="preserve"> </w:t>
            </w:r>
            <w:r>
              <w:rPr>
                <w:sz w:val="18"/>
              </w:rPr>
              <w:t>these</w:t>
            </w:r>
            <w:r>
              <w:rPr>
                <w:spacing w:val="-8"/>
                <w:sz w:val="18"/>
              </w:rPr>
              <w:t xml:space="preserve"> </w:t>
            </w:r>
            <w:r>
              <w:rPr>
                <w:sz w:val="18"/>
              </w:rPr>
              <w:t>measurements</w:t>
            </w:r>
            <w:r>
              <w:rPr>
                <w:spacing w:val="-9"/>
                <w:sz w:val="18"/>
              </w:rPr>
              <w:t xml:space="preserve"> </w:t>
            </w:r>
            <w:r>
              <w:rPr>
                <w:sz w:val="18"/>
              </w:rPr>
              <w:t>to</w:t>
            </w:r>
            <w:r>
              <w:rPr>
                <w:spacing w:val="-7"/>
                <w:sz w:val="18"/>
              </w:rPr>
              <w:t xml:space="preserve"> </w:t>
            </w:r>
            <w:r>
              <w:rPr>
                <w:sz w:val="18"/>
              </w:rPr>
              <w:t>calculate</w:t>
            </w:r>
            <w:r>
              <w:rPr>
                <w:spacing w:val="-9"/>
                <w:sz w:val="18"/>
              </w:rPr>
              <w:t xml:space="preserve"> </w:t>
            </w:r>
            <w:r>
              <w:rPr>
                <w:sz w:val="18"/>
              </w:rPr>
              <w:t>surface</w:t>
            </w:r>
            <w:r>
              <w:rPr>
                <w:spacing w:val="-9"/>
                <w:sz w:val="18"/>
              </w:rPr>
              <w:t xml:space="preserve"> </w:t>
            </w:r>
            <w:r>
              <w:rPr>
                <w:sz w:val="18"/>
              </w:rPr>
              <w:t>area</w:t>
            </w:r>
            <w:r>
              <w:rPr>
                <w:spacing w:val="-9"/>
                <w:sz w:val="18"/>
              </w:rPr>
              <w:t xml:space="preserve"> </w:t>
            </w:r>
            <w:r>
              <w:rPr>
                <w:sz w:val="18"/>
              </w:rPr>
              <w:t>and</w:t>
            </w:r>
            <w:r>
              <w:rPr>
                <w:spacing w:val="-7"/>
                <w:sz w:val="18"/>
              </w:rPr>
              <w:t xml:space="preserve"> </w:t>
            </w:r>
            <w:r>
              <w:rPr>
                <w:sz w:val="18"/>
              </w:rPr>
              <w:t>round</w:t>
            </w:r>
            <w:r>
              <w:rPr>
                <w:spacing w:val="-9"/>
                <w:sz w:val="18"/>
              </w:rPr>
              <w:t xml:space="preserve"> </w:t>
            </w:r>
            <w:r>
              <w:rPr>
                <w:sz w:val="18"/>
              </w:rPr>
              <w:t>to</w:t>
            </w:r>
            <w:r>
              <w:rPr>
                <w:spacing w:val="-7"/>
                <w:sz w:val="18"/>
              </w:rPr>
              <w:t xml:space="preserve"> </w:t>
            </w:r>
            <w:r>
              <w:rPr>
                <w:sz w:val="18"/>
              </w:rPr>
              <w:t>the nearest square foot.</w:t>
            </w:r>
          </w:p>
          <w:p w14:paraId="12FB9767" w14:textId="73A7EBF4" w:rsidR="002F7AC6" w:rsidRDefault="002F7AC6" w:rsidP="00E61A00">
            <w:pPr>
              <w:pStyle w:val="TableParagraph"/>
              <w:spacing w:before="19" w:line="230" w:lineRule="auto"/>
              <w:ind w:left="120" w:right="110" w:firstLine="180"/>
              <w:jc w:val="both"/>
              <w:rPr>
                <w:sz w:val="18"/>
              </w:rPr>
            </w:pPr>
            <w:r>
              <w:rPr>
                <w:sz w:val="18"/>
              </w:rPr>
              <w:t>Each</w:t>
            </w:r>
            <w:r>
              <w:rPr>
                <w:spacing w:val="-6"/>
                <w:sz w:val="18"/>
              </w:rPr>
              <w:t xml:space="preserve"> </w:t>
            </w:r>
            <w:r>
              <w:rPr>
                <w:sz w:val="18"/>
              </w:rPr>
              <w:t>unique</w:t>
            </w:r>
            <w:r>
              <w:rPr>
                <w:spacing w:val="-6"/>
                <w:sz w:val="18"/>
              </w:rPr>
              <w:t xml:space="preserve"> </w:t>
            </w:r>
            <w:r>
              <w:rPr>
                <w:sz w:val="18"/>
              </w:rPr>
              <w:t>wall</w:t>
            </w:r>
            <w:r>
              <w:rPr>
                <w:spacing w:val="-7"/>
                <w:sz w:val="18"/>
              </w:rPr>
              <w:t xml:space="preserve"> </w:t>
            </w:r>
            <w:r>
              <w:rPr>
                <w:sz w:val="18"/>
              </w:rPr>
              <w:t>exposure,</w:t>
            </w:r>
            <w:r>
              <w:rPr>
                <w:spacing w:val="-7"/>
                <w:sz w:val="18"/>
              </w:rPr>
              <w:t xml:space="preserve"> </w:t>
            </w:r>
            <w:r>
              <w:rPr>
                <w:sz w:val="18"/>
              </w:rPr>
              <w:t>construction</w:t>
            </w:r>
            <w:r>
              <w:rPr>
                <w:spacing w:val="-6"/>
                <w:sz w:val="18"/>
              </w:rPr>
              <w:t xml:space="preserve"> </w:t>
            </w:r>
            <w:r>
              <w:rPr>
                <w:sz w:val="18"/>
              </w:rPr>
              <w:t>type</w:t>
            </w:r>
            <w:r>
              <w:rPr>
                <w:spacing w:val="-6"/>
                <w:sz w:val="18"/>
              </w:rPr>
              <w:t xml:space="preserve"> </w:t>
            </w:r>
            <w:r>
              <w:rPr>
                <w:sz w:val="18"/>
              </w:rPr>
              <w:t>and</w:t>
            </w:r>
            <w:r>
              <w:rPr>
                <w:spacing w:val="-4"/>
                <w:sz w:val="18"/>
              </w:rPr>
              <w:t xml:space="preserve"> </w:t>
            </w:r>
            <w:r>
              <w:rPr>
                <w:sz w:val="18"/>
              </w:rPr>
              <w:t>R-Value</w:t>
            </w:r>
            <w:r>
              <w:rPr>
                <w:spacing w:val="-6"/>
                <w:sz w:val="18"/>
              </w:rPr>
              <w:t xml:space="preserve"> </w:t>
            </w:r>
            <w:r>
              <w:rPr>
                <w:sz w:val="18"/>
              </w:rPr>
              <w:t>combination shall be calculated separately.</w:t>
            </w:r>
          </w:p>
          <w:p w14:paraId="58EBF3C7" w14:textId="77777777" w:rsidR="002F7AC6" w:rsidRDefault="002F7AC6" w:rsidP="00E61A00">
            <w:pPr>
              <w:pStyle w:val="TableParagraph"/>
              <w:spacing w:before="21" w:line="232" w:lineRule="auto"/>
              <w:ind w:left="120" w:right="148" w:firstLine="180"/>
              <w:jc w:val="both"/>
              <w:rPr>
                <w:sz w:val="18"/>
              </w:rPr>
            </w:pPr>
            <w:r>
              <w:rPr>
                <w:sz w:val="18"/>
              </w:rPr>
              <w:t>Where</w:t>
            </w:r>
            <w:r>
              <w:rPr>
                <w:spacing w:val="-2"/>
                <w:sz w:val="18"/>
              </w:rPr>
              <w:t xml:space="preserve"> </w:t>
            </w:r>
            <w:r>
              <w:rPr>
                <w:sz w:val="18"/>
              </w:rPr>
              <w:t>the</w:t>
            </w:r>
            <w:r>
              <w:rPr>
                <w:spacing w:val="-2"/>
                <w:sz w:val="18"/>
              </w:rPr>
              <w:t xml:space="preserve"> </w:t>
            </w:r>
            <w:r>
              <w:rPr>
                <w:sz w:val="18"/>
              </w:rPr>
              <w:t>portion</w:t>
            </w:r>
            <w:r>
              <w:rPr>
                <w:spacing w:val="-2"/>
                <w:sz w:val="18"/>
              </w:rPr>
              <w:t xml:space="preserve"> </w:t>
            </w:r>
            <w:r>
              <w:rPr>
                <w:sz w:val="18"/>
              </w:rPr>
              <w:t>of</w:t>
            </w:r>
            <w:r>
              <w:rPr>
                <w:spacing w:val="-3"/>
                <w:sz w:val="18"/>
              </w:rPr>
              <w:t xml:space="preserve"> </w:t>
            </w:r>
            <w:r>
              <w:rPr>
                <w:sz w:val="18"/>
              </w:rPr>
              <w:t>the</w:t>
            </w:r>
            <w:r>
              <w:rPr>
                <w:spacing w:val="-2"/>
                <w:sz w:val="18"/>
              </w:rPr>
              <w:t xml:space="preserve"> </w:t>
            </w:r>
            <w:r>
              <w:rPr>
                <w:sz w:val="18"/>
              </w:rPr>
              <w:t>wall</w:t>
            </w:r>
            <w:r>
              <w:rPr>
                <w:spacing w:val="-3"/>
                <w:sz w:val="18"/>
              </w:rPr>
              <w:t xml:space="preserve"> </w:t>
            </w:r>
            <w:r>
              <w:rPr>
                <w:sz w:val="18"/>
              </w:rPr>
              <w:t>assembly</w:t>
            </w:r>
            <w:r>
              <w:rPr>
                <w:spacing w:val="-2"/>
                <w:sz w:val="18"/>
              </w:rPr>
              <w:t xml:space="preserve"> </w:t>
            </w:r>
            <w:r>
              <w:rPr>
                <w:sz w:val="18"/>
              </w:rPr>
              <w:t>is</w:t>
            </w:r>
            <w:r>
              <w:rPr>
                <w:spacing w:val="-3"/>
                <w:sz w:val="18"/>
              </w:rPr>
              <w:t xml:space="preserve"> </w:t>
            </w:r>
            <w:r>
              <w:rPr>
                <w:sz w:val="18"/>
              </w:rPr>
              <w:t>occupied by</w:t>
            </w:r>
            <w:r>
              <w:rPr>
                <w:spacing w:val="-2"/>
                <w:sz w:val="18"/>
              </w:rPr>
              <w:t xml:space="preserve"> </w:t>
            </w:r>
            <w:r>
              <w:rPr>
                <w:sz w:val="18"/>
              </w:rPr>
              <w:t>through-wall AC</w:t>
            </w:r>
            <w:r>
              <w:rPr>
                <w:spacing w:val="-8"/>
                <w:sz w:val="18"/>
              </w:rPr>
              <w:t xml:space="preserve"> </w:t>
            </w:r>
            <w:r>
              <w:rPr>
                <w:sz w:val="18"/>
              </w:rPr>
              <w:t>sleeves,</w:t>
            </w:r>
            <w:r>
              <w:rPr>
                <w:spacing w:val="-6"/>
                <w:sz w:val="18"/>
              </w:rPr>
              <w:t xml:space="preserve"> </w:t>
            </w:r>
            <w:r>
              <w:rPr>
                <w:sz w:val="18"/>
              </w:rPr>
              <w:t>PTAC,</w:t>
            </w:r>
            <w:r>
              <w:rPr>
                <w:spacing w:val="-8"/>
                <w:sz w:val="18"/>
              </w:rPr>
              <w:t xml:space="preserve"> </w:t>
            </w:r>
            <w:r>
              <w:rPr>
                <w:sz w:val="18"/>
              </w:rPr>
              <w:t>or</w:t>
            </w:r>
            <w:r>
              <w:rPr>
                <w:spacing w:val="-8"/>
                <w:sz w:val="18"/>
              </w:rPr>
              <w:t xml:space="preserve"> </w:t>
            </w:r>
            <w:r>
              <w:rPr>
                <w:sz w:val="18"/>
              </w:rPr>
              <w:t>PTHP</w:t>
            </w:r>
            <w:r>
              <w:rPr>
                <w:spacing w:val="-6"/>
                <w:sz w:val="18"/>
              </w:rPr>
              <w:t xml:space="preserve"> </w:t>
            </w:r>
            <w:r>
              <w:rPr>
                <w:sz w:val="18"/>
              </w:rPr>
              <w:t>penetrations,</w:t>
            </w:r>
            <w:r>
              <w:rPr>
                <w:spacing w:val="-8"/>
                <w:sz w:val="18"/>
              </w:rPr>
              <w:t xml:space="preserve"> </w:t>
            </w:r>
            <w:r>
              <w:rPr>
                <w:sz w:val="18"/>
              </w:rPr>
              <w:t>that</w:t>
            </w:r>
            <w:r>
              <w:rPr>
                <w:spacing w:val="-6"/>
                <w:sz w:val="18"/>
              </w:rPr>
              <w:t xml:space="preserve"> </w:t>
            </w:r>
            <w:r>
              <w:rPr>
                <w:sz w:val="18"/>
              </w:rPr>
              <w:t>portion</w:t>
            </w:r>
            <w:r>
              <w:rPr>
                <w:spacing w:val="-8"/>
                <w:sz w:val="18"/>
              </w:rPr>
              <w:t xml:space="preserve"> </w:t>
            </w:r>
            <w:r>
              <w:rPr>
                <w:sz w:val="18"/>
              </w:rPr>
              <w:t>of</w:t>
            </w:r>
            <w:r>
              <w:rPr>
                <w:spacing w:val="-8"/>
                <w:sz w:val="18"/>
              </w:rPr>
              <w:t xml:space="preserve"> </w:t>
            </w:r>
            <w:r>
              <w:rPr>
                <w:sz w:val="18"/>
              </w:rPr>
              <w:t>the</w:t>
            </w:r>
            <w:r>
              <w:rPr>
                <w:spacing w:val="-7"/>
                <w:sz w:val="18"/>
              </w:rPr>
              <w:t xml:space="preserve"> </w:t>
            </w:r>
            <w:r>
              <w:rPr>
                <w:sz w:val="18"/>
              </w:rPr>
              <w:t>wall</w:t>
            </w:r>
            <w:r>
              <w:rPr>
                <w:spacing w:val="-6"/>
                <w:sz w:val="18"/>
              </w:rPr>
              <w:t xml:space="preserve"> </w:t>
            </w:r>
            <w:r>
              <w:rPr>
                <w:sz w:val="18"/>
              </w:rPr>
              <w:t>shall be modeled separately, using an R-value of 2 or less.</w:t>
            </w:r>
          </w:p>
        </w:tc>
      </w:tr>
      <w:tr w:rsidR="002F7AC6" w14:paraId="4400A5B2" w14:textId="77777777" w:rsidTr="00E61A00">
        <w:trPr>
          <w:trHeight w:val="7300"/>
        </w:trPr>
        <w:tc>
          <w:tcPr>
            <w:tcW w:w="2352" w:type="dxa"/>
          </w:tcPr>
          <w:p w14:paraId="214A1F70" w14:textId="77777777" w:rsidR="002F7AC6" w:rsidRDefault="002F7AC6" w:rsidP="00E61A00">
            <w:pPr>
              <w:pStyle w:val="TableParagraph"/>
              <w:rPr>
                <w:sz w:val="18"/>
              </w:rPr>
            </w:pPr>
          </w:p>
          <w:p w14:paraId="33A4CDDA" w14:textId="77777777" w:rsidR="002F7AC6" w:rsidRDefault="002F7AC6" w:rsidP="00E61A00">
            <w:pPr>
              <w:pStyle w:val="TableParagraph"/>
              <w:rPr>
                <w:sz w:val="18"/>
              </w:rPr>
            </w:pPr>
          </w:p>
          <w:p w14:paraId="5479E695" w14:textId="77777777" w:rsidR="002F7AC6" w:rsidRDefault="002F7AC6" w:rsidP="00E61A00">
            <w:pPr>
              <w:pStyle w:val="TableParagraph"/>
              <w:rPr>
                <w:sz w:val="18"/>
              </w:rPr>
            </w:pPr>
          </w:p>
          <w:p w14:paraId="638FB96B" w14:textId="77777777" w:rsidR="002F7AC6" w:rsidRDefault="002F7AC6" w:rsidP="00E61A00">
            <w:pPr>
              <w:pStyle w:val="TableParagraph"/>
              <w:rPr>
                <w:sz w:val="18"/>
              </w:rPr>
            </w:pPr>
          </w:p>
          <w:p w14:paraId="1BC92F2A" w14:textId="77777777" w:rsidR="002F7AC6" w:rsidRDefault="002F7AC6" w:rsidP="00E61A00">
            <w:pPr>
              <w:pStyle w:val="TableParagraph"/>
              <w:rPr>
                <w:sz w:val="18"/>
              </w:rPr>
            </w:pPr>
          </w:p>
          <w:p w14:paraId="10232A50" w14:textId="77777777" w:rsidR="002F7AC6" w:rsidRDefault="002F7AC6" w:rsidP="00E61A00">
            <w:pPr>
              <w:pStyle w:val="TableParagraph"/>
              <w:rPr>
                <w:sz w:val="18"/>
              </w:rPr>
            </w:pPr>
          </w:p>
          <w:p w14:paraId="301B008D" w14:textId="77777777" w:rsidR="002F7AC6" w:rsidRDefault="002F7AC6" w:rsidP="00E61A00">
            <w:pPr>
              <w:pStyle w:val="TableParagraph"/>
              <w:rPr>
                <w:sz w:val="18"/>
              </w:rPr>
            </w:pPr>
          </w:p>
          <w:p w14:paraId="16F0F1A0" w14:textId="77777777" w:rsidR="002F7AC6" w:rsidRDefault="002F7AC6" w:rsidP="00E61A00">
            <w:pPr>
              <w:pStyle w:val="TableParagraph"/>
              <w:rPr>
                <w:sz w:val="18"/>
              </w:rPr>
            </w:pPr>
          </w:p>
          <w:p w14:paraId="347236C8" w14:textId="77777777" w:rsidR="002F7AC6" w:rsidRDefault="002F7AC6" w:rsidP="00E61A00">
            <w:pPr>
              <w:pStyle w:val="TableParagraph"/>
              <w:rPr>
                <w:sz w:val="18"/>
              </w:rPr>
            </w:pPr>
          </w:p>
          <w:p w14:paraId="1CAC5E37" w14:textId="77777777" w:rsidR="002F7AC6" w:rsidRDefault="002F7AC6" w:rsidP="00E61A00">
            <w:pPr>
              <w:pStyle w:val="TableParagraph"/>
              <w:rPr>
                <w:sz w:val="18"/>
              </w:rPr>
            </w:pPr>
          </w:p>
          <w:p w14:paraId="1BA7295E" w14:textId="77777777" w:rsidR="002F7AC6" w:rsidRDefault="002F7AC6" w:rsidP="00E61A00">
            <w:pPr>
              <w:pStyle w:val="TableParagraph"/>
              <w:rPr>
                <w:sz w:val="18"/>
              </w:rPr>
            </w:pPr>
          </w:p>
          <w:p w14:paraId="76EAB644" w14:textId="77777777" w:rsidR="002F7AC6" w:rsidRDefault="002F7AC6" w:rsidP="00E61A00">
            <w:pPr>
              <w:pStyle w:val="TableParagraph"/>
              <w:rPr>
                <w:sz w:val="18"/>
              </w:rPr>
            </w:pPr>
          </w:p>
          <w:p w14:paraId="255F349C" w14:textId="77777777" w:rsidR="002F7AC6" w:rsidRDefault="002F7AC6" w:rsidP="00E61A00">
            <w:pPr>
              <w:pStyle w:val="TableParagraph"/>
              <w:rPr>
                <w:sz w:val="18"/>
              </w:rPr>
            </w:pPr>
          </w:p>
          <w:p w14:paraId="5071F959" w14:textId="77777777" w:rsidR="002F7AC6" w:rsidRDefault="002F7AC6" w:rsidP="00E61A00">
            <w:pPr>
              <w:pStyle w:val="TableParagraph"/>
              <w:rPr>
                <w:sz w:val="18"/>
              </w:rPr>
            </w:pPr>
          </w:p>
          <w:p w14:paraId="3F779968" w14:textId="77777777" w:rsidR="002F7AC6" w:rsidRDefault="002F7AC6" w:rsidP="00E61A00">
            <w:pPr>
              <w:pStyle w:val="TableParagraph"/>
              <w:rPr>
                <w:sz w:val="18"/>
              </w:rPr>
            </w:pPr>
          </w:p>
          <w:p w14:paraId="6A450EF5" w14:textId="77777777" w:rsidR="002F7AC6" w:rsidRDefault="002F7AC6" w:rsidP="00E61A00">
            <w:pPr>
              <w:pStyle w:val="TableParagraph"/>
              <w:rPr>
                <w:sz w:val="18"/>
              </w:rPr>
            </w:pPr>
          </w:p>
          <w:p w14:paraId="765BC795" w14:textId="77777777" w:rsidR="002F7AC6" w:rsidRDefault="002F7AC6" w:rsidP="00E61A00">
            <w:pPr>
              <w:pStyle w:val="TableParagraph"/>
              <w:spacing w:before="13"/>
              <w:rPr>
                <w:sz w:val="18"/>
              </w:rPr>
            </w:pPr>
          </w:p>
          <w:p w14:paraId="3A04A5A0" w14:textId="77777777" w:rsidR="002F7AC6" w:rsidRDefault="002F7AC6" w:rsidP="00E61A00">
            <w:pPr>
              <w:pStyle w:val="TableParagraph"/>
              <w:spacing w:before="1"/>
              <w:ind w:left="119"/>
              <w:rPr>
                <w:sz w:val="18"/>
              </w:rPr>
            </w:pPr>
            <w:r>
              <w:rPr>
                <w:sz w:val="18"/>
              </w:rPr>
              <w:t>Wall</w:t>
            </w:r>
            <w:r>
              <w:rPr>
                <w:spacing w:val="-2"/>
                <w:sz w:val="18"/>
              </w:rPr>
              <w:t xml:space="preserve"> exposure</w:t>
            </w:r>
          </w:p>
        </w:tc>
        <w:tc>
          <w:tcPr>
            <w:tcW w:w="2450" w:type="dxa"/>
          </w:tcPr>
          <w:p w14:paraId="5F52C6C3" w14:textId="77777777" w:rsidR="002F7AC6" w:rsidRDefault="002F7AC6" w:rsidP="00E61A00">
            <w:pPr>
              <w:pStyle w:val="TableParagraph"/>
              <w:rPr>
                <w:sz w:val="18"/>
              </w:rPr>
            </w:pPr>
          </w:p>
          <w:p w14:paraId="05A0064D" w14:textId="77777777" w:rsidR="002F7AC6" w:rsidRDefault="002F7AC6" w:rsidP="00E61A00">
            <w:pPr>
              <w:pStyle w:val="TableParagraph"/>
              <w:rPr>
                <w:sz w:val="18"/>
              </w:rPr>
            </w:pPr>
          </w:p>
          <w:p w14:paraId="671E7B2E" w14:textId="77777777" w:rsidR="002F7AC6" w:rsidRDefault="002F7AC6" w:rsidP="00E61A00">
            <w:pPr>
              <w:pStyle w:val="TableParagraph"/>
              <w:rPr>
                <w:sz w:val="18"/>
              </w:rPr>
            </w:pPr>
          </w:p>
          <w:p w14:paraId="1768914B" w14:textId="77777777" w:rsidR="002F7AC6" w:rsidRDefault="002F7AC6" w:rsidP="00E61A00">
            <w:pPr>
              <w:pStyle w:val="TableParagraph"/>
              <w:rPr>
                <w:sz w:val="18"/>
              </w:rPr>
            </w:pPr>
          </w:p>
          <w:p w14:paraId="219AAE35" w14:textId="77777777" w:rsidR="002F7AC6" w:rsidRDefault="002F7AC6" w:rsidP="00E61A00">
            <w:pPr>
              <w:pStyle w:val="TableParagraph"/>
              <w:rPr>
                <w:sz w:val="18"/>
              </w:rPr>
            </w:pPr>
          </w:p>
          <w:p w14:paraId="4619F76D" w14:textId="77777777" w:rsidR="002F7AC6" w:rsidRDefault="002F7AC6" w:rsidP="00E61A00">
            <w:pPr>
              <w:pStyle w:val="TableParagraph"/>
              <w:rPr>
                <w:sz w:val="18"/>
              </w:rPr>
            </w:pPr>
          </w:p>
          <w:p w14:paraId="6D35F812" w14:textId="77777777" w:rsidR="002F7AC6" w:rsidRDefault="002F7AC6" w:rsidP="00E61A00">
            <w:pPr>
              <w:pStyle w:val="TableParagraph"/>
              <w:rPr>
                <w:sz w:val="18"/>
              </w:rPr>
            </w:pPr>
          </w:p>
          <w:p w14:paraId="4A7AC4D2" w14:textId="77777777" w:rsidR="002F7AC6" w:rsidRDefault="002F7AC6" w:rsidP="00E61A00">
            <w:pPr>
              <w:pStyle w:val="TableParagraph"/>
              <w:rPr>
                <w:sz w:val="18"/>
              </w:rPr>
            </w:pPr>
          </w:p>
          <w:p w14:paraId="62DD96E9" w14:textId="77777777" w:rsidR="002F7AC6" w:rsidRDefault="002F7AC6" w:rsidP="00E61A00">
            <w:pPr>
              <w:pStyle w:val="TableParagraph"/>
              <w:rPr>
                <w:sz w:val="18"/>
              </w:rPr>
            </w:pPr>
          </w:p>
          <w:p w14:paraId="69F354B0" w14:textId="77777777" w:rsidR="002F7AC6" w:rsidRDefault="002F7AC6" w:rsidP="00E61A00">
            <w:pPr>
              <w:pStyle w:val="TableParagraph"/>
              <w:rPr>
                <w:sz w:val="18"/>
              </w:rPr>
            </w:pPr>
          </w:p>
          <w:p w14:paraId="3704E14B" w14:textId="77777777" w:rsidR="002F7AC6" w:rsidRDefault="002F7AC6" w:rsidP="00E61A00">
            <w:pPr>
              <w:pStyle w:val="TableParagraph"/>
              <w:rPr>
                <w:sz w:val="18"/>
              </w:rPr>
            </w:pPr>
          </w:p>
          <w:p w14:paraId="5143CFAA" w14:textId="77777777" w:rsidR="002F7AC6" w:rsidRDefault="002F7AC6" w:rsidP="00E61A00">
            <w:pPr>
              <w:pStyle w:val="TableParagraph"/>
              <w:rPr>
                <w:sz w:val="18"/>
              </w:rPr>
            </w:pPr>
          </w:p>
          <w:p w14:paraId="3182894C" w14:textId="77777777" w:rsidR="002F7AC6" w:rsidRDefault="002F7AC6" w:rsidP="00E61A00">
            <w:pPr>
              <w:pStyle w:val="TableParagraph"/>
              <w:spacing w:before="146"/>
              <w:rPr>
                <w:sz w:val="18"/>
              </w:rPr>
            </w:pPr>
          </w:p>
          <w:p w14:paraId="77D9E898" w14:textId="2D0F6923" w:rsidR="002F7AC6" w:rsidRDefault="002F7AC6" w:rsidP="00E61A00">
            <w:pPr>
              <w:pStyle w:val="TableParagraph"/>
              <w:spacing w:line="232" w:lineRule="auto"/>
              <w:ind w:left="119" w:right="141"/>
              <w:rPr>
                <w:sz w:val="18"/>
              </w:rPr>
            </w:pPr>
            <w:r>
              <w:rPr>
                <w:sz w:val="18"/>
              </w:rPr>
              <w:t>Determine</w:t>
            </w:r>
            <w:r>
              <w:rPr>
                <w:spacing w:val="-12"/>
                <w:sz w:val="18"/>
              </w:rPr>
              <w:t xml:space="preserve"> </w:t>
            </w:r>
            <w:r>
              <w:rPr>
                <w:sz w:val="18"/>
              </w:rPr>
              <w:t>and</w:t>
            </w:r>
            <w:r>
              <w:rPr>
                <w:spacing w:val="-11"/>
                <w:sz w:val="18"/>
              </w:rPr>
              <w:t xml:space="preserve"> </w:t>
            </w:r>
            <w:r>
              <w:rPr>
                <w:sz w:val="18"/>
              </w:rPr>
              <w:t>record</w:t>
            </w:r>
            <w:r>
              <w:rPr>
                <w:spacing w:val="-11"/>
                <w:sz w:val="18"/>
              </w:rPr>
              <w:t xml:space="preserve"> </w:t>
            </w:r>
            <w:r>
              <w:rPr>
                <w:sz w:val="18"/>
              </w:rPr>
              <w:t>whether walls</w:t>
            </w:r>
            <w:r>
              <w:rPr>
                <w:spacing w:val="-8"/>
                <w:sz w:val="18"/>
              </w:rPr>
              <w:t xml:space="preserve"> </w:t>
            </w:r>
            <w:r>
              <w:rPr>
                <w:sz w:val="18"/>
              </w:rPr>
              <w:t>border</w:t>
            </w:r>
            <w:r>
              <w:rPr>
                <w:spacing w:val="-8"/>
                <w:sz w:val="18"/>
              </w:rPr>
              <w:t xml:space="preserve"> </w:t>
            </w:r>
            <w:r>
              <w:rPr>
                <w:sz w:val="18"/>
              </w:rPr>
              <w:t>Exterior,</w:t>
            </w:r>
            <w:r>
              <w:rPr>
                <w:spacing w:val="-9"/>
                <w:sz w:val="18"/>
              </w:rPr>
              <w:t xml:space="preserve"> </w:t>
            </w:r>
            <w:r>
              <w:rPr>
                <w:sz w:val="18"/>
              </w:rPr>
              <w:t>Unconditioned</w:t>
            </w:r>
            <w:r>
              <w:rPr>
                <w:spacing w:val="-1"/>
                <w:sz w:val="18"/>
              </w:rPr>
              <w:t xml:space="preserve"> </w:t>
            </w:r>
            <w:r>
              <w:rPr>
                <w:sz w:val="18"/>
              </w:rPr>
              <w:t>Space</w:t>
            </w:r>
            <w:r>
              <w:rPr>
                <w:spacing w:val="-1"/>
                <w:sz w:val="18"/>
              </w:rPr>
              <w:t xml:space="preserve"> </w:t>
            </w:r>
            <w:r>
              <w:rPr>
                <w:sz w:val="18"/>
              </w:rPr>
              <w:t>Volume,</w:t>
            </w:r>
            <w:r>
              <w:rPr>
                <w:spacing w:val="-2"/>
                <w:sz w:val="18"/>
              </w:rPr>
              <w:t xml:space="preserve"> </w:t>
            </w:r>
            <w:r>
              <w:rPr>
                <w:sz w:val="18"/>
              </w:rPr>
              <w:t xml:space="preserve">Multifamily Buffer Boundary, Unrated Conditioned Space, Unrated Heated Space, Non- Freezing Space or Adjacent </w:t>
            </w:r>
            <w:r>
              <w:rPr>
                <w:spacing w:val="-2"/>
                <w:sz w:val="18"/>
              </w:rPr>
              <w:t>Building.</w:t>
            </w:r>
          </w:p>
        </w:tc>
        <w:tc>
          <w:tcPr>
            <w:tcW w:w="5380" w:type="dxa"/>
          </w:tcPr>
          <w:p w14:paraId="7DBD1410" w14:textId="77777777" w:rsidR="002F7AC6" w:rsidRDefault="002F7AC6" w:rsidP="00124DC7">
            <w:pPr>
              <w:pStyle w:val="TableParagraph"/>
              <w:numPr>
                <w:ilvl w:val="0"/>
                <w:numId w:val="135"/>
              </w:numPr>
              <w:tabs>
                <w:tab w:val="left" w:pos="407"/>
              </w:tabs>
              <w:spacing w:before="67" w:after="57"/>
              <w:ind w:left="407" w:hanging="287"/>
              <w:rPr>
                <w:sz w:val="18"/>
              </w:rPr>
            </w:pPr>
            <w:r>
              <w:rPr>
                <w:i/>
                <w:sz w:val="18"/>
              </w:rPr>
              <w:t>Wall</w:t>
            </w:r>
            <w:r>
              <w:rPr>
                <w:i/>
                <w:spacing w:val="-2"/>
                <w:sz w:val="18"/>
              </w:rPr>
              <w:t xml:space="preserve"> </w:t>
            </w:r>
            <w:r w:rsidRPr="006966BB">
              <w:rPr>
                <w:i/>
                <w:sz w:val="18"/>
              </w:rPr>
              <w:t>to</w:t>
            </w:r>
            <w:r w:rsidRPr="006966BB">
              <w:rPr>
                <w:i/>
                <w:spacing w:val="-3"/>
                <w:sz w:val="18"/>
              </w:rPr>
              <w:t xml:space="preserve"> </w:t>
            </w:r>
            <w:r w:rsidRPr="006966BB">
              <w:rPr>
                <w:i/>
                <w:sz w:val="18"/>
              </w:rPr>
              <w:t>Ex</w:t>
            </w:r>
            <w:r>
              <w:rPr>
                <w:i/>
                <w:sz w:val="18"/>
              </w:rPr>
              <w:t>terior</w:t>
            </w:r>
            <w:r>
              <w:rPr>
                <w:i/>
                <w:spacing w:val="-3"/>
                <w:sz w:val="18"/>
              </w:rPr>
              <w:t xml:space="preserve"> </w:t>
            </w:r>
            <w:r>
              <w:rPr>
                <w:i/>
                <w:sz w:val="18"/>
              </w:rPr>
              <w:t>–</w:t>
            </w:r>
            <w:r>
              <w:rPr>
                <w:i/>
                <w:spacing w:val="-4"/>
                <w:sz w:val="18"/>
              </w:rPr>
              <w:t xml:space="preserve"> </w:t>
            </w:r>
            <w:r>
              <w:rPr>
                <w:sz w:val="18"/>
              </w:rPr>
              <w:t>Walls</w:t>
            </w:r>
            <w:r>
              <w:rPr>
                <w:spacing w:val="-2"/>
                <w:sz w:val="18"/>
              </w:rPr>
              <w:t xml:space="preserve"> </w:t>
            </w:r>
            <w:r>
              <w:rPr>
                <w:sz w:val="18"/>
              </w:rPr>
              <w:t>border</w:t>
            </w:r>
            <w:r>
              <w:rPr>
                <w:spacing w:val="-3"/>
                <w:sz w:val="18"/>
              </w:rPr>
              <w:t xml:space="preserve"> </w:t>
            </w:r>
            <w:r>
              <w:rPr>
                <w:sz w:val="18"/>
              </w:rPr>
              <w:t>exterior</w:t>
            </w:r>
            <w:r>
              <w:rPr>
                <w:spacing w:val="-3"/>
                <w:sz w:val="18"/>
              </w:rPr>
              <w:t xml:space="preserve"> </w:t>
            </w:r>
            <w:r>
              <w:rPr>
                <w:spacing w:val="-2"/>
                <w:sz w:val="18"/>
              </w:rPr>
              <w:t>space.</w:t>
            </w:r>
          </w:p>
          <w:p w14:paraId="59B7ABF6" w14:textId="77777777" w:rsidR="002F7AC6" w:rsidRDefault="002F7AC6" w:rsidP="00E61A00">
            <w:pPr>
              <w:pStyle w:val="TableParagraph"/>
              <w:ind w:left="920"/>
              <w:rPr>
                <w:sz w:val="20"/>
              </w:rPr>
            </w:pPr>
            <w:r>
              <w:rPr>
                <w:noProof/>
                <w:sz w:val="20"/>
              </w:rPr>
              <w:drawing>
                <wp:inline distT="0" distB="0" distL="0" distR="0" wp14:anchorId="016A9C38" wp14:editId="71F7BEDF">
                  <wp:extent cx="2200292" cy="800100"/>
                  <wp:effectExtent l="0" t="0" r="0" b="0"/>
                  <wp:docPr id="228" name="Image 228" descr="A couple of houses with black arrows&#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8" name="Image 228" descr="A couple of houses with black arrows&#10;&#10;Description automatically generated with medium confidence"/>
                          <pic:cNvPicPr/>
                        </pic:nvPicPr>
                        <pic:blipFill>
                          <a:blip r:embed="rId59" cstate="print"/>
                          <a:stretch>
                            <a:fillRect/>
                          </a:stretch>
                        </pic:blipFill>
                        <pic:spPr>
                          <a:xfrm>
                            <a:off x="0" y="0"/>
                            <a:ext cx="2200292" cy="800100"/>
                          </a:xfrm>
                          <a:prstGeom prst="rect">
                            <a:avLst/>
                          </a:prstGeom>
                        </pic:spPr>
                      </pic:pic>
                    </a:graphicData>
                  </a:graphic>
                </wp:inline>
              </w:drawing>
            </w:r>
          </w:p>
          <w:p w14:paraId="764CE9D6" w14:textId="77777777" w:rsidR="002F7AC6" w:rsidRDefault="002F7AC6" w:rsidP="00E61A00">
            <w:pPr>
              <w:pStyle w:val="TableParagraph"/>
              <w:spacing w:before="59"/>
              <w:rPr>
                <w:sz w:val="18"/>
              </w:rPr>
            </w:pPr>
          </w:p>
          <w:p w14:paraId="7FB39F0A" w14:textId="37E36DC5" w:rsidR="002F7AC6" w:rsidRDefault="002F7AC6" w:rsidP="00124DC7">
            <w:pPr>
              <w:pStyle w:val="TableParagraph"/>
              <w:numPr>
                <w:ilvl w:val="0"/>
                <w:numId w:val="135"/>
              </w:numPr>
              <w:tabs>
                <w:tab w:val="left" w:pos="408"/>
              </w:tabs>
              <w:spacing w:after="60" w:line="208" w:lineRule="auto"/>
              <w:ind w:right="415"/>
              <w:rPr>
                <w:sz w:val="18"/>
              </w:rPr>
            </w:pPr>
            <w:r>
              <w:rPr>
                <w:i/>
                <w:sz w:val="18"/>
              </w:rPr>
              <w:t>Wall</w:t>
            </w:r>
            <w:r>
              <w:rPr>
                <w:i/>
                <w:spacing w:val="-4"/>
                <w:sz w:val="18"/>
              </w:rPr>
              <w:t xml:space="preserve"> </w:t>
            </w:r>
            <w:r>
              <w:rPr>
                <w:i/>
                <w:sz w:val="18"/>
              </w:rPr>
              <w:t>to</w:t>
            </w:r>
            <w:r>
              <w:rPr>
                <w:i/>
                <w:spacing w:val="-6"/>
                <w:sz w:val="18"/>
              </w:rPr>
              <w:t xml:space="preserve"> </w:t>
            </w:r>
            <w:r>
              <w:rPr>
                <w:i/>
                <w:sz w:val="18"/>
              </w:rPr>
              <w:t>Unconditioned</w:t>
            </w:r>
            <w:r>
              <w:rPr>
                <w:i/>
                <w:spacing w:val="-6"/>
                <w:sz w:val="18"/>
              </w:rPr>
              <w:t xml:space="preserve"> </w:t>
            </w:r>
            <w:r>
              <w:rPr>
                <w:i/>
                <w:sz w:val="18"/>
              </w:rPr>
              <w:t>Space</w:t>
            </w:r>
            <w:r>
              <w:rPr>
                <w:i/>
                <w:spacing w:val="-6"/>
                <w:sz w:val="18"/>
              </w:rPr>
              <w:t xml:space="preserve"> </w:t>
            </w:r>
            <w:r>
              <w:rPr>
                <w:i/>
                <w:sz w:val="18"/>
              </w:rPr>
              <w:t>Volume</w:t>
            </w:r>
            <w:r>
              <w:rPr>
                <w:i/>
                <w:spacing w:val="-6"/>
                <w:sz w:val="18"/>
              </w:rPr>
              <w:t xml:space="preserve"> </w:t>
            </w:r>
            <w:r>
              <w:rPr>
                <w:i/>
                <w:sz w:val="18"/>
              </w:rPr>
              <w:t>–</w:t>
            </w:r>
            <w:r>
              <w:rPr>
                <w:i/>
                <w:spacing w:val="-6"/>
                <w:sz w:val="18"/>
              </w:rPr>
              <w:t xml:space="preserve"> </w:t>
            </w:r>
            <w:r>
              <w:rPr>
                <w:sz w:val="18"/>
              </w:rPr>
              <w:t>Walls</w:t>
            </w:r>
            <w:r>
              <w:rPr>
                <w:spacing w:val="-7"/>
                <w:sz w:val="18"/>
              </w:rPr>
              <w:t xml:space="preserve"> </w:t>
            </w:r>
            <w:r>
              <w:rPr>
                <w:sz w:val="18"/>
              </w:rPr>
              <w:t>border</w:t>
            </w:r>
            <w:r>
              <w:rPr>
                <w:spacing w:val="-5"/>
                <w:sz w:val="18"/>
              </w:rPr>
              <w:t xml:space="preserve"> </w:t>
            </w:r>
            <w:r>
              <w:rPr>
                <w:sz w:val="18"/>
              </w:rPr>
              <w:t>Unconditioned Space Volume as defined in Section 3.</w:t>
            </w:r>
          </w:p>
          <w:p w14:paraId="28E93CD8" w14:textId="77777777" w:rsidR="002F7AC6" w:rsidRDefault="002F7AC6" w:rsidP="00E61A00">
            <w:pPr>
              <w:pStyle w:val="TableParagraph"/>
              <w:ind w:left="1389"/>
              <w:rPr>
                <w:sz w:val="20"/>
              </w:rPr>
            </w:pPr>
            <w:r>
              <w:rPr>
                <w:noProof/>
                <w:sz w:val="20"/>
              </w:rPr>
              <w:drawing>
                <wp:inline distT="0" distB="0" distL="0" distR="0" wp14:anchorId="4862697F" wp14:editId="02761584">
                  <wp:extent cx="1577709" cy="695706"/>
                  <wp:effectExtent l="0" t="0" r="0" b="0"/>
                  <wp:docPr id="229" name="Image 229" descr="A drawing of a hous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9" name="Image 229" descr="A drawing of a house&#10;&#10;Description automatically generated"/>
                          <pic:cNvPicPr/>
                        </pic:nvPicPr>
                        <pic:blipFill>
                          <a:blip r:embed="rId60" cstate="print"/>
                          <a:stretch>
                            <a:fillRect/>
                          </a:stretch>
                        </pic:blipFill>
                        <pic:spPr>
                          <a:xfrm>
                            <a:off x="0" y="0"/>
                            <a:ext cx="1577709" cy="695706"/>
                          </a:xfrm>
                          <a:prstGeom prst="rect">
                            <a:avLst/>
                          </a:prstGeom>
                        </pic:spPr>
                      </pic:pic>
                    </a:graphicData>
                  </a:graphic>
                </wp:inline>
              </w:drawing>
            </w:r>
          </w:p>
          <w:p w14:paraId="16CFE7D6" w14:textId="77777777" w:rsidR="002F7AC6" w:rsidRDefault="002F7AC6" w:rsidP="00124DC7">
            <w:pPr>
              <w:pStyle w:val="TableParagraph"/>
              <w:numPr>
                <w:ilvl w:val="0"/>
                <w:numId w:val="135"/>
              </w:numPr>
              <w:tabs>
                <w:tab w:val="left" w:pos="408"/>
              </w:tabs>
              <w:spacing w:before="46" w:line="208" w:lineRule="auto"/>
              <w:ind w:right="148"/>
              <w:rPr>
                <w:sz w:val="18"/>
              </w:rPr>
            </w:pPr>
            <w:r>
              <w:rPr>
                <w:i/>
                <w:sz w:val="18"/>
              </w:rPr>
              <w:t xml:space="preserve">Wall to Multifamily Buffer Boundary – </w:t>
            </w:r>
            <w:r>
              <w:rPr>
                <w:sz w:val="18"/>
              </w:rPr>
              <w:t>The space adjacent to the Dwelling</w:t>
            </w:r>
            <w:r>
              <w:rPr>
                <w:spacing w:val="-9"/>
                <w:sz w:val="18"/>
              </w:rPr>
              <w:t xml:space="preserve"> </w:t>
            </w:r>
            <w:r>
              <w:rPr>
                <w:sz w:val="18"/>
              </w:rPr>
              <w:t>Unit</w:t>
            </w:r>
            <w:r>
              <w:rPr>
                <w:spacing w:val="-10"/>
                <w:sz w:val="18"/>
              </w:rPr>
              <w:t xml:space="preserve"> </w:t>
            </w:r>
            <w:r>
              <w:rPr>
                <w:sz w:val="18"/>
              </w:rPr>
              <w:t>wall</w:t>
            </w:r>
            <w:r>
              <w:rPr>
                <w:spacing w:val="-10"/>
                <w:sz w:val="18"/>
              </w:rPr>
              <w:t xml:space="preserve"> </w:t>
            </w:r>
            <w:r>
              <w:rPr>
                <w:sz w:val="18"/>
              </w:rPr>
              <w:t>has</w:t>
            </w:r>
            <w:r>
              <w:rPr>
                <w:spacing w:val="-7"/>
                <w:sz w:val="18"/>
              </w:rPr>
              <w:t xml:space="preserve"> </w:t>
            </w:r>
            <w:r>
              <w:rPr>
                <w:sz w:val="18"/>
              </w:rPr>
              <w:t>no</w:t>
            </w:r>
            <w:r>
              <w:rPr>
                <w:spacing w:val="-9"/>
                <w:sz w:val="18"/>
              </w:rPr>
              <w:t xml:space="preserve"> </w:t>
            </w:r>
            <w:r>
              <w:rPr>
                <w:sz w:val="18"/>
              </w:rPr>
              <w:t>heating</w:t>
            </w:r>
            <w:r>
              <w:rPr>
                <w:spacing w:val="-9"/>
                <w:sz w:val="18"/>
              </w:rPr>
              <w:t xml:space="preserve"> </w:t>
            </w:r>
            <w:r>
              <w:rPr>
                <w:sz w:val="18"/>
              </w:rPr>
              <w:t>or</w:t>
            </w:r>
            <w:r>
              <w:rPr>
                <w:spacing w:val="-7"/>
                <w:sz w:val="18"/>
              </w:rPr>
              <w:t xml:space="preserve"> </w:t>
            </w:r>
            <w:r>
              <w:rPr>
                <w:sz w:val="18"/>
              </w:rPr>
              <w:t>cooling</w:t>
            </w:r>
            <w:r>
              <w:rPr>
                <w:spacing w:val="-9"/>
                <w:sz w:val="18"/>
              </w:rPr>
              <w:t xml:space="preserve"> </w:t>
            </w:r>
            <w:r>
              <w:rPr>
                <w:sz w:val="18"/>
              </w:rPr>
              <w:t>system</w:t>
            </w:r>
            <w:r>
              <w:rPr>
                <w:spacing w:val="-8"/>
                <w:sz w:val="18"/>
              </w:rPr>
              <w:t xml:space="preserve"> </w:t>
            </w:r>
            <w:r>
              <w:rPr>
                <w:sz w:val="18"/>
              </w:rPr>
              <w:t>or</w:t>
            </w:r>
            <w:r>
              <w:rPr>
                <w:spacing w:val="-7"/>
                <w:sz w:val="18"/>
              </w:rPr>
              <w:t xml:space="preserve"> </w:t>
            </w:r>
            <w:r>
              <w:rPr>
                <w:sz w:val="18"/>
              </w:rPr>
              <w:t>the</w:t>
            </w:r>
            <w:r>
              <w:rPr>
                <w:spacing w:val="-8"/>
                <w:sz w:val="18"/>
              </w:rPr>
              <w:t xml:space="preserve"> </w:t>
            </w:r>
            <w:r>
              <w:rPr>
                <w:sz w:val="18"/>
              </w:rPr>
              <w:t>space</w:t>
            </w:r>
            <w:r>
              <w:rPr>
                <w:spacing w:val="-6"/>
                <w:sz w:val="18"/>
              </w:rPr>
              <w:t xml:space="preserve"> </w:t>
            </w:r>
            <w:r>
              <w:rPr>
                <w:sz w:val="18"/>
              </w:rPr>
              <w:t>is not designed to maintain space conditions at 78 °F (26 °C) ± 5°F for cooling and 68 °F (20 °C) ± 5°F for heating.</w:t>
            </w:r>
          </w:p>
          <w:p w14:paraId="40FDCD84" w14:textId="77777777" w:rsidR="002F7AC6" w:rsidRDefault="002F7AC6" w:rsidP="00124DC7">
            <w:pPr>
              <w:pStyle w:val="TableParagraph"/>
              <w:numPr>
                <w:ilvl w:val="0"/>
                <w:numId w:val="135"/>
              </w:numPr>
              <w:tabs>
                <w:tab w:val="left" w:pos="408"/>
              </w:tabs>
              <w:spacing w:line="208" w:lineRule="auto"/>
              <w:ind w:right="146"/>
              <w:rPr>
                <w:sz w:val="18"/>
              </w:rPr>
            </w:pPr>
            <w:r>
              <w:rPr>
                <w:i/>
                <w:sz w:val="18"/>
              </w:rPr>
              <w:t xml:space="preserve">Wall to Unrated Conditioned Space Volume – </w:t>
            </w:r>
            <w:r>
              <w:rPr>
                <w:sz w:val="18"/>
              </w:rPr>
              <w:t>The space adjacent to</w:t>
            </w:r>
            <w:r>
              <w:rPr>
                <w:spacing w:val="-10"/>
                <w:sz w:val="18"/>
              </w:rPr>
              <w:t xml:space="preserve"> </w:t>
            </w:r>
            <w:r>
              <w:rPr>
                <w:sz w:val="18"/>
              </w:rPr>
              <w:t>the</w:t>
            </w:r>
            <w:r>
              <w:rPr>
                <w:spacing w:val="-11"/>
                <w:sz w:val="18"/>
              </w:rPr>
              <w:t xml:space="preserve"> </w:t>
            </w:r>
            <w:r>
              <w:rPr>
                <w:sz w:val="18"/>
              </w:rPr>
              <w:t>Dwelling</w:t>
            </w:r>
            <w:r>
              <w:rPr>
                <w:spacing w:val="-11"/>
                <w:sz w:val="18"/>
              </w:rPr>
              <w:t xml:space="preserve"> </w:t>
            </w:r>
            <w:r>
              <w:rPr>
                <w:sz w:val="18"/>
              </w:rPr>
              <w:t>Unit</w:t>
            </w:r>
            <w:r>
              <w:rPr>
                <w:spacing w:val="-11"/>
                <w:sz w:val="18"/>
              </w:rPr>
              <w:t xml:space="preserve"> </w:t>
            </w:r>
            <w:r>
              <w:rPr>
                <w:sz w:val="18"/>
              </w:rPr>
              <w:t>wall</w:t>
            </w:r>
            <w:r>
              <w:rPr>
                <w:spacing w:val="-11"/>
                <w:sz w:val="18"/>
              </w:rPr>
              <w:t xml:space="preserve"> </w:t>
            </w:r>
            <w:r>
              <w:rPr>
                <w:sz w:val="18"/>
              </w:rPr>
              <w:t>is</w:t>
            </w:r>
            <w:r>
              <w:rPr>
                <w:spacing w:val="-11"/>
                <w:sz w:val="18"/>
              </w:rPr>
              <w:t xml:space="preserve"> </w:t>
            </w:r>
            <w:r>
              <w:rPr>
                <w:sz w:val="18"/>
              </w:rPr>
              <w:t>serviced</w:t>
            </w:r>
            <w:r>
              <w:rPr>
                <w:spacing w:val="-10"/>
                <w:sz w:val="18"/>
              </w:rPr>
              <w:t xml:space="preserve"> </w:t>
            </w:r>
            <w:r>
              <w:rPr>
                <w:sz w:val="18"/>
              </w:rPr>
              <w:t>by</w:t>
            </w:r>
            <w:r>
              <w:rPr>
                <w:spacing w:val="-10"/>
                <w:sz w:val="18"/>
              </w:rPr>
              <w:t xml:space="preserve"> </w:t>
            </w:r>
            <w:r>
              <w:rPr>
                <w:sz w:val="18"/>
              </w:rPr>
              <w:t>a</w:t>
            </w:r>
            <w:r>
              <w:rPr>
                <w:spacing w:val="-11"/>
                <w:sz w:val="18"/>
              </w:rPr>
              <w:t xml:space="preserve"> </w:t>
            </w:r>
            <w:r>
              <w:rPr>
                <w:sz w:val="18"/>
              </w:rPr>
              <w:t>heating</w:t>
            </w:r>
            <w:r>
              <w:rPr>
                <w:spacing w:val="-11"/>
                <w:sz w:val="18"/>
              </w:rPr>
              <w:t xml:space="preserve"> </w:t>
            </w:r>
            <w:r>
              <w:rPr>
                <w:sz w:val="18"/>
              </w:rPr>
              <w:t>or</w:t>
            </w:r>
            <w:r>
              <w:rPr>
                <w:spacing w:val="-11"/>
                <w:sz w:val="18"/>
              </w:rPr>
              <w:t xml:space="preserve"> </w:t>
            </w:r>
            <w:r>
              <w:rPr>
                <w:sz w:val="18"/>
              </w:rPr>
              <w:t>cooling</w:t>
            </w:r>
            <w:r>
              <w:rPr>
                <w:spacing w:val="-11"/>
                <w:sz w:val="18"/>
              </w:rPr>
              <w:t xml:space="preserve"> </w:t>
            </w:r>
            <w:r>
              <w:rPr>
                <w:sz w:val="18"/>
              </w:rPr>
              <w:t>system designed to maintain space conditions at 78 °F (26 °C) ± 5°F for cooling and 68 °F (20 °C) ± 5°F for heating.</w:t>
            </w:r>
          </w:p>
          <w:p w14:paraId="63C21373" w14:textId="77777777" w:rsidR="002F7AC6" w:rsidRDefault="002F7AC6" w:rsidP="00124DC7">
            <w:pPr>
              <w:pStyle w:val="TableParagraph"/>
              <w:numPr>
                <w:ilvl w:val="0"/>
                <w:numId w:val="135"/>
              </w:numPr>
              <w:tabs>
                <w:tab w:val="left" w:pos="408"/>
              </w:tabs>
              <w:spacing w:line="208" w:lineRule="auto"/>
              <w:ind w:right="150"/>
              <w:rPr>
                <w:sz w:val="18"/>
              </w:rPr>
            </w:pPr>
            <w:r>
              <w:rPr>
                <w:i/>
                <w:sz w:val="18"/>
              </w:rPr>
              <w:t xml:space="preserve">Wall to Unrated Heated Space </w:t>
            </w:r>
            <w:r>
              <w:rPr>
                <w:sz w:val="18"/>
              </w:rPr>
              <w:t xml:space="preserve">– The space adjacent to the Dwell- </w:t>
            </w:r>
            <w:proofErr w:type="spellStart"/>
            <w:r>
              <w:rPr>
                <w:sz w:val="18"/>
              </w:rPr>
              <w:t>ing</w:t>
            </w:r>
            <w:proofErr w:type="spellEnd"/>
            <w:r>
              <w:rPr>
                <w:spacing w:val="-7"/>
                <w:sz w:val="18"/>
              </w:rPr>
              <w:t xml:space="preserve"> </w:t>
            </w:r>
            <w:r>
              <w:rPr>
                <w:sz w:val="18"/>
              </w:rPr>
              <w:t>Unit</w:t>
            </w:r>
            <w:r>
              <w:rPr>
                <w:spacing w:val="-6"/>
                <w:sz w:val="18"/>
              </w:rPr>
              <w:t xml:space="preserve"> </w:t>
            </w:r>
            <w:r>
              <w:rPr>
                <w:sz w:val="18"/>
              </w:rPr>
              <w:t>wall</w:t>
            </w:r>
            <w:r>
              <w:rPr>
                <w:spacing w:val="-8"/>
                <w:sz w:val="18"/>
              </w:rPr>
              <w:t xml:space="preserve"> </w:t>
            </w:r>
            <w:r>
              <w:rPr>
                <w:sz w:val="18"/>
              </w:rPr>
              <w:t>is</w:t>
            </w:r>
            <w:r>
              <w:rPr>
                <w:spacing w:val="-6"/>
                <w:sz w:val="18"/>
              </w:rPr>
              <w:t xml:space="preserve"> </w:t>
            </w:r>
            <w:r>
              <w:rPr>
                <w:sz w:val="18"/>
              </w:rPr>
              <w:t>outside</w:t>
            </w:r>
            <w:r>
              <w:rPr>
                <w:spacing w:val="-7"/>
                <w:sz w:val="18"/>
              </w:rPr>
              <w:t xml:space="preserve"> </w:t>
            </w:r>
            <w:r>
              <w:rPr>
                <w:sz w:val="18"/>
              </w:rPr>
              <w:t>of</w:t>
            </w:r>
            <w:r>
              <w:rPr>
                <w:spacing w:val="-9"/>
                <w:sz w:val="18"/>
              </w:rPr>
              <w:t xml:space="preserve"> </w:t>
            </w:r>
            <w:r>
              <w:rPr>
                <w:sz w:val="18"/>
              </w:rPr>
              <w:t>the</w:t>
            </w:r>
            <w:r>
              <w:rPr>
                <w:spacing w:val="-7"/>
                <w:sz w:val="18"/>
              </w:rPr>
              <w:t xml:space="preserve"> </w:t>
            </w:r>
            <w:r>
              <w:rPr>
                <w:sz w:val="18"/>
              </w:rPr>
              <w:t>Conditioned</w:t>
            </w:r>
            <w:r>
              <w:rPr>
                <w:spacing w:val="-8"/>
                <w:sz w:val="18"/>
              </w:rPr>
              <w:t xml:space="preserve"> </w:t>
            </w:r>
            <w:r>
              <w:rPr>
                <w:sz w:val="18"/>
              </w:rPr>
              <w:t>Space</w:t>
            </w:r>
            <w:r>
              <w:rPr>
                <w:spacing w:val="-7"/>
                <w:sz w:val="18"/>
              </w:rPr>
              <w:t xml:space="preserve"> </w:t>
            </w:r>
            <w:r>
              <w:rPr>
                <w:sz w:val="18"/>
              </w:rPr>
              <w:t>Volume</w:t>
            </w:r>
            <w:r>
              <w:rPr>
                <w:spacing w:val="-7"/>
                <w:sz w:val="18"/>
              </w:rPr>
              <w:t xml:space="preserve"> </w:t>
            </w:r>
            <w:r>
              <w:rPr>
                <w:sz w:val="18"/>
              </w:rPr>
              <w:t>and</w:t>
            </w:r>
            <w:r>
              <w:rPr>
                <w:spacing w:val="-7"/>
                <w:sz w:val="18"/>
              </w:rPr>
              <w:t xml:space="preserve"> </w:t>
            </w:r>
            <w:r>
              <w:rPr>
                <w:sz w:val="18"/>
              </w:rPr>
              <w:t>only interacts with the Rated Home via the shared services located within. This space is not cooled.</w:t>
            </w:r>
          </w:p>
          <w:p w14:paraId="2770FC18" w14:textId="5D0C7D53" w:rsidR="002F7AC6" w:rsidRDefault="002F7AC6" w:rsidP="00124DC7">
            <w:pPr>
              <w:pStyle w:val="TableParagraph"/>
              <w:numPr>
                <w:ilvl w:val="0"/>
                <w:numId w:val="135"/>
              </w:numPr>
              <w:tabs>
                <w:tab w:val="left" w:pos="408"/>
              </w:tabs>
              <w:spacing w:line="208" w:lineRule="auto"/>
              <w:ind w:right="106"/>
              <w:rPr>
                <w:sz w:val="18"/>
              </w:rPr>
            </w:pPr>
            <w:r>
              <w:rPr>
                <w:i/>
                <w:sz w:val="18"/>
              </w:rPr>
              <w:t xml:space="preserve">Wall to Non-Freezing Space </w:t>
            </w:r>
            <w:r>
              <w:rPr>
                <w:sz w:val="18"/>
              </w:rPr>
              <w:t>– The temperature of the space directly</w:t>
            </w:r>
            <w:r>
              <w:rPr>
                <w:spacing w:val="-5"/>
                <w:sz w:val="18"/>
              </w:rPr>
              <w:t xml:space="preserve"> </w:t>
            </w:r>
            <w:r>
              <w:rPr>
                <w:sz w:val="18"/>
              </w:rPr>
              <w:t>adjacent</w:t>
            </w:r>
            <w:r>
              <w:rPr>
                <w:spacing w:val="-6"/>
                <w:sz w:val="18"/>
              </w:rPr>
              <w:t xml:space="preserve"> </w:t>
            </w:r>
            <w:r>
              <w:rPr>
                <w:sz w:val="18"/>
              </w:rPr>
              <w:t>to</w:t>
            </w:r>
            <w:r>
              <w:rPr>
                <w:spacing w:val="-5"/>
                <w:sz w:val="18"/>
              </w:rPr>
              <w:t xml:space="preserve"> </w:t>
            </w:r>
            <w:r>
              <w:rPr>
                <w:sz w:val="18"/>
              </w:rPr>
              <w:t>the</w:t>
            </w:r>
            <w:r>
              <w:rPr>
                <w:spacing w:val="-4"/>
                <w:sz w:val="18"/>
              </w:rPr>
              <w:t xml:space="preserve"> </w:t>
            </w:r>
            <w:r>
              <w:rPr>
                <w:sz w:val="18"/>
              </w:rPr>
              <w:t>Dwelling</w:t>
            </w:r>
            <w:r>
              <w:rPr>
                <w:spacing w:val="-5"/>
                <w:sz w:val="18"/>
              </w:rPr>
              <w:t xml:space="preserve"> </w:t>
            </w:r>
            <w:r>
              <w:rPr>
                <w:sz w:val="18"/>
              </w:rPr>
              <w:t>Unit</w:t>
            </w:r>
            <w:r>
              <w:rPr>
                <w:spacing w:val="-3"/>
                <w:sz w:val="18"/>
              </w:rPr>
              <w:t xml:space="preserve"> </w:t>
            </w:r>
            <w:r>
              <w:rPr>
                <w:sz w:val="18"/>
              </w:rPr>
              <w:t>wall</w:t>
            </w:r>
            <w:r>
              <w:rPr>
                <w:spacing w:val="-3"/>
                <w:sz w:val="18"/>
              </w:rPr>
              <w:t xml:space="preserve"> </w:t>
            </w:r>
            <w:r>
              <w:rPr>
                <w:sz w:val="18"/>
              </w:rPr>
              <w:t>varies</w:t>
            </w:r>
            <w:r>
              <w:rPr>
                <w:spacing w:val="-5"/>
                <w:sz w:val="18"/>
              </w:rPr>
              <w:t xml:space="preserve"> </w:t>
            </w:r>
            <w:r>
              <w:rPr>
                <w:sz w:val="18"/>
              </w:rPr>
              <w:t>with</w:t>
            </w:r>
            <w:r>
              <w:rPr>
                <w:spacing w:val="-5"/>
                <w:sz w:val="18"/>
              </w:rPr>
              <w:t xml:space="preserve"> </w:t>
            </w:r>
            <w:r>
              <w:rPr>
                <w:sz w:val="18"/>
              </w:rPr>
              <w:t>outside</w:t>
            </w:r>
            <w:r>
              <w:rPr>
                <w:spacing w:val="-4"/>
                <w:sz w:val="18"/>
              </w:rPr>
              <w:t xml:space="preserve"> </w:t>
            </w:r>
            <w:r>
              <w:rPr>
                <w:sz w:val="18"/>
              </w:rPr>
              <w:t>temperature but is heated as necessary to stay at or above 40°F.</w:t>
            </w:r>
          </w:p>
          <w:p w14:paraId="3483EBFA" w14:textId="42ECF6CB" w:rsidR="002F7AC6" w:rsidRDefault="002F7AC6" w:rsidP="00124DC7">
            <w:pPr>
              <w:pStyle w:val="TableParagraph"/>
              <w:numPr>
                <w:ilvl w:val="0"/>
                <w:numId w:val="135"/>
              </w:numPr>
              <w:tabs>
                <w:tab w:val="left" w:pos="408"/>
              </w:tabs>
              <w:spacing w:line="208" w:lineRule="auto"/>
              <w:ind w:right="112"/>
              <w:rPr>
                <w:sz w:val="18"/>
              </w:rPr>
            </w:pPr>
            <w:r>
              <w:rPr>
                <w:i/>
                <w:sz w:val="18"/>
              </w:rPr>
              <w:t>Wall</w:t>
            </w:r>
            <w:r>
              <w:rPr>
                <w:i/>
                <w:spacing w:val="-3"/>
                <w:sz w:val="18"/>
              </w:rPr>
              <w:t xml:space="preserve"> </w:t>
            </w:r>
            <w:r>
              <w:rPr>
                <w:i/>
                <w:sz w:val="18"/>
              </w:rPr>
              <w:t>to</w:t>
            </w:r>
            <w:r>
              <w:rPr>
                <w:i/>
                <w:spacing w:val="-5"/>
                <w:sz w:val="18"/>
              </w:rPr>
              <w:t xml:space="preserve"> </w:t>
            </w:r>
            <w:r>
              <w:rPr>
                <w:i/>
                <w:sz w:val="18"/>
              </w:rPr>
              <w:t>Adjacent</w:t>
            </w:r>
            <w:r>
              <w:rPr>
                <w:i/>
                <w:spacing w:val="-3"/>
                <w:sz w:val="18"/>
              </w:rPr>
              <w:t xml:space="preserve"> </w:t>
            </w:r>
            <w:r>
              <w:rPr>
                <w:i/>
                <w:sz w:val="18"/>
              </w:rPr>
              <w:t>Building</w:t>
            </w:r>
            <w:r>
              <w:rPr>
                <w:i/>
                <w:spacing w:val="-3"/>
                <w:sz w:val="18"/>
              </w:rPr>
              <w:t xml:space="preserve"> </w:t>
            </w:r>
            <w:r>
              <w:rPr>
                <w:i/>
                <w:sz w:val="18"/>
              </w:rPr>
              <w:t>–</w:t>
            </w:r>
            <w:r>
              <w:rPr>
                <w:i/>
                <w:spacing w:val="-5"/>
                <w:sz w:val="18"/>
              </w:rPr>
              <w:t xml:space="preserve"> </w:t>
            </w:r>
            <w:r>
              <w:rPr>
                <w:sz w:val="18"/>
              </w:rPr>
              <w:t>When</w:t>
            </w:r>
            <w:r>
              <w:rPr>
                <w:spacing w:val="-5"/>
                <w:sz w:val="18"/>
              </w:rPr>
              <w:t xml:space="preserve"> </w:t>
            </w:r>
            <w:r>
              <w:rPr>
                <w:sz w:val="18"/>
              </w:rPr>
              <w:t>a</w:t>
            </w:r>
            <w:r>
              <w:rPr>
                <w:spacing w:val="-5"/>
                <w:sz w:val="18"/>
              </w:rPr>
              <w:t xml:space="preserve"> </w:t>
            </w:r>
            <w:r>
              <w:rPr>
                <w:sz w:val="18"/>
              </w:rPr>
              <w:t>Dwelling</w:t>
            </w:r>
            <w:r>
              <w:rPr>
                <w:spacing w:val="-5"/>
                <w:sz w:val="18"/>
              </w:rPr>
              <w:t xml:space="preserve"> </w:t>
            </w:r>
            <w:r>
              <w:rPr>
                <w:sz w:val="18"/>
              </w:rPr>
              <w:t>Unit</w:t>
            </w:r>
            <w:r>
              <w:rPr>
                <w:spacing w:val="-4"/>
                <w:sz w:val="18"/>
              </w:rPr>
              <w:t xml:space="preserve"> </w:t>
            </w:r>
            <w:r>
              <w:rPr>
                <w:sz w:val="18"/>
              </w:rPr>
              <w:t>is</w:t>
            </w:r>
            <w:r>
              <w:rPr>
                <w:spacing w:val="-4"/>
                <w:sz w:val="18"/>
              </w:rPr>
              <w:t xml:space="preserve"> </w:t>
            </w:r>
            <w:r>
              <w:rPr>
                <w:sz w:val="18"/>
              </w:rPr>
              <w:t>directly</w:t>
            </w:r>
            <w:r>
              <w:rPr>
                <w:spacing w:val="-5"/>
                <w:sz w:val="18"/>
              </w:rPr>
              <w:t xml:space="preserve"> </w:t>
            </w:r>
            <w:r>
              <w:rPr>
                <w:sz w:val="18"/>
              </w:rPr>
              <w:t>adjacent to another building, the walls adjacent to that other building shall</w:t>
            </w:r>
            <w:r>
              <w:rPr>
                <w:spacing w:val="-2"/>
                <w:sz w:val="18"/>
              </w:rPr>
              <w:t xml:space="preserve"> </w:t>
            </w:r>
            <w:r>
              <w:rPr>
                <w:sz w:val="18"/>
              </w:rPr>
              <w:t>be</w:t>
            </w:r>
            <w:r>
              <w:rPr>
                <w:spacing w:val="-3"/>
                <w:sz w:val="18"/>
              </w:rPr>
              <w:t xml:space="preserve"> </w:t>
            </w:r>
            <w:r>
              <w:rPr>
                <w:sz w:val="18"/>
              </w:rPr>
              <w:t>considered</w:t>
            </w:r>
            <w:r>
              <w:rPr>
                <w:spacing w:val="-3"/>
                <w:sz w:val="18"/>
              </w:rPr>
              <w:t xml:space="preserve"> </w:t>
            </w:r>
            <w:r>
              <w:rPr>
                <w:sz w:val="18"/>
              </w:rPr>
              <w:t>exterior</w:t>
            </w:r>
            <w:r>
              <w:rPr>
                <w:spacing w:val="-2"/>
                <w:sz w:val="18"/>
              </w:rPr>
              <w:t xml:space="preserve"> </w:t>
            </w:r>
            <w:r>
              <w:rPr>
                <w:sz w:val="18"/>
              </w:rPr>
              <w:t>walls.</w:t>
            </w:r>
            <w:r>
              <w:rPr>
                <w:spacing w:val="-2"/>
                <w:sz w:val="18"/>
              </w:rPr>
              <w:t xml:space="preserve"> </w:t>
            </w:r>
            <w:r>
              <w:rPr>
                <w:sz w:val="18"/>
              </w:rPr>
              <w:t>However,</w:t>
            </w:r>
            <w:r>
              <w:rPr>
                <w:spacing w:val="-4"/>
                <w:sz w:val="18"/>
              </w:rPr>
              <w:t xml:space="preserve"> </w:t>
            </w:r>
            <w:r>
              <w:rPr>
                <w:sz w:val="18"/>
              </w:rPr>
              <w:t>if</w:t>
            </w:r>
            <w:r>
              <w:rPr>
                <w:spacing w:val="-2"/>
                <w:sz w:val="18"/>
              </w:rPr>
              <w:t xml:space="preserve"> </w:t>
            </w:r>
            <w:r>
              <w:rPr>
                <w:sz w:val="18"/>
              </w:rPr>
              <w:t>there</w:t>
            </w:r>
            <w:r>
              <w:rPr>
                <w:spacing w:val="-3"/>
                <w:sz w:val="18"/>
              </w:rPr>
              <w:t xml:space="preserve"> </w:t>
            </w:r>
            <w:r>
              <w:rPr>
                <w:sz w:val="18"/>
              </w:rPr>
              <w:t>is</w:t>
            </w:r>
            <w:r>
              <w:rPr>
                <w:spacing w:val="-2"/>
                <w:sz w:val="18"/>
              </w:rPr>
              <w:t xml:space="preserve"> </w:t>
            </w:r>
            <w:r>
              <w:rPr>
                <w:sz w:val="18"/>
              </w:rPr>
              <w:t>no</w:t>
            </w:r>
            <w:r>
              <w:rPr>
                <w:spacing w:val="-3"/>
                <w:sz w:val="18"/>
              </w:rPr>
              <w:t xml:space="preserve"> </w:t>
            </w:r>
            <w:r>
              <w:rPr>
                <w:sz w:val="18"/>
              </w:rPr>
              <w:t>air</w:t>
            </w:r>
            <w:r>
              <w:rPr>
                <w:spacing w:val="-2"/>
                <w:sz w:val="18"/>
              </w:rPr>
              <w:t xml:space="preserve"> </w:t>
            </w:r>
            <w:r>
              <w:rPr>
                <w:sz w:val="18"/>
              </w:rPr>
              <w:t>space present between the two</w:t>
            </w:r>
            <w:r>
              <w:rPr>
                <w:spacing w:val="-1"/>
                <w:sz w:val="18"/>
              </w:rPr>
              <w:t xml:space="preserve"> </w:t>
            </w:r>
            <w:r>
              <w:rPr>
                <w:sz w:val="18"/>
              </w:rPr>
              <w:t>buildings and the building that</w:t>
            </w:r>
            <w:r>
              <w:rPr>
                <w:spacing w:val="-1"/>
                <w:sz w:val="18"/>
              </w:rPr>
              <w:t xml:space="preserve"> </w:t>
            </w:r>
            <w:r>
              <w:rPr>
                <w:sz w:val="18"/>
              </w:rPr>
              <w:t>is adjacent is inspected and determined to meet the definition of Conditioned Space Volume, then the wall shall be considered adiabatic.</w:t>
            </w:r>
          </w:p>
        </w:tc>
      </w:tr>
    </w:tbl>
    <w:p w14:paraId="67E16944" w14:textId="77777777" w:rsidR="002F7AC6" w:rsidRDefault="002F7AC6" w:rsidP="002F7AC6">
      <w:pPr>
        <w:spacing w:line="208" w:lineRule="auto"/>
        <w:rPr>
          <w:sz w:val="18"/>
        </w:rPr>
        <w:sectPr w:rsidR="002F7AC6" w:rsidSect="008F16A3">
          <w:pgSz w:w="12240" w:h="15840"/>
          <w:pgMar w:top="860" w:right="600" w:bottom="740" w:left="660" w:header="0" w:footer="551" w:gutter="0"/>
          <w:cols w:space="720"/>
        </w:sectPr>
      </w:pPr>
    </w:p>
    <w:p w14:paraId="4D903A1B" w14:textId="77777777" w:rsidR="002F7AC6" w:rsidRDefault="002F7AC6" w:rsidP="002F7AC6">
      <w:pPr>
        <w:pStyle w:val="BodyText"/>
      </w:pPr>
    </w:p>
    <w:p w14:paraId="311206EF" w14:textId="77777777" w:rsidR="002F7AC6" w:rsidRDefault="002F7AC6" w:rsidP="002F7AC6">
      <w:pPr>
        <w:pStyle w:val="BodyText"/>
        <w:spacing w:before="137"/>
      </w:pPr>
    </w:p>
    <w:tbl>
      <w:tblPr>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52"/>
        <w:gridCol w:w="2453"/>
        <w:gridCol w:w="5379"/>
      </w:tblGrid>
      <w:tr w:rsidR="002F7AC6" w14:paraId="03BBEDE9" w14:textId="77777777" w:rsidTr="3D9AE98F">
        <w:trPr>
          <w:trHeight w:val="350"/>
        </w:trPr>
        <w:tc>
          <w:tcPr>
            <w:tcW w:w="10184" w:type="dxa"/>
            <w:gridSpan w:val="3"/>
            <w:shd w:val="clear" w:color="auto" w:fill="8B8B8B"/>
          </w:tcPr>
          <w:p w14:paraId="1BA0D299" w14:textId="77777777" w:rsidR="002F7AC6" w:rsidRDefault="002F7AC6" w:rsidP="00E61A00">
            <w:pPr>
              <w:pStyle w:val="TableParagraph"/>
              <w:spacing w:before="70"/>
              <w:ind w:left="9"/>
              <w:jc w:val="center"/>
              <w:rPr>
                <w:rFonts w:ascii="Arial" w:hAnsi="Arial"/>
                <w:b/>
                <w:sz w:val="16"/>
              </w:rPr>
            </w:pPr>
            <w:r>
              <w:rPr>
                <w:rFonts w:ascii="Arial" w:hAnsi="Arial"/>
                <w:b/>
                <w:sz w:val="16"/>
              </w:rPr>
              <w:t>BUILDING</w:t>
            </w:r>
            <w:r>
              <w:rPr>
                <w:rFonts w:ascii="Arial" w:hAnsi="Arial"/>
                <w:b/>
                <w:spacing w:val="-7"/>
                <w:sz w:val="16"/>
              </w:rPr>
              <w:t xml:space="preserve"> </w:t>
            </w:r>
            <w:r>
              <w:rPr>
                <w:rFonts w:ascii="Arial" w:hAnsi="Arial"/>
                <w:b/>
                <w:sz w:val="16"/>
              </w:rPr>
              <w:t>ELEMENT:</w:t>
            </w:r>
            <w:r>
              <w:rPr>
                <w:rFonts w:ascii="Arial" w:hAnsi="Arial"/>
                <w:b/>
                <w:spacing w:val="-9"/>
                <w:sz w:val="16"/>
              </w:rPr>
              <w:t xml:space="preserve"> </w:t>
            </w:r>
            <w:r>
              <w:rPr>
                <w:rFonts w:ascii="Arial" w:hAnsi="Arial"/>
                <w:b/>
                <w:sz w:val="16"/>
              </w:rPr>
              <w:t>WALL</w:t>
            </w:r>
            <w:r>
              <w:rPr>
                <w:rFonts w:ascii="Arial" w:hAnsi="Arial"/>
                <w:b/>
                <w:spacing w:val="-7"/>
                <w:sz w:val="16"/>
              </w:rPr>
              <w:t xml:space="preserve"> </w:t>
            </w:r>
            <w:r>
              <w:rPr>
                <w:rFonts w:ascii="Arial" w:hAnsi="Arial"/>
                <w:b/>
                <w:sz w:val="16"/>
              </w:rPr>
              <w:t>ASSEMBLY—</w:t>
            </w:r>
            <w:r>
              <w:rPr>
                <w:rFonts w:ascii="Arial" w:hAnsi="Arial"/>
                <w:b/>
                <w:spacing w:val="-2"/>
                <w:sz w:val="16"/>
              </w:rPr>
              <w:t>continued</w:t>
            </w:r>
          </w:p>
        </w:tc>
      </w:tr>
      <w:tr w:rsidR="002F7AC6" w14:paraId="159236F8" w14:textId="77777777" w:rsidTr="3D9AE98F">
        <w:trPr>
          <w:trHeight w:val="330"/>
        </w:trPr>
        <w:tc>
          <w:tcPr>
            <w:tcW w:w="2352" w:type="dxa"/>
          </w:tcPr>
          <w:p w14:paraId="5BA2AB35" w14:textId="77777777" w:rsidR="002F7AC6" w:rsidRDefault="002F7AC6" w:rsidP="00E61A00">
            <w:pPr>
              <w:pStyle w:val="TableParagraph"/>
              <w:spacing w:before="77"/>
              <w:ind w:left="587"/>
              <w:rPr>
                <w:rFonts w:ascii="Arial"/>
                <w:b/>
                <w:sz w:val="14"/>
              </w:rPr>
            </w:pPr>
            <w:r>
              <w:rPr>
                <w:rFonts w:ascii="Arial"/>
                <w:b/>
                <w:sz w:val="14"/>
              </w:rPr>
              <w:t>RATED</w:t>
            </w:r>
            <w:r>
              <w:rPr>
                <w:rFonts w:ascii="Arial"/>
                <w:b/>
                <w:spacing w:val="-5"/>
                <w:sz w:val="14"/>
              </w:rPr>
              <w:t xml:space="preserve"> </w:t>
            </w:r>
            <w:r>
              <w:rPr>
                <w:rFonts w:ascii="Arial"/>
                <w:b/>
                <w:spacing w:val="-2"/>
                <w:sz w:val="14"/>
              </w:rPr>
              <w:t>FEATURE</w:t>
            </w:r>
          </w:p>
        </w:tc>
        <w:tc>
          <w:tcPr>
            <w:tcW w:w="2453" w:type="dxa"/>
          </w:tcPr>
          <w:p w14:paraId="0A8EE680" w14:textId="77777777" w:rsidR="002F7AC6" w:rsidRDefault="002F7AC6" w:rsidP="00E61A00">
            <w:pPr>
              <w:pStyle w:val="TableParagraph"/>
              <w:spacing w:before="77"/>
              <w:ind w:left="10"/>
              <w:jc w:val="center"/>
              <w:rPr>
                <w:rFonts w:ascii="Arial"/>
                <w:b/>
                <w:sz w:val="14"/>
              </w:rPr>
            </w:pPr>
            <w:r>
              <w:rPr>
                <w:rFonts w:ascii="Arial"/>
                <w:b/>
                <w:spacing w:val="-4"/>
                <w:sz w:val="14"/>
              </w:rPr>
              <w:t>TASK</w:t>
            </w:r>
          </w:p>
        </w:tc>
        <w:tc>
          <w:tcPr>
            <w:tcW w:w="5379" w:type="dxa"/>
          </w:tcPr>
          <w:p w14:paraId="272D729A" w14:textId="77777777" w:rsidR="002F7AC6" w:rsidRDefault="002F7AC6" w:rsidP="00E61A00">
            <w:pPr>
              <w:pStyle w:val="TableParagraph"/>
              <w:spacing w:before="77"/>
              <w:ind w:left="1543"/>
              <w:rPr>
                <w:rFonts w:ascii="Arial"/>
                <w:b/>
                <w:sz w:val="14"/>
              </w:rPr>
            </w:pPr>
            <w:r>
              <w:rPr>
                <w:rFonts w:ascii="Arial"/>
                <w:b/>
                <w:sz w:val="14"/>
              </w:rPr>
              <w:t>ON-SITE</w:t>
            </w:r>
            <w:r>
              <w:rPr>
                <w:rFonts w:ascii="Arial"/>
                <w:b/>
                <w:spacing w:val="-9"/>
                <w:sz w:val="14"/>
              </w:rPr>
              <w:t xml:space="preserve"> </w:t>
            </w:r>
            <w:r>
              <w:rPr>
                <w:rFonts w:ascii="Arial"/>
                <w:b/>
                <w:sz w:val="14"/>
              </w:rPr>
              <w:t>INSPECTION</w:t>
            </w:r>
            <w:r>
              <w:rPr>
                <w:rFonts w:ascii="Arial"/>
                <w:b/>
                <w:spacing w:val="-8"/>
                <w:sz w:val="14"/>
              </w:rPr>
              <w:t xml:space="preserve"> </w:t>
            </w:r>
            <w:r>
              <w:rPr>
                <w:rFonts w:ascii="Arial"/>
                <w:b/>
                <w:spacing w:val="-2"/>
                <w:sz w:val="14"/>
              </w:rPr>
              <w:t>PROTOCOL</w:t>
            </w:r>
          </w:p>
        </w:tc>
      </w:tr>
      <w:tr w:rsidR="002F7AC6" w14:paraId="1C23BABE" w14:textId="77777777" w:rsidTr="3D9AE98F">
        <w:trPr>
          <w:trHeight w:val="4449"/>
        </w:trPr>
        <w:tc>
          <w:tcPr>
            <w:tcW w:w="2352" w:type="dxa"/>
          </w:tcPr>
          <w:p w14:paraId="25538457" w14:textId="77777777" w:rsidR="002F7AC6" w:rsidRDefault="002F7AC6" w:rsidP="00E61A00">
            <w:pPr>
              <w:pStyle w:val="TableParagraph"/>
              <w:rPr>
                <w:sz w:val="18"/>
              </w:rPr>
            </w:pPr>
          </w:p>
          <w:p w14:paraId="1008B295" w14:textId="77777777" w:rsidR="002F7AC6" w:rsidRDefault="002F7AC6" w:rsidP="00E61A00">
            <w:pPr>
              <w:pStyle w:val="TableParagraph"/>
              <w:rPr>
                <w:sz w:val="18"/>
              </w:rPr>
            </w:pPr>
          </w:p>
          <w:p w14:paraId="38B7C1B7" w14:textId="77777777" w:rsidR="002F7AC6" w:rsidRDefault="002F7AC6" w:rsidP="00E61A00">
            <w:pPr>
              <w:pStyle w:val="TableParagraph"/>
              <w:rPr>
                <w:sz w:val="18"/>
              </w:rPr>
            </w:pPr>
          </w:p>
          <w:p w14:paraId="7C8F5D2C" w14:textId="77777777" w:rsidR="002F7AC6" w:rsidRDefault="002F7AC6" w:rsidP="00E61A00">
            <w:pPr>
              <w:pStyle w:val="TableParagraph"/>
              <w:rPr>
                <w:sz w:val="18"/>
              </w:rPr>
            </w:pPr>
          </w:p>
          <w:p w14:paraId="22F65D11" w14:textId="77777777" w:rsidR="002F7AC6" w:rsidRDefault="002F7AC6" w:rsidP="00E61A00">
            <w:pPr>
              <w:pStyle w:val="TableParagraph"/>
              <w:rPr>
                <w:sz w:val="18"/>
              </w:rPr>
            </w:pPr>
          </w:p>
          <w:p w14:paraId="605D2738" w14:textId="77777777" w:rsidR="002F7AC6" w:rsidRDefault="002F7AC6" w:rsidP="00E61A00">
            <w:pPr>
              <w:pStyle w:val="TableParagraph"/>
              <w:rPr>
                <w:sz w:val="18"/>
              </w:rPr>
            </w:pPr>
          </w:p>
          <w:p w14:paraId="70B68B92" w14:textId="77777777" w:rsidR="002F7AC6" w:rsidRDefault="002F7AC6" w:rsidP="00E61A00">
            <w:pPr>
              <w:pStyle w:val="TableParagraph"/>
              <w:rPr>
                <w:sz w:val="18"/>
              </w:rPr>
            </w:pPr>
          </w:p>
          <w:p w14:paraId="26156663" w14:textId="77777777" w:rsidR="002F7AC6" w:rsidRDefault="002F7AC6" w:rsidP="00E61A00">
            <w:pPr>
              <w:pStyle w:val="TableParagraph"/>
              <w:rPr>
                <w:sz w:val="18"/>
              </w:rPr>
            </w:pPr>
          </w:p>
          <w:p w14:paraId="1E05B1AB" w14:textId="77777777" w:rsidR="002F7AC6" w:rsidRDefault="002F7AC6" w:rsidP="00E61A00">
            <w:pPr>
              <w:pStyle w:val="TableParagraph"/>
              <w:rPr>
                <w:sz w:val="18"/>
              </w:rPr>
            </w:pPr>
          </w:p>
          <w:p w14:paraId="5B7DAE75" w14:textId="77777777" w:rsidR="002F7AC6" w:rsidRDefault="002F7AC6" w:rsidP="00E61A00">
            <w:pPr>
              <w:pStyle w:val="TableParagraph"/>
              <w:spacing w:before="37"/>
              <w:rPr>
                <w:sz w:val="18"/>
              </w:rPr>
            </w:pPr>
          </w:p>
          <w:p w14:paraId="7F9AA753" w14:textId="77777777" w:rsidR="002F7AC6" w:rsidRDefault="002F7AC6" w:rsidP="00E61A00">
            <w:pPr>
              <w:pStyle w:val="TableParagraph"/>
              <w:ind w:left="119"/>
              <w:rPr>
                <w:sz w:val="18"/>
              </w:rPr>
            </w:pPr>
            <w:r>
              <w:rPr>
                <w:sz w:val="18"/>
              </w:rPr>
              <w:t>Construction</w:t>
            </w:r>
            <w:r>
              <w:rPr>
                <w:spacing w:val="-7"/>
                <w:sz w:val="18"/>
              </w:rPr>
              <w:t xml:space="preserve"> </w:t>
            </w:r>
            <w:r>
              <w:rPr>
                <w:spacing w:val="-4"/>
                <w:sz w:val="18"/>
              </w:rPr>
              <w:t>type</w:t>
            </w:r>
          </w:p>
        </w:tc>
        <w:tc>
          <w:tcPr>
            <w:tcW w:w="2453" w:type="dxa"/>
          </w:tcPr>
          <w:p w14:paraId="6B121FC6" w14:textId="77777777" w:rsidR="002F7AC6" w:rsidRDefault="002F7AC6" w:rsidP="00E61A00">
            <w:pPr>
              <w:pStyle w:val="TableParagraph"/>
              <w:rPr>
                <w:sz w:val="18"/>
              </w:rPr>
            </w:pPr>
          </w:p>
          <w:p w14:paraId="3159DC40" w14:textId="77777777" w:rsidR="002F7AC6" w:rsidRDefault="002F7AC6" w:rsidP="00E61A00">
            <w:pPr>
              <w:pStyle w:val="TableParagraph"/>
              <w:rPr>
                <w:sz w:val="18"/>
              </w:rPr>
            </w:pPr>
          </w:p>
          <w:p w14:paraId="5F635DB0" w14:textId="77777777" w:rsidR="002F7AC6" w:rsidRDefault="002F7AC6" w:rsidP="00E61A00">
            <w:pPr>
              <w:pStyle w:val="TableParagraph"/>
              <w:rPr>
                <w:sz w:val="18"/>
              </w:rPr>
            </w:pPr>
          </w:p>
          <w:p w14:paraId="020E0BFF" w14:textId="77777777" w:rsidR="002F7AC6" w:rsidRDefault="002F7AC6" w:rsidP="00E61A00">
            <w:pPr>
              <w:pStyle w:val="TableParagraph"/>
              <w:rPr>
                <w:sz w:val="18"/>
              </w:rPr>
            </w:pPr>
          </w:p>
          <w:p w14:paraId="6FEEEE0E" w14:textId="77777777" w:rsidR="002F7AC6" w:rsidRDefault="002F7AC6" w:rsidP="00E61A00">
            <w:pPr>
              <w:pStyle w:val="TableParagraph"/>
              <w:rPr>
                <w:sz w:val="18"/>
              </w:rPr>
            </w:pPr>
          </w:p>
          <w:p w14:paraId="3C2F86AD" w14:textId="77777777" w:rsidR="002F7AC6" w:rsidRDefault="002F7AC6" w:rsidP="00E61A00">
            <w:pPr>
              <w:pStyle w:val="TableParagraph"/>
              <w:rPr>
                <w:sz w:val="18"/>
              </w:rPr>
            </w:pPr>
          </w:p>
          <w:p w14:paraId="064E6182" w14:textId="77777777" w:rsidR="002F7AC6" w:rsidRDefault="002F7AC6" w:rsidP="00E61A00">
            <w:pPr>
              <w:pStyle w:val="TableParagraph"/>
              <w:rPr>
                <w:sz w:val="18"/>
              </w:rPr>
            </w:pPr>
          </w:p>
          <w:p w14:paraId="07FF76B8" w14:textId="77777777" w:rsidR="002F7AC6" w:rsidRDefault="002F7AC6" w:rsidP="00E61A00">
            <w:pPr>
              <w:pStyle w:val="TableParagraph"/>
              <w:rPr>
                <w:sz w:val="18"/>
              </w:rPr>
            </w:pPr>
          </w:p>
          <w:p w14:paraId="6E7A370D" w14:textId="77777777" w:rsidR="002F7AC6" w:rsidRDefault="002F7AC6" w:rsidP="00E61A00">
            <w:pPr>
              <w:pStyle w:val="TableParagraph"/>
              <w:spacing w:before="150"/>
              <w:rPr>
                <w:sz w:val="18"/>
              </w:rPr>
            </w:pPr>
          </w:p>
          <w:p w14:paraId="619ECF21" w14:textId="77777777" w:rsidR="002F7AC6" w:rsidRDefault="002F7AC6" w:rsidP="00E61A00">
            <w:pPr>
              <w:pStyle w:val="TableParagraph"/>
              <w:spacing w:line="230" w:lineRule="auto"/>
              <w:ind w:left="119" w:right="74"/>
              <w:rPr>
                <w:sz w:val="18"/>
              </w:rPr>
            </w:pPr>
            <w:r>
              <w:rPr>
                <w:sz w:val="18"/>
              </w:rPr>
              <w:t>Determine and record the structural</w:t>
            </w:r>
            <w:r>
              <w:rPr>
                <w:spacing w:val="-12"/>
                <w:sz w:val="18"/>
              </w:rPr>
              <w:t xml:space="preserve"> </w:t>
            </w:r>
            <w:r>
              <w:rPr>
                <w:sz w:val="18"/>
              </w:rPr>
              <w:t>system</w:t>
            </w:r>
            <w:r>
              <w:rPr>
                <w:spacing w:val="-11"/>
                <w:sz w:val="18"/>
              </w:rPr>
              <w:t xml:space="preserve"> </w:t>
            </w:r>
            <w:r>
              <w:rPr>
                <w:sz w:val="18"/>
              </w:rPr>
              <w:t>of</w:t>
            </w:r>
            <w:r>
              <w:rPr>
                <w:spacing w:val="-11"/>
                <w:sz w:val="18"/>
              </w:rPr>
              <w:t xml:space="preserve"> </w:t>
            </w:r>
            <w:r>
              <w:rPr>
                <w:sz w:val="18"/>
              </w:rPr>
              <w:t>walls.</w:t>
            </w:r>
          </w:p>
        </w:tc>
        <w:tc>
          <w:tcPr>
            <w:tcW w:w="5379" w:type="dxa"/>
          </w:tcPr>
          <w:p w14:paraId="247D03ED" w14:textId="37B59CDA" w:rsidR="002F7AC6" w:rsidRDefault="002F7AC6" w:rsidP="00E61A00">
            <w:pPr>
              <w:pStyle w:val="TableParagraph"/>
              <w:spacing w:before="73" w:line="230" w:lineRule="auto"/>
              <w:ind w:left="119" w:right="91"/>
              <w:rPr>
                <w:sz w:val="18"/>
              </w:rPr>
            </w:pPr>
            <w:r>
              <w:rPr>
                <w:i/>
                <w:sz w:val="18"/>
              </w:rPr>
              <w:t>Framed walls –</w:t>
            </w:r>
            <w:r>
              <w:rPr>
                <w:i/>
                <w:spacing w:val="-2"/>
                <w:sz w:val="18"/>
              </w:rPr>
              <w:t xml:space="preserve"> </w:t>
            </w:r>
            <w:r>
              <w:rPr>
                <w:sz w:val="18"/>
              </w:rPr>
              <w:t>Wood studs are typically located at 16" or 24" on center</w:t>
            </w:r>
            <w:r>
              <w:rPr>
                <w:spacing w:val="-5"/>
                <w:sz w:val="18"/>
              </w:rPr>
              <w:t xml:space="preserve"> </w:t>
            </w:r>
            <w:r>
              <w:rPr>
                <w:sz w:val="18"/>
              </w:rPr>
              <w:t>along</w:t>
            </w:r>
            <w:r>
              <w:rPr>
                <w:spacing w:val="-5"/>
                <w:sz w:val="18"/>
              </w:rPr>
              <w:t xml:space="preserve"> </w:t>
            </w:r>
            <w:r>
              <w:rPr>
                <w:sz w:val="18"/>
              </w:rPr>
              <w:t>the</w:t>
            </w:r>
            <w:r>
              <w:rPr>
                <w:spacing w:val="-4"/>
                <w:sz w:val="18"/>
              </w:rPr>
              <w:t xml:space="preserve"> </w:t>
            </w:r>
            <w:r>
              <w:rPr>
                <w:sz w:val="18"/>
              </w:rPr>
              <w:t>wall.</w:t>
            </w:r>
            <w:r>
              <w:rPr>
                <w:spacing w:val="-6"/>
                <w:sz w:val="18"/>
              </w:rPr>
              <w:t xml:space="preserve"> </w:t>
            </w:r>
            <w:r>
              <w:rPr>
                <w:sz w:val="18"/>
              </w:rPr>
              <w:t>Measure</w:t>
            </w:r>
            <w:r>
              <w:rPr>
                <w:spacing w:val="-4"/>
                <w:sz w:val="18"/>
              </w:rPr>
              <w:t xml:space="preserve"> </w:t>
            </w:r>
            <w:r>
              <w:rPr>
                <w:sz w:val="18"/>
              </w:rPr>
              <w:t>and</w:t>
            </w:r>
            <w:r>
              <w:rPr>
                <w:spacing w:val="-5"/>
                <w:sz w:val="18"/>
              </w:rPr>
              <w:t xml:space="preserve"> </w:t>
            </w:r>
            <w:r>
              <w:rPr>
                <w:sz w:val="18"/>
              </w:rPr>
              <w:t>record</w:t>
            </w:r>
            <w:r>
              <w:rPr>
                <w:spacing w:val="-5"/>
                <w:sz w:val="18"/>
              </w:rPr>
              <w:t xml:space="preserve"> </w:t>
            </w:r>
            <w:r>
              <w:rPr>
                <w:sz w:val="18"/>
              </w:rPr>
              <w:t>the</w:t>
            </w:r>
            <w:r>
              <w:rPr>
                <w:spacing w:val="-4"/>
                <w:sz w:val="18"/>
              </w:rPr>
              <w:t xml:space="preserve"> </w:t>
            </w:r>
            <w:r>
              <w:rPr>
                <w:sz w:val="18"/>
              </w:rPr>
              <w:t>predominant</w:t>
            </w:r>
            <w:r>
              <w:rPr>
                <w:spacing w:val="-3"/>
                <w:sz w:val="18"/>
              </w:rPr>
              <w:t xml:space="preserve"> </w:t>
            </w:r>
            <w:r>
              <w:rPr>
                <w:sz w:val="18"/>
              </w:rPr>
              <w:t>on-center</w:t>
            </w:r>
            <w:r>
              <w:rPr>
                <w:spacing w:val="-5"/>
                <w:sz w:val="18"/>
              </w:rPr>
              <w:t xml:space="preserve"> </w:t>
            </w:r>
            <w:r>
              <w:rPr>
                <w:sz w:val="18"/>
              </w:rPr>
              <w:t>spacing of the studs.</w:t>
            </w:r>
          </w:p>
          <w:p w14:paraId="6B0C53E4" w14:textId="7BD0B576" w:rsidR="002F7AC6" w:rsidRPr="00C46D94" w:rsidRDefault="002F7AC6" w:rsidP="3D9AE98F">
            <w:pPr>
              <w:spacing w:before="22" w:line="230" w:lineRule="auto"/>
              <w:ind w:left="119" w:right="130"/>
              <w:rPr>
                <w:sz w:val="18"/>
                <w:szCs w:val="18"/>
                <w:u w:val="single"/>
              </w:rPr>
            </w:pPr>
            <w:r w:rsidRPr="3D9AE98F">
              <w:rPr>
                <w:i/>
                <w:iCs/>
                <w:sz w:val="18"/>
                <w:szCs w:val="18"/>
              </w:rPr>
              <w:t xml:space="preserve">Masonry walls </w:t>
            </w:r>
            <w:r w:rsidRPr="3D9AE98F">
              <w:rPr>
                <w:sz w:val="18"/>
                <w:szCs w:val="18"/>
              </w:rPr>
              <w:t>– Masonry walls are load-bearing walls constructed of concrete</w:t>
            </w:r>
            <w:r w:rsidR="00DA4F26" w:rsidRPr="3D9AE98F">
              <w:rPr>
                <w:spacing w:val="-11"/>
                <w:sz w:val="18"/>
                <w:szCs w:val="18"/>
              </w:rPr>
              <w:t>,</w:t>
            </w:r>
            <w:r w:rsidRPr="3D9AE98F">
              <w:rPr>
                <w:spacing w:val="-9"/>
                <w:sz w:val="18"/>
                <w:szCs w:val="18"/>
              </w:rPr>
              <w:t xml:space="preserve"> </w:t>
            </w:r>
            <w:r w:rsidRPr="3D9AE98F">
              <w:rPr>
                <w:sz w:val="18"/>
                <w:szCs w:val="18"/>
              </w:rPr>
              <w:t>brick</w:t>
            </w:r>
            <w:r w:rsidRPr="3D9AE98F">
              <w:rPr>
                <w:spacing w:val="-9"/>
                <w:sz w:val="18"/>
                <w:szCs w:val="18"/>
              </w:rPr>
              <w:t xml:space="preserve"> </w:t>
            </w:r>
            <w:r w:rsidRPr="3D9AE98F">
              <w:rPr>
                <w:sz w:val="18"/>
                <w:szCs w:val="18"/>
              </w:rPr>
              <w:t>or</w:t>
            </w:r>
            <w:r w:rsidRPr="3D9AE98F">
              <w:rPr>
                <w:spacing w:val="-9"/>
                <w:sz w:val="18"/>
                <w:szCs w:val="18"/>
              </w:rPr>
              <w:t xml:space="preserve"> </w:t>
            </w:r>
            <w:r w:rsidRPr="3D9AE98F">
              <w:rPr>
                <w:sz w:val="18"/>
                <w:szCs w:val="18"/>
              </w:rPr>
              <w:t>block.</w:t>
            </w:r>
            <w:r w:rsidRPr="3D9AE98F">
              <w:rPr>
                <w:spacing w:val="-10"/>
                <w:sz w:val="18"/>
                <w:szCs w:val="18"/>
              </w:rPr>
              <w:t xml:space="preserve"> </w:t>
            </w:r>
            <w:r w:rsidRPr="3D9AE98F">
              <w:rPr>
                <w:sz w:val="18"/>
                <w:szCs w:val="18"/>
              </w:rPr>
              <w:t>A</w:t>
            </w:r>
            <w:r w:rsidRPr="3D9AE98F">
              <w:rPr>
                <w:spacing w:val="-9"/>
                <w:sz w:val="18"/>
                <w:szCs w:val="18"/>
              </w:rPr>
              <w:t xml:space="preserve"> </w:t>
            </w:r>
            <w:r w:rsidRPr="3D9AE98F">
              <w:rPr>
                <w:sz w:val="18"/>
                <w:szCs w:val="18"/>
              </w:rPr>
              <w:t>wood</w:t>
            </w:r>
            <w:r w:rsidRPr="3D9AE98F">
              <w:rPr>
                <w:spacing w:val="-9"/>
                <w:sz w:val="18"/>
                <w:szCs w:val="18"/>
              </w:rPr>
              <w:t xml:space="preserve"> </w:t>
            </w:r>
            <w:r w:rsidRPr="3D9AE98F">
              <w:rPr>
                <w:sz w:val="18"/>
                <w:szCs w:val="18"/>
              </w:rPr>
              <w:t>framed</w:t>
            </w:r>
            <w:r w:rsidRPr="3D9AE98F">
              <w:rPr>
                <w:spacing w:val="-9"/>
                <w:sz w:val="18"/>
                <w:szCs w:val="18"/>
              </w:rPr>
              <w:t xml:space="preserve"> </w:t>
            </w:r>
            <w:r w:rsidRPr="3D9AE98F">
              <w:rPr>
                <w:sz w:val="18"/>
                <w:szCs w:val="18"/>
              </w:rPr>
              <w:t>wall</w:t>
            </w:r>
            <w:r w:rsidRPr="3D9AE98F">
              <w:rPr>
                <w:spacing w:val="-8"/>
                <w:sz w:val="18"/>
                <w:szCs w:val="18"/>
              </w:rPr>
              <w:t xml:space="preserve"> </w:t>
            </w:r>
            <w:r w:rsidRPr="3D9AE98F">
              <w:rPr>
                <w:sz w:val="18"/>
                <w:szCs w:val="18"/>
              </w:rPr>
              <w:t>with</w:t>
            </w:r>
            <w:r w:rsidRPr="3D9AE98F">
              <w:rPr>
                <w:spacing w:val="-9"/>
                <w:sz w:val="18"/>
                <w:szCs w:val="18"/>
              </w:rPr>
              <w:t xml:space="preserve"> </w:t>
            </w:r>
            <w:r w:rsidRPr="3D9AE98F">
              <w:rPr>
                <w:sz w:val="18"/>
                <w:szCs w:val="18"/>
              </w:rPr>
              <w:t>brick</w:t>
            </w:r>
            <w:r w:rsidRPr="3D9AE98F">
              <w:rPr>
                <w:spacing w:val="-9"/>
                <w:sz w:val="18"/>
                <w:szCs w:val="18"/>
              </w:rPr>
              <w:t xml:space="preserve"> </w:t>
            </w:r>
            <w:r w:rsidRPr="3D9AE98F">
              <w:rPr>
                <w:sz w:val="18"/>
                <w:szCs w:val="18"/>
              </w:rPr>
              <w:t>veneer</w:t>
            </w:r>
            <w:r w:rsidRPr="3D9AE98F">
              <w:rPr>
                <w:spacing w:val="-9"/>
                <w:sz w:val="18"/>
                <w:szCs w:val="18"/>
              </w:rPr>
              <w:t xml:space="preserve"> </w:t>
            </w:r>
            <w:r w:rsidRPr="3D9AE98F">
              <w:rPr>
                <w:sz w:val="18"/>
                <w:szCs w:val="18"/>
              </w:rPr>
              <w:t>is</w:t>
            </w:r>
            <w:r w:rsidRPr="3D9AE98F">
              <w:rPr>
                <w:spacing w:val="-9"/>
                <w:sz w:val="18"/>
                <w:szCs w:val="18"/>
              </w:rPr>
              <w:t xml:space="preserve"> </w:t>
            </w:r>
            <w:r w:rsidRPr="3D9AE98F">
              <w:rPr>
                <w:sz w:val="18"/>
                <w:szCs w:val="18"/>
              </w:rPr>
              <w:t>not a masonry wall.</w:t>
            </w:r>
            <w:r w:rsidRPr="3D9AE98F">
              <w:rPr>
                <w:spacing w:val="80"/>
                <w:sz w:val="18"/>
                <w:szCs w:val="18"/>
              </w:rPr>
              <w:t xml:space="preserve"> </w:t>
            </w:r>
            <w:r w:rsidRPr="3D9AE98F">
              <w:rPr>
                <w:sz w:val="18"/>
                <w:szCs w:val="18"/>
              </w:rPr>
              <w:t>Also record the siding or</w:t>
            </w:r>
            <w:r w:rsidRPr="3D9AE98F">
              <w:rPr>
                <w:spacing w:val="-1"/>
                <w:sz w:val="18"/>
                <w:szCs w:val="18"/>
              </w:rPr>
              <w:t xml:space="preserve"> </w:t>
            </w:r>
            <w:r w:rsidRPr="3D9AE98F">
              <w:rPr>
                <w:sz w:val="18"/>
                <w:szCs w:val="18"/>
              </w:rPr>
              <w:t>finish material on the exterior</w:t>
            </w:r>
            <w:r w:rsidRPr="3D9AE98F">
              <w:rPr>
                <w:spacing w:val="-8"/>
                <w:sz w:val="18"/>
                <w:szCs w:val="18"/>
              </w:rPr>
              <w:t xml:space="preserve"> </w:t>
            </w:r>
            <w:r w:rsidRPr="00C46D94">
              <w:rPr>
                <w:sz w:val="18"/>
                <w:szCs w:val="18"/>
              </w:rPr>
              <w:t>of</w:t>
            </w:r>
            <w:r w:rsidRPr="00C46D94">
              <w:rPr>
                <w:spacing w:val="-5"/>
                <w:sz w:val="18"/>
                <w:szCs w:val="18"/>
              </w:rPr>
              <w:t xml:space="preserve"> </w:t>
            </w:r>
            <w:r w:rsidRPr="00C46D94">
              <w:rPr>
                <w:sz w:val="18"/>
                <w:szCs w:val="18"/>
              </w:rPr>
              <w:t>the</w:t>
            </w:r>
            <w:r w:rsidRPr="00C46D94">
              <w:rPr>
                <w:spacing w:val="-5"/>
                <w:sz w:val="18"/>
                <w:szCs w:val="18"/>
              </w:rPr>
              <w:t xml:space="preserve"> </w:t>
            </w:r>
            <w:r w:rsidRPr="00C46D94">
              <w:rPr>
                <w:sz w:val="18"/>
                <w:szCs w:val="18"/>
              </w:rPr>
              <w:t>wall.</w:t>
            </w:r>
            <w:r w:rsidRPr="00C46D94">
              <w:rPr>
                <w:spacing w:val="-8"/>
                <w:sz w:val="18"/>
                <w:szCs w:val="18"/>
              </w:rPr>
              <w:t xml:space="preserve"> </w:t>
            </w:r>
            <w:r w:rsidRPr="00C46D94">
              <w:rPr>
                <w:sz w:val="18"/>
                <w:szCs w:val="18"/>
              </w:rPr>
              <w:t>If</w:t>
            </w:r>
            <w:r w:rsidRPr="00C46D94">
              <w:rPr>
                <w:spacing w:val="-5"/>
                <w:sz w:val="18"/>
                <w:szCs w:val="18"/>
              </w:rPr>
              <w:t xml:space="preserve"> </w:t>
            </w:r>
            <w:r w:rsidRPr="00C46D94">
              <w:rPr>
                <w:sz w:val="18"/>
                <w:szCs w:val="18"/>
              </w:rPr>
              <w:t>interior</w:t>
            </w:r>
            <w:r w:rsidRPr="00C46D94">
              <w:rPr>
                <w:spacing w:val="-8"/>
                <w:sz w:val="18"/>
                <w:szCs w:val="18"/>
              </w:rPr>
              <w:t xml:space="preserve"> </w:t>
            </w:r>
            <w:r w:rsidRPr="00C46D94">
              <w:rPr>
                <w:sz w:val="18"/>
                <w:szCs w:val="18"/>
              </w:rPr>
              <w:t>framing</w:t>
            </w:r>
            <w:r w:rsidRPr="00C46D94">
              <w:rPr>
                <w:spacing w:val="-6"/>
                <w:sz w:val="18"/>
                <w:szCs w:val="18"/>
              </w:rPr>
              <w:t xml:space="preserve"> </w:t>
            </w:r>
            <w:r w:rsidRPr="00C46D94">
              <w:rPr>
                <w:sz w:val="18"/>
                <w:szCs w:val="18"/>
              </w:rPr>
              <w:t>is</w:t>
            </w:r>
            <w:r w:rsidRPr="00C46D94">
              <w:rPr>
                <w:spacing w:val="-5"/>
                <w:sz w:val="18"/>
                <w:szCs w:val="18"/>
              </w:rPr>
              <w:t xml:space="preserve"> </w:t>
            </w:r>
            <w:r w:rsidRPr="00C46D94">
              <w:rPr>
                <w:sz w:val="18"/>
                <w:szCs w:val="18"/>
              </w:rPr>
              <w:t>present,</w:t>
            </w:r>
            <w:r w:rsidRPr="00C46D94">
              <w:rPr>
                <w:spacing w:val="-5"/>
                <w:sz w:val="18"/>
                <w:szCs w:val="18"/>
              </w:rPr>
              <w:t xml:space="preserve"> </w:t>
            </w:r>
            <w:r w:rsidRPr="00C46D94">
              <w:rPr>
                <w:sz w:val="18"/>
                <w:szCs w:val="18"/>
              </w:rPr>
              <w:t>record</w:t>
            </w:r>
            <w:r w:rsidRPr="00C46D94">
              <w:rPr>
                <w:spacing w:val="-6"/>
                <w:sz w:val="18"/>
                <w:szCs w:val="18"/>
              </w:rPr>
              <w:t xml:space="preserve"> </w:t>
            </w:r>
            <w:r w:rsidRPr="00C46D94">
              <w:rPr>
                <w:sz w:val="18"/>
                <w:szCs w:val="18"/>
              </w:rPr>
              <w:t>whether</w:t>
            </w:r>
            <w:r w:rsidRPr="00C46D94">
              <w:rPr>
                <w:spacing w:val="-5"/>
                <w:sz w:val="18"/>
                <w:szCs w:val="18"/>
              </w:rPr>
              <w:t xml:space="preserve"> </w:t>
            </w:r>
            <w:r w:rsidRPr="00C46D94">
              <w:rPr>
                <w:sz w:val="18"/>
                <w:szCs w:val="18"/>
              </w:rPr>
              <w:t>it</w:t>
            </w:r>
            <w:r w:rsidRPr="00C46D94">
              <w:rPr>
                <w:spacing w:val="-8"/>
                <w:sz w:val="18"/>
                <w:szCs w:val="18"/>
              </w:rPr>
              <w:t xml:space="preserve"> </w:t>
            </w:r>
            <w:r w:rsidRPr="00C46D94">
              <w:rPr>
                <w:sz w:val="18"/>
                <w:szCs w:val="18"/>
              </w:rPr>
              <w:t>is</w:t>
            </w:r>
            <w:r w:rsidRPr="00C46D94">
              <w:rPr>
                <w:spacing w:val="-5"/>
                <w:sz w:val="18"/>
                <w:szCs w:val="18"/>
              </w:rPr>
              <w:t xml:space="preserve"> </w:t>
            </w:r>
            <w:r w:rsidRPr="00C46D94">
              <w:rPr>
                <w:sz w:val="18"/>
                <w:szCs w:val="18"/>
              </w:rPr>
              <w:t xml:space="preserve">wood or metal.  </w:t>
            </w:r>
            <w:r w:rsidR="3D9AE98F" w:rsidRPr="00C46D94">
              <w:rPr>
                <w:sz w:val="18"/>
                <w:szCs w:val="18"/>
                <w:u w:val="single"/>
              </w:rPr>
              <w:t>For masonry walls composed of concrete masonry units (CMU), the CMU thickness as either 8” or 12” and the CMU concrete density in pounds per cubic foot shall be determined from manufacturer’s specifications and reported for use in determining CMU thermal resistance required by Appendix C1.</w:t>
            </w:r>
          </w:p>
          <w:p w14:paraId="52FB45E4" w14:textId="03B980D6" w:rsidR="002F7AC6" w:rsidRDefault="002F7AC6" w:rsidP="00E61A00">
            <w:pPr>
              <w:pStyle w:val="TableParagraph"/>
              <w:spacing w:before="16" w:line="232" w:lineRule="auto"/>
              <w:ind w:left="119"/>
              <w:rPr>
                <w:sz w:val="18"/>
              </w:rPr>
            </w:pPr>
            <w:r w:rsidRPr="00C46D94">
              <w:rPr>
                <w:i/>
                <w:sz w:val="18"/>
              </w:rPr>
              <w:t>Foam</w:t>
            </w:r>
            <w:r w:rsidRPr="00C46D94">
              <w:rPr>
                <w:i/>
                <w:spacing w:val="-6"/>
                <w:sz w:val="18"/>
              </w:rPr>
              <w:t xml:space="preserve"> </w:t>
            </w:r>
            <w:r w:rsidRPr="00C46D94">
              <w:rPr>
                <w:i/>
                <w:sz w:val="18"/>
              </w:rPr>
              <w:t>core</w:t>
            </w:r>
            <w:r w:rsidRPr="00C46D94">
              <w:rPr>
                <w:i/>
                <w:spacing w:val="-5"/>
                <w:sz w:val="18"/>
              </w:rPr>
              <w:t xml:space="preserve"> </w:t>
            </w:r>
            <w:r w:rsidRPr="00C46D94">
              <w:rPr>
                <w:i/>
                <w:sz w:val="18"/>
              </w:rPr>
              <w:t>walls</w:t>
            </w:r>
            <w:r w:rsidRPr="00C46D94">
              <w:rPr>
                <w:i/>
                <w:spacing w:val="-6"/>
                <w:sz w:val="18"/>
              </w:rPr>
              <w:t xml:space="preserve"> </w:t>
            </w:r>
            <w:r w:rsidRPr="00C46D94">
              <w:rPr>
                <w:i/>
                <w:sz w:val="18"/>
              </w:rPr>
              <w:t>(SIP)</w:t>
            </w:r>
            <w:r w:rsidRPr="00C46D94">
              <w:rPr>
                <w:i/>
                <w:spacing w:val="-4"/>
                <w:sz w:val="18"/>
              </w:rPr>
              <w:t xml:space="preserve"> </w:t>
            </w:r>
            <w:r w:rsidRPr="00C46D94">
              <w:rPr>
                <w:sz w:val="18"/>
              </w:rPr>
              <w:t>–</w:t>
            </w:r>
            <w:r w:rsidRPr="00C46D94">
              <w:rPr>
                <w:spacing w:val="-5"/>
                <w:sz w:val="18"/>
              </w:rPr>
              <w:t xml:space="preserve"> </w:t>
            </w:r>
            <w:r w:rsidRPr="00C46D94">
              <w:rPr>
                <w:sz w:val="18"/>
              </w:rPr>
              <w:t>Foam</w:t>
            </w:r>
            <w:r w:rsidRPr="00C46D94">
              <w:rPr>
                <w:spacing w:val="-6"/>
                <w:sz w:val="18"/>
              </w:rPr>
              <w:t xml:space="preserve"> </w:t>
            </w:r>
            <w:r w:rsidRPr="00C46D94">
              <w:rPr>
                <w:sz w:val="18"/>
              </w:rPr>
              <w:t>core</w:t>
            </w:r>
            <w:r w:rsidRPr="00C46D94">
              <w:rPr>
                <w:spacing w:val="-5"/>
                <w:sz w:val="18"/>
              </w:rPr>
              <w:t xml:space="preserve"> </w:t>
            </w:r>
            <w:r w:rsidRPr="00C46D94">
              <w:rPr>
                <w:sz w:val="18"/>
              </w:rPr>
              <w:t>walls</w:t>
            </w:r>
            <w:r w:rsidRPr="00C46D94">
              <w:rPr>
                <w:spacing w:val="-6"/>
                <w:sz w:val="18"/>
              </w:rPr>
              <w:t xml:space="preserve"> </w:t>
            </w:r>
            <w:r w:rsidRPr="00C46D94">
              <w:rPr>
                <w:sz w:val="18"/>
              </w:rPr>
              <w:t>are</w:t>
            </w:r>
            <w:r w:rsidRPr="00C46D94">
              <w:rPr>
                <w:spacing w:val="-5"/>
                <w:sz w:val="18"/>
              </w:rPr>
              <w:t xml:space="preserve"> </w:t>
            </w:r>
            <w:r w:rsidRPr="00C46D94">
              <w:rPr>
                <w:sz w:val="18"/>
              </w:rPr>
              <w:t>a</w:t>
            </w:r>
            <w:r w:rsidRPr="00C46D94">
              <w:rPr>
                <w:spacing w:val="-6"/>
                <w:sz w:val="18"/>
              </w:rPr>
              <w:t xml:space="preserve"> </w:t>
            </w:r>
            <w:r w:rsidRPr="00C46D94">
              <w:rPr>
                <w:sz w:val="18"/>
              </w:rPr>
              <w:t>sandwich</w:t>
            </w:r>
            <w:r w:rsidRPr="00C46D94">
              <w:rPr>
                <w:spacing w:val="-5"/>
                <w:sz w:val="18"/>
              </w:rPr>
              <w:t xml:space="preserve"> </w:t>
            </w:r>
            <w:r w:rsidRPr="00C46D94">
              <w:rPr>
                <w:sz w:val="18"/>
              </w:rPr>
              <w:t>panel</w:t>
            </w:r>
            <w:r w:rsidRPr="00C46D94">
              <w:rPr>
                <w:spacing w:val="-6"/>
                <w:sz w:val="18"/>
              </w:rPr>
              <w:t xml:space="preserve"> </w:t>
            </w:r>
            <w:r w:rsidRPr="00C46D94">
              <w:rPr>
                <w:sz w:val="18"/>
              </w:rPr>
              <w:t xml:space="preserve">consisting </w:t>
            </w:r>
            <w:r>
              <w:rPr>
                <w:sz w:val="18"/>
              </w:rPr>
              <w:t xml:space="preserve">of a foam center with outer layers of structural sheathing, gypsum board or outer finish materials. Foam core panels may be structural or </w:t>
            </w:r>
            <w:r>
              <w:rPr>
                <w:spacing w:val="-2"/>
                <w:sz w:val="18"/>
              </w:rPr>
              <w:t>nonstructural.</w:t>
            </w:r>
          </w:p>
          <w:p w14:paraId="0CB5239B" w14:textId="7E1B79C4" w:rsidR="002F7AC6" w:rsidRDefault="002F7AC6" w:rsidP="00E61A00">
            <w:pPr>
              <w:pStyle w:val="TableParagraph"/>
              <w:spacing w:before="16" w:line="235" w:lineRule="auto"/>
              <w:ind w:left="119" w:right="91"/>
              <w:rPr>
                <w:sz w:val="18"/>
              </w:rPr>
            </w:pPr>
            <w:r>
              <w:rPr>
                <w:sz w:val="18"/>
              </w:rPr>
              <w:t>Structural panels are also known as structural insulated panels (SIPs). Nonstructural</w:t>
            </w:r>
            <w:r>
              <w:rPr>
                <w:spacing w:val="-12"/>
                <w:sz w:val="18"/>
              </w:rPr>
              <w:t xml:space="preserve"> </w:t>
            </w:r>
            <w:r>
              <w:rPr>
                <w:sz w:val="18"/>
              </w:rPr>
              <w:t>panels</w:t>
            </w:r>
            <w:r>
              <w:rPr>
                <w:spacing w:val="-11"/>
                <w:sz w:val="18"/>
              </w:rPr>
              <w:t xml:space="preserve"> </w:t>
            </w:r>
            <w:r>
              <w:rPr>
                <w:sz w:val="18"/>
              </w:rPr>
              <w:t>are</w:t>
            </w:r>
            <w:r>
              <w:rPr>
                <w:spacing w:val="-11"/>
                <w:sz w:val="18"/>
              </w:rPr>
              <w:t xml:space="preserve"> </w:t>
            </w:r>
            <w:r>
              <w:rPr>
                <w:sz w:val="18"/>
              </w:rPr>
              <w:t>frequently</w:t>
            </w:r>
            <w:r>
              <w:rPr>
                <w:spacing w:val="-10"/>
                <w:sz w:val="18"/>
              </w:rPr>
              <w:t xml:space="preserve"> </w:t>
            </w:r>
            <w:r>
              <w:rPr>
                <w:sz w:val="18"/>
              </w:rPr>
              <w:t>used</w:t>
            </w:r>
            <w:r>
              <w:rPr>
                <w:spacing w:val="-12"/>
                <w:sz w:val="18"/>
              </w:rPr>
              <w:t xml:space="preserve"> </w:t>
            </w:r>
            <w:r>
              <w:rPr>
                <w:sz w:val="18"/>
              </w:rPr>
              <w:t>in</w:t>
            </w:r>
            <w:r>
              <w:rPr>
                <w:spacing w:val="-11"/>
                <w:sz w:val="18"/>
              </w:rPr>
              <w:t xml:space="preserve"> </w:t>
            </w:r>
            <w:r>
              <w:rPr>
                <w:sz w:val="18"/>
              </w:rPr>
              <w:t>post</w:t>
            </w:r>
            <w:r>
              <w:rPr>
                <w:spacing w:val="-11"/>
                <w:sz w:val="18"/>
              </w:rPr>
              <w:t xml:space="preserve"> </w:t>
            </w:r>
            <w:r>
              <w:rPr>
                <w:sz w:val="18"/>
              </w:rPr>
              <w:t>and</w:t>
            </w:r>
            <w:r>
              <w:rPr>
                <w:spacing w:val="-11"/>
                <w:sz w:val="18"/>
              </w:rPr>
              <w:t xml:space="preserve"> </w:t>
            </w:r>
            <w:r>
              <w:rPr>
                <w:sz w:val="18"/>
              </w:rPr>
              <w:t>beam</w:t>
            </w:r>
            <w:r>
              <w:rPr>
                <w:spacing w:val="-12"/>
                <w:sz w:val="18"/>
              </w:rPr>
              <w:t xml:space="preserve"> </w:t>
            </w:r>
            <w:r>
              <w:rPr>
                <w:sz w:val="18"/>
              </w:rPr>
              <w:t xml:space="preserve">construction. </w:t>
            </w:r>
            <w:r>
              <w:rPr>
                <w:i/>
                <w:sz w:val="18"/>
              </w:rPr>
              <w:t xml:space="preserve">Log walls </w:t>
            </w:r>
            <w:r>
              <w:rPr>
                <w:sz w:val="18"/>
              </w:rPr>
              <w:t xml:space="preserve">– Log walls are solid wood walls, using either milled or rough logs or solid timbers. Some homes have the appearance of solid log walls yet are </w:t>
            </w:r>
            <w:proofErr w:type="gramStart"/>
            <w:r>
              <w:rPr>
                <w:sz w:val="18"/>
              </w:rPr>
              <w:t>actually wood</w:t>
            </w:r>
            <w:proofErr w:type="gramEnd"/>
            <w:r>
              <w:rPr>
                <w:sz w:val="18"/>
              </w:rPr>
              <w:t xml:space="preserve"> frame</w:t>
            </w:r>
            <w:r>
              <w:rPr>
                <w:spacing w:val="-1"/>
                <w:sz w:val="18"/>
              </w:rPr>
              <w:t xml:space="preserve"> </w:t>
            </w:r>
            <w:r>
              <w:rPr>
                <w:sz w:val="18"/>
              </w:rPr>
              <w:t xml:space="preserve">walls with </w:t>
            </w:r>
            <w:proofErr w:type="gramStart"/>
            <w:r>
              <w:rPr>
                <w:sz w:val="18"/>
              </w:rPr>
              <w:t>siding</w:t>
            </w:r>
            <w:proofErr w:type="gramEnd"/>
            <w:r>
              <w:rPr>
                <w:sz w:val="18"/>
              </w:rPr>
              <w:t xml:space="preserve"> that looks like solid logs inside and out. Some log walls are manufactured with insulated cores. Assume no added insulation exists in a log wall unless manufacturer's</w:t>
            </w:r>
            <w:r>
              <w:rPr>
                <w:spacing w:val="-11"/>
                <w:sz w:val="18"/>
              </w:rPr>
              <w:t xml:space="preserve"> </w:t>
            </w:r>
            <w:r>
              <w:rPr>
                <w:sz w:val="18"/>
              </w:rPr>
              <w:t>data</w:t>
            </w:r>
            <w:r>
              <w:rPr>
                <w:spacing w:val="-9"/>
                <w:sz w:val="18"/>
              </w:rPr>
              <w:t xml:space="preserve"> </w:t>
            </w:r>
            <w:r>
              <w:rPr>
                <w:sz w:val="18"/>
              </w:rPr>
              <w:t>sheet</w:t>
            </w:r>
            <w:r>
              <w:rPr>
                <w:spacing w:val="-11"/>
                <w:sz w:val="18"/>
              </w:rPr>
              <w:t xml:space="preserve"> </w:t>
            </w:r>
            <w:r>
              <w:rPr>
                <w:sz w:val="18"/>
              </w:rPr>
              <w:t>and/or</w:t>
            </w:r>
            <w:r>
              <w:rPr>
                <w:spacing w:val="-11"/>
                <w:sz w:val="18"/>
              </w:rPr>
              <w:t xml:space="preserve"> </w:t>
            </w:r>
            <w:r>
              <w:rPr>
                <w:sz w:val="18"/>
              </w:rPr>
              <w:t>a</w:t>
            </w:r>
            <w:r>
              <w:rPr>
                <w:spacing w:val="-10"/>
                <w:sz w:val="18"/>
              </w:rPr>
              <w:t xml:space="preserve"> </w:t>
            </w:r>
            <w:r>
              <w:rPr>
                <w:sz w:val="18"/>
              </w:rPr>
              <w:t>visual</w:t>
            </w:r>
            <w:r>
              <w:rPr>
                <w:spacing w:val="-11"/>
                <w:sz w:val="18"/>
              </w:rPr>
              <w:t xml:space="preserve"> </w:t>
            </w:r>
            <w:r>
              <w:rPr>
                <w:sz w:val="18"/>
              </w:rPr>
              <w:t>inspection</w:t>
            </w:r>
            <w:r>
              <w:rPr>
                <w:spacing w:val="-10"/>
                <w:sz w:val="18"/>
              </w:rPr>
              <w:t xml:space="preserve"> </w:t>
            </w:r>
            <w:r>
              <w:rPr>
                <w:sz w:val="18"/>
              </w:rPr>
              <w:t>confirms</w:t>
            </w:r>
            <w:r>
              <w:rPr>
                <w:spacing w:val="-12"/>
                <w:sz w:val="18"/>
              </w:rPr>
              <w:t xml:space="preserve"> </w:t>
            </w:r>
            <w:r>
              <w:rPr>
                <w:sz w:val="18"/>
              </w:rPr>
              <w:t>insulation type and thickness.</w:t>
            </w:r>
          </w:p>
        </w:tc>
      </w:tr>
      <w:tr w:rsidR="006966BB" w14:paraId="38F50089" w14:textId="77777777" w:rsidTr="3D9AE98F">
        <w:trPr>
          <w:trHeight w:val="4449"/>
        </w:trPr>
        <w:tc>
          <w:tcPr>
            <w:tcW w:w="2352" w:type="dxa"/>
          </w:tcPr>
          <w:p w14:paraId="78BA1057" w14:textId="12176209" w:rsidR="006966BB" w:rsidRPr="006966BB" w:rsidRDefault="006966BB" w:rsidP="00E61A00">
            <w:pPr>
              <w:pStyle w:val="TableParagraph"/>
              <w:rPr>
                <w:sz w:val="18"/>
                <w:szCs w:val="18"/>
              </w:rPr>
            </w:pPr>
            <w:r w:rsidRPr="006966BB">
              <w:rPr>
                <w:rStyle w:val="normaltextrun"/>
                <w:sz w:val="18"/>
                <w:szCs w:val="18"/>
              </w:rPr>
              <w:t>Orientation</w:t>
            </w:r>
            <w:r w:rsidRPr="006966BB">
              <w:rPr>
                <w:rStyle w:val="eop"/>
                <w:sz w:val="18"/>
                <w:szCs w:val="18"/>
              </w:rPr>
              <w:t> </w:t>
            </w:r>
          </w:p>
        </w:tc>
        <w:tc>
          <w:tcPr>
            <w:tcW w:w="2453" w:type="dxa"/>
          </w:tcPr>
          <w:p w14:paraId="1511CCB3" w14:textId="4BE9FD2E" w:rsidR="006966BB" w:rsidRPr="006966BB" w:rsidRDefault="006966BB" w:rsidP="00E61A00">
            <w:pPr>
              <w:pStyle w:val="TableParagraph"/>
              <w:rPr>
                <w:sz w:val="18"/>
                <w:szCs w:val="18"/>
              </w:rPr>
            </w:pPr>
            <w:r w:rsidRPr="006966BB">
              <w:rPr>
                <w:rStyle w:val="normaltextrun"/>
                <w:sz w:val="18"/>
                <w:szCs w:val="18"/>
              </w:rPr>
              <w:t>Determine and record orientation of exterior walls.</w:t>
            </w:r>
            <w:r w:rsidRPr="006966BB">
              <w:rPr>
                <w:rStyle w:val="eop"/>
                <w:sz w:val="18"/>
                <w:szCs w:val="18"/>
              </w:rPr>
              <w:t> </w:t>
            </w:r>
          </w:p>
        </w:tc>
        <w:tc>
          <w:tcPr>
            <w:tcW w:w="5379" w:type="dxa"/>
          </w:tcPr>
          <w:p w14:paraId="73B00858" w14:textId="77777777" w:rsidR="006966BB" w:rsidRPr="006966BB" w:rsidRDefault="006966BB" w:rsidP="006966BB">
            <w:pPr>
              <w:pStyle w:val="paragraph"/>
              <w:textAlignment w:val="baseline"/>
              <w:rPr>
                <w:rStyle w:val="normaltextrun"/>
                <w:sz w:val="18"/>
                <w:szCs w:val="18"/>
              </w:rPr>
            </w:pPr>
            <w:r w:rsidRPr="006966BB">
              <w:rPr>
                <w:rStyle w:val="normaltextrun"/>
                <w:sz w:val="18"/>
                <w:szCs w:val="18"/>
              </w:rPr>
              <w:t xml:space="preserve">Determine orientation of at least one exterior wall and record orientations of all exterior walls to the nearest cardinal/ordinal points.  </w:t>
            </w:r>
          </w:p>
          <w:p w14:paraId="66E6A280" w14:textId="3FB322F1" w:rsidR="006966BB" w:rsidRPr="006966BB" w:rsidRDefault="006966BB" w:rsidP="00E61A00">
            <w:pPr>
              <w:pStyle w:val="TableParagraph"/>
              <w:spacing w:before="73" w:line="230" w:lineRule="auto"/>
              <w:ind w:left="119" w:right="91"/>
              <w:rPr>
                <w:i/>
                <w:sz w:val="18"/>
                <w:szCs w:val="18"/>
              </w:rPr>
            </w:pPr>
            <w:r w:rsidRPr="006966BB">
              <w:rPr>
                <w:rStyle w:val="normaltextrun"/>
                <w:color w:val="00B0F0"/>
                <w:sz w:val="18"/>
                <w:szCs w:val="18"/>
              </w:rPr>
              <w:t xml:space="preserve">When using a compass, </w:t>
            </w:r>
            <w:proofErr w:type="spellStart"/>
            <w:r w:rsidRPr="006966BB">
              <w:rPr>
                <w:rStyle w:val="normaltextrun"/>
                <w:strike/>
                <w:color w:val="00B0F0"/>
                <w:sz w:val="18"/>
                <w:szCs w:val="18"/>
              </w:rPr>
              <w:t>F</w:t>
            </w:r>
            <w:r w:rsidRPr="006966BB">
              <w:rPr>
                <w:rStyle w:val="normaltextrun"/>
                <w:color w:val="00B0F0"/>
                <w:sz w:val="18"/>
                <w:szCs w:val="18"/>
                <w:u w:val="single"/>
              </w:rPr>
              <w:t>f</w:t>
            </w:r>
            <w:r w:rsidRPr="006966BB">
              <w:rPr>
                <w:rStyle w:val="normaltextrun"/>
                <w:color w:val="00B0F0"/>
                <w:sz w:val="18"/>
                <w:szCs w:val="18"/>
              </w:rPr>
              <w:t>irst</w:t>
            </w:r>
            <w:proofErr w:type="spellEnd"/>
            <w:r w:rsidRPr="006966BB">
              <w:rPr>
                <w:rStyle w:val="normaltextrun"/>
                <w:color w:val="00B0F0"/>
                <w:sz w:val="18"/>
                <w:szCs w:val="18"/>
              </w:rPr>
              <w:t xml:space="preserve"> </w:t>
            </w:r>
            <w:r w:rsidRPr="006966BB">
              <w:rPr>
                <w:rStyle w:val="normaltextrun"/>
                <w:sz w:val="18"/>
                <w:szCs w:val="18"/>
              </w:rPr>
              <w:t xml:space="preserve">make sure the compass is not noticeably affected by steel members or electric current in the place you are standing. </w:t>
            </w:r>
            <w:r w:rsidRPr="006966BB">
              <w:rPr>
                <w:rStyle w:val="normaltextrun"/>
                <w:color w:val="00B0F0"/>
                <w:sz w:val="18"/>
                <w:szCs w:val="18"/>
              </w:rPr>
              <w:t xml:space="preserve">Then </w:t>
            </w:r>
            <w:proofErr w:type="spellStart"/>
            <w:r w:rsidRPr="006966BB">
              <w:rPr>
                <w:rStyle w:val="normaltextrun"/>
                <w:strike/>
                <w:color w:val="00B0F0"/>
                <w:sz w:val="18"/>
                <w:szCs w:val="18"/>
              </w:rPr>
              <w:t>W</w:t>
            </w:r>
            <w:r w:rsidRPr="006966BB">
              <w:rPr>
                <w:rStyle w:val="normaltextrun"/>
                <w:color w:val="00B0F0"/>
                <w:sz w:val="18"/>
                <w:szCs w:val="18"/>
                <w:u w:val="single"/>
              </w:rPr>
              <w:t>w</w:t>
            </w:r>
            <w:r w:rsidRPr="006966BB">
              <w:rPr>
                <w:rStyle w:val="normaltextrun"/>
                <w:color w:val="00B0F0"/>
                <w:sz w:val="18"/>
                <w:szCs w:val="18"/>
              </w:rPr>
              <w:t>hile</w:t>
            </w:r>
            <w:proofErr w:type="spellEnd"/>
            <w:r w:rsidRPr="006966BB">
              <w:rPr>
                <w:rStyle w:val="normaltextrun"/>
                <w:color w:val="00B0F0"/>
                <w:sz w:val="18"/>
                <w:szCs w:val="18"/>
              </w:rPr>
              <w:t xml:space="preserve"> </w:t>
            </w:r>
            <w:r w:rsidRPr="006966BB">
              <w:rPr>
                <w:rStyle w:val="normaltextrun"/>
                <w:sz w:val="18"/>
                <w:szCs w:val="18"/>
              </w:rPr>
              <w:t>standing in front of an exterior wall inside the Dwelling Unit, record orientation while facing the exterior. When using a compass while standing outside the Dwelling Unit, record orientation while standing with back to the exterior wall.</w:t>
            </w:r>
            <w:r w:rsidRPr="006966BB">
              <w:rPr>
                <w:rStyle w:val="eop"/>
                <w:sz w:val="18"/>
                <w:szCs w:val="18"/>
              </w:rPr>
              <w:t> </w:t>
            </w:r>
          </w:p>
        </w:tc>
      </w:tr>
      <w:tr w:rsidR="002F7AC6" w14:paraId="75AEBA06" w14:textId="77777777" w:rsidTr="3D9AE98F">
        <w:trPr>
          <w:trHeight w:val="5150"/>
        </w:trPr>
        <w:tc>
          <w:tcPr>
            <w:tcW w:w="2352" w:type="dxa"/>
          </w:tcPr>
          <w:p w14:paraId="21BFBECD" w14:textId="77777777" w:rsidR="002F7AC6" w:rsidRDefault="002F7AC6" w:rsidP="00E61A00">
            <w:pPr>
              <w:pStyle w:val="TableParagraph"/>
              <w:rPr>
                <w:sz w:val="18"/>
              </w:rPr>
            </w:pPr>
          </w:p>
          <w:p w14:paraId="540785A7" w14:textId="77777777" w:rsidR="002F7AC6" w:rsidRDefault="002F7AC6" w:rsidP="00E61A00">
            <w:pPr>
              <w:pStyle w:val="TableParagraph"/>
              <w:rPr>
                <w:sz w:val="18"/>
              </w:rPr>
            </w:pPr>
          </w:p>
          <w:p w14:paraId="3F9F46F0" w14:textId="77777777" w:rsidR="002F7AC6" w:rsidRDefault="002F7AC6" w:rsidP="00E61A00">
            <w:pPr>
              <w:pStyle w:val="TableParagraph"/>
              <w:rPr>
                <w:sz w:val="18"/>
              </w:rPr>
            </w:pPr>
          </w:p>
          <w:p w14:paraId="5C7134E9" w14:textId="77777777" w:rsidR="002F7AC6" w:rsidRDefault="002F7AC6" w:rsidP="00E61A00">
            <w:pPr>
              <w:pStyle w:val="TableParagraph"/>
              <w:rPr>
                <w:sz w:val="18"/>
              </w:rPr>
            </w:pPr>
          </w:p>
          <w:p w14:paraId="7E07B2AC" w14:textId="77777777" w:rsidR="002F7AC6" w:rsidRDefault="002F7AC6" w:rsidP="00E61A00">
            <w:pPr>
              <w:pStyle w:val="TableParagraph"/>
              <w:rPr>
                <w:sz w:val="18"/>
              </w:rPr>
            </w:pPr>
          </w:p>
          <w:p w14:paraId="085E5D22" w14:textId="77777777" w:rsidR="002F7AC6" w:rsidRDefault="002F7AC6" w:rsidP="00E61A00">
            <w:pPr>
              <w:pStyle w:val="TableParagraph"/>
              <w:rPr>
                <w:sz w:val="18"/>
              </w:rPr>
            </w:pPr>
          </w:p>
          <w:p w14:paraId="2727A384" w14:textId="77777777" w:rsidR="002F7AC6" w:rsidRDefault="002F7AC6" w:rsidP="00E61A00">
            <w:pPr>
              <w:pStyle w:val="TableParagraph"/>
              <w:rPr>
                <w:sz w:val="18"/>
              </w:rPr>
            </w:pPr>
          </w:p>
          <w:p w14:paraId="36B8C157" w14:textId="77777777" w:rsidR="002F7AC6" w:rsidRDefault="002F7AC6" w:rsidP="00E61A00">
            <w:pPr>
              <w:pStyle w:val="TableParagraph"/>
              <w:rPr>
                <w:sz w:val="18"/>
              </w:rPr>
            </w:pPr>
          </w:p>
          <w:p w14:paraId="68DDFDE5" w14:textId="77777777" w:rsidR="002F7AC6" w:rsidRDefault="002F7AC6" w:rsidP="00E61A00">
            <w:pPr>
              <w:pStyle w:val="TableParagraph"/>
              <w:rPr>
                <w:sz w:val="18"/>
              </w:rPr>
            </w:pPr>
          </w:p>
          <w:p w14:paraId="27622B7C" w14:textId="77777777" w:rsidR="002F7AC6" w:rsidRDefault="002F7AC6" w:rsidP="00E61A00">
            <w:pPr>
              <w:pStyle w:val="TableParagraph"/>
              <w:rPr>
                <w:sz w:val="18"/>
              </w:rPr>
            </w:pPr>
          </w:p>
          <w:p w14:paraId="7C2B0019" w14:textId="77777777" w:rsidR="002F7AC6" w:rsidRDefault="002F7AC6" w:rsidP="00E61A00">
            <w:pPr>
              <w:pStyle w:val="TableParagraph"/>
              <w:spacing w:before="180"/>
              <w:rPr>
                <w:sz w:val="18"/>
              </w:rPr>
            </w:pPr>
          </w:p>
          <w:p w14:paraId="18AFA6EF" w14:textId="77777777" w:rsidR="002F7AC6" w:rsidRDefault="002F7AC6" w:rsidP="00E61A00">
            <w:pPr>
              <w:pStyle w:val="TableParagraph"/>
              <w:ind w:left="119"/>
              <w:rPr>
                <w:sz w:val="18"/>
              </w:rPr>
            </w:pPr>
            <w:r>
              <w:rPr>
                <w:sz w:val="18"/>
              </w:rPr>
              <w:t>Framing</w:t>
            </w:r>
            <w:r>
              <w:rPr>
                <w:spacing w:val="-2"/>
                <w:sz w:val="18"/>
              </w:rPr>
              <w:t xml:space="preserve"> members</w:t>
            </w:r>
          </w:p>
        </w:tc>
        <w:tc>
          <w:tcPr>
            <w:tcW w:w="2453" w:type="dxa"/>
          </w:tcPr>
          <w:p w14:paraId="25A3EF60" w14:textId="77777777" w:rsidR="002F7AC6" w:rsidRDefault="002F7AC6" w:rsidP="00E61A00">
            <w:pPr>
              <w:pStyle w:val="TableParagraph"/>
              <w:rPr>
                <w:sz w:val="18"/>
              </w:rPr>
            </w:pPr>
          </w:p>
          <w:p w14:paraId="1D22F378" w14:textId="77777777" w:rsidR="002F7AC6" w:rsidRDefault="002F7AC6" w:rsidP="00E61A00">
            <w:pPr>
              <w:pStyle w:val="TableParagraph"/>
              <w:rPr>
                <w:sz w:val="18"/>
              </w:rPr>
            </w:pPr>
          </w:p>
          <w:p w14:paraId="60E301E8" w14:textId="77777777" w:rsidR="002F7AC6" w:rsidRDefault="002F7AC6" w:rsidP="00E61A00">
            <w:pPr>
              <w:pStyle w:val="TableParagraph"/>
              <w:rPr>
                <w:sz w:val="18"/>
              </w:rPr>
            </w:pPr>
          </w:p>
          <w:p w14:paraId="7FCD0DC6" w14:textId="77777777" w:rsidR="002F7AC6" w:rsidRDefault="002F7AC6" w:rsidP="00E61A00">
            <w:pPr>
              <w:pStyle w:val="TableParagraph"/>
              <w:rPr>
                <w:sz w:val="18"/>
              </w:rPr>
            </w:pPr>
          </w:p>
          <w:p w14:paraId="789665BA" w14:textId="77777777" w:rsidR="002F7AC6" w:rsidRDefault="002F7AC6" w:rsidP="00E61A00">
            <w:pPr>
              <w:pStyle w:val="TableParagraph"/>
              <w:rPr>
                <w:sz w:val="18"/>
              </w:rPr>
            </w:pPr>
          </w:p>
          <w:p w14:paraId="3CC99A10" w14:textId="77777777" w:rsidR="002F7AC6" w:rsidRDefault="002F7AC6" w:rsidP="00E61A00">
            <w:pPr>
              <w:pStyle w:val="TableParagraph"/>
              <w:rPr>
                <w:sz w:val="18"/>
              </w:rPr>
            </w:pPr>
          </w:p>
          <w:p w14:paraId="1D283DA4" w14:textId="77777777" w:rsidR="002F7AC6" w:rsidRDefault="002F7AC6" w:rsidP="00E61A00">
            <w:pPr>
              <w:pStyle w:val="TableParagraph"/>
              <w:rPr>
                <w:sz w:val="18"/>
              </w:rPr>
            </w:pPr>
          </w:p>
          <w:p w14:paraId="2BD190A6" w14:textId="77777777" w:rsidR="002F7AC6" w:rsidRDefault="002F7AC6" w:rsidP="00E61A00">
            <w:pPr>
              <w:pStyle w:val="TableParagraph"/>
              <w:rPr>
                <w:sz w:val="18"/>
              </w:rPr>
            </w:pPr>
          </w:p>
          <w:p w14:paraId="21A70281" w14:textId="77777777" w:rsidR="002F7AC6" w:rsidRDefault="002F7AC6" w:rsidP="00E61A00">
            <w:pPr>
              <w:pStyle w:val="TableParagraph"/>
              <w:spacing w:before="102"/>
              <w:rPr>
                <w:sz w:val="18"/>
              </w:rPr>
            </w:pPr>
          </w:p>
          <w:p w14:paraId="1F17CC4F" w14:textId="77777777" w:rsidR="002F7AC6" w:rsidRDefault="002F7AC6" w:rsidP="00E61A00">
            <w:pPr>
              <w:pStyle w:val="TableParagraph"/>
              <w:spacing w:line="230" w:lineRule="auto"/>
              <w:ind w:left="119" w:right="74"/>
              <w:rPr>
                <w:sz w:val="18"/>
              </w:rPr>
            </w:pPr>
            <w:r>
              <w:rPr>
                <w:sz w:val="18"/>
              </w:rPr>
              <w:t>Determine and record the framing size spacing and type of all framed wall segments that separate one space type from</w:t>
            </w:r>
            <w:r>
              <w:rPr>
                <w:spacing w:val="-8"/>
                <w:sz w:val="18"/>
              </w:rPr>
              <w:t xml:space="preserve"> </w:t>
            </w:r>
            <w:r>
              <w:rPr>
                <w:sz w:val="18"/>
              </w:rPr>
              <w:t>another</w:t>
            </w:r>
            <w:r>
              <w:rPr>
                <w:spacing w:val="-8"/>
                <w:sz w:val="18"/>
              </w:rPr>
              <w:t xml:space="preserve"> </w:t>
            </w:r>
            <w:r>
              <w:rPr>
                <w:sz w:val="18"/>
              </w:rPr>
              <w:t>or</w:t>
            </w:r>
            <w:r>
              <w:rPr>
                <w:spacing w:val="-8"/>
                <w:sz w:val="18"/>
              </w:rPr>
              <w:t xml:space="preserve"> </w:t>
            </w:r>
            <w:r>
              <w:rPr>
                <w:sz w:val="18"/>
              </w:rPr>
              <w:t>from</w:t>
            </w:r>
            <w:r>
              <w:rPr>
                <w:spacing w:val="-9"/>
                <w:sz w:val="18"/>
              </w:rPr>
              <w:t xml:space="preserve"> </w:t>
            </w:r>
            <w:r>
              <w:rPr>
                <w:sz w:val="18"/>
              </w:rPr>
              <w:t>the</w:t>
            </w:r>
            <w:r>
              <w:rPr>
                <w:spacing w:val="-8"/>
                <w:sz w:val="18"/>
              </w:rPr>
              <w:t xml:space="preserve"> </w:t>
            </w:r>
            <w:proofErr w:type="spellStart"/>
            <w:r>
              <w:rPr>
                <w:sz w:val="18"/>
              </w:rPr>
              <w:t>exte</w:t>
            </w:r>
            <w:proofErr w:type="spellEnd"/>
            <w:r>
              <w:rPr>
                <w:sz w:val="18"/>
              </w:rPr>
              <w:t xml:space="preserve">- </w:t>
            </w:r>
            <w:proofErr w:type="spellStart"/>
            <w:r>
              <w:rPr>
                <w:spacing w:val="-2"/>
                <w:sz w:val="18"/>
              </w:rPr>
              <w:t>rior</w:t>
            </w:r>
            <w:proofErr w:type="spellEnd"/>
            <w:r>
              <w:rPr>
                <w:spacing w:val="-2"/>
                <w:sz w:val="18"/>
              </w:rPr>
              <w:t>.</w:t>
            </w:r>
          </w:p>
        </w:tc>
        <w:tc>
          <w:tcPr>
            <w:tcW w:w="5379" w:type="dxa"/>
          </w:tcPr>
          <w:p w14:paraId="6F05A413" w14:textId="5403C83D" w:rsidR="002F7AC6" w:rsidRDefault="002F7AC6" w:rsidP="00E61A00">
            <w:pPr>
              <w:pStyle w:val="TableParagraph"/>
              <w:spacing w:before="72" w:line="232" w:lineRule="auto"/>
              <w:ind w:left="119"/>
              <w:rPr>
                <w:sz w:val="18"/>
              </w:rPr>
            </w:pPr>
            <w:r>
              <w:rPr>
                <w:sz w:val="18"/>
              </w:rPr>
              <w:t>Determine</w:t>
            </w:r>
            <w:r>
              <w:rPr>
                <w:spacing w:val="-5"/>
                <w:sz w:val="18"/>
              </w:rPr>
              <w:t xml:space="preserve"> </w:t>
            </w:r>
            <w:r>
              <w:rPr>
                <w:sz w:val="18"/>
              </w:rPr>
              <w:t>the</w:t>
            </w:r>
            <w:r>
              <w:rPr>
                <w:spacing w:val="-5"/>
                <w:sz w:val="18"/>
              </w:rPr>
              <w:t xml:space="preserve"> </w:t>
            </w:r>
            <w:r>
              <w:rPr>
                <w:sz w:val="18"/>
              </w:rPr>
              <w:t>framing</w:t>
            </w:r>
            <w:r>
              <w:rPr>
                <w:spacing w:val="-5"/>
                <w:sz w:val="18"/>
              </w:rPr>
              <w:t xml:space="preserve"> </w:t>
            </w:r>
            <w:r>
              <w:rPr>
                <w:sz w:val="18"/>
              </w:rPr>
              <w:t>member</w:t>
            </w:r>
            <w:r>
              <w:rPr>
                <w:spacing w:val="-5"/>
                <w:sz w:val="18"/>
              </w:rPr>
              <w:t xml:space="preserve"> </w:t>
            </w:r>
            <w:r>
              <w:rPr>
                <w:sz w:val="18"/>
              </w:rPr>
              <w:t>size,</w:t>
            </w:r>
            <w:r>
              <w:rPr>
                <w:spacing w:val="-6"/>
                <w:sz w:val="18"/>
              </w:rPr>
              <w:t xml:space="preserve"> </w:t>
            </w:r>
            <w:r>
              <w:rPr>
                <w:sz w:val="18"/>
              </w:rPr>
              <w:t>spacing</w:t>
            </w:r>
            <w:r>
              <w:rPr>
                <w:spacing w:val="-7"/>
                <w:sz w:val="18"/>
              </w:rPr>
              <w:t xml:space="preserve"> </w:t>
            </w:r>
            <w:r>
              <w:rPr>
                <w:sz w:val="18"/>
              </w:rPr>
              <w:t>(either</w:t>
            </w:r>
            <w:r>
              <w:rPr>
                <w:spacing w:val="-6"/>
                <w:sz w:val="18"/>
              </w:rPr>
              <w:t xml:space="preserve"> </w:t>
            </w:r>
            <w:r>
              <w:rPr>
                <w:sz w:val="18"/>
              </w:rPr>
              <w:t>16”</w:t>
            </w:r>
            <w:r>
              <w:rPr>
                <w:spacing w:val="-5"/>
                <w:sz w:val="18"/>
              </w:rPr>
              <w:t xml:space="preserve"> </w:t>
            </w:r>
            <w:r>
              <w:rPr>
                <w:sz w:val="18"/>
              </w:rPr>
              <w:t>or</w:t>
            </w:r>
            <w:r>
              <w:rPr>
                <w:spacing w:val="-5"/>
                <w:sz w:val="18"/>
              </w:rPr>
              <w:t xml:space="preserve"> </w:t>
            </w:r>
            <w:r>
              <w:rPr>
                <w:sz w:val="18"/>
              </w:rPr>
              <w:t>24”</w:t>
            </w:r>
            <w:r>
              <w:rPr>
                <w:spacing w:val="-5"/>
                <w:sz w:val="18"/>
              </w:rPr>
              <w:t xml:space="preserve"> </w:t>
            </w:r>
            <w:r>
              <w:rPr>
                <w:sz w:val="18"/>
              </w:rPr>
              <w:t>on-center), and framing type of each applicable framed wall segment through visual observation.</w:t>
            </w:r>
          </w:p>
          <w:p w14:paraId="467461A4" w14:textId="77777777" w:rsidR="002F7AC6" w:rsidRDefault="002F7AC6" w:rsidP="00E61A00">
            <w:pPr>
              <w:pStyle w:val="TableParagraph"/>
              <w:spacing w:before="12"/>
              <w:ind w:left="297"/>
              <w:rPr>
                <w:sz w:val="18"/>
              </w:rPr>
            </w:pPr>
            <w:r>
              <w:rPr>
                <w:sz w:val="18"/>
              </w:rPr>
              <w:t>To</w:t>
            </w:r>
            <w:r>
              <w:rPr>
                <w:spacing w:val="-5"/>
                <w:sz w:val="18"/>
              </w:rPr>
              <w:t xml:space="preserve"> </w:t>
            </w:r>
            <w:r>
              <w:rPr>
                <w:sz w:val="18"/>
              </w:rPr>
              <w:t>determine</w:t>
            </w:r>
            <w:r>
              <w:rPr>
                <w:spacing w:val="-5"/>
                <w:sz w:val="18"/>
              </w:rPr>
              <w:t xml:space="preserve"> </w:t>
            </w:r>
            <w:r>
              <w:rPr>
                <w:sz w:val="18"/>
              </w:rPr>
              <w:t>framing</w:t>
            </w:r>
            <w:r>
              <w:rPr>
                <w:spacing w:val="-4"/>
                <w:sz w:val="18"/>
              </w:rPr>
              <w:t xml:space="preserve"> </w:t>
            </w:r>
            <w:r>
              <w:rPr>
                <w:sz w:val="18"/>
              </w:rPr>
              <w:t>member</w:t>
            </w:r>
            <w:r>
              <w:rPr>
                <w:spacing w:val="-5"/>
                <w:sz w:val="18"/>
              </w:rPr>
              <w:t xml:space="preserve"> </w:t>
            </w:r>
            <w:r>
              <w:rPr>
                <w:spacing w:val="-4"/>
                <w:sz w:val="18"/>
              </w:rPr>
              <w:t>size:</w:t>
            </w:r>
          </w:p>
          <w:p w14:paraId="79D2AA6A" w14:textId="2F7ADE61" w:rsidR="002F7AC6" w:rsidRDefault="002F7AC6" w:rsidP="00124DC7">
            <w:pPr>
              <w:pStyle w:val="TableParagraph"/>
              <w:numPr>
                <w:ilvl w:val="0"/>
                <w:numId w:val="134"/>
              </w:numPr>
              <w:tabs>
                <w:tab w:val="left" w:pos="666"/>
                <w:tab w:val="left" w:pos="710"/>
              </w:tabs>
              <w:spacing w:before="13" w:line="254" w:lineRule="auto"/>
              <w:ind w:right="145" w:hanging="303"/>
              <w:rPr>
                <w:sz w:val="18"/>
              </w:rPr>
            </w:pPr>
            <w:r>
              <w:rPr>
                <w:sz w:val="18"/>
              </w:rPr>
              <w:t>Where framing is visible: If insulation is in place, carefully probe</w:t>
            </w:r>
            <w:r>
              <w:rPr>
                <w:spacing w:val="-10"/>
                <w:sz w:val="18"/>
              </w:rPr>
              <w:t xml:space="preserve"> </w:t>
            </w:r>
            <w:r>
              <w:rPr>
                <w:sz w:val="18"/>
              </w:rPr>
              <w:t>depth</w:t>
            </w:r>
            <w:r>
              <w:rPr>
                <w:spacing w:val="-10"/>
                <w:sz w:val="18"/>
              </w:rPr>
              <w:t xml:space="preserve"> </w:t>
            </w:r>
            <w:r>
              <w:rPr>
                <w:sz w:val="18"/>
              </w:rPr>
              <w:t>using</w:t>
            </w:r>
            <w:r>
              <w:rPr>
                <w:spacing w:val="-10"/>
                <w:sz w:val="18"/>
              </w:rPr>
              <w:t xml:space="preserve"> </w:t>
            </w:r>
            <w:r>
              <w:rPr>
                <w:sz w:val="18"/>
              </w:rPr>
              <w:t>tape</w:t>
            </w:r>
            <w:r>
              <w:rPr>
                <w:spacing w:val="-10"/>
                <w:sz w:val="18"/>
              </w:rPr>
              <w:t xml:space="preserve"> </w:t>
            </w:r>
            <w:r>
              <w:rPr>
                <w:sz w:val="18"/>
              </w:rPr>
              <w:t>measure,</w:t>
            </w:r>
            <w:r>
              <w:rPr>
                <w:spacing w:val="-10"/>
                <w:sz w:val="18"/>
              </w:rPr>
              <w:t xml:space="preserve"> </w:t>
            </w:r>
            <w:r>
              <w:rPr>
                <w:sz w:val="18"/>
              </w:rPr>
              <w:t>wire</w:t>
            </w:r>
            <w:r>
              <w:rPr>
                <w:spacing w:val="-9"/>
                <w:sz w:val="18"/>
              </w:rPr>
              <w:t xml:space="preserve"> </w:t>
            </w:r>
            <w:r>
              <w:rPr>
                <w:sz w:val="18"/>
              </w:rPr>
              <w:t>probe,</w:t>
            </w:r>
            <w:r>
              <w:rPr>
                <w:spacing w:val="-8"/>
                <w:sz w:val="18"/>
              </w:rPr>
              <w:t xml:space="preserve"> </w:t>
            </w:r>
            <w:r>
              <w:rPr>
                <w:sz w:val="18"/>
              </w:rPr>
              <w:t>or</w:t>
            </w:r>
            <w:r>
              <w:rPr>
                <w:spacing w:val="-9"/>
                <w:sz w:val="18"/>
              </w:rPr>
              <w:t xml:space="preserve"> </w:t>
            </w:r>
            <w:r>
              <w:rPr>
                <w:sz w:val="18"/>
              </w:rPr>
              <w:t>foam</w:t>
            </w:r>
            <w:r>
              <w:rPr>
                <w:spacing w:val="-9"/>
                <w:sz w:val="18"/>
              </w:rPr>
              <w:t xml:space="preserve"> </w:t>
            </w:r>
            <w:r>
              <w:rPr>
                <w:sz w:val="18"/>
              </w:rPr>
              <w:t>insulation depth</w:t>
            </w:r>
            <w:r>
              <w:rPr>
                <w:spacing w:val="-3"/>
                <w:sz w:val="18"/>
              </w:rPr>
              <w:t xml:space="preserve"> </w:t>
            </w:r>
            <w:r>
              <w:rPr>
                <w:sz w:val="18"/>
              </w:rPr>
              <w:t>gauge</w:t>
            </w:r>
            <w:r>
              <w:rPr>
                <w:spacing w:val="-4"/>
                <w:sz w:val="18"/>
              </w:rPr>
              <w:t xml:space="preserve"> </w:t>
            </w:r>
            <w:r>
              <w:rPr>
                <w:sz w:val="18"/>
              </w:rPr>
              <w:t>while</w:t>
            </w:r>
            <w:r>
              <w:rPr>
                <w:spacing w:val="-5"/>
                <w:sz w:val="18"/>
              </w:rPr>
              <w:t xml:space="preserve"> </w:t>
            </w:r>
            <w:r>
              <w:rPr>
                <w:sz w:val="18"/>
              </w:rPr>
              <w:t>disturbing</w:t>
            </w:r>
            <w:r>
              <w:rPr>
                <w:spacing w:val="-4"/>
                <w:sz w:val="18"/>
              </w:rPr>
              <w:t xml:space="preserve"> </w:t>
            </w:r>
            <w:r>
              <w:rPr>
                <w:sz w:val="18"/>
              </w:rPr>
              <w:t>as</w:t>
            </w:r>
            <w:r>
              <w:rPr>
                <w:spacing w:val="-4"/>
                <w:sz w:val="18"/>
              </w:rPr>
              <w:t xml:space="preserve"> </w:t>
            </w:r>
            <w:r>
              <w:rPr>
                <w:sz w:val="18"/>
              </w:rPr>
              <w:t>little</w:t>
            </w:r>
            <w:r>
              <w:rPr>
                <w:spacing w:val="-4"/>
                <w:sz w:val="18"/>
              </w:rPr>
              <w:t xml:space="preserve"> </w:t>
            </w:r>
            <w:r>
              <w:rPr>
                <w:sz w:val="18"/>
              </w:rPr>
              <w:t>of</w:t>
            </w:r>
            <w:r>
              <w:rPr>
                <w:spacing w:val="-4"/>
                <w:sz w:val="18"/>
              </w:rPr>
              <w:t xml:space="preserve"> </w:t>
            </w:r>
            <w:r>
              <w:rPr>
                <w:sz w:val="18"/>
              </w:rPr>
              <w:t>the</w:t>
            </w:r>
            <w:r>
              <w:rPr>
                <w:spacing w:val="-4"/>
                <w:sz w:val="18"/>
              </w:rPr>
              <w:t xml:space="preserve"> </w:t>
            </w:r>
            <w:r>
              <w:rPr>
                <w:sz w:val="18"/>
              </w:rPr>
              <w:t>assembly</w:t>
            </w:r>
            <w:r>
              <w:rPr>
                <w:spacing w:val="-5"/>
                <w:sz w:val="18"/>
              </w:rPr>
              <w:t xml:space="preserve"> </w:t>
            </w:r>
            <w:r>
              <w:rPr>
                <w:sz w:val="18"/>
              </w:rPr>
              <w:t>as</w:t>
            </w:r>
            <w:r>
              <w:rPr>
                <w:spacing w:val="-4"/>
                <w:sz w:val="18"/>
              </w:rPr>
              <w:t xml:space="preserve"> </w:t>
            </w:r>
            <w:r>
              <w:rPr>
                <w:sz w:val="18"/>
              </w:rPr>
              <w:t>possi</w:t>
            </w:r>
            <w:r>
              <w:rPr>
                <w:spacing w:val="-4"/>
                <w:sz w:val="18"/>
              </w:rPr>
              <w:t>ble.</w:t>
            </w:r>
          </w:p>
          <w:p w14:paraId="21E09C8C" w14:textId="77777777" w:rsidR="002F7AC6" w:rsidRDefault="002F7AC6" w:rsidP="00124DC7">
            <w:pPr>
              <w:pStyle w:val="TableParagraph"/>
              <w:numPr>
                <w:ilvl w:val="0"/>
                <w:numId w:val="134"/>
              </w:numPr>
              <w:tabs>
                <w:tab w:val="left" w:pos="666"/>
              </w:tabs>
              <w:spacing w:before="4"/>
              <w:ind w:left="666" w:hanging="259"/>
              <w:rPr>
                <w:sz w:val="18"/>
              </w:rPr>
            </w:pPr>
            <w:r>
              <w:rPr>
                <w:sz w:val="18"/>
              </w:rPr>
              <w:t>Where</w:t>
            </w:r>
            <w:r>
              <w:rPr>
                <w:spacing w:val="-3"/>
                <w:sz w:val="18"/>
              </w:rPr>
              <w:t xml:space="preserve"> </w:t>
            </w:r>
            <w:r>
              <w:rPr>
                <w:sz w:val="18"/>
              </w:rPr>
              <w:t>framing</w:t>
            </w:r>
            <w:r>
              <w:rPr>
                <w:spacing w:val="-2"/>
                <w:sz w:val="18"/>
              </w:rPr>
              <w:t xml:space="preserve"> </w:t>
            </w:r>
            <w:r>
              <w:rPr>
                <w:sz w:val="18"/>
              </w:rPr>
              <w:t>is</w:t>
            </w:r>
            <w:r>
              <w:rPr>
                <w:spacing w:val="-1"/>
                <w:sz w:val="18"/>
              </w:rPr>
              <w:t xml:space="preserve"> </w:t>
            </w:r>
            <w:r>
              <w:rPr>
                <w:sz w:val="18"/>
              </w:rPr>
              <w:t>not</w:t>
            </w:r>
            <w:r>
              <w:rPr>
                <w:spacing w:val="-3"/>
                <w:sz w:val="18"/>
              </w:rPr>
              <w:t xml:space="preserve"> </w:t>
            </w:r>
            <w:r>
              <w:rPr>
                <w:spacing w:val="-2"/>
                <w:sz w:val="18"/>
              </w:rPr>
              <w:t>visible:</w:t>
            </w:r>
          </w:p>
          <w:p w14:paraId="40E25A09" w14:textId="54A0F9E8" w:rsidR="002F7AC6" w:rsidRDefault="002F7AC6" w:rsidP="00E61A00">
            <w:pPr>
              <w:pStyle w:val="TableParagraph"/>
              <w:spacing w:before="76" w:line="177" w:lineRule="auto"/>
              <w:ind w:left="710"/>
              <w:rPr>
                <w:sz w:val="14"/>
              </w:rPr>
            </w:pPr>
            <w:r>
              <w:rPr>
                <w:sz w:val="18"/>
              </w:rPr>
              <w:t>Measure the width of the window or door jambs; Subtract the widths</w:t>
            </w:r>
            <w:r w:rsidR="005E3814">
              <w:rPr>
                <w:sz w:val="18"/>
              </w:rPr>
              <w:t xml:space="preserve"> </w:t>
            </w:r>
            <w:r>
              <w:rPr>
                <w:sz w:val="18"/>
              </w:rPr>
              <w:t>of</w:t>
            </w:r>
            <w:r w:rsidR="005E3814">
              <w:rPr>
                <w:sz w:val="18"/>
              </w:rPr>
              <w:t xml:space="preserve"> </w:t>
            </w:r>
            <w:r>
              <w:rPr>
                <w:sz w:val="18"/>
              </w:rPr>
              <w:t>the</w:t>
            </w:r>
            <w:r w:rsidR="005E3814">
              <w:rPr>
                <w:sz w:val="18"/>
              </w:rPr>
              <w:t xml:space="preserve"> </w:t>
            </w:r>
            <w:r>
              <w:rPr>
                <w:sz w:val="18"/>
              </w:rPr>
              <w:t>wall</w:t>
            </w:r>
            <w:r w:rsidR="005E3814">
              <w:rPr>
                <w:sz w:val="18"/>
              </w:rPr>
              <w:t xml:space="preserve"> </w:t>
            </w:r>
            <w:r>
              <w:rPr>
                <w:sz w:val="18"/>
              </w:rPr>
              <w:t>coverings</w:t>
            </w:r>
            <w:r w:rsidR="005E3814">
              <w:rPr>
                <w:sz w:val="18"/>
              </w:rPr>
              <w:t xml:space="preserve"> </w:t>
            </w:r>
            <w:r>
              <w:rPr>
                <w:sz w:val="18"/>
              </w:rPr>
              <w:t>and</w:t>
            </w:r>
            <w:r w:rsidR="005E3814">
              <w:rPr>
                <w:sz w:val="18"/>
              </w:rPr>
              <w:t xml:space="preserve"> </w:t>
            </w:r>
            <w:r>
              <w:rPr>
                <w:sz w:val="18"/>
              </w:rPr>
              <w:t>sheathing</w:t>
            </w:r>
            <w:r w:rsidR="005E3814">
              <w:rPr>
                <w:sz w:val="18"/>
              </w:rPr>
              <w:t xml:space="preserve"> </w:t>
            </w:r>
            <w:proofErr w:type="gramStart"/>
            <w:r>
              <w:rPr>
                <w:spacing w:val="-2"/>
                <w:sz w:val="18"/>
              </w:rPr>
              <w:t>materials;</w:t>
            </w:r>
            <w:r>
              <w:rPr>
                <w:spacing w:val="-2"/>
                <w:position w:val="10"/>
                <w:sz w:val="14"/>
              </w:rPr>
              <w:t>a</w:t>
            </w:r>
            <w:proofErr w:type="gramEnd"/>
          </w:p>
          <w:p w14:paraId="46A4E76E" w14:textId="77777777" w:rsidR="002F7AC6" w:rsidRDefault="002F7AC6" w:rsidP="00E61A00">
            <w:pPr>
              <w:pStyle w:val="TableParagraph"/>
              <w:spacing w:before="194" w:line="230" w:lineRule="auto"/>
              <w:ind w:left="710" w:right="106"/>
              <w:jc w:val="both"/>
              <w:rPr>
                <w:sz w:val="18"/>
              </w:rPr>
            </w:pPr>
            <w:r>
              <w:rPr>
                <w:sz w:val="18"/>
              </w:rPr>
              <w:t>Compare</w:t>
            </w:r>
            <w:r>
              <w:rPr>
                <w:spacing w:val="-2"/>
                <w:sz w:val="18"/>
              </w:rPr>
              <w:t xml:space="preserve"> </w:t>
            </w:r>
            <w:r>
              <w:rPr>
                <w:sz w:val="18"/>
              </w:rPr>
              <w:t>the</w:t>
            </w:r>
            <w:r>
              <w:rPr>
                <w:spacing w:val="-2"/>
                <w:sz w:val="18"/>
              </w:rPr>
              <w:t xml:space="preserve"> </w:t>
            </w:r>
            <w:r>
              <w:rPr>
                <w:sz w:val="18"/>
              </w:rPr>
              <w:t>remaining width</w:t>
            </w:r>
            <w:r>
              <w:rPr>
                <w:spacing w:val="-2"/>
                <w:sz w:val="18"/>
              </w:rPr>
              <w:t xml:space="preserve"> </w:t>
            </w:r>
            <w:r>
              <w:rPr>
                <w:sz w:val="18"/>
              </w:rPr>
              <w:t>to</w:t>
            </w:r>
            <w:r>
              <w:rPr>
                <w:spacing w:val="-3"/>
                <w:sz w:val="18"/>
              </w:rPr>
              <w:t xml:space="preserve"> </w:t>
            </w:r>
            <w:r>
              <w:rPr>
                <w:sz w:val="18"/>
              </w:rPr>
              <w:t>3.5"</w:t>
            </w:r>
            <w:r>
              <w:rPr>
                <w:spacing w:val="-3"/>
                <w:sz w:val="18"/>
              </w:rPr>
              <w:t xml:space="preserve"> </w:t>
            </w:r>
            <w:r>
              <w:rPr>
                <w:sz w:val="18"/>
              </w:rPr>
              <w:t>for</w:t>
            </w:r>
            <w:r>
              <w:rPr>
                <w:spacing w:val="-1"/>
                <w:sz w:val="18"/>
              </w:rPr>
              <w:t xml:space="preserve"> </w:t>
            </w:r>
            <w:r>
              <w:rPr>
                <w:sz w:val="18"/>
              </w:rPr>
              <w:t>a</w:t>
            </w:r>
            <w:r>
              <w:rPr>
                <w:spacing w:val="-2"/>
                <w:sz w:val="18"/>
              </w:rPr>
              <w:t xml:space="preserve"> </w:t>
            </w:r>
            <w:r>
              <w:rPr>
                <w:sz w:val="18"/>
              </w:rPr>
              <w:t>2x4</w:t>
            </w:r>
            <w:r>
              <w:rPr>
                <w:spacing w:val="-2"/>
                <w:sz w:val="18"/>
              </w:rPr>
              <w:t xml:space="preserve"> </w:t>
            </w:r>
            <w:r>
              <w:rPr>
                <w:sz w:val="18"/>
              </w:rPr>
              <w:t>wall</w:t>
            </w:r>
            <w:r>
              <w:rPr>
                <w:spacing w:val="-1"/>
                <w:sz w:val="18"/>
              </w:rPr>
              <w:t xml:space="preserve"> </w:t>
            </w:r>
            <w:r>
              <w:rPr>
                <w:sz w:val="18"/>
              </w:rPr>
              <w:t>or</w:t>
            </w:r>
            <w:r>
              <w:rPr>
                <w:spacing w:val="-1"/>
                <w:sz w:val="18"/>
              </w:rPr>
              <w:t xml:space="preserve"> </w:t>
            </w:r>
            <w:r>
              <w:rPr>
                <w:sz w:val="18"/>
              </w:rPr>
              <w:t>5.5"</w:t>
            </w:r>
            <w:r>
              <w:rPr>
                <w:spacing w:val="-3"/>
                <w:sz w:val="18"/>
              </w:rPr>
              <w:t xml:space="preserve"> </w:t>
            </w:r>
            <w:r>
              <w:rPr>
                <w:sz w:val="18"/>
              </w:rPr>
              <w:t xml:space="preserve">for a 2x6 </w:t>
            </w:r>
            <w:proofErr w:type="gramStart"/>
            <w:r>
              <w:rPr>
                <w:sz w:val="18"/>
              </w:rPr>
              <w:t>wall;</w:t>
            </w:r>
            <w:proofErr w:type="gramEnd"/>
          </w:p>
          <w:p w14:paraId="3F4F50D6" w14:textId="77777777" w:rsidR="002F7AC6" w:rsidRDefault="002F7AC6" w:rsidP="00E61A00">
            <w:pPr>
              <w:pStyle w:val="TableParagraph"/>
              <w:spacing w:before="15"/>
              <w:rPr>
                <w:sz w:val="18"/>
              </w:rPr>
            </w:pPr>
          </w:p>
          <w:p w14:paraId="60DCEE78" w14:textId="37A0ABDA" w:rsidR="002F7AC6" w:rsidRDefault="002F7AC6" w:rsidP="00E61A00">
            <w:pPr>
              <w:pStyle w:val="TableParagraph"/>
              <w:spacing w:line="230" w:lineRule="auto"/>
              <w:ind w:left="710" w:right="105"/>
              <w:jc w:val="both"/>
              <w:rPr>
                <w:sz w:val="18"/>
              </w:rPr>
            </w:pPr>
            <w:r>
              <w:rPr>
                <w:sz w:val="18"/>
              </w:rPr>
              <w:t>Where</w:t>
            </w:r>
            <w:r>
              <w:rPr>
                <w:spacing w:val="-3"/>
                <w:sz w:val="18"/>
              </w:rPr>
              <w:t xml:space="preserve"> </w:t>
            </w:r>
            <w:r>
              <w:rPr>
                <w:sz w:val="18"/>
              </w:rPr>
              <w:t>exposed</w:t>
            </w:r>
            <w:r>
              <w:rPr>
                <w:spacing w:val="-1"/>
                <w:sz w:val="18"/>
              </w:rPr>
              <w:t xml:space="preserve"> </w:t>
            </w:r>
            <w:r>
              <w:rPr>
                <w:sz w:val="18"/>
              </w:rPr>
              <w:t>garage</w:t>
            </w:r>
            <w:r>
              <w:rPr>
                <w:spacing w:val="-3"/>
                <w:sz w:val="18"/>
              </w:rPr>
              <w:t xml:space="preserve"> </w:t>
            </w:r>
            <w:r>
              <w:rPr>
                <w:sz w:val="18"/>
              </w:rPr>
              <w:t>walls</w:t>
            </w:r>
            <w:r>
              <w:rPr>
                <w:spacing w:val="-1"/>
                <w:sz w:val="18"/>
              </w:rPr>
              <w:t xml:space="preserve"> </w:t>
            </w:r>
            <w:r>
              <w:rPr>
                <w:sz w:val="18"/>
              </w:rPr>
              <w:t>exist, examine</w:t>
            </w:r>
            <w:r>
              <w:rPr>
                <w:spacing w:val="-1"/>
                <w:sz w:val="18"/>
              </w:rPr>
              <w:t xml:space="preserve"> </w:t>
            </w:r>
            <w:r>
              <w:rPr>
                <w:sz w:val="18"/>
              </w:rPr>
              <w:t>them</w:t>
            </w:r>
            <w:r>
              <w:rPr>
                <w:spacing w:val="-1"/>
                <w:sz w:val="18"/>
              </w:rPr>
              <w:t xml:space="preserve"> </w:t>
            </w:r>
            <w:r>
              <w:rPr>
                <w:sz w:val="18"/>
              </w:rPr>
              <w:t>for</w:t>
            </w:r>
            <w:r>
              <w:rPr>
                <w:spacing w:val="-1"/>
                <w:sz w:val="18"/>
              </w:rPr>
              <w:t xml:space="preserve"> </w:t>
            </w:r>
            <w:r>
              <w:rPr>
                <w:sz w:val="18"/>
              </w:rPr>
              <w:t>reference although</w:t>
            </w:r>
            <w:r w:rsidR="005E3814">
              <w:rPr>
                <w:sz w:val="18"/>
              </w:rPr>
              <w:t xml:space="preserve"> </w:t>
            </w:r>
            <w:r>
              <w:rPr>
                <w:sz w:val="18"/>
              </w:rPr>
              <w:t>they</w:t>
            </w:r>
            <w:r w:rsidR="005E3814">
              <w:rPr>
                <w:sz w:val="18"/>
              </w:rPr>
              <w:t xml:space="preserve"> </w:t>
            </w:r>
            <w:r>
              <w:rPr>
                <w:sz w:val="18"/>
              </w:rPr>
              <w:t>will</w:t>
            </w:r>
            <w:r w:rsidR="005E3814">
              <w:rPr>
                <w:sz w:val="18"/>
              </w:rPr>
              <w:t xml:space="preserve"> </w:t>
            </w:r>
            <w:r>
              <w:rPr>
                <w:sz w:val="18"/>
              </w:rPr>
              <w:t>not</w:t>
            </w:r>
            <w:r w:rsidR="005E3814">
              <w:rPr>
                <w:sz w:val="18"/>
              </w:rPr>
              <w:t xml:space="preserve"> </w:t>
            </w:r>
            <w:r>
              <w:rPr>
                <w:sz w:val="18"/>
              </w:rPr>
              <w:t>always</w:t>
            </w:r>
            <w:r w:rsidR="005E3814">
              <w:rPr>
                <w:sz w:val="18"/>
              </w:rPr>
              <w:t xml:space="preserve"> </w:t>
            </w:r>
            <w:r>
              <w:rPr>
                <w:sz w:val="18"/>
              </w:rPr>
              <w:t>be</w:t>
            </w:r>
            <w:r w:rsidR="005E3814">
              <w:rPr>
                <w:sz w:val="18"/>
              </w:rPr>
              <w:t xml:space="preserve"> </w:t>
            </w:r>
            <w:r>
              <w:rPr>
                <w:sz w:val="18"/>
              </w:rPr>
              <w:t>the</w:t>
            </w:r>
            <w:r w:rsidR="005E3814">
              <w:rPr>
                <w:sz w:val="18"/>
              </w:rPr>
              <w:t xml:space="preserve"> </w:t>
            </w:r>
            <w:r>
              <w:rPr>
                <w:sz w:val="18"/>
              </w:rPr>
              <w:t>same</w:t>
            </w:r>
            <w:r w:rsidR="005E3814">
              <w:rPr>
                <w:sz w:val="18"/>
              </w:rPr>
              <w:t xml:space="preserve"> </w:t>
            </w:r>
            <w:r>
              <w:rPr>
                <w:sz w:val="18"/>
              </w:rPr>
              <w:t>as</w:t>
            </w:r>
            <w:r w:rsidR="005E3814">
              <w:rPr>
                <w:sz w:val="18"/>
              </w:rPr>
              <w:t xml:space="preserve"> </w:t>
            </w:r>
            <w:r>
              <w:rPr>
                <w:sz w:val="18"/>
              </w:rPr>
              <w:t>other</w:t>
            </w:r>
            <w:r w:rsidR="005E3814">
              <w:rPr>
                <w:sz w:val="18"/>
              </w:rPr>
              <w:t xml:space="preserve"> </w:t>
            </w:r>
            <w:proofErr w:type="gramStart"/>
            <w:r>
              <w:rPr>
                <w:spacing w:val="-2"/>
                <w:sz w:val="18"/>
              </w:rPr>
              <w:t>walls;</w:t>
            </w:r>
            <w:proofErr w:type="gramEnd"/>
          </w:p>
          <w:p w14:paraId="441BB2FF" w14:textId="6AEA5B63" w:rsidR="002F7AC6" w:rsidRDefault="002F7AC6" w:rsidP="005E3814">
            <w:pPr>
              <w:pStyle w:val="TableParagraph"/>
              <w:spacing w:before="201" w:line="232" w:lineRule="auto"/>
              <w:ind w:left="710" w:right="104"/>
              <w:jc w:val="both"/>
              <w:rPr>
                <w:sz w:val="18"/>
              </w:rPr>
            </w:pPr>
            <w:r>
              <w:rPr>
                <w:sz w:val="18"/>
              </w:rPr>
              <w:t>Where</w:t>
            </w:r>
            <w:r>
              <w:rPr>
                <w:spacing w:val="-8"/>
                <w:sz w:val="18"/>
              </w:rPr>
              <w:t xml:space="preserve"> </w:t>
            </w:r>
            <w:r>
              <w:rPr>
                <w:sz w:val="18"/>
              </w:rPr>
              <w:t>a</w:t>
            </w:r>
            <w:r>
              <w:rPr>
                <w:spacing w:val="-8"/>
                <w:sz w:val="18"/>
              </w:rPr>
              <w:t xml:space="preserve"> </w:t>
            </w:r>
            <w:r>
              <w:rPr>
                <w:sz w:val="18"/>
              </w:rPr>
              <w:t>wall</w:t>
            </w:r>
            <w:r>
              <w:rPr>
                <w:spacing w:val="-8"/>
                <w:sz w:val="18"/>
              </w:rPr>
              <w:t xml:space="preserve"> </w:t>
            </w:r>
            <w:r>
              <w:rPr>
                <w:sz w:val="18"/>
              </w:rPr>
              <w:t>does</w:t>
            </w:r>
            <w:r>
              <w:rPr>
                <w:spacing w:val="-8"/>
                <w:sz w:val="18"/>
              </w:rPr>
              <w:t xml:space="preserve"> </w:t>
            </w:r>
            <w:r>
              <w:rPr>
                <w:sz w:val="18"/>
              </w:rPr>
              <w:t>not</w:t>
            </w:r>
            <w:r>
              <w:rPr>
                <w:spacing w:val="-8"/>
                <w:sz w:val="18"/>
              </w:rPr>
              <w:t xml:space="preserve"> </w:t>
            </w:r>
            <w:r>
              <w:rPr>
                <w:sz w:val="18"/>
              </w:rPr>
              <w:t>come</w:t>
            </w:r>
            <w:r>
              <w:rPr>
                <w:spacing w:val="-8"/>
                <w:sz w:val="18"/>
              </w:rPr>
              <w:t xml:space="preserve"> </w:t>
            </w:r>
            <w:r>
              <w:rPr>
                <w:sz w:val="18"/>
              </w:rPr>
              <w:t>close</w:t>
            </w:r>
            <w:r>
              <w:rPr>
                <w:spacing w:val="-8"/>
                <w:sz w:val="18"/>
              </w:rPr>
              <w:t xml:space="preserve"> </w:t>
            </w:r>
            <w:r>
              <w:rPr>
                <w:sz w:val="18"/>
              </w:rPr>
              <w:t>to</w:t>
            </w:r>
            <w:r>
              <w:rPr>
                <w:spacing w:val="-7"/>
                <w:sz w:val="18"/>
              </w:rPr>
              <w:t xml:space="preserve"> </w:t>
            </w:r>
            <w:r>
              <w:rPr>
                <w:sz w:val="18"/>
              </w:rPr>
              <w:t>the</w:t>
            </w:r>
            <w:r>
              <w:rPr>
                <w:spacing w:val="-8"/>
                <w:sz w:val="18"/>
              </w:rPr>
              <w:t xml:space="preserve"> </w:t>
            </w:r>
            <w:r>
              <w:rPr>
                <w:sz w:val="18"/>
              </w:rPr>
              <w:t>framing</w:t>
            </w:r>
            <w:r>
              <w:rPr>
                <w:spacing w:val="-9"/>
                <w:sz w:val="18"/>
              </w:rPr>
              <w:t xml:space="preserve"> </w:t>
            </w:r>
            <w:r>
              <w:rPr>
                <w:sz w:val="18"/>
              </w:rPr>
              <w:t>width</w:t>
            </w:r>
            <w:r>
              <w:rPr>
                <w:spacing w:val="-7"/>
                <w:sz w:val="18"/>
              </w:rPr>
              <w:t xml:space="preserve"> </w:t>
            </w:r>
            <w:r>
              <w:rPr>
                <w:sz w:val="18"/>
              </w:rPr>
              <w:t>of</w:t>
            </w:r>
            <w:r>
              <w:rPr>
                <w:spacing w:val="-8"/>
                <w:sz w:val="18"/>
              </w:rPr>
              <w:t xml:space="preserve"> </w:t>
            </w:r>
            <w:r>
              <w:rPr>
                <w:sz w:val="18"/>
              </w:rPr>
              <w:t>a</w:t>
            </w:r>
            <w:r>
              <w:rPr>
                <w:spacing w:val="-8"/>
                <w:sz w:val="18"/>
              </w:rPr>
              <w:t xml:space="preserve"> </w:t>
            </w:r>
            <w:r>
              <w:rPr>
                <w:sz w:val="18"/>
              </w:rPr>
              <w:t>2x4 or 2x6, inspect for continuous insulation on the inside or outside of the walls or look for “double stud” or “strapped” walls</w:t>
            </w:r>
            <w:r>
              <w:rPr>
                <w:spacing w:val="10"/>
                <w:sz w:val="18"/>
              </w:rPr>
              <w:t xml:space="preserve"> </w:t>
            </w:r>
            <w:r>
              <w:rPr>
                <w:sz w:val="18"/>
              </w:rPr>
              <w:t>or</w:t>
            </w:r>
            <w:r>
              <w:rPr>
                <w:spacing w:val="8"/>
                <w:sz w:val="18"/>
              </w:rPr>
              <w:t xml:space="preserve"> </w:t>
            </w:r>
            <w:r>
              <w:rPr>
                <w:sz w:val="18"/>
              </w:rPr>
              <w:t>other</w:t>
            </w:r>
            <w:r>
              <w:rPr>
                <w:spacing w:val="10"/>
                <w:sz w:val="18"/>
              </w:rPr>
              <w:t xml:space="preserve"> </w:t>
            </w:r>
            <w:r>
              <w:rPr>
                <w:sz w:val="18"/>
              </w:rPr>
              <w:t>factors</w:t>
            </w:r>
            <w:r>
              <w:rPr>
                <w:spacing w:val="10"/>
                <w:sz w:val="18"/>
              </w:rPr>
              <w:t xml:space="preserve"> </w:t>
            </w:r>
            <w:r>
              <w:rPr>
                <w:sz w:val="18"/>
              </w:rPr>
              <w:t>that</w:t>
            </w:r>
            <w:r>
              <w:rPr>
                <w:spacing w:val="8"/>
                <w:sz w:val="18"/>
              </w:rPr>
              <w:t xml:space="preserve"> </w:t>
            </w:r>
            <w:r>
              <w:rPr>
                <w:sz w:val="18"/>
              </w:rPr>
              <w:t>account</w:t>
            </w:r>
            <w:r>
              <w:rPr>
                <w:spacing w:val="12"/>
                <w:sz w:val="18"/>
              </w:rPr>
              <w:t xml:space="preserve"> </w:t>
            </w:r>
            <w:r>
              <w:rPr>
                <w:sz w:val="18"/>
              </w:rPr>
              <w:t>for</w:t>
            </w:r>
            <w:r>
              <w:rPr>
                <w:spacing w:val="10"/>
                <w:sz w:val="18"/>
              </w:rPr>
              <w:t xml:space="preserve"> </w:t>
            </w:r>
            <w:r>
              <w:rPr>
                <w:sz w:val="18"/>
              </w:rPr>
              <w:t>a</w:t>
            </w:r>
            <w:r>
              <w:rPr>
                <w:spacing w:val="7"/>
                <w:sz w:val="18"/>
              </w:rPr>
              <w:t xml:space="preserve"> </w:t>
            </w:r>
            <w:r>
              <w:rPr>
                <w:sz w:val="18"/>
              </w:rPr>
              <w:t>thickness</w:t>
            </w:r>
            <w:r>
              <w:rPr>
                <w:spacing w:val="10"/>
                <w:sz w:val="18"/>
              </w:rPr>
              <w:t xml:space="preserve"> </w:t>
            </w:r>
            <w:r>
              <w:rPr>
                <w:sz w:val="18"/>
              </w:rPr>
              <w:t>greater</w:t>
            </w:r>
            <w:r>
              <w:rPr>
                <w:spacing w:val="8"/>
                <w:sz w:val="18"/>
              </w:rPr>
              <w:t xml:space="preserve"> </w:t>
            </w:r>
            <w:r>
              <w:rPr>
                <w:spacing w:val="-4"/>
                <w:sz w:val="18"/>
              </w:rPr>
              <w:t>than</w:t>
            </w:r>
            <w:r w:rsidR="005E3814">
              <w:rPr>
                <w:spacing w:val="-4"/>
                <w:sz w:val="18"/>
              </w:rPr>
              <w:t xml:space="preserve"> </w:t>
            </w:r>
            <w:r>
              <w:rPr>
                <w:sz w:val="18"/>
              </w:rPr>
              <w:t>5.5". For brick veneer walls, assume 4.5" - 5" for brick, airspace and sheathing material.</w:t>
            </w:r>
          </w:p>
        </w:tc>
      </w:tr>
    </w:tbl>
    <w:p w14:paraId="4B236CC5" w14:textId="77777777" w:rsidR="002F7AC6" w:rsidRDefault="002F7AC6" w:rsidP="002F7AC6">
      <w:pPr>
        <w:spacing w:line="232" w:lineRule="auto"/>
        <w:jc w:val="both"/>
        <w:rPr>
          <w:sz w:val="18"/>
        </w:rPr>
        <w:sectPr w:rsidR="002F7AC6" w:rsidSect="008F16A3">
          <w:pgSz w:w="12240" w:h="15840"/>
          <w:pgMar w:top="840" w:right="600" w:bottom="760" w:left="660" w:header="0" w:footer="560" w:gutter="0"/>
          <w:cols w:space="720"/>
        </w:sectPr>
      </w:pPr>
    </w:p>
    <w:p w14:paraId="29108D52" w14:textId="77777777" w:rsidR="002F7AC6" w:rsidRDefault="002F7AC6" w:rsidP="002F7AC6">
      <w:pPr>
        <w:pStyle w:val="BodyText"/>
      </w:pPr>
    </w:p>
    <w:p w14:paraId="7B0A4EC3" w14:textId="77777777" w:rsidR="002F7AC6" w:rsidRDefault="002F7AC6" w:rsidP="002F7AC6">
      <w:pPr>
        <w:pStyle w:val="BodyText"/>
        <w:spacing w:before="116"/>
      </w:pPr>
    </w:p>
    <w:tbl>
      <w:tblPr>
        <w:tblW w:w="0" w:type="auto"/>
        <w:tblInd w:w="5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52"/>
        <w:gridCol w:w="2450"/>
        <w:gridCol w:w="5380"/>
      </w:tblGrid>
      <w:tr w:rsidR="002F7AC6" w14:paraId="27969E97" w14:textId="77777777" w:rsidTr="00E61A00">
        <w:trPr>
          <w:trHeight w:val="350"/>
        </w:trPr>
        <w:tc>
          <w:tcPr>
            <w:tcW w:w="10182" w:type="dxa"/>
            <w:gridSpan w:val="3"/>
            <w:shd w:val="clear" w:color="auto" w:fill="8B8B8B"/>
          </w:tcPr>
          <w:p w14:paraId="557C9616" w14:textId="77777777" w:rsidR="002F7AC6" w:rsidRDefault="002F7AC6" w:rsidP="00E61A00">
            <w:pPr>
              <w:pStyle w:val="TableParagraph"/>
              <w:spacing w:before="70"/>
              <w:ind w:left="10" w:right="4"/>
              <w:jc w:val="center"/>
              <w:rPr>
                <w:rFonts w:ascii="Arial" w:hAnsi="Arial"/>
                <w:b/>
                <w:sz w:val="16"/>
              </w:rPr>
            </w:pPr>
            <w:r>
              <w:rPr>
                <w:rFonts w:ascii="Arial" w:hAnsi="Arial"/>
                <w:b/>
                <w:sz w:val="16"/>
              </w:rPr>
              <w:t>BUILDING</w:t>
            </w:r>
            <w:r>
              <w:rPr>
                <w:rFonts w:ascii="Arial" w:hAnsi="Arial"/>
                <w:b/>
                <w:spacing w:val="-7"/>
                <w:sz w:val="16"/>
              </w:rPr>
              <w:t xml:space="preserve"> </w:t>
            </w:r>
            <w:r>
              <w:rPr>
                <w:rFonts w:ascii="Arial" w:hAnsi="Arial"/>
                <w:b/>
                <w:sz w:val="16"/>
              </w:rPr>
              <w:t>ELEMENT:</w:t>
            </w:r>
            <w:r>
              <w:rPr>
                <w:rFonts w:ascii="Arial" w:hAnsi="Arial"/>
                <w:b/>
                <w:spacing w:val="-7"/>
                <w:sz w:val="16"/>
              </w:rPr>
              <w:t xml:space="preserve"> </w:t>
            </w:r>
            <w:r>
              <w:rPr>
                <w:rFonts w:ascii="Arial" w:hAnsi="Arial"/>
                <w:b/>
                <w:sz w:val="16"/>
              </w:rPr>
              <w:t>WALL</w:t>
            </w:r>
            <w:r>
              <w:rPr>
                <w:rFonts w:ascii="Arial" w:hAnsi="Arial"/>
                <w:b/>
                <w:spacing w:val="-9"/>
                <w:sz w:val="16"/>
              </w:rPr>
              <w:t xml:space="preserve"> </w:t>
            </w:r>
            <w:r>
              <w:rPr>
                <w:rFonts w:ascii="Arial" w:hAnsi="Arial"/>
                <w:b/>
                <w:sz w:val="16"/>
              </w:rPr>
              <w:t>ASSEMBLY—</w:t>
            </w:r>
            <w:r>
              <w:rPr>
                <w:rFonts w:ascii="Arial" w:hAnsi="Arial"/>
                <w:b/>
                <w:spacing w:val="-2"/>
                <w:sz w:val="16"/>
              </w:rPr>
              <w:t>continued</w:t>
            </w:r>
          </w:p>
        </w:tc>
      </w:tr>
      <w:tr w:rsidR="002F7AC6" w14:paraId="1B5FDEC4" w14:textId="77777777" w:rsidTr="00E61A00">
        <w:trPr>
          <w:trHeight w:val="328"/>
        </w:trPr>
        <w:tc>
          <w:tcPr>
            <w:tcW w:w="2352" w:type="dxa"/>
          </w:tcPr>
          <w:p w14:paraId="584EBD1A" w14:textId="77777777" w:rsidR="002F7AC6" w:rsidRDefault="002F7AC6" w:rsidP="00E61A00">
            <w:pPr>
              <w:pStyle w:val="TableParagraph"/>
              <w:spacing w:before="77"/>
              <w:ind w:left="585"/>
              <w:rPr>
                <w:rFonts w:ascii="Arial"/>
                <w:b/>
                <w:sz w:val="14"/>
              </w:rPr>
            </w:pPr>
            <w:r>
              <w:rPr>
                <w:rFonts w:ascii="Arial"/>
                <w:b/>
                <w:sz w:val="14"/>
              </w:rPr>
              <w:t>RATED</w:t>
            </w:r>
            <w:r>
              <w:rPr>
                <w:rFonts w:ascii="Arial"/>
                <w:b/>
                <w:spacing w:val="-6"/>
                <w:sz w:val="14"/>
              </w:rPr>
              <w:t xml:space="preserve"> </w:t>
            </w:r>
            <w:r>
              <w:rPr>
                <w:rFonts w:ascii="Arial"/>
                <w:b/>
                <w:spacing w:val="-2"/>
                <w:sz w:val="14"/>
              </w:rPr>
              <w:t>FEATURE</w:t>
            </w:r>
          </w:p>
        </w:tc>
        <w:tc>
          <w:tcPr>
            <w:tcW w:w="2450" w:type="dxa"/>
          </w:tcPr>
          <w:p w14:paraId="5FB97BC4" w14:textId="77777777" w:rsidR="002F7AC6" w:rsidRDefault="002F7AC6" w:rsidP="00E61A00">
            <w:pPr>
              <w:pStyle w:val="TableParagraph"/>
              <w:spacing w:before="77"/>
              <w:ind w:left="7"/>
              <w:jc w:val="center"/>
              <w:rPr>
                <w:rFonts w:ascii="Arial"/>
                <w:b/>
                <w:sz w:val="14"/>
              </w:rPr>
            </w:pPr>
            <w:r>
              <w:rPr>
                <w:rFonts w:ascii="Arial"/>
                <w:b/>
                <w:spacing w:val="-4"/>
                <w:sz w:val="14"/>
              </w:rPr>
              <w:t>TASK</w:t>
            </w:r>
          </w:p>
        </w:tc>
        <w:tc>
          <w:tcPr>
            <w:tcW w:w="5380" w:type="dxa"/>
          </w:tcPr>
          <w:p w14:paraId="69CDE890" w14:textId="77777777" w:rsidR="002F7AC6" w:rsidRDefault="002F7AC6" w:rsidP="00E61A00">
            <w:pPr>
              <w:pStyle w:val="TableParagraph"/>
              <w:spacing w:before="77"/>
              <w:ind w:left="1543"/>
              <w:rPr>
                <w:rFonts w:ascii="Arial"/>
                <w:b/>
                <w:sz w:val="14"/>
              </w:rPr>
            </w:pPr>
            <w:r>
              <w:rPr>
                <w:rFonts w:ascii="Arial"/>
                <w:b/>
                <w:sz w:val="14"/>
              </w:rPr>
              <w:t>ON-SITE</w:t>
            </w:r>
            <w:r>
              <w:rPr>
                <w:rFonts w:ascii="Arial"/>
                <w:b/>
                <w:spacing w:val="-8"/>
                <w:sz w:val="14"/>
              </w:rPr>
              <w:t xml:space="preserve"> </w:t>
            </w:r>
            <w:r>
              <w:rPr>
                <w:rFonts w:ascii="Arial"/>
                <w:b/>
                <w:sz w:val="14"/>
              </w:rPr>
              <w:t>INSPECTION</w:t>
            </w:r>
            <w:r>
              <w:rPr>
                <w:rFonts w:ascii="Arial"/>
                <w:b/>
                <w:spacing w:val="-8"/>
                <w:sz w:val="14"/>
              </w:rPr>
              <w:t xml:space="preserve"> </w:t>
            </w:r>
            <w:r>
              <w:rPr>
                <w:rFonts w:ascii="Arial"/>
                <w:b/>
                <w:spacing w:val="-2"/>
                <w:sz w:val="14"/>
              </w:rPr>
              <w:t>PROTOCOL</w:t>
            </w:r>
          </w:p>
        </w:tc>
      </w:tr>
      <w:tr w:rsidR="002F7AC6" w14:paraId="7AF6C75C" w14:textId="77777777" w:rsidTr="00E61A00">
        <w:trPr>
          <w:trHeight w:val="4691"/>
        </w:trPr>
        <w:tc>
          <w:tcPr>
            <w:tcW w:w="2352" w:type="dxa"/>
          </w:tcPr>
          <w:p w14:paraId="47F1C1BF" w14:textId="77777777" w:rsidR="002F7AC6" w:rsidRDefault="002F7AC6" w:rsidP="00E61A00">
            <w:pPr>
              <w:pStyle w:val="TableParagraph"/>
              <w:rPr>
                <w:sz w:val="16"/>
              </w:rPr>
            </w:pPr>
          </w:p>
        </w:tc>
        <w:tc>
          <w:tcPr>
            <w:tcW w:w="2450" w:type="dxa"/>
          </w:tcPr>
          <w:p w14:paraId="20A28D3D" w14:textId="77777777" w:rsidR="002F7AC6" w:rsidRDefault="002F7AC6" w:rsidP="00E61A00">
            <w:pPr>
              <w:pStyle w:val="TableParagraph"/>
              <w:rPr>
                <w:sz w:val="16"/>
              </w:rPr>
            </w:pPr>
          </w:p>
        </w:tc>
        <w:tc>
          <w:tcPr>
            <w:tcW w:w="5380" w:type="dxa"/>
          </w:tcPr>
          <w:p w14:paraId="17111044" w14:textId="77777777" w:rsidR="002F7AC6" w:rsidRDefault="002F7AC6" w:rsidP="00E61A00">
            <w:pPr>
              <w:pStyle w:val="TableParagraph"/>
              <w:spacing w:before="67" w:line="183" w:lineRule="exact"/>
              <w:ind w:left="120"/>
              <w:rPr>
                <w:sz w:val="18"/>
              </w:rPr>
            </w:pPr>
            <w:r>
              <w:rPr>
                <w:sz w:val="18"/>
              </w:rPr>
              <w:t>To</w:t>
            </w:r>
            <w:r>
              <w:rPr>
                <w:spacing w:val="-3"/>
                <w:sz w:val="18"/>
              </w:rPr>
              <w:t xml:space="preserve"> </w:t>
            </w:r>
            <w:r>
              <w:rPr>
                <w:sz w:val="18"/>
              </w:rPr>
              <w:t>determine</w:t>
            </w:r>
            <w:r>
              <w:rPr>
                <w:spacing w:val="-3"/>
                <w:sz w:val="18"/>
              </w:rPr>
              <w:t xml:space="preserve"> </w:t>
            </w:r>
            <w:r>
              <w:rPr>
                <w:sz w:val="18"/>
              </w:rPr>
              <w:t>framing</w:t>
            </w:r>
            <w:r>
              <w:rPr>
                <w:spacing w:val="-4"/>
                <w:sz w:val="18"/>
              </w:rPr>
              <w:t xml:space="preserve"> </w:t>
            </w:r>
            <w:r>
              <w:rPr>
                <w:sz w:val="18"/>
              </w:rPr>
              <w:t>member</w:t>
            </w:r>
            <w:r>
              <w:rPr>
                <w:spacing w:val="-3"/>
                <w:sz w:val="18"/>
              </w:rPr>
              <w:t xml:space="preserve"> </w:t>
            </w:r>
            <w:r>
              <w:rPr>
                <w:spacing w:val="-2"/>
                <w:sz w:val="18"/>
              </w:rPr>
              <w:t>spacing:</w:t>
            </w:r>
          </w:p>
          <w:p w14:paraId="04A9AF8A" w14:textId="77777777" w:rsidR="002F7AC6" w:rsidRDefault="002F7AC6" w:rsidP="00124DC7">
            <w:pPr>
              <w:pStyle w:val="TableParagraph"/>
              <w:numPr>
                <w:ilvl w:val="0"/>
                <w:numId w:val="133"/>
              </w:numPr>
              <w:tabs>
                <w:tab w:val="left" w:pos="643"/>
              </w:tabs>
              <w:spacing w:line="245" w:lineRule="exact"/>
              <w:ind w:hanging="283"/>
              <w:rPr>
                <w:sz w:val="14"/>
              </w:rPr>
            </w:pPr>
            <w:r>
              <w:rPr>
                <w:sz w:val="18"/>
              </w:rPr>
              <w:t>Use</w:t>
            </w:r>
            <w:r>
              <w:rPr>
                <w:spacing w:val="-2"/>
                <w:sz w:val="18"/>
              </w:rPr>
              <w:t xml:space="preserve"> </w:t>
            </w:r>
            <w:r>
              <w:rPr>
                <w:sz w:val="18"/>
              </w:rPr>
              <w:t>visual</w:t>
            </w:r>
            <w:r>
              <w:rPr>
                <w:spacing w:val="-3"/>
                <w:sz w:val="18"/>
              </w:rPr>
              <w:t xml:space="preserve"> </w:t>
            </w:r>
            <w:proofErr w:type="gramStart"/>
            <w:r>
              <w:rPr>
                <w:spacing w:val="-2"/>
                <w:sz w:val="18"/>
              </w:rPr>
              <w:t>observation.</w:t>
            </w:r>
            <w:r>
              <w:rPr>
                <w:spacing w:val="-2"/>
                <w:position w:val="10"/>
                <w:sz w:val="14"/>
              </w:rPr>
              <w:t>b</w:t>
            </w:r>
            <w:proofErr w:type="gramEnd"/>
          </w:p>
          <w:p w14:paraId="7CBFE266" w14:textId="77777777" w:rsidR="002F7AC6" w:rsidRDefault="002F7AC6" w:rsidP="00E61A00">
            <w:pPr>
              <w:pStyle w:val="TableParagraph"/>
              <w:spacing w:before="13"/>
              <w:ind w:left="120"/>
              <w:rPr>
                <w:sz w:val="18"/>
              </w:rPr>
            </w:pPr>
            <w:r>
              <w:rPr>
                <w:sz w:val="18"/>
              </w:rPr>
              <w:t>To</w:t>
            </w:r>
            <w:r>
              <w:rPr>
                <w:spacing w:val="-4"/>
                <w:sz w:val="18"/>
              </w:rPr>
              <w:t xml:space="preserve"> </w:t>
            </w:r>
            <w:r>
              <w:rPr>
                <w:sz w:val="18"/>
              </w:rPr>
              <w:t>determine</w:t>
            </w:r>
            <w:r>
              <w:rPr>
                <w:spacing w:val="-4"/>
                <w:sz w:val="18"/>
              </w:rPr>
              <w:t xml:space="preserve"> </w:t>
            </w:r>
            <w:r>
              <w:rPr>
                <w:sz w:val="18"/>
              </w:rPr>
              <w:t>framing</w:t>
            </w:r>
            <w:r>
              <w:rPr>
                <w:spacing w:val="-4"/>
                <w:sz w:val="18"/>
              </w:rPr>
              <w:t xml:space="preserve"> </w:t>
            </w:r>
            <w:r>
              <w:rPr>
                <w:sz w:val="18"/>
              </w:rPr>
              <w:t>member</w:t>
            </w:r>
            <w:r>
              <w:rPr>
                <w:spacing w:val="-4"/>
                <w:sz w:val="18"/>
              </w:rPr>
              <w:t xml:space="preserve"> type:</w:t>
            </w:r>
          </w:p>
          <w:p w14:paraId="685D55C5" w14:textId="77777777" w:rsidR="002F7AC6" w:rsidRDefault="002F7AC6" w:rsidP="00124DC7">
            <w:pPr>
              <w:pStyle w:val="TableParagraph"/>
              <w:numPr>
                <w:ilvl w:val="0"/>
                <w:numId w:val="133"/>
              </w:numPr>
              <w:tabs>
                <w:tab w:val="left" w:pos="643"/>
              </w:tabs>
              <w:spacing w:before="21" w:line="230" w:lineRule="auto"/>
              <w:ind w:right="145"/>
              <w:rPr>
                <w:sz w:val="18"/>
              </w:rPr>
            </w:pPr>
            <w:r>
              <w:rPr>
                <w:sz w:val="18"/>
              </w:rPr>
              <w:t>Designate the type as</w:t>
            </w:r>
            <w:r>
              <w:rPr>
                <w:spacing w:val="-8"/>
                <w:sz w:val="18"/>
              </w:rPr>
              <w:t xml:space="preserve"> </w:t>
            </w:r>
            <w:r>
              <w:rPr>
                <w:sz w:val="18"/>
              </w:rPr>
              <w:t xml:space="preserve">Advanced if, through visual observation, the segment meets </w:t>
            </w:r>
            <w:proofErr w:type="gramStart"/>
            <w:r>
              <w:rPr>
                <w:sz w:val="18"/>
              </w:rPr>
              <w:t>all of</w:t>
            </w:r>
            <w:proofErr w:type="gramEnd"/>
            <w:r>
              <w:rPr>
                <w:sz w:val="18"/>
              </w:rPr>
              <w:t xml:space="preserve"> the requirements for the Advanced framing</w:t>
            </w:r>
            <w:r>
              <w:rPr>
                <w:spacing w:val="-4"/>
                <w:sz w:val="18"/>
              </w:rPr>
              <w:t xml:space="preserve"> </w:t>
            </w:r>
            <w:r>
              <w:rPr>
                <w:sz w:val="18"/>
              </w:rPr>
              <w:t>type</w:t>
            </w:r>
            <w:r>
              <w:rPr>
                <w:spacing w:val="-4"/>
                <w:sz w:val="18"/>
              </w:rPr>
              <w:t xml:space="preserve"> </w:t>
            </w:r>
            <w:r>
              <w:rPr>
                <w:sz w:val="18"/>
              </w:rPr>
              <w:t>defined</w:t>
            </w:r>
            <w:r>
              <w:rPr>
                <w:spacing w:val="-4"/>
                <w:sz w:val="18"/>
              </w:rPr>
              <w:t xml:space="preserve"> </w:t>
            </w:r>
            <w:r>
              <w:rPr>
                <w:sz w:val="18"/>
              </w:rPr>
              <w:t>in</w:t>
            </w:r>
            <w:r>
              <w:rPr>
                <w:spacing w:val="-4"/>
                <w:sz w:val="18"/>
              </w:rPr>
              <w:t xml:space="preserve"> </w:t>
            </w:r>
            <w:r>
              <w:rPr>
                <w:sz w:val="18"/>
              </w:rPr>
              <w:t>Section</w:t>
            </w:r>
            <w:r>
              <w:rPr>
                <w:spacing w:val="-4"/>
                <w:sz w:val="18"/>
              </w:rPr>
              <w:t xml:space="preserve"> </w:t>
            </w:r>
            <w:r>
              <w:rPr>
                <w:sz w:val="18"/>
              </w:rPr>
              <w:t>4.2.2.1.1.</w:t>
            </w:r>
            <w:r>
              <w:rPr>
                <w:spacing w:val="-5"/>
                <w:sz w:val="18"/>
              </w:rPr>
              <w:t xml:space="preserve"> </w:t>
            </w:r>
            <w:r>
              <w:rPr>
                <w:sz w:val="18"/>
              </w:rPr>
              <w:t>Designate</w:t>
            </w:r>
            <w:r>
              <w:rPr>
                <w:spacing w:val="-4"/>
                <w:sz w:val="18"/>
              </w:rPr>
              <w:t xml:space="preserve"> </w:t>
            </w:r>
            <w:r>
              <w:rPr>
                <w:sz w:val="18"/>
              </w:rPr>
              <w:t>the</w:t>
            </w:r>
            <w:r>
              <w:rPr>
                <w:spacing w:val="-4"/>
                <w:sz w:val="18"/>
              </w:rPr>
              <w:t xml:space="preserve"> </w:t>
            </w:r>
            <w:r>
              <w:rPr>
                <w:sz w:val="18"/>
              </w:rPr>
              <w:t>type</w:t>
            </w:r>
            <w:r>
              <w:rPr>
                <w:spacing w:val="-6"/>
                <w:sz w:val="18"/>
              </w:rPr>
              <w:t xml:space="preserve"> </w:t>
            </w:r>
            <w:r>
              <w:rPr>
                <w:sz w:val="18"/>
              </w:rPr>
              <w:t>as Structural Insulated Panel if it meets the definition contained within</w:t>
            </w:r>
            <w:r>
              <w:rPr>
                <w:spacing w:val="-12"/>
                <w:sz w:val="18"/>
              </w:rPr>
              <w:t xml:space="preserve"> </w:t>
            </w:r>
            <w:r>
              <w:rPr>
                <w:sz w:val="18"/>
              </w:rPr>
              <w:t>this</w:t>
            </w:r>
            <w:r>
              <w:rPr>
                <w:spacing w:val="-11"/>
                <w:sz w:val="18"/>
              </w:rPr>
              <w:t xml:space="preserve"> </w:t>
            </w:r>
            <w:r>
              <w:rPr>
                <w:sz w:val="18"/>
              </w:rPr>
              <w:t>standard.</w:t>
            </w:r>
            <w:r>
              <w:rPr>
                <w:spacing w:val="-11"/>
                <w:sz w:val="18"/>
              </w:rPr>
              <w:t xml:space="preserve"> </w:t>
            </w:r>
            <w:r>
              <w:rPr>
                <w:sz w:val="18"/>
              </w:rPr>
              <w:t>If</w:t>
            </w:r>
            <w:r>
              <w:rPr>
                <w:spacing w:val="-11"/>
                <w:sz w:val="18"/>
              </w:rPr>
              <w:t xml:space="preserve"> </w:t>
            </w:r>
            <w:r>
              <w:rPr>
                <w:sz w:val="18"/>
              </w:rPr>
              <w:t>not,</w:t>
            </w:r>
            <w:r>
              <w:rPr>
                <w:spacing w:val="-11"/>
                <w:sz w:val="18"/>
              </w:rPr>
              <w:t xml:space="preserve"> </w:t>
            </w:r>
            <w:r>
              <w:rPr>
                <w:sz w:val="18"/>
              </w:rPr>
              <w:t>or</w:t>
            </w:r>
            <w:r>
              <w:rPr>
                <w:spacing w:val="-11"/>
                <w:sz w:val="18"/>
              </w:rPr>
              <w:t xml:space="preserve"> </w:t>
            </w:r>
            <w:r>
              <w:rPr>
                <w:sz w:val="18"/>
              </w:rPr>
              <w:t>if</w:t>
            </w:r>
            <w:r>
              <w:rPr>
                <w:spacing w:val="-11"/>
                <w:sz w:val="18"/>
              </w:rPr>
              <w:t xml:space="preserve"> </w:t>
            </w:r>
            <w:r>
              <w:rPr>
                <w:sz w:val="18"/>
              </w:rPr>
              <w:t>the</w:t>
            </w:r>
            <w:r>
              <w:rPr>
                <w:spacing w:val="-11"/>
                <w:sz w:val="18"/>
              </w:rPr>
              <w:t xml:space="preserve"> </w:t>
            </w:r>
            <w:r>
              <w:rPr>
                <w:sz w:val="18"/>
              </w:rPr>
              <w:t>framing</w:t>
            </w:r>
            <w:r>
              <w:rPr>
                <w:spacing w:val="-12"/>
                <w:sz w:val="18"/>
              </w:rPr>
              <w:t xml:space="preserve"> </w:t>
            </w:r>
            <w:r>
              <w:rPr>
                <w:sz w:val="18"/>
              </w:rPr>
              <w:t>cannot</w:t>
            </w:r>
            <w:r>
              <w:rPr>
                <w:spacing w:val="-10"/>
                <w:sz w:val="18"/>
              </w:rPr>
              <w:t xml:space="preserve"> </w:t>
            </w:r>
            <w:r>
              <w:rPr>
                <w:sz w:val="18"/>
              </w:rPr>
              <w:t>be</w:t>
            </w:r>
            <w:r>
              <w:rPr>
                <w:spacing w:val="-9"/>
                <w:sz w:val="18"/>
              </w:rPr>
              <w:t xml:space="preserve"> </w:t>
            </w:r>
            <w:r>
              <w:rPr>
                <w:sz w:val="18"/>
              </w:rPr>
              <w:t>observed, then designate the type as Standard.</w:t>
            </w:r>
          </w:p>
          <w:p w14:paraId="5FB04400" w14:textId="77777777" w:rsidR="002F7AC6" w:rsidRDefault="002F7AC6" w:rsidP="00124DC7">
            <w:pPr>
              <w:pStyle w:val="TableParagraph"/>
              <w:numPr>
                <w:ilvl w:val="0"/>
                <w:numId w:val="133"/>
              </w:numPr>
              <w:tabs>
                <w:tab w:val="left" w:pos="643"/>
              </w:tabs>
              <w:spacing w:before="27" w:line="230" w:lineRule="auto"/>
              <w:ind w:right="484"/>
              <w:rPr>
                <w:sz w:val="18"/>
              </w:rPr>
            </w:pPr>
            <w:r>
              <w:rPr>
                <w:sz w:val="18"/>
              </w:rPr>
              <w:t>Use</w:t>
            </w:r>
            <w:r>
              <w:rPr>
                <w:spacing w:val="-5"/>
                <w:sz w:val="18"/>
              </w:rPr>
              <w:t xml:space="preserve"> </w:t>
            </w:r>
            <w:r>
              <w:rPr>
                <w:sz w:val="18"/>
              </w:rPr>
              <w:t>the</w:t>
            </w:r>
            <w:r>
              <w:rPr>
                <w:spacing w:val="-5"/>
                <w:sz w:val="18"/>
              </w:rPr>
              <w:t xml:space="preserve"> </w:t>
            </w:r>
            <w:r>
              <w:rPr>
                <w:sz w:val="18"/>
              </w:rPr>
              <w:t>framing</w:t>
            </w:r>
            <w:r>
              <w:rPr>
                <w:spacing w:val="-5"/>
                <w:sz w:val="18"/>
              </w:rPr>
              <w:t xml:space="preserve"> </w:t>
            </w:r>
            <w:r>
              <w:rPr>
                <w:sz w:val="18"/>
              </w:rPr>
              <w:t>spacing</w:t>
            </w:r>
            <w:r>
              <w:rPr>
                <w:spacing w:val="-6"/>
                <w:sz w:val="18"/>
              </w:rPr>
              <w:t xml:space="preserve"> </w:t>
            </w:r>
            <w:r>
              <w:rPr>
                <w:sz w:val="18"/>
              </w:rPr>
              <w:t>and</w:t>
            </w:r>
            <w:r>
              <w:rPr>
                <w:spacing w:val="-5"/>
                <w:sz w:val="18"/>
              </w:rPr>
              <w:t xml:space="preserve"> </w:t>
            </w:r>
            <w:r>
              <w:rPr>
                <w:sz w:val="18"/>
              </w:rPr>
              <w:t>framing</w:t>
            </w:r>
            <w:r>
              <w:rPr>
                <w:spacing w:val="-5"/>
                <w:sz w:val="18"/>
              </w:rPr>
              <w:t xml:space="preserve"> </w:t>
            </w:r>
            <w:r>
              <w:rPr>
                <w:sz w:val="18"/>
              </w:rPr>
              <w:t>type</w:t>
            </w:r>
            <w:r>
              <w:rPr>
                <w:spacing w:val="-5"/>
                <w:sz w:val="18"/>
              </w:rPr>
              <w:t xml:space="preserve"> </w:t>
            </w:r>
            <w:r>
              <w:rPr>
                <w:sz w:val="18"/>
              </w:rPr>
              <w:t>to</w:t>
            </w:r>
            <w:r>
              <w:rPr>
                <w:spacing w:val="-5"/>
                <w:sz w:val="18"/>
              </w:rPr>
              <w:t xml:space="preserve"> </w:t>
            </w:r>
            <w:r>
              <w:rPr>
                <w:sz w:val="18"/>
              </w:rPr>
              <w:t>determine</w:t>
            </w:r>
            <w:r>
              <w:rPr>
                <w:spacing w:val="-5"/>
                <w:sz w:val="18"/>
              </w:rPr>
              <w:t xml:space="preserve"> </w:t>
            </w:r>
            <w:r>
              <w:rPr>
                <w:sz w:val="18"/>
              </w:rPr>
              <w:t>the default framing fraction per Table 4.2.2(6).</w:t>
            </w:r>
          </w:p>
          <w:p w14:paraId="082DA140" w14:textId="4AA13947" w:rsidR="002F7AC6" w:rsidRDefault="002F7AC6" w:rsidP="00124DC7">
            <w:pPr>
              <w:pStyle w:val="TableParagraph"/>
              <w:numPr>
                <w:ilvl w:val="0"/>
                <w:numId w:val="133"/>
              </w:numPr>
              <w:tabs>
                <w:tab w:val="left" w:pos="643"/>
              </w:tabs>
              <w:spacing w:before="21" w:line="232" w:lineRule="auto"/>
              <w:ind w:right="108"/>
              <w:rPr>
                <w:sz w:val="18"/>
              </w:rPr>
            </w:pPr>
            <w:r>
              <w:rPr>
                <w:sz w:val="18"/>
              </w:rPr>
              <w:t>As an alternative to determining the framing spacing and framing</w:t>
            </w:r>
            <w:r>
              <w:rPr>
                <w:spacing w:val="-7"/>
                <w:sz w:val="18"/>
              </w:rPr>
              <w:t xml:space="preserve"> </w:t>
            </w:r>
            <w:r>
              <w:rPr>
                <w:sz w:val="18"/>
              </w:rPr>
              <w:t>member</w:t>
            </w:r>
            <w:r>
              <w:rPr>
                <w:spacing w:val="-9"/>
                <w:sz w:val="18"/>
              </w:rPr>
              <w:t xml:space="preserve"> </w:t>
            </w:r>
            <w:r>
              <w:rPr>
                <w:sz w:val="18"/>
              </w:rPr>
              <w:t>type,</w:t>
            </w:r>
            <w:r>
              <w:rPr>
                <w:spacing w:val="-7"/>
                <w:sz w:val="18"/>
              </w:rPr>
              <w:t xml:space="preserve"> </w:t>
            </w:r>
            <w:r>
              <w:rPr>
                <w:sz w:val="18"/>
              </w:rPr>
              <w:t>if</w:t>
            </w:r>
            <w:r>
              <w:rPr>
                <w:spacing w:val="-7"/>
                <w:sz w:val="18"/>
              </w:rPr>
              <w:t xml:space="preserve"> </w:t>
            </w:r>
            <w:r>
              <w:rPr>
                <w:sz w:val="18"/>
              </w:rPr>
              <w:t>a</w:t>
            </w:r>
            <w:r>
              <w:rPr>
                <w:spacing w:val="-10"/>
                <w:sz w:val="18"/>
              </w:rPr>
              <w:t xml:space="preserve"> </w:t>
            </w:r>
            <w:r>
              <w:rPr>
                <w:sz w:val="18"/>
              </w:rPr>
              <w:t>framing</w:t>
            </w:r>
            <w:r>
              <w:rPr>
                <w:spacing w:val="-7"/>
                <w:sz w:val="18"/>
              </w:rPr>
              <w:t xml:space="preserve"> </w:t>
            </w:r>
            <w:r>
              <w:rPr>
                <w:sz w:val="18"/>
              </w:rPr>
              <w:t>plan</w:t>
            </w:r>
            <w:r>
              <w:rPr>
                <w:spacing w:val="-7"/>
                <w:sz w:val="18"/>
              </w:rPr>
              <w:t xml:space="preserve"> </w:t>
            </w:r>
            <w:r>
              <w:rPr>
                <w:sz w:val="18"/>
              </w:rPr>
              <w:t>with</w:t>
            </w:r>
            <w:r>
              <w:rPr>
                <w:spacing w:val="-7"/>
                <w:sz w:val="18"/>
              </w:rPr>
              <w:t xml:space="preserve"> </w:t>
            </w:r>
            <w:r>
              <w:rPr>
                <w:sz w:val="18"/>
              </w:rPr>
              <w:t>the</w:t>
            </w:r>
            <w:r>
              <w:rPr>
                <w:spacing w:val="-7"/>
                <w:sz w:val="18"/>
              </w:rPr>
              <w:t xml:space="preserve"> </w:t>
            </w:r>
            <w:r>
              <w:rPr>
                <w:sz w:val="18"/>
              </w:rPr>
              <w:t>design</w:t>
            </w:r>
            <w:r>
              <w:rPr>
                <w:spacing w:val="-7"/>
                <w:sz w:val="18"/>
              </w:rPr>
              <w:t xml:space="preserve"> </w:t>
            </w:r>
            <w:r>
              <w:rPr>
                <w:sz w:val="18"/>
              </w:rPr>
              <w:t>framing</w:t>
            </w:r>
            <w:r>
              <w:rPr>
                <w:spacing w:val="-7"/>
                <w:sz w:val="18"/>
              </w:rPr>
              <w:t xml:space="preserve"> </w:t>
            </w:r>
            <w:r>
              <w:rPr>
                <w:sz w:val="18"/>
              </w:rPr>
              <w:t>frac-on</w:t>
            </w:r>
            <w:r>
              <w:rPr>
                <w:spacing w:val="-8"/>
                <w:sz w:val="18"/>
              </w:rPr>
              <w:t xml:space="preserve"> </w:t>
            </w:r>
            <w:r>
              <w:rPr>
                <w:sz w:val="18"/>
              </w:rPr>
              <w:t>and</w:t>
            </w:r>
            <w:r>
              <w:rPr>
                <w:spacing w:val="-5"/>
                <w:sz w:val="18"/>
              </w:rPr>
              <w:t xml:space="preserve"> </w:t>
            </w:r>
            <w:r>
              <w:rPr>
                <w:sz w:val="18"/>
              </w:rPr>
              <w:t>a</w:t>
            </w:r>
            <w:r>
              <w:rPr>
                <w:spacing w:val="-8"/>
                <w:sz w:val="18"/>
              </w:rPr>
              <w:t xml:space="preserve"> </w:t>
            </w:r>
            <w:r>
              <w:rPr>
                <w:sz w:val="18"/>
              </w:rPr>
              <w:t>professional</w:t>
            </w:r>
            <w:r>
              <w:rPr>
                <w:spacing w:val="-7"/>
                <w:sz w:val="18"/>
              </w:rPr>
              <w:t xml:space="preserve"> </w:t>
            </w:r>
            <w:r>
              <w:rPr>
                <w:sz w:val="18"/>
              </w:rPr>
              <w:t>engineer’s</w:t>
            </w:r>
            <w:r>
              <w:rPr>
                <w:spacing w:val="-5"/>
                <w:sz w:val="18"/>
              </w:rPr>
              <w:t xml:space="preserve"> </w:t>
            </w:r>
            <w:r>
              <w:rPr>
                <w:sz w:val="18"/>
              </w:rPr>
              <w:t>stamp</w:t>
            </w:r>
            <w:r>
              <w:rPr>
                <w:spacing w:val="-6"/>
                <w:sz w:val="18"/>
              </w:rPr>
              <w:t xml:space="preserve"> </w:t>
            </w:r>
            <w:r>
              <w:rPr>
                <w:sz w:val="18"/>
              </w:rPr>
              <w:t>has</w:t>
            </w:r>
            <w:r>
              <w:rPr>
                <w:spacing w:val="-8"/>
                <w:sz w:val="18"/>
              </w:rPr>
              <w:t xml:space="preserve"> </w:t>
            </w:r>
            <w:r>
              <w:rPr>
                <w:sz w:val="18"/>
              </w:rPr>
              <w:t>been</w:t>
            </w:r>
            <w:r>
              <w:rPr>
                <w:spacing w:val="-8"/>
                <w:sz w:val="18"/>
              </w:rPr>
              <w:t xml:space="preserve"> </w:t>
            </w:r>
            <w:r>
              <w:rPr>
                <w:sz w:val="18"/>
              </w:rPr>
              <w:t>obtained,</w:t>
            </w:r>
            <w:r>
              <w:rPr>
                <w:spacing w:val="-7"/>
                <w:sz w:val="18"/>
              </w:rPr>
              <w:t xml:space="preserve"> </w:t>
            </w:r>
            <w:r>
              <w:rPr>
                <w:sz w:val="18"/>
              </w:rPr>
              <w:t>then verify through visual observation that the actual assembly in field</w:t>
            </w:r>
            <w:r>
              <w:rPr>
                <w:spacing w:val="-1"/>
                <w:sz w:val="18"/>
              </w:rPr>
              <w:t xml:space="preserve"> </w:t>
            </w:r>
            <w:r>
              <w:rPr>
                <w:sz w:val="18"/>
              </w:rPr>
              <w:t>matches</w:t>
            </w:r>
            <w:r>
              <w:rPr>
                <w:spacing w:val="-1"/>
                <w:sz w:val="18"/>
              </w:rPr>
              <w:t xml:space="preserve"> </w:t>
            </w:r>
            <w:r>
              <w:rPr>
                <w:sz w:val="18"/>
              </w:rPr>
              <w:t>the</w:t>
            </w:r>
            <w:r>
              <w:rPr>
                <w:spacing w:val="-4"/>
                <w:sz w:val="18"/>
              </w:rPr>
              <w:t xml:space="preserve"> </w:t>
            </w:r>
            <w:r>
              <w:rPr>
                <w:sz w:val="18"/>
              </w:rPr>
              <w:t>framing</w:t>
            </w:r>
            <w:r>
              <w:rPr>
                <w:spacing w:val="-1"/>
                <w:sz w:val="18"/>
              </w:rPr>
              <w:t xml:space="preserve"> </w:t>
            </w:r>
            <w:r>
              <w:rPr>
                <w:sz w:val="18"/>
              </w:rPr>
              <w:t>plan.</w:t>
            </w:r>
            <w:r>
              <w:rPr>
                <w:spacing w:val="-1"/>
                <w:sz w:val="18"/>
              </w:rPr>
              <w:t xml:space="preserve"> </w:t>
            </w:r>
            <w:r>
              <w:rPr>
                <w:sz w:val="18"/>
              </w:rPr>
              <w:t>If</w:t>
            </w:r>
            <w:r>
              <w:rPr>
                <w:spacing w:val="-2"/>
                <w:sz w:val="18"/>
              </w:rPr>
              <w:t xml:space="preserve"> </w:t>
            </w:r>
            <w:r>
              <w:rPr>
                <w:sz w:val="18"/>
              </w:rPr>
              <w:t>it</w:t>
            </w:r>
            <w:r>
              <w:rPr>
                <w:spacing w:val="-2"/>
                <w:sz w:val="18"/>
              </w:rPr>
              <w:t xml:space="preserve"> </w:t>
            </w:r>
            <w:r>
              <w:rPr>
                <w:sz w:val="18"/>
              </w:rPr>
              <w:t>does</w:t>
            </w:r>
            <w:r>
              <w:rPr>
                <w:spacing w:val="-3"/>
                <w:sz w:val="18"/>
              </w:rPr>
              <w:t xml:space="preserve"> </w:t>
            </w:r>
            <w:r>
              <w:rPr>
                <w:sz w:val="18"/>
              </w:rPr>
              <w:t>match,</w:t>
            </w:r>
            <w:r>
              <w:rPr>
                <w:spacing w:val="-2"/>
                <w:sz w:val="18"/>
              </w:rPr>
              <w:t xml:space="preserve"> </w:t>
            </w:r>
            <w:r>
              <w:rPr>
                <w:sz w:val="18"/>
              </w:rPr>
              <w:t>then</w:t>
            </w:r>
            <w:r>
              <w:rPr>
                <w:spacing w:val="-1"/>
                <w:sz w:val="18"/>
              </w:rPr>
              <w:t xml:space="preserve"> </w:t>
            </w:r>
            <w:r>
              <w:rPr>
                <w:sz w:val="18"/>
              </w:rPr>
              <w:t>the</w:t>
            </w:r>
            <w:r>
              <w:rPr>
                <w:spacing w:val="-1"/>
                <w:sz w:val="18"/>
              </w:rPr>
              <w:t xml:space="preserve"> </w:t>
            </w:r>
            <w:r>
              <w:rPr>
                <w:sz w:val="18"/>
              </w:rPr>
              <w:t>design framing fraction may be used, per Section 4.2.2.1.2.</w:t>
            </w:r>
          </w:p>
          <w:p w14:paraId="598FC148" w14:textId="77777777" w:rsidR="002F7AC6" w:rsidRDefault="002F7AC6" w:rsidP="00124DC7">
            <w:pPr>
              <w:pStyle w:val="TableParagraph"/>
              <w:numPr>
                <w:ilvl w:val="0"/>
                <w:numId w:val="133"/>
              </w:numPr>
              <w:tabs>
                <w:tab w:val="left" w:pos="643"/>
              </w:tabs>
              <w:spacing w:before="15" w:line="232" w:lineRule="auto"/>
              <w:ind w:right="296"/>
              <w:rPr>
                <w:sz w:val="18"/>
              </w:rPr>
            </w:pPr>
            <w:r>
              <w:rPr>
                <w:sz w:val="18"/>
              </w:rPr>
              <w:t>Check the framing member size on all sides of the Dwelling Unit. When an addition has been added, be sure to check the walls</w:t>
            </w:r>
            <w:r>
              <w:rPr>
                <w:spacing w:val="-7"/>
                <w:sz w:val="18"/>
              </w:rPr>
              <w:t xml:space="preserve"> </w:t>
            </w:r>
            <w:r>
              <w:rPr>
                <w:sz w:val="18"/>
              </w:rPr>
              <w:t>of</w:t>
            </w:r>
            <w:r>
              <w:rPr>
                <w:spacing w:val="-7"/>
                <w:sz w:val="18"/>
              </w:rPr>
              <w:t xml:space="preserve"> </w:t>
            </w:r>
            <w:r>
              <w:rPr>
                <w:sz w:val="18"/>
              </w:rPr>
              <w:t>the</w:t>
            </w:r>
            <w:r>
              <w:rPr>
                <w:spacing w:val="-7"/>
                <w:sz w:val="18"/>
              </w:rPr>
              <w:t xml:space="preserve"> </w:t>
            </w:r>
            <w:r>
              <w:rPr>
                <w:sz w:val="18"/>
              </w:rPr>
              <w:t>addition</w:t>
            </w:r>
            <w:r>
              <w:rPr>
                <w:spacing w:val="-7"/>
                <w:sz w:val="18"/>
              </w:rPr>
              <w:t xml:space="preserve"> </w:t>
            </w:r>
            <w:r>
              <w:rPr>
                <w:sz w:val="18"/>
              </w:rPr>
              <w:t>separately.</w:t>
            </w:r>
            <w:r>
              <w:rPr>
                <w:spacing w:val="-9"/>
                <w:sz w:val="18"/>
              </w:rPr>
              <w:t xml:space="preserve"> </w:t>
            </w:r>
            <w:r>
              <w:rPr>
                <w:sz w:val="18"/>
              </w:rPr>
              <w:t>Where</w:t>
            </w:r>
            <w:r>
              <w:rPr>
                <w:spacing w:val="-7"/>
                <w:sz w:val="18"/>
              </w:rPr>
              <w:t xml:space="preserve"> </w:t>
            </w:r>
            <w:r>
              <w:rPr>
                <w:sz w:val="18"/>
              </w:rPr>
              <w:t>the</w:t>
            </w:r>
            <w:r>
              <w:rPr>
                <w:spacing w:val="-7"/>
                <w:sz w:val="18"/>
              </w:rPr>
              <w:t xml:space="preserve"> </w:t>
            </w:r>
            <w:r>
              <w:rPr>
                <w:sz w:val="18"/>
              </w:rPr>
              <w:t>Dwelling</w:t>
            </w:r>
            <w:r>
              <w:rPr>
                <w:spacing w:val="-7"/>
                <w:sz w:val="18"/>
              </w:rPr>
              <w:t xml:space="preserve"> </w:t>
            </w:r>
            <w:r>
              <w:rPr>
                <w:sz w:val="18"/>
              </w:rPr>
              <w:t>Unit</w:t>
            </w:r>
            <w:r>
              <w:rPr>
                <w:spacing w:val="-6"/>
                <w:sz w:val="18"/>
              </w:rPr>
              <w:t xml:space="preserve"> </w:t>
            </w:r>
            <w:r>
              <w:rPr>
                <w:sz w:val="18"/>
              </w:rPr>
              <w:t>has more</w:t>
            </w:r>
            <w:r>
              <w:rPr>
                <w:spacing w:val="-3"/>
                <w:sz w:val="18"/>
              </w:rPr>
              <w:t xml:space="preserve"> </w:t>
            </w:r>
            <w:r>
              <w:rPr>
                <w:sz w:val="18"/>
              </w:rPr>
              <w:t>than</w:t>
            </w:r>
            <w:r>
              <w:rPr>
                <w:spacing w:val="-3"/>
                <w:sz w:val="18"/>
              </w:rPr>
              <w:t xml:space="preserve"> </w:t>
            </w:r>
            <w:r>
              <w:rPr>
                <w:sz w:val="18"/>
              </w:rPr>
              <w:t>one</w:t>
            </w:r>
            <w:r>
              <w:rPr>
                <w:spacing w:val="-3"/>
                <w:sz w:val="18"/>
              </w:rPr>
              <w:t xml:space="preserve"> </w:t>
            </w:r>
            <w:r>
              <w:rPr>
                <w:sz w:val="18"/>
              </w:rPr>
              <w:t>story,</w:t>
            </w:r>
            <w:r>
              <w:rPr>
                <w:spacing w:val="-4"/>
                <w:sz w:val="18"/>
              </w:rPr>
              <w:t xml:space="preserve"> </w:t>
            </w:r>
            <w:r>
              <w:rPr>
                <w:sz w:val="18"/>
              </w:rPr>
              <w:t>check</w:t>
            </w:r>
            <w:r>
              <w:rPr>
                <w:spacing w:val="-1"/>
                <w:sz w:val="18"/>
              </w:rPr>
              <w:t xml:space="preserve"> </w:t>
            </w:r>
            <w:r>
              <w:rPr>
                <w:sz w:val="18"/>
              </w:rPr>
              <w:t>the</w:t>
            </w:r>
            <w:r>
              <w:rPr>
                <w:spacing w:val="-3"/>
                <w:sz w:val="18"/>
              </w:rPr>
              <w:t xml:space="preserve"> </w:t>
            </w:r>
            <w:r>
              <w:rPr>
                <w:sz w:val="18"/>
              </w:rPr>
              <w:t>framing</w:t>
            </w:r>
            <w:r>
              <w:rPr>
                <w:spacing w:val="-1"/>
                <w:sz w:val="18"/>
              </w:rPr>
              <w:t xml:space="preserve"> </w:t>
            </w:r>
            <w:r>
              <w:rPr>
                <w:sz w:val="18"/>
              </w:rPr>
              <w:t>member</w:t>
            </w:r>
            <w:r>
              <w:rPr>
                <w:spacing w:val="-3"/>
                <w:sz w:val="18"/>
              </w:rPr>
              <w:t xml:space="preserve"> </w:t>
            </w:r>
            <w:r>
              <w:rPr>
                <w:sz w:val="18"/>
              </w:rPr>
              <w:t>size</w:t>
            </w:r>
            <w:r>
              <w:rPr>
                <w:spacing w:val="-3"/>
                <w:sz w:val="18"/>
              </w:rPr>
              <w:t xml:space="preserve"> </w:t>
            </w:r>
            <w:r>
              <w:rPr>
                <w:sz w:val="18"/>
              </w:rPr>
              <w:t>for</w:t>
            </w:r>
            <w:r>
              <w:rPr>
                <w:spacing w:val="-3"/>
                <w:sz w:val="18"/>
              </w:rPr>
              <w:t xml:space="preserve"> </w:t>
            </w:r>
            <w:r>
              <w:rPr>
                <w:sz w:val="18"/>
              </w:rPr>
              <w:t xml:space="preserve">each </w:t>
            </w:r>
            <w:r>
              <w:rPr>
                <w:spacing w:val="-2"/>
                <w:sz w:val="18"/>
              </w:rPr>
              <w:t>floor.</w:t>
            </w:r>
          </w:p>
        </w:tc>
      </w:tr>
      <w:tr w:rsidR="002F7AC6" w14:paraId="07BAB5A6" w14:textId="77777777" w:rsidTr="00E61A00">
        <w:trPr>
          <w:trHeight w:val="1170"/>
        </w:trPr>
        <w:tc>
          <w:tcPr>
            <w:tcW w:w="2352" w:type="dxa"/>
          </w:tcPr>
          <w:p w14:paraId="684B1D50" w14:textId="77777777" w:rsidR="002F7AC6" w:rsidRDefault="002F7AC6" w:rsidP="00E61A00">
            <w:pPr>
              <w:pStyle w:val="TableParagraph"/>
              <w:rPr>
                <w:sz w:val="18"/>
              </w:rPr>
            </w:pPr>
          </w:p>
          <w:p w14:paraId="24B080DF" w14:textId="77777777" w:rsidR="002F7AC6" w:rsidRDefault="002F7AC6" w:rsidP="00E61A00">
            <w:pPr>
              <w:pStyle w:val="TableParagraph"/>
              <w:spacing w:before="53"/>
              <w:rPr>
                <w:sz w:val="18"/>
              </w:rPr>
            </w:pPr>
          </w:p>
          <w:p w14:paraId="224CB9B0" w14:textId="77777777" w:rsidR="002F7AC6" w:rsidRDefault="002F7AC6" w:rsidP="00E61A00">
            <w:pPr>
              <w:pStyle w:val="TableParagraph"/>
              <w:spacing w:before="1"/>
              <w:ind w:left="119"/>
              <w:rPr>
                <w:sz w:val="18"/>
              </w:rPr>
            </w:pPr>
            <w:r>
              <w:rPr>
                <w:sz w:val="18"/>
              </w:rPr>
              <w:t>Wall</w:t>
            </w:r>
            <w:r>
              <w:rPr>
                <w:spacing w:val="-4"/>
                <w:sz w:val="18"/>
              </w:rPr>
              <w:t xml:space="preserve"> </w:t>
            </w:r>
            <w:r>
              <w:rPr>
                <w:sz w:val="18"/>
              </w:rPr>
              <w:t>insulation</w:t>
            </w:r>
            <w:r>
              <w:rPr>
                <w:spacing w:val="-4"/>
                <w:sz w:val="18"/>
              </w:rPr>
              <w:t xml:space="preserve"> </w:t>
            </w:r>
            <w:r>
              <w:rPr>
                <w:spacing w:val="-2"/>
                <w:sz w:val="18"/>
              </w:rPr>
              <w:t>installation</w:t>
            </w:r>
          </w:p>
        </w:tc>
        <w:tc>
          <w:tcPr>
            <w:tcW w:w="2450" w:type="dxa"/>
          </w:tcPr>
          <w:p w14:paraId="747C6422" w14:textId="77777777" w:rsidR="002F7AC6" w:rsidRDefault="002F7AC6" w:rsidP="00E61A00">
            <w:pPr>
              <w:pStyle w:val="TableParagraph"/>
              <w:spacing w:before="173" w:line="232" w:lineRule="auto"/>
              <w:ind w:left="119" w:right="152"/>
              <w:rPr>
                <w:sz w:val="18"/>
              </w:rPr>
            </w:pPr>
            <w:r>
              <w:rPr>
                <w:sz w:val="18"/>
              </w:rPr>
              <w:t>Determine and record type, grade</w:t>
            </w:r>
            <w:r>
              <w:rPr>
                <w:spacing w:val="-11"/>
                <w:sz w:val="18"/>
              </w:rPr>
              <w:t xml:space="preserve"> </w:t>
            </w:r>
            <w:r>
              <w:rPr>
                <w:sz w:val="18"/>
              </w:rPr>
              <w:t>and</w:t>
            </w:r>
            <w:r>
              <w:rPr>
                <w:spacing w:val="-11"/>
                <w:sz w:val="18"/>
              </w:rPr>
              <w:t xml:space="preserve"> </w:t>
            </w:r>
            <w:r>
              <w:rPr>
                <w:sz w:val="18"/>
              </w:rPr>
              <w:t>thickness</w:t>
            </w:r>
            <w:r>
              <w:rPr>
                <w:spacing w:val="-11"/>
                <w:sz w:val="18"/>
              </w:rPr>
              <w:t xml:space="preserve"> </w:t>
            </w:r>
            <w:r>
              <w:rPr>
                <w:sz w:val="18"/>
              </w:rPr>
              <w:t>of</w:t>
            </w:r>
            <w:r>
              <w:rPr>
                <w:spacing w:val="-10"/>
                <w:sz w:val="18"/>
              </w:rPr>
              <w:t xml:space="preserve"> </w:t>
            </w:r>
            <w:r>
              <w:rPr>
                <w:sz w:val="18"/>
              </w:rPr>
              <w:t xml:space="preserve">framed wall insulation and resultant </w:t>
            </w:r>
            <w:r>
              <w:rPr>
                <w:spacing w:val="-2"/>
                <w:sz w:val="18"/>
              </w:rPr>
              <w:t>R-Value.</w:t>
            </w:r>
          </w:p>
        </w:tc>
        <w:tc>
          <w:tcPr>
            <w:tcW w:w="5380" w:type="dxa"/>
          </w:tcPr>
          <w:p w14:paraId="631A6C54" w14:textId="153CAA28" w:rsidR="002F7AC6" w:rsidRDefault="002F7AC6" w:rsidP="00E61A00">
            <w:pPr>
              <w:pStyle w:val="TableParagraph"/>
              <w:spacing w:before="72" w:line="232" w:lineRule="auto"/>
              <w:ind w:left="120"/>
              <w:rPr>
                <w:sz w:val="18"/>
              </w:rPr>
            </w:pPr>
            <w:r>
              <w:rPr>
                <w:sz w:val="18"/>
              </w:rPr>
              <w:t>Use</w:t>
            </w:r>
            <w:r>
              <w:rPr>
                <w:spacing w:val="-2"/>
                <w:sz w:val="18"/>
              </w:rPr>
              <w:t xml:space="preserve"> </w:t>
            </w:r>
            <w:r>
              <w:rPr>
                <w:sz w:val="18"/>
              </w:rPr>
              <w:t>the</w:t>
            </w:r>
            <w:r>
              <w:rPr>
                <w:spacing w:val="-2"/>
                <w:sz w:val="18"/>
              </w:rPr>
              <w:t xml:space="preserve"> </w:t>
            </w:r>
            <w:r>
              <w:rPr>
                <w:sz w:val="18"/>
              </w:rPr>
              <w:t>inspection</w:t>
            </w:r>
            <w:r>
              <w:rPr>
                <w:spacing w:val="-3"/>
                <w:sz w:val="18"/>
              </w:rPr>
              <w:t xml:space="preserve"> </w:t>
            </w:r>
            <w:r>
              <w:rPr>
                <w:sz w:val="18"/>
              </w:rPr>
              <w:t>procedures</w:t>
            </w:r>
            <w:r>
              <w:rPr>
                <w:spacing w:val="-2"/>
                <w:sz w:val="18"/>
              </w:rPr>
              <w:t xml:space="preserve"> </w:t>
            </w:r>
            <w:r>
              <w:rPr>
                <w:sz w:val="18"/>
              </w:rPr>
              <w:t>in</w:t>
            </w:r>
            <w:r>
              <w:rPr>
                <w:spacing w:val="-3"/>
                <w:sz w:val="18"/>
              </w:rPr>
              <w:t xml:space="preserve"> </w:t>
            </w:r>
            <w:r>
              <w:rPr>
                <w:sz w:val="18"/>
              </w:rPr>
              <w:t>Normative</w:t>
            </w:r>
            <w:r>
              <w:rPr>
                <w:spacing w:val="-2"/>
                <w:sz w:val="18"/>
              </w:rPr>
              <w:t xml:space="preserve"> </w:t>
            </w:r>
            <w:r>
              <w:rPr>
                <w:sz w:val="18"/>
              </w:rPr>
              <w:t>Appendix</w:t>
            </w:r>
            <w:r>
              <w:rPr>
                <w:spacing w:val="-3"/>
                <w:sz w:val="18"/>
              </w:rPr>
              <w:t xml:space="preserve"> </w:t>
            </w:r>
            <w:r>
              <w:rPr>
                <w:sz w:val="18"/>
              </w:rPr>
              <w:t>A</w:t>
            </w:r>
            <w:r>
              <w:rPr>
                <w:spacing w:val="-2"/>
                <w:sz w:val="18"/>
              </w:rPr>
              <w:t xml:space="preserve"> </w:t>
            </w:r>
            <w:r>
              <w:rPr>
                <w:sz w:val="18"/>
              </w:rPr>
              <w:t>to</w:t>
            </w:r>
            <w:r>
              <w:rPr>
                <w:spacing w:val="-3"/>
                <w:sz w:val="18"/>
              </w:rPr>
              <w:t xml:space="preserve"> </w:t>
            </w:r>
            <w:r>
              <w:rPr>
                <w:sz w:val="18"/>
              </w:rPr>
              <w:t>verify</w:t>
            </w:r>
            <w:r>
              <w:rPr>
                <w:spacing w:val="-1"/>
                <w:sz w:val="18"/>
              </w:rPr>
              <w:t xml:space="preserve"> </w:t>
            </w:r>
            <w:r>
              <w:rPr>
                <w:sz w:val="18"/>
              </w:rPr>
              <w:t>the insulation</w:t>
            </w:r>
            <w:r>
              <w:rPr>
                <w:spacing w:val="-4"/>
                <w:sz w:val="18"/>
              </w:rPr>
              <w:t xml:space="preserve"> </w:t>
            </w:r>
            <w:r>
              <w:rPr>
                <w:sz w:val="18"/>
              </w:rPr>
              <w:t>type</w:t>
            </w:r>
            <w:r>
              <w:rPr>
                <w:spacing w:val="-4"/>
                <w:sz w:val="18"/>
              </w:rPr>
              <w:t xml:space="preserve"> </w:t>
            </w:r>
            <w:r>
              <w:rPr>
                <w:sz w:val="18"/>
              </w:rPr>
              <w:t>and</w:t>
            </w:r>
            <w:r>
              <w:rPr>
                <w:spacing w:val="-5"/>
                <w:sz w:val="18"/>
              </w:rPr>
              <w:t xml:space="preserve"> </w:t>
            </w:r>
            <w:r>
              <w:rPr>
                <w:sz w:val="18"/>
              </w:rPr>
              <w:t>grade</w:t>
            </w:r>
            <w:r>
              <w:rPr>
                <w:spacing w:val="-4"/>
                <w:sz w:val="18"/>
              </w:rPr>
              <w:t xml:space="preserve"> </w:t>
            </w:r>
            <w:r>
              <w:rPr>
                <w:sz w:val="18"/>
              </w:rPr>
              <w:t>of</w:t>
            </w:r>
            <w:r>
              <w:rPr>
                <w:spacing w:val="-3"/>
                <w:sz w:val="18"/>
              </w:rPr>
              <w:t xml:space="preserve"> </w:t>
            </w:r>
            <w:r>
              <w:rPr>
                <w:sz w:val="18"/>
              </w:rPr>
              <w:t>the</w:t>
            </w:r>
            <w:r>
              <w:rPr>
                <w:spacing w:val="-4"/>
                <w:sz w:val="18"/>
              </w:rPr>
              <w:t xml:space="preserve"> </w:t>
            </w:r>
            <w:r>
              <w:rPr>
                <w:sz w:val="18"/>
              </w:rPr>
              <w:t>insulation</w:t>
            </w:r>
            <w:r>
              <w:rPr>
                <w:spacing w:val="-4"/>
                <w:sz w:val="18"/>
              </w:rPr>
              <w:t xml:space="preserve"> </w:t>
            </w:r>
            <w:r>
              <w:rPr>
                <w:sz w:val="18"/>
              </w:rPr>
              <w:t>installed</w:t>
            </w:r>
            <w:r>
              <w:rPr>
                <w:spacing w:val="-4"/>
                <w:sz w:val="18"/>
              </w:rPr>
              <w:t xml:space="preserve"> </w:t>
            </w:r>
            <w:r>
              <w:rPr>
                <w:sz w:val="18"/>
              </w:rPr>
              <w:t>in</w:t>
            </w:r>
            <w:r>
              <w:rPr>
                <w:spacing w:val="-4"/>
                <w:sz w:val="18"/>
              </w:rPr>
              <w:t xml:space="preserve"> </w:t>
            </w:r>
            <w:r>
              <w:rPr>
                <w:sz w:val="18"/>
              </w:rPr>
              <w:t>the</w:t>
            </w:r>
            <w:r>
              <w:rPr>
                <w:spacing w:val="-4"/>
                <w:sz w:val="18"/>
              </w:rPr>
              <w:t xml:space="preserve"> </w:t>
            </w:r>
            <w:r>
              <w:rPr>
                <w:sz w:val="18"/>
              </w:rPr>
              <w:t>framed</w:t>
            </w:r>
            <w:r>
              <w:rPr>
                <w:spacing w:val="-4"/>
                <w:sz w:val="18"/>
              </w:rPr>
              <w:t xml:space="preserve"> </w:t>
            </w:r>
            <w:r>
              <w:rPr>
                <w:sz w:val="18"/>
              </w:rPr>
              <w:t>wall stud cavity. Visually confirm and record R-Value and measure thickness. If insulation is observed, but the R-Value cannot be determined during site observation, the manufacturer’s data sheet shall be used.</w:t>
            </w:r>
          </w:p>
        </w:tc>
      </w:tr>
      <w:tr w:rsidR="002F7AC6" w14:paraId="0E7CE554" w14:textId="77777777" w:rsidTr="00E61A00">
        <w:trPr>
          <w:trHeight w:val="4969"/>
        </w:trPr>
        <w:tc>
          <w:tcPr>
            <w:tcW w:w="2352" w:type="dxa"/>
          </w:tcPr>
          <w:p w14:paraId="20D760B2" w14:textId="77777777" w:rsidR="002F7AC6" w:rsidRDefault="002F7AC6" w:rsidP="00E61A00">
            <w:pPr>
              <w:pStyle w:val="TableParagraph"/>
              <w:rPr>
                <w:sz w:val="16"/>
              </w:rPr>
            </w:pPr>
          </w:p>
        </w:tc>
        <w:tc>
          <w:tcPr>
            <w:tcW w:w="2450" w:type="dxa"/>
          </w:tcPr>
          <w:p w14:paraId="01A559C5" w14:textId="77777777" w:rsidR="002F7AC6" w:rsidRDefault="002F7AC6" w:rsidP="00E61A00">
            <w:pPr>
              <w:pStyle w:val="TableParagraph"/>
              <w:rPr>
                <w:sz w:val="18"/>
              </w:rPr>
            </w:pPr>
          </w:p>
          <w:p w14:paraId="3F718A85" w14:textId="77777777" w:rsidR="002F7AC6" w:rsidRDefault="002F7AC6" w:rsidP="00E61A00">
            <w:pPr>
              <w:pStyle w:val="TableParagraph"/>
              <w:rPr>
                <w:sz w:val="18"/>
              </w:rPr>
            </w:pPr>
          </w:p>
          <w:p w14:paraId="01DBF3C0" w14:textId="77777777" w:rsidR="002F7AC6" w:rsidRDefault="002F7AC6" w:rsidP="00E61A00">
            <w:pPr>
              <w:pStyle w:val="TableParagraph"/>
              <w:rPr>
                <w:sz w:val="18"/>
              </w:rPr>
            </w:pPr>
          </w:p>
          <w:p w14:paraId="6E22CD1C" w14:textId="77777777" w:rsidR="002F7AC6" w:rsidRDefault="002F7AC6" w:rsidP="00E61A00">
            <w:pPr>
              <w:pStyle w:val="TableParagraph"/>
              <w:rPr>
                <w:sz w:val="18"/>
              </w:rPr>
            </w:pPr>
          </w:p>
          <w:p w14:paraId="4823AC80" w14:textId="77777777" w:rsidR="002F7AC6" w:rsidRDefault="002F7AC6" w:rsidP="00E61A00">
            <w:pPr>
              <w:pStyle w:val="TableParagraph"/>
              <w:rPr>
                <w:sz w:val="18"/>
              </w:rPr>
            </w:pPr>
          </w:p>
          <w:p w14:paraId="1B9D88B0" w14:textId="77777777" w:rsidR="002F7AC6" w:rsidRDefault="002F7AC6" w:rsidP="00E61A00">
            <w:pPr>
              <w:pStyle w:val="TableParagraph"/>
              <w:rPr>
                <w:sz w:val="18"/>
              </w:rPr>
            </w:pPr>
          </w:p>
          <w:p w14:paraId="059187C8" w14:textId="77777777" w:rsidR="002F7AC6" w:rsidRDefault="002F7AC6" w:rsidP="00E61A00">
            <w:pPr>
              <w:pStyle w:val="TableParagraph"/>
              <w:rPr>
                <w:sz w:val="18"/>
              </w:rPr>
            </w:pPr>
          </w:p>
          <w:p w14:paraId="3B12ADD7" w14:textId="77777777" w:rsidR="002F7AC6" w:rsidRDefault="002F7AC6" w:rsidP="00E61A00">
            <w:pPr>
              <w:pStyle w:val="TableParagraph"/>
              <w:rPr>
                <w:sz w:val="18"/>
              </w:rPr>
            </w:pPr>
          </w:p>
          <w:p w14:paraId="56A3F50F" w14:textId="77777777" w:rsidR="002F7AC6" w:rsidRDefault="002F7AC6" w:rsidP="00E61A00">
            <w:pPr>
              <w:pStyle w:val="TableParagraph"/>
              <w:rPr>
                <w:sz w:val="18"/>
              </w:rPr>
            </w:pPr>
          </w:p>
          <w:p w14:paraId="6AFD2620" w14:textId="77777777" w:rsidR="002F7AC6" w:rsidRDefault="002F7AC6" w:rsidP="00E61A00">
            <w:pPr>
              <w:pStyle w:val="TableParagraph"/>
              <w:spacing w:before="1"/>
              <w:rPr>
                <w:sz w:val="18"/>
              </w:rPr>
            </w:pPr>
          </w:p>
          <w:p w14:paraId="0CAC8620" w14:textId="05474CCE" w:rsidR="002F7AC6" w:rsidRDefault="002F7AC6" w:rsidP="00E61A00">
            <w:pPr>
              <w:pStyle w:val="TableParagraph"/>
              <w:spacing w:line="232" w:lineRule="auto"/>
              <w:ind w:left="119" w:right="141"/>
              <w:rPr>
                <w:sz w:val="18"/>
              </w:rPr>
            </w:pPr>
            <w:r>
              <w:rPr>
                <w:sz w:val="18"/>
              </w:rPr>
              <w:t>Determine and record type, grade</w:t>
            </w:r>
            <w:r>
              <w:rPr>
                <w:spacing w:val="-10"/>
                <w:sz w:val="18"/>
              </w:rPr>
              <w:t xml:space="preserve"> </w:t>
            </w:r>
            <w:r>
              <w:rPr>
                <w:sz w:val="18"/>
              </w:rPr>
              <w:t>and</w:t>
            </w:r>
            <w:r>
              <w:rPr>
                <w:spacing w:val="-9"/>
                <w:sz w:val="18"/>
              </w:rPr>
              <w:t xml:space="preserve"> </w:t>
            </w:r>
            <w:r>
              <w:rPr>
                <w:sz w:val="18"/>
              </w:rPr>
              <w:t>thickness</w:t>
            </w:r>
            <w:r>
              <w:rPr>
                <w:spacing w:val="-10"/>
                <w:sz w:val="18"/>
              </w:rPr>
              <w:t xml:space="preserve"> </w:t>
            </w:r>
            <w:r>
              <w:rPr>
                <w:sz w:val="18"/>
              </w:rPr>
              <w:t>of</w:t>
            </w:r>
            <w:r>
              <w:rPr>
                <w:spacing w:val="-11"/>
                <w:sz w:val="18"/>
              </w:rPr>
              <w:t xml:space="preserve"> </w:t>
            </w:r>
            <w:r>
              <w:rPr>
                <w:sz w:val="18"/>
              </w:rPr>
              <w:t>continuous exterior insulation and resultant R-Value.</w:t>
            </w:r>
          </w:p>
        </w:tc>
        <w:tc>
          <w:tcPr>
            <w:tcW w:w="5380" w:type="dxa"/>
          </w:tcPr>
          <w:p w14:paraId="51A22DB3" w14:textId="77777777" w:rsidR="002F7AC6" w:rsidRDefault="002F7AC6" w:rsidP="00E61A00">
            <w:pPr>
              <w:pStyle w:val="TableParagraph"/>
              <w:spacing w:before="72" w:line="232" w:lineRule="auto"/>
              <w:ind w:left="120" w:right="147"/>
              <w:rPr>
                <w:sz w:val="18"/>
              </w:rPr>
            </w:pPr>
            <w:r>
              <w:rPr>
                <w:sz w:val="18"/>
              </w:rPr>
              <w:t>Use the inspection procedures in Normative Appendix</w:t>
            </w:r>
            <w:r>
              <w:rPr>
                <w:spacing w:val="-1"/>
                <w:sz w:val="18"/>
              </w:rPr>
              <w:t xml:space="preserve"> </w:t>
            </w:r>
            <w:r>
              <w:rPr>
                <w:sz w:val="18"/>
              </w:rPr>
              <w:t>A to determine and record the insulation type and grade. Visually confirm whether insulation</w:t>
            </w:r>
            <w:r>
              <w:rPr>
                <w:spacing w:val="-5"/>
                <w:sz w:val="18"/>
              </w:rPr>
              <w:t xml:space="preserve"> </w:t>
            </w:r>
            <w:r>
              <w:rPr>
                <w:sz w:val="18"/>
              </w:rPr>
              <w:t>product</w:t>
            </w:r>
            <w:r>
              <w:rPr>
                <w:spacing w:val="-6"/>
                <w:sz w:val="18"/>
              </w:rPr>
              <w:t xml:space="preserve"> </w:t>
            </w:r>
            <w:r>
              <w:rPr>
                <w:sz w:val="18"/>
              </w:rPr>
              <w:t>is</w:t>
            </w:r>
            <w:r>
              <w:rPr>
                <w:spacing w:val="-3"/>
                <w:sz w:val="18"/>
              </w:rPr>
              <w:t xml:space="preserve"> </w:t>
            </w:r>
            <w:r>
              <w:rPr>
                <w:sz w:val="18"/>
              </w:rPr>
              <w:t>installed</w:t>
            </w:r>
            <w:r>
              <w:rPr>
                <w:spacing w:val="-5"/>
                <w:sz w:val="18"/>
              </w:rPr>
              <w:t xml:space="preserve"> </w:t>
            </w:r>
            <w:r>
              <w:rPr>
                <w:sz w:val="18"/>
              </w:rPr>
              <w:t>for</w:t>
            </w:r>
            <w:r>
              <w:rPr>
                <w:spacing w:val="-3"/>
                <w:sz w:val="18"/>
              </w:rPr>
              <w:t xml:space="preserve"> </w:t>
            </w:r>
            <w:r>
              <w:rPr>
                <w:sz w:val="18"/>
              </w:rPr>
              <w:t>100%</w:t>
            </w:r>
            <w:r>
              <w:rPr>
                <w:spacing w:val="-5"/>
                <w:sz w:val="18"/>
              </w:rPr>
              <w:t xml:space="preserve"> </w:t>
            </w:r>
            <w:r>
              <w:rPr>
                <w:sz w:val="18"/>
              </w:rPr>
              <w:t>of</w:t>
            </w:r>
            <w:r>
              <w:rPr>
                <w:spacing w:val="-6"/>
                <w:sz w:val="18"/>
              </w:rPr>
              <w:t xml:space="preserve"> </w:t>
            </w:r>
            <w:r>
              <w:rPr>
                <w:sz w:val="18"/>
              </w:rPr>
              <w:t>area</w:t>
            </w:r>
            <w:r>
              <w:rPr>
                <w:spacing w:val="-5"/>
                <w:sz w:val="18"/>
              </w:rPr>
              <w:t xml:space="preserve"> </w:t>
            </w:r>
            <w:r>
              <w:rPr>
                <w:sz w:val="18"/>
              </w:rPr>
              <w:t>specified</w:t>
            </w:r>
            <w:r>
              <w:rPr>
                <w:spacing w:val="-5"/>
                <w:sz w:val="18"/>
              </w:rPr>
              <w:t xml:space="preserve"> </w:t>
            </w:r>
            <w:r>
              <w:rPr>
                <w:sz w:val="18"/>
              </w:rPr>
              <w:t>for</w:t>
            </w:r>
            <w:r>
              <w:rPr>
                <w:spacing w:val="-3"/>
                <w:sz w:val="18"/>
              </w:rPr>
              <w:t xml:space="preserve"> </w:t>
            </w:r>
            <w:r>
              <w:rPr>
                <w:sz w:val="18"/>
              </w:rPr>
              <w:t>insulation and visually confirm and record R-Value and measure thickness. If insulation is observed without a labeled R-Value, the manufacturer’s data</w:t>
            </w:r>
            <w:r>
              <w:rPr>
                <w:spacing w:val="-2"/>
                <w:sz w:val="18"/>
              </w:rPr>
              <w:t xml:space="preserve"> </w:t>
            </w:r>
            <w:r>
              <w:rPr>
                <w:sz w:val="18"/>
              </w:rPr>
              <w:t>sheet shall</w:t>
            </w:r>
            <w:r>
              <w:rPr>
                <w:spacing w:val="-3"/>
                <w:sz w:val="18"/>
              </w:rPr>
              <w:t xml:space="preserve"> </w:t>
            </w:r>
            <w:r>
              <w:rPr>
                <w:sz w:val="18"/>
              </w:rPr>
              <w:t>be</w:t>
            </w:r>
            <w:r>
              <w:rPr>
                <w:spacing w:val="-2"/>
                <w:sz w:val="18"/>
              </w:rPr>
              <w:t xml:space="preserve"> </w:t>
            </w:r>
            <w:r>
              <w:rPr>
                <w:sz w:val="18"/>
              </w:rPr>
              <w:t>used to determine</w:t>
            </w:r>
            <w:r>
              <w:rPr>
                <w:spacing w:val="-2"/>
                <w:sz w:val="18"/>
              </w:rPr>
              <w:t xml:space="preserve"> </w:t>
            </w:r>
            <w:r>
              <w:rPr>
                <w:sz w:val="18"/>
              </w:rPr>
              <w:t>and record the</w:t>
            </w:r>
            <w:r>
              <w:rPr>
                <w:spacing w:val="-2"/>
                <w:sz w:val="18"/>
              </w:rPr>
              <w:t xml:space="preserve"> </w:t>
            </w:r>
            <w:r>
              <w:rPr>
                <w:sz w:val="18"/>
              </w:rPr>
              <w:t>R-Value</w:t>
            </w:r>
            <w:r>
              <w:rPr>
                <w:spacing w:val="-2"/>
                <w:sz w:val="18"/>
              </w:rPr>
              <w:t xml:space="preserve"> </w:t>
            </w:r>
            <w:r>
              <w:rPr>
                <w:sz w:val="18"/>
              </w:rPr>
              <w:t>based on installed thickness.</w:t>
            </w:r>
          </w:p>
          <w:p w14:paraId="55C00F15" w14:textId="77777777" w:rsidR="002F7AC6" w:rsidRDefault="002F7AC6" w:rsidP="00E61A00">
            <w:pPr>
              <w:pStyle w:val="TableParagraph"/>
              <w:spacing w:before="13" w:line="232" w:lineRule="auto"/>
              <w:ind w:left="120" w:firstLine="180"/>
              <w:rPr>
                <w:sz w:val="18"/>
              </w:rPr>
            </w:pPr>
            <w:r>
              <w:rPr>
                <w:sz w:val="18"/>
              </w:rPr>
              <w:t>If</w:t>
            </w:r>
            <w:r>
              <w:rPr>
                <w:spacing w:val="-5"/>
                <w:sz w:val="18"/>
              </w:rPr>
              <w:t xml:space="preserve"> </w:t>
            </w:r>
            <w:r>
              <w:rPr>
                <w:sz w:val="18"/>
              </w:rPr>
              <w:t>100%</w:t>
            </w:r>
            <w:r>
              <w:rPr>
                <w:spacing w:val="-4"/>
                <w:sz w:val="18"/>
              </w:rPr>
              <w:t xml:space="preserve"> </w:t>
            </w:r>
            <w:r>
              <w:rPr>
                <w:sz w:val="18"/>
              </w:rPr>
              <w:t>of</w:t>
            </w:r>
            <w:r>
              <w:rPr>
                <w:spacing w:val="-3"/>
                <w:sz w:val="18"/>
              </w:rPr>
              <w:t xml:space="preserve"> </w:t>
            </w:r>
            <w:r>
              <w:rPr>
                <w:sz w:val="18"/>
              </w:rPr>
              <w:t>the</w:t>
            </w:r>
            <w:r>
              <w:rPr>
                <w:spacing w:val="-4"/>
                <w:sz w:val="18"/>
              </w:rPr>
              <w:t xml:space="preserve"> </w:t>
            </w:r>
            <w:r>
              <w:rPr>
                <w:sz w:val="18"/>
              </w:rPr>
              <w:t>area</w:t>
            </w:r>
            <w:r>
              <w:rPr>
                <w:spacing w:val="-6"/>
                <w:sz w:val="18"/>
              </w:rPr>
              <w:t xml:space="preserve"> </w:t>
            </w:r>
            <w:r>
              <w:rPr>
                <w:sz w:val="18"/>
              </w:rPr>
              <w:t>of</w:t>
            </w:r>
            <w:r>
              <w:rPr>
                <w:spacing w:val="-3"/>
                <w:sz w:val="18"/>
              </w:rPr>
              <w:t xml:space="preserve"> </w:t>
            </w:r>
            <w:r>
              <w:rPr>
                <w:sz w:val="18"/>
              </w:rPr>
              <w:t>the</w:t>
            </w:r>
            <w:r>
              <w:rPr>
                <w:spacing w:val="-4"/>
                <w:sz w:val="18"/>
              </w:rPr>
              <w:t xml:space="preserve"> </w:t>
            </w:r>
            <w:r>
              <w:rPr>
                <w:sz w:val="18"/>
              </w:rPr>
              <w:t>exterior</w:t>
            </w:r>
            <w:r>
              <w:rPr>
                <w:spacing w:val="-3"/>
                <w:sz w:val="18"/>
              </w:rPr>
              <w:t xml:space="preserve"> </w:t>
            </w:r>
            <w:r>
              <w:rPr>
                <w:sz w:val="18"/>
              </w:rPr>
              <w:t>insulation</w:t>
            </w:r>
            <w:r>
              <w:rPr>
                <w:spacing w:val="-4"/>
                <w:sz w:val="18"/>
              </w:rPr>
              <w:t xml:space="preserve"> </w:t>
            </w:r>
            <w:r>
              <w:rPr>
                <w:sz w:val="18"/>
              </w:rPr>
              <w:t>cannot</w:t>
            </w:r>
            <w:r>
              <w:rPr>
                <w:spacing w:val="-5"/>
                <w:sz w:val="18"/>
              </w:rPr>
              <w:t xml:space="preserve"> </w:t>
            </w:r>
            <w:r>
              <w:rPr>
                <w:sz w:val="18"/>
              </w:rPr>
              <w:t>be</w:t>
            </w:r>
            <w:r>
              <w:rPr>
                <w:spacing w:val="-4"/>
                <w:sz w:val="18"/>
              </w:rPr>
              <w:t xml:space="preserve"> </w:t>
            </w:r>
            <w:r>
              <w:rPr>
                <w:sz w:val="18"/>
              </w:rPr>
              <w:t>visually</w:t>
            </w:r>
            <w:r>
              <w:rPr>
                <w:spacing w:val="-4"/>
                <w:sz w:val="18"/>
              </w:rPr>
              <w:t xml:space="preserve"> </w:t>
            </w:r>
            <w:r>
              <w:rPr>
                <w:sz w:val="18"/>
              </w:rPr>
              <w:t>con- firmed, inspect according to the protocol below:</w:t>
            </w:r>
          </w:p>
          <w:p w14:paraId="440F776A" w14:textId="55B9D215" w:rsidR="002F7AC6" w:rsidRDefault="002F7AC6" w:rsidP="00124DC7">
            <w:pPr>
              <w:pStyle w:val="TableParagraph"/>
              <w:numPr>
                <w:ilvl w:val="0"/>
                <w:numId w:val="132"/>
              </w:numPr>
              <w:tabs>
                <w:tab w:val="left" w:pos="408"/>
              </w:tabs>
              <w:spacing w:before="35" w:line="208" w:lineRule="auto"/>
              <w:ind w:right="150"/>
              <w:rPr>
                <w:sz w:val="18"/>
              </w:rPr>
            </w:pPr>
            <w:r>
              <w:rPr>
                <w:sz w:val="18"/>
              </w:rPr>
              <w:t>Visually confirm insulation product is installed for a minimum of 25% of the area specified for insulation and visually confirm and record R-Value and measure thickness. If insulation is observed without a labeled R-Value, the manufacturer’s data sheet shall be used</w:t>
            </w:r>
            <w:r>
              <w:rPr>
                <w:spacing w:val="-4"/>
                <w:sz w:val="18"/>
              </w:rPr>
              <w:t xml:space="preserve"> </w:t>
            </w:r>
            <w:r>
              <w:rPr>
                <w:sz w:val="18"/>
              </w:rPr>
              <w:t>to</w:t>
            </w:r>
            <w:r>
              <w:rPr>
                <w:spacing w:val="-4"/>
                <w:sz w:val="18"/>
              </w:rPr>
              <w:t xml:space="preserve"> </w:t>
            </w:r>
            <w:r>
              <w:rPr>
                <w:sz w:val="18"/>
              </w:rPr>
              <w:t>determine</w:t>
            </w:r>
            <w:r>
              <w:rPr>
                <w:spacing w:val="-4"/>
                <w:sz w:val="18"/>
              </w:rPr>
              <w:t xml:space="preserve"> </w:t>
            </w:r>
            <w:r>
              <w:rPr>
                <w:sz w:val="18"/>
              </w:rPr>
              <w:t>and</w:t>
            </w:r>
            <w:r>
              <w:rPr>
                <w:spacing w:val="-4"/>
                <w:sz w:val="18"/>
              </w:rPr>
              <w:t xml:space="preserve"> </w:t>
            </w:r>
            <w:r>
              <w:rPr>
                <w:sz w:val="18"/>
              </w:rPr>
              <w:t>record</w:t>
            </w:r>
            <w:r>
              <w:rPr>
                <w:spacing w:val="-4"/>
                <w:sz w:val="18"/>
              </w:rPr>
              <w:t xml:space="preserve"> </w:t>
            </w:r>
            <w:r>
              <w:rPr>
                <w:sz w:val="18"/>
              </w:rPr>
              <w:t>the</w:t>
            </w:r>
            <w:r>
              <w:rPr>
                <w:spacing w:val="-4"/>
                <w:sz w:val="18"/>
              </w:rPr>
              <w:t xml:space="preserve"> </w:t>
            </w:r>
            <w:r>
              <w:rPr>
                <w:sz w:val="18"/>
              </w:rPr>
              <w:t>R-Value</w:t>
            </w:r>
            <w:r>
              <w:rPr>
                <w:spacing w:val="-4"/>
                <w:sz w:val="18"/>
              </w:rPr>
              <w:t xml:space="preserve"> </w:t>
            </w:r>
            <w:r>
              <w:rPr>
                <w:sz w:val="18"/>
              </w:rPr>
              <w:t>based</w:t>
            </w:r>
            <w:r>
              <w:rPr>
                <w:spacing w:val="-4"/>
                <w:sz w:val="18"/>
              </w:rPr>
              <w:t xml:space="preserve"> </w:t>
            </w:r>
            <w:r>
              <w:rPr>
                <w:sz w:val="18"/>
              </w:rPr>
              <w:t>on</w:t>
            </w:r>
            <w:r>
              <w:rPr>
                <w:spacing w:val="-4"/>
                <w:sz w:val="18"/>
              </w:rPr>
              <w:t xml:space="preserve"> </w:t>
            </w:r>
            <w:r>
              <w:rPr>
                <w:sz w:val="18"/>
              </w:rPr>
              <w:t>installed</w:t>
            </w:r>
            <w:r>
              <w:rPr>
                <w:spacing w:val="-4"/>
                <w:sz w:val="18"/>
              </w:rPr>
              <w:t xml:space="preserve"> </w:t>
            </w:r>
            <w:r>
              <w:rPr>
                <w:sz w:val="18"/>
              </w:rPr>
              <w:t>thickness. Use the inspection procedures in Normative Appendix A to determine</w:t>
            </w:r>
            <w:r>
              <w:rPr>
                <w:spacing w:val="-9"/>
                <w:sz w:val="18"/>
              </w:rPr>
              <w:t xml:space="preserve"> </w:t>
            </w:r>
            <w:r>
              <w:rPr>
                <w:sz w:val="18"/>
              </w:rPr>
              <w:t>and</w:t>
            </w:r>
            <w:r>
              <w:rPr>
                <w:spacing w:val="-8"/>
                <w:sz w:val="18"/>
              </w:rPr>
              <w:t xml:space="preserve"> </w:t>
            </w:r>
            <w:r>
              <w:rPr>
                <w:sz w:val="18"/>
              </w:rPr>
              <w:t>record</w:t>
            </w:r>
            <w:r>
              <w:rPr>
                <w:spacing w:val="-10"/>
                <w:sz w:val="18"/>
              </w:rPr>
              <w:t xml:space="preserve"> </w:t>
            </w:r>
            <w:r>
              <w:rPr>
                <w:sz w:val="18"/>
              </w:rPr>
              <w:t>the</w:t>
            </w:r>
            <w:r>
              <w:rPr>
                <w:spacing w:val="-7"/>
                <w:sz w:val="18"/>
              </w:rPr>
              <w:t xml:space="preserve"> </w:t>
            </w:r>
            <w:r>
              <w:rPr>
                <w:sz w:val="18"/>
              </w:rPr>
              <w:t>type</w:t>
            </w:r>
            <w:r>
              <w:rPr>
                <w:spacing w:val="-9"/>
                <w:sz w:val="18"/>
              </w:rPr>
              <w:t xml:space="preserve"> </w:t>
            </w:r>
            <w:r>
              <w:rPr>
                <w:sz w:val="18"/>
              </w:rPr>
              <w:t>and</w:t>
            </w:r>
            <w:r>
              <w:rPr>
                <w:spacing w:val="-10"/>
                <w:sz w:val="18"/>
              </w:rPr>
              <w:t xml:space="preserve"> </w:t>
            </w:r>
            <w:r>
              <w:rPr>
                <w:sz w:val="18"/>
              </w:rPr>
              <w:t>grade</w:t>
            </w:r>
            <w:r>
              <w:rPr>
                <w:spacing w:val="-7"/>
                <w:sz w:val="18"/>
              </w:rPr>
              <w:t xml:space="preserve"> </w:t>
            </w:r>
            <w:r>
              <w:rPr>
                <w:sz w:val="18"/>
              </w:rPr>
              <w:t>of</w:t>
            </w:r>
            <w:r>
              <w:rPr>
                <w:spacing w:val="-9"/>
                <w:sz w:val="18"/>
              </w:rPr>
              <w:t xml:space="preserve"> </w:t>
            </w:r>
            <w:r>
              <w:rPr>
                <w:sz w:val="18"/>
              </w:rPr>
              <w:t>insulation.</w:t>
            </w:r>
            <w:r>
              <w:rPr>
                <w:spacing w:val="-8"/>
                <w:sz w:val="18"/>
              </w:rPr>
              <w:t xml:space="preserve"> </w:t>
            </w:r>
            <w:r>
              <w:rPr>
                <w:sz w:val="18"/>
              </w:rPr>
              <w:t>The</w:t>
            </w:r>
            <w:r>
              <w:rPr>
                <w:spacing w:val="-9"/>
                <w:sz w:val="18"/>
              </w:rPr>
              <w:t xml:space="preserve"> </w:t>
            </w:r>
            <w:r>
              <w:rPr>
                <w:sz w:val="18"/>
              </w:rPr>
              <w:t>grade</w:t>
            </w:r>
            <w:r>
              <w:rPr>
                <w:spacing w:val="-9"/>
                <w:sz w:val="18"/>
              </w:rPr>
              <w:t xml:space="preserve"> </w:t>
            </w:r>
            <w:r>
              <w:rPr>
                <w:sz w:val="18"/>
              </w:rPr>
              <w:t>of the visually confirmed area shall be applied to the rest of the area unless photos show any additional deficiencies, in which case the grade recorded shall be the worst case documented</w:t>
            </w:r>
            <w:r w:rsidR="00FE2AA6">
              <w:rPr>
                <w:sz w:val="18"/>
              </w:rPr>
              <w:t>.</w:t>
            </w:r>
          </w:p>
          <w:p w14:paraId="2064EEBB" w14:textId="11827863" w:rsidR="002F7AC6" w:rsidRDefault="002F7AC6" w:rsidP="00124DC7">
            <w:pPr>
              <w:pStyle w:val="TableParagraph"/>
              <w:numPr>
                <w:ilvl w:val="0"/>
                <w:numId w:val="132"/>
              </w:numPr>
              <w:tabs>
                <w:tab w:val="left" w:pos="408"/>
              </w:tabs>
              <w:spacing w:line="208" w:lineRule="auto"/>
              <w:ind w:right="185"/>
              <w:rPr>
                <w:sz w:val="18"/>
              </w:rPr>
            </w:pPr>
            <w:r>
              <w:rPr>
                <w:sz w:val="18"/>
              </w:rPr>
              <w:t>Photos</w:t>
            </w:r>
            <w:r>
              <w:rPr>
                <w:spacing w:val="-5"/>
                <w:sz w:val="18"/>
              </w:rPr>
              <w:t xml:space="preserve"> </w:t>
            </w:r>
            <w:r>
              <w:rPr>
                <w:sz w:val="18"/>
              </w:rPr>
              <w:t>to</w:t>
            </w:r>
            <w:r>
              <w:rPr>
                <w:spacing w:val="-5"/>
                <w:sz w:val="18"/>
              </w:rPr>
              <w:t xml:space="preserve"> </w:t>
            </w:r>
            <w:r>
              <w:rPr>
                <w:sz w:val="18"/>
              </w:rPr>
              <w:t>confirm</w:t>
            </w:r>
            <w:r>
              <w:rPr>
                <w:spacing w:val="-5"/>
                <w:sz w:val="18"/>
              </w:rPr>
              <w:t xml:space="preserve"> </w:t>
            </w:r>
            <w:r>
              <w:rPr>
                <w:sz w:val="18"/>
              </w:rPr>
              <w:t>installation</w:t>
            </w:r>
            <w:r>
              <w:rPr>
                <w:spacing w:val="-5"/>
                <w:sz w:val="18"/>
              </w:rPr>
              <w:t xml:space="preserve"> </w:t>
            </w:r>
            <w:r>
              <w:rPr>
                <w:sz w:val="18"/>
              </w:rPr>
              <w:t>at</w:t>
            </w:r>
            <w:r>
              <w:rPr>
                <w:spacing w:val="-4"/>
                <w:sz w:val="18"/>
              </w:rPr>
              <w:t xml:space="preserve"> </w:t>
            </w:r>
            <w:r>
              <w:rPr>
                <w:sz w:val="18"/>
              </w:rPr>
              <w:t>several</w:t>
            </w:r>
            <w:r>
              <w:rPr>
                <w:spacing w:val="-3"/>
                <w:sz w:val="18"/>
              </w:rPr>
              <w:t xml:space="preserve"> </w:t>
            </w:r>
            <w:r>
              <w:rPr>
                <w:sz w:val="18"/>
              </w:rPr>
              <w:t>site</w:t>
            </w:r>
            <w:r>
              <w:rPr>
                <w:spacing w:val="-5"/>
                <w:sz w:val="18"/>
              </w:rPr>
              <w:t xml:space="preserve"> </w:t>
            </w:r>
            <w:r>
              <w:rPr>
                <w:sz w:val="18"/>
              </w:rPr>
              <w:t>locations</w:t>
            </w:r>
            <w:r>
              <w:rPr>
                <w:spacing w:val="-5"/>
                <w:sz w:val="18"/>
              </w:rPr>
              <w:t xml:space="preserve"> </w:t>
            </w:r>
            <w:r>
              <w:rPr>
                <w:sz w:val="18"/>
              </w:rPr>
              <w:t>and</w:t>
            </w:r>
            <w:r>
              <w:rPr>
                <w:spacing w:val="-5"/>
                <w:sz w:val="18"/>
              </w:rPr>
              <w:t xml:space="preserve"> </w:t>
            </w:r>
            <w:r>
              <w:rPr>
                <w:sz w:val="18"/>
              </w:rPr>
              <w:t>in</w:t>
            </w:r>
            <w:r>
              <w:rPr>
                <w:spacing w:val="-5"/>
                <w:sz w:val="18"/>
              </w:rPr>
              <w:t xml:space="preserve"> </w:t>
            </w:r>
            <w:r>
              <w:rPr>
                <w:sz w:val="18"/>
              </w:rPr>
              <w:t xml:space="preserve">sufficient detail to confirm thickness, type, and grade of the insulation </w:t>
            </w:r>
            <w:r>
              <w:rPr>
                <w:spacing w:val="-2"/>
                <w:sz w:val="18"/>
              </w:rPr>
              <w:t>installation.</w:t>
            </w:r>
          </w:p>
          <w:p w14:paraId="5B2751E0" w14:textId="77777777" w:rsidR="002F7AC6" w:rsidRDefault="002F7AC6" w:rsidP="00E61A00">
            <w:pPr>
              <w:pStyle w:val="TableParagraph"/>
              <w:spacing w:before="6" w:line="230" w:lineRule="auto"/>
              <w:ind w:left="120" w:firstLine="180"/>
              <w:rPr>
                <w:sz w:val="18"/>
              </w:rPr>
            </w:pPr>
            <w:r>
              <w:rPr>
                <w:sz w:val="18"/>
              </w:rPr>
              <w:t>If exterior insulation cannot be visually verified immediately after installation,</w:t>
            </w:r>
            <w:r>
              <w:rPr>
                <w:spacing w:val="-12"/>
                <w:sz w:val="18"/>
              </w:rPr>
              <w:t xml:space="preserve"> </w:t>
            </w:r>
            <w:r>
              <w:rPr>
                <w:sz w:val="18"/>
              </w:rPr>
              <w:t>it</w:t>
            </w:r>
            <w:r>
              <w:rPr>
                <w:spacing w:val="-11"/>
                <w:sz w:val="18"/>
              </w:rPr>
              <w:t xml:space="preserve"> </w:t>
            </w:r>
            <w:r>
              <w:rPr>
                <w:sz w:val="18"/>
              </w:rPr>
              <w:t>may</w:t>
            </w:r>
            <w:r>
              <w:rPr>
                <w:spacing w:val="-11"/>
                <w:sz w:val="18"/>
              </w:rPr>
              <w:t xml:space="preserve"> </w:t>
            </w:r>
            <w:r>
              <w:rPr>
                <w:sz w:val="18"/>
              </w:rPr>
              <w:t>be</w:t>
            </w:r>
            <w:r>
              <w:rPr>
                <w:spacing w:val="-11"/>
                <w:sz w:val="18"/>
              </w:rPr>
              <w:t xml:space="preserve"> </w:t>
            </w:r>
            <w:r>
              <w:rPr>
                <w:sz w:val="18"/>
              </w:rPr>
              <w:t>verified</w:t>
            </w:r>
            <w:r>
              <w:rPr>
                <w:spacing w:val="-12"/>
                <w:sz w:val="18"/>
              </w:rPr>
              <w:t xml:space="preserve"> </w:t>
            </w:r>
            <w:r>
              <w:rPr>
                <w:sz w:val="18"/>
              </w:rPr>
              <w:t>through</w:t>
            </w:r>
            <w:r>
              <w:rPr>
                <w:spacing w:val="-11"/>
                <w:sz w:val="18"/>
              </w:rPr>
              <w:t xml:space="preserve"> </w:t>
            </w:r>
            <w:r>
              <w:rPr>
                <w:sz w:val="18"/>
              </w:rPr>
              <w:t>comprehensive</w:t>
            </w:r>
            <w:r>
              <w:rPr>
                <w:spacing w:val="-11"/>
                <w:sz w:val="18"/>
              </w:rPr>
              <w:t xml:space="preserve"> </w:t>
            </w:r>
            <w:r>
              <w:rPr>
                <w:sz w:val="18"/>
              </w:rPr>
              <w:t>photographs</w:t>
            </w:r>
            <w:r>
              <w:rPr>
                <w:spacing w:val="-11"/>
                <w:sz w:val="18"/>
              </w:rPr>
              <w:t xml:space="preserve"> </w:t>
            </w:r>
            <w:r>
              <w:rPr>
                <w:sz w:val="18"/>
              </w:rPr>
              <w:t>that comply with the requirements given above.</w:t>
            </w:r>
          </w:p>
        </w:tc>
      </w:tr>
    </w:tbl>
    <w:p w14:paraId="68769105" w14:textId="77777777" w:rsidR="002F7AC6" w:rsidRDefault="002F7AC6" w:rsidP="002F7AC6">
      <w:pPr>
        <w:spacing w:line="230" w:lineRule="auto"/>
        <w:rPr>
          <w:sz w:val="18"/>
        </w:rPr>
        <w:sectPr w:rsidR="002F7AC6" w:rsidSect="008F16A3">
          <w:pgSz w:w="12240" w:h="15840"/>
          <w:pgMar w:top="860" w:right="600" w:bottom="740" w:left="660" w:header="0" w:footer="551" w:gutter="0"/>
          <w:cols w:space="720"/>
        </w:sectPr>
      </w:pPr>
    </w:p>
    <w:p w14:paraId="27A64DED" w14:textId="77777777" w:rsidR="002F7AC6" w:rsidRDefault="002F7AC6" w:rsidP="002F7AC6">
      <w:pPr>
        <w:pStyle w:val="BodyText"/>
        <w:spacing w:before="163"/>
      </w:pPr>
    </w:p>
    <w:tbl>
      <w:tblPr>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52"/>
        <w:gridCol w:w="2453"/>
        <w:gridCol w:w="5379"/>
      </w:tblGrid>
      <w:tr w:rsidR="002F7AC6" w14:paraId="01922E2E" w14:textId="77777777" w:rsidTr="00E61A00">
        <w:trPr>
          <w:trHeight w:val="350"/>
        </w:trPr>
        <w:tc>
          <w:tcPr>
            <w:tcW w:w="10184" w:type="dxa"/>
            <w:gridSpan w:val="3"/>
            <w:shd w:val="clear" w:color="auto" w:fill="8B8B8B"/>
          </w:tcPr>
          <w:p w14:paraId="32084029" w14:textId="77777777" w:rsidR="002F7AC6" w:rsidRDefault="002F7AC6" w:rsidP="00E61A00">
            <w:pPr>
              <w:pStyle w:val="TableParagraph"/>
              <w:spacing w:before="70"/>
              <w:ind w:left="9"/>
              <w:jc w:val="center"/>
              <w:rPr>
                <w:rFonts w:ascii="Arial" w:hAnsi="Arial"/>
                <w:b/>
                <w:sz w:val="16"/>
              </w:rPr>
            </w:pPr>
            <w:r>
              <w:rPr>
                <w:rFonts w:ascii="Arial" w:hAnsi="Arial"/>
                <w:b/>
                <w:sz w:val="16"/>
              </w:rPr>
              <w:t>BUILDING</w:t>
            </w:r>
            <w:r>
              <w:rPr>
                <w:rFonts w:ascii="Arial" w:hAnsi="Arial"/>
                <w:b/>
                <w:spacing w:val="-7"/>
                <w:sz w:val="16"/>
              </w:rPr>
              <w:t xml:space="preserve"> </w:t>
            </w:r>
            <w:r>
              <w:rPr>
                <w:rFonts w:ascii="Arial" w:hAnsi="Arial"/>
                <w:b/>
                <w:sz w:val="16"/>
              </w:rPr>
              <w:t>ELEMENT:</w:t>
            </w:r>
            <w:r>
              <w:rPr>
                <w:rFonts w:ascii="Arial" w:hAnsi="Arial"/>
                <w:b/>
                <w:spacing w:val="-9"/>
                <w:sz w:val="16"/>
              </w:rPr>
              <w:t xml:space="preserve"> </w:t>
            </w:r>
            <w:r>
              <w:rPr>
                <w:rFonts w:ascii="Arial" w:hAnsi="Arial"/>
                <w:b/>
                <w:sz w:val="16"/>
              </w:rPr>
              <w:t>WALL</w:t>
            </w:r>
            <w:r>
              <w:rPr>
                <w:rFonts w:ascii="Arial" w:hAnsi="Arial"/>
                <w:b/>
                <w:spacing w:val="-7"/>
                <w:sz w:val="16"/>
              </w:rPr>
              <w:t xml:space="preserve"> </w:t>
            </w:r>
            <w:r>
              <w:rPr>
                <w:rFonts w:ascii="Arial" w:hAnsi="Arial"/>
                <w:b/>
                <w:sz w:val="16"/>
              </w:rPr>
              <w:t>ASSEMBLY—</w:t>
            </w:r>
            <w:r>
              <w:rPr>
                <w:rFonts w:ascii="Arial" w:hAnsi="Arial"/>
                <w:b/>
                <w:spacing w:val="-2"/>
                <w:sz w:val="16"/>
              </w:rPr>
              <w:t>continued</w:t>
            </w:r>
          </w:p>
        </w:tc>
      </w:tr>
      <w:tr w:rsidR="002F7AC6" w14:paraId="5E5509D9" w14:textId="77777777" w:rsidTr="00E61A00">
        <w:trPr>
          <w:trHeight w:val="328"/>
        </w:trPr>
        <w:tc>
          <w:tcPr>
            <w:tcW w:w="2352" w:type="dxa"/>
          </w:tcPr>
          <w:p w14:paraId="6002408C" w14:textId="77777777" w:rsidR="002F7AC6" w:rsidRDefault="002F7AC6" w:rsidP="00E61A00">
            <w:pPr>
              <w:pStyle w:val="TableParagraph"/>
              <w:spacing w:before="75"/>
              <w:ind w:left="587"/>
              <w:rPr>
                <w:rFonts w:ascii="Arial"/>
                <w:b/>
                <w:sz w:val="14"/>
              </w:rPr>
            </w:pPr>
            <w:r>
              <w:rPr>
                <w:rFonts w:ascii="Arial"/>
                <w:b/>
                <w:sz w:val="14"/>
              </w:rPr>
              <w:t>RATED</w:t>
            </w:r>
            <w:r>
              <w:rPr>
                <w:rFonts w:ascii="Arial"/>
                <w:b/>
                <w:spacing w:val="-5"/>
                <w:sz w:val="14"/>
              </w:rPr>
              <w:t xml:space="preserve"> </w:t>
            </w:r>
            <w:r>
              <w:rPr>
                <w:rFonts w:ascii="Arial"/>
                <w:b/>
                <w:spacing w:val="-2"/>
                <w:sz w:val="14"/>
              </w:rPr>
              <w:t>FEATURE</w:t>
            </w:r>
          </w:p>
        </w:tc>
        <w:tc>
          <w:tcPr>
            <w:tcW w:w="2453" w:type="dxa"/>
          </w:tcPr>
          <w:p w14:paraId="517330A6" w14:textId="77777777" w:rsidR="002F7AC6" w:rsidRDefault="002F7AC6" w:rsidP="00E61A00">
            <w:pPr>
              <w:pStyle w:val="TableParagraph"/>
              <w:spacing w:before="75"/>
              <w:ind w:left="10"/>
              <w:jc w:val="center"/>
              <w:rPr>
                <w:rFonts w:ascii="Arial"/>
                <w:b/>
                <w:sz w:val="14"/>
              </w:rPr>
            </w:pPr>
            <w:r>
              <w:rPr>
                <w:rFonts w:ascii="Arial"/>
                <w:b/>
                <w:spacing w:val="-4"/>
                <w:sz w:val="14"/>
              </w:rPr>
              <w:t>TASK</w:t>
            </w:r>
          </w:p>
        </w:tc>
        <w:tc>
          <w:tcPr>
            <w:tcW w:w="5379" w:type="dxa"/>
          </w:tcPr>
          <w:p w14:paraId="4B1E23ED" w14:textId="77777777" w:rsidR="002F7AC6" w:rsidRDefault="002F7AC6" w:rsidP="00E61A00">
            <w:pPr>
              <w:pStyle w:val="TableParagraph"/>
              <w:spacing w:before="75"/>
              <w:ind w:left="1543"/>
              <w:rPr>
                <w:rFonts w:ascii="Arial"/>
                <w:b/>
                <w:sz w:val="14"/>
              </w:rPr>
            </w:pPr>
            <w:r>
              <w:rPr>
                <w:rFonts w:ascii="Arial"/>
                <w:b/>
                <w:sz w:val="14"/>
              </w:rPr>
              <w:t>ON-SITE</w:t>
            </w:r>
            <w:r>
              <w:rPr>
                <w:rFonts w:ascii="Arial"/>
                <w:b/>
                <w:spacing w:val="-9"/>
                <w:sz w:val="14"/>
              </w:rPr>
              <w:t xml:space="preserve"> </w:t>
            </w:r>
            <w:r>
              <w:rPr>
                <w:rFonts w:ascii="Arial"/>
                <w:b/>
                <w:sz w:val="14"/>
              </w:rPr>
              <w:t>INSPECTION</w:t>
            </w:r>
            <w:r>
              <w:rPr>
                <w:rFonts w:ascii="Arial"/>
                <w:b/>
                <w:spacing w:val="-8"/>
                <w:sz w:val="14"/>
              </w:rPr>
              <w:t xml:space="preserve"> </w:t>
            </w:r>
            <w:r>
              <w:rPr>
                <w:rFonts w:ascii="Arial"/>
                <w:b/>
                <w:spacing w:val="-2"/>
                <w:sz w:val="14"/>
              </w:rPr>
              <w:t>PROTOCOL</w:t>
            </w:r>
          </w:p>
        </w:tc>
      </w:tr>
      <w:tr w:rsidR="002F7AC6" w14:paraId="76A1EC73" w14:textId="77777777" w:rsidTr="00E61A00">
        <w:trPr>
          <w:trHeight w:val="2610"/>
        </w:trPr>
        <w:tc>
          <w:tcPr>
            <w:tcW w:w="2352" w:type="dxa"/>
          </w:tcPr>
          <w:p w14:paraId="7F679FFF" w14:textId="77777777" w:rsidR="002F7AC6" w:rsidRDefault="002F7AC6" w:rsidP="00E61A00">
            <w:pPr>
              <w:pStyle w:val="TableParagraph"/>
              <w:rPr>
                <w:sz w:val="18"/>
              </w:rPr>
            </w:pPr>
          </w:p>
          <w:p w14:paraId="4571F57E" w14:textId="77777777" w:rsidR="002F7AC6" w:rsidRDefault="002F7AC6" w:rsidP="00E61A00">
            <w:pPr>
              <w:pStyle w:val="TableParagraph"/>
              <w:rPr>
                <w:sz w:val="18"/>
              </w:rPr>
            </w:pPr>
          </w:p>
          <w:p w14:paraId="3FE3C65A" w14:textId="77777777" w:rsidR="002F7AC6" w:rsidRDefault="002F7AC6" w:rsidP="00E61A00">
            <w:pPr>
              <w:pStyle w:val="TableParagraph"/>
              <w:rPr>
                <w:sz w:val="18"/>
              </w:rPr>
            </w:pPr>
          </w:p>
          <w:p w14:paraId="203D53E6" w14:textId="77777777" w:rsidR="002F7AC6" w:rsidRDefault="002F7AC6" w:rsidP="00E61A00">
            <w:pPr>
              <w:pStyle w:val="TableParagraph"/>
              <w:rPr>
                <w:sz w:val="18"/>
              </w:rPr>
            </w:pPr>
          </w:p>
          <w:p w14:paraId="6BC852ED" w14:textId="77777777" w:rsidR="002F7AC6" w:rsidRDefault="002F7AC6" w:rsidP="00E61A00">
            <w:pPr>
              <w:pStyle w:val="TableParagraph"/>
              <w:spacing w:before="152"/>
              <w:rPr>
                <w:sz w:val="18"/>
              </w:rPr>
            </w:pPr>
          </w:p>
          <w:p w14:paraId="7F224D06" w14:textId="77777777" w:rsidR="002F7AC6" w:rsidRDefault="002F7AC6" w:rsidP="00E61A00">
            <w:pPr>
              <w:pStyle w:val="TableParagraph"/>
              <w:spacing w:before="1"/>
              <w:ind w:left="119"/>
              <w:rPr>
                <w:sz w:val="18"/>
              </w:rPr>
            </w:pPr>
            <w:r>
              <w:rPr>
                <w:sz w:val="18"/>
              </w:rPr>
              <w:t>Existing</w:t>
            </w:r>
            <w:r>
              <w:rPr>
                <w:spacing w:val="-4"/>
                <w:sz w:val="18"/>
              </w:rPr>
              <w:t xml:space="preserve"> </w:t>
            </w:r>
            <w:r>
              <w:rPr>
                <w:sz w:val="18"/>
              </w:rPr>
              <w:t>insulation</w:t>
            </w:r>
            <w:r>
              <w:rPr>
                <w:spacing w:val="-3"/>
                <w:sz w:val="18"/>
              </w:rPr>
              <w:t xml:space="preserve"> </w:t>
            </w:r>
            <w:r>
              <w:rPr>
                <w:sz w:val="18"/>
              </w:rPr>
              <w:t>in</w:t>
            </w:r>
            <w:r>
              <w:rPr>
                <w:spacing w:val="-3"/>
                <w:sz w:val="18"/>
              </w:rPr>
              <w:t xml:space="preserve"> </w:t>
            </w:r>
            <w:r>
              <w:rPr>
                <w:spacing w:val="-4"/>
                <w:sz w:val="18"/>
              </w:rPr>
              <w:t>walls</w:t>
            </w:r>
          </w:p>
        </w:tc>
        <w:tc>
          <w:tcPr>
            <w:tcW w:w="2453" w:type="dxa"/>
          </w:tcPr>
          <w:p w14:paraId="61F1D3FE" w14:textId="77777777" w:rsidR="002F7AC6" w:rsidRDefault="002F7AC6" w:rsidP="00E61A00">
            <w:pPr>
              <w:pStyle w:val="TableParagraph"/>
              <w:rPr>
                <w:sz w:val="18"/>
              </w:rPr>
            </w:pPr>
          </w:p>
          <w:p w14:paraId="155E9802" w14:textId="77777777" w:rsidR="002F7AC6" w:rsidRDefault="002F7AC6" w:rsidP="00E61A00">
            <w:pPr>
              <w:pStyle w:val="TableParagraph"/>
              <w:rPr>
                <w:sz w:val="18"/>
              </w:rPr>
            </w:pPr>
          </w:p>
          <w:p w14:paraId="68FA4B4F" w14:textId="77777777" w:rsidR="002F7AC6" w:rsidRDefault="002F7AC6" w:rsidP="00E61A00">
            <w:pPr>
              <w:pStyle w:val="TableParagraph"/>
              <w:rPr>
                <w:sz w:val="18"/>
              </w:rPr>
            </w:pPr>
          </w:p>
          <w:p w14:paraId="6527F395" w14:textId="77777777" w:rsidR="002F7AC6" w:rsidRDefault="002F7AC6" w:rsidP="00E61A00">
            <w:pPr>
              <w:pStyle w:val="TableParagraph"/>
              <w:spacing w:before="167"/>
              <w:rPr>
                <w:sz w:val="18"/>
              </w:rPr>
            </w:pPr>
          </w:p>
          <w:p w14:paraId="48B88BD2" w14:textId="77777777" w:rsidR="002F7AC6" w:rsidRDefault="002F7AC6" w:rsidP="00E61A00">
            <w:pPr>
              <w:pStyle w:val="TableParagraph"/>
              <w:spacing w:line="230" w:lineRule="auto"/>
              <w:ind w:left="119" w:right="74"/>
              <w:rPr>
                <w:sz w:val="18"/>
              </w:rPr>
            </w:pPr>
            <w:r>
              <w:rPr>
                <w:sz w:val="18"/>
              </w:rPr>
              <w:t>Determine</w:t>
            </w:r>
            <w:r>
              <w:rPr>
                <w:spacing w:val="-10"/>
                <w:sz w:val="18"/>
              </w:rPr>
              <w:t xml:space="preserve"> </w:t>
            </w:r>
            <w:r>
              <w:rPr>
                <w:sz w:val="18"/>
              </w:rPr>
              <w:t>and</w:t>
            </w:r>
            <w:r>
              <w:rPr>
                <w:spacing w:val="-10"/>
                <w:sz w:val="18"/>
              </w:rPr>
              <w:t xml:space="preserve"> </w:t>
            </w:r>
            <w:r>
              <w:rPr>
                <w:sz w:val="18"/>
              </w:rPr>
              <w:t>record</w:t>
            </w:r>
            <w:r>
              <w:rPr>
                <w:spacing w:val="-10"/>
                <w:sz w:val="18"/>
              </w:rPr>
              <w:t xml:space="preserve"> </w:t>
            </w:r>
            <w:r>
              <w:rPr>
                <w:sz w:val="18"/>
              </w:rPr>
              <w:t>if</w:t>
            </w:r>
            <w:r>
              <w:rPr>
                <w:spacing w:val="-9"/>
                <w:sz w:val="18"/>
              </w:rPr>
              <w:t xml:space="preserve"> </w:t>
            </w:r>
            <w:r>
              <w:rPr>
                <w:sz w:val="18"/>
              </w:rPr>
              <w:t>wall insulation exists in existing Dwelling Unit</w:t>
            </w:r>
          </w:p>
        </w:tc>
        <w:tc>
          <w:tcPr>
            <w:tcW w:w="5379" w:type="dxa"/>
          </w:tcPr>
          <w:p w14:paraId="6AD8D852" w14:textId="77777777" w:rsidR="002F7AC6" w:rsidRDefault="002F7AC6" w:rsidP="00E61A00">
            <w:pPr>
              <w:pStyle w:val="TableParagraph"/>
              <w:spacing w:before="72" w:line="232" w:lineRule="auto"/>
              <w:ind w:left="119" w:right="91"/>
              <w:rPr>
                <w:sz w:val="18"/>
              </w:rPr>
            </w:pPr>
            <w:r>
              <w:rPr>
                <w:sz w:val="18"/>
              </w:rPr>
              <w:t>Check at plumbing outlet under sink or</w:t>
            </w:r>
            <w:r>
              <w:rPr>
                <w:spacing w:val="-1"/>
                <w:sz w:val="18"/>
              </w:rPr>
              <w:t xml:space="preserve"> </w:t>
            </w:r>
            <w:r>
              <w:rPr>
                <w:sz w:val="18"/>
              </w:rPr>
              <w:t>in order</w:t>
            </w:r>
            <w:r>
              <w:rPr>
                <w:spacing w:val="-1"/>
                <w:sz w:val="18"/>
              </w:rPr>
              <w:t xml:space="preserve"> </w:t>
            </w:r>
            <w:r>
              <w:rPr>
                <w:sz w:val="18"/>
              </w:rPr>
              <w:t>of</w:t>
            </w:r>
            <w:r>
              <w:rPr>
                <w:spacing w:val="-1"/>
                <w:sz w:val="18"/>
              </w:rPr>
              <w:t xml:space="preserve"> </w:t>
            </w:r>
            <w:r>
              <w:rPr>
                <w:sz w:val="18"/>
              </w:rPr>
              <w:t>preference, remove cable outlet plate, telephone plate, electrical switch plates or electrical outlet plates on exterior walls. Probe the cavity around the exposed plate</w:t>
            </w:r>
            <w:r>
              <w:rPr>
                <w:spacing w:val="-1"/>
                <w:sz w:val="18"/>
              </w:rPr>
              <w:t xml:space="preserve"> </w:t>
            </w:r>
            <w:r>
              <w:rPr>
                <w:sz w:val="18"/>
              </w:rPr>
              <w:t>with a</w:t>
            </w:r>
            <w:r>
              <w:rPr>
                <w:spacing w:val="-1"/>
                <w:sz w:val="18"/>
              </w:rPr>
              <w:t xml:space="preserve"> </w:t>
            </w:r>
            <w:r>
              <w:rPr>
                <w:sz w:val="18"/>
              </w:rPr>
              <w:t>nonmetal</w:t>
            </w:r>
            <w:r>
              <w:rPr>
                <w:spacing w:val="-2"/>
                <w:sz w:val="18"/>
              </w:rPr>
              <w:t xml:space="preserve"> </w:t>
            </w:r>
            <w:r>
              <w:rPr>
                <w:sz w:val="18"/>
              </w:rPr>
              <w:t>device.</w:t>
            </w:r>
            <w:r>
              <w:rPr>
                <w:spacing w:val="-2"/>
                <w:sz w:val="18"/>
              </w:rPr>
              <w:t xml:space="preserve"> </w:t>
            </w:r>
            <w:r>
              <w:rPr>
                <w:sz w:val="18"/>
              </w:rPr>
              <w:t>Determine</w:t>
            </w:r>
            <w:r>
              <w:rPr>
                <w:spacing w:val="-1"/>
                <w:sz w:val="18"/>
              </w:rPr>
              <w:t xml:space="preserve"> </w:t>
            </w:r>
            <w:r>
              <w:rPr>
                <w:sz w:val="18"/>
              </w:rPr>
              <w:t>and</w:t>
            </w:r>
            <w:r>
              <w:rPr>
                <w:spacing w:val="-1"/>
                <w:sz w:val="18"/>
              </w:rPr>
              <w:t xml:space="preserve"> </w:t>
            </w:r>
            <w:r>
              <w:rPr>
                <w:sz w:val="18"/>
              </w:rPr>
              <w:t>record</w:t>
            </w:r>
            <w:r>
              <w:rPr>
                <w:spacing w:val="-1"/>
                <w:sz w:val="18"/>
              </w:rPr>
              <w:t xml:space="preserve"> </w:t>
            </w:r>
            <w:r>
              <w:rPr>
                <w:sz w:val="18"/>
              </w:rPr>
              <w:t>type</w:t>
            </w:r>
            <w:r>
              <w:rPr>
                <w:spacing w:val="-3"/>
                <w:sz w:val="18"/>
              </w:rPr>
              <w:t xml:space="preserve"> </w:t>
            </w:r>
            <w:r>
              <w:rPr>
                <w:sz w:val="18"/>
              </w:rPr>
              <w:t>of insulation. Inspect</w:t>
            </w:r>
            <w:r>
              <w:rPr>
                <w:spacing w:val="-10"/>
                <w:sz w:val="18"/>
              </w:rPr>
              <w:t xml:space="preserve"> </w:t>
            </w:r>
            <w:r>
              <w:rPr>
                <w:sz w:val="18"/>
              </w:rPr>
              <w:t>outlets/switch</w:t>
            </w:r>
            <w:r>
              <w:rPr>
                <w:spacing w:val="-9"/>
                <w:sz w:val="18"/>
              </w:rPr>
              <w:t xml:space="preserve"> </w:t>
            </w:r>
            <w:r>
              <w:rPr>
                <w:sz w:val="18"/>
              </w:rPr>
              <w:t>plates</w:t>
            </w:r>
            <w:r>
              <w:rPr>
                <w:spacing w:val="-11"/>
                <w:sz w:val="18"/>
              </w:rPr>
              <w:t xml:space="preserve"> </w:t>
            </w:r>
            <w:r>
              <w:rPr>
                <w:sz w:val="18"/>
              </w:rPr>
              <w:t>on</w:t>
            </w:r>
            <w:r>
              <w:rPr>
                <w:spacing w:val="-9"/>
                <w:sz w:val="18"/>
              </w:rPr>
              <w:t xml:space="preserve"> </w:t>
            </w:r>
            <w:r>
              <w:rPr>
                <w:sz w:val="18"/>
              </w:rPr>
              <w:t>each</w:t>
            </w:r>
            <w:r>
              <w:rPr>
                <w:spacing w:val="-9"/>
                <w:sz w:val="18"/>
              </w:rPr>
              <w:t xml:space="preserve"> </w:t>
            </w:r>
            <w:r>
              <w:rPr>
                <w:sz w:val="18"/>
              </w:rPr>
              <w:t>side</w:t>
            </w:r>
            <w:r>
              <w:rPr>
                <w:spacing w:val="-8"/>
                <w:sz w:val="18"/>
              </w:rPr>
              <w:t xml:space="preserve"> </w:t>
            </w:r>
            <w:r>
              <w:rPr>
                <w:sz w:val="18"/>
              </w:rPr>
              <w:t>of</w:t>
            </w:r>
            <w:r>
              <w:rPr>
                <w:spacing w:val="-8"/>
                <w:sz w:val="18"/>
              </w:rPr>
              <w:t xml:space="preserve"> </w:t>
            </w:r>
            <w:r>
              <w:rPr>
                <w:sz w:val="18"/>
              </w:rPr>
              <w:t>the</w:t>
            </w:r>
            <w:r>
              <w:rPr>
                <w:spacing w:val="-8"/>
                <w:sz w:val="18"/>
              </w:rPr>
              <w:t xml:space="preserve"> </w:t>
            </w:r>
            <w:r>
              <w:rPr>
                <w:sz w:val="18"/>
              </w:rPr>
              <w:t>Dwelling</w:t>
            </w:r>
            <w:r>
              <w:rPr>
                <w:spacing w:val="-10"/>
                <w:sz w:val="18"/>
              </w:rPr>
              <w:t xml:space="preserve"> </w:t>
            </w:r>
            <w:r>
              <w:rPr>
                <w:sz w:val="18"/>
              </w:rPr>
              <w:t>Unit</w:t>
            </w:r>
            <w:r>
              <w:rPr>
                <w:spacing w:val="-10"/>
                <w:sz w:val="18"/>
              </w:rPr>
              <w:t xml:space="preserve"> </w:t>
            </w:r>
            <w:r>
              <w:rPr>
                <w:sz w:val="18"/>
              </w:rPr>
              <w:t>to</w:t>
            </w:r>
            <w:r>
              <w:rPr>
                <w:spacing w:val="-9"/>
                <w:sz w:val="18"/>
              </w:rPr>
              <w:t xml:space="preserve"> </w:t>
            </w:r>
            <w:r>
              <w:rPr>
                <w:sz w:val="18"/>
              </w:rPr>
              <w:t>verify that all walls are insulated.</w:t>
            </w:r>
          </w:p>
          <w:p w14:paraId="1BEFA43F" w14:textId="77777777" w:rsidR="002F7AC6" w:rsidRDefault="002F7AC6" w:rsidP="00E61A00">
            <w:pPr>
              <w:pStyle w:val="TableParagraph"/>
              <w:spacing w:before="18" w:line="230" w:lineRule="auto"/>
              <w:ind w:left="119" w:firstLine="177"/>
              <w:rPr>
                <w:sz w:val="18"/>
              </w:rPr>
            </w:pPr>
            <w:r>
              <w:rPr>
                <w:sz w:val="18"/>
              </w:rPr>
              <w:t>Multiply</w:t>
            </w:r>
            <w:r>
              <w:rPr>
                <w:spacing w:val="-5"/>
                <w:sz w:val="18"/>
              </w:rPr>
              <w:t xml:space="preserve"> </w:t>
            </w:r>
            <w:r>
              <w:rPr>
                <w:sz w:val="18"/>
              </w:rPr>
              <w:t>the</w:t>
            </w:r>
            <w:r>
              <w:rPr>
                <w:spacing w:val="-4"/>
                <w:sz w:val="18"/>
              </w:rPr>
              <w:t xml:space="preserve"> </w:t>
            </w:r>
            <w:r>
              <w:rPr>
                <w:sz w:val="18"/>
              </w:rPr>
              <w:t>wall</w:t>
            </w:r>
            <w:r>
              <w:rPr>
                <w:spacing w:val="-5"/>
                <w:sz w:val="18"/>
              </w:rPr>
              <w:t xml:space="preserve"> </w:t>
            </w:r>
            <w:r>
              <w:rPr>
                <w:sz w:val="18"/>
              </w:rPr>
              <w:t>framing</w:t>
            </w:r>
            <w:r>
              <w:rPr>
                <w:spacing w:val="-6"/>
                <w:sz w:val="18"/>
              </w:rPr>
              <w:t xml:space="preserve"> </w:t>
            </w:r>
            <w:r>
              <w:rPr>
                <w:sz w:val="18"/>
              </w:rPr>
              <w:t>member</w:t>
            </w:r>
            <w:r>
              <w:rPr>
                <w:spacing w:val="-5"/>
                <w:sz w:val="18"/>
              </w:rPr>
              <w:t xml:space="preserve"> </w:t>
            </w:r>
            <w:r>
              <w:rPr>
                <w:sz w:val="18"/>
              </w:rPr>
              <w:t>size</w:t>
            </w:r>
            <w:r>
              <w:rPr>
                <w:spacing w:val="-4"/>
                <w:sz w:val="18"/>
              </w:rPr>
              <w:t xml:space="preserve"> </w:t>
            </w:r>
            <w:r>
              <w:rPr>
                <w:sz w:val="18"/>
              </w:rPr>
              <w:t>in</w:t>
            </w:r>
            <w:r>
              <w:rPr>
                <w:spacing w:val="-6"/>
                <w:sz w:val="18"/>
              </w:rPr>
              <w:t xml:space="preserve"> </w:t>
            </w:r>
            <w:r>
              <w:rPr>
                <w:sz w:val="18"/>
              </w:rPr>
              <w:t>inches</w:t>
            </w:r>
            <w:r>
              <w:rPr>
                <w:spacing w:val="-6"/>
                <w:sz w:val="18"/>
              </w:rPr>
              <w:t xml:space="preserve"> </w:t>
            </w:r>
            <w:r>
              <w:rPr>
                <w:sz w:val="18"/>
              </w:rPr>
              <w:t>by</w:t>
            </w:r>
            <w:r>
              <w:rPr>
                <w:spacing w:val="-6"/>
                <w:sz w:val="18"/>
              </w:rPr>
              <w:t xml:space="preserve"> </w:t>
            </w:r>
            <w:r>
              <w:rPr>
                <w:sz w:val="18"/>
              </w:rPr>
              <w:t>the</w:t>
            </w:r>
            <w:r>
              <w:rPr>
                <w:spacing w:val="-6"/>
                <w:sz w:val="18"/>
              </w:rPr>
              <w:t xml:space="preserve"> </w:t>
            </w:r>
            <w:r>
              <w:rPr>
                <w:sz w:val="18"/>
              </w:rPr>
              <w:t>R-Value</w:t>
            </w:r>
            <w:r>
              <w:rPr>
                <w:spacing w:val="-6"/>
                <w:sz w:val="18"/>
              </w:rPr>
              <w:t xml:space="preserve"> </w:t>
            </w:r>
            <w:r>
              <w:rPr>
                <w:sz w:val="18"/>
              </w:rPr>
              <w:t xml:space="preserve">per inch. Use 3.5" for 2x4 walls and 5.5" for 2x6 walls constructed after </w:t>
            </w:r>
            <w:r>
              <w:rPr>
                <w:spacing w:val="-2"/>
                <w:sz w:val="18"/>
              </w:rPr>
              <w:t>1945.</w:t>
            </w:r>
          </w:p>
          <w:p w14:paraId="537CD270" w14:textId="77777777" w:rsidR="002F7AC6" w:rsidRDefault="002F7AC6" w:rsidP="00E61A00">
            <w:pPr>
              <w:pStyle w:val="TableParagraph"/>
              <w:spacing w:before="22" w:line="232" w:lineRule="auto"/>
              <w:ind w:left="119" w:right="91" w:firstLine="177"/>
              <w:rPr>
                <w:sz w:val="18"/>
              </w:rPr>
            </w:pPr>
            <w:r>
              <w:rPr>
                <w:sz w:val="18"/>
              </w:rPr>
              <w:t>When</w:t>
            </w:r>
            <w:r>
              <w:rPr>
                <w:spacing w:val="-5"/>
                <w:sz w:val="18"/>
              </w:rPr>
              <w:t xml:space="preserve"> </w:t>
            </w:r>
            <w:r>
              <w:rPr>
                <w:sz w:val="18"/>
              </w:rPr>
              <w:t>an</w:t>
            </w:r>
            <w:r>
              <w:rPr>
                <w:spacing w:val="-5"/>
                <w:sz w:val="18"/>
              </w:rPr>
              <w:t xml:space="preserve"> </w:t>
            </w:r>
            <w:r>
              <w:rPr>
                <w:sz w:val="18"/>
              </w:rPr>
              <w:t>addition</w:t>
            </w:r>
            <w:r>
              <w:rPr>
                <w:spacing w:val="-3"/>
                <w:sz w:val="18"/>
              </w:rPr>
              <w:t xml:space="preserve"> </w:t>
            </w:r>
            <w:r>
              <w:rPr>
                <w:sz w:val="18"/>
              </w:rPr>
              <w:t>has</w:t>
            </w:r>
            <w:r>
              <w:rPr>
                <w:spacing w:val="-3"/>
                <w:sz w:val="18"/>
              </w:rPr>
              <w:t xml:space="preserve"> </w:t>
            </w:r>
            <w:r>
              <w:rPr>
                <w:sz w:val="18"/>
              </w:rPr>
              <w:t>been</w:t>
            </w:r>
            <w:r>
              <w:rPr>
                <w:spacing w:val="-5"/>
                <w:sz w:val="18"/>
              </w:rPr>
              <w:t xml:space="preserve"> </w:t>
            </w:r>
            <w:r>
              <w:rPr>
                <w:sz w:val="18"/>
              </w:rPr>
              <w:t>added,</w:t>
            </w:r>
            <w:r>
              <w:rPr>
                <w:spacing w:val="-3"/>
                <w:sz w:val="18"/>
              </w:rPr>
              <w:t xml:space="preserve"> </w:t>
            </w:r>
            <w:r>
              <w:rPr>
                <w:sz w:val="18"/>
              </w:rPr>
              <w:t>check</w:t>
            </w:r>
            <w:r>
              <w:rPr>
                <w:spacing w:val="-5"/>
                <w:sz w:val="18"/>
              </w:rPr>
              <w:t xml:space="preserve"> </w:t>
            </w:r>
            <w:r>
              <w:rPr>
                <w:sz w:val="18"/>
              </w:rPr>
              <w:t>the</w:t>
            </w:r>
            <w:r>
              <w:rPr>
                <w:spacing w:val="-5"/>
                <w:sz w:val="18"/>
              </w:rPr>
              <w:t xml:space="preserve"> </w:t>
            </w:r>
            <w:r>
              <w:rPr>
                <w:sz w:val="18"/>
              </w:rPr>
              <w:t>walls</w:t>
            </w:r>
            <w:r>
              <w:rPr>
                <w:spacing w:val="-3"/>
                <w:sz w:val="18"/>
              </w:rPr>
              <w:t xml:space="preserve"> </w:t>
            </w:r>
            <w:r>
              <w:rPr>
                <w:sz w:val="18"/>
              </w:rPr>
              <w:t>of</w:t>
            </w:r>
            <w:r>
              <w:rPr>
                <w:spacing w:val="-4"/>
                <w:sz w:val="18"/>
              </w:rPr>
              <w:t xml:space="preserve"> </w:t>
            </w:r>
            <w:r>
              <w:rPr>
                <w:sz w:val="18"/>
              </w:rPr>
              <w:t>the</w:t>
            </w:r>
            <w:r>
              <w:rPr>
                <w:spacing w:val="-5"/>
                <w:sz w:val="18"/>
              </w:rPr>
              <w:t xml:space="preserve"> </w:t>
            </w:r>
            <w:r>
              <w:rPr>
                <w:sz w:val="18"/>
              </w:rPr>
              <w:t>addition separately. Where the Dwelling Unit has one more than one story, check each floor.</w:t>
            </w:r>
          </w:p>
        </w:tc>
      </w:tr>
      <w:tr w:rsidR="002F7AC6" w14:paraId="0C98932E" w14:textId="77777777" w:rsidTr="00E61A00">
        <w:trPr>
          <w:trHeight w:val="1569"/>
        </w:trPr>
        <w:tc>
          <w:tcPr>
            <w:tcW w:w="2352" w:type="dxa"/>
          </w:tcPr>
          <w:p w14:paraId="3CF8E8D8" w14:textId="77777777" w:rsidR="002F7AC6" w:rsidRDefault="002F7AC6" w:rsidP="00E61A00">
            <w:pPr>
              <w:pStyle w:val="TableParagraph"/>
              <w:rPr>
                <w:sz w:val="18"/>
              </w:rPr>
            </w:pPr>
          </w:p>
          <w:p w14:paraId="3409840E" w14:textId="77777777" w:rsidR="002F7AC6" w:rsidRDefault="002F7AC6" w:rsidP="00E61A00">
            <w:pPr>
              <w:pStyle w:val="TableParagraph"/>
              <w:rPr>
                <w:sz w:val="18"/>
              </w:rPr>
            </w:pPr>
          </w:p>
          <w:p w14:paraId="6C1BE1E7" w14:textId="77777777" w:rsidR="002F7AC6" w:rsidRDefault="002F7AC6" w:rsidP="00E61A00">
            <w:pPr>
              <w:pStyle w:val="TableParagraph"/>
              <w:spacing w:before="46"/>
              <w:rPr>
                <w:sz w:val="18"/>
              </w:rPr>
            </w:pPr>
          </w:p>
          <w:p w14:paraId="04B64C70" w14:textId="77777777" w:rsidR="002F7AC6" w:rsidRDefault="002F7AC6" w:rsidP="00E61A00">
            <w:pPr>
              <w:pStyle w:val="TableParagraph"/>
              <w:ind w:left="119"/>
              <w:rPr>
                <w:sz w:val="18"/>
              </w:rPr>
            </w:pPr>
            <w:r>
              <w:rPr>
                <w:spacing w:val="-2"/>
                <w:sz w:val="18"/>
              </w:rPr>
              <w:t>Color</w:t>
            </w:r>
          </w:p>
        </w:tc>
        <w:tc>
          <w:tcPr>
            <w:tcW w:w="2453" w:type="dxa"/>
          </w:tcPr>
          <w:p w14:paraId="609F1F5B" w14:textId="77777777" w:rsidR="002F7AC6" w:rsidRDefault="002F7AC6" w:rsidP="00E61A00">
            <w:pPr>
              <w:pStyle w:val="TableParagraph"/>
              <w:rPr>
                <w:sz w:val="18"/>
              </w:rPr>
            </w:pPr>
          </w:p>
          <w:p w14:paraId="5382C883" w14:textId="77777777" w:rsidR="002F7AC6" w:rsidRDefault="002F7AC6" w:rsidP="00E61A00">
            <w:pPr>
              <w:pStyle w:val="TableParagraph"/>
              <w:spacing w:before="157"/>
              <w:rPr>
                <w:sz w:val="18"/>
              </w:rPr>
            </w:pPr>
          </w:p>
          <w:p w14:paraId="5B533D5A" w14:textId="77777777" w:rsidR="002F7AC6" w:rsidRDefault="002F7AC6" w:rsidP="00E61A00">
            <w:pPr>
              <w:pStyle w:val="TableParagraph"/>
              <w:spacing w:line="232" w:lineRule="auto"/>
              <w:ind w:left="119" w:right="140"/>
              <w:rPr>
                <w:sz w:val="18"/>
              </w:rPr>
            </w:pPr>
            <w:r>
              <w:rPr>
                <w:sz w:val="18"/>
              </w:rPr>
              <w:t>Determine and record the color</w:t>
            </w:r>
            <w:r>
              <w:rPr>
                <w:spacing w:val="-10"/>
                <w:sz w:val="18"/>
              </w:rPr>
              <w:t xml:space="preserve"> </w:t>
            </w:r>
            <w:r>
              <w:rPr>
                <w:sz w:val="18"/>
              </w:rPr>
              <w:t>of</w:t>
            </w:r>
            <w:r>
              <w:rPr>
                <w:spacing w:val="-10"/>
                <w:sz w:val="18"/>
              </w:rPr>
              <w:t xml:space="preserve"> </w:t>
            </w:r>
            <w:r>
              <w:rPr>
                <w:sz w:val="18"/>
              </w:rPr>
              <w:t>the</w:t>
            </w:r>
            <w:r>
              <w:rPr>
                <w:spacing w:val="-10"/>
                <w:sz w:val="18"/>
              </w:rPr>
              <w:t xml:space="preserve"> </w:t>
            </w:r>
            <w:r>
              <w:rPr>
                <w:sz w:val="18"/>
              </w:rPr>
              <w:t>exterior</w:t>
            </w:r>
            <w:r>
              <w:rPr>
                <w:spacing w:val="-10"/>
                <w:sz w:val="18"/>
              </w:rPr>
              <w:t xml:space="preserve"> </w:t>
            </w:r>
            <w:r>
              <w:rPr>
                <w:sz w:val="18"/>
              </w:rPr>
              <w:t>walls.</w:t>
            </w:r>
          </w:p>
        </w:tc>
        <w:tc>
          <w:tcPr>
            <w:tcW w:w="5379" w:type="dxa"/>
          </w:tcPr>
          <w:p w14:paraId="634942E7" w14:textId="22C5A928" w:rsidR="002F7AC6" w:rsidRDefault="002F7AC6" w:rsidP="005E3814">
            <w:pPr>
              <w:pStyle w:val="TableParagraph"/>
              <w:spacing w:before="72" w:line="232" w:lineRule="auto"/>
              <w:ind w:left="119" w:right="91"/>
              <w:rPr>
                <w:sz w:val="18"/>
              </w:rPr>
            </w:pPr>
            <w:r>
              <w:rPr>
                <w:sz w:val="18"/>
              </w:rPr>
              <w:t>Identify</w:t>
            </w:r>
            <w:r>
              <w:rPr>
                <w:spacing w:val="-12"/>
                <w:sz w:val="18"/>
              </w:rPr>
              <w:t xml:space="preserve"> </w:t>
            </w:r>
            <w:r>
              <w:rPr>
                <w:sz w:val="18"/>
              </w:rPr>
              <w:t>the</w:t>
            </w:r>
            <w:r>
              <w:rPr>
                <w:spacing w:val="-11"/>
                <w:sz w:val="18"/>
              </w:rPr>
              <w:t xml:space="preserve"> </w:t>
            </w:r>
            <w:r>
              <w:rPr>
                <w:sz w:val="18"/>
              </w:rPr>
              <w:t>color</w:t>
            </w:r>
            <w:r>
              <w:rPr>
                <w:spacing w:val="-11"/>
                <w:sz w:val="18"/>
              </w:rPr>
              <w:t xml:space="preserve"> </w:t>
            </w:r>
            <w:r>
              <w:rPr>
                <w:sz w:val="18"/>
              </w:rPr>
              <w:t>of</w:t>
            </w:r>
            <w:r>
              <w:rPr>
                <w:spacing w:val="-11"/>
                <w:sz w:val="18"/>
              </w:rPr>
              <w:t xml:space="preserve"> </w:t>
            </w:r>
            <w:r>
              <w:rPr>
                <w:sz w:val="18"/>
              </w:rPr>
              <w:t>the</w:t>
            </w:r>
            <w:r>
              <w:rPr>
                <w:spacing w:val="-12"/>
                <w:sz w:val="18"/>
              </w:rPr>
              <w:t xml:space="preserve"> </w:t>
            </w:r>
            <w:r>
              <w:rPr>
                <w:sz w:val="18"/>
              </w:rPr>
              <w:t>walls</w:t>
            </w:r>
            <w:r>
              <w:rPr>
                <w:spacing w:val="-11"/>
                <w:sz w:val="18"/>
              </w:rPr>
              <w:t xml:space="preserve"> </w:t>
            </w:r>
            <w:r>
              <w:rPr>
                <w:sz w:val="18"/>
              </w:rPr>
              <w:t>according</w:t>
            </w:r>
            <w:r>
              <w:rPr>
                <w:spacing w:val="-11"/>
                <w:sz w:val="18"/>
              </w:rPr>
              <w:t xml:space="preserve"> </w:t>
            </w:r>
            <w:r>
              <w:rPr>
                <w:sz w:val="18"/>
              </w:rPr>
              <w:t>to</w:t>
            </w:r>
            <w:r>
              <w:rPr>
                <w:spacing w:val="-11"/>
                <w:sz w:val="18"/>
              </w:rPr>
              <w:t xml:space="preserve"> </w:t>
            </w:r>
            <w:r>
              <w:rPr>
                <w:sz w:val="18"/>
              </w:rPr>
              <w:t>Table</w:t>
            </w:r>
            <w:r>
              <w:rPr>
                <w:spacing w:val="-11"/>
                <w:sz w:val="18"/>
              </w:rPr>
              <w:t xml:space="preserve"> </w:t>
            </w:r>
            <w:r>
              <w:rPr>
                <w:sz w:val="18"/>
              </w:rPr>
              <w:t>4.2.2(4),</w:t>
            </w:r>
            <w:r>
              <w:rPr>
                <w:spacing w:val="-11"/>
                <w:sz w:val="18"/>
              </w:rPr>
              <w:t xml:space="preserve"> </w:t>
            </w:r>
            <w:r>
              <w:rPr>
                <w:sz w:val="18"/>
              </w:rPr>
              <w:t>except</w:t>
            </w:r>
            <w:r>
              <w:rPr>
                <w:spacing w:val="-10"/>
                <w:sz w:val="18"/>
              </w:rPr>
              <w:t xml:space="preserve"> </w:t>
            </w:r>
            <w:r>
              <w:rPr>
                <w:sz w:val="18"/>
              </w:rPr>
              <w:t>where test data are provided for wall surfaces in accordance with ASTM C1549</w:t>
            </w:r>
            <w:r>
              <w:rPr>
                <w:spacing w:val="-1"/>
                <w:sz w:val="18"/>
              </w:rPr>
              <w:t xml:space="preserve"> </w:t>
            </w:r>
            <w:r>
              <w:rPr>
                <w:sz w:val="18"/>
              </w:rPr>
              <w:t>or ASTM E903 using the</w:t>
            </w:r>
            <w:r>
              <w:rPr>
                <w:spacing w:val="-1"/>
                <w:sz w:val="18"/>
              </w:rPr>
              <w:t xml:space="preserve"> </w:t>
            </w:r>
            <w:r>
              <w:rPr>
                <w:sz w:val="18"/>
              </w:rPr>
              <w:t>ASTM G197</w:t>
            </w:r>
            <w:r>
              <w:rPr>
                <w:spacing w:val="-1"/>
                <w:sz w:val="18"/>
              </w:rPr>
              <w:t xml:space="preserve"> </w:t>
            </w:r>
            <w:r>
              <w:rPr>
                <w:sz w:val="18"/>
              </w:rPr>
              <w:t>air-mass 1.5 sun-facing global vertical solar spectral irradiance for the measurement of Solar</w:t>
            </w:r>
            <w:r w:rsidR="005E3814">
              <w:rPr>
                <w:sz w:val="18"/>
              </w:rPr>
              <w:t xml:space="preserve"> </w:t>
            </w:r>
            <w:r>
              <w:rPr>
                <w:sz w:val="18"/>
              </w:rPr>
              <w:t>Reflectance.</w:t>
            </w:r>
            <w:r>
              <w:rPr>
                <w:position w:val="10"/>
                <w:sz w:val="14"/>
              </w:rPr>
              <w:t>c</w:t>
            </w:r>
            <w:r>
              <w:rPr>
                <w:spacing w:val="5"/>
                <w:position w:val="10"/>
                <w:sz w:val="14"/>
              </w:rPr>
              <w:t xml:space="preserve"> </w:t>
            </w:r>
            <w:r>
              <w:rPr>
                <w:sz w:val="18"/>
              </w:rPr>
              <w:t>The</w:t>
            </w:r>
            <w:r>
              <w:rPr>
                <w:spacing w:val="-5"/>
                <w:sz w:val="18"/>
              </w:rPr>
              <w:t xml:space="preserve"> </w:t>
            </w:r>
            <w:r>
              <w:rPr>
                <w:sz w:val="18"/>
              </w:rPr>
              <w:t>Solar</w:t>
            </w:r>
            <w:r>
              <w:rPr>
                <w:spacing w:val="-3"/>
                <w:sz w:val="18"/>
              </w:rPr>
              <w:t xml:space="preserve"> </w:t>
            </w:r>
            <w:r>
              <w:rPr>
                <w:sz w:val="18"/>
              </w:rPr>
              <w:t>Absorptance</w:t>
            </w:r>
            <w:r>
              <w:rPr>
                <w:spacing w:val="-5"/>
                <w:sz w:val="18"/>
              </w:rPr>
              <w:t xml:space="preserve"> </w:t>
            </w:r>
            <w:r>
              <w:rPr>
                <w:sz w:val="18"/>
              </w:rPr>
              <w:t>value</w:t>
            </w:r>
            <w:r>
              <w:rPr>
                <w:spacing w:val="-4"/>
                <w:sz w:val="18"/>
              </w:rPr>
              <w:t xml:space="preserve"> </w:t>
            </w:r>
            <w:r>
              <w:rPr>
                <w:sz w:val="18"/>
              </w:rPr>
              <w:t>is</w:t>
            </w:r>
            <w:r>
              <w:rPr>
                <w:spacing w:val="-4"/>
                <w:sz w:val="18"/>
              </w:rPr>
              <w:t xml:space="preserve"> </w:t>
            </w:r>
            <w:r>
              <w:rPr>
                <w:sz w:val="18"/>
              </w:rPr>
              <w:t>obtained</w:t>
            </w:r>
            <w:r>
              <w:rPr>
                <w:spacing w:val="-3"/>
                <w:sz w:val="18"/>
              </w:rPr>
              <w:t xml:space="preserve"> </w:t>
            </w:r>
            <w:r>
              <w:rPr>
                <w:sz w:val="18"/>
              </w:rPr>
              <w:t>by</w:t>
            </w:r>
            <w:r>
              <w:rPr>
                <w:spacing w:val="-4"/>
                <w:sz w:val="18"/>
              </w:rPr>
              <w:t xml:space="preserve"> </w:t>
            </w:r>
            <w:r>
              <w:rPr>
                <w:spacing w:val="-2"/>
                <w:sz w:val="18"/>
              </w:rPr>
              <w:t>subtracting</w:t>
            </w:r>
            <w:r w:rsidR="005E3814">
              <w:rPr>
                <w:spacing w:val="-2"/>
                <w:sz w:val="18"/>
              </w:rPr>
              <w:t xml:space="preserve"> </w:t>
            </w:r>
            <w:r>
              <w:rPr>
                <w:sz w:val="18"/>
              </w:rPr>
              <w:t>the</w:t>
            </w:r>
            <w:r>
              <w:rPr>
                <w:spacing w:val="-4"/>
                <w:sz w:val="18"/>
              </w:rPr>
              <w:t xml:space="preserve"> </w:t>
            </w:r>
            <w:r>
              <w:rPr>
                <w:sz w:val="18"/>
              </w:rPr>
              <w:t>measured</w:t>
            </w:r>
            <w:r>
              <w:rPr>
                <w:spacing w:val="-5"/>
                <w:sz w:val="18"/>
              </w:rPr>
              <w:t xml:space="preserve"> </w:t>
            </w:r>
            <w:r>
              <w:rPr>
                <w:sz w:val="18"/>
              </w:rPr>
              <w:t>Solar</w:t>
            </w:r>
            <w:r>
              <w:rPr>
                <w:spacing w:val="-6"/>
                <w:sz w:val="18"/>
              </w:rPr>
              <w:t xml:space="preserve"> </w:t>
            </w:r>
            <w:r>
              <w:rPr>
                <w:sz w:val="18"/>
              </w:rPr>
              <w:t>Reflectance</w:t>
            </w:r>
            <w:r>
              <w:rPr>
                <w:spacing w:val="-5"/>
                <w:sz w:val="18"/>
              </w:rPr>
              <w:t xml:space="preserve"> </w:t>
            </w:r>
            <w:r>
              <w:rPr>
                <w:sz w:val="18"/>
              </w:rPr>
              <w:t>value</w:t>
            </w:r>
            <w:r>
              <w:rPr>
                <w:spacing w:val="-5"/>
                <w:sz w:val="18"/>
              </w:rPr>
              <w:t xml:space="preserve"> </w:t>
            </w:r>
            <w:r>
              <w:rPr>
                <w:sz w:val="18"/>
              </w:rPr>
              <w:t>from</w:t>
            </w:r>
            <w:r>
              <w:rPr>
                <w:spacing w:val="-4"/>
                <w:sz w:val="18"/>
              </w:rPr>
              <w:t xml:space="preserve"> </w:t>
            </w:r>
            <w:r>
              <w:rPr>
                <w:sz w:val="18"/>
              </w:rPr>
              <w:t>the</w:t>
            </w:r>
            <w:r>
              <w:rPr>
                <w:spacing w:val="-4"/>
                <w:sz w:val="18"/>
              </w:rPr>
              <w:t xml:space="preserve"> </w:t>
            </w:r>
            <w:r>
              <w:rPr>
                <w:sz w:val="18"/>
              </w:rPr>
              <w:t>number</w:t>
            </w:r>
            <w:r>
              <w:rPr>
                <w:spacing w:val="-5"/>
                <w:sz w:val="18"/>
              </w:rPr>
              <w:t xml:space="preserve"> </w:t>
            </w:r>
            <w:r>
              <w:rPr>
                <w:sz w:val="18"/>
              </w:rPr>
              <w:t>one</w:t>
            </w:r>
            <w:r>
              <w:rPr>
                <w:spacing w:val="-5"/>
                <w:sz w:val="18"/>
              </w:rPr>
              <w:t xml:space="preserve"> </w:t>
            </w:r>
            <w:r>
              <w:rPr>
                <w:sz w:val="18"/>
              </w:rPr>
              <w:t>(Solar Absorptance = 1 – Solar Reflectance).</w:t>
            </w:r>
          </w:p>
        </w:tc>
      </w:tr>
      <w:tr w:rsidR="002F7AC6" w:rsidRPr="00726B7F" w14:paraId="4514D78C" w14:textId="77777777" w:rsidTr="00E61A00">
        <w:trPr>
          <w:trHeight w:val="1770"/>
        </w:trPr>
        <w:tc>
          <w:tcPr>
            <w:tcW w:w="2352" w:type="dxa"/>
          </w:tcPr>
          <w:p w14:paraId="5452F778" w14:textId="77777777" w:rsidR="002F7AC6" w:rsidRPr="00996A9C" w:rsidRDefault="002F7AC6" w:rsidP="00E61A00">
            <w:pPr>
              <w:pStyle w:val="TableParagraph"/>
              <w:rPr>
                <w:sz w:val="18"/>
                <w:szCs w:val="18"/>
              </w:rPr>
            </w:pPr>
          </w:p>
          <w:p w14:paraId="0DEC936F" w14:textId="77777777" w:rsidR="002F7AC6" w:rsidRPr="00996A9C" w:rsidRDefault="002F7AC6" w:rsidP="00E61A00">
            <w:pPr>
              <w:pStyle w:val="TableParagraph"/>
              <w:rPr>
                <w:sz w:val="18"/>
                <w:szCs w:val="18"/>
              </w:rPr>
            </w:pPr>
          </w:p>
          <w:p w14:paraId="47E0BED3" w14:textId="77777777" w:rsidR="002F7AC6" w:rsidRPr="00996A9C" w:rsidRDefault="002F7AC6" w:rsidP="00E61A00">
            <w:pPr>
              <w:pStyle w:val="TableParagraph"/>
              <w:spacing w:before="146"/>
              <w:rPr>
                <w:sz w:val="18"/>
                <w:szCs w:val="18"/>
              </w:rPr>
            </w:pPr>
          </w:p>
          <w:p w14:paraId="140572A8" w14:textId="77777777" w:rsidR="002F7AC6" w:rsidRPr="00996A9C" w:rsidRDefault="002F7AC6" w:rsidP="00E61A00">
            <w:pPr>
              <w:pStyle w:val="TableParagraph"/>
              <w:spacing w:before="1"/>
              <w:ind w:left="119"/>
              <w:rPr>
                <w:sz w:val="18"/>
                <w:szCs w:val="18"/>
              </w:rPr>
            </w:pPr>
            <w:r w:rsidRPr="00996A9C">
              <w:rPr>
                <w:sz w:val="18"/>
                <w:szCs w:val="18"/>
              </w:rPr>
              <w:t>Thermal</w:t>
            </w:r>
            <w:r w:rsidRPr="00996A9C">
              <w:rPr>
                <w:spacing w:val="-2"/>
                <w:sz w:val="18"/>
                <w:szCs w:val="18"/>
              </w:rPr>
              <w:t xml:space="preserve"> </w:t>
            </w:r>
            <w:r w:rsidRPr="00996A9C">
              <w:rPr>
                <w:spacing w:val="-4"/>
                <w:sz w:val="18"/>
                <w:szCs w:val="18"/>
              </w:rPr>
              <w:t>mass</w:t>
            </w:r>
          </w:p>
        </w:tc>
        <w:tc>
          <w:tcPr>
            <w:tcW w:w="2453" w:type="dxa"/>
          </w:tcPr>
          <w:p w14:paraId="300C4DE1" w14:textId="77777777" w:rsidR="002F7AC6" w:rsidRPr="00996A9C" w:rsidRDefault="002F7AC6" w:rsidP="00E61A00">
            <w:pPr>
              <w:pStyle w:val="TableParagraph"/>
              <w:rPr>
                <w:sz w:val="18"/>
                <w:szCs w:val="18"/>
              </w:rPr>
            </w:pPr>
          </w:p>
          <w:p w14:paraId="63148914" w14:textId="77777777" w:rsidR="002F7AC6" w:rsidRPr="00996A9C" w:rsidRDefault="002F7AC6" w:rsidP="00E61A00">
            <w:pPr>
              <w:pStyle w:val="TableParagraph"/>
              <w:rPr>
                <w:sz w:val="18"/>
                <w:szCs w:val="18"/>
              </w:rPr>
            </w:pPr>
          </w:p>
          <w:p w14:paraId="25DBA407" w14:textId="77777777" w:rsidR="002F7AC6" w:rsidRPr="00996A9C" w:rsidRDefault="002F7AC6" w:rsidP="00E61A00">
            <w:pPr>
              <w:pStyle w:val="TableParagraph"/>
              <w:spacing w:before="51"/>
              <w:rPr>
                <w:sz w:val="18"/>
                <w:szCs w:val="18"/>
              </w:rPr>
            </w:pPr>
          </w:p>
          <w:p w14:paraId="76305943" w14:textId="77777777" w:rsidR="002F7AC6" w:rsidRPr="00996A9C" w:rsidRDefault="002F7AC6" w:rsidP="00E61A00">
            <w:pPr>
              <w:pStyle w:val="TableParagraph"/>
              <w:spacing w:line="232" w:lineRule="auto"/>
              <w:ind w:left="119" w:right="74"/>
              <w:rPr>
                <w:sz w:val="18"/>
                <w:szCs w:val="18"/>
              </w:rPr>
            </w:pPr>
            <w:r w:rsidRPr="00996A9C">
              <w:rPr>
                <w:spacing w:val="-2"/>
                <w:sz w:val="18"/>
                <w:szCs w:val="18"/>
              </w:rPr>
              <w:t>Determine</w:t>
            </w:r>
            <w:r w:rsidRPr="00996A9C">
              <w:rPr>
                <w:spacing w:val="-10"/>
                <w:sz w:val="18"/>
                <w:szCs w:val="18"/>
              </w:rPr>
              <w:t xml:space="preserve"> </w:t>
            </w:r>
            <w:r w:rsidRPr="00996A9C">
              <w:rPr>
                <w:spacing w:val="-2"/>
                <w:sz w:val="18"/>
                <w:szCs w:val="18"/>
              </w:rPr>
              <w:t>and</w:t>
            </w:r>
            <w:r w:rsidRPr="00996A9C">
              <w:rPr>
                <w:spacing w:val="-10"/>
                <w:sz w:val="18"/>
                <w:szCs w:val="18"/>
              </w:rPr>
              <w:t xml:space="preserve"> </w:t>
            </w:r>
            <w:r w:rsidRPr="00996A9C">
              <w:rPr>
                <w:spacing w:val="-2"/>
                <w:sz w:val="18"/>
                <w:szCs w:val="18"/>
              </w:rPr>
              <w:t>record</w:t>
            </w:r>
            <w:r w:rsidRPr="00996A9C">
              <w:rPr>
                <w:spacing w:val="-10"/>
                <w:sz w:val="18"/>
                <w:szCs w:val="18"/>
              </w:rPr>
              <w:t xml:space="preserve"> </w:t>
            </w:r>
            <w:r w:rsidRPr="00996A9C">
              <w:rPr>
                <w:spacing w:val="-2"/>
                <w:sz w:val="18"/>
                <w:szCs w:val="18"/>
              </w:rPr>
              <w:t>type</w:t>
            </w:r>
            <w:r w:rsidRPr="00996A9C">
              <w:rPr>
                <w:spacing w:val="-10"/>
                <w:sz w:val="18"/>
                <w:szCs w:val="18"/>
              </w:rPr>
              <w:t xml:space="preserve"> </w:t>
            </w:r>
            <w:r w:rsidRPr="00996A9C">
              <w:rPr>
                <w:spacing w:val="-2"/>
                <w:sz w:val="18"/>
                <w:szCs w:val="18"/>
              </w:rPr>
              <w:t xml:space="preserve">and </w:t>
            </w:r>
            <w:r w:rsidRPr="00996A9C">
              <w:rPr>
                <w:sz w:val="18"/>
                <w:szCs w:val="18"/>
              </w:rPr>
              <w:t>thickness of all mass walls.</w:t>
            </w:r>
          </w:p>
        </w:tc>
        <w:tc>
          <w:tcPr>
            <w:tcW w:w="5379" w:type="dxa"/>
          </w:tcPr>
          <w:p w14:paraId="37DD4C70" w14:textId="77777777" w:rsidR="002F7AC6" w:rsidRPr="00996A9C" w:rsidRDefault="002F7AC6" w:rsidP="00E61A00">
            <w:pPr>
              <w:pStyle w:val="TableParagraph"/>
              <w:spacing w:before="59" w:line="220" w:lineRule="exact"/>
              <w:ind w:left="119" w:right="200"/>
              <w:jc w:val="both"/>
              <w:rPr>
                <w:sz w:val="18"/>
                <w:szCs w:val="18"/>
              </w:rPr>
            </w:pPr>
            <w:r w:rsidRPr="00996A9C">
              <w:rPr>
                <w:sz w:val="18"/>
                <w:szCs w:val="18"/>
              </w:rPr>
              <w:t>Where</w:t>
            </w:r>
            <w:r w:rsidRPr="00996A9C">
              <w:rPr>
                <w:spacing w:val="-5"/>
                <w:sz w:val="18"/>
                <w:szCs w:val="18"/>
              </w:rPr>
              <w:t xml:space="preserve"> </w:t>
            </w:r>
            <w:r w:rsidRPr="00996A9C">
              <w:rPr>
                <w:sz w:val="18"/>
                <w:szCs w:val="18"/>
              </w:rPr>
              <w:t>the</w:t>
            </w:r>
            <w:r w:rsidRPr="00996A9C">
              <w:rPr>
                <w:spacing w:val="-5"/>
                <w:sz w:val="18"/>
                <w:szCs w:val="18"/>
              </w:rPr>
              <w:t xml:space="preserve"> </w:t>
            </w:r>
            <w:r w:rsidRPr="00996A9C">
              <w:rPr>
                <w:sz w:val="18"/>
                <w:szCs w:val="18"/>
              </w:rPr>
              <w:t>Dwelling</w:t>
            </w:r>
            <w:r w:rsidRPr="00996A9C">
              <w:rPr>
                <w:spacing w:val="-6"/>
                <w:sz w:val="18"/>
                <w:szCs w:val="18"/>
              </w:rPr>
              <w:t xml:space="preserve"> </w:t>
            </w:r>
            <w:r w:rsidRPr="00996A9C">
              <w:rPr>
                <w:sz w:val="18"/>
                <w:szCs w:val="18"/>
              </w:rPr>
              <w:t>Unit's</w:t>
            </w:r>
            <w:r w:rsidRPr="00996A9C">
              <w:rPr>
                <w:spacing w:val="-4"/>
                <w:sz w:val="18"/>
                <w:szCs w:val="18"/>
              </w:rPr>
              <w:t xml:space="preserve"> </w:t>
            </w:r>
            <w:r w:rsidRPr="00996A9C">
              <w:rPr>
                <w:sz w:val="18"/>
                <w:szCs w:val="18"/>
              </w:rPr>
              <w:t>walls</w:t>
            </w:r>
            <w:r w:rsidRPr="00996A9C">
              <w:rPr>
                <w:spacing w:val="-4"/>
                <w:sz w:val="18"/>
                <w:szCs w:val="18"/>
              </w:rPr>
              <w:t xml:space="preserve"> </w:t>
            </w:r>
            <w:r w:rsidRPr="00996A9C">
              <w:rPr>
                <w:sz w:val="18"/>
                <w:szCs w:val="18"/>
              </w:rPr>
              <w:t>are</w:t>
            </w:r>
            <w:r w:rsidRPr="00996A9C">
              <w:rPr>
                <w:spacing w:val="-5"/>
                <w:sz w:val="18"/>
                <w:szCs w:val="18"/>
              </w:rPr>
              <w:t xml:space="preserve"> </w:t>
            </w:r>
            <w:r w:rsidRPr="00996A9C">
              <w:rPr>
                <w:sz w:val="18"/>
                <w:szCs w:val="18"/>
              </w:rPr>
              <w:t>constructed</w:t>
            </w:r>
            <w:r w:rsidRPr="00996A9C">
              <w:rPr>
                <w:spacing w:val="-5"/>
                <w:sz w:val="18"/>
                <w:szCs w:val="18"/>
              </w:rPr>
              <w:t xml:space="preserve"> </w:t>
            </w:r>
            <w:r w:rsidRPr="00996A9C">
              <w:rPr>
                <w:sz w:val="18"/>
                <w:szCs w:val="18"/>
              </w:rPr>
              <w:t>of</w:t>
            </w:r>
            <w:r w:rsidRPr="00996A9C">
              <w:rPr>
                <w:spacing w:val="-4"/>
                <w:sz w:val="18"/>
                <w:szCs w:val="18"/>
              </w:rPr>
              <w:t xml:space="preserve"> </w:t>
            </w:r>
            <w:r w:rsidRPr="00996A9C">
              <w:rPr>
                <w:sz w:val="18"/>
                <w:szCs w:val="18"/>
              </w:rPr>
              <w:t>concrete,</w:t>
            </w:r>
            <w:r w:rsidRPr="00996A9C">
              <w:rPr>
                <w:spacing w:val="-6"/>
                <w:sz w:val="18"/>
                <w:szCs w:val="18"/>
              </w:rPr>
              <w:t xml:space="preserve"> </w:t>
            </w:r>
            <w:r w:rsidRPr="00996A9C">
              <w:rPr>
                <w:sz w:val="18"/>
                <w:szCs w:val="18"/>
              </w:rPr>
              <w:t>masonry or</w:t>
            </w:r>
            <w:r w:rsidRPr="00996A9C">
              <w:rPr>
                <w:spacing w:val="-2"/>
                <w:sz w:val="18"/>
                <w:szCs w:val="18"/>
              </w:rPr>
              <w:t xml:space="preserve"> </w:t>
            </w:r>
            <w:r w:rsidRPr="00996A9C">
              <w:rPr>
                <w:sz w:val="18"/>
                <w:szCs w:val="18"/>
              </w:rPr>
              <w:t>brick</w:t>
            </w:r>
            <w:r w:rsidRPr="00996A9C">
              <w:rPr>
                <w:spacing w:val="-4"/>
                <w:sz w:val="18"/>
                <w:szCs w:val="18"/>
              </w:rPr>
              <w:t xml:space="preserve"> </w:t>
            </w:r>
            <w:r w:rsidRPr="00996A9C">
              <w:rPr>
                <w:sz w:val="18"/>
                <w:szCs w:val="18"/>
              </w:rPr>
              <w:t>(other</w:t>
            </w:r>
            <w:r w:rsidRPr="00996A9C">
              <w:rPr>
                <w:spacing w:val="-3"/>
                <w:sz w:val="18"/>
                <w:szCs w:val="18"/>
              </w:rPr>
              <w:t xml:space="preserve"> </w:t>
            </w:r>
            <w:r w:rsidRPr="00996A9C">
              <w:rPr>
                <w:sz w:val="18"/>
                <w:szCs w:val="18"/>
              </w:rPr>
              <w:t>than</w:t>
            </w:r>
            <w:r w:rsidRPr="00996A9C">
              <w:rPr>
                <w:spacing w:val="-4"/>
                <w:sz w:val="18"/>
                <w:szCs w:val="18"/>
              </w:rPr>
              <w:t xml:space="preserve"> </w:t>
            </w:r>
            <w:r w:rsidRPr="00996A9C">
              <w:rPr>
                <w:sz w:val="18"/>
                <w:szCs w:val="18"/>
              </w:rPr>
              <w:t>brick</w:t>
            </w:r>
            <w:r w:rsidRPr="00996A9C">
              <w:rPr>
                <w:spacing w:val="-4"/>
                <w:sz w:val="18"/>
                <w:szCs w:val="18"/>
              </w:rPr>
              <w:t xml:space="preserve"> </w:t>
            </w:r>
            <w:r w:rsidRPr="00996A9C">
              <w:rPr>
                <w:sz w:val="18"/>
                <w:szCs w:val="18"/>
              </w:rPr>
              <w:t>veneer),</w:t>
            </w:r>
            <w:r w:rsidRPr="00996A9C">
              <w:rPr>
                <w:spacing w:val="-5"/>
                <w:sz w:val="18"/>
                <w:szCs w:val="18"/>
              </w:rPr>
              <w:t xml:space="preserve"> </w:t>
            </w:r>
            <w:proofErr w:type="gramStart"/>
            <w:r w:rsidRPr="00996A9C">
              <w:rPr>
                <w:sz w:val="18"/>
                <w:szCs w:val="18"/>
              </w:rPr>
              <w:t>determine</w:t>
            </w:r>
            <w:proofErr w:type="gramEnd"/>
            <w:r w:rsidRPr="00996A9C">
              <w:rPr>
                <w:spacing w:val="-4"/>
                <w:sz w:val="18"/>
                <w:szCs w:val="18"/>
              </w:rPr>
              <w:t xml:space="preserve"> </w:t>
            </w:r>
            <w:r w:rsidRPr="00996A9C">
              <w:rPr>
                <w:sz w:val="18"/>
                <w:szCs w:val="18"/>
              </w:rPr>
              <w:t>and</w:t>
            </w:r>
            <w:r w:rsidRPr="00996A9C">
              <w:rPr>
                <w:spacing w:val="-4"/>
                <w:sz w:val="18"/>
                <w:szCs w:val="18"/>
              </w:rPr>
              <w:t xml:space="preserve"> </w:t>
            </w:r>
            <w:r w:rsidRPr="00996A9C">
              <w:rPr>
                <w:sz w:val="18"/>
                <w:szCs w:val="18"/>
              </w:rPr>
              <w:t>record</w:t>
            </w:r>
            <w:r w:rsidRPr="00996A9C">
              <w:rPr>
                <w:spacing w:val="-4"/>
                <w:sz w:val="18"/>
                <w:szCs w:val="18"/>
              </w:rPr>
              <w:t xml:space="preserve"> </w:t>
            </w:r>
            <w:r w:rsidRPr="00996A9C">
              <w:rPr>
                <w:sz w:val="18"/>
                <w:szCs w:val="18"/>
              </w:rPr>
              <w:t>their</w:t>
            </w:r>
            <w:r w:rsidRPr="00996A9C">
              <w:rPr>
                <w:spacing w:val="-5"/>
                <w:sz w:val="18"/>
                <w:szCs w:val="18"/>
              </w:rPr>
              <w:t xml:space="preserve"> </w:t>
            </w:r>
            <w:r w:rsidRPr="00996A9C">
              <w:rPr>
                <w:sz w:val="18"/>
                <w:szCs w:val="18"/>
              </w:rPr>
              <w:t>type</w:t>
            </w:r>
            <w:r w:rsidRPr="00996A9C">
              <w:rPr>
                <w:spacing w:val="-4"/>
                <w:sz w:val="18"/>
                <w:szCs w:val="18"/>
              </w:rPr>
              <w:t xml:space="preserve"> </w:t>
            </w:r>
            <w:r w:rsidRPr="00996A9C">
              <w:rPr>
                <w:sz w:val="18"/>
                <w:szCs w:val="18"/>
              </w:rPr>
              <w:t xml:space="preserve">and </w:t>
            </w:r>
            <w:proofErr w:type="gramStart"/>
            <w:r w:rsidRPr="00996A9C">
              <w:rPr>
                <w:spacing w:val="-2"/>
                <w:sz w:val="18"/>
                <w:szCs w:val="18"/>
              </w:rPr>
              <w:t>thickness.</w:t>
            </w:r>
            <w:r w:rsidRPr="00996A9C">
              <w:rPr>
                <w:spacing w:val="-2"/>
                <w:position w:val="10"/>
                <w:sz w:val="18"/>
                <w:szCs w:val="18"/>
              </w:rPr>
              <w:t>d</w:t>
            </w:r>
            <w:proofErr w:type="gramEnd"/>
          </w:p>
          <w:p w14:paraId="3FCA2A25" w14:textId="77777777" w:rsidR="002F7AC6" w:rsidRPr="00996A9C" w:rsidRDefault="002F7AC6" w:rsidP="00124DC7">
            <w:pPr>
              <w:pStyle w:val="TableParagraph"/>
              <w:numPr>
                <w:ilvl w:val="0"/>
                <w:numId w:val="131"/>
              </w:numPr>
              <w:tabs>
                <w:tab w:val="left" w:pos="405"/>
              </w:tabs>
              <w:spacing w:before="29" w:line="193" w:lineRule="exact"/>
              <w:ind w:left="405" w:hanging="286"/>
              <w:jc w:val="both"/>
              <w:rPr>
                <w:sz w:val="18"/>
                <w:szCs w:val="18"/>
              </w:rPr>
            </w:pPr>
            <w:r w:rsidRPr="00996A9C">
              <w:rPr>
                <w:sz w:val="18"/>
                <w:szCs w:val="18"/>
              </w:rPr>
              <w:t>Solid</w:t>
            </w:r>
            <w:r w:rsidRPr="00996A9C">
              <w:rPr>
                <w:spacing w:val="-4"/>
                <w:sz w:val="18"/>
                <w:szCs w:val="18"/>
              </w:rPr>
              <w:t xml:space="preserve"> </w:t>
            </w:r>
            <w:r w:rsidRPr="00996A9C">
              <w:rPr>
                <w:sz w:val="18"/>
                <w:szCs w:val="18"/>
              </w:rPr>
              <w:t>concrete</w:t>
            </w:r>
            <w:r w:rsidRPr="00996A9C">
              <w:rPr>
                <w:spacing w:val="-3"/>
                <w:sz w:val="18"/>
                <w:szCs w:val="18"/>
              </w:rPr>
              <w:t xml:space="preserve"> </w:t>
            </w:r>
            <w:r w:rsidRPr="00996A9C">
              <w:rPr>
                <w:sz w:val="18"/>
                <w:szCs w:val="18"/>
              </w:rPr>
              <w:t>walls</w:t>
            </w:r>
            <w:r w:rsidRPr="00996A9C">
              <w:rPr>
                <w:spacing w:val="-2"/>
                <w:sz w:val="18"/>
                <w:szCs w:val="18"/>
              </w:rPr>
              <w:t xml:space="preserve"> (poured)</w:t>
            </w:r>
          </w:p>
          <w:p w14:paraId="49BFB5E4" w14:textId="77777777" w:rsidR="002F7AC6" w:rsidRPr="00996A9C" w:rsidRDefault="002F7AC6" w:rsidP="00E61A00">
            <w:pPr>
              <w:pStyle w:val="TableParagraph"/>
              <w:spacing w:line="180" w:lineRule="exact"/>
              <w:ind w:left="407"/>
              <w:jc w:val="both"/>
              <w:rPr>
                <w:sz w:val="18"/>
                <w:szCs w:val="18"/>
              </w:rPr>
            </w:pPr>
            <w:r w:rsidRPr="00996A9C">
              <w:rPr>
                <w:sz w:val="18"/>
                <w:szCs w:val="18"/>
              </w:rPr>
              <w:t>Measure</w:t>
            </w:r>
            <w:r w:rsidRPr="00996A9C">
              <w:rPr>
                <w:spacing w:val="-5"/>
                <w:sz w:val="18"/>
                <w:szCs w:val="18"/>
              </w:rPr>
              <w:t xml:space="preserve"> </w:t>
            </w:r>
            <w:r w:rsidRPr="00996A9C">
              <w:rPr>
                <w:sz w:val="18"/>
                <w:szCs w:val="18"/>
              </w:rPr>
              <w:t>the</w:t>
            </w:r>
            <w:r w:rsidRPr="00996A9C">
              <w:rPr>
                <w:spacing w:val="-3"/>
                <w:sz w:val="18"/>
                <w:szCs w:val="18"/>
              </w:rPr>
              <w:t xml:space="preserve"> </w:t>
            </w:r>
            <w:r w:rsidRPr="00996A9C">
              <w:rPr>
                <w:sz w:val="18"/>
                <w:szCs w:val="18"/>
              </w:rPr>
              <w:t>thickness</w:t>
            </w:r>
            <w:r w:rsidRPr="00996A9C">
              <w:rPr>
                <w:spacing w:val="-2"/>
                <w:sz w:val="18"/>
                <w:szCs w:val="18"/>
              </w:rPr>
              <w:t xml:space="preserve"> </w:t>
            </w:r>
            <w:r w:rsidRPr="00996A9C">
              <w:rPr>
                <w:sz w:val="18"/>
                <w:szCs w:val="18"/>
              </w:rPr>
              <w:t>of</w:t>
            </w:r>
            <w:r w:rsidRPr="00996A9C">
              <w:rPr>
                <w:spacing w:val="-2"/>
                <w:sz w:val="18"/>
                <w:szCs w:val="18"/>
              </w:rPr>
              <w:t xml:space="preserve"> </w:t>
            </w:r>
            <w:r w:rsidRPr="00996A9C">
              <w:rPr>
                <w:sz w:val="18"/>
                <w:szCs w:val="18"/>
              </w:rPr>
              <w:t>the</w:t>
            </w:r>
            <w:r w:rsidRPr="00996A9C">
              <w:rPr>
                <w:spacing w:val="-3"/>
                <w:sz w:val="18"/>
                <w:szCs w:val="18"/>
              </w:rPr>
              <w:t xml:space="preserve"> </w:t>
            </w:r>
            <w:r w:rsidRPr="00996A9C">
              <w:rPr>
                <w:sz w:val="18"/>
                <w:szCs w:val="18"/>
              </w:rPr>
              <w:t>poured</w:t>
            </w:r>
            <w:r w:rsidRPr="00996A9C">
              <w:rPr>
                <w:spacing w:val="-2"/>
                <w:sz w:val="18"/>
                <w:szCs w:val="18"/>
              </w:rPr>
              <w:t xml:space="preserve"> </w:t>
            </w:r>
            <w:r w:rsidRPr="00996A9C">
              <w:rPr>
                <w:sz w:val="18"/>
                <w:szCs w:val="18"/>
              </w:rPr>
              <w:t>concrete</w:t>
            </w:r>
            <w:r w:rsidRPr="00996A9C">
              <w:rPr>
                <w:spacing w:val="-3"/>
                <w:sz w:val="18"/>
                <w:szCs w:val="18"/>
              </w:rPr>
              <w:t xml:space="preserve"> </w:t>
            </w:r>
            <w:r w:rsidRPr="00996A9C">
              <w:rPr>
                <w:sz w:val="18"/>
                <w:szCs w:val="18"/>
              </w:rPr>
              <w:t>wall</w:t>
            </w:r>
            <w:r w:rsidRPr="00996A9C">
              <w:rPr>
                <w:spacing w:val="-1"/>
                <w:sz w:val="18"/>
                <w:szCs w:val="18"/>
              </w:rPr>
              <w:t xml:space="preserve"> </w:t>
            </w:r>
            <w:r w:rsidRPr="00996A9C">
              <w:rPr>
                <w:sz w:val="18"/>
                <w:szCs w:val="18"/>
              </w:rPr>
              <w:t>in</w:t>
            </w:r>
            <w:r w:rsidRPr="00996A9C">
              <w:rPr>
                <w:spacing w:val="-2"/>
                <w:sz w:val="18"/>
                <w:szCs w:val="18"/>
              </w:rPr>
              <w:t xml:space="preserve"> inches.</w:t>
            </w:r>
          </w:p>
          <w:p w14:paraId="5AB1CD9C" w14:textId="77777777" w:rsidR="002F7AC6" w:rsidRPr="00996A9C" w:rsidRDefault="002F7AC6" w:rsidP="00124DC7">
            <w:pPr>
              <w:pStyle w:val="TableParagraph"/>
              <w:numPr>
                <w:ilvl w:val="0"/>
                <w:numId w:val="131"/>
              </w:numPr>
              <w:tabs>
                <w:tab w:val="left" w:pos="405"/>
              </w:tabs>
              <w:spacing w:line="180" w:lineRule="exact"/>
              <w:ind w:left="405" w:hanging="286"/>
              <w:jc w:val="both"/>
              <w:rPr>
                <w:sz w:val="18"/>
                <w:szCs w:val="18"/>
              </w:rPr>
            </w:pPr>
            <w:r w:rsidRPr="00996A9C">
              <w:rPr>
                <w:sz w:val="18"/>
                <w:szCs w:val="18"/>
              </w:rPr>
              <w:t>Concrete</w:t>
            </w:r>
            <w:r w:rsidRPr="00996A9C">
              <w:rPr>
                <w:spacing w:val="-6"/>
                <w:sz w:val="18"/>
                <w:szCs w:val="18"/>
              </w:rPr>
              <w:t xml:space="preserve"> </w:t>
            </w:r>
            <w:r w:rsidRPr="00996A9C">
              <w:rPr>
                <w:sz w:val="18"/>
                <w:szCs w:val="18"/>
              </w:rPr>
              <w:t>Masonry</w:t>
            </w:r>
            <w:r w:rsidRPr="00996A9C">
              <w:rPr>
                <w:spacing w:val="-5"/>
                <w:sz w:val="18"/>
                <w:szCs w:val="18"/>
              </w:rPr>
              <w:t xml:space="preserve"> </w:t>
            </w:r>
            <w:r w:rsidRPr="00996A9C">
              <w:rPr>
                <w:spacing w:val="-4"/>
                <w:sz w:val="18"/>
                <w:szCs w:val="18"/>
              </w:rPr>
              <w:t>Unit</w:t>
            </w:r>
          </w:p>
          <w:p w14:paraId="7229B515" w14:textId="77777777" w:rsidR="002F7AC6" w:rsidRPr="00996A9C" w:rsidRDefault="002F7AC6" w:rsidP="00E61A00">
            <w:pPr>
              <w:pStyle w:val="TableParagraph"/>
              <w:spacing w:before="9" w:line="208" w:lineRule="auto"/>
              <w:ind w:left="407" w:right="148"/>
              <w:jc w:val="both"/>
              <w:rPr>
                <w:sz w:val="18"/>
                <w:szCs w:val="18"/>
              </w:rPr>
            </w:pPr>
            <w:r w:rsidRPr="00996A9C">
              <w:rPr>
                <w:sz w:val="18"/>
                <w:szCs w:val="18"/>
              </w:rPr>
              <w:t>Measure</w:t>
            </w:r>
            <w:r w:rsidRPr="00996A9C">
              <w:rPr>
                <w:spacing w:val="-7"/>
                <w:sz w:val="18"/>
                <w:szCs w:val="18"/>
              </w:rPr>
              <w:t xml:space="preserve"> </w:t>
            </w:r>
            <w:r w:rsidRPr="00996A9C">
              <w:rPr>
                <w:sz w:val="18"/>
                <w:szCs w:val="18"/>
              </w:rPr>
              <w:t>the</w:t>
            </w:r>
            <w:r w:rsidRPr="00996A9C">
              <w:rPr>
                <w:spacing w:val="-7"/>
                <w:sz w:val="18"/>
                <w:szCs w:val="18"/>
              </w:rPr>
              <w:t xml:space="preserve"> </w:t>
            </w:r>
            <w:r w:rsidRPr="00996A9C">
              <w:rPr>
                <w:sz w:val="18"/>
                <w:szCs w:val="18"/>
              </w:rPr>
              <w:t>thickness</w:t>
            </w:r>
            <w:r w:rsidRPr="00996A9C">
              <w:rPr>
                <w:spacing w:val="-6"/>
                <w:sz w:val="18"/>
                <w:szCs w:val="18"/>
              </w:rPr>
              <w:t xml:space="preserve"> </w:t>
            </w:r>
            <w:r w:rsidRPr="00996A9C">
              <w:rPr>
                <w:sz w:val="18"/>
                <w:szCs w:val="18"/>
              </w:rPr>
              <w:t>of</w:t>
            </w:r>
            <w:r w:rsidRPr="00996A9C">
              <w:rPr>
                <w:spacing w:val="-6"/>
                <w:sz w:val="18"/>
                <w:szCs w:val="18"/>
              </w:rPr>
              <w:t xml:space="preserve"> </w:t>
            </w:r>
            <w:r w:rsidRPr="00996A9C">
              <w:rPr>
                <w:sz w:val="18"/>
                <w:szCs w:val="18"/>
              </w:rPr>
              <w:t>the</w:t>
            </w:r>
            <w:r w:rsidRPr="00996A9C">
              <w:rPr>
                <w:spacing w:val="-7"/>
                <w:sz w:val="18"/>
                <w:szCs w:val="18"/>
              </w:rPr>
              <w:t xml:space="preserve"> </w:t>
            </w:r>
            <w:r w:rsidRPr="00996A9C">
              <w:rPr>
                <w:sz w:val="18"/>
                <w:szCs w:val="18"/>
              </w:rPr>
              <w:t>wall</w:t>
            </w:r>
            <w:r w:rsidRPr="00996A9C">
              <w:rPr>
                <w:spacing w:val="-6"/>
                <w:sz w:val="18"/>
                <w:szCs w:val="18"/>
              </w:rPr>
              <w:t xml:space="preserve"> </w:t>
            </w:r>
            <w:r w:rsidRPr="00996A9C">
              <w:rPr>
                <w:sz w:val="18"/>
                <w:szCs w:val="18"/>
              </w:rPr>
              <w:t>in</w:t>
            </w:r>
            <w:r w:rsidRPr="00996A9C">
              <w:rPr>
                <w:spacing w:val="-8"/>
                <w:sz w:val="18"/>
                <w:szCs w:val="18"/>
              </w:rPr>
              <w:t xml:space="preserve"> </w:t>
            </w:r>
            <w:r w:rsidRPr="00996A9C">
              <w:rPr>
                <w:sz w:val="18"/>
                <w:szCs w:val="18"/>
              </w:rPr>
              <w:t>inches.</w:t>
            </w:r>
            <w:r w:rsidRPr="00996A9C">
              <w:rPr>
                <w:spacing w:val="-6"/>
                <w:sz w:val="18"/>
                <w:szCs w:val="18"/>
              </w:rPr>
              <w:t xml:space="preserve"> </w:t>
            </w:r>
            <w:r w:rsidRPr="00996A9C">
              <w:rPr>
                <w:sz w:val="18"/>
                <w:szCs w:val="18"/>
              </w:rPr>
              <w:t>Inspect</w:t>
            </w:r>
            <w:r w:rsidRPr="00996A9C">
              <w:rPr>
                <w:spacing w:val="-6"/>
                <w:sz w:val="18"/>
                <w:szCs w:val="18"/>
              </w:rPr>
              <w:t xml:space="preserve"> </w:t>
            </w:r>
            <w:r w:rsidRPr="00996A9C">
              <w:rPr>
                <w:sz w:val="18"/>
                <w:szCs w:val="18"/>
              </w:rPr>
              <w:t>for</w:t>
            </w:r>
            <w:r w:rsidRPr="00996A9C">
              <w:rPr>
                <w:spacing w:val="-6"/>
                <w:sz w:val="18"/>
                <w:szCs w:val="18"/>
              </w:rPr>
              <w:t xml:space="preserve"> </w:t>
            </w:r>
            <w:r w:rsidRPr="00996A9C">
              <w:rPr>
                <w:sz w:val="18"/>
                <w:szCs w:val="18"/>
              </w:rPr>
              <w:t>vermiculite or perlite insulation or other additional insulation.</w:t>
            </w:r>
          </w:p>
        </w:tc>
      </w:tr>
    </w:tbl>
    <w:p w14:paraId="4B9DE582" w14:textId="77777777" w:rsidR="002F7AC6" w:rsidRPr="00726B7F" w:rsidRDefault="002F7AC6" w:rsidP="00124DC7">
      <w:pPr>
        <w:pStyle w:val="ListParagraph"/>
        <w:widowControl w:val="0"/>
        <w:numPr>
          <w:ilvl w:val="0"/>
          <w:numId w:val="130"/>
        </w:numPr>
        <w:tabs>
          <w:tab w:val="left" w:pos="271"/>
        </w:tabs>
        <w:autoSpaceDE w:val="0"/>
        <w:autoSpaceDN w:val="0"/>
        <w:spacing w:before="80"/>
        <w:ind w:left="271" w:hanging="130"/>
        <w:contextualSpacing w:val="0"/>
        <w:rPr>
          <w:sz w:val="16"/>
          <w:szCs w:val="16"/>
        </w:rPr>
      </w:pPr>
      <w:r w:rsidRPr="00726B7F">
        <w:rPr>
          <w:sz w:val="16"/>
          <w:szCs w:val="16"/>
        </w:rPr>
        <w:t>(Informative</w:t>
      </w:r>
      <w:r w:rsidRPr="00726B7F">
        <w:rPr>
          <w:spacing w:val="-6"/>
          <w:sz w:val="16"/>
          <w:szCs w:val="16"/>
        </w:rPr>
        <w:t xml:space="preserve"> </w:t>
      </w:r>
      <w:r w:rsidRPr="00726B7F">
        <w:rPr>
          <w:sz w:val="16"/>
          <w:szCs w:val="16"/>
        </w:rPr>
        <w:t>Note)</w:t>
      </w:r>
      <w:r w:rsidRPr="00726B7F">
        <w:rPr>
          <w:spacing w:val="-9"/>
          <w:sz w:val="16"/>
          <w:szCs w:val="16"/>
        </w:rPr>
        <w:t xml:space="preserve"> </w:t>
      </w:r>
      <w:r w:rsidRPr="00726B7F">
        <w:rPr>
          <w:sz w:val="16"/>
          <w:szCs w:val="16"/>
        </w:rPr>
        <w:t>Approximately,</w:t>
      </w:r>
      <w:r w:rsidRPr="00726B7F">
        <w:rPr>
          <w:spacing w:val="-4"/>
          <w:sz w:val="16"/>
          <w:szCs w:val="16"/>
        </w:rPr>
        <w:t xml:space="preserve"> </w:t>
      </w:r>
      <w:r w:rsidRPr="00726B7F">
        <w:rPr>
          <w:sz w:val="16"/>
          <w:szCs w:val="16"/>
        </w:rPr>
        <w:t>0.25"</w:t>
      </w:r>
      <w:r w:rsidRPr="00726B7F">
        <w:rPr>
          <w:spacing w:val="-4"/>
          <w:sz w:val="16"/>
          <w:szCs w:val="16"/>
        </w:rPr>
        <w:t xml:space="preserve"> </w:t>
      </w:r>
      <w:r w:rsidRPr="00726B7F">
        <w:rPr>
          <w:sz w:val="16"/>
          <w:szCs w:val="16"/>
        </w:rPr>
        <w:t>to</w:t>
      </w:r>
      <w:r w:rsidRPr="00726B7F">
        <w:rPr>
          <w:spacing w:val="-5"/>
          <w:sz w:val="16"/>
          <w:szCs w:val="16"/>
        </w:rPr>
        <w:t xml:space="preserve"> </w:t>
      </w:r>
      <w:r w:rsidRPr="00726B7F">
        <w:rPr>
          <w:sz w:val="16"/>
          <w:szCs w:val="16"/>
        </w:rPr>
        <w:t>1.0"</w:t>
      </w:r>
      <w:r w:rsidRPr="00726B7F">
        <w:rPr>
          <w:spacing w:val="-4"/>
          <w:sz w:val="16"/>
          <w:szCs w:val="16"/>
        </w:rPr>
        <w:t xml:space="preserve"> </w:t>
      </w:r>
      <w:r w:rsidRPr="00726B7F">
        <w:rPr>
          <w:sz w:val="16"/>
          <w:szCs w:val="16"/>
        </w:rPr>
        <w:t>for</w:t>
      </w:r>
      <w:r w:rsidRPr="00726B7F">
        <w:rPr>
          <w:spacing w:val="-4"/>
          <w:sz w:val="16"/>
          <w:szCs w:val="16"/>
        </w:rPr>
        <w:t xml:space="preserve"> </w:t>
      </w:r>
      <w:r w:rsidRPr="00726B7F">
        <w:rPr>
          <w:sz w:val="16"/>
          <w:szCs w:val="16"/>
        </w:rPr>
        <w:t>stucco,</w:t>
      </w:r>
      <w:r w:rsidRPr="00726B7F">
        <w:rPr>
          <w:spacing w:val="-4"/>
          <w:sz w:val="16"/>
          <w:szCs w:val="16"/>
        </w:rPr>
        <w:t xml:space="preserve"> </w:t>
      </w:r>
      <w:r w:rsidRPr="00726B7F">
        <w:rPr>
          <w:sz w:val="16"/>
          <w:szCs w:val="16"/>
        </w:rPr>
        <w:t>0.5"</w:t>
      </w:r>
      <w:r w:rsidRPr="00726B7F">
        <w:rPr>
          <w:spacing w:val="-4"/>
          <w:sz w:val="16"/>
          <w:szCs w:val="16"/>
        </w:rPr>
        <w:t xml:space="preserve"> </w:t>
      </w:r>
      <w:r w:rsidRPr="00726B7F">
        <w:rPr>
          <w:sz w:val="16"/>
          <w:szCs w:val="16"/>
        </w:rPr>
        <w:t>to</w:t>
      </w:r>
      <w:r w:rsidRPr="00726B7F">
        <w:rPr>
          <w:spacing w:val="-2"/>
          <w:sz w:val="16"/>
          <w:szCs w:val="16"/>
        </w:rPr>
        <w:t xml:space="preserve"> </w:t>
      </w:r>
      <w:r w:rsidRPr="00726B7F">
        <w:rPr>
          <w:sz w:val="16"/>
          <w:szCs w:val="16"/>
        </w:rPr>
        <w:t>0.6"</w:t>
      </w:r>
      <w:r w:rsidRPr="00726B7F">
        <w:rPr>
          <w:spacing w:val="-4"/>
          <w:sz w:val="16"/>
          <w:szCs w:val="16"/>
        </w:rPr>
        <w:t xml:space="preserve"> </w:t>
      </w:r>
      <w:r w:rsidRPr="00726B7F">
        <w:rPr>
          <w:sz w:val="16"/>
          <w:szCs w:val="16"/>
        </w:rPr>
        <w:t>for</w:t>
      </w:r>
      <w:r w:rsidRPr="00726B7F">
        <w:rPr>
          <w:spacing w:val="-3"/>
          <w:sz w:val="16"/>
          <w:szCs w:val="16"/>
        </w:rPr>
        <w:t xml:space="preserve"> </w:t>
      </w:r>
      <w:r w:rsidRPr="00726B7F">
        <w:rPr>
          <w:sz w:val="16"/>
          <w:szCs w:val="16"/>
        </w:rPr>
        <w:t>interior</w:t>
      </w:r>
      <w:r w:rsidRPr="00726B7F">
        <w:rPr>
          <w:spacing w:val="-4"/>
          <w:sz w:val="16"/>
          <w:szCs w:val="16"/>
        </w:rPr>
        <w:t xml:space="preserve"> </w:t>
      </w:r>
      <w:r w:rsidRPr="00726B7F">
        <w:rPr>
          <w:sz w:val="16"/>
          <w:szCs w:val="16"/>
        </w:rPr>
        <w:t>sheetrock</w:t>
      </w:r>
      <w:r w:rsidRPr="00726B7F">
        <w:rPr>
          <w:spacing w:val="-2"/>
          <w:sz w:val="16"/>
          <w:szCs w:val="16"/>
        </w:rPr>
        <w:t xml:space="preserve"> </w:t>
      </w:r>
      <w:r w:rsidRPr="00726B7F">
        <w:rPr>
          <w:sz w:val="16"/>
          <w:szCs w:val="16"/>
        </w:rPr>
        <w:t>and</w:t>
      </w:r>
      <w:r w:rsidRPr="00726B7F">
        <w:rPr>
          <w:spacing w:val="-2"/>
          <w:sz w:val="16"/>
          <w:szCs w:val="16"/>
        </w:rPr>
        <w:t xml:space="preserve"> </w:t>
      </w:r>
      <w:r w:rsidRPr="00726B7F">
        <w:rPr>
          <w:sz w:val="16"/>
          <w:szCs w:val="16"/>
        </w:rPr>
        <w:t>0.5"</w:t>
      </w:r>
      <w:r w:rsidRPr="00726B7F">
        <w:rPr>
          <w:spacing w:val="-4"/>
          <w:sz w:val="16"/>
          <w:szCs w:val="16"/>
        </w:rPr>
        <w:t xml:space="preserve"> </w:t>
      </w:r>
      <w:r w:rsidRPr="00726B7F">
        <w:rPr>
          <w:sz w:val="16"/>
          <w:szCs w:val="16"/>
        </w:rPr>
        <w:t>to</w:t>
      </w:r>
      <w:r w:rsidRPr="00726B7F">
        <w:rPr>
          <w:spacing w:val="-2"/>
          <w:sz w:val="16"/>
          <w:szCs w:val="16"/>
        </w:rPr>
        <w:t xml:space="preserve"> </w:t>
      </w:r>
      <w:r w:rsidRPr="00726B7F">
        <w:rPr>
          <w:sz w:val="16"/>
          <w:szCs w:val="16"/>
        </w:rPr>
        <w:t>0.75"</w:t>
      </w:r>
      <w:r w:rsidRPr="00726B7F">
        <w:rPr>
          <w:spacing w:val="-5"/>
          <w:sz w:val="16"/>
          <w:szCs w:val="16"/>
        </w:rPr>
        <w:t xml:space="preserve"> </w:t>
      </w:r>
      <w:r w:rsidRPr="00726B7F">
        <w:rPr>
          <w:sz w:val="16"/>
          <w:szCs w:val="16"/>
        </w:rPr>
        <w:t>for</w:t>
      </w:r>
      <w:r w:rsidRPr="00726B7F">
        <w:rPr>
          <w:spacing w:val="-3"/>
          <w:sz w:val="16"/>
          <w:szCs w:val="16"/>
        </w:rPr>
        <w:t xml:space="preserve"> </w:t>
      </w:r>
      <w:r w:rsidRPr="00726B7F">
        <w:rPr>
          <w:sz w:val="16"/>
          <w:szCs w:val="16"/>
        </w:rPr>
        <w:t>other</w:t>
      </w:r>
      <w:r w:rsidRPr="00726B7F">
        <w:rPr>
          <w:spacing w:val="-3"/>
          <w:sz w:val="16"/>
          <w:szCs w:val="16"/>
        </w:rPr>
        <w:t xml:space="preserve"> </w:t>
      </w:r>
      <w:r w:rsidRPr="00726B7F">
        <w:rPr>
          <w:sz w:val="16"/>
          <w:szCs w:val="16"/>
        </w:rPr>
        <w:t>exterior</w:t>
      </w:r>
      <w:r w:rsidRPr="00726B7F">
        <w:rPr>
          <w:spacing w:val="-3"/>
          <w:sz w:val="16"/>
          <w:szCs w:val="16"/>
        </w:rPr>
        <w:t xml:space="preserve"> </w:t>
      </w:r>
      <w:r w:rsidRPr="00726B7F">
        <w:rPr>
          <w:sz w:val="16"/>
          <w:szCs w:val="16"/>
        </w:rPr>
        <w:t>siding</w:t>
      </w:r>
      <w:r w:rsidRPr="00726B7F">
        <w:rPr>
          <w:spacing w:val="-5"/>
          <w:sz w:val="16"/>
          <w:szCs w:val="16"/>
        </w:rPr>
        <w:t xml:space="preserve"> </w:t>
      </w:r>
      <w:r w:rsidRPr="00726B7F">
        <w:rPr>
          <w:spacing w:val="-2"/>
          <w:sz w:val="16"/>
          <w:szCs w:val="16"/>
        </w:rPr>
        <w:t>materials.</w:t>
      </w:r>
    </w:p>
    <w:p w14:paraId="037A894B" w14:textId="77777777" w:rsidR="002F7AC6" w:rsidRPr="00726B7F" w:rsidRDefault="002F7AC6" w:rsidP="00124DC7">
      <w:pPr>
        <w:pStyle w:val="ListParagraph"/>
        <w:widowControl w:val="0"/>
        <w:numPr>
          <w:ilvl w:val="0"/>
          <w:numId w:val="130"/>
        </w:numPr>
        <w:tabs>
          <w:tab w:val="left" w:pos="282"/>
        </w:tabs>
        <w:autoSpaceDE w:val="0"/>
        <w:autoSpaceDN w:val="0"/>
        <w:spacing w:before="11"/>
        <w:ind w:left="282" w:hanging="141"/>
        <w:contextualSpacing w:val="0"/>
        <w:rPr>
          <w:sz w:val="16"/>
          <w:szCs w:val="16"/>
        </w:rPr>
      </w:pPr>
      <w:r w:rsidRPr="00726B7F">
        <w:rPr>
          <w:sz w:val="16"/>
          <w:szCs w:val="16"/>
        </w:rPr>
        <w:t>(Informative</w:t>
      </w:r>
      <w:r w:rsidRPr="00726B7F">
        <w:rPr>
          <w:spacing w:val="-3"/>
          <w:sz w:val="16"/>
          <w:szCs w:val="16"/>
        </w:rPr>
        <w:t xml:space="preserve"> </w:t>
      </w:r>
      <w:r w:rsidRPr="00726B7F">
        <w:rPr>
          <w:sz w:val="16"/>
          <w:szCs w:val="16"/>
        </w:rPr>
        <w:t>Note)</w:t>
      </w:r>
      <w:r w:rsidRPr="00726B7F">
        <w:rPr>
          <w:spacing w:val="-3"/>
          <w:sz w:val="16"/>
          <w:szCs w:val="16"/>
        </w:rPr>
        <w:t xml:space="preserve"> </w:t>
      </w:r>
      <w:r w:rsidRPr="00726B7F">
        <w:rPr>
          <w:sz w:val="16"/>
          <w:szCs w:val="16"/>
        </w:rPr>
        <w:t>For</w:t>
      </w:r>
      <w:r w:rsidRPr="00726B7F">
        <w:rPr>
          <w:spacing w:val="-3"/>
          <w:sz w:val="16"/>
          <w:szCs w:val="16"/>
        </w:rPr>
        <w:t xml:space="preserve"> </w:t>
      </w:r>
      <w:r w:rsidRPr="00726B7F">
        <w:rPr>
          <w:sz w:val="16"/>
          <w:szCs w:val="16"/>
        </w:rPr>
        <w:t>example,</w:t>
      </w:r>
      <w:r w:rsidRPr="00726B7F">
        <w:rPr>
          <w:spacing w:val="-1"/>
          <w:sz w:val="16"/>
          <w:szCs w:val="16"/>
        </w:rPr>
        <w:t xml:space="preserve"> </w:t>
      </w:r>
      <w:r w:rsidRPr="00726B7F">
        <w:rPr>
          <w:sz w:val="16"/>
          <w:szCs w:val="16"/>
        </w:rPr>
        <w:t>through</w:t>
      </w:r>
      <w:r w:rsidRPr="00726B7F">
        <w:rPr>
          <w:spacing w:val="-5"/>
          <w:sz w:val="16"/>
          <w:szCs w:val="16"/>
        </w:rPr>
        <w:t xml:space="preserve"> </w:t>
      </w:r>
      <w:r w:rsidRPr="00726B7F">
        <w:rPr>
          <w:sz w:val="16"/>
          <w:szCs w:val="16"/>
        </w:rPr>
        <w:t>direct</w:t>
      </w:r>
      <w:r w:rsidRPr="00726B7F">
        <w:rPr>
          <w:spacing w:val="-5"/>
          <w:sz w:val="16"/>
          <w:szCs w:val="16"/>
        </w:rPr>
        <w:t xml:space="preserve"> </w:t>
      </w:r>
      <w:r w:rsidRPr="00726B7F">
        <w:rPr>
          <w:sz w:val="16"/>
          <w:szCs w:val="16"/>
        </w:rPr>
        <w:t>observation</w:t>
      </w:r>
      <w:r w:rsidRPr="00726B7F">
        <w:rPr>
          <w:spacing w:val="-2"/>
          <w:sz w:val="16"/>
          <w:szCs w:val="16"/>
        </w:rPr>
        <w:t xml:space="preserve"> </w:t>
      </w:r>
      <w:r w:rsidRPr="00726B7F">
        <w:rPr>
          <w:sz w:val="16"/>
          <w:szCs w:val="16"/>
        </w:rPr>
        <w:t>of</w:t>
      </w:r>
      <w:r w:rsidRPr="00726B7F">
        <w:rPr>
          <w:spacing w:val="-3"/>
          <w:sz w:val="16"/>
          <w:szCs w:val="16"/>
        </w:rPr>
        <w:t xml:space="preserve"> </w:t>
      </w:r>
      <w:r w:rsidRPr="00726B7F">
        <w:rPr>
          <w:sz w:val="16"/>
          <w:szCs w:val="16"/>
        </w:rPr>
        <w:t>the</w:t>
      </w:r>
      <w:r w:rsidRPr="00726B7F">
        <w:rPr>
          <w:spacing w:val="-2"/>
          <w:sz w:val="16"/>
          <w:szCs w:val="16"/>
        </w:rPr>
        <w:t xml:space="preserve"> </w:t>
      </w:r>
      <w:r w:rsidRPr="00726B7F">
        <w:rPr>
          <w:sz w:val="16"/>
          <w:szCs w:val="16"/>
        </w:rPr>
        <w:t>framing</w:t>
      </w:r>
      <w:r w:rsidRPr="00726B7F">
        <w:rPr>
          <w:spacing w:val="-2"/>
          <w:sz w:val="16"/>
          <w:szCs w:val="16"/>
        </w:rPr>
        <w:t xml:space="preserve"> </w:t>
      </w:r>
      <w:r w:rsidRPr="00726B7F">
        <w:rPr>
          <w:sz w:val="16"/>
          <w:szCs w:val="16"/>
        </w:rPr>
        <w:t>or</w:t>
      </w:r>
      <w:r w:rsidRPr="00726B7F">
        <w:rPr>
          <w:spacing w:val="-3"/>
          <w:sz w:val="16"/>
          <w:szCs w:val="16"/>
        </w:rPr>
        <w:t xml:space="preserve"> </w:t>
      </w:r>
      <w:r w:rsidRPr="00726B7F">
        <w:rPr>
          <w:sz w:val="16"/>
          <w:szCs w:val="16"/>
        </w:rPr>
        <w:t>by</w:t>
      </w:r>
      <w:r w:rsidRPr="00726B7F">
        <w:rPr>
          <w:spacing w:val="-5"/>
          <w:sz w:val="16"/>
          <w:szCs w:val="16"/>
        </w:rPr>
        <w:t xml:space="preserve"> </w:t>
      </w:r>
      <w:r w:rsidRPr="00726B7F">
        <w:rPr>
          <w:sz w:val="16"/>
          <w:szCs w:val="16"/>
        </w:rPr>
        <w:t>observing</w:t>
      </w:r>
      <w:r w:rsidRPr="00726B7F">
        <w:rPr>
          <w:spacing w:val="-2"/>
          <w:sz w:val="16"/>
          <w:szCs w:val="16"/>
        </w:rPr>
        <w:t xml:space="preserve"> </w:t>
      </w:r>
      <w:r w:rsidRPr="00726B7F">
        <w:rPr>
          <w:sz w:val="16"/>
          <w:szCs w:val="16"/>
        </w:rPr>
        <w:t>the</w:t>
      </w:r>
      <w:r w:rsidRPr="00726B7F">
        <w:rPr>
          <w:spacing w:val="-5"/>
          <w:sz w:val="16"/>
          <w:szCs w:val="16"/>
        </w:rPr>
        <w:t xml:space="preserve"> </w:t>
      </w:r>
      <w:r w:rsidRPr="00726B7F">
        <w:rPr>
          <w:sz w:val="16"/>
          <w:szCs w:val="16"/>
        </w:rPr>
        <w:t>spacing</w:t>
      </w:r>
      <w:r w:rsidRPr="00726B7F">
        <w:rPr>
          <w:spacing w:val="-2"/>
          <w:sz w:val="16"/>
          <w:szCs w:val="16"/>
        </w:rPr>
        <w:t xml:space="preserve"> </w:t>
      </w:r>
      <w:r w:rsidRPr="00726B7F">
        <w:rPr>
          <w:sz w:val="16"/>
          <w:szCs w:val="16"/>
        </w:rPr>
        <w:t>of</w:t>
      </w:r>
      <w:r w:rsidRPr="00726B7F">
        <w:rPr>
          <w:spacing w:val="-3"/>
          <w:sz w:val="16"/>
          <w:szCs w:val="16"/>
        </w:rPr>
        <w:t xml:space="preserve"> </w:t>
      </w:r>
      <w:r w:rsidRPr="00726B7F">
        <w:rPr>
          <w:sz w:val="16"/>
          <w:szCs w:val="16"/>
        </w:rPr>
        <w:t>fasteners</w:t>
      </w:r>
      <w:r w:rsidRPr="00726B7F">
        <w:rPr>
          <w:spacing w:val="-1"/>
          <w:sz w:val="16"/>
          <w:szCs w:val="16"/>
        </w:rPr>
        <w:t xml:space="preserve"> </w:t>
      </w:r>
      <w:r w:rsidRPr="00726B7F">
        <w:rPr>
          <w:sz w:val="16"/>
          <w:szCs w:val="16"/>
        </w:rPr>
        <w:t>in</w:t>
      </w:r>
      <w:r w:rsidRPr="00726B7F">
        <w:rPr>
          <w:spacing w:val="-5"/>
          <w:sz w:val="16"/>
          <w:szCs w:val="16"/>
        </w:rPr>
        <w:t xml:space="preserve"> </w:t>
      </w:r>
      <w:r w:rsidRPr="00726B7F">
        <w:rPr>
          <w:sz w:val="16"/>
          <w:szCs w:val="16"/>
        </w:rPr>
        <w:t>the</w:t>
      </w:r>
      <w:r w:rsidRPr="00726B7F">
        <w:rPr>
          <w:spacing w:val="-5"/>
          <w:sz w:val="16"/>
          <w:szCs w:val="16"/>
        </w:rPr>
        <w:t xml:space="preserve"> </w:t>
      </w:r>
      <w:r w:rsidRPr="00726B7F">
        <w:rPr>
          <w:sz w:val="16"/>
          <w:szCs w:val="16"/>
        </w:rPr>
        <w:t>top</w:t>
      </w:r>
      <w:r w:rsidRPr="00726B7F">
        <w:rPr>
          <w:spacing w:val="-2"/>
          <w:sz w:val="16"/>
          <w:szCs w:val="16"/>
        </w:rPr>
        <w:t xml:space="preserve"> </w:t>
      </w:r>
      <w:r w:rsidRPr="00726B7F">
        <w:rPr>
          <w:sz w:val="16"/>
          <w:szCs w:val="16"/>
        </w:rPr>
        <w:t>plate</w:t>
      </w:r>
      <w:r w:rsidRPr="00726B7F">
        <w:rPr>
          <w:spacing w:val="-2"/>
          <w:sz w:val="16"/>
          <w:szCs w:val="16"/>
        </w:rPr>
        <w:t xml:space="preserve"> </w:t>
      </w:r>
      <w:r w:rsidRPr="00726B7F">
        <w:rPr>
          <w:sz w:val="16"/>
          <w:szCs w:val="16"/>
        </w:rPr>
        <w:t>from</w:t>
      </w:r>
      <w:r w:rsidRPr="00726B7F">
        <w:rPr>
          <w:spacing w:val="-2"/>
          <w:sz w:val="16"/>
          <w:szCs w:val="16"/>
        </w:rPr>
        <w:t xml:space="preserve"> above.</w:t>
      </w:r>
    </w:p>
    <w:p w14:paraId="0EF1A64A" w14:textId="0A17CF72" w:rsidR="002F7AC6" w:rsidRPr="00726B7F" w:rsidRDefault="002F7AC6" w:rsidP="00124DC7">
      <w:pPr>
        <w:pStyle w:val="ListParagraph"/>
        <w:widowControl w:val="0"/>
        <w:numPr>
          <w:ilvl w:val="0"/>
          <w:numId w:val="130"/>
        </w:numPr>
        <w:tabs>
          <w:tab w:val="left" w:pos="271"/>
          <w:tab w:val="left" w:pos="285"/>
        </w:tabs>
        <w:autoSpaceDE w:val="0"/>
        <w:autoSpaceDN w:val="0"/>
        <w:spacing w:before="46"/>
        <w:ind w:left="285" w:right="597" w:hanging="144"/>
        <w:contextualSpacing w:val="0"/>
        <w:rPr>
          <w:sz w:val="16"/>
          <w:szCs w:val="16"/>
        </w:rPr>
      </w:pPr>
      <w:r w:rsidRPr="00726B7F">
        <w:rPr>
          <w:sz w:val="16"/>
          <w:szCs w:val="16"/>
        </w:rPr>
        <w:t>((Normative</w:t>
      </w:r>
      <w:r w:rsidRPr="00726B7F">
        <w:rPr>
          <w:spacing w:val="-7"/>
          <w:sz w:val="16"/>
          <w:szCs w:val="16"/>
        </w:rPr>
        <w:t xml:space="preserve"> </w:t>
      </w:r>
      <w:r w:rsidRPr="00726B7F">
        <w:rPr>
          <w:sz w:val="16"/>
          <w:szCs w:val="16"/>
        </w:rPr>
        <w:t>Note)</w:t>
      </w:r>
      <w:r w:rsidRPr="00726B7F">
        <w:rPr>
          <w:spacing w:val="-6"/>
          <w:sz w:val="16"/>
          <w:szCs w:val="16"/>
        </w:rPr>
        <w:t xml:space="preserve"> </w:t>
      </w:r>
      <w:r w:rsidRPr="00726B7F">
        <w:rPr>
          <w:sz w:val="16"/>
          <w:szCs w:val="16"/>
        </w:rPr>
        <w:t>Solar</w:t>
      </w:r>
      <w:r w:rsidRPr="00726B7F">
        <w:rPr>
          <w:spacing w:val="-6"/>
          <w:sz w:val="16"/>
          <w:szCs w:val="16"/>
        </w:rPr>
        <w:t xml:space="preserve"> </w:t>
      </w:r>
      <w:r w:rsidRPr="00726B7F">
        <w:rPr>
          <w:sz w:val="16"/>
          <w:szCs w:val="16"/>
        </w:rPr>
        <w:t>Reflectance</w:t>
      </w:r>
      <w:r w:rsidRPr="00726B7F">
        <w:rPr>
          <w:spacing w:val="-5"/>
          <w:sz w:val="16"/>
          <w:szCs w:val="16"/>
        </w:rPr>
        <w:t xml:space="preserve"> </w:t>
      </w:r>
      <w:r w:rsidRPr="00726B7F">
        <w:rPr>
          <w:sz w:val="16"/>
          <w:szCs w:val="16"/>
        </w:rPr>
        <w:t>is</w:t>
      </w:r>
      <w:r w:rsidRPr="00726B7F">
        <w:rPr>
          <w:spacing w:val="-5"/>
          <w:sz w:val="16"/>
          <w:szCs w:val="16"/>
        </w:rPr>
        <w:t xml:space="preserve"> </w:t>
      </w:r>
      <w:r w:rsidRPr="00726B7F">
        <w:rPr>
          <w:sz w:val="16"/>
          <w:szCs w:val="16"/>
        </w:rPr>
        <w:t>permitted</w:t>
      </w:r>
      <w:r w:rsidRPr="00726B7F">
        <w:rPr>
          <w:spacing w:val="-5"/>
          <w:sz w:val="16"/>
          <w:szCs w:val="16"/>
        </w:rPr>
        <w:t xml:space="preserve"> </w:t>
      </w:r>
      <w:r w:rsidRPr="00726B7F">
        <w:rPr>
          <w:sz w:val="16"/>
          <w:szCs w:val="16"/>
        </w:rPr>
        <w:t>to</w:t>
      </w:r>
      <w:r w:rsidRPr="00726B7F">
        <w:rPr>
          <w:spacing w:val="-5"/>
          <w:sz w:val="16"/>
          <w:szCs w:val="16"/>
        </w:rPr>
        <w:t xml:space="preserve"> </w:t>
      </w:r>
      <w:r w:rsidRPr="00726B7F">
        <w:rPr>
          <w:sz w:val="16"/>
          <w:szCs w:val="16"/>
        </w:rPr>
        <w:t>be</w:t>
      </w:r>
      <w:r w:rsidRPr="00726B7F">
        <w:rPr>
          <w:spacing w:val="-5"/>
          <w:sz w:val="16"/>
          <w:szCs w:val="16"/>
        </w:rPr>
        <w:t xml:space="preserve"> </w:t>
      </w:r>
      <w:r w:rsidRPr="00726B7F">
        <w:rPr>
          <w:sz w:val="16"/>
          <w:szCs w:val="16"/>
        </w:rPr>
        <w:t>measured</w:t>
      </w:r>
      <w:r w:rsidRPr="00726B7F">
        <w:rPr>
          <w:spacing w:val="-5"/>
          <w:sz w:val="16"/>
          <w:szCs w:val="16"/>
        </w:rPr>
        <w:t xml:space="preserve"> </w:t>
      </w:r>
      <w:r w:rsidRPr="00726B7F">
        <w:rPr>
          <w:sz w:val="16"/>
          <w:szCs w:val="16"/>
        </w:rPr>
        <w:t>in</w:t>
      </w:r>
      <w:r w:rsidRPr="00726B7F">
        <w:rPr>
          <w:spacing w:val="-5"/>
          <w:sz w:val="16"/>
          <w:szCs w:val="16"/>
        </w:rPr>
        <w:t xml:space="preserve"> </w:t>
      </w:r>
      <w:r w:rsidRPr="00726B7F">
        <w:rPr>
          <w:sz w:val="16"/>
          <w:szCs w:val="16"/>
        </w:rPr>
        <w:t>accordance</w:t>
      </w:r>
      <w:r w:rsidRPr="00726B7F">
        <w:rPr>
          <w:spacing w:val="-5"/>
          <w:sz w:val="16"/>
          <w:szCs w:val="16"/>
        </w:rPr>
        <w:t xml:space="preserve"> </w:t>
      </w:r>
      <w:r w:rsidRPr="00726B7F">
        <w:rPr>
          <w:sz w:val="16"/>
          <w:szCs w:val="16"/>
        </w:rPr>
        <w:t>with</w:t>
      </w:r>
      <w:r w:rsidRPr="00726B7F">
        <w:rPr>
          <w:spacing w:val="-5"/>
          <w:sz w:val="16"/>
          <w:szCs w:val="16"/>
        </w:rPr>
        <w:t xml:space="preserve"> </w:t>
      </w:r>
      <w:r w:rsidRPr="00726B7F">
        <w:rPr>
          <w:sz w:val="16"/>
          <w:szCs w:val="16"/>
        </w:rPr>
        <w:t>the</w:t>
      </w:r>
      <w:r w:rsidRPr="00726B7F">
        <w:rPr>
          <w:spacing w:val="-5"/>
          <w:sz w:val="16"/>
          <w:szCs w:val="16"/>
        </w:rPr>
        <w:t xml:space="preserve"> </w:t>
      </w:r>
      <w:r w:rsidRPr="00726B7F">
        <w:rPr>
          <w:sz w:val="16"/>
          <w:szCs w:val="16"/>
        </w:rPr>
        <w:t>CRRC-1</w:t>
      </w:r>
      <w:r w:rsidRPr="00726B7F">
        <w:rPr>
          <w:spacing w:val="-5"/>
          <w:sz w:val="16"/>
          <w:szCs w:val="16"/>
        </w:rPr>
        <w:t xml:space="preserve"> </w:t>
      </w:r>
      <w:r w:rsidRPr="00726B7F">
        <w:rPr>
          <w:sz w:val="16"/>
          <w:szCs w:val="16"/>
        </w:rPr>
        <w:t>Product</w:t>
      </w:r>
      <w:r w:rsidRPr="00726B7F">
        <w:rPr>
          <w:spacing w:val="-5"/>
          <w:sz w:val="16"/>
          <w:szCs w:val="16"/>
        </w:rPr>
        <w:t xml:space="preserve"> </w:t>
      </w:r>
      <w:r w:rsidRPr="00726B7F">
        <w:rPr>
          <w:sz w:val="16"/>
          <w:szCs w:val="16"/>
        </w:rPr>
        <w:t>Rating</w:t>
      </w:r>
      <w:r w:rsidRPr="00726B7F">
        <w:rPr>
          <w:spacing w:val="-2"/>
          <w:sz w:val="16"/>
          <w:szCs w:val="16"/>
        </w:rPr>
        <w:t xml:space="preserve"> </w:t>
      </w:r>
      <w:r w:rsidRPr="00726B7F">
        <w:rPr>
          <w:sz w:val="16"/>
          <w:szCs w:val="16"/>
        </w:rPr>
        <w:t>Program</w:t>
      </w:r>
      <w:r w:rsidRPr="00726B7F">
        <w:rPr>
          <w:spacing w:val="-5"/>
          <w:sz w:val="16"/>
          <w:szCs w:val="16"/>
        </w:rPr>
        <w:t xml:space="preserve"> </w:t>
      </w:r>
      <w:r w:rsidRPr="00726B7F">
        <w:rPr>
          <w:sz w:val="16"/>
          <w:szCs w:val="16"/>
        </w:rPr>
        <w:t>Manual</w:t>
      </w:r>
      <w:r w:rsidRPr="00726B7F">
        <w:rPr>
          <w:spacing w:val="-9"/>
          <w:sz w:val="16"/>
          <w:szCs w:val="16"/>
        </w:rPr>
        <w:t xml:space="preserve"> </w:t>
      </w:r>
      <w:r w:rsidRPr="00726B7F">
        <w:rPr>
          <w:sz w:val="16"/>
          <w:szCs w:val="16"/>
        </w:rPr>
        <w:t>Appendix</w:t>
      </w:r>
      <w:r w:rsidRPr="00726B7F">
        <w:rPr>
          <w:spacing w:val="-2"/>
          <w:sz w:val="16"/>
          <w:szCs w:val="16"/>
        </w:rPr>
        <w:t xml:space="preserve"> </w:t>
      </w:r>
      <w:r w:rsidRPr="00726B7F">
        <w:rPr>
          <w:sz w:val="16"/>
          <w:szCs w:val="16"/>
        </w:rPr>
        <w:t>8</w:t>
      </w:r>
      <w:r w:rsidRPr="00726B7F">
        <w:rPr>
          <w:spacing w:val="-5"/>
          <w:sz w:val="16"/>
          <w:szCs w:val="16"/>
        </w:rPr>
        <w:t xml:space="preserve"> </w:t>
      </w:r>
      <w:r w:rsidRPr="00726B7F">
        <w:rPr>
          <w:sz w:val="16"/>
          <w:szCs w:val="16"/>
        </w:rPr>
        <w:t>“Standard</w:t>
      </w:r>
      <w:r w:rsidRPr="00726B7F">
        <w:rPr>
          <w:spacing w:val="-5"/>
          <w:sz w:val="16"/>
          <w:szCs w:val="16"/>
        </w:rPr>
        <w:t xml:space="preserve"> </w:t>
      </w:r>
      <w:r w:rsidRPr="00726B7F">
        <w:rPr>
          <w:sz w:val="16"/>
          <w:szCs w:val="16"/>
        </w:rPr>
        <w:t>Test</w:t>
      </w:r>
      <w:r w:rsidRPr="00726B7F">
        <w:rPr>
          <w:spacing w:val="-5"/>
          <w:sz w:val="16"/>
          <w:szCs w:val="16"/>
        </w:rPr>
        <w:t xml:space="preserve"> </w:t>
      </w:r>
      <w:r w:rsidRPr="00726B7F">
        <w:rPr>
          <w:sz w:val="16"/>
          <w:szCs w:val="16"/>
        </w:rPr>
        <w:t>Method</w:t>
      </w:r>
      <w:r w:rsidRPr="00726B7F">
        <w:rPr>
          <w:spacing w:val="-5"/>
          <w:sz w:val="16"/>
          <w:szCs w:val="16"/>
        </w:rPr>
        <w:t xml:space="preserve"> </w:t>
      </w:r>
      <w:r w:rsidRPr="00726B7F">
        <w:rPr>
          <w:sz w:val="16"/>
          <w:szCs w:val="16"/>
        </w:rPr>
        <w:t>for</w:t>
      </w:r>
      <w:r w:rsidRPr="00726B7F">
        <w:rPr>
          <w:spacing w:val="-3"/>
          <w:sz w:val="16"/>
          <w:szCs w:val="16"/>
        </w:rPr>
        <w:t xml:space="preserve"> </w:t>
      </w:r>
      <w:r w:rsidRPr="00726B7F">
        <w:rPr>
          <w:sz w:val="16"/>
          <w:szCs w:val="16"/>
        </w:rPr>
        <w:t>Determining the Directional-Hemispherical Solar Reflectance of Materials Using a Directional-Hemispherical Portable Reflectometer” with the</w:t>
      </w:r>
      <w:r w:rsidRPr="00726B7F">
        <w:rPr>
          <w:spacing w:val="-6"/>
          <w:sz w:val="16"/>
          <w:szCs w:val="16"/>
        </w:rPr>
        <w:t xml:space="preserve"> </w:t>
      </w:r>
      <w:r w:rsidRPr="00726B7F">
        <w:rPr>
          <w:sz w:val="16"/>
          <w:szCs w:val="16"/>
        </w:rPr>
        <w:t>ASTM G197 air-mass 1.5 sun-facing global</w:t>
      </w:r>
      <w:r w:rsidRPr="00726B7F">
        <w:rPr>
          <w:spacing w:val="40"/>
          <w:sz w:val="16"/>
          <w:szCs w:val="16"/>
        </w:rPr>
        <w:t xml:space="preserve"> </w:t>
      </w:r>
      <w:r w:rsidRPr="00726B7F">
        <w:rPr>
          <w:sz w:val="16"/>
          <w:szCs w:val="16"/>
        </w:rPr>
        <w:t>vertical solar spectral irradiance.</w:t>
      </w:r>
    </w:p>
    <w:p w14:paraId="67852685" w14:textId="77777777" w:rsidR="002F7AC6" w:rsidRPr="00726B7F" w:rsidRDefault="002F7AC6" w:rsidP="00124DC7">
      <w:pPr>
        <w:pStyle w:val="ListParagraph"/>
        <w:widowControl w:val="0"/>
        <w:numPr>
          <w:ilvl w:val="0"/>
          <w:numId w:val="130"/>
        </w:numPr>
        <w:tabs>
          <w:tab w:val="left" w:pos="282"/>
        </w:tabs>
        <w:autoSpaceDE w:val="0"/>
        <w:autoSpaceDN w:val="0"/>
        <w:spacing w:before="30"/>
        <w:ind w:left="282" w:hanging="141"/>
        <w:contextualSpacing w:val="0"/>
        <w:rPr>
          <w:sz w:val="16"/>
          <w:szCs w:val="16"/>
        </w:rPr>
      </w:pPr>
      <w:r w:rsidRPr="00726B7F">
        <w:rPr>
          <w:sz w:val="16"/>
          <w:szCs w:val="16"/>
        </w:rPr>
        <w:t>(Informative</w:t>
      </w:r>
      <w:r w:rsidRPr="00726B7F">
        <w:rPr>
          <w:spacing w:val="-4"/>
          <w:sz w:val="16"/>
          <w:szCs w:val="16"/>
        </w:rPr>
        <w:t xml:space="preserve"> </w:t>
      </w:r>
      <w:r w:rsidRPr="00726B7F">
        <w:rPr>
          <w:sz w:val="16"/>
          <w:szCs w:val="16"/>
        </w:rPr>
        <w:t>Note)</w:t>
      </w:r>
      <w:r w:rsidRPr="00726B7F">
        <w:rPr>
          <w:spacing w:val="-3"/>
          <w:sz w:val="16"/>
          <w:szCs w:val="16"/>
        </w:rPr>
        <w:t xml:space="preserve"> </w:t>
      </w:r>
      <w:r w:rsidRPr="00726B7F">
        <w:rPr>
          <w:sz w:val="16"/>
          <w:szCs w:val="16"/>
        </w:rPr>
        <w:t>For</w:t>
      </w:r>
      <w:r w:rsidRPr="00726B7F">
        <w:rPr>
          <w:spacing w:val="-4"/>
          <w:sz w:val="16"/>
          <w:szCs w:val="16"/>
        </w:rPr>
        <w:t xml:space="preserve"> </w:t>
      </w:r>
      <w:r w:rsidRPr="00726B7F">
        <w:rPr>
          <w:sz w:val="16"/>
          <w:szCs w:val="16"/>
        </w:rPr>
        <w:t>example,</w:t>
      </w:r>
      <w:r w:rsidRPr="00726B7F">
        <w:rPr>
          <w:spacing w:val="-3"/>
          <w:sz w:val="16"/>
          <w:szCs w:val="16"/>
        </w:rPr>
        <w:t xml:space="preserve"> </w:t>
      </w:r>
      <w:r w:rsidRPr="00726B7F">
        <w:rPr>
          <w:sz w:val="16"/>
          <w:szCs w:val="16"/>
        </w:rPr>
        <w:t>check</w:t>
      </w:r>
      <w:r w:rsidRPr="00726B7F">
        <w:rPr>
          <w:spacing w:val="-3"/>
          <w:sz w:val="16"/>
          <w:szCs w:val="16"/>
        </w:rPr>
        <w:t xml:space="preserve"> </w:t>
      </w:r>
      <w:r w:rsidRPr="00726B7F">
        <w:rPr>
          <w:sz w:val="16"/>
          <w:szCs w:val="16"/>
        </w:rPr>
        <w:t>window</w:t>
      </w:r>
      <w:r w:rsidRPr="00726B7F">
        <w:rPr>
          <w:spacing w:val="-5"/>
          <w:sz w:val="16"/>
          <w:szCs w:val="16"/>
        </w:rPr>
        <w:t xml:space="preserve"> </w:t>
      </w:r>
      <w:r w:rsidRPr="00726B7F">
        <w:rPr>
          <w:sz w:val="16"/>
          <w:szCs w:val="16"/>
        </w:rPr>
        <w:t>opening</w:t>
      </w:r>
      <w:r w:rsidRPr="00726B7F">
        <w:rPr>
          <w:spacing w:val="-6"/>
          <w:sz w:val="16"/>
          <w:szCs w:val="16"/>
        </w:rPr>
        <w:t xml:space="preserve"> </w:t>
      </w:r>
      <w:r w:rsidRPr="00726B7F">
        <w:rPr>
          <w:sz w:val="16"/>
          <w:szCs w:val="16"/>
        </w:rPr>
        <w:t>for</w:t>
      </w:r>
      <w:r w:rsidRPr="00726B7F">
        <w:rPr>
          <w:spacing w:val="-4"/>
          <w:sz w:val="16"/>
          <w:szCs w:val="16"/>
        </w:rPr>
        <w:t xml:space="preserve"> </w:t>
      </w:r>
      <w:r w:rsidRPr="00726B7F">
        <w:rPr>
          <w:sz w:val="16"/>
          <w:szCs w:val="16"/>
        </w:rPr>
        <w:t>wall</w:t>
      </w:r>
      <w:r w:rsidRPr="00726B7F">
        <w:rPr>
          <w:spacing w:val="-3"/>
          <w:sz w:val="16"/>
          <w:szCs w:val="16"/>
        </w:rPr>
        <w:t xml:space="preserve"> </w:t>
      </w:r>
      <w:r w:rsidRPr="00726B7F">
        <w:rPr>
          <w:spacing w:val="-2"/>
          <w:sz w:val="16"/>
          <w:szCs w:val="16"/>
        </w:rPr>
        <w:t>thickness.</w:t>
      </w:r>
    </w:p>
    <w:p w14:paraId="7A239AA6" w14:textId="77777777" w:rsidR="002F7AC6" w:rsidRDefault="002F7AC6" w:rsidP="002F7AC6">
      <w:pPr>
        <w:rPr>
          <w:sz w:val="14"/>
        </w:rPr>
        <w:sectPr w:rsidR="002F7AC6" w:rsidSect="008F16A3">
          <w:pgSz w:w="12240" w:h="15840"/>
          <w:pgMar w:top="840" w:right="600" w:bottom="760" w:left="660" w:header="0" w:footer="560" w:gutter="0"/>
          <w:cols w:space="720"/>
        </w:sectPr>
      </w:pPr>
    </w:p>
    <w:p w14:paraId="42F0C672" w14:textId="77777777" w:rsidR="002F7AC6" w:rsidRDefault="002F7AC6" w:rsidP="002F7AC6">
      <w:pPr>
        <w:pStyle w:val="BodyText"/>
      </w:pPr>
    </w:p>
    <w:p w14:paraId="29F9CBDF" w14:textId="77777777" w:rsidR="002F7AC6" w:rsidRDefault="002F7AC6" w:rsidP="002F7AC6">
      <w:pPr>
        <w:pStyle w:val="BodyText"/>
        <w:spacing w:before="154"/>
      </w:pPr>
    </w:p>
    <w:tbl>
      <w:tblPr>
        <w:tblW w:w="0" w:type="auto"/>
        <w:tblInd w:w="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3"/>
        <w:gridCol w:w="2503"/>
        <w:gridCol w:w="5268"/>
      </w:tblGrid>
      <w:tr w:rsidR="002F7AC6" w14:paraId="2C0B4B47" w14:textId="77777777" w:rsidTr="00E61A00">
        <w:trPr>
          <w:trHeight w:val="350"/>
        </w:trPr>
        <w:tc>
          <w:tcPr>
            <w:tcW w:w="10214" w:type="dxa"/>
            <w:gridSpan w:val="3"/>
            <w:shd w:val="clear" w:color="auto" w:fill="8B8B8B"/>
          </w:tcPr>
          <w:p w14:paraId="6F0EF649" w14:textId="77777777" w:rsidR="002F7AC6" w:rsidRDefault="002F7AC6" w:rsidP="00E61A00">
            <w:pPr>
              <w:pStyle w:val="TableParagraph"/>
              <w:spacing w:before="73"/>
              <w:ind w:left="11" w:right="2"/>
              <w:jc w:val="center"/>
              <w:rPr>
                <w:rFonts w:ascii="Arial"/>
                <w:b/>
                <w:sz w:val="16"/>
              </w:rPr>
            </w:pPr>
            <w:r>
              <w:rPr>
                <w:rFonts w:ascii="Arial"/>
                <w:b/>
                <w:sz w:val="16"/>
              </w:rPr>
              <w:t>BUILDING</w:t>
            </w:r>
            <w:r>
              <w:rPr>
                <w:rFonts w:ascii="Arial"/>
                <w:b/>
                <w:spacing w:val="-4"/>
                <w:sz w:val="16"/>
              </w:rPr>
              <w:t xml:space="preserve"> </w:t>
            </w:r>
            <w:r>
              <w:rPr>
                <w:rFonts w:ascii="Arial"/>
                <w:b/>
                <w:sz w:val="16"/>
              </w:rPr>
              <w:t>ELEMENT:</w:t>
            </w:r>
            <w:r>
              <w:rPr>
                <w:rFonts w:ascii="Arial"/>
                <w:b/>
                <w:spacing w:val="-5"/>
                <w:sz w:val="16"/>
              </w:rPr>
              <w:t xml:space="preserve"> </w:t>
            </w:r>
            <w:r>
              <w:rPr>
                <w:rFonts w:ascii="Arial"/>
                <w:b/>
                <w:sz w:val="16"/>
              </w:rPr>
              <w:t>ROOF/CEILING</w:t>
            </w:r>
            <w:r>
              <w:rPr>
                <w:rFonts w:ascii="Arial"/>
                <w:b/>
                <w:spacing w:val="-4"/>
                <w:sz w:val="16"/>
              </w:rPr>
              <w:t xml:space="preserve"> </w:t>
            </w:r>
            <w:r>
              <w:rPr>
                <w:rFonts w:ascii="Arial"/>
                <w:b/>
                <w:spacing w:val="-2"/>
                <w:sz w:val="16"/>
              </w:rPr>
              <w:t>ASSEMBLY</w:t>
            </w:r>
          </w:p>
        </w:tc>
      </w:tr>
      <w:tr w:rsidR="002F7AC6" w14:paraId="00419FF7" w14:textId="77777777" w:rsidTr="00E61A00">
        <w:trPr>
          <w:trHeight w:val="330"/>
        </w:trPr>
        <w:tc>
          <w:tcPr>
            <w:tcW w:w="2443" w:type="dxa"/>
          </w:tcPr>
          <w:p w14:paraId="4853A6E7" w14:textId="77777777" w:rsidR="002F7AC6" w:rsidRDefault="002F7AC6" w:rsidP="00E61A00">
            <w:pPr>
              <w:pStyle w:val="TableParagraph"/>
              <w:spacing w:before="77"/>
              <w:ind w:left="631"/>
              <w:rPr>
                <w:rFonts w:ascii="Arial"/>
                <w:b/>
                <w:sz w:val="14"/>
              </w:rPr>
            </w:pPr>
            <w:r>
              <w:rPr>
                <w:rFonts w:ascii="Arial"/>
                <w:b/>
                <w:sz w:val="14"/>
              </w:rPr>
              <w:t>RATED</w:t>
            </w:r>
            <w:r>
              <w:rPr>
                <w:rFonts w:ascii="Arial"/>
                <w:b/>
                <w:spacing w:val="-5"/>
                <w:sz w:val="14"/>
              </w:rPr>
              <w:t xml:space="preserve"> </w:t>
            </w:r>
            <w:r>
              <w:rPr>
                <w:rFonts w:ascii="Arial"/>
                <w:b/>
                <w:spacing w:val="-2"/>
                <w:sz w:val="14"/>
              </w:rPr>
              <w:t>FEATURE</w:t>
            </w:r>
          </w:p>
        </w:tc>
        <w:tc>
          <w:tcPr>
            <w:tcW w:w="2503" w:type="dxa"/>
          </w:tcPr>
          <w:p w14:paraId="4C36CA07" w14:textId="77777777" w:rsidR="002F7AC6" w:rsidRDefault="002F7AC6" w:rsidP="00E61A00">
            <w:pPr>
              <w:pStyle w:val="TableParagraph"/>
              <w:spacing w:before="77"/>
              <w:ind w:left="5"/>
              <w:jc w:val="center"/>
              <w:rPr>
                <w:rFonts w:ascii="Arial"/>
                <w:b/>
                <w:sz w:val="14"/>
              </w:rPr>
            </w:pPr>
            <w:r>
              <w:rPr>
                <w:rFonts w:ascii="Arial"/>
                <w:b/>
                <w:spacing w:val="-4"/>
                <w:sz w:val="14"/>
              </w:rPr>
              <w:t>TASK</w:t>
            </w:r>
          </w:p>
        </w:tc>
        <w:tc>
          <w:tcPr>
            <w:tcW w:w="5268" w:type="dxa"/>
          </w:tcPr>
          <w:p w14:paraId="6CF14DC6" w14:textId="77777777" w:rsidR="002F7AC6" w:rsidRDefault="002F7AC6" w:rsidP="00E61A00">
            <w:pPr>
              <w:pStyle w:val="TableParagraph"/>
              <w:spacing w:before="77"/>
              <w:ind w:left="1487"/>
              <w:rPr>
                <w:rFonts w:ascii="Arial"/>
                <w:b/>
                <w:sz w:val="14"/>
              </w:rPr>
            </w:pPr>
            <w:r>
              <w:rPr>
                <w:rFonts w:ascii="Arial"/>
                <w:b/>
                <w:sz w:val="14"/>
              </w:rPr>
              <w:t>ON-SITE</w:t>
            </w:r>
            <w:r>
              <w:rPr>
                <w:rFonts w:ascii="Arial"/>
                <w:b/>
                <w:spacing w:val="-7"/>
                <w:sz w:val="14"/>
              </w:rPr>
              <w:t xml:space="preserve"> </w:t>
            </w:r>
            <w:r>
              <w:rPr>
                <w:rFonts w:ascii="Arial"/>
                <w:b/>
                <w:sz w:val="14"/>
              </w:rPr>
              <w:t>INSPECTION</w:t>
            </w:r>
            <w:r>
              <w:rPr>
                <w:rFonts w:ascii="Arial"/>
                <w:b/>
                <w:spacing w:val="-8"/>
                <w:sz w:val="14"/>
              </w:rPr>
              <w:t xml:space="preserve"> </w:t>
            </w:r>
            <w:r>
              <w:rPr>
                <w:rFonts w:ascii="Arial"/>
                <w:b/>
                <w:spacing w:val="-2"/>
                <w:sz w:val="14"/>
              </w:rPr>
              <w:t>PROTOCOL</w:t>
            </w:r>
          </w:p>
        </w:tc>
      </w:tr>
      <w:tr w:rsidR="002F7AC6" w14:paraId="4527A64E" w14:textId="77777777" w:rsidTr="00E61A00">
        <w:trPr>
          <w:trHeight w:val="1610"/>
        </w:trPr>
        <w:tc>
          <w:tcPr>
            <w:tcW w:w="2443" w:type="dxa"/>
          </w:tcPr>
          <w:p w14:paraId="70A28418" w14:textId="77777777" w:rsidR="002F7AC6" w:rsidRDefault="002F7AC6" w:rsidP="00E61A00">
            <w:pPr>
              <w:pStyle w:val="TableParagraph"/>
              <w:rPr>
                <w:sz w:val="18"/>
              </w:rPr>
            </w:pPr>
          </w:p>
          <w:p w14:paraId="25B283DC" w14:textId="77777777" w:rsidR="002F7AC6" w:rsidRDefault="002F7AC6" w:rsidP="00E61A00">
            <w:pPr>
              <w:pStyle w:val="TableParagraph"/>
              <w:rPr>
                <w:sz w:val="18"/>
              </w:rPr>
            </w:pPr>
          </w:p>
          <w:p w14:paraId="4C794971" w14:textId="77777777" w:rsidR="002F7AC6" w:rsidRDefault="002F7AC6" w:rsidP="00E61A00">
            <w:pPr>
              <w:pStyle w:val="TableParagraph"/>
              <w:spacing w:before="67"/>
              <w:rPr>
                <w:sz w:val="18"/>
              </w:rPr>
            </w:pPr>
          </w:p>
          <w:p w14:paraId="64034891" w14:textId="77777777" w:rsidR="002F7AC6" w:rsidRDefault="002F7AC6" w:rsidP="00E61A00">
            <w:pPr>
              <w:pStyle w:val="TableParagraph"/>
              <w:ind w:left="119"/>
              <w:rPr>
                <w:sz w:val="18"/>
              </w:rPr>
            </w:pPr>
            <w:r>
              <w:rPr>
                <w:sz w:val="18"/>
              </w:rPr>
              <w:t>Gross</w:t>
            </w:r>
            <w:r>
              <w:rPr>
                <w:spacing w:val="-2"/>
                <w:sz w:val="18"/>
              </w:rPr>
              <w:t xml:space="preserve"> </w:t>
            </w:r>
            <w:r>
              <w:rPr>
                <w:spacing w:val="-4"/>
                <w:sz w:val="18"/>
              </w:rPr>
              <w:t>Area</w:t>
            </w:r>
          </w:p>
        </w:tc>
        <w:tc>
          <w:tcPr>
            <w:tcW w:w="2503" w:type="dxa"/>
          </w:tcPr>
          <w:p w14:paraId="6D03DEAE" w14:textId="77777777" w:rsidR="002F7AC6" w:rsidRDefault="002F7AC6" w:rsidP="00E61A00">
            <w:pPr>
              <w:pStyle w:val="TableParagraph"/>
              <w:rPr>
                <w:sz w:val="18"/>
              </w:rPr>
            </w:pPr>
          </w:p>
          <w:p w14:paraId="4882AAA7" w14:textId="77777777" w:rsidR="002F7AC6" w:rsidRDefault="002F7AC6" w:rsidP="00E61A00">
            <w:pPr>
              <w:pStyle w:val="TableParagraph"/>
              <w:spacing w:before="180"/>
              <w:rPr>
                <w:sz w:val="18"/>
              </w:rPr>
            </w:pPr>
          </w:p>
          <w:p w14:paraId="57D9A2CE" w14:textId="77777777" w:rsidR="002F7AC6" w:rsidRDefault="002F7AC6" w:rsidP="00E61A00">
            <w:pPr>
              <w:pStyle w:val="TableParagraph"/>
              <w:spacing w:line="230" w:lineRule="auto"/>
              <w:ind w:left="119" w:right="40"/>
              <w:rPr>
                <w:sz w:val="18"/>
              </w:rPr>
            </w:pPr>
            <w:r>
              <w:rPr>
                <w:sz w:val="18"/>
              </w:rPr>
              <w:t>Obtain</w:t>
            </w:r>
            <w:r>
              <w:rPr>
                <w:spacing w:val="-12"/>
                <w:sz w:val="18"/>
              </w:rPr>
              <w:t xml:space="preserve"> </w:t>
            </w:r>
            <w:r>
              <w:rPr>
                <w:sz w:val="18"/>
              </w:rPr>
              <w:t>measurements</w:t>
            </w:r>
            <w:r>
              <w:rPr>
                <w:spacing w:val="-11"/>
                <w:sz w:val="18"/>
              </w:rPr>
              <w:t xml:space="preserve"> </w:t>
            </w:r>
            <w:r>
              <w:rPr>
                <w:sz w:val="18"/>
              </w:rPr>
              <w:t>of</w:t>
            </w:r>
            <w:r>
              <w:rPr>
                <w:spacing w:val="-11"/>
                <w:sz w:val="18"/>
              </w:rPr>
              <w:t xml:space="preserve"> </w:t>
            </w:r>
            <w:r>
              <w:rPr>
                <w:sz w:val="18"/>
              </w:rPr>
              <w:t>all roof/ceiling areas.</w:t>
            </w:r>
          </w:p>
        </w:tc>
        <w:tc>
          <w:tcPr>
            <w:tcW w:w="5268" w:type="dxa"/>
          </w:tcPr>
          <w:p w14:paraId="5347A661" w14:textId="50945E40" w:rsidR="002F7AC6" w:rsidRDefault="002F7AC6" w:rsidP="00E61A00">
            <w:pPr>
              <w:pStyle w:val="TableParagraph"/>
              <w:spacing w:before="72" w:line="232" w:lineRule="auto"/>
              <w:ind w:left="120"/>
              <w:rPr>
                <w:sz w:val="18"/>
              </w:rPr>
            </w:pPr>
            <w:r>
              <w:rPr>
                <w:sz w:val="18"/>
              </w:rPr>
              <w:t>Measure</w:t>
            </w:r>
            <w:r>
              <w:rPr>
                <w:spacing w:val="-4"/>
                <w:sz w:val="18"/>
              </w:rPr>
              <w:t xml:space="preserve"> </w:t>
            </w:r>
            <w:r>
              <w:rPr>
                <w:sz w:val="18"/>
              </w:rPr>
              <w:t>the</w:t>
            </w:r>
            <w:r>
              <w:rPr>
                <w:spacing w:val="-6"/>
                <w:sz w:val="18"/>
              </w:rPr>
              <w:t xml:space="preserve"> </w:t>
            </w:r>
            <w:r>
              <w:rPr>
                <w:sz w:val="18"/>
              </w:rPr>
              <w:t>linear</w:t>
            </w:r>
            <w:r>
              <w:rPr>
                <w:spacing w:val="-6"/>
                <w:sz w:val="18"/>
              </w:rPr>
              <w:t xml:space="preserve"> </w:t>
            </w:r>
            <w:r>
              <w:rPr>
                <w:sz w:val="18"/>
              </w:rPr>
              <w:t>perimeter</w:t>
            </w:r>
            <w:r>
              <w:rPr>
                <w:spacing w:val="-4"/>
                <w:sz w:val="18"/>
              </w:rPr>
              <w:t xml:space="preserve"> </w:t>
            </w:r>
            <w:r>
              <w:rPr>
                <w:sz w:val="18"/>
              </w:rPr>
              <w:t>of</w:t>
            </w:r>
            <w:r>
              <w:rPr>
                <w:spacing w:val="-6"/>
                <w:sz w:val="18"/>
              </w:rPr>
              <w:t xml:space="preserve"> </w:t>
            </w:r>
            <w:r>
              <w:rPr>
                <w:sz w:val="18"/>
              </w:rPr>
              <w:t>the</w:t>
            </w:r>
            <w:r>
              <w:rPr>
                <w:spacing w:val="-6"/>
                <w:sz w:val="18"/>
              </w:rPr>
              <w:t xml:space="preserve"> </w:t>
            </w:r>
            <w:r>
              <w:rPr>
                <w:sz w:val="18"/>
              </w:rPr>
              <w:t>ceiling</w:t>
            </w:r>
            <w:r>
              <w:rPr>
                <w:spacing w:val="-4"/>
                <w:sz w:val="18"/>
              </w:rPr>
              <w:t xml:space="preserve"> </w:t>
            </w:r>
            <w:r>
              <w:rPr>
                <w:sz w:val="18"/>
              </w:rPr>
              <w:t>area</w:t>
            </w:r>
            <w:r>
              <w:rPr>
                <w:spacing w:val="-6"/>
                <w:sz w:val="18"/>
              </w:rPr>
              <w:t xml:space="preserve"> </w:t>
            </w:r>
            <w:r>
              <w:rPr>
                <w:sz w:val="18"/>
              </w:rPr>
              <w:t>and</w:t>
            </w:r>
            <w:r>
              <w:rPr>
                <w:spacing w:val="-4"/>
                <w:sz w:val="18"/>
              </w:rPr>
              <w:t xml:space="preserve"> </w:t>
            </w:r>
            <w:r>
              <w:rPr>
                <w:sz w:val="18"/>
              </w:rPr>
              <w:t>round</w:t>
            </w:r>
            <w:r>
              <w:rPr>
                <w:spacing w:val="-4"/>
                <w:sz w:val="18"/>
              </w:rPr>
              <w:t xml:space="preserve"> </w:t>
            </w:r>
            <w:r>
              <w:rPr>
                <w:sz w:val="18"/>
              </w:rPr>
              <w:t>to</w:t>
            </w:r>
            <w:r>
              <w:rPr>
                <w:spacing w:val="-4"/>
                <w:sz w:val="18"/>
              </w:rPr>
              <w:t xml:space="preserve"> </w:t>
            </w:r>
            <w:r>
              <w:rPr>
                <w:sz w:val="18"/>
              </w:rPr>
              <w:t>the</w:t>
            </w:r>
            <w:r>
              <w:rPr>
                <w:spacing w:val="-4"/>
                <w:sz w:val="18"/>
              </w:rPr>
              <w:t xml:space="preserve"> </w:t>
            </w:r>
            <w:r>
              <w:rPr>
                <w:sz w:val="18"/>
              </w:rPr>
              <w:t>nearest foot and use these measurements to calculate surface area of the ceiling and round to the nearest square foot.</w:t>
            </w:r>
          </w:p>
          <w:p w14:paraId="7EC6C681" w14:textId="60EDB744" w:rsidR="002F7AC6" w:rsidRDefault="002F7AC6" w:rsidP="00E61A00">
            <w:pPr>
              <w:pStyle w:val="TableParagraph"/>
              <w:spacing w:before="21" w:line="230" w:lineRule="auto"/>
              <w:ind w:left="120" w:firstLine="180"/>
              <w:rPr>
                <w:sz w:val="18"/>
              </w:rPr>
            </w:pPr>
            <w:r>
              <w:rPr>
                <w:sz w:val="18"/>
              </w:rPr>
              <w:t>When</w:t>
            </w:r>
            <w:r>
              <w:rPr>
                <w:spacing w:val="-5"/>
                <w:sz w:val="18"/>
              </w:rPr>
              <w:t xml:space="preserve"> </w:t>
            </w:r>
            <w:r>
              <w:rPr>
                <w:sz w:val="18"/>
              </w:rPr>
              <w:t>a</w:t>
            </w:r>
            <w:r>
              <w:rPr>
                <w:spacing w:val="-5"/>
                <w:sz w:val="18"/>
              </w:rPr>
              <w:t xml:space="preserve"> </w:t>
            </w:r>
            <w:r>
              <w:rPr>
                <w:sz w:val="18"/>
              </w:rPr>
              <w:t>ceiling</w:t>
            </w:r>
            <w:r>
              <w:rPr>
                <w:spacing w:val="-4"/>
                <w:sz w:val="18"/>
              </w:rPr>
              <w:t xml:space="preserve"> </w:t>
            </w:r>
            <w:r>
              <w:rPr>
                <w:sz w:val="18"/>
              </w:rPr>
              <w:t>area</w:t>
            </w:r>
            <w:r>
              <w:rPr>
                <w:spacing w:val="-5"/>
                <w:sz w:val="18"/>
              </w:rPr>
              <w:t xml:space="preserve"> </w:t>
            </w:r>
            <w:r>
              <w:rPr>
                <w:sz w:val="18"/>
              </w:rPr>
              <w:t>is</w:t>
            </w:r>
            <w:r>
              <w:rPr>
                <w:spacing w:val="-4"/>
                <w:sz w:val="18"/>
              </w:rPr>
              <w:t xml:space="preserve"> </w:t>
            </w:r>
            <w:r>
              <w:rPr>
                <w:sz w:val="18"/>
              </w:rPr>
              <w:t>vaulted,</w:t>
            </w:r>
            <w:r>
              <w:rPr>
                <w:spacing w:val="-4"/>
                <w:sz w:val="18"/>
              </w:rPr>
              <w:t xml:space="preserve"> </w:t>
            </w:r>
            <w:r>
              <w:rPr>
                <w:sz w:val="18"/>
              </w:rPr>
              <w:t>it</w:t>
            </w:r>
            <w:r>
              <w:rPr>
                <w:spacing w:val="-4"/>
                <w:sz w:val="18"/>
              </w:rPr>
              <w:t xml:space="preserve"> </w:t>
            </w:r>
            <w:r>
              <w:rPr>
                <w:sz w:val="18"/>
              </w:rPr>
              <w:t>is</w:t>
            </w:r>
            <w:r>
              <w:rPr>
                <w:spacing w:val="-4"/>
                <w:sz w:val="18"/>
              </w:rPr>
              <w:t xml:space="preserve"> </w:t>
            </w:r>
            <w:r>
              <w:rPr>
                <w:sz w:val="18"/>
              </w:rPr>
              <w:t>necessary</w:t>
            </w:r>
            <w:r>
              <w:rPr>
                <w:spacing w:val="-4"/>
                <w:sz w:val="18"/>
              </w:rPr>
              <w:t xml:space="preserve"> </w:t>
            </w:r>
            <w:r>
              <w:rPr>
                <w:sz w:val="18"/>
              </w:rPr>
              <w:t>to</w:t>
            </w:r>
            <w:r>
              <w:rPr>
                <w:spacing w:val="-4"/>
                <w:sz w:val="18"/>
              </w:rPr>
              <w:t xml:space="preserve"> </w:t>
            </w:r>
            <w:r>
              <w:rPr>
                <w:sz w:val="18"/>
              </w:rPr>
              <w:t>calculate</w:t>
            </w:r>
            <w:r>
              <w:rPr>
                <w:spacing w:val="-5"/>
                <w:sz w:val="18"/>
              </w:rPr>
              <w:t xml:space="preserve"> </w:t>
            </w:r>
            <w:r>
              <w:rPr>
                <w:sz w:val="18"/>
              </w:rPr>
              <w:t>dimensions geometrically.</w:t>
            </w:r>
          </w:p>
          <w:p w14:paraId="2ABA38F4" w14:textId="77777777" w:rsidR="002F7AC6" w:rsidRDefault="002F7AC6" w:rsidP="00E61A00">
            <w:pPr>
              <w:pStyle w:val="TableParagraph"/>
              <w:spacing w:before="22" w:line="230" w:lineRule="auto"/>
              <w:ind w:left="120" w:firstLine="180"/>
              <w:rPr>
                <w:sz w:val="18"/>
              </w:rPr>
            </w:pPr>
            <w:r>
              <w:rPr>
                <w:sz w:val="18"/>
              </w:rPr>
              <w:t>Each</w:t>
            </w:r>
            <w:r>
              <w:rPr>
                <w:spacing w:val="-6"/>
                <w:sz w:val="18"/>
              </w:rPr>
              <w:t xml:space="preserve"> </w:t>
            </w:r>
            <w:r>
              <w:rPr>
                <w:sz w:val="18"/>
              </w:rPr>
              <w:t>unique</w:t>
            </w:r>
            <w:r>
              <w:rPr>
                <w:spacing w:val="-6"/>
                <w:sz w:val="18"/>
              </w:rPr>
              <w:t xml:space="preserve"> </w:t>
            </w:r>
            <w:r>
              <w:rPr>
                <w:sz w:val="18"/>
              </w:rPr>
              <w:t>roof/ceiling</w:t>
            </w:r>
            <w:r>
              <w:rPr>
                <w:spacing w:val="-4"/>
                <w:sz w:val="18"/>
              </w:rPr>
              <w:t xml:space="preserve"> </w:t>
            </w:r>
            <w:r>
              <w:rPr>
                <w:sz w:val="18"/>
              </w:rPr>
              <w:t>exposure,</w:t>
            </w:r>
            <w:r>
              <w:rPr>
                <w:spacing w:val="-7"/>
                <w:sz w:val="18"/>
              </w:rPr>
              <w:t xml:space="preserve"> </w:t>
            </w:r>
            <w:r>
              <w:rPr>
                <w:sz w:val="18"/>
              </w:rPr>
              <w:t>construction</w:t>
            </w:r>
            <w:r>
              <w:rPr>
                <w:spacing w:val="-7"/>
                <w:sz w:val="18"/>
              </w:rPr>
              <w:t xml:space="preserve"> </w:t>
            </w:r>
            <w:r>
              <w:rPr>
                <w:sz w:val="18"/>
              </w:rPr>
              <w:t>type</w:t>
            </w:r>
            <w:r>
              <w:rPr>
                <w:spacing w:val="-6"/>
                <w:sz w:val="18"/>
              </w:rPr>
              <w:t xml:space="preserve"> </w:t>
            </w:r>
            <w:r>
              <w:rPr>
                <w:sz w:val="18"/>
              </w:rPr>
              <w:t>and</w:t>
            </w:r>
            <w:r>
              <w:rPr>
                <w:spacing w:val="-6"/>
                <w:sz w:val="18"/>
              </w:rPr>
              <w:t xml:space="preserve"> </w:t>
            </w:r>
            <w:r>
              <w:rPr>
                <w:sz w:val="18"/>
              </w:rPr>
              <w:t>R-Value combination shall be calculated separately.</w:t>
            </w:r>
          </w:p>
        </w:tc>
      </w:tr>
      <w:tr w:rsidR="002F7AC6" w14:paraId="003316FE" w14:textId="77777777" w:rsidTr="00E61A00">
        <w:trPr>
          <w:trHeight w:val="5778"/>
        </w:trPr>
        <w:tc>
          <w:tcPr>
            <w:tcW w:w="2443" w:type="dxa"/>
          </w:tcPr>
          <w:p w14:paraId="1D23EAFC" w14:textId="77777777" w:rsidR="002F7AC6" w:rsidRDefault="002F7AC6" w:rsidP="00E61A00">
            <w:pPr>
              <w:pStyle w:val="TableParagraph"/>
              <w:rPr>
                <w:sz w:val="18"/>
              </w:rPr>
            </w:pPr>
          </w:p>
          <w:p w14:paraId="05FA8790" w14:textId="77777777" w:rsidR="002F7AC6" w:rsidRDefault="002F7AC6" w:rsidP="00E61A00">
            <w:pPr>
              <w:pStyle w:val="TableParagraph"/>
              <w:rPr>
                <w:sz w:val="18"/>
              </w:rPr>
            </w:pPr>
          </w:p>
          <w:p w14:paraId="772F53C2" w14:textId="77777777" w:rsidR="002F7AC6" w:rsidRDefault="002F7AC6" w:rsidP="00E61A00">
            <w:pPr>
              <w:pStyle w:val="TableParagraph"/>
              <w:rPr>
                <w:sz w:val="18"/>
              </w:rPr>
            </w:pPr>
          </w:p>
          <w:p w14:paraId="6DAD3F5F" w14:textId="77777777" w:rsidR="002F7AC6" w:rsidRDefault="002F7AC6" w:rsidP="00E61A00">
            <w:pPr>
              <w:pStyle w:val="TableParagraph"/>
              <w:rPr>
                <w:sz w:val="18"/>
              </w:rPr>
            </w:pPr>
          </w:p>
          <w:p w14:paraId="2A651021" w14:textId="77777777" w:rsidR="002F7AC6" w:rsidRDefault="002F7AC6" w:rsidP="00E61A00">
            <w:pPr>
              <w:pStyle w:val="TableParagraph"/>
              <w:rPr>
                <w:sz w:val="18"/>
              </w:rPr>
            </w:pPr>
          </w:p>
          <w:p w14:paraId="02289C22" w14:textId="77777777" w:rsidR="002F7AC6" w:rsidRDefault="002F7AC6" w:rsidP="00E61A00">
            <w:pPr>
              <w:pStyle w:val="TableParagraph"/>
              <w:rPr>
                <w:sz w:val="18"/>
              </w:rPr>
            </w:pPr>
          </w:p>
          <w:p w14:paraId="6AFA652B" w14:textId="77777777" w:rsidR="002F7AC6" w:rsidRDefault="002F7AC6" w:rsidP="00E61A00">
            <w:pPr>
              <w:pStyle w:val="TableParagraph"/>
              <w:rPr>
                <w:sz w:val="18"/>
              </w:rPr>
            </w:pPr>
          </w:p>
          <w:p w14:paraId="230811E5" w14:textId="77777777" w:rsidR="002F7AC6" w:rsidRDefault="002F7AC6" w:rsidP="00E61A00">
            <w:pPr>
              <w:pStyle w:val="TableParagraph"/>
              <w:rPr>
                <w:sz w:val="18"/>
              </w:rPr>
            </w:pPr>
          </w:p>
          <w:p w14:paraId="07A33E8F" w14:textId="77777777" w:rsidR="002F7AC6" w:rsidRDefault="002F7AC6" w:rsidP="00E61A00">
            <w:pPr>
              <w:pStyle w:val="TableParagraph"/>
              <w:rPr>
                <w:sz w:val="18"/>
              </w:rPr>
            </w:pPr>
          </w:p>
          <w:p w14:paraId="1CA3A88D" w14:textId="77777777" w:rsidR="002F7AC6" w:rsidRDefault="002F7AC6" w:rsidP="00E61A00">
            <w:pPr>
              <w:pStyle w:val="TableParagraph"/>
              <w:rPr>
                <w:sz w:val="18"/>
              </w:rPr>
            </w:pPr>
          </w:p>
          <w:p w14:paraId="4D85F054" w14:textId="77777777" w:rsidR="002F7AC6" w:rsidRDefault="002F7AC6" w:rsidP="00E61A00">
            <w:pPr>
              <w:pStyle w:val="TableParagraph"/>
              <w:rPr>
                <w:sz w:val="18"/>
              </w:rPr>
            </w:pPr>
          </w:p>
          <w:p w14:paraId="2661AED1" w14:textId="77777777" w:rsidR="002F7AC6" w:rsidRDefault="002F7AC6" w:rsidP="00E61A00">
            <w:pPr>
              <w:pStyle w:val="TableParagraph"/>
              <w:rPr>
                <w:sz w:val="18"/>
              </w:rPr>
            </w:pPr>
          </w:p>
          <w:p w14:paraId="0C7C5BC6" w14:textId="77777777" w:rsidR="002F7AC6" w:rsidRDefault="002F7AC6" w:rsidP="00E61A00">
            <w:pPr>
              <w:pStyle w:val="TableParagraph"/>
              <w:spacing w:before="81"/>
              <w:rPr>
                <w:sz w:val="18"/>
              </w:rPr>
            </w:pPr>
          </w:p>
          <w:p w14:paraId="19D97839" w14:textId="77777777" w:rsidR="002F7AC6" w:rsidRDefault="002F7AC6" w:rsidP="00E61A00">
            <w:pPr>
              <w:pStyle w:val="TableParagraph"/>
              <w:ind w:left="119"/>
              <w:rPr>
                <w:sz w:val="18"/>
              </w:rPr>
            </w:pPr>
            <w:r>
              <w:rPr>
                <w:sz w:val="18"/>
              </w:rPr>
              <w:t>Ceiling</w:t>
            </w:r>
            <w:r>
              <w:rPr>
                <w:spacing w:val="-5"/>
                <w:sz w:val="18"/>
              </w:rPr>
              <w:t xml:space="preserve"> </w:t>
            </w:r>
            <w:r>
              <w:rPr>
                <w:spacing w:val="-2"/>
                <w:sz w:val="18"/>
              </w:rPr>
              <w:t>exposure</w:t>
            </w:r>
          </w:p>
        </w:tc>
        <w:tc>
          <w:tcPr>
            <w:tcW w:w="2503" w:type="dxa"/>
          </w:tcPr>
          <w:p w14:paraId="46E5EC83" w14:textId="77777777" w:rsidR="002F7AC6" w:rsidRDefault="002F7AC6" w:rsidP="00E61A00">
            <w:pPr>
              <w:pStyle w:val="TableParagraph"/>
              <w:rPr>
                <w:sz w:val="18"/>
              </w:rPr>
            </w:pPr>
          </w:p>
          <w:p w14:paraId="7DAF3434" w14:textId="77777777" w:rsidR="002F7AC6" w:rsidRDefault="002F7AC6" w:rsidP="00E61A00">
            <w:pPr>
              <w:pStyle w:val="TableParagraph"/>
              <w:rPr>
                <w:sz w:val="18"/>
              </w:rPr>
            </w:pPr>
          </w:p>
          <w:p w14:paraId="4572AE32" w14:textId="77777777" w:rsidR="002F7AC6" w:rsidRDefault="002F7AC6" w:rsidP="00E61A00">
            <w:pPr>
              <w:pStyle w:val="TableParagraph"/>
              <w:rPr>
                <w:sz w:val="18"/>
              </w:rPr>
            </w:pPr>
          </w:p>
          <w:p w14:paraId="5B917F04" w14:textId="77777777" w:rsidR="002F7AC6" w:rsidRDefault="002F7AC6" w:rsidP="00E61A00">
            <w:pPr>
              <w:pStyle w:val="TableParagraph"/>
              <w:rPr>
                <w:sz w:val="18"/>
              </w:rPr>
            </w:pPr>
          </w:p>
          <w:p w14:paraId="77C2A7E6" w14:textId="77777777" w:rsidR="002F7AC6" w:rsidRDefault="002F7AC6" w:rsidP="00E61A00">
            <w:pPr>
              <w:pStyle w:val="TableParagraph"/>
              <w:rPr>
                <w:sz w:val="18"/>
              </w:rPr>
            </w:pPr>
          </w:p>
          <w:p w14:paraId="01B00E88" w14:textId="77777777" w:rsidR="002F7AC6" w:rsidRDefault="002F7AC6" w:rsidP="00E61A00">
            <w:pPr>
              <w:pStyle w:val="TableParagraph"/>
              <w:rPr>
                <w:sz w:val="18"/>
              </w:rPr>
            </w:pPr>
          </w:p>
          <w:p w14:paraId="5A2A2124" w14:textId="77777777" w:rsidR="002F7AC6" w:rsidRDefault="002F7AC6" w:rsidP="00E61A00">
            <w:pPr>
              <w:pStyle w:val="TableParagraph"/>
              <w:rPr>
                <w:sz w:val="18"/>
              </w:rPr>
            </w:pPr>
          </w:p>
          <w:p w14:paraId="1D464297" w14:textId="77777777" w:rsidR="002F7AC6" w:rsidRDefault="002F7AC6" w:rsidP="00E61A00">
            <w:pPr>
              <w:pStyle w:val="TableParagraph"/>
              <w:rPr>
                <w:sz w:val="18"/>
              </w:rPr>
            </w:pPr>
          </w:p>
          <w:p w14:paraId="2B75638A" w14:textId="77777777" w:rsidR="002F7AC6" w:rsidRDefault="002F7AC6" w:rsidP="00E61A00">
            <w:pPr>
              <w:pStyle w:val="TableParagraph"/>
              <w:rPr>
                <w:sz w:val="18"/>
              </w:rPr>
            </w:pPr>
          </w:p>
          <w:p w14:paraId="51785FF3" w14:textId="77777777" w:rsidR="002F7AC6" w:rsidRDefault="002F7AC6" w:rsidP="00E61A00">
            <w:pPr>
              <w:pStyle w:val="TableParagraph"/>
              <w:rPr>
                <w:sz w:val="18"/>
              </w:rPr>
            </w:pPr>
          </w:p>
          <w:p w14:paraId="1205DDAC" w14:textId="77777777" w:rsidR="002F7AC6" w:rsidRDefault="002F7AC6" w:rsidP="00E61A00">
            <w:pPr>
              <w:pStyle w:val="TableParagraph"/>
              <w:rPr>
                <w:sz w:val="18"/>
              </w:rPr>
            </w:pPr>
          </w:p>
          <w:p w14:paraId="0615D4A6" w14:textId="77777777" w:rsidR="002F7AC6" w:rsidRDefault="002F7AC6" w:rsidP="00E61A00">
            <w:pPr>
              <w:pStyle w:val="TableParagraph"/>
              <w:spacing w:before="192"/>
              <w:rPr>
                <w:sz w:val="18"/>
              </w:rPr>
            </w:pPr>
          </w:p>
          <w:p w14:paraId="0E8B8A85" w14:textId="77777777" w:rsidR="002F7AC6" w:rsidRDefault="002F7AC6" w:rsidP="00E61A00">
            <w:pPr>
              <w:pStyle w:val="TableParagraph"/>
              <w:spacing w:line="232" w:lineRule="auto"/>
              <w:ind w:left="119" w:right="40"/>
              <w:rPr>
                <w:sz w:val="18"/>
              </w:rPr>
            </w:pPr>
            <w:r>
              <w:rPr>
                <w:sz w:val="18"/>
              </w:rPr>
              <w:t>Determine</w:t>
            </w:r>
            <w:r>
              <w:rPr>
                <w:spacing w:val="-12"/>
                <w:sz w:val="18"/>
              </w:rPr>
              <w:t xml:space="preserve"> </w:t>
            </w:r>
            <w:r>
              <w:rPr>
                <w:sz w:val="18"/>
              </w:rPr>
              <w:t>and</w:t>
            </w:r>
            <w:r>
              <w:rPr>
                <w:spacing w:val="-11"/>
                <w:sz w:val="18"/>
              </w:rPr>
              <w:t xml:space="preserve"> </w:t>
            </w:r>
            <w:r>
              <w:rPr>
                <w:sz w:val="18"/>
              </w:rPr>
              <w:t>record</w:t>
            </w:r>
            <w:r>
              <w:rPr>
                <w:spacing w:val="-11"/>
                <w:sz w:val="18"/>
              </w:rPr>
              <w:t xml:space="preserve"> </w:t>
            </w:r>
            <w:r>
              <w:rPr>
                <w:sz w:val="18"/>
              </w:rPr>
              <w:t xml:space="preserve">ceiling </w:t>
            </w:r>
            <w:r>
              <w:rPr>
                <w:spacing w:val="-2"/>
                <w:sz w:val="18"/>
              </w:rPr>
              <w:t>exposure.</w:t>
            </w:r>
          </w:p>
        </w:tc>
        <w:tc>
          <w:tcPr>
            <w:tcW w:w="5268" w:type="dxa"/>
          </w:tcPr>
          <w:p w14:paraId="1A4DDC39" w14:textId="77777777" w:rsidR="002F7AC6" w:rsidRDefault="002F7AC6" w:rsidP="00E61A00">
            <w:pPr>
              <w:pStyle w:val="TableParagraph"/>
              <w:spacing w:before="67"/>
              <w:ind w:left="120"/>
              <w:rPr>
                <w:sz w:val="18"/>
              </w:rPr>
            </w:pPr>
            <w:r>
              <w:rPr>
                <w:sz w:val="18"/>
              </w:rPr>
              <w:t>Identify</w:t>
            </w:r>
            <w:r>
              <w:rPr>
                <w:spacing w:val="-5"/>
                <w:sz w:val="18"/>
              </w:rPr>
              <w:t xml:space="preserve"> </w:t>
            </w:r>
            <w:r>
              <w:rPr>
                <w:sz w:val="18"/>
              </w:rPr>
              <w:t>the</w:t>
            </w:r>
            <w:r>
              <w:rPr>
                <w:spacing w:val="-1"/>
                <w:sz w:val="18"/>
              </w:rPr>
              <w:t xml:space="preserve"> </w:t>
            </w:r>
            <w:r>
              <w:rPr>
                <w:sz w:val="18"/>
              </w:rPr>
              <w:t>ceiling</w:t>
            </w:r>
            <w:r>
              <w:rPr>
                <w:spacing w:val="-1"/>
                <w:sz w:val="18"/>
              </w:rPr>
              <w:t xml:space="preserve"> </w:t>
            </w:r>
            <w:r>
              <w:rPr>
                <w:sz w:val="18"/>
              </w:rPr>
              <w:t>as</w:t>
            </w:r>
            <w:r>
              <w:rPr>
                <w:spacing w:val="-1"/>
                <w:sz w:val="18"/>
              </w:rPr>
              <w:t xml:space="preserve"> </w:t>
            </w:r>
            <w:r>
              <w:rPr>
                <w:sz w:val="18"/>
              </w:rPr>
              <w:t>one</w:t>
            </w:r>
            <w:r>
              <w:rPr>
                <w:spacing w:val="-2"/>
                <w:sz w:val="18"/>
              </w:rPr>
              <w:t xml:space="preserve"> </w:t>
            </w:r>
            <w:r>
              <w:rPr>
                <w:sz w:val="18"/>
              </w:rPr>
              <w:t>of</w:t>
            </w:r>
            <w:r>
              <w:rPr>
                <w:spacing w:val="-3"/>
                <w:sz w:val="18"/>
              </w:rPr>
              <w:t xml:space="preserve"> </w:t>
            </w:r>
            <w:r>
              <w:rPr>
                <w:sz w:val="18"/>
              </w:rPr>
              <w:t>the</w:t>
            </w:r>
            <w:r>
              <w:rPr>
                <w:spacing w:val="-1"/>
                <w:sz w:val="18"/>
              </w:rPr>
              <w:t xml:space="preserve"> </w:t>
            </w:r>
            <w:r>
              <w:rPr>
                <w:sz w:val="18"/>
              </w:rPr>
              <w:t>four</w:t>
            </w:r>
            <w:r>
              <w:rPr>
                <w:spacing w:val="-1"/>
                <w:sz w:val="18"/>
              </w:rPr>
              <w:t xml:space="preserve"> </w:t>
            </w:r>
            <w:r>
              <w:rPr>
                <w:sz w:val="18"/>
              </w:rPr>
              <w:t>following</w:t>
            </w:r>
            <w:r>
              <w:rPr>
                <w:spacing w:val="-2"/>
                <w:sz w:val="18"/>
              </w:rPr>
              <w:t xml:space="preserve"> types.</w:t>
            </w:r>
          </w:p>
          <w:p w14:paraId="38062A42" w14:textId="06D21C96" w:rsidR="002F7AC6" w:rsidRDefault="002F7AC6" w:rsidP="00124DC7">
            <w:pPr>
              <w:pStyle w:val="TableParagraph"/>
              <w:numPr>
                <w:ilvl w:val="0"/>
                <w:numId w:val="129"/>
              </w:numPr>
              <w:tabs>
                <w:tab w:val="left" w:pos="408"/>
              </w:tabs>
              <w:spacing w:before="35" w:line="208" w:lineRule="auto"/>
              <w:ind w:right="106"/>
              <w:rPr>
                <w:sz w:val="18"/>
              </w:rPr>
            </w:pPr>
            <w:r>
              <w:rPr>
                <w:b/>
                <w:sz w:val="18"/>
              </w:rPr>
              <w:t xml:space="preserve">Ceiling to attic. </w:t>
            </w:r>
            <w:r>
              <w:rPr>
                <w:sz w:val="18"/>
              </w:rPr>
              <w:t>When the ceiling has attic space above, even when the ceiling is vaulted as in a scissor truss, it is considered “ceiling to attic.” Compare the vaulted ceiling angle against the angle of the roof. Where the ceiling angle is lower, there is attic space</w:t>
            </w:r>
            <w:r>
              <w:rPr>
                <w:spacing w:val="-9"/>
                <w:sz w:val="18"/>
              </w:rPr>
              <w:t xml:space="preserve"> </w:t>
            </w:r>
            <w:r>
              <w:rPr>
                <w:sz w:val="18"/>
              </w:rPr>
              <w:t>above</w:t>
            </w:r>
            <w:r>
              <w:rPr>
                <w:spacing w:val="-7"/>
                <w:sz w:val="18"/>
              </w:rPr>
              <w:t xml:space="preserve"> </w:t>
            </w:r>
            <w:r>
              <w:rPr>
                <w:sz w:val="18"/>
              </w:rPr>
              <w:t>the</w:t>
            </w:r>
            <w:r>
              <w:rPr>
                <w:spacing w:val="-7"/>
                <w:sz w:val="18"/>
              </w:rPr>
              <w:t xml:space="preserve"> </w:t>
            </w:r>
            <w:r>
              <w:rPr>
                <w:sz w:val="18"/>
              </w:rPr>
              <w:t>ceiling.</w:t>
            </w:r>
            <w:r>
              <w:rPr>
                <w:spacing w:val="-8"/>
                <w:sz w:val="18"/>
              </w:rPr>
              <w:t xml:space="preserve"> </w:t>
            </w:r>
            <w:r>
              <w:rPr>
                <w:sz w:val="18"/>
              </w:rPr>
              <w:t>Also</w:t>
            </w:r>
            <w:r>
              <w:rPr>
                <w:spacing w:val="-7"/>
                <w:sz w:val="18"/>
              </w:rPr>
              <w:t xml:space="preserve"> </w:t>
            </w:r>
            <w:r>
              <w:rPr>
                <w:sz w:val="18"/>
              </w:rPr>
              <w:t>check</w:t>
            </w:r>
            <w:r>
              <w:rPr>
                <w:spacing w:val="-8"/>
                <w:sz w:val="18"/>
              </w:rPr>
              <w:t xml:space="preserve"> </w:t>
            </w:r>
            <w:r>
              <w:rPr>
                <w:sz w:val="18"/>
              </w:rPr>
              <w:t>for</w:t>
            </w:r>
            <w:r>
              <w:rPr>
                <w:spacing w:val="-8"/>
                <w:sz w:val="18"/>
              </w:rPr>
              <w:t xml:space="preserve"> </w:t>
            </w:r>
            <w:r>
              <w:rPr>
                <w:sz w:val="18"/>
              </w:rPr>
              <w:t>an</w:t>
            </w:r>
            <w:r>
              <w:rPr>
                <w:spacing w:val="-7"/>
                <w:sz w:val="18"/>
              </w:rPr>
              <w:t xml:space="preserve"> </w:t>
            </w:r>
            <w:r>
              <w:rPr>
                <w:sz w:val="18"/>
              </w:rPr>
              <w:t>attic</w:t>
            </w:r>
            <w:r>
              <w:rPr>
                <w:spacing w:val="-7"/>
                <w:sz w:val="18"/>
              </w:rPr>
              <w:t xml:space="preserve"> </w:t>
            </w:r>
            <w:r>
              <w:rPr>
                <w:sz w:val="18"/>
              </w:rPr>
              <w:t>access</w:t>
            </w:r>
            <w:r>
              <w:rPr>
                <w:spacing w:val="-6"/>
                <w:sz w:val="18"/>
              </w:rPr>
              <w:t xml:space="preserve"> </w:t>
            </w:r>
            <w:r>
              <w:rPr>
                <w:sz w:val="18"/>
              </w:rPr>
              <w:t>either</w:t>
            </w:r>
            <w:r>
              <w:rPr>
                <w:spacing w:val="-6"/>
                <w:sz w:val="18"/>
              </w:rPr>
              <w:t xml:space="preserve"> </w:t>
            </w:r>
            <w:r>
              <w:rPr>
                <w:sz w:val="18"/>
              </w:rPr>
              <w:t>separate or from an attic over another part of the building.</w:t>
            </w:r>
          </w:p>
          <w:p w14:paraId="5F8FFE9D" w14:textId="77777777" w:rsidR="002F7AC6" w:rsidRDefault="002F7AC6" w:rsidP="00E61A00">
            <w:pPr>
              <w:pStyle w:val="TableParagraph"/>
              <w:rPr>
                <w:sz w:val="11"/>
              </w:rPr>
            </w:pPr>
          </w:p>
          <w:p w14:paraId="3227C8AB" w14:textId="77777777" w:rsidR="002F7AC6" w:rsidRDefault="002F7AC6" w:rsidP="00E61A00">
            <w:pPr>
              <w:pStyle w:val="TableParagraph"/>
              <w:ind w:left="266"/>
              <w:rPr>
                <w:sz w:val="20"/>
              </w:rPr>
            </w:pPr>
            <w:r>
              <w:rPr>
                <w:noProof/>
                <w:sz w:val="20"/>
              </w:rPr>
              <w:drawing>
                <wp:inline distT="0" distB="0" distL="0" distR="0" wp14:anchorId="07241D68" wp14:editId="0F88D7F5">
                  <wp:extent cx="2989224" cy="848677"/>
                  <wp:effectExtent l="0" t="0" r="0" b="0"/>
                  <wp:docPr id="230" name="Image 230" descr="A black and white image of a microphon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0" name="Image 230" descr="A black and white image of a microphone&#10;&#10;Description automatically generated"/>
                          <pic:cNvPicPr/>
                        </pic:nvPicPr>
                        <pic:blipFill>
                          <a:blip r:embed="rId61" cstate="print"/>
                          <a:stretch>
                            <a:fillRect/>
                          </a:stretch>
                        </pic:blipFill>
                        <pic:spPr>
                          <a:xfrm>
                            <a:off x="0" y="0"/>
                            <a:ext cx="2989224" cy="848677"/>
                          </a:xfrm>
                          <a:prstGeom prst="rect">
                            <a:avLst/>
                          </a:prstGeom>
                        </pic:spPr>
                      </pic:pic>
                    </a:graphicData>
                  </a:graphic>
                </wp:inline>
              </w:drawing>
            </w:r>
          </w:p>
          <w:p w14:paraId="3B4A16B9" w14:textId="77777777" w:rsidR="002F7AC6" w:rsidRDefault="002F7AC6" w:rsidP="00124DC7">
            <w:pPr>
              <w:pStyle w:val="TableParagraph"/>
              <w:numPr>
                <w:ilvl w:val="0"/>
                <w:numId w:val="129"/>
              </w:numPr>
              <w:tabs>
                <w:tab w:val="left" w:pos="408"/>
              </w:tabs>
              <w:spacing w:before="125" w:line="208" w:lineRule="auto"/>
              <w:ind w:right="119"/>
              <w:rPr>
                <w:sz w:val="18"/>
              </w:rPr>
            </w:pPr>
            <w:r>
              <w:rPr>
                <w:b/>
                <w:sz w:val="18"/>
              </w:rPr>
              <w:t>Ceiling to exterior</w:t>
            </w:r>
            <w:r>
              <w:rPr>
                <w:sz w:val="18"/>
              </w:rPr>
              <w:t>. When the ceiling has no attic space above even</w:t>
            </w:r>
            <w:r>
              <w:rPr>
                <w:spacing w:val="-3"/>
                <w:sz w:val="18"/>
              </w:rPr>
              <w:t xml:space="preserve"> </w:t>
            </w:r>
            <w:r>
              <w:rPr>
                <w:sz w:val="18"/>
              </w:rPr>
              <w:t>when</w:t>
            </w:r>
            <w:r>
              <w:rPr>
                <w:spacing w:val="-3"/>
                <w:sz w:val="18"/>
              </w:rPr>
              <w:t xml:space="preserve"> </w:t>
            </w:r>
            <w:r>
              <w:rPr>
                <w:sz w:val="18"/>
              </w:rPr>
              <w:t>the</w:t>
            </w:r>
            <w:r>
              <w:rPr>
                <w:spacing w:val="-4"/>
                <w:sz w:val="18"/>
              </w:rPr>
              <w:t xml:space="preserve"> </w:t>
            </w:r>
            <w:r>
              <w:rPr>
                <w:sz w:val="18"/>
              </w:rPr>
              <w:t>ceiling</w:t>
            </w:r>
            <w:r>
              <w:rPr>
                <w:spacing w:val="-5"/>
                <w:sz w:val="18"/>
              </w:rPr>
              <w:t xml:space="preserve"> </w:t>
            </w:r>
            <w:r>
              <w:rPr>
                <w:sz w:val="18"/>
              </w:rPr>
              <w:t>is</w:t>
            </w:r>
            <w:r>
              <w:rPr>
                <w:spacing w:val="-4"/>
                <w:sz w:val="18"/>
              </w:rPr>
              <w:t xml:space="preserve"> </w:t>
            </w:r>
            <w:r>
              <w:rPr>
                <w:sz w:val="18"/>
              </w:rPr>
              <w:t>flat,</w:t>
            </w:r>
            <w:r>
              <w:rPr>
                <w:spacing w:val="-6"/>
                <w:sz w:val="18"/>
              </w:rPr>
              <w:t xml:space="preserve"> </w:t>
            </w:r>
            <w:r>
              <w:rPr>
                <w:sz w:val="18"/>
              </w:rPr>
              <w:t>it</w:t>
            </w:r>
            <w:r>
              <w:rPr>
                <w:spacing w:val="-4"/>
                <w:sz w:val="18"/>
              </w:rPr>
              <w:t xml:space="preserve"> </w:t>
            </w:r>
            <w:r>
              <w:rPr>
                <w:sz w:val="18"/>
              </w:rPr>
              <w:t>is</w:t>
            </w:r>
            <w:r>
              <w:rPr>
                <w:spacing w:val="-6"/>
                <w:sz w:val="18"/>
              </w:rPr>
              <w:t xml:space="preserve"> </w:t>
            </w:r>
            <w:r>
              <w:rPr>
                <w:sz w:val="18"/>
              </w:rPr>
              <w:t>considered</w:t>
            </w:r>
            <w:r>
              <w:rPr>
                <w:spacing w:val="-3"/>
                <w:sz w:val="18"/>
              </w:rPr>
              <w:t xml:space="preserve"> </w:t>
            </w:r>
            <w:r>
              <w:rPr>
                <w:sz w:val="18"/>
              </w:rPr>
              <w:t>“ceiling</w:t>
            </w:r>
            <w:r>
              <w:rPr>
                <w:spacing w:val="-5"/>
                <w:sz w:val="18"/>
              </w:rPr>
              <w:t xml:space="preserve"> </w:t>
            </w:r>
            <w:r>
              <w:rPr>
                <w:sz w:val="18"/>
              </w:rPr>
              <w:t>to</w:t>
            </w:r>
            <w:r>
              <w:rPr>
                <w:spacing w:val="-5"/>
                <w:sz w:val="18"/>
              </w:rPr>
              <w:t xml:space="preserve"> </w:t>
            </w:r>
            <w:r>
              <w:rPr>
                <w:sz w:val="18"/>
              </w:rPr>
              <w:t>exterior.”</w:t>
            </w:r>
          </w:p>
          <w:p w14:paraId="24567F71" w14:textId="0F2B5B2C" w:rsidR="002F7AC6" w:rsidRDefault="002F7AC6" w:rsidP="00124DC7">
            <w:pPr>
              <w:pStyle w:val="TableParagraph"/>
              <w:numPr>
                <w:ilvl w:val="0"/>
                <w:numId w:val="129"/>
              </w:numPr>
              <w:tabs>
                <w:tab w:val="left" w:pos="408"/>
              </w:tabs>
              <w:spacing w:line="208" w:lineRule="auto"/>
              <w:ind w:right="199"/>
              <w:rPr>
                <w:sz w:val="18"/>
              </w:rPr>
            </w:pPr>
            <w:r>
              <w:rPr>
                <w:b/>
                <w:sz w:val="18"/>
              </w:rPr>
              <w:t xml:space="preserve">Ceiling to Multifamily Buffer Boundary. </w:t>
            </w:r>
            <w:r>
              <w:rPr>
                <w:sz w:val="18"/>
              </w:rPr>
              <w:t>When the ceiling of the Attached Dwelling Unit has non-exterior, non-attic space directly</w:t>
            </w:r>
            <w:r>
              <w:rPr>
                <w:spacing w:val="-5"/>
                <w:sz w:val="18"/>
              </w:rPr>
              <w:t xml:space="preserve"> </w:t>
            </w:r>
            <w:r>
              <w:rPr>
                <w:sz w:val="18"/>
              </w:rPr>
              <w:t>above</w:t>
            </w:r>
            <w:r>
              <w:rPr>
                <w:spacing w:val="-5"/>
                <w:sz w:val="18"/>
              </w:rPr>
              <w:t xml:space="preserve"> </w:t>
            </w:r>
            <w:r>
              <w:rPr>
                <w:sz w:val="18"/>
              </w:rPr>
              <w:t>that</w:t>
            </w:r>
            <w:r>
              <w:rPr>
                <w:spacing w:val="-3"/>
                <w:sz w:val="18"/>
              </w:rPr>
              <w:t xml:space="preserve"> </w:t>
            </w:r>
            <w:r>
              <w:rPr>
                <w:sz w:val="18"/>
              </w:rPr>
              <w:t>has</w:t>
            </w:r>
            <w:r>
              <w:rPr>
                <w:spacing w:val="-4"/>
                <w:sz w:val="18"/>
              </w:rPr>
              <w:t xml:space="preserve"> </w:t>
            </w:r>
            <w:r>
              <w:rPr>
                <w:sz w:val="18"/>
              </w:rPr>
              <w:t>no</w:t>
            </w:r>
            <w:r>
              <w:rPr>
                <w:spacing w:val="-5"/>
                <w:sz w:val="18"/>
              </w:rPr>
              <w:t xml:space="preserve"> </w:t>
            </w:r>
            <w:r>
              <w:rPr>
                <w:sz w:val="18"/>
              </w:rPr>
              <w:t>heating</w:t>
            </w:r>
            <w:r>
              <w:rPr>
                <w:spacing w:val="-5"/>
                <w:sz w:val="18"/>
              </w:rPr>
              <w:t xml:space="preserve"> </w:t>
            </w:r>
            <w:r>
              <w:rPr>
                <w:sz w:val="18"/>
              </w:rPr>
              <w:t>or</w:t>
            </w:r>
            <w:r>
              <w:rPr>
                <w:spacing w:val="-6"/>
                <w:sz w:val="18"/>
              </w:rPr>
              <w:t xml:space="preserve"> </w:t>
            </w:r>
            <w:r>
              <w:rPr>
                <w:sz w:val="18"/>
              </w:rPr>
              <w:t>cooling</w:t>
            </w:r>
            <w:r>
              <w:rPr>
                <w:spacing w:val="-3"/>
                <w:sz w:val="18"/>
              </w:rPr>
              <w:t xml:space="preserve"> </w:t>
            </w:r>
            <w:r>
              <w:rPr>
                <w:sz w:val="18"/>
              </w:rPr>
              <w:t>system</w:t>
            </w:r>
            <w:r>
              <w:rPr>
                <w:spacing w:val="-5"/>
                <w:sz w:val="18"/>
              </w:rPr>
              <w:t xml:space="preserve"> </w:t>
            </w:r>
            <w:r>
              <w:rPr>
                <w:sz w:val="18"/>
              </w:rPr>
              <w:t>or</w:t>
            </w:r>
            <w:r>
              <w:rPr>
                <w:spacing w:val="-4"/>
                <w:sz w:val="18"/>
              </w:rPr>
              <w:t xml:space="preserve"> </w:t>
            </w:r>
            <w:r>
              <w:rPr>
                <w:sz w:val="18"/>
              </w:rPr>
              <w:t>the</w:t>
            </w:r>
            <w:r>
              <w:rPr>
                <w:spacing w:val="-5"/>
                <w:sz w:val="18"/>
              </w:rPr>
              <w:t xml:space="preserve"> </w:t>
            </w:r>
            <w:r>
              <w:rPr>
                <w:sz w:val="18"/>
              </w:rPr>
              <w:t>space is not designed to maintain space conditions at 78 °F (26 °C) ± 5°F</w:t>
            </w:r>
            <w:r>
              <w:rPr>
                <w:spacing w:val="-4"/>
                <w:sz w:val="18"/>
              </w:rPr>
              <w:t xml:space="preserve"> </w:t>
            </w:r>
            <w:r>
              <w:rPr>
                <w:sz w:val="18"/>
              </w:rPr>
              <w:t>for</w:t>
            </w:r>
            <w:r>
              <w:rPr>
                <w:spacing w:val="-4"/>
                <w:sz w:val="18"/>
              </w:rPr>
              <w:t xml:space="preserve"> </w:t>
            </w:r>
            <w:r>
              <w:rPr>
                <w:sz w:val="18"/>
              </w:rPr>
              <w:t>cooling</w:t>
            </w:r>
            <w:r>
              <w:rPr>
                <w:spacing w:val="-3"/>
                <w:sz w:val="18"/>
              </w:rPr>
              <w:t xml:space="preserve"> </w:t>
            </w:r>
            <w:r>
              <w:rPr>
                <w:sz w:val="18"/>
              </w:rPr>
              <w:t>and</w:t>
            </w:r>
            <w:r>
              <w:rPr>
                <w:spacing w:val="-1"/>
                <w:sz w:val="18"/>
              </w:rPr>
              <w:t xml:space="preserve"> </w:t>
            </w:r>
            <w:r>
              <w:rPr>
                <w:sz w:val="18"/>
              </w:rPr>
              <w:t>68</w:t>
            </w:r>
            <w:r>
              <w:rPr>
                <w:spacing w:val="-3"/>
                <w:sz w:val="18"/>
              </w:rPr>
              <w:t xml:space="preserve"> </w:t>
            </w:r>
            <w:r>
              <w:rPr>
                <w:sz w:val="18"/>
              </w:rPr>
              <w:t>°F</w:t>
            </w:r>
            <w:r>
              <w:rPr>
                <w:spacing w:val="-1"/>
                <w:sz w:val="18"/>
              </w:rPr>
              <w:t xml:space="preserve"> </w:t>
            </w:r>
            <w:r>
              <w:rPr>
                <w:sz w:val="18"/>
              </w:rPr>
              <w:t>(20</w:t>
            </w:r>
            <w:r>
              <w:rPr>
                <w:spacing w:val="-3"/>
                <w:sz w:val="18"/>
              </w:rPr>
              <w:t xml:space="preserve"> </w:t>
            </w:r>
            <w:r>
              <w:rPr>
                <w:sz w:val="18"/>
              </w:rPr>
              <w:t>°C)</w:t>
            </w:r>
            <w:r>
              <w:rPr>
                <w:spacing w:val="-2"/>
                <w:sz w:val="18"/>
              </w:rPr>
              <w:t xml:space="preserve"> </w:t>
            </w:r>
            <w:r>
              <w:rPr>
                <w:sz w:val="18"/>
              </w:rPr>
              <w:t>±</w:t>
            </w:r>
            <w:r>
              <w:rPr>
                <w:spacing w:val="-3"/>
                <w:sz w:val="18"/>
              </w:rPr>
              <w:t xml:space="preserve"> </w:t>
            </w:r>
            <w:r>
              <w:rPr>
                <w:sz w:val="18"/>
              </w:rPr>
              <w:t>5°F</w:t>
            </w:r>
            <w:r>
              <w:rPr>
                <w:spacing w:val="-4"/>
                <w:sz w:val="18"/>
              </w:rPr>
              <w:t xml:space="preserve"> </w:t>
            </w:r>
            <w:r>
              <w:rPr>
                <w:sz w:val="18"/>
              </w:rPr>
              <w:t>for</w:t>
            </w:r>
            <w:r>
              <w:rPr>
                <w:spacing w:val="-4"/>
                <w:sz w:val="18"/>
              </w:rPr>
              <w:t xml:space="preserve"> </w:t>
            </w:r>
            <w:r>
              <w:rPr>
                <w:sz w:val="18"/>
              </w:rPr>
              <w:t>heating,</w:t>
            </w:r>
            <w:r>
              <w:rPr>
                <w:spacing w:val="-4"/>
                <w:sz w:val="18"/>
              </w:rPr>
              <w:t xml:space="preserve"> </w:t>
            </w:r>
            <w:r>
              <w:rPr>
                <w:sz w:val="18"/>
              </w:rPr>
              <w:t>it</w:t>
            </w:r>
            <w:r>
              <w:rPr>
                <w:spacing w:val="-1"/>
                <w:sz w:val="18"/>
              </w:rPr>
              <w:t xml:space="preserve"> </w:t>
            </w:r>
            <w:r>
              <w:rPr>
                <w:sz w:val="18"/>
              </w:rPr>
              <w:t>is</w:t>
            </w:r>
            <w:r>
              <w:rPr>
                <w:spacing w:val="-5"/>
                <w:sz w:val="18"/>
              </w:rPr>
              <w:t xml:space="preserve"> </w:t>
            </w:r>
            <w:r>
              <w:rPr>
                <w:sz w:val="18"/>
              </w:rPr>
              <w:t>considered “ceiling to Multifamily Buffer Boundary.”</w:t>
            </w:r>
          </w:p>
          <w:p w14:paraId="2563C96D" w14:textId="77777777" w:rsidR="002F7AC6" w:rsidRDefault="002F7AC6" w:rsidP="00124DC7">
            <w:pPr>
              <w:pStyle w:val="TableParagraph"/>
              <w:numPr>
                <w:ilvl w:val="0"/>
                <w:numId w:val="129"/>
              </w:numPr>
              <w:tabs>
                <w:tab w:val="left" w:pos="408"/>
              </w:tabs>
              <w:spacing w:line="208" w:lineRule="auto"/>
              <w:ind w:right="109"/>
              <w:rPr>
                <w:sz w:val="18"/>
              </w:rPr>
            </w:pPr>
            <w:r>
              <w:rPr>
                <w:b/>
                <w:sz w:val="18"/>
              </w:rPr>
              <w:t>Ceiling to</w:t>
            </w:r>
            <w:r>
              <w:rPr>
                <w:b/>
                <w:spacing w:val="-1"/>
                <w:sz w:val="18"/>
              </w:rPr>
              <w:t xml:space="preserve"> </w:t>
            </w:r>
            <w:r>
              <w:rPr>
                <w:b/>
                <w:sz w:val="18"/>
              </w:rPr>
              <w:t>Unrated</w:t>
            </w:r>
            <w:r>
              <w:rPr>
                <w:b/>
                <w:spacing w:val="-1"/>
                <w:sz w:val="18"/>
              </w:rPr>
              <w:t xml:space="preserve"> </w:t>
            </w:r>
            <w:r>
              <w:rPr>
                <w:b/>
                <w:sz w:val="18"/>
              </w:rPr>
              <w:t>Conditioned</w:t>
            </w:r>
            <w:r>
              <w:rPr>
                <w:b/>
                <w:spacing w:val="-1"/>
                <w:sz w:val="18"/>
              </w:rPr>
              <w:t xml:space="preserve"> </w:t>
            </w:r>
            <w:r>
              <w:rPr>
                <w:b/>
                <w:sz w:val="18"/>
              </w:rPr>
              <w:t>Space.</w:t>
            </w:r>
            <w:r>
              <w:rPr>
                <w:b/>
                <w:spacing w:val="-1"/>
                <w:sz w:val="18"/>
              </w:rPr>
              <w:t xml:space="preserve"> </w:t>
            </w:r>
            <w:r>
              <w:rPr>
                <w:sz w:val="18"/>
              </w:rPr>
              <w:t>When the ceiling</w:t>
            </w:r>
            <w:r>
              <w:rPr>
                <w:spacing w:val="-1"/>
                <w:sz w:val="18"/>
              </w:rPr>
              <w:t xml:space="preserve"> </w:t>
            </w:r>
            <w:r>
              <w:rPr>
                <w:sz w:val="18"/>
              </w:rPr>
              <w:t>of the Attached Dwelling Unit has unrated space directly above, which may</w:t>
            </w:r>
            <w:r>
              <w:rPr>
                <w:spacing w:val="-7"/>
                <w:sz w:val="18"/>
              </w:rPr>
              <w:t xml:space="preserve"> </w:t>
            </w:r>
            <w:r>
              <w:rPr>
                <w:sz w:val="18"/>
              </w:rPr>
              <w:t>be</w:t>
            </w:r>
            <w:r>
              <w:rPr>
                <w:spacing w:val="-6"/>
                <w:sz w:val="18"/>
              </w:rPr>
              <w:t xml:space="preserve"> </w:t>
            </w:r>
            <w:r>
              <w:rPr>
                <w:sz w:val="18"/>
              </w:rPr>
              <w:t>another</w:t>
            </w:r>
            <w:r>
              <w:rPr>
                <w:spacing w:val="-5"/>
                <w:sz w:val="18"/>
              </w:rPr>
              <w:t xml:space="preserve"> </w:t>
            </w:r>
            <w:r>
              <w:rPr>
                <w:sz w:val="18"/>
              </w:rPr>
              <w:t>Dwelling</w:t>
            </w:r>
            <w:r>
              <w:rPr>
                <w:spacing w:val="-7"/>
                <w:sz w:val="18"/>
              </w:rPr>
              <w:t xml:space="preserve"> </w:t>
            </w:r>
            <w:r>
              <w:rPr>
                <w:sz w:val="18"/>
              </w:rPr>
              <w:t>Unit</w:t>
            </w:r>
            <w:r>
              <w:rPr>
                <w:spacing w:val="-5"/>
                <w:sz w:val="18"/>
              </w:rPr>
              <w:t xml:space="preserve"> </w:t>
            </w:r>
            <w:r>
              <w:rPr>
                <w:sz w:val="18"/>
              </w:rPr>
              <w:t>or</w:t>
            </w:r>
            <w:r>
              <w:rPr>
                <w:spacing w:val="-6"/>
                <w:sz w:val="18"/>
              </w:rPr>
              <w:t xml:space="preserve"> </w:t>
            </w:r>
            <w:r>
              <w:rPr>
                <w:sz w:val="18"/>
              </w:rPr>
              <w:t>another</w:t>
            </w:r>
            <w:r>
              <w:rPr>
                <w:spacing w:val="-5"/>
                <w:sz w:val="18"/>
              </w:rPr>
              <w:t xml:space="preserve"> </w:t>
            </w:r>
            <w:r>
              <w:rPr>
                <w:sz w:val="18"/>
              </w:rPr>
              <w:t>conditioned</w:t>
            </w:r>
            <w:r>
              <w:rPr>
                <w:spacing w:val="-7"/>
                <w:sz w:val="18"/>
              </w:rPr>
              <w:t xml:space="preserve"> </w:t>
            </w:r>
            <w:r>
              <w:rPr>
                <w:sz w:val="18"/>
              </w:rPr>
              <w:t>space</w:t>
            </w:r>
            <w:r>
              <w:rPr>
                <w:spacing w:val="-6"/>
                <w:sz w:val="18"/>
              </w:rPr>
              <w:t xml:space="preserve"> </w:t>
            </w:r>
            <w:r>
              <w:rPr>
                <w:sz w:val="18"/>
              </w:rPr>
              <w:t>in</w:t>
            </w:r>
            <w:r>
              <w:rPr>
                <w:spacing w:val="-7"/>
                <w:sz w:val="18"/>
              </w:rPr>
              <w:t xml:space="preserve"> </w:t>
            </w:r>
            <w:r>
              <w:rPr>
                <w:sz w:val="18"/>
              </w:rPr>
              <w:t>the building, that is conditioned by a heating or cooling system designed to maintain space conditions at 78 °F (26 °C) ± 5°F for cooling</w:t>
            </w:r>
            <w:r>
              <w:rPr>
                <w:spacing w:val="-6"/>
                <w:sz w:val="18"/>
              </w:rPr>
              <w:t xml:space="preserve"> </w:t>
            </w:r>
            <w:r>
              <w:rPr>
                <w:sz w:val="18"/>
              </w:rPr>
              <w:t>and</w:t>
            </w:r>
            <w:r>
              <w:rPr>
                <w:spacing w:val="-6"/>
                <w:sz w:val="18"/>
              </w:rPr>
              <w:t xml:space="preserve"> </w:t>
            </w:r>
            <w:r>
              <w:rPr>
                <w:sz w:val="18"/>
              </w:rPr>
              <w:t>68</w:t>
            </w:r>
            <w:r>
              <w:rPr>
                <w:spacing w:val="-6"/>
                <w:sz w:val="18"/>
              </w:rPr>
              <w:t xml:space="preserve"> </w:t>
            </w:r>
            <w:r>
              <w:rPr>
                <w:sz w:val="18"/>
              </w:rPr>
              <w:t>°F</w:t>
            </w:r>
            <w:r>
              <w:rPr>
                <w:spacing w:val="-7"/>
                <w:sz w:val="18"/>
              </w:rPr>
              <w:t xml:space="preserve"> </w:t>
            </w:r>
            <w:r>
              <w:rPr>
                <w:sz w:val="18"/>
              </w:rPr>
              <w:t>(20</w:t>
            </w:r>
            <w:r>
              <w:rPr>
                <w:spacing w:val="-6"/>
                <w:sz w:val="18"/>
              </w:rPr>
              <w:t xml:space="preserve"> </w:t>
            </w:r>
            <w:r>
              <w:rPr>
                <w:sz w:val="18"/>
              </w:rPr>
              <w:t>°C)</w:t>
            </w:r>
            <w:r>
              <w:rPr>
                <w:spacing w:val="-5"/>
                <w:sz w:val="18"/>
              </w:rPr>
              <w:t xml:space="preserve"> </w:t>
            </w:r>
            <w:r>
              <w:rPr>
                <w:sz w:val="18"/>
              </w:rPr>
              <w:t>±</w:t>
            </w:r>
            <w:r>
              <w:rPr>
                <w:spacing w:val="-6"/>
                <w:sz w:val="18"/>
              </w:rPr>
              <w:t xml:space="preserve"> </w:t>
            </w:r>
            <w:r>
              <w:rPr>
                <w:sz w:val="18"/>
              </w:rPr>
              <w:t>5°F</w:t>
            </w:r>
            <w:r>
              <w:rPr>
                <w:spacing w:val="-5"/>
                <w:sz w:val="18"/>
              </w:rPr>
              <w:t xml:space="preserve"> </w:t>
            </w:r>
            <w:r>
              <w:rPr>
                <w:sz w:val="18"/>
              </w:rPr>
              <w:t>for</w:t>
            </w:r>
            <w:r>
              <w:rPr>
                <w:spacing w:val="-5"/>
                <w:sz w:val="18"/>
              </w:rPr>
              <w:t xml:space="preserve"> </w:t>
            </w:r>
            <w:r>
              <w:rPr>
                <w:sz w:val="18"/>
              </w:rPr>
              <w:t>heating,</w:t>
            </w:r>
            <w:r>
              <w:rPr>
                <w:spacing w:val="-5"/>
                <w:sz w:val="18"/>
              </w:rPr>
              <w:t xml:space="preserve"> </w:t>
            </w:r>
            <w:r>
              <w:rPr>
                <w:sz w:val="18"/>
              </w:rPr>
              <w:t>it</w:t>
            </w:r>
            <w:r>
              <w:rPr>
                <w:spacing w:val="-7"/>
                <w:sz w:val="18"/>
              </w:rPr>
              <w:t xml:space="preserve"> </w:t>
            </w:r>
            <w:r>
              <w:rPr>
                <w:sz w:val="18"/>
              </w:rPr>
              <w:t>is</w:t>
            </w:r>
            <w:r>
              <w:rPr>
                <w:spacing w:val="-6"/>
                <w:sz w:val="18"/>
              </w:rPr>
              <w:t xml:space="preserve"> </w:t>
            </w:r>
            <w:r>
              <w:rPr>
                <w:sz w:val="18"/>
              </w:rPr>
              <w:t>considered</w:t>
            </w:r>
            <w:r>
              <w:rPr>
                <w:spacing w:val="-6"/>
                <w:sz w:val="18"/>
              </w:rPr>
              <w:t xml:space="preserve"> </w:t>
            </w:r>
            <w:r>
              <w:rPr>
                <w:sz w:val="18"/>
              </w:rPr>
              <w:t xml:space="preserve">“ceil- </w:t>
            </w:r>
            <w:proofErr w:type="spellStart"/>
            <w:r>
              <w:rPr>
                <w:sz w:val="18"/>
              </w:rPr>
              <w:t>ing</w:t>
            </w:r>
            <w:proofErr w:type="spellEnd"/>
            <w:r>
              <w:rPr>
                <w:sz w:val="18"/>
              </w:rPr>
              <w:t xml:space="preserve"> to Unrated Conditioned Space.”</w:t>
            </w:r>
          </w:p>
        </w:tc>
      </w:tr>
    </w:tbl>
    <w:p w14:paraId="4305D12F" w14:textId="77777777" w:rsidR="002F7AC6" w:rsidRDefault="002F7AC6" w:rsidP="002F7AC6">
      <w:pPr>
        <w:spacing w:line="208" w:lineRule="auto"/>
        <w:rPr>
          <w:sz w:val="18"/>
        </w:rPr>
        <w:sectPr w:rsidR="002F7AC6" w:rsidSect="008F16A3">
          <w:pgSz w:w="12240" w:h="15840"/>
          <w:pgMar w:top="860" w:right="600" w:bottom="740" w:left="660" w:header="0" w:footer="551" w:gutter="0"/>
          <w:cols w:space="720"/>
        </w:sectPr>
      </w:pPr>
    </w:p>
    <w:p w14:paraId="5136D9C8" w14:textId="77777777" w:rsidR="002F7AC6" w:rsidRDefault="002F7AC6" w:rsidP="002F7AC6">
      <w:pPr>
        <w:pStyle w:val="BodyText"/>
      </w:pPr>
    </w:p>
    <w:p w14:paraId="404DB07D" w14:textId="77777777" w:rsidR="002F7AC6" w:rsidRDefault="002F7AC6" w:rsidP="002F7AC6">
      <w:pPr>
        <w:pStyle w:val="BodyText"/>
        <w:spacing w:before="137"/>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3"/>
        <w:gridCol w:w="2501"/>
        <w:gridCol w:w="5271"/>
      </w:tblGrid>
      <w:tr w:rsidR="002F7AC6" w14:paraId="4B387578" w14:textId="77777777" w:rsidTr="00E61A00">
        <w:trPr>
          <w:trHeight w:val="350"/>
        </w:trPr>
        <w:tc>
          <w:tcPr>
            <w:tcW w:w="10215" w:type="dxa"/>
            <w:gridSpan w:val="3"/>
            <w:shd w:val="clear" w:color="auto" w:fill="8B8B8B"/>
          </w:tcPr>
          <w:p w14:paraId="7F787549" w14:textId="77777777" w:rsidR="002F7AC6" w:rsidRDefault="002F7AC6" w:rsidP="00E61A00">
            <w:pPr>
              <w:pStyle w:val="TableParagraph"/>
              <w:spacing w:before="70"/>
              <w:ind w:left="12"/>
              <w:jc w:val="center"/>
              <w:rPr>
                <w:rFonts w:ascii="Arial" w:hAnsi="Arial"/>
                <w:b/>
                <w:sz w:val="16"/>
              </w:rPr>
            </w:pPr>
            <w:r>
              <w:rPr>
                <w:rFonts w:ascii="Arial" w:hAnsi="Arial"/>
                <w:b/>
                <w:sz w:val="16"/>
              </w:rPr>
              <w:t>BUILDING</w:t>
            </w:r>
            <w:r>
              <w:rPr>
                <w:rFonts w:ascii="Arial" w:hAnsi="Arial"/>
                <w:b/>
                <w:spacing w:val="-6"/>
                <w:sz w:val="16"/>
              </w:rPr>
              <w:t xml:space="preserve"> </w:t>
            </w:r>
            <w:r>
              <w:rPr>
                <w:rFonts w:ascii="Arial" w:hAnsi="Arial"/>
                <w:b/>
                <w:sz w:val="16"/>
              </w:rPr>
              <w:t>ELEMENT:</w:t>
            </w:r>
            <w:r>
              <w:rPr>
                <w:rFonts w:ascii="Arial" w:hAnsi="Arial"/>
                <w:b/>
                <w:spacing w:val="-5"/>
                <w:sz w:val="16"/>
              </w:rPr>
              <w:t xml:space="preserve"> </w:t>
            </w:r>
            <w:r>
              <w:rPr>
                <w:rFonts w:ascii="Arial" w:hAnsi="Arial"/>
                <w:b/>
                <w:sz w:val="16"/>
              </w:rPr>
              <w:t>ROOF/CEILING</w:t>
            </w:r>
            <w:r>
              <w:rPr>
                <w:rFonts w:ascii="Arial" w:hAnsi="Arial"/>
                <w:b/>
                <w:spacing w:val="-5"/>
                <w:sz w:val="16"/>
              </w:rPr>
              <w:t xml:space="preserve"> </w:t>
            </w:r>
            <w:r>
              <w:rPr>
                <w:rFonts w:ascii="Arial" w:hAnsi="Arial"/>
                <w:b/>
                <w:sz w:val="16"/>
              </w:rPr>
              <w:t>ASSEMBLY—</w:t>
            </w:r>
            <w:r>
              <w:rPr>
                <w:rFonts w:ascii="Arial" w:hAnsi="Arial"/>
                <w:b/>
                <w:spacing w:val="-2"/>
                <w:sz w:val="16"/>
              </w:rPr>
              <w:t>continued</w:t>
            </w:r>
          </w:p>
        </w:tc>
      </w:tr>
      <w:tr w:rsidR="002F7AC6" w14:paraId="7980F662" w14:textId="77777777" w:rsidTr="00E61A00">
        <w:trPr>
          <w:trHeight w:val="330"/>
        </w:trPr>
        <w:tc>
          <w:tcPr>
            <w:tcW w:w="2443" w:type="dxa"/>
          </w:tcPr>
          <w:p w14:paraId="4FFF517D" w14:textId="77777777" w:rsidR="002F7AC6" w:rsidRDefault="002F7AC6" w:rsidP="00E61A00">
            <w:pPr>
              <w:pStyle w:val="TableParagraph"/>
              <w:spacing w:before="77"/>
              <w:ind w:left="631"/>
              <w:rPr>
                <w:rFonts w:ascii="Arial"/>
                <w:b/>
                <w:sz w:val="14"/>
              </w:rPr>
            </w:pPr>
            <w:r>
              <w:rPr>
                <w:rFonts w:ascii="Arial"/>
                <w:b/>
                <w:sz w:val="14"/>
              </w:rPr>
              <w:t>RATED</w:t>
            </w:r>
            <w:r>
              <w:rPr>
                <w:rFonts w:ascii="Arial"/>
                <w:b/>
                <w:spacing w:val="-5"/>
                <w:sz w:val="14"/>
              </w:rPr>
              <w:t xml:space="preserve"> </w:t>
            </w:r>
            <w:r>
              <w:rPr>
                <w:rFonts w:ascii="Arial"/>
                <w:b/>
                <w:spacing w:val="-2"/>
                <w:sz w:val="14"/>
              </w:rPr>
              <w:t>FEATURE</w:t>
            </w:r>
          </w:p>
        </w:tc>
        <w:tc>
          <w:tcPr>
            <w:tcW w:w="2501" w:type="dxa"/>
          </w:tcPr>
          <w:p w14:paraId="10E5FA89" w14:textId="77777777" w:rsidR="002F7AC6" w:rsidRDefault="002F7AC6" w:rsidP="00E61A00">
            <w:pPr>
              <w:pStyle w:val="TableParagraph"/>
              <w:spacing w:before="77"/>
              <w:ind w:left="10"/>
              <w:jc w:val="center"/>
              <w:rPr>
                <w:rFonts w:ascii="Arial"/>
                <w:b/>
                <w:sz w:val="14"/>
              </w:rPr>
            </w:pPr>
            <w:r>
              <w:rPr>
                <w:rFonts w:ascii="Arial"/>
                <w:b/>
                <w:spacing w:val="-4"/>
                <w:sz w:val="14"/>
              </w:rPr>
              <w:t>TASK</w:t>
            </w:r>
          </w:p>
        </w:tc>
        <w:tc>
          <w:tcPr>
            <w:tcW w:w="5271" w:type="dxa"/>
          </w:tcPr>
          <w:p w14:paraId="61C9103E" w14:textId="77777777" w:rsidR="002F7AC6" w:rsidRDefault="002F7AC6" w:rsidP="00E61A00">
            <w:pPr>
              <w:pStyle w:val="TableParagraph"/>
              <w:spacing w:before="77"/>
              <w:ind w:left="1490"/>
              <w:rPr>
                <w:rFonts w:ascii="Arial"/>
                <w:b/>
                <w:sz w:val="14"/>
              </w:rPr>
            </w:pPr>
            <w:r>
              <w:rPr>
                <w:rFonts w:ascii="Arial"/>
                <w:b/>
                <w:sz w:val="14"/>
              </w:rPr>
              <w:t>ON-SITE</w:t>
            </w:r>
            <w:r>
              <w:rPr>
                <w:rFonts w:ascii="Arial"/>
                <w:b/>
                <w:spacing w:val="-9"/>
                <w:sz w:val="14"/>
              </w:rPr>
              <w:t xml:space="preserve"> </w:t>
            </w:r>
            <w:r>
              <w:rPr>
                <w:rFonts w:ascii="Arial"/>
                <w:b/>
                <w:sz w:val="14"/>
              </w:rPr>
              <w:t>INSPECTION</w:t>
            </w:r>
            <w:r>
              <w:rPr>
                <w:rFonts w:ascii="Arial"/>
                <w:b/>
                <w:spacing w:val="-10"/>
                <w:sz w:val="14"/>
              </w:rPr>
              <w:t xml:space="preserve"> </w:t>
            </w:r>
            <w:r>
              <w:rPr>
                <w:rFonts w:ascii="Arial"/>
                <w:b/>
                <w:spacing w:val="-2"/>
                <w:sz w:val="14"/>
              </w:rPr>
              <w:t>PROTOCOL</w:t>
            </w:r>
          </w:p>
        </w:tc>
      </w:tr>
      <w:tr w:rsidR="002F7AC6" w14:paraId="2F87BBEF" w14:textId="77777777" w:rsidTr="00E61A00">
        <w:trPr>
          <w:trHeight w:val="4571"/>
        </w:trPr>
        <w:tc>
          <w:tcPr>
            <w:tcW w:w="2443" w:type="dxa"/>
          </w:tcPr>
          <w:p w14:paraId="637901F7" w14:textId="77777777" w:rsidR="002F7AC6" w:rsidRDefault="002F7AC6" w:rsidP="00E61A00">
            <w:pPr>
              <w:pStyle w:val="TableParagraph"/>
              <w:rPr>
                <w:sz w:val="18"/>
              </w:rPr>
            </w:pPr>
          </w:p>
          <w:p w14:paraId="344D3E04" w14:textId="77777777" w:rsidR="002F7AC6" w:rsidRDefault="002F7AC6" w:rsidP="00E61A00">
            <w:pPr>
              <w:pStyle w:val="TableParagraph"/>
              <w:rPr>
                <w:sz w:val="18"/>
              </w:rPr>
            </w:pPr>
          </w:p>
          <w:p w14:paraId="1250FEC4" w14:textId="77777777" w:rsidR="002F7AC6" w:rsidRDefault="002F7AC6" w:rsidP="00E61A00">
            <w:pPr>
              <w:pStyle w:val="TableParagraph"/>
              <w:rPr>
                <w:sz w:val="18"/>
              </w:rPr>
            </w:pPr>
          </w:p>
          <w:p w14:paraId="484A5A7A" w14:textId="77777777" w:rsidR="002F7AC6" w:rsidRDefault="002F7AC6" w:rsidP="00E61A00">
            <w:pPr>
              <w:pStyle w:val="TableParagraph"/>
              <w:rPr>
                <w:sz w:val="18"/>
              </w:rPr>
            </w:pPr>
          </w:p>
          <w:p w14:paraId="677DD9C7" w14:textId="77777777" w:rsidR="002F7AC6" w:rsidRDefault="002F7AC6" w:rsidP="00E61A00">
            <w:pPr>
              <w:pStyle w:val="TableParagraph"/>
              <w:rPr>
                <w:sz w:val="18"/>
              </w:rPr>
            </w:pPr>
          </w:p>
          <w:p w14:paraId="621890DD" w14:textId="77777777" w:rsidR="002F7AC6" w:rsidRDefault="002F7AC6" w:rsidP="00E61A00">
            <w:pPr>
              <w:pStyle w:val="TableParagraph"/>
              <w:rPr>
                <w:sz w:val="18"/>
              </w:rPr>
            </w:pPr>
          </w:p>
          <w:p w14:paraId="637A6BDD" w14:textId="77777777" w:rsidR="002F7AC6" w:rsidRDefault="002F7AC6" w:rsidP="00E61A00">
            <w:pPr>
              <w:pStyle w:val="TableParagraph"/>
              <w:rPr>
                <w:sz w:val="18"/>
              </w:rPr>
            </w:pPr>
          </w:p>
          <w:p w14:paraId="6A88E79B" w14:textId="77777777" w:rsidR="002F7AC6" w:rsidRDefault="002F7AC6" w:rsidP="00E61A00">
            <w:pPr>
              <w:pStyle w:val="TableParagraph"/>
              <w:rPr>
                <w:sz w:val="18"/>
              </w:rPr>
            </w:pPr>
          </w:p>
          <w:p w14:paraId="212A1BD9" w14:textId="77777777" w:rsidR="002F7AC6" w:rsidRDefault="002F7AC6" w:rsidP="00E61A00">
            <w:pPr>
              <w:pStyle w:val="TableParagraph"/>
              <w:rPr>
                <w:sz w:val="18"/>
              </w:rPr>
            </w:pPr>
          </w:p>
          <w:p w14:paraId="677B14F1" w14:textId="77777777" w:rsidR="002F7AC6" w:rsidRDefault="002F7AC6" w:rsidP="00E61A00">
            <w:pPr>
              <w:pStyle w:val="TableParagraph"/>
              <w:spacing w:before="97"/>
              <w:rPr>
                <w:sz w:val="18"/>
              </w:rPr>
            </w:pPr>
          </w:p>
          <w:p w14:paraId="77DF5BD5" w14:textId="77777777" w:rsidR="002F7AC6" w:rsidRDefault="002F7AC6" w:rsidP="00E61A00">
            <w:pPr>
              <w:pStyle w:val="TableParagraph"/>
              <w:ind w:left="119"/>
              <w:rPr>
                <w:sz w:val="18"/>
              </w:rPr>
            </w:pPr>
            <w:r>
              <w:rPr>
                <w:sz w:val="18"/>
              </w:rPr>
              <w:t>Construction</w:t>
            </w:r>
            <w:r>
              <w:rPr>
                <w:spacing w:val="-7"/>
                <w:sz w:val="18"/>
              </w:rPr>
              <w:t xml:space="preserve"> </w:t>
            </w:r>
            <w:r>
              <w:rPr>
                <w:spacing w:val="-4"/>
                <w:sz w:val="18"/>
              </w:rPr>
              <w:t>type</w:t>
            </w:r>
          </w:p>
        </w:tc>
        <w:tc>
          <w:tcPr>
            <w:tcW w:w="2501" w:type="dxa"/>
          </w:tcPr>
          <w:p w14:paraId="4ED2E500" w14:textId="77777777" w:rsidR="002F7AC6" w:rsidRDefault="002F7AC6" w:rsidP="00E61A00">
            <w:pPr>
              <w:pStyle w:val="TableParagraph"/>
              <w:rPr>
                <w:sz w:val="18"/>
              </w:rPr>
            </w:pPr>
          </w:p>
          <w:p w14:paraId="0BA81D20" w14:textId="77777777" w:rsidR="002F7AC6" w:rsidRDefault="002F7AC6" w:rsidP="00E61A00">
            <w:pPr>
              <w:pStyle w:val="TableParagraph"/>
              <w:rPr>
                <w:sz w:val="18"/>
              </w:rPr>
            </w:pPr>
          </w:p>
          <w:p w14:paraId="4B720C39" w14:textId="77777777" w:rsidR="002F7AC6" w:rsidRDefault="002F7AC6" w:rsidP="00E61A00">
            <w:pPr>
              <w:pStyle w:val="TableParagraph"/>
              <w:rPr>
                <w:sz w:val="18"/>
              </w:rPr>
            </w:pPr>
          </w:p>
          <w:p w14:paraId="714BB800" w14:textId="77777777" w:rsidR="002F7AC6" w:rsidRDefault="002F7AC6" w:rsidP="00E61A00">
            <w:pPr>
              <w:pStyle w:val="TableParagraph"/>
              <w:rPr>
                <w:sz w:val="18"/>
              </w:rPr>
            </w:pPr>
          </w:p>
          <w:p w14:paraId="00DEDB47" w14:textId="77777777" w:rsidR="002F7AC6" w:rsidRDefault="002F7AC6" w:rsidP="00E61A00">
            <w:pPr>
              <w:pStyle w:val="TableParagraph"/>
              <w:rPr>
                <w:sz w:val="18"/>
              </w:rPr>
            </w:pPr>
          </w:p>
          <w:p w14:paraId="008EEF44" w14:textId="77777777" w:rsidR="002F7AC6" w:rsidRDefault="002F7AC6" w:rsidP="00E61A00">
            <w:pPr>
              <w:pStyle w:val="TableParagraph"/>
              <w:rPr>
                <w:sz w:val="18"/>
              </w:rPr>
            </w:pPr>
          </w:p>
          <w:p w14:paraId="067DA739" w14:textId="77777777" w:rsidR="002F7AC6" w:rsidRDefault="002F7AC6" w:rsidP="00E61A00">
            <w:pPr>
              <w:pStyle w:val="TableParagraph"/>
              <w:rPr>
                <w:sz w:val="18"/>
              </w:rPr>
            </w:pPr>
          </w:p>
          <w:p w14:paraId="1D84F86E" w14:textId="77777777" w:rsidR="002F7AC6" w:rsidRDefault="002F7AC6" w:rsidP="00E61A00">
            <w:pPr>
              <w:pStyle w:val="TableParagraph"/>
              <w:rPr>
                <w:sz w:val="18"/>
              </w:rPr>
            </w:pPr>
          </w:p>
          <w:p w14:paraId="113B6070" w14:textId="77777777" w:rsidR="002F7AC6" w:rsidRDefault="002F7AC6" w:rsidP="00E61A00">
            <w:pPr>
              <w:pStyle w:val="TableParagraph"/>
              <w:rPr>
                <w:sz w:val="18"/>
              </w:rPr>
            </w:pPr>
          </w:p>
          <w:p w14:paraId="2DEF6634" w14:textId="77777777" w:rsidR="002F7AC6" w:rsidRDefault="002F7AC6" w:rsidP="00E61A00">
            <w:pPr>
              <w:pStyle w:val="TableParagraph"/>
              <w:spacing w:before="1"/>
              <w:rPr>
                <w:sz w:val="18"/>
              </w:rPr>
            </w:pPr>
          </w:p>
          <w:p w14:paraId="5430B799" w14:textId="77777777" w:rsidR="002F7AC6" w:rsidRDefault="002F7AC6" w:rsidP="00E61A00">
            <w:pPr>
              <w:pStyle w:val="TableParagraph"/>
              <w:spacing w:line="232" w:lineRule="auto"/>
              <w:ind w:left="119" w:right="42"/>
              <w:rPr>
                <w:sz w:val="18"/>
              </w:rPr>
            </w:pPr>
            <w:r>
              <w:rPr>
                <w:sz w:val="18"/>
              </w:rPr>
              <w:t>Determine</w:t>
            </w:r>
            <w:r>
              <w:rPr>
                <w:spacing w:val="-12"/>
                <w:sz w:val="18"/>
              </w:rPr>
              <w:t xml:space="preserve"> </w:t>
            </w:r>
            <w:r>
              <w:rPr>
                <w:sz w:val="18"/>
              </w:rPr>
              <w:t>and</w:t>
            </w:r>
            <w:r>
              <w:rPr>
                <w:spacing w:val="-11"/>
                <w:sz w:val="18"/>
              </w:rPr>
              <w:t xml:space="preserve"> </w:t>
            </w:r>
            <w:r>
              <w:rPr>
                <w:sz w:val="18"/>
              </w:rPr>
              <w:t>record</w:t>
            </w:r>
            <w:r>
              <w:rPr>
                <w:spacing w:val="-11"/>
                <w:sz w:val="18"/>
              </w:rPr>
              <w:t xml:space="preserve"> </w:t>
            </w:r>
            <w:r>
              <w:rPr>
                <w:sz w:val="18"/>
              </w:rPr>
              <w:t>ceiling construction type.</w:t>
            </w:r>
          </w:p>
        </w:tc>
        <w:tc>
          <w:tcPr>
            <w:tcW w:w="5271" w:type="dxa"/>
          </w:tcPr>
          <w:p w14:paraId="6C005932" w14:textId="77777777" w:rsidR="002F7AC6" w:rsidRDefault="002F7AC6" w:rsidP="00E61A00">
            <w:pPr>
              <w:pStyle w:val="TableParagraph"/>
              <w:spacing w:before="67"/>
              <w:ind w:left="119"/>
              <w:rPr>
                <w:sz w:val="18"/>
              </w:rPr>
            </w:pPr>
            <w:r>
              <w:rPr>
                <w:sz w:val="18"/>
              </w:rPr>
              <w:t>Framed</w:t>
            </w:r>
            <w:r>
              <w:rPr>
                <w:spacing w:val="-3"/>
                <w:sz w:val="18"/>
              </w:rPr>
              <w:t xml:space="preserve"> </w:t>
            </w:r>
            <w:r>
              <w:rPr>
                <w:sz w:val="18"/>
              </w:rPr>
              <w:t>ceilings</w:t>
            </w:r>
            <w:r>
              <w:rPr>
                <w:spacing w:val="-4"/>
                <w:sz w:val="18"/>
              </w:rPr>
              <w:t xml:space="preserve"> </w:t>
            </w:r>
            <w:r>
              <w:rPr>
                <w:sz w:val="18"/>
              </w:rPr>
              <w:t>fall into</w:t>
            </w:r>
            <w:r>
              <w:rPr>
                <w:spacing w:val="-4"/>
                <w:sz w:val="18"/>
              </w:rPr>
              <w:t xml:space="preserve"> </w:t>
            </w:r>
            <w:r>
              <w:rPr>
                <w:sz w:val="18"/>
              </w:rPr>
              <w:t>two</w:t>
            </w:r>
            <w:r>
              <w:rPr>
                <w:spacing w:val="-3"/>
                <w:sz w:val="18"/>
              </w:rPr>
              <w:t xml:space="preserve"> </w:t>
            </w:r>
            <w:r>
              <w:rPr>
                <w:spacing w:val="-2"/>
                <w:sz w:val="18"/>
              </w:rPr>
              <w:t>categories.</w:t>
            </w:r>
          </w:p>
          <w:p w14:paraId="646AD397" w14:textId="77777777" w:rsidR="002F7AC6" w:rsidRDefault="002F7AC6" w:rsidP="00124DC7">
            <w:pPr>
              <w:pStyle w:val="TableParagraph"/>
              <w:numPr>
                <w:ilvl w:val="0"/>
                <w:numId w:val="128"/>
              </w:numPr>
              <w:tabs>
                <w:tab w:val="left" w:pos="407"/>
              </w:tabs>
              <w:spacing w:before="33" w:line="208" w:lineRule="auto"/>
              <w:ind w:right="463"/>
              <w:rPr>
                <w:sz w:val="18"/>
              </w:rPr>
            </w:pPr>
            <w:r>
              <w:rPr>
                <w:b/>
                <w:sz w:val="18"/>
              </w:rPr>
              <w:t>Roof</w:t>
            </w:r>
            <w:r>
              <w:rPr>
                <w:b/>
                <w:spacing w:val="-5"/>
                <w:sz w:val="18"/>
              </w:rPr>
              <w:t xml:space="preserve"> </w:t>
            </w:r>
            <w:r>
              <w:rPr>
                <w:b/>
                <w:sz w:val="18"/>
              </w:rPr>
              <w:t>on</w:t>
            </w:r>
            <w:r>
              <w:rPr>
                <w:b/>
                <w:spacing w:val="-4"/>
                <w:sz w:val="18"/>
              </w:rPr>
              <w:t xml:space="preserve"> </w:t>
            </w:r>
            <w:r>
              <w:rPr>
                <w:b/>
                <w:sz w:val="18"/>
              </w:rPr>
              <w:t>exposed</w:t>
            </w:r>
            <w:r>
              <w:rPr>
                <w:b/>
                <w:spacing w:val="-6"/>
                <w:sz w:val="18"/>
              </w:rPr>
              <w:t xml:space="preserve"> </w:t>
            </w:r>
            <w:r>
              <w:rPr>
                <w:b/>
                <w:sz w:val="18"/>
              </w:rPr>
              <w:t>beams</w:t>
            </w:r>
            <w:r>
              <w:rPr>
                <w:b/>
                <w:spacing w:val="-5"/>
                <w:sz w:val="18"/>
              </w:rPr>
              <w:t xml:space="preserve"> </w:t>
            </w:r>
            <w:r>
              <w:rPr>
                <w:b/>
                <w:sz w:val="18"/>
              </w:rPr>
              <w:t>or</w:t>
            </w:r>
            <w:r>
              <w:rPr>
                <w:b/>
                <w:spacing w:val="-4"/>
                <w:sz w:val="18"/>
              </w:rPr>
              <w:t xml:space="preserve"> </w:t>
            </w:r>
            <w:r>
              <w:rPr>
                <w:b/>
                <w:sz w:val="18"/>
              </w:rPr>
              <w:t>rafters.</w:t>
            </w:r>
            <w:r>
              <w:rPr>
                <w:b/>
                <w:spacing w:val="-4"/>
                <w:sz w:val="18"/>
              </w:rPr>
              <w:t xml:space="preserve"> </w:t>
            </w:r>
            <w:r>
              <w:rPr>
                <w:sz w:val="18"/>
              </w:rPr>
              <w:t>When</w:t>
            </w:r>
            <w:r>
              <w:rPr>
                <w:spacing w:val="-5"/>
                <w:sz w:val="18"/>
              </w:rPr>
              <w:t xml:space="preserve"> </w:t>
            </w:r>
            <w:r>
              <w:rPr>
                <w:sz w:val="18"/>
              </w:rPr>
              <w:t>you</w:t>
            </w:r>
            <w:r>
              <w:rPr>
                <w:spacing w:val="-4"/>
                <w:sz w:val="18"/>
              </w:rPr>
              <w:t xml:space="preserve"> </w:t>
            </w:r>
            <w:r>
              <w:rPr>
                <w:sz w:val="18"/>
              </w:rPr>
              <w:t>look</w:t>
            </w:r>
            <w:r>
              <w:rPr>
                <w:spacing w:val="-5"/>
                <w:sz w:val="18"/>
              </w:rPr>
              <w:t xml:space="preserve"> </w:t>
            </w:r>
            <w:r>
              <w:rPr>
                <w:sz w:val="18"/>
              </w:rPr>
              <w:t>up</w:t>
            </w:r>
            <w:r>
              <w:rPr>
                <w:spacing w:val="-5"/>
                <w:sz w:val="18"/>
              </w:rPr>
              <w:t xml:space="preserve"> </w:t>
            </w:r>
            <w:r>
              <w:rPr>
                <w:sz w:val="18"/>
              </w:rPr>
              <w:t>from inside the room, you will see exposed beams or rafters.</w:t>
            </w:r>
          </w:p>
          <w:p w14:paraId="71442E94" w14:textId="77777777" w:rsidR="002F7AC6" w:rsidRDefault="002F7AC6" w:rsidP="00E61A00">
            <w:pPr>
              <w:pStyle w:val="TableParagraph"/>
              <w:spacing w:before="6"/>
              <w:rPr>
                <w:sz w:val="16"/>
              </w:rPr>
            </w:pPr>
          </w:p>
          <w:p w14:paraId="5FBBE517" w14:textId="77777777" w:rsidR="002F7AC6" w:rsidRDefault="002F7AC6" w:rsidP="00E61A00">
            <w:pPr>
              <w:pStyle w:val="TableParagraph"/>
              <w:ind w:left="309"/>
              <w:rPr>
                <w:sz w:val="20"/>
              </w:rPr>
            </w:pPr>
            <w:r>
              <w:rPr>
                <w:noProof/>
                <w:sz w:val="20"/>
              </w:rPr>
              <w:drawing>
                <wp:inline distT="0" distB="0" distL="0" distR="0" wp14:anchorId="0FD18CD1" wp14:editId="7513E8B4">
                  <wp:extent cx="2840468" cy="944879"/>
                  <wp:effectExtent l="0" t="0" r="0" b="0"/>
                  <wp:docPr id="231" name="Image 231" descr="A house with a roof and a roof&#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1" name="Image 231" descr="A house with a roof and a roof&#10;&#10;Description automatically generated with medium confidence"/>
                          <pic:cNvPicPr/>
                        </pic:nvPicPr>
                        <pic:blipFill>
                          <a:blip r:embed="rId62" cstate="print"/>
                          <a:stretch>
                            <a:fillRect/>
                          </a:stretch>
                        </pic:blipFill>
                        <pic:spPr>
                          <a:xfrm>
                            <a:off x="0" y="0"/>
                            <a:ext cx="2840468" cy="944879"/>
                          </a:xfrm>
                          <a:prstGeom prst="rect">
                            <a:avLst/>
                          </a:prstGeom>
                        </pic:spPr>
                      </pic:pic>
                    </a:graphicData>
                  </a:graphic>
                </wp:inline>
              </w:drawing>
            </w:r>
          </w:p>
          <w:p w14:paraId="465090FA" w14:textId="77777777" w:rsidR="002F7AC6" w:rsidRDefault="002F7AC6" w:rsidP="00124DC7">
            <w:pPr>
              <w:pStyle w:val="TableParagraph"/>
              <w:numPr>
                <w:ilvl w:val="0"/>
                <w:numId w:val="128"/>
              </w:numPr>
              <w:tabs>
                <w:tab w:val="left" w:pos="407"/>
              </w:tabs>
              <w:spacing w:before="78" w:line="208" w:lineRule="auto"/>
              <w:ind w:right="155"/>
              <w:rPr>
                <w:sz w:val="18"/>
              </w:rPr>
            </w:pPr>
            <w:r>
              <w:rPr>
                <w:b/>
                <w:sz w:val="18"/>
              </w:rPr>
              <w:t>Finished</w:t>
            </w:r>
            <w:r>
              <w:rPr>
                <w:b/>
                <w:spacing w:val="-3"/>
                <w:sz w:val="18"/>
              </w:rPr>
              <w:t xml:space="preserve"> </w:t>
            </w:r>
            <w:r>
              <w:rPr>
                <w:b/>
                <w:sz w:val="18"/>
              </w:rPr>
              <w:t>framed</w:t>
            </w:r>
            <w:r>
              <w:rPr>
                <w:b/>
                <w:spacing w:val="-6"/>
                <w:sz w:val="18"/>
              </w:rPr>
              <w:t xml:space="preserve"> </w:t>
            </w:r>
            <w:r>
              <w:rPr>
                <w:b/>
                <w:sz w:val="18"/>
              </w:rPr>
              <w:t>ceiling</w:t>
            </w:r>
            <w:r>
              <w:rPr>
                <w:sz w:val="18"/>
              </w:rPr>
              <w:t>.</w:t>
            </w:r>
            <w:r>
              <w:rPr>
                <w:spacing w:val="-3"/>
                <w:sz w:val="18"/>
              </w:rPr>
              <w:t xml:space="preserve"> </w:t>
            </w:r>
            <w:r>
              <w:rPr>
                <w:sz w:val="18"/>
              </w:rPr>
              <w:t>When</w:t>
            </w:r>
            <w:r>
              <w:rPr>
                <w:spacing w:val="-5"/>
                <w:sz w:val="18"/>
              </w:rPr>
              <w:t xml:space="preserve"> </w:t>
            </w:r>
            <w:r>
              <w:rPr>
                <w:sz w:val="18"/>
              </w:rPr>
              <w:t>a</w:t>
            </w:r>
            <w:r>
              <w:rPr>
                <w:spacing w:val="-5"/>
                <w:sz w:val="18"/>
              </w:rPr>
              <w:t xml:space="preserve"> </w:t>
            </w:r>
            <w:r>
              <w:rPr>
                <w:sz w:val="18"/>
              </w:rPr>
              <w:t>ceiling</w:t>
            </w:r>
            <w:r>
              <w:rPr>
                <w:spacing w:val="-5"/>
                <w:sz w:val="18"/>
              </w:rPr>
              <w:t xml:space="preserve"> </w:t>
            </w:r>
            <w:r>
              <w:rPr>
                <w:sz w:val="18"/>
              </w:rPr>
              <w:t>is</w:t>
            </w:r>
            <w:r>
              <w:rPr>
                <w:spacing w:val="-4"/>
                <w:sz w:val="18"/>
              </w:rPr>
              <w:t xml:space="preserve"> </w:t>
            </w:r>
            <w:r>
              <w:rPr>
                <w:sz w:val="18"/>
              </w:rPr>
              <w:t>framed,</w:t>
            </w:r>
            <w:r>
              <w:rPr>
                <w:spacing w:val="-6"/>
                <w:sz w:val="18"/>
              </w:rPr>
              <w:t xml:space="preserve"> </w:t>
            </w:r>
            <w:r>
              <w:rPr>
                <w:sz w:val="18"/>
              </w:rPr>
              <w:t>but</w:t>
            </w:r>
            <w:r>
              <w:rPr>
                <w:spacing w:val="-3"/>
                <w:sz w:val="18"/>
              </w:rPr>
              <w:t xml:space="preserve"> </w:t>
            </w:r>
            <w:r>
              <w:rPr>
                <w:sz w:val="18"/>
              </w:rPr>
              <w:t>you</w:t>
            </w:r>
            <w:r>
              <w:rPr>
                <w:spacing w:val="-5"/>
                <w:sz w:val="18"/>
              </w:rPr>
              <w:t xml:space="preserve"> </w:t>
            </w:r>
            <w:r>
              <w:rPr>
                <w:sz w:val="18"/>
              </w:rPr>
              <w:t>can- not see the framing because the ceiling is finished with drywall, plaster or paneling, record it as a finished framed ceiling.</w:t>
            </w:r>
          </w:p>
          <w:p w14:paraId="1BD696B2" w14:textId="77777777" w:rsidR="002F7AC6" w:rsidRDefault="002F7AC6" w:rsidP="00E61A00">
            <w:pPr>
              <w:pStyle w:val="TableParagraph"/>
              <w:spacing w:before="2"/>
              <w:rPr>
                <w:sz w:val="9"/>
              </w:rPr>
            </w:pPr>
          </w:p>
          <w:p w14:paraId="125FF645" w14:textId="77777777" w:rsidR="002F7AC6" w:rsidRDefault="002F7AC6" w:rsidP="00E61A00">
            <w:pPr>
              <w:pStyle w:val="TableParagraph"/>
              <w:ind w:left="244"/>
              <w:rPr>
                <w:sz w:val="20"/>
              </w:rPr>
            </w:pPr>
            <w:r>
              <w:rPr>
                <w:noProof/>
                <w:sz w:val="20"/>
              </w:rPr>
              <w:drawing>
                <wp:inline distT="0" distB="0" distL="0" distR="0" wp14:anchorId="17D3417C" wp14:editId="1E83E620">
                  <wp:extent cx="3045265" cy="783431"/>
                  <wp:effectExtent l="0" t="0" r="0" b="0"/>
                  <wp:docPr id="232" name="Image 232" descr="A black and white image of a pers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2" name="Image 232" descr="A black and white image of a person&#10;&#10;Description automatically generated"/>
                          <pic:cNvPicPr/>
                        </pic:nvPicPr>
                        <pic:blipFill>
                          <a:blip r:embed="rId63" cstate="print"/>
                          <a:stretch>
                            <a:fillRect/>
                          </a:stretch>
                        </pic:blipFill>
                        <pic:spPr>
                          <a:xfrm>
                            <a:off x="0" y="0"/>
                            <a:ext cx="3045265" cy="783431"/>
                          </a:xfrm>
                          <a:prstGeom prst="rect">
                            <a:avLst/>
                          </a:prstGeom>
                        </pic:spPr>
                      </pic:pic>
                    </a:graphicData>
                  </a:graphic>
                </wp:inline>
              </w:drawing>
            </w:r>
          </w:p>
          <w:p w14:paraId="0677731C" w14:textId="77777777" w:rsidR="002F7AC6" w:rsidRDefault="002F7AC6" w:rsidP="00E61A00">
            <w:pPr>
              <w:pStyle w:val="TableParagraph"/>
              <w:spacing w:before="38"/>
              <w:rPr>
                <w:sz w:val="20"/>
              </w:rPr>
            </w:pPr>
          </w:p>
        </w:tc>
      </w:tr>
      <w:tr w:rsidR="002F7AC6" w14:paraId="1B23C3D7" w14:textId="77777777" w:rsidTr="00E61A00">
        <w:trPr>
          <w:trHeight w:val="1168"/>
        </w:trPr>
        <w:tc>
          <w:tcPr>
            <w:tcW w:w="2443" w:type="dxa"/>
          </w:tcPr>
          <w:p w14:paraId="05419399" w14:textId="77777777" w:rsidR="002F7AC6" w:rsidRDefault="002F7AC6" w:rsidP="00E61A00">
            <w:pPr>
              <w:pStyle w:val="TableParagraph"/>
              <w:rPr>
                <w:sz w:val="18"/>
              </w:rPr>
            </w:pPr>
          </w:p>
          <w:p w14:paraId="3FC80AE8" w14:textId="77777777" w:rsidR="002F7AC6" w:rsidRDefault="002F7AC6" w:rsidP="00E61A00">
            <w:pPr>
              <w:pStyle w:val="TableParagraph"/>
              <w:spacing w:before="51"/>
              <w:rPr>
                <w:sz w:val="18"/>
              </w:rPr>
            </w:pPr>
          </w:p>
          <w:p w14:paraId="78573434" w14:textId="77777777" w:rsidR="002F7AC6" w:rsidRDefault="002F7AC6" w:rsidP="00E61A00">
            <w:pPr>
              <w:pStyle w:val="TableParagraph"/>
              <w:ind w:left="119"/>
              <w:rPr>
                <w:sz w:val="18"/>
              </w:rPr>
            </w:pPr>
            <w:r>
              <w:rPr>
                <w:sz w:val="18"/>
              </w:rPr>
              <w:t>Framing</w:t>
            </w:r>
            <w:r>
              <w:rPr>
                <w:spacing w:val="-5"/>
                <w:sz w:val="18"/>
              </w:rPr>
              <w:t xml:space="preserve"> </w:t>
            </w:r>
            <w:r>
              <w:rPr>
                <w:spacing w:val="-2"/>
                <w:sz w:val="18"/>
              </w:rPr>
              <w:t>members</w:t>
            </w:r>
          </w:p>
        </w:tc>
        <w:tc>
          <w:tcPr>
            <w:tcW w:w="2501" w:type="dxa"/>
          </w:tcPr>
          <w:p w14:paraId="447AAB7F" w14:textId="77777777" w:rsidR="002F7AC6" w:rsidRDefault="002F7AC6" w:rsidP="00E61A00">
            <w:pPr>
              <w:pStyle w:val="TableParagraph"/>
              <w:spacing w:before="72" w:line="232" w:lineRule="auto"/>
              <w:ind w:left="119" w:right="42"/>
              <w:rPr>
                <w:sz w:val="18"/>
              </w:rPr>
            </w:pPr>
            <w:r>
              <w:rPr>
                <w:sz w:val="18"/>
              </w:rPr>
              <w:t>Determine and record the size and</w:t>
            </w:r>
            <w:r>
              <w:rPr>
                <w:spacing w:val="-10"/>
                <w:sz w:val="18"/>
              </w:rPr>
              <w:t xml:space="preserve"> </w:t>
            </w:r>
            <w:r>
              <w:rPr>
                <w:sz w:val="18"/>
              </w:rPr>
              <w:t>spacing</w:t>
            </w:r>
            <w:r>
              <w:rPr>
                <w:spacing w:val="-10"/>
                <w:sz w:val="18"/>
              </w:rPr>
              <w:t xml:space="preserve"> </w:t>
            </w:r>
            <w:r>
              <w:rPr>
                <w:sz w:val="18"/>
              </w:rPr>
              <w:t>of</w:t>
            </w:r>
            <w:r>
              <w:rPr>
                <w:spacing w:val="-9"/>
                <w:sz w:val="18"/>
              </w:rPr>
              <w:t xml:space="preserve"> </w:t>
            </w:r>
            <w:r>
              <w:rPr>
                <w:sz w:val="18"/>
              </w:rPr>
              <w:t>all</w:t>
            </w:r>
            <w:r>
              <w:rPr>
                <w:spacing w:val="-8"/>
                <w:sz w:val="18"/>
              </w:rPr>
              <w:t xml:space="preserve"> </w:t>
            </w:r>
            <w:r>
              <w:rPr>
                <w:sz w:val="18"/>
              </w:rPr>
              <w:t>framed</w:t>
            </w:r>
            <w:r>
              <w:rPr>
                <w:spacing w:val="-8"/>
                <w:sz w:val="18"/>
              </w:rPr>
              <w:t xml:space="preserve"> </w:t>
            </w:r>
            <w:r>
              <w:rPr>
                <w:sz w:val="18"/>
              </w:rPr>
              <w:t>roof/ ceiling segments that separate one space type from another type or from the exterior.</w:t>
            </w:r>
          </w:p>
        </w:tc>
        <w:tc>
          <w:tcPr>
            <w:tcW w:w="5271" w:type="dxa"/>
          </w:tcPr>
          <w:p w14:paraId="311203AD" w14:textId="77777777" w:rsidR="002F7AC6" w:rsidRDefault="002F7AC6" w:rsidP="00E61A00">
            <w:pPr>
              <w:pStyle w:val="TableParagraph"/>
              <w:spacing w:before="170" w:line="232" w:lineRule="auto"/>
              <w:ind w:left="119" w:right="79"/>
              <w:rPr>
                <w:sz w:val="18"/>
              </w:rPr>
            </w:pPr>
            <w:r>
              <w:rPr>
                <w:sz w:val="18"/>
              </w:rPr>
              <w:t>Determine and record the framing member size and spacing (either 16”</w:t>
            </w:r>
            <w:r>
              <w:rPr>
                <w:spacing w:val="-4"/>
                <w:sz w:val="18"/>
              </w:rPr>
              <w:t xml:space="preserve"> </w:t>
            </w:r>
            <w:r>
              <w:rPr>
                <w:sz w:val="18"/>
              </w:rPr>
              <w:t>or</w:t>
            </w:r>
            <w:r>
              <w:rPr>
                <w:spacing w:val="-4"/>
                <w:sz w:val="18"/>
              </w:rPr>
              <w:t xml:space="preserve"> </w:t>
            </w:r>
            <w:r>
              <w:rPr>
                <w:sz w:val="18"/>
              </w:rPr>
              <w:t>24”</w:t>
            </w:r>
            <w:r>
              <w:rPr>
                <w:spacing w:val="-4"/>
                <w:sz w:val="18"/>
              </w:rPr>
              <w:t xml:space="preserve"> </w:t>
            </w:r>
            <w:r>
              <w:rPr>
                <w:sz w:val="18"/>
              </w:rPr>
              <w:t>on-center)</w:t>
            </w:r>
            <w:r>
              <w:rPr>
                <w:spacing w:val="-4"/>
                <w:sz w:val="18"/>
              </w:rPr>
              <w:t xml:space="preserve"> </w:t>
            </w:r>
            <w:r>
              <w:rPr>
                <w:sz w:val="18"/>
              </w:rPr>
              <w:t>of</w:t>
            </w:r>
            <w:r>
              <w:rPr>
                <w:spacing w:val="-4"/>
                <w:sz w:val="18"/>
              </w:rPr>
              <w:t xml:space="preserve"> </w:t>
            </w:r>
            <w:r>
              <w:rPr>
                <w:sz w:val="18"/>
              </w:rPr>
              <w:t>each</w:t>
            </w:r>
            <w:r>
              <w:rPr>
                <w:spacing w:val="-3"/>
                <w:sz w:val="18"/>
              </w:rPr>
              <w:t xml:space="preserve"> </w:t>
            </w:r>
            <w:r>
              <w:rPr>
                <w:sz w:val="18"/>
              </w:rPr>
              <w:t>applicable</w:t>
            </w:r>
            <w:r>
              <w:rPr>
                <w:spacing w:val="-4"/>
                <w:sz w:val="18"/>
              </w:rPr>
              <w:t xml:space="preserve"> </w:t>
            </w:r>
            <w:r>
              <w:rPr>
                <w:sz w:val="18"/>
              </w:rPr>
              <w:t>framed</w:t>
            </w:r>
            <w:r>
              <w:rPr>
                <w:spacing w:val="-5"/>
                <w:sz w:val="18"/>
              </w:rPr>
              <w:t xml:space="preserve"> </w:t>
            </w:r>
            <w:r>
              <w:rPr>
                <w:sz w:val="18"/>
              </w:rPr>
              <w:t>roof/ceiling</w:t>
            </w:r>
            <w:r>
              <w:rPr>
                <w:spacing w:val="-5"/>
                <w:sz w:val="18"/>
              </w:rPr>
              <w:t xml:space="preserve"> </w:t>
            </w:r>
            <w:r>
              <w:rPr>
                <w:sz w:val="18"/>
              </w:rPr>
              <w:t>segment through</w:t>
            </w:r>
            <w:r>
              <w:rPr>
                <w:spacing w:val="-10"/>
                <w:sz w:val="18"/>
              </w:rPr>
              <w:t xml:space="preserve"> </w:t>
            </w:r>
            <w:r>
              <w:rPr>
                <w:sz w:val="18"/>
              </w:rPr>
              <w:t>visual</w:t>
            </w:r>
            <w:r>
              <w:rPr>
                <w:spacing w:val="-8"/>
                <w:sz w:val="18"/>
              </w:rPr>
              <w:t xml:space="preserve"> </w:t>
            </w:r>
            <w:proofErr w:type="spellStart"/>
            <w:proofErr w:type="gramStart"/>
            <w:r>
              <w:rPr>
                <w:sz w:val="18"/>
              </w:rPr>
              <w:t>observation.</w:t>
            </w:r>
            <w:r>
              <w:rPr>
                <w:sz w:val="18"/>
                <w:vertAlign w:val="superscript"/>
              </w:rPr>
              <w:t>a</w:t>
            </w:r>
            <w:proofErr w:type="spellEnd"/>
            <w:proofErr w:type="gramEnd"/>
            <w:r>
              <w:rPr>
                <w:spacing w:val="-10"/>
                <w:sz w:val="18"/>
              </w:rPr>
              <w:t xml:space="preserve"> </w:t>
            </w:r>
            <w:r>
              <w:rPr>
                <w:sz w:val="18"/>
              </w:rPr>
              <w:t>Use</w:t>
            </w:r>
            <w:r>
              <w:rPr>
                <w:spacing w:val="-9"/>
                <w:sz w:val="18"/>
              </w:rPr>
              <w:t xml:space="preserve"> </w:t>
            </w:r>
            <w:r>
              <w:rPr>
                <w:sz w:val="18"/>
              </w:rPr>
              <w:t>the</w:t>
            </w:r>
            <w:r>
              <w:rPr>
                <w:spacing w:val="-9"/>
                <w:sz w:val="18"/>
              </w:rPr>
              <w:t xml:space="preserve"> </w:t>
            </w:r>
            <w:r>
              <w:rPr>
                <w:sz w:val="18"/>
              </w:rPr>
              <w:t>framing</w:t>
            </w:r>
            <w:r>
              <w:rPr>
                <w:spacing w:val="-10"/>
                <w:sz w:val="18"/>
              </w:rPr>
              <w:t xml:space="preserve"> </w:t>
            </w:r>
            <w:r>
              <w:rPr>
                <w:sz w:val="18"/>
              </w:rPr>
              <w:t>spacing</w:t>
            </w:r>
            <w:r>
              <w:rPr>
                <w:spacing w:val="-10"/>
                <w:sz w:val="18"/>
              </w:rPr>
              <w:t xml:space="preserve"> </w:t>
            </w:r>
            <w:r>
              <w:rPr>
                <w:sz w:val="18"/>
              </w:rPr>
              <w:t>to</w:t>
            </w:r>
            <w:r>
              <w:rPr>
                <w:spacing w:val="-10"/>
                <w:sz w:val="18"/>
              </w:rPr>
              <w:t xml:space="preserve"> </w:t>
            </w:r>
            <w:r>
              <w:rPr>
                <w:sz w:val="18"/>
              </w:rPr>
              <w:t>determine</w:t>
            </w:r>
            <w:r>
              <w:rPr>
                <w:spacing w:val="-9"/>
                <w:sz w:val="18"/>
              </w:rPr>
              <w:t xml:space="preserve"> </w:t>
            </w:r>
            <w:r>
              <w:rPr>
                <w:sz w:val="18"/>
              </w:rPr>
              <w:t>the default framing fraction per Table 4.2.2(6).</w:t>
            </w:r>
          </w:p>
        </w:tc>
      </w:tr>
      <w:tr w:rsidR="002F7AC6" w14:paraId="1D490E17" w14:textId="77777777" w:rsidTr="00E61A00">
        <w:trPr>
          <w:trHeight w:val="3671"/>
        </w:trPr>
        <w:tc>
          <w:tcPr>
            <w:tcW w:w="2443" w:type="dxa"/>
          </w:tcPr>
          <w:p w14:paraId="461CC73A" w14:textId="77777777" w:rsidR="002F7AC6" w:rsidRDefault="002F7AC6" w:rsidP="00E61A00">
            <w:pPr>
              <w:pStyle w:val="TableParagraph"/>
              <w:rPr>
                <w:sz w:val="18"/>
              </w:rPr>
            </w:pPr>
          </w:p>
          <w:p w14:paraId="5913D7C8" w14:textId="77777777" w:rsidR="002F7AC6" w:rsidRDefault="002F7AC6" w:rsidP="00E61A00">
            <w:pPr>
              <w:pStyle w:val="TableParagraph"/>
              <w:rPr>
                <w:sz w:val="18"/>
              </w:rPr>
            </w:pPr>
          </w:p>
          <w:p w14:paraId="6949FA15" w14:textId="77777777" w:rsidR="002F7AC6" w:rsidRDefault="002F7AC6" w:rsidP="00E61A00">
            <w:pPr>
              <w:pStyle w:val="TableParagraph"/>
              <w:rPr>
                <w:sz w:val="18"/>
              </w:rPr>
            </w:pPr>
          </w:p>
          <w:p w14:paraId="560BDD15" w14:textId="77777777" w:rsidR="002F7AC6" w:rsidRDefault="002F7AC6" w:rsidP="00E61A00">
            <w:pPr>
              <w:pStyle w:val="TableParagraph"/>
              <w:rPr>
                <w:sz w:val="18"/>
              </w:rPr>
            </w:pPr>
          </w:p>
          <w:p w14:paraId="202D4639" w14:textId="77777777" w:rsidR="002F7AC6" w:rsidRDefault="002F7AC6" w:rsidP="00E61A00">
            <w:pPr>
              <w:pStyle w:val="TableParagraph"/>
              <w:rPr>
                <w:sz w:val="18"/>
              </w:rPr>
            </w:pPr>
          </w:p>
          <w:p w14:paraId="03EBB926" w14:textId="77777777" w:rsidR="002F7AC6" w:rsidRDefault="002F7AC6" w:rsidP="00E61A00">
            <w:pPr>
              <w:pStyle w:val="TableParagraph"/>
              <w:rPr>
                <w:sz w:val="18"/>
              </w:rPr>
            </w:pPr>
          </w:p>
          <w:p w14:paraId="052AA260" w14:textId="77777777" w:rsidR="002F7AC6" w:rsidRDefault="002F7AC6" w:rsidP="00E61A00">
            <w:pPr>
              <w:pStyle w:val="TableParagraph"/>
              <w:rPr>
                <w:sz w:val="18"/>
              </w:rPr>
            </w:pPr>
          </w:p>
          <w:p w14:paraId="4FA3FFDC" w14:textId="77777777" w:rsidR="002F7AC6" w:rsidRDefault="002F7AC6" w:rsidP="00E61A00">
            <w:pPr>
              <w:pStyle w:val="TableParagraph"/>
              <w:spacing w:before="62"/>
              <w:rPr>
                <w:sz w:val="18"/>
              </w:rPr>
            </w:pPr>
          </w:p>
          <w:p w14:paraId="619B8398" w14:textId="77777777" w:rsidR="002F7AC6" w:rsidRDefault="002F7AC6" w:rsidP="00E61A00">
            <w:pPr>
              <w:pStyle w:val="TableParagraph"/>
              <w:ind w:left="119"/>
              <w:rPr>
                <w:sz w:val="18"/>
              </w:rPr>
            </w:pPr>
            <w:r>
              <w:rPr>
                <w:sz w:val="18"/>
              </w:rPr>
              <w:t>Ceiling</w:t>
            </w:r>
            <w:r>
              <w:rPr>
                <w:spacing w:val="-7"/>
                <w:sz w:val="18"/>
              </w:rPr>
              <w:t xml:space="preserve"> </w:t>
            </w:r>
            <w:r>
              <w:rPr>
                <w:spacing w:val="-2"/>
                <w:sz w:val="18"/>
              </w:rPr>
              <w:t>insulation</w:t>
            </w:r>
          </w:p>
        </w:tc>
        <w:tc>
          <w:tcPr>
            <w:tcW w:w="2501" w:type="dxa"/>
          </w:tcPr>
          <w:p w14:paraId="261454E8" w14:textId="77777777" w:rsidR="002F7AC6" w:rsidRDefault="002F7AC6" w:rsidP="00E61A00">
            <w:pPr>
              <w:pStyle w:val="TableParagraph"/>
              <w:rPr>
                <w:sz w:val="18"/>
              </w:rPr>
            </w:pPr>
          </w:p>
          <w:p w14:paraId="750A1754" w14:textId="77777777" w:rsidR="002F7AC6" w:rsidRDefault="002F7AC6" w:rsidP="00E61A00">
            <w:pPr>
              <w:pStyle w:val="TableParagraph"/>
              <w:rPr>
                <w:sz w:val="18"/>
              </w:rPr>
            </w:pPr>
          </w:p>
          <w:p w14:paraId="1F2DE38F" w14:textId="77777777" w:rsidR="002F7AC6" w:rsidRDefault="002F7AC6" w:rsidP="00E61A00">
            <w:pPr>
              <w:pStyle w:val="TableParagraph"/>
              <w:rPr>
                <w:sz w:val="18"/>
              </w:rPr>
            </w:pPr>
          </w:p>
          <w:p w14:paraId="3E7FAA1C" w14:textId="77777777" w:rsidR="002F7AC6" w:rsidRDefault="002F7AC6" w:rsidP="00E61A00">
            <w:pPr>
              <w:pStyle w:val="TableParagraph"/>
              <w:rPr>
                <w:sz w:val="18"/>
              </w:rPr>
            </w:pPr>
          </w:p>
          <w:p w14:paraId="42ADC0C0" w14:textId="77777777" w:rsidR="002F7AC6" w:rsidRDefault="002F7AC6" w:rsidP="00E61A00">
            <w:pPr>
              <w:pStyle w:val="TableParagraph"/>
              <w:rPr>
                <w:sz w:val="18"/>
              </w:rPr>
            </w:pPr>
          </w:p>
          <w:p w14:paraId="1EC851A8" w14:textId="77777777" w:rsidR="002F7AC6" w:rsidRDefault="002F7AC6" w:rsidP="00E61A00">
            <w:pPr>
              <w:pStyle w:val="TableParagraph"/>
              <w:spacing w:before="181"/>
              <w:rPr>
                <w:sz w:val="18"/>
              </w:rPr>
            </w:pPr>
          </w:p>
          <w:p w14:paraId="05F14D96" w14:textId="1EC40F4F" w:rsidR="002F7AC6" w:rsidRDefault="002F7AC6" w:rsidP="00E61A00">
            <w:pPr>
              <w:pStyle w:val="TableParagraph"/>
              <w:spacing w:line="232" w:lineRule="auto"/>
              <w:ind w:left="119" w:right="42"/>
              <w:rPr>
                <w:sz w:val="18"/>
              </w:rPr>
            </w:pPr>
            <w:r>
              <w:rPr>
                <w:sz w:val="18"/>
              </w:rPr>
              <w:t>Determine and record type, grade,</w:t>
            </w:r>
            <w:r>
              <w:rPr>
                <w:spacing w:val="-11"/>
                <w:sz w:val="18"/>
              </w:rPr>
              <w:t xml:space="preserve"> </w:t>
            </w:r>
            <w:r>
              <w:rPr>
                <w:sz w:val="18"/>
              </w:rPr>
              <w:t>and</w:t>
            </w:r>
            <w:r>
              <w:rPr>
                <w:spacing w:val="-11"/>
                <w:sz w:val="18"/>
              </w:rPr>
              <w:t xml:space="preserve"> </w:t>
            </w:r>
            <w:r>
              <w:rPr>
                <w:sz w:val="18"/>
              </w:rPr>
              <w:t>thickness</w:t>
            </w:r>
            <w:r>
              <w:rPr>
                <w:spacing w:val="-11"/>
                <w:sz w:val="18"/>
              </w:rPr>
              <w:t xml:space="preserve"> </w:t>
            </w:r>
            <w:r>
              <w:rPr>
                <w:sz w:val="18"/>
              </w:rPr>
              <w:t>of</w:t>
            </w:r>
            <w:r>
              <w:rPr>
                <w:spacing w:val="-10"/>
                <w:sz w:val="18"/>
              </w:rPr>
              <w:t xml:space="preserve"> </w:t>
            </w:r>
            <w:r>
              <w:rPr>
                <w:sz w:val="18"/>
              </w:rPr>
              <w:t>insulation in framed ceiling and/or attic and resultant R-Value.</w:t>
            </w:r>
          </w:p>
        </w:tc>
        <w:tc>
          <w:tcPr>
            <w:tcW w:w="5271" w:type="dxa"/>
          </w:tcPr>
          <w:p w14:paraId="153A25C6" w14:textId="313A04FA" w:rsidR="002F7AC6" w:rsidRDefault="002F7AC6" w:rsidP="00E61A00">
            <w:pPr>
              <w:pStyle w:val="TableParagraph"/>
              <w:spacing w:before="72" w:line="232" w:lineRule="auto"/>
              <w:ind w:left="119"/>
              <w:rPr>
                <w:sz w:val="18"/>
              </w:rPr>
            </w:pPr>
            <w:r>
              <w:rPr>
                <w:sz w:val="18"/>
              </w:rPr>
              <w:t>Determine and record the insulation R-Value that exists in the attic/ ceiling</w:t>
            </w:r>
            <w:r>
              <w:rPr>
                <w:spacing w:val="-4"/>
                <w:sz w:val="18"/>
              </w:rPr>
              <w:t xml:space="preserve"> </w:t>
            </w:r>
            <w:r>
              <w:rPr>
                <w:sz w:val="18"/>
              </w:rPr>
              <w:t>unless</w:t>
            </w:r>
            <w:r>
              <w:rPr>
                <w:spacing w:val="-3"/>
                <w:sz w:val="18"/>
              </w:rPr>
              <w:t xml:space="preserve"> </w:t>
            </w:r>
            <w:r>
              <w:rPr>
                <w:sz w:val="18"/>
              </w:rPr>
              <w:t>it</w:t>
            </w:r>
            <w:r>
              <w:rPr>
                <w:spacing w:val="-5"/>
                <w:sz w:val="18"/>
              </w:rPr>
              <w:t xml:space="preserve"> </w:t>
            </w:r>
            <w:r>
              <w:rPr>
                <w:sz w:val="18"/>
              </w:rPr>
              <w:t>is</w:t>
            </w:r>
            <w:r>
              <w:rPr>
                <w:spacing w:val="-3"/>
                <w:sz w:val="18"/>
              </w:rPr>
              <w:t xml:space="preserve"> </w:t>
            </w:r>
            <w:r>
              <w:rPr>
                <w:sz w:val="18"/>
              </w:rPr>
              <w:t>ceiling</w:t>
            </w:r>
            <w:r>
              <w:rPr>
                <w:spacing w:val="-5"/>
                <w:sz w:val="18"/>
              </w:rPr>
              <w:t xml:space="preserve"> </w:t>
            </w:r>
            <w:r>
              <w:rPr>
                <w:sz w:val="18"/>
              </w:rPr>
              <w:t>to</w:t>
            </w:r>
            <w:r>
              <w:rPr>
                <w:spacing w:val="-5"/>
                <w:sz w:val="18"/>
              </w:rPr>
              <w:t xml:space="preserve"> </w:t>
            </w:r>
            <w:r>
              <w:rPr>
                <w:sz w:val="18"/>
              </w:rPr>
              <w:t>Unrated</w:t>
            </w:r>
            <w:r>
              <w:rPr>
                <w:spacing w:val="-5"/>
                <w:sz w:val="18"/>
              </w:rPr>
              <w:t xml:space="preserve"> </w:t>
            </w:r>
            <w:r>
              <w:rPr>
                <w:sz w:val="18"/>
              </w:rPr>
              <w:t>Conditioned</w:t>
            </w:r>
            <w:r>
              <w:rPr>
                <w:spacing w:val="-5"/>
                <w:sz w:val="18"/>
              </w:rPr>
              <w:t xml:space="preserve"> </w:t>
            </w:r>
            <w:r>
              <w:rPr>
                <w:sz w:val="18"/>
              </w:rPr>
              <w:t>Space.</w:t>
            </w:r>
            <w:r>
              <w:rPr>
                <w:spacing w:val="-2"/>
                <w:sz w:val="18"/>
              </w:rPr>
              <w:t xml:space="preserve"> </w:t>
            </w:r>
            <w:r>
              <w:rPr>
                <w:sz w:val="18"/>
              </w:rPr>
              <w:t>Use</w:t>
            </w:r>
            <w:r>
              <w:rPr>
                <w:spacing w:val="-4"/>
                <w:sz w:val="18"/>
              </w:rPr>
              <w:t xml:space="preserve"> </w:t>
            </w:r>
            <w:r>
              <w:rPr>
                <w:sz w:val="18"/>
              </w:rPr>
              <w:t>the</w:t>
            </w:r>
            <w:r>
              <w:rPr>
                <w:spacing w:val="-4"/>
                <w:sz w:val="18"/>
              </w:rPr>
              <w:t xml:space="preserve"> </w:t>
            </w:r>
            <w:r>
              <w:rPr>
                <w:sz w:val="18"/>
              </w:rPr>
              <w:t>following method for calculating the overall ceiling R-Value:</w:t>
            </w:r>
          </w:p>
          <w:p w14:paraId="72C7CBD5" w14:textId="67FFE4E8" w:rsidR="002F7AC6" w:rsidRDefault="002F7AC6" w:rsidP="00124DC7">
            <w:pPr>
              <w:pStyle w:val="TableParagraph"/>
              <w:numPr>
                <w:ilvl w:val="0"/>
                <w:numId w:val="127"/>
              </w:numPr>
              <w:tabs>
                <w:tab w:val="left" w:pos="642"/>
              </w:tabs>
              <w:spacing w:before="21" w:line="230" w:lineRule="auto"/>
              <w:ind w:left="642" w:right="192"/>
              <w:rPr>
                <w:sz w:val="18"/>
              </w:rPr>
            </w:pPr>
            <w:r>
              <w:rPr>
                <w:sz w:val="18"/>
              </w:rPr>
              <w:t>Use the inspection procedures in Normative Appendix A to determine</w:t>
            </w:r>
            <w:r>
              <w:rPr>
                <w:spacing w:val="-5"/>
                <w:sz w:val="18"/>
              </w:rPr>
              <w:t xml:space="preserve"> </w:t>
            </w:r>
            <w:r>
              <w:rPr>
                <w:sz w:val="18"/>
              </w:rPr>
              <w:t>and</w:t>
            </w:r>
            <w:r>
              <w:rPr>
                <w:spacing w:val="-5"/>
                <w:sz w:val="18"/>
              </w:rPr>
              <w:t xml:space="preserve"> </w:t>
            </w:r>
            <w:r>
              <w:rPr>
                <w:sz w:val="18"/>
              </w:rPr>
              <w:t>record</w:t>
            </w:r>
            <w:r>
              <w:rPr>
                <w:spacing w:val="-5"/>
                <w:sz w:val="18"/>
              </w:rPr>
              <w:t xml:space="preserve"> </w:t>
            </w:r>
            <w:r>
              <w:rPr>
                <w:sz w:val="18"/>
              </w:rPr>
              <w:t>the</w:t>
            </w:r>
            <w:r>
              <w:rPr>
                <w:spacing w:val="-5"/>
                <w:sz w:val="18"/>
              </w:rPr>
              <w:t xml:space="preserve"> </w:t>
            </w:r>
            <w:r>
              <w:rPr>
                <w:sz w:val="18"/>
              </w:rPr>
              <w:t>type</w:t>
            </w:r>
            <w:r>
              <w:rPr>
                <w:spacing w:val="-5"/>
                <w:sz w:val="18"/>
              </w:rPr>
              <w:t xml:space="preserve"> </w:t>
            </w:r>
            <w:r>
              <w:rPr>
                <w:sz w:val="18"/>
              </w:rPr>
              <w:t>and</w:t>
            </w:r>
            <w:r>
              <w:rPr>
                <w:spacing w:val="-5"/>
                <w:sz w:val="18"/>
              </w:rPr>
              <w:t xml:space="preserve"> </w:t>
            </w:r>
            <w:r>
              <w:rPr>
                <w:sz w:val="18"/>
              </w:rPr>
              <w:t>grade</w:t>
            </w:r>
            <w:r>
              <w:rPr>
                <w:spacing w:val="-5"/>
                <w:sz w:val="18"/>
              </w:rPr>
              <w:t xml:space="preserve"> </w:t>
            </w:r>
            <w:r>
              <w:rPr>
                <w:sz w:val="18"/>
              </w:rPr>
              <w:t>of</w:t>
            </w:r>
            <w:r>
              <w:rPr>
                <w:spacing w:val="-4"/>
                <w:sz w:val="18"/>
              </w:rPr>
              <w:t xml:space="preserve"> </w:t>
            </w:r>
            <w:r>
              <w:rPr>
                <w:sz w:val="18"/>
              </w:rPr>
              <w:t>the</w:t>
            </w:r>
            <w:r>
              <w:rPr>
                <w:spacing w:val="-5"/>
                <w:sz w:val="18"/>
              </w:rPr>
              <w:t xml:space="preserve"> </w:t>
            </w:r>
            <w:r>
              <w:rPr>
                <w:sz w:val="18"/>
              </w:rPr>
              <w:t>ceiling</w:t>
            </w:r>
            <w:r>
              <w:rPr>
                <w:spacing w:val="-5"/>
                <w:sz w:val="18"/>
              </w:rPr>
              <w:t xml:space="preserve"> </w:t>
            </w:r>
            <w:r>
              <w:rPr>
                <w:sz w:val="18"/>
              </w:rPr>
              <w:t xml:space="preserve">insulation </w:t>
            </w:r>
            <w:proofErr w:type="gramStart"/>
            <w:r>
              <w:rPr>
                <w:sz w:val="18"/>
              </w:rPr>
              <w:t>present;</w:t>
            </w:r>
            <w:proofErr w:type="gramEnd"/>
          </w:p>
          <w:p w14:paraId="75E39F57" w14:textId="77777777" w:rsidR="002F7AC6" w:rsidRDefault="002F7AC6" w:rsidP="00124DC7">
            <w:pPr>
              <w:pStyle w:val="TableParagraph"/>
              <w:numPr>
                <w:ilvl w:val="0"/>
                <w:numId w:val="127"/>
              </w:numPr>
              <w:tabs>
                <w:tab w:val="left" w:pos="642"/>
              </w:tabs>
              <w:spacing w:before="23" w:line="230" w:lineRule="auto"/>
              <w:ind w:left="642" w:right="152"/>
              <w:rPr>
                <w:sz w:val="18"/>
              </w:rPr>
            </w:pPr>
            <w:r>
              <w:rPr>
                <w:sz w:val="18"/>
              </w:rPr>
              <w:t>Record</w:t>
            </w:r>
            <w:r>
              <w:rPr>
                <w:spacing w:val="-7"/>
                <w:sz w:val="18"/>
              </w:rPr>
              <w:t xml:space="preserve"> </w:t>
            </w:r>
            <w:r>
              <w:rPr>
                <w:sz w:val="18"/>
              </w:rPr>
              <w:t>when</w:t>
            </w:r>
            <w:r>
              <w:rPr>
                <w:spacing w:val="-5"/>
                <w:sz w:val="18"/>
              </w:rPr>
              <w:t xml:space="preserve"> </w:t>
            </w:r>
            <w:r>
              <w:rPr>
                <w:sz w:val="18"/>
              </w:rPr>
              <w:t>the</w:t>
            </w:r>
            <w:r>
              <w:rPr>
                <w:spacing w:val="-4"/>
                <w:sz w:val="18"/>
              </w:rPr>
              <w:t xml:space="preserve"> </w:t>
            </w:r>
            <w:r>
              <w:rPr>
                <w:sz w:val="18"/>
              </w:rPr>
              <w:t>insulation</w:t>
            </w:r>
            <w:r>
              <w:rPr>
                <w:spacing w:val="-7"/>
                <w:sz w:val="18"/>
              </w:rPr>
              <w:t xml:space="preserve"> </w:t>
            </w:r>
            <w:r>
              <w:rPr>
                <w:sz w:val="18"/>
              </w:rPr>
              <w:t>is</w:t>
            </w:r>
            <w:r>
              <w:rPr>
                <w:spacing w:val="-4"/>
                <w:sz w:val="18"/>
              </w:rPr>
              <w:t xml:space="preserve"> </w:t>
            </w:r>
            <w:r>
              <w:rPr>
                <w:sz w:val="18"/>
              </w:rPr>
              <w:t>a</w:t>
            </w:r>
            <w:r>
              <w:rPr>
                <w:spacing w:val="-7"/>
                <w:sz w:val="18"/>
              </w:rPr>
              <w:t xml:space="preserve"> </w:t>
            </w:r>
            <w:r>
              <w:rPr>
                <w:sz w:val="18"/>
              </w:rPr>
              <w:t>combination</w:t>
            </w:r>
            <w:r>
              <w:rPr>
                <w:spacing w:val="-5"/>
                <w:sz w:val="18"/>
              </w:rPr>
              <w:t xml:space="preserve"> </w:t>
            </w:r>
            <w:r>
              <w:rPr>
                <w:sz w:val="18"/>
              </w:rPr>
              <w:t>of</w:t>
            </w:r>
            <w:r>
              <w:rPr>
                <w:spacing w:val="-5"/>
                <w:sz w:val="18"/>
              </w:rPr>
              <w:t xml:space="preserve"> </w:t>
            </w:r>
            <w:r>
              <w:rPr>
                <w:sz w:val="18"/>
              </w:rPr>
              <w:t>more</w:t>
            </w:r>
            <w:r>
              <w:rPr>
                <w:spacing w:val="-5"/>
                <w:sz w:val="18"/>
              </w:rPr>
              <w:t xml:space="preserve"> </w:t>
            </w:r>
            <w:r>
              <w:rPr>
                <w:sz w:val="18"/>
              </w:rPr>
              <w:t>than</w:t>
            </w:r>
            <w:r>
              <w:rPr>
                <w:spacing w:val="-5"/>
                <w:sz w:val="18"/>
              </w:rPr>
              <w:t xml:space="preserve"> </w:t>
            </w:r>
            <w:r>
              <w:rPr>
                <w:sz w:val="18"/>
              </w:rPr>
              <w:t xml:space="preserve">one </w:t>
            </w:r>
            <w:proofErr w:type="gramStart"/>
            <w:r>
              <w:rPr>
                <w:spacing w:val="-2"/>
                <w:sz w:val="18"/>
              </w:rPr>
              <w:t>type;</w:t>
            </w:r>
            <w:proofErr w:type="gramEnd"/>
          </w:p>
          <w:p w14:paraId="3864BB46" w14:textId="77777777" w:rsidR="002F7AC6" w:rsidRDefault="002F7AC6" w:rsidP="00124DC7">
            <w:pPr>
              <w:pStyle w:val="TableParagraph"/>
              <w:numPr>
                <w:ilvl w:val="0"/>
                <w:numId w:val="127"/>
              </w:numPr>
              <w:tabs>
                <w:tab w:val="left" w:pos="642"/>
              </w:tabs>
              <w:spacing w:before="21" w:line="232" w:lineRule="auto"/>
              <w:ind w:left="642" w:right="214"/>
              <w:rPr>
                <w:sz w:val="18"/>
              </w:rPr>
            </w:pPr>
            <w:r>
              <w:rPr>
                <w:sz w:val="18"/>
              </w:rPr>
              <w:t>In</w:t>
            </w:r>
            <w:r>
              <w:rPr>
                <w:spacing w:val="-5"/>
                <w:sz w:val="18"/>
              </w:rPr>
              <w:t xml:space="preserve"> </w:t>
            </w:r>
            <w:r>
              <w:rPr>
                <w:sz w:val="18"/>
              </w:rPr>
              <w:t>the</w:t>
            </w:r>
            <w:r>
              <w:rPr>
                <w:spacing w:val="-5"/>
                <w:sz w:val="18"/>
              </w:rPr>
              <w:t xml:space="preserve"> </w:t>
            </w:r>
            <w:r>
              <w:rPr>
                <w:sz w:val="18"/>
              </w:rPr>
              <w:t>attic,</w:t>
            </w:r>
            <w:r>
              <w:rPr>
                <w:spacing w:val="-3"/>
                <w:sz w:val="18"/>
              </w:rPr>
              <w:t xml:space="preserve"> </w:t>
            </w:r>
            <w:r>
              <w:rPr>
                <w:sz w:val="18"/>
              </w:rPr>
              <w:t>measure</w:t>
            </w:r>
            <w:r>
              <w:rPr>
                <w:spacing w:val="-5"/>
                <w:sz w:val="18"/>
              </w:rPr>
              <w:t xml:space="preserve"> </w:t>
            </w:r>
            <w:r>
              <w:rPr>
                <w:sz w:val="18"/>
              </w:rPr>
              <w:t>the</w:t>
            </w:r>
            <w:r>
              <w:rPr>
                <w:spacing w:val="-5"/>
                <w:sz w:val="18"/>
              </w:rPr>
              <w:t xml:space="preserve"> </w:t>
            </w:r>
            <w:r>
              <w:rPr>
                <w:sz w:val="18"/>
              </w:rPr>
              <w:t>average</w:t>
            </w:r>
            <w:r>
              <w:rPr>
                <w:spacing w:val="-5"/>
                <w:sz w:val="18"/>
              </w:rPr>
              <w:t xml:space="preserve"> </w:t>
            </w:r>
            <w:r>
              <w:rPr>
                <w:sz w:val="18"/>
              </w:rPr>
              <w:t>depth</w:t>
            </w:r>
            <w:r>
              <w:rPr>
                <w:spacing w:val="-5"/>
                <w:sz w:val="18"/>
              </w:rPr>
              <w:t xml:space="preserve"> </w:t>
            </w:r>
            <w:r>
              <w:rPr>
                <w:sz w:val="18"/>
              </w:rPr>
              <w:t>in</w:t>
            </w:r>
            <w:r>
              <w:rPr>
                <w:spacing w:val="-5"/>
                <w:sz w:val="18"/>
              </w:rPr>
              <w:t xml:space="preserve"> </w:t>
            </w:r>
            <w:r>
              <w:rPr>
                <w:sz w:val="18"/>
              </w:rPr>
              <w:t>four</w:t>
            </w:r>
            <w:r>
              <w:rPr>
                <w:spacing w:val="-6"/>
                <w:sz w:val="18"/>
              </w:rPr>
              <w:t xml:space="preserve"> </w:t>
            </w:r>
            <w:r>
              <w:rPr>
                <w:sz w:val="18"/>
              </w:rPr>
              <w:t>places.</w:t>
            </w:r>
            <w:r>
              <w:rPr>
                <w:spacing w:val="-6"/>
                <w:sz w:val="18"/>
              </w:rPr>
              <w:t xml:space="preserve"> </w:t>
            </w:r>
            <w:r>
              <w:rPr>
                <w:sz w:val="18"/>
              </w:rPr>
              <w:t>Record whether the cavity insulation leaves the framing elements exposed,</w:t>
            </w:r>
            <w:r>
              <w:rPr>
                <w:spacing w:val="-1"/>
                <w:sz w:val="18"/>
              </w:rPr>
              <w:t xml:space="preserve"> </w:t>
            </w:r>
            <w:r>
              <w:rPr>
                <w:sz w:val="18"/>
              </w:rPr>
              <w:t>or</w:t>
            </w:r>
            <w:r>
              <w:rPr>
                <w:spacing w:val="-2"/>
                <w:sz w:val="18"/>
              </w:rPr>
              <w:t xml:space="preserve"> </w:t>
            </w:r>
            <w:r>
              <w:rPr>
                <w:sz w:val="18"/>
              </w:rPr>
              <w:t>covers</w:t>
            </w:r>
            <w:r>
              <w:rPr>
                <w:spacing w:val="-2"/>
                <w:sz w:val="18"/>
              </w:rPr>
              <w:t xml:space="preserve"> </w:t>
            </w:r>
            <w:r>
              <w:rPr>
                <w:sz w:val="18"/>
              </w:rPr>
              <w:t>them;</w:t>
            </w:r>
            <w:r>
              <w:rPr>
                <w:spacing w:val="-1"/>
                <w:sz w:val="18"/>
              </w:rPr>
              <w:t xml:space="preserve"> </w:t>
            </w:r>
            <w:r>
              <w:rPr>
                <w:sz w:val="18"/>
              </w:rPr>
              <w:t>when</w:t>
            </w:r>
            <w:r>
              <w:rPr>
                <w:spacing w:val="-3"/>
                <w:sz w:val="18"/>
              </w:rPr>
              <w:t xml:space="preserve"> </w:t>
            </w:r>
            <w:r>
              <w:rPr>
                <w:sz w:val="18"/>
              </w:rPr>
              <w:t>covered,</w:t>
            </w:r>
            <w:r>
              <w:rPr>
                <w:spacing w:val="-4"/>
                <w:sz w:val="18"/>
              </w:rPr>
              <w:t xml:space="preserve"> </w:t>
            </w:r>
            <w:r>
              <w:rPr>
                <w:sz w:val="18"/>
              </w:rPr>
              <w:t>record</w:t>
            </w:r>
            <w:r>
              <w:rPr>
                <w:spacing w:val="-3"/>
                <w:sz w:val="18"/>
              </w:rPr>
              <w:t xml:space="preserve"> </w:t>
            </w:r>
            <w:r>
              <w:rPr>
                <w:sz w:val="18"/>
              </w:rPr>
              <w:t>the</w:t>
            </w:r>
            <w:r>
              <w:rPr>
                <w:spacing w:val="-3"/>
                <w:sz w:val="18"/>
              </w:rPr>
              <w:t xml:space="preserve"> </w:t>
            </w:r>
            <w:r>
              <w:rPr>
                <w:sz w:val="18"/>
              </w:rPr>
              <w:t>thickness that covers the framing; and</w:t>
            </w:r>
          </w:p>
          <w:p w14:paraId="0B715136" w14:textId="77777777" w:rsidR="002F7AC6" w:rsidRDefault="002F7AC6" w:rsidP="00124DC7">
            <w:pPr>
              <w:pStyle w:val="TableParagraph"/>
              <w:numPr>
                <w:ilvl w:val="0"/>
                <w:numId w:val="127"/>
              </w:numPr>
              <w:tabs>
                <w:tab w:val="left" w:pos="642"/>
              </w:tabs>
              <w:spacing w:before="19" w:line="230" w:lineRule="auto"/>
              <w:ind w:left="642" w:right="238"/>
              <w:rPr>
                <w:sz w:val="18"/>
              </w:rPr>
            </w:pPr>
            <w:r>
              <w:rPr>
                <w:sz w:val="18"/>
              </w:rPr>
              <w:t>Multiply</w:t>
            </w:r>
            <w:r>
              <w:rPr>
                <w:spacing w:val="-6"/>
                <w:sz w:val="18"/>
              </w:rPr>
              <w:t xml:space="preserve"> </w:t>
            </w:r>
            <w:r>
              <w:rPr>
                <w:sz w:val="18"/>
              </w:rPr>
              <w:t>the</w:t>
            </w:r>
            <w:r>
              <w:rPr>
                <w:spacing w:val="-6"/>
                <w:sz w:val="18"/>
              </w:rPr>
              <w:t xml:space="preserve"> </w:t>
            </w:r>
            <w:r>
              <w:rPr>
                <w:sz w:val="18"/>
              </w:rPr>
              <w:t>R-Value</w:t>
            </w:r>
            <w:r>
              <w:rPr>
                <w:spacing w:val="-6"/>
                <w:sz w:val="18"/>
              </w:rPr>
              <w:t xml:space="preserve"> </w:t>
            </w:r>
            <w:r>
              <w:rPr>
                <w:sz w:val="18"/>
              </w:rPr>
              <w:t>per</w:t>
            </w:r>
            <w:r>
              <w:rPr>
                <w:spacing w:val="-5"/>
                <w:sz w:val="18"/>
              </w:rPr>
              <w:t xml:space="preserve"> </w:t>
            </w:r>
            <w:r>
              <w:rPr>
                <w:sz w:val="18"/>
              </w:rPr>
              <w:t>inch</w:t>
            </w:r>
            <w:r>
              <w:rPr>
                <w:spacing w:val="-6"/>
                <w:sz w:val="18"/>
              </w:rPr>
              <w:t xml:space="preserve"> </w:t>
            </w:r>
            <w:r>
              <w:rPr>
                <w:sz w:val="18"/>
              </w:rPr>
              <w:t>of</w:t>
            </w:r>
            <w:r>
              <w:rPr>
                <w:spacing w:val="-7"/>
                <w:sz w:val="18"/>
              </w:rPr>
              <w:t xml:space="preserve"> </w:t>
            </w:r>
            <w:r>
              <w:rPr>
                <w:sz w:val="18"/>
              </w:rPr>
              <w:t>the</w:t>
            </w:r>
            <w:r>
              <w:rPr>
                <w:spacing w:val="-6"/>
                <w:sz w:val="18"/>
              </w:rPr>
              <w:t xml:space="preserve"> </w:t>
            </w:r>
            <w:r>
              <w:rPr>
                <w:sz w:val="18"/>
              </w:rPr>
              <w:t>material</w:t>
            </w:r>
            <w:r>
              <w:rPr>
                <w:spacing w:val="-5"/>
                <w:sz w:val="18"/>
              </w:rPr>
              <w:t xml:space="preserve"> </w:t>
            </w:r>
            <w:r>
              <w:rPr>
                <w:sz w:val="18"/>
              </w:rPr>
              <w:t>by</w:t>
            </w:r>
            <w:r>
              <w:rPr>
                <w:spacing w:val="-6"/>
                <w:sz w:val="18"/>
              </w:rPr>
              <w:t xml:space="preserve"> </w:t>
            </w:r>
            <w:r>
              <w:rPr>
                <w:sz w:val="18"/>
              </w:rPr>
              <w:t>the</w:t>
            </w:r>
            <w:r>
              <w:rPr>
                <w:spacing w:val="-6"/>
                <w:sz w:val="18"/>
              </w:rPr>
              <w:t xml:space="preserve"> </w:t>
            </w:r>
            <w:r>
              <w:rPr>
                <w:sz w:val="18"/>
              </w:rPr>
              <w:t>depth</w:t>
            </w:r>
            <w:r>
              <w:rPr>
                <w:spacing w:val="-6"/>
                <w:sz w:val="18"/>
              </w:rPr>
              <w:t xml:space="preserve"> </w:t>
            </w:r>
            <w:r>
              <w:rPr>
                <w:sz w:val="18"/>
              </w:rPr>
              <w:t>of the insulation.</w:t>
            </w:r>
          </w:p>
          <w:p w14:paraId="154543DC" w14:textId="77777777" w:rsidR="002F7AC6" w:rsidRDefault="002F7AC6" w:rsidP="00E61A00">
            <w:pPr>
              <w:pStyle w:val="TableParagraph"/>
              <w:spacing w:before="23" w:line="230" w:lineRule="auto"/>
              <w:ind w:left="119" w:firstLine="180"/>
              <w:rPr>
                <w:sz w:val="18"/>
              </w:rPr>
            </w:pPr>
            <w:r>
              <w:rPr>
                <w:sz w:val="18"/>
              </w:rPr>
              <w:t>When</w:t>
            </w:r>
            <w:r>
              <w:rPr>
                <w:spacing w:val="-2"/>
                <w:sz w:val="18"/>
              </w:rPr>
              <w:t xml:space="preserve"> </w:t>
            </w:r>
            <w:r>
              <w:rPr>
                <w:sz w:val="18"/>
              </w:rPr>
              <w:t>there</w:t>
            </w:r>
            <w:r>
              <w:rPr>
                <w:spacing w:val="-3"/>
                <w:sz w:val="18"/>
              </w:rPr>
              <w:t xml:space="preserve"> </w:t>
            </w:r>
            <w:r>
              <w:rPr>
                <w:sz w:val="18"/>
              </w:rPr>
              <w:t>is</w:t>
            </w:r>
            <w:r>
              <w:rPr>
                <w:spacing w:val="-3"/>
                <w:sz w:val="18"/>
              </w:rPr>
              <w:t xml:space="preserve"> </w:t>
            </w:r>
            <w:r>
              <w:rPr>
                <w:sz w:val="18"/>
              </w:rPr>
              <w:t>no</w:t>
            </w:r>
            <w:r>
              <w:rPr>
                <w:spacing w:val="-4"/>
                <w:sz w:val="18"/>
              </w:rPr>
              <w:t xml:space="preserve"> </w:t>
            </w:r>
            <w:r>
              <w:rPr>
                <w:sz w:val="18"/>
              </w:rPr>
              <w:t>access</w:t>
            </w:r>
            <w:r>
              <w:rPr>
                <w:spacing w:val="-6"/>
                <w:sz w:val="18"/>
              </w:rPr>
              <w:t xml:space="preserve"> </w:t>
            </w:r>
            <w:r>
              <w:rPr>
                <w:sz w:val="18"/>
              </w:rPr>
              <w:t>to</w:t>
            </w:r>
            <w:r>
              <w:rPr>
                <w:spacing w:val="-4"/>
                <w:sz w:val="18"/>
              </w:rPr>
              <w:t xml:space="preserve"> </w:t>
            </w:r>
            <w:r>
              <w:rPr>
                <w:sz w:val="18"/>
              </w:rPr>
              <w:t>the</w:t>
            </w:r>
            <w:r>
              <w:rPr>
                <w:spacing w:val="-3"/>
                <w:sz w:val="18"/>
              </w:rPr>
              <w:t xml:space="preserve"> </w:t>
            </w:r>
            <w:r>
              <w:rPr>
                <w:sz w:val="18"/>
              </w:rPr>
              <w:t>attic</w:t>
            </w:r>
            <w:r>
              <w:rPr>
                <w:spacing w:val="-4"/>
                <w:sz w:val="18"/>
              </w:rPr>
              <w:t xml:space="preserve"> </w:t>
            </w:r>
            <w:r>
              <w:rPr>
                <w:sz w:val="18"/>
              </w:rPr>
              <w:t>or</w:t>
            </w:r>
            <w:r>
              <w:rPr>
                <w:spacing w:val="-5"/>
                <w:sz w:val="18"/>
              </w:rPr>
              <w:t xml:space="preserve"> </w:t>
            </w:r>
            <w:r>
              <w:rPr>
                <w:sz w:val="18"/>
              </w:rPr>
              <w:t>framed</w:t>
            </w:r>
            <w:r>
              <w:rPr>
                <w:spacing w:val="-4"/>
                <w:sz w:val="18"/>
              </w:rPr>
              <w:t xml:space="preserve"> </w:t>
            </w:r>
            <w:r>
              <w:rPr>
                <w:sz w:val="18"/>
              </w:rPr>
              <w:t>ceiling,</w:t>
            </w:r>
            <w:r>
              <w:rPr>
                <w:spacing w:val="-2"/>
                <w:sz w:val="18"/>
              </w:rPr>
              <w:t xml:space="preserve"> </w:t>
            </w:r>
            <w:r>
              <w:rPr>
                <w:sz w:val="18"/>
              </w:rPr>
              <w:t>a</w:t>
            </w:r>
            <w:r>
              <w:rPr>
                <w:spacing w:val="-3"/>
                <w:sz w:val="18"/>
              </w:rPr>
              <w:t xml:space="preserve"> </w:t>
            </w:r>
            <w:r>
              <w:rPr>
                <w:sz w:val="18"/>
              </w:rPr>
              <w:t>default</w:t>
            </w:r>
            <w:r>
              <w:rPr>
                <w:spacing w:val="-5"/>
                <w:sz w:val="18"/>
              </w:rPr>
              <w:t xml:space="preserve"> </w:t>
            </w:r>
            <w:r>
              <w:rPr>
                <w:sz w:val="18"/>
              </w:rPr>
              <w:t>R- Value shall be used based on current and historical local building practice and building code.</w:t>
            </w:r>
          </w:p>
        </w:tc>
      </w:tr>
      <w:tr w:rsidR="002F7AC6" w14:paraId="3D5ADAD7" w14:textId="77777777" w:rsidTr="00E61A00">
        <w:trPr>
          <w:trHeight w:val="770"/>
        </w:trPr>
        <w:tc>
          <w:tcPr>
            <w:tcW w:w="2443" w:type="dxa"/>
          </w:tcPr>
          <w:p w14:paraId="16AE408E" w14:textId="77777777" w:rsidR="002F7AC6" w:rsidRDefault="002F7AC6" w:rsidP="00E61A00">
            <w:pPr>
              <w:pStyle w:val="TableParagraph"/>
              <w:spacing w:before="59"/>
              <w:rPr>
                <w:sz w:val="18"/>
              </w:rPr>
            </w:pPr>
          </w:p>
          <w:p w14:paraId="35EF43E7" w14:textId="77777777" w:rsidR="002F7AC6" w:rsidRDefault="002F7AC6" w:rsidP="00E61A00">
            <w:pPr>
              <w:pStyle w:val="TableParagraph"/>
              <w:ind w:left="119"/>
              <w:rPr>
                <w:sz w:val="18"/>
              </w:rPr>
            </w:pPr>
            <w:r>
              <w:rPr>
                <w:sz w:val="18"/>
              </w:rPr>
              <w:t>Roof</w:t>
            </w:r>
            <w:r>
              <w:rPr>
                <w:spacing w:val="-7"/>
                <w:sz w:val="18"/>
              </w:rPr>
              <w:t xml:space="preserve"> </w:t>
            </w:r>
            <w:r>
              <w:rPr>
                <w:sz w:val="18"/>
              </w:rPr>
              <w:t>cladding</w:t>
            </w:r>
            <w:r>
              <w:rPr>
                <w:spacing w:val="-5"/>
                <w:sz w:val="18"/>
              </w:rPr>
              <w:t xml:space="preserve"> </w:t>
            </w:r>
            <w:r>
              <w:rPr>
                <w:spacing w:val="-4"/>
                <w:sz w:val="18"/>
              </w:rPr>
              <w:t>type</w:t>
            </w:r>
          </w:p>
        </w:tc>
        <w:tc>
          <w:tcPr>
            <w:tcW w:w="2501" w:type="dxa"/>
          </w:tcPr>
          <w:p w14:paraId="370CD73A" w14:textId="77777777" w:rsidR="002F7AC6" w:rsidRDefault="002F7AC6" w:rsidP="00E61A00">
            <w:pPr>
              <w:pStyle w:val="TableParagraph"/>
              <w:spacing w:before="170" w:line="232" w:lineRule="auto"/>
              <w:ind w:left="119" w:right="457"/>
              <w:rPr>
                <w:sz w:val="18"/>
              </w:rPr>
            </w:pPr>
            <w:r>
              <w:rPr>
                <w:sz w:val="18"/>
              </w:rPr>
              <w:t>Determine</w:t>
            </w:r>
            <w:r>
              <w:rPr>
                <w:spacing w:val="-12"/>
                <w:sz w:val="18"/>
              </w:rPr>
              <w:t xml:space="preserve"> </w:t>
            </w:r>
            <w:r>
              <w:rPr>
                <w:sz w:val="18"/>
              </w:rPr>
              <w:t>and</w:t>
            </w:r>
            <w:r>
              <w:rPr>
                <w:spacing w:val="-11"/>
                <w:sz w:val="18"/>
              </w:rPr>
              <w:t xml:space="preserve"> </w:t>
            </w:r>
            <w:r>
              <w:rPr>
                <w:sz w:val="18"/>
              </w:rPr>
              <w:t>record</w:t>
            </w:r>
            <w:r>
              <w:rPr>
                <w:spacing w:val="-11"/>
                <w:sz w:val="18"/>
              </w:rPr>
              <w:t xml:space="preserve"> </w:t>
            </w:r>
            <w:r>
              <w:rPr>
                <w:sz w:val="18"/>
              </w:rPr>
              <w:t>roof cladding type.</w:t>
            </w:r>
          </w:p>
        </w:tc>
        <w:tc>
          <w:tcPr>
            <w:tcW w:w="5271" w:type="dxa"/>
          </w:tcPr>
          <w:p w14:paraId="02A98B8A" w14:textId="77777777" w:rsidR="002F7AC6" w:rsidRDefault="002F7AC6" w:rsidP="00E61A00">
            <w:pPr>
              <w:pStyle w:val="TableParagraph"/>
              <w:spacing w:before="73" w:line="230" w:lineRule="auto"/>
              <w:ind w:left="119" w:right="79"/>
              <w:rPr>
                <w:sz w:val="18"/>
              </w:rPr>
            </w:pPr>
            <w:r>
              <w:rPr>
                <w:sz w:val="18"/>
              </w:rPr>
              <w:t>Identify the type of roofing surface. Some common types include asphalt</w:t>
            </w:r>
            <w:r>
              <w:rPr>
                <w:spacing w:val="-6"/>
                <w:sz w:val="18"/>
              </w:rPr>
              <w:t xml:space="preserve"> </w:t>
            </w:r>
            <w:r>
              <w:rPr>
                <w:sz w:val="18"/>
              </w:rPr>
              <w:t>shingle,</w:t>
            </w:r>
            <w:r>
              <w:rPr>
                <w:spacing w:val="-4"/>
                <w:sz w:val="18"/>
              </w:rPr>
              <w:t xml:space="preserve"> </w:t>
            </w:r>
            <w:r>
              <w:rPr>
                <w:sz w:val="18"/>
              </w:rPr>
              <w:t>pebble/gravel</w:t>
            </w:r>
            <w:r>
              <w:rPr>
                <w:spacing w:val="-6"/>
                <w:sz w:val="18"/>
              </w:rPr>
              <w:t xml:space="preserve"> </w:t>
            </w:r>
            <w:r>
              <w:rPr>
                <w:sz w:val="18"/>
              </w:rPr>
              <w:t>built-up</w:t>
            </w:r>
            <w:r>
              <w:rPr>
                <w:spacing w:val="-6"/>
                <w:sz w:val="18"/>
              </w:rPr>
              <w:t xml:space="preserve"> </w:t>
            </w:r>
            <w:r>
              <w:rPr>
                <w:sz w:val="18"/>
              </w:rPr>
              <w:t>roof,</w:t>
            </w:r>
            <w:r>
              <w:rPr>
                <w:spacing w:val="-6"/>
                <w:sz w:val="18"/>
              </w:rPr>
              <w:t xml:space="preserve"> </w:t>
            </w:r>
            <w:r>
              <w:rPr>
                <w:sz w:val="18"/>
              </w:rPr>
              <w:t>tile</w:t>
            </w:r>
            <w:r>
              <w:rPr>
                <w:spacing w:val="-6"/>
                <w:sz w:val="18"/>
              </w:rPr>
              <w:t xml:space="preserve"> </w:t>
            </w:r>
            <w:r>
              <w:rPr>
                <w:sz w:val="18"/>
              </w:rPr>
              <w:t>roof,</w:t>
            </w:r>
            <w:r>
              <w:rPr>
                <w:spacing w:val="-6"/>
                <w:sz w:val="18"/>
              </w:rPr>
              <w:t xml:space="preserve"> </w:t>
            </w:r>
            <w:r>
              <w:rPr>
                <w:sz w:val="18"/>
              </w:rPr>
              <w:t>wood</w:t>
            </w:r>
            <w:r>
              <w:rPr>
                <w:spacing w:val="-6"/>
                <w:sz w:val="18"/>
              </w:rPr>
              <w:t xml:space="preserve"> </w:t>
            </w:r>
            <w:r>
              <w:rPr>
                <w:sz w:val="18"/>
              </w:rPr>
              <w:t>shingle roof, rubber roof/roof coating, or metal roof.</w:t>
            </w:r>
          </w:p>
        </w:tc>
      </w:tr>
    </w:tbl>
    <w:p w14:paraId="618A3C4D" w14:textId="77777777" w:rsidR="002F7AC6" w:rsidRDefault="002F7AC6" w:rsidP="002F7AC6">
      <w:pPr>
        <w:spacing w:line="230" w:lineRule="auto"/>
        <w:rPr>
          <w:sz w:val="18"/>
        </w:rPr>
        <w:sectPr w:rsidR="002F7AC6" w:rsidSect="008F16A3">
          <w:pgSz w:w="12240" w:h="15840"/>
          <w:pgMar w:top="840" w:right="600" w:bottom="760" w:left="660" w:header="0" w:footer="560" w:gutter="0"/>
          <w:cols w:space="720"/>
        </w:sectPr>
      </w:pPr>
    </w:p>
    <w:p w14:paraId="0F3850C9" w14:textId="77777777" w:rsidR="002F7AC6" w:rsidRDefault="002F7AC6" w:rsidP="002F7AC6">
      <w:pPr>
        <w:pStyle w:val="BodyText"/>
      </w:pPr>
    </w:p>
    <w:p w14:paraId="7E7FD754" w14:textId="77777777" w:rsidR="002F7AC6" w:rsidRDefault="002F7AC6" w:rsidP="002F7AC6">
      <w:pPr>
        <w:pStyle w:val="BodyText"/>
        <w:spacing w:before="116"/>
      </w:pPr>
    </w:p>
    <w:tbl>
      <w:tblPr>
        <w:tblW w:w="0" w:type="auto"/>
        <w:tblInd w:w="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3"/>
        <w:gridCol w:w="2503"/>
        <w:gridCol w:w="5268"/>
      </w:tblGrid>
      <w:tr w:rsidR="002F7AC6" w14:paraId="5B3A83F4" w14:textId="77777777" w:rsidTr="00E61A00">
        <w:trPr>
          <w:trHeight w:val="350"/>
        </w:trPr>
        <w:tc>
          <w:tcPr>
            <w:tcW w:w="10214" w:type="dxa"/>
            <w:gridSpan w:val="3"/>
            <w:shd w:val="clear" w:color="auto" w:fill="8B8B8B"/>
          </w:tcPr>
          <w:p w14:paraId="0974A715" w14:textId="77777777" w:rsidR="002F7AC6" w:rsidRDefault="002F7AC6" w:rsidP="00E61A00">
            <w:pPr>
              <w:pStyle w:val="TableParagraph"/>
              <w:spacing w:before="70"/>
              <w:ind w:left="11"/>
              <w:jc w:val="center"/>
              <w:rPr>
                <w:rFonts w:ascii="Arial" w:hAnsi="Arial"/>
                <w:b/>
                <w:sz w:val="16"/>
              </w:rPr>
            </w:pPr>
            <w:r>
              <w:rPr>
                <w:rFonts w:ascii="Arial" w:hAnsi="Arial"/>
                <w:b/>
                <w:sz w:val="16"/>
              </w:rPr>
              <w:t>BUILDING</w:t>
            </w:r>
            <w:r>
              <w:rPr>
                <w:rFonts w:ascii="Arial" w:hAnsi="Arial"/>
                <w:b/>
                <w:spacing w:val="-9"/>
                <w:sz w:val="16"/>
              </w:rPr>
              <w:t xml:space="preserve"> </w:t>
            </w:r>
            <w:r>
              <w:rPr>
                <w:rFonts w:ascii="Arial" w:hAnsi="Arial"/>
                <w:b/>
                <w:sz w:val="16"/>
              </w:rPr>
              <w:t>ELEMENT:</w:t>
            </w:r>
            <w:r>
              <w:rPr>
                <w:rFonts w:ascii="Arial" w:hAnsi="Arial"/>
                <w:b/>
                <w:spacing w:val="-10"/>
                <w:sz w:val="16"/>
              </w:rPr>
              <w:t xml:space="preserve"> </w:t>
            </w:r>
            <w:r>
              <w:rPr>
                <w:rFonts w:ascii="Arial" w:hAnsi="Arial"/>
                <w:b/>
                <w:sz w:val="16"/>
              </w:rPr>
              <w:t>ROOF/CEILING</w:t>
            </w:r>
            <w:r>
              <w:rPr>
                <w:rFonts w:ascii="Arial" w:hAnsi="Arial"/>
                <w:b/>
                <w:spacing w:val="-8"/>
                <w:sz w:val="16"/>
              </w:rPr>
              <w:t xml:space="preserve"> </w:t>
            </w:r>
            <w:r>
              <w:rPr>
                <w:rFonts w:ascii="Arial" w:hAnsi="Arial"/>
                <w:b/>
                <w:sz w:val="16"/>
              </w:rPr>
              <w:t>ASSEMBLY—</w:t>
            </w:r>
            <w:r>
              <w:rPr>
                <w:rFonts w:ascii="Arial" w:hAnsi="Arial"/>
                <w:b/>
                <w:spacing w:val="-2"/>
                <w:sz w:val="16"/>
              </w:rPr>
              <w:t>continued</w:t>
            </w:r>
          </w:p>
        </w:tc>
      </w:tr>
      <w:tr w:rsidR="002F7AC6" w14:paraId="31E236E0" w14:textId="77777777" w:rsidTr="00E61A00">
        <w:trPr>
          <w:trHeight w:val="328"/>
        </w:trPr>
        <w:tc>
          <w:tcPr>
            <w:tcW w:w="2443" w:type="dxa"/>
          </w:tcPr>
          <w:p w14:paraId="6EE511BD" w14:textId="77777777" w:rsidR="002F7AC6" w:rsidRDefault="002F7AC6" w:rsidP="00E61A00">
            <w:pPr>
              <w:pStyle w:val="TableParagraph"/>
              <w:spacing w:before="77"/>
              <w:ind w:left="631"/>
              <w:rPr>
                <w:rFonts w:ascii="Arial"/>
                <w:b/>
                <w:sz w:val="14"/>
              </w:rPr>
            </w:pPr>
            <w:r>
              <w:rPr>
                <w:rFonts w:ascii="Arial"/>
                <w:b/>
                <w:sz w:val="14"/>
              </w:rPr>
              <w:t>RATED</w:t>
            </w:r>
            <w:r>
              <w:rPr>
                <w:rFonts w:ascii="Arial"/>
                <w:b/>
                <w:spacing w:val="-5"/>
                <w:sz w:val="14"/>
              </w:rPr>
              <w:t xml:space="preserve"> </w:t>
            </w:r>
            <w:r>
              <w:rPr>
                <w:rFonts w:ascii="Arial"/>
                <w:b/>
                <w:spacing w:val="-2"/>
                <w:sz w:val="14"/>
              </w:rPr>
              <w:t>FEATURE</w:t>
            </w:r>
          </w:p>
        </w:tc>
        <w:tc>
          <w:tcPr>
            <w:tcW w:w="2503" w:type="dxa"/>
          </w:tcPr>
          <w:p w14:paraId="64E6614A" w14:textId="77777777" w:rsidR="002F7AC6" w:rsidRDefault="002F7AC6" w:rsidP="00E61A00">
            <w:pPr>
              <w:pStyle w:val="TableParagraph"/>
              <w:spacing w:before="77"/>
              <w:ind w:left="5"/>
              <w:jc w:val="center"/>
              <w:rPr>
                <w:rFonts w:ascii="Arial"/>
                <w:b/>
                <w:sz w:val="14"/>
              </w:rPr>
            </w:pPr>
            <w:r>
              <w:rPr>
                <w:rFonts w:ascii="Arial"/>
                <w:b/>
                <w:spacing w:val="-4"/>
                <w:sz w:val="14"/>
              </w:rPr>
              <w:t>TASK</w:t>
            </w:r>
          </w:p>
        </w:tc>
        <w:tc>
          <w:tcPr>
            <w:tcW w:w="5268" w:type="dxa"/>
          </w:tcPr>
          <w:p w14:paraId="752F47CB" w14:textId="77777777" w:rsidR="002F7AC6" w:rsidRDefault="002F7AC6" w:rsidP="00E61A00">
            <w:pPr>
              <w:pStyle w:val="TableParagraph"/>
              <w:spacing w:before="77"/>
              <w:ind w:left="1487"/>
              <w:rPr>
                <w:rFonts w:ascii="Arial"/>
                <w:b/>
                <w:sz w:val="14"/>
              </w:rPr>
            </w:pPr>
            <w:r>
              <w:rPr>
                <w:rFonts w:ascii="Arial"/>
                <w:b/>
                <w:sz w:val="14"/>
              </w:rPr>
              <w:t>ON-SITE</w:t>
            </w:r>
            <w:r>
              <w:rPr>
                <w:rFonts w:ascii="Arial"/>
                <w:b/>
                <w:spacing w:val="-7"/>
                <w:sz w:val="14"/>
              </w:rPr>
              <w:t xml:space="preserve"> </w:t>
            </w:r>
            <w:r>
              <w:rPr>
                <w:rFonts w:ascii="Arial"/>
                <w:b/>
                <w:sz w:val="14"/>
              </w:rPr>
              <w:t>INSPECTION</w:t>
            </w:r>
            <w:r>
              <w:rPr>
                <w:rFonts w:ascii="Arial"/>
                <w:b/>
                <w:spacing w:val="-8"/>
                <w:sz w:val="14"/>
              </w:rPr>
              <w:t xml:space="preserve"> </w:t>
            </w:r>
            <w:r>
              <w:rPr>
                <w:rFonts w:ascii="Arial"/>
                <w:b/>
                <w:spacing w:val="-2"/>
                <w:sz w:val="14"/>
              </w:rPr>
              <w:t>PROTOCOL</w:t>
            </w:r>
          </w:p>
        </w:tc>
      </w:tr>
      <w:tr w:rsidR="002F7AC6" w14:paraId="06552A8C" w14:textId="77777777" w:rsidTr="00E61A00">
        <w:trPr>
          <w:trHeight w:val="1770"/>
        </w:trPr>
        <w:tc>
          <w:tcPr>
            <w:tcW w:w="2443" w:type="dxa"/>
          </w:tcPr>
          <w:p w14:paraId="4E5FFA3A" w14:textId="77777777" w:rsidR="002F7AC6" w:rsidRDefault="002F7AC6" w:rsidP="00E61A00">
            <w:pPr>
              <w:pStyle w:val="TableParagraph"/>
              <w:rPr>
                <w:sz w:val="18"/>
              </w:rPr>
            </w:pPr>
          </w:p>
          <w:p w14:paraId="530F6E84" w14:textId="77777777" w:rsidR="002F7AC6" w:rsidRDefault="002F7AC6" w:rsidP="00E61A00">
            <w:pPr>
              <w:pStyle w:val="TableParagraph"/>
              <w:rPr>
                <w:sz w:val="18"/>
              </w:rPr>
            </w:pPr>
          </w:p>
          <w:p w14:paraId="120FA9EE" w14:textId="77777777" w:rsidR="002F7AC6" w:rsidRDefault="002F7AC6" w:rsidP="00E61A00">
            <w:pPr>
              <w:pStyle w:val="TableParagraph"/>
              <w:spacing w:before="146"/>
              <w:rPr>
                <w:sz w:val="18"/>
              </w:rPr>
            </w:pPr>
          </w:p>
          <w:p w14:paraId="7DF6B91E" w14:textId="77777777" w:rsidR="002F7AC6" w:rsidRDefault="002F7AC6" w:rsidP="00E61A00">
            <w:pPr>
              <w:pStyle w:val="TableParagraph"/>
              <w:spacing w:before="1"/>
              <w:ind w:left="119"/>
              <w:rPr>
                <w:sz w:val="18"/>
              </w:rPr>
            </w:pPr>
            <w:r>
              <w:rPr>
                <w:sz w:val="18"/>
              </w:rPr>
              <w:t>Roof/attic</w:t>
            </w:r>
            <w:r>
              <w:rPr>
                <w:spacing w:val="-3"/>
                <w:sz w:val="18"/>
              </w:rPr>
              <w:t xml:space="preserve"> </w:t>
            </w:r>
            <w:r>
              <w:rPr>
                <w:sz w:val="18"/>
              </w:rPr>
              <w:t>eave</w:t>
            </w:r>
            <w:r>
              <w:rPr>
                <w:spacing w:val="-3"/>
                <w:sz w:val="18"/>
              </w:rPr>
              <w:t xml:space="preserve"> </w:t>
            </w:r>
            <w:r>
              <w:rPr>
                <w:spacing w:val="-2"/>
                <w:sz w:val="18"/>
              </w:rPr>
              <w:t>construction</w:t>
            </w:r>
          </w:p>
        </w:tc>
        <w:tc>
          <w:tcPr>
            <w:tcW w:w="2503" w:type="dxa"/>
          </w:tcPr>
          <w:p w14:paraId="7D28B3CC" w14:textId="77777777" w:rsidR="002F7AC6" w:rsidRDefault="002F7AC6" w:rsidP="00E61A00">
            <w:pPr>
              <w:pStyle w:val="TableParagraph"/>
              <w:rPr>
                <w:sz w:val="18"/>
              </w:rPr>
            </w:pPr>
          </w:p>
          <w:p w14:paraId="1D869BB6" w14:textId="77777777" w:rsidR="002F7AC6" w:rsidRDefault="002F7AC6" w:rsidP="00E61A00">
            <w:pPr>
              <w:pStyle w:val="TableParagraph"/>
              <w:spacing w:before="159"/>
              <w:rPr>
                <w:sz w:val="18"/>
              </w:rPr>
            </w:pPr>
          </w:p>
          <w:p w14:paraId="50105FAC" w14:textId="765D6D0B" w:rsidR="002F7AC6" w:rsidRDefault="002F7AC6" w:rsidP="00E61A00">
            <w:pPr>
              <w:pStyle w:val="TableParagraph"/>
              <w:spacing w:line="232" w:lineRule="auto"/>
              <w:ind w:left="119" w:right="40"/>
              <w:rPr>
                <w:sz w:val="18"/>
              </w:rPr>
            </w:pPr>
            <w:r>
              <w:rPr>
                <w:sz w:val="18"/>
              </w:rPr>
              <w:t>Determine geometric configuration</w:t>
            </w:r>
            <w:r>
              <w:rPr>
                <w:spacing w:val="-7"/>
                <w:sz w:val="18"/>
              </w:rPr>
              <w:t xml:space="preserve"> </w:t>
            </w:r>
            <w:r>
              <w:rPr>
                <w:sz w:val="18"/>
              </w:rPr>
              <w:t>of</w:t>
            </w:r>
            <w:r>
              <w:rPr>
                <w:spacing w:val="-7"/>
                <w:sz w:val="18"/>
              </w:rPr>
              <w:t xml:space="preserve"> </w:t>
            </w:r>
            <w:r>
              <w:rPr>
                <w:sz w:val="18"/>
              </w:rPr>
              <w:t>the</w:t>
            </w:r>
            <w:r>
              <w:rPr>
                <w:spacing w:val="-6"/>
                <w:sz w:val="18"/>
              </w:rPr>
              <w:t xml:space="preserve"> </w:t>
            </w:r>
            <w:r>
              <w:rPr>
                <w:sz w:val="18"/>
              </w:rPr>
              <w:t>attic</w:t>
            </w:r>
            <w:r>
              <w:rPr>
                <w:spacing w:val="-6"/>
                <w:sz w:val="18"/>
              </w:rPr>
              <w:t xml:space="preserve"> </w:t>
            </w:r>
            <w:r>
              <w:rPr>
                <w:sz w:val="18"/>
              </w:rPr>
              <w:t>eaves</w:t>
            </w:r>
            <w:r>
              <w:rPr>
                <w:spacing w:val="-7"/>
                <w:sz w:val="18"/>
              </w:rPr>
              <w:t xml:space="preserve"> </w:t>
            </w:r>
            <w:r>
              <w:rPr>
                <w:sz w:val="18"/>
              </w:rPr>
              <w:t>at</w:t>
            </w:r>
            <w:r>
              <w:rPr>
                <w:spacing w:val="-7"/>
                <w:sz w:val="18"/>
              </w:rPr>
              <w:t xml:space="preserve"> </w:t>
            </w:r>
            <w:r>
              <w:rPr>
                <w:sz w:val="18"/>
              </w:rPr>
              <w:t>exte</w:t>
            </w:r>
            <w:r w:rsidR="003A6890">
              <w:rPr>
                <w:sz w:val="18"/>
              </w:rPr>
              <w:t>r</w:t>
            </w:r>
            <w:r>
              <w:rPr>
                <w:sz w:val="18"/>
              </w:rPr>
              <w:t>ior wall.</w:t>
            </w:r>
          </w:p>
        </w:tc>
        <w:tc>
          <w:tcPr>
            <w:tcW w:w="5268" w:type="dxa"/>
          </w:tcPr>
          <w:p w14:paraId="1F331910" w14:textId="56857455" w:rsidR="002F7AC6" w:rsidRDefault="002F7AC6" w:rsidP="00E61A00">
            <w:pPr>
              <w:pStyle w:val="TableParagraph"/>
              <w:spacing w:before="72" w:line="232" w:lineRule="auto"/>
              <w:ind w:left="120" w:right="94"/>
              <w:rPr>
                <w:sz w:val="18"/>
              </w:rPr>
            </w:pPr>
            <w:r>
              <w:rPr>
                <w:sz w:val="18"/>
              </w:rPr>
              <w:t>Determine</w:t>
            </w:r>
            <w:r>
              <w:rPr>
                <w:spacing w:val="-3"/>
                <w:sz w:val="18"/>
              </w:rPr>
              <w:t xml:space="preserve"> </w:t>
            </w:r>
            <w:r>
              <w:rPr>
                <w:sz w:val="18"/>
              </w:rPr>
              <w:t>the</w:t>
            </w:r>
            <w:r>
              <w:rPr>
                <w:spacing w:val="-4"/>
                <w:sz w:val="18"/>
              </w:rPr>
              <w:t xml:space="preserve"> </w:t>
            </w:r>
            <w:r>
              <w:rPr>
                <w:sz w:val="18"/>
              </w:rPr>
              <w:t>roof</w:t>
            </w:r>
            <w:r>
              <w:rPr>
                <w:spacing w:val="-2"/>
                <w:sz w:val="18"/>
              </w:rPr>
              <w:t xml:space="preserve"> </w:t>
            </w:r>
            <w:r>
              <w:rPr>
                <w:sz w:val="18"/>
              </w:rPr>
              <w:t>slope</w:t>
            </w:r>
            <w:r>
              <w:rPr>
                <w:spacing w:val="-2"/>
                <w:sz w:val="18"/>
              </w:rPr>
              <w:t xml:space="preserve"> </w:t>
            </w:r>
            <w:r>
              <w:rPr>
                <w:sz w:val="18"/>
              </w:rPr>
              <w:t>in</w:t>
            </w:r>
            <w:r>
              <w:rPr>
                <w:spacing w:val="-1"/>
                <w:sz w:val="18"/>
              </w:rPr>
              <w:t xml:space="preserve"> </w:t>
            </w:r>
            <w:r>
              <w:rPr>
                <w:sz w:val="18"/>
              </w:rPr>
              <w:t>inches</w:t>
            </w:r>
            <w:r>
              <w:rPr>
                <w:spacing w:val="-2"/>
                <w:sz w:val="18"/>
              </w:rPr>
              <w:t xml:space="preserve"> </w:t>
            </w:r>
            <w:r>
              <w:rPr>
                <w:sz w:val="18"/>
              </w:rPr>
              <w:t>of</w:t>
            </w:r>
            <w:r>
              <w:rPr>
                <w:spacing w:val="-2"/>
                <w:sz w:val="18"/>
              </w:rPr>
              <w:t xml:space="preserve"> </w:t>
            </w:r>
            <w:r>
              <w:rPr>
                <w:sz w:val="18"/>
              </w:rPr>
              <w:t>rise</w:t>
            </w:r>
            <w:r>
              <w:rPr>
                <w:spacing w:val="-5"/>
                <w:sz w:val="18"/>
              </w:rPr>
              <w:t xml:space="preserve"> </w:t>
            </w:r>
            <w:r>
              <w:rPr>
                <w:sz w:val="18"/>
              </w:rPr>
              <w:t>per</w:t>
            </w:r>
            <w:r>
              <w:rPr>
                <w:spacing w:val="-2"/>
                <w:sz w:val="18"/>
              </w:rPr>
              <w:t xml:space="preserve"> </w:t>
            </w:r>
            <w:r>
              <w:rPr>
                <w:sz w:val="18"/>
              </w:rPr>
              <w:t>foot</w:t>
            </w:r>
            <w:r>
              <w:rPr>
                <w:spacing w:val="-4"/>
                <w:sz w:val="18"/>
              </w:rPr>
              <w:t xml:space="preserve"> </w:t>
            </w:r>
            <w:r>
              <w:rPr>
                <w:sz w:val="18"/>
              </w:rPr>
              <w:t>of</w:t>
            </w:r>
            <w:r>
              <w:rPr>
                <w:spacing w:val="-4"/>
                <w:sz w:val="18"/>
              </w:rPr>
              <w:t xml:space="preserve"> </w:t>
            </w:r>
            <w:proofErr w:type="spellStart"/>
            <w:proofErr w:type="gramStart"/>
            <w:r>
              <w:rPr>
                <w:sz w:val="18"/>
              </w:rPr>
              <w:t>run.</w:t>
            </w:r>
            <w:r>
              <w:rPr>
                <w:sz w:val="18"/>
                <w:vertAlign w:val="superscript"/>
              </w:rPr>
              <w:t>b</w:t>
            </w:r>
            <w:proofErr w:type="spellEnd"/>
            <w:proofErr w:type="gramEnd"/>
            <w:r>
              <w:rPr>
                <w:spacing w:val="-1"/>
                <w:sz w:val="18"/>
              </w:rPr>
              <w:t xml:space="preserve"> </w:t>
            </w:r>
            <w:r>
              <w:rPr>
                <w:sz w:val="18"/>
              </w:rPr>
              <w:t>Determine the</w:t>
            </w:r>
            <w:r>
              <w:rPr>
                <w:spacing w:val="-2"/>
                <w:sz w:val="18"/>
              </w:rPr>
              <w:t xml:space="preserve"> </w:t>
            </w:r>
            <w:r>
              <w:rPr>
                <w:sz w:val="18"/>
              </w:rPr>
              <w:t>eave</w:t>
            </w:r>
            <w:r>
              <w:rPr>
                <w:spacing w:val="-2"/>
                <w:sz w:val="18"/>
              </w:rPr>
              <w:t xml:space="preserve"> </w:t>
            </w:r>
            <w:r>
              <w:rPr>
                <w:sz w:val="18"/>
              </w:rPr>
              <w:t>height</w:t>
            </w:r>
            <w:r>
              <w:rPr>
                <w:spacing w:val="-1"/>
                <w:sz w:val="18"/>
              </w:rPr>
              <w:t xml:space="preserve"> </w:t>
            </w:r>
            <w:r>
              <w:rPr>
                <w:sz w:val="18"/>
              </w:rPr>
              <w:t>at</w:t>
            </w:r>
            <w:r>
              <w:rPr>
                <w:spacing w:val="-4"/>
                <w:sz w:val="18"/>
              </w:rPr>
              <w:t xml:space="preserve"> </w:t>
            </w:r>
            <w:r>
              <w:rPr>
                <w:sz w:val="18"/>
              </w:rPr>
              <w:t>the</w:t>
            </w:r>
            <w:r>
              <w:rPr>
                <w:spacing w:val="-2"/>
                <w:sz w:val="18"/>
              </w:rPr>
              <w:t xml:space="preserve"> </w:t>
            </w:r>
            <w:r>
              <w:rPr>
                <w:sz w:val="18"/>
              </w:rPr>
              <w:t>exterior</w:t>
            </w:r>
            <w:r>
              <w:rPr>
                <w:spacing w:val="-4"/>
                <w:sz w:val="18"/>
              </w:rPr>
              <w:t xml:space="preserve"> </w:t>
            </w:r>
            <w:r>
              <w:rPr>
                <w:sz w:val="18"/>
              </w:rPr>
              <w:t>wall</w:t>
            </w:r>
            <w:r>
              <w:rPr>
                <w:spacing w:val="-4"/>
                <w:sz w:val="18"/>
              </w:rPr>
              <w:t xml:space="preserve"> </w:t>
            </w:r>
            <w:r>
              <w:rPr>
                <w:sz w:val="18"/>
              </w:rPr>
              <w:t>surface</w:t>
            </w:r>
            <w:r>
              <w:rPr>
                <w:spacing w:val="-2"/>
                <w:sz w:val="18"/>
              </w:rPr>
              <w:t xml:space="preserve"> </w:t>
            </w:r>
            <w:r>
              <w:rPr>
                <w:sz w:val="18"/>
              </w:rPr>
              <w:t>from</w:t>
            </w:r>
            <w:r>
              <w:rPr>
                <w:spacing w:val="-3"/>
                <w:sz w:val="18"/>
              </w:rPr>
              <w:t xml:space="preserve"> </w:t>
            </w:r>
            <w:r>
              <w:rPr>
                <w:sz w:val="18"/>
              </w:rPr>
              <w:t>the</w:t>
            </w:r>
            <w:r>
              <w:rPr>
                <w:spacing w:val="-2"/>
                <w:sz w:val="18"/>
              </w:rPr>
              <w:t xml:space="preserve"> </w:t>
            </w:r>
            <w:r>
              <w:rPr>
                <w:sz w:val="18"/>
              </w:rPr>
              <w:t>top</w:t>
            </w:r>
            <w:r>
              <w:rPr>
                <w:spacing w:val="-3"/>
                <w:sz w:val="18"/>
              </w:rPr>
              <w:t xml:space="preserve"> </w:t>
            </w:r>
            <w:r>
              <w:rPr>
                <w:sz w:val="18"/>
              </w:rPr>
              <w:t>of</w:t>
            </w:r>
            <w:r>
              <w:rPr>
                <w:spacing w:val="-3"/>
                <w:sz w:val="18"/>
              </w:rPr>
              <w:t xml:space="preserve"> </w:t>
            </w:r>
            <w:r>
              <w:rPr>
                <w:sz w:val="18"/>
              </w:rPr>
              <w:t>the</w:t>
            </w:r>
            <w:r>
              <w:rPr>
                <w:spacing w:val="-3"/>
                <w:sz w:val="18"/>
              </w:rPr>
              <w:t xml:space="preserve"> </w:t>
            </w:r>
            <w:r>
              <w:rPr>
                <w:sz w:val="18"/>
              </w:rPr>
              <w:t>wall</w:t>
            </w:r>
            <w:r>
              <w:rPr>
                <w:spacing w:val="-4"/>
                <w:sz w:val="18"/>
              </w:rPr>
              <w:t xml:space="preserve"> </w:t>
            </w:r>
            <w:r>
              <w:rPr>
                <w:sz w:val="18"/>
              </w:rPr>
              <w:t>to the</w:t>
            </w:r>
            <w:r>
              <w:rPr>
                <w:spacing w:val="-6"/>
                <w:sz w:val="18"/>
              </w:rPr>
              <w:t xml:space="preserve"> </w:t>
            </w:r>
            <w:r>
              <w:rPr>
                <w:sz w:val="18"/>
              </w:rPr>
              <w:t>bottom</w:t>
            </w:r>
            <w:r>
              <w:rPr>
                <w:spacing w:val="-8"/>
                <w:sz w:val="18"/>
              </w:rPr>
              <w:t xml:space="preserve"> </w:t>
            </w:r>
            <w:r>
              <w:rPr>
                <w:sz w:val="18"/>
              </w:rPr>
              <w:t>of</w:t>
            </w:r>
            <w:r>
              <w:rPr>
                <w:spacing w:val="-8"/>
                <w:sz w:val="18"/>
              </w:rPr>
              <w:t xml:space="preserve"> </w:t>
            </w:r>
            <w:r>
              <w:rPr>
                <w:sz w:val="18"/>
              </w:rPr>
              <w:t>the</w:t>
            </w:r>
            <w:r>
              <w:rPr>
                <w:spacing w:val="-7"/>
                <w:sz w:val="18"/>
              </w:rPr>
              <w:t xml:space="preserve"> </w:t>
            </w:r>
            <w:r>
              <w:rPr>
                <w:sz w:val="18"/>
              </w:rPr>
              <w:t>roof</w:t>
            </w:r>
            <w:r>
              <w:rPr>
                <w:spacing w:val="-8"/>
                <w:sz w:val="18"/>
              </w:rPr>
              <w:t xml:space="preserve"> </w:t>
            </w:r>
            <w:r>
              <w:rPr>
                <w:sz w:val="18"/>
              </w:rPr>
              <w:t>ventilation</w:t>
            </w:r>
            <w:r>
              <w:rPr>
                <w:spacing w:val="-7"/>
                <w:sz w:val="18"/>
              </w:rPr>
              <w:t xml:space="preserve"> </w:t>
            </w:r>
            <w:r>
              <w:rPr>
                <w:sz w:val="18"/>
              </w:rPr>
              <w:t>baffle</w:t>
            </w:r>
            <w:r>
              <w:rPr>
                <w:spacing w:val="-8"/>
                <w:sz w:val="18"/>
              </w:rPr>
              <w:t xml:space="preserve"> </w:t>
            </w:r>
            <w:r>
              <w:rPr>
                <w:sz w:val="18"/>
              </w:rPr>
              <w:t>(if</w:t>
            </w:r>
            <w:r>
              <w:rPr>
                <w:spacing w:val="-5"/>
                <w:sz w:val="18"/>
              </w:rPr>
              <w:t xml:space="preserve"> </w:t>
            </w:r>
            <w:r>
              <w:rPr>
                <w:sz w:val="18"/>
              </w:rPr>
              <w:t>vented</w:t>
            </w:r>
            <w:r>
              <w:rPr>
                <w:spacing w:val="-6"/>
                <w:sz w:val="18"/>
              </w:rPr>
              <w:t xml:space="preserve"> </w:t>
            </w:r>
            <w:r>
              <w:rPr>
                <w:sz w:val="18"/>
              </w:rPr>
              <w:t>at</w:t>
            </w:r>
            <w:r>
              <w:rPr>
                <w:spacing w:val="-7"/>
                <w:sz w:val="18"/>
              </w:rPr>
              <w:t xml:space="preserve"> </w:t>
            </w:r>
            <w:r>
              <w:rPr>
                <w:sz w:val="18"/>
              </w:rPr>
              <w:t>eaves)</w:t>
            </w:r>
            <w:r>
              <w:rPr>
                <w:spacing w:val="-8"/>
                <w:sz w:val="18"/>
              </w:rPr>
              <w:t xml:space="preserve"> </w:t>
            </w:r>
            <w:r>
              <w:rPr>
                <w:sz w:val="18"/>
              </w:rPr>
              <w:t>or</w:t>
            </w:r>
            <w:r>
              <w:rPr>
                <w:spacing w:val="-8"/>
                <w:sz w:val="18"/>
              </w:rPr>
              <w:t xml:space="preserve"> </w:t>
            </w:r>
            <w:r>
              <w:rPr>
                <w:sz w:val="18"/>
              </w:rPr>
              <w:t>bottom of</w:t>
            </w:r>
            <w:r>
              <w:rPr>
                <w:spacing w:val="-9"/>
                <w:sz w:val="18"/>
              </w:rPr>
              <w:t xml:space="preserve"> </w:t>
            </w:r>
            <w:r>
              <w:rPr>
                <w:sz w:val="18"/>
              </w:rPr>
              <w:t>the</w:t>
            </w:r>
            <w:r>
              <w:rPr>
                <w:spacing w:val="-9"/>
                <w:sz w:val="18"/>
              </w:rPr>
              <w:t xml:space="preserve"> </w:t>
            </w:r>
            <w:r>
              <w:rPr>
                <w:sz w:val="18"/>
              </w:rPr>
              <w:t>roof</w:t>
            </w:r>
            <w:r>
              <w:rPr>
                <w:spacing w:val="-11"/>
                <w:sz w:val="18"/>
              </w:rPr>
              <w:t xml:space="preserve"> </w:t>
            </w:r>
            <w:r>
              <w:rPr>
                <w:sz w:val="18"/>
              </w:rPr>
              <w:t>sheathing</w:t>
            </w:r>
            <w:r>
              <w:rPr>
                <w:spacing w:val="-10"/>
                <w:sz w:val="18"/>
              </w:rPr>
              <w:t xml:space="preserve"> </w:t>
            </w:r>
            <w:r>
              <w:rPr>
                <w:sz w:val="18"/>
              </w:rPr>
              <w:t>whichever</w:t>
            </w:r>
            <w:r>
              <w:rPr>
                <w:spacing w:val="-9"/>
                <w:sz w:val="18"/>
              </w:rPr>
              <w:t xml:space="preserve"> </w:t>
            </w:r>
            <w:r>
              <w:rPr>
                <w:sz w:val="18"/>
              </w:rPr>
              <w:t>is</w:t>
            </w:r>
            <w:r>
              <w:rPr>
                <w:spacing w:val="-11"/>
                <w:sz w:val="18"/>
              </w:rPr>
              <w:t xml:space="preserve"> </w:t>
            </w:r>
            <w:r>
              <w:rPr>
                <w:sz w:val="18"/>
              </w:rPr>
              <w:t>applicable.</w:t>
            </w:r>
            <w:r>
              <w:rPr>
                <w:spacing w:val="-9"/>
                <w:sz w:val="18"/>
              </w:rPr>
              <w:t xml:space="preserve"> </w:t>
            </w:r>
            <w:r>
              <w:rPr>
                <w:sz w:val="18"/>
              </w:rPr>
              <w:t>Determine</w:t>
            </w:r>
            <w:r>
              <w:rPr>
                <w:spacing w:val="-9"/>
                <w:sz w:val="18"/>
              </w:rPr>
              <w:t xml:space="preserve"> </w:t>
            </w:r>
            <w:r>
              <w:rPr>
                <w:sz w:val="18"/>
              </w:rPr>
              <w:t>the</w:t>
            </w:r>
            <w:r>
              <w:rPr>
                <w:spacing w:val="-9"/>
                <w:sz w:val="18"/>
              </w:rPr>
              <w:t xml:space="preserve"> </w:t>
            </w:r>
            <w:r>
              <w:rPr>
                <w:sz w:val="18"/>
              </w:rPr>
              <w:t>height</w:t>
            </w:r>
            <w:r>
              <w:rPr>
                <w:spacing w:val="-9"/>
                <w:sz w:val="18"/>
              </w:rPr>
              <w:t xml:space="preserve"> </w:t>
            </w:r>
            <w:r>
              <w:rPr>
                <w:sz w:val="18"/>
              </w:rPr>
              <w:t>of the ceiling framing members above the ceiling finish material. Measure</w:t>
            </w:r>
            <w:r>
              <w:rPr>
                <w:spacing w:val="-2"/>
                <w:sz w:val="18"/>
              </w:rPr>
              <w:t xml:space="preserve"> </w:t>
            </w:r>
            <w:r>
              <w:rPr>
                <w:sz w:val="18"/>
              </w:rPr>
              <w:t>the</w:t>
            </w:r>
            <w:r>
              <w:rPr>
                <w:spacing w:val="-2"/>
                <w:sz w:val="18"/>
              </w:rPr>
              <w:t xml:space="preserve"> </w:t>
            </w:r>
            <w:r>
              <w:rPr>
                <w:sz w:val="18"/>
              </w:rPr>
              <w:t>full length</w:t>
            </w:r>
            <w:r>
              <w:rPr>
                <w:spacing w:val="-2"/>
                <w:sz w:val="18"/>
              </w:rPr>
              <w:t xml:space="preserve"> </w:t>
            </w:r>
            <w:r>
              <w:rPr>
                <w:sz w:val="18"/>
              </w:rPr>
              <w:t>of</w:t>
            </w:r>
            <w:r>
              <w:rPr>
                <w:spacing w:val="-1"/>
                <w:sz w:val="18"/>
              </w:rPr>
              <w:t xml:space="preserve"> </w:t>
            </w:r>
            <w:r>
              <w:rPr>
                <w:sz w:val="18"/>
              </w:rPr>
              <w:t>the</w:t>
            </w:r>
            <w:r>
              <w:rPr>
                <w:spacing w:val="-2"/>
                <w:sz w:val="18"/>
              </w:rPr>
              <w:t xml:space="preserve"> </w:t>
            </w:r>
            <w:r>
              <w:rPr>
                <w:sz w:val="18"/>
              </w:rPr>
              <w:t>attic</w:t>
            </w:r>
            <w:r>
              <w:rPr>
                <w:spacing w:val="-2"/>
                <w:sz w:val="18"/>
              </w:rPr>
              <w:t xml:space="preserve"> </w:t>
            </w:r>
            <w:r>
              <w:rPr>
                <w:sz w:val="18"/>
              </w:rPr>
              <w:t>eave</w:t>
            </w:r>
            <w:r>
              <w:rPr>
                <w:spacing w:val="-2"/>
                <w:sz w:val="18"/>
              </w:rPr>
              <w:t xml:space="preserve"> </w:t>
            </w:r>
            <w:r>
              <w:rPr>
                <w:sz w:val="18"/>
              </w:rPr>
              <w:t>perimeter where</w:t>
            </w:r>
            <w:r>
              <w:rPr>
                <w:spacing w:val="-2"/>
                <w:sz w:val="18"/>
              </w:rPr>
              <w:t xml:space="preserve"> </w:t>
            </w:r>
            <w:r>
              <w:rPr>
                <w:sz w:val="18"/>
              </w:rPr>
              <w:t>insulation depth is restricted by the roof slope. Determine the full thickness R-value and depth (in inches) of the ceiling insulation.</w:t>
            </w:r>
          </w:p>
        </w:tc>
      </w:tr>
      <w:tr w:rsidR="002F7AC6" w14:paraId="178CBF5A" w14:textId="77777777" w:rsidTr="00E61A00">
        <w:trPr>
          <w:trHeight w:val="1370"/>
        </w:trPr>
        <w:tc>
          <w:tcPr>
            <w:tcW w:w="2443" w:type="dxa"/>
          </w:tcPr>
          <w:p w14:paraId="0C4DE506" w14:textId="77777777" w:rsidR="002F7AC6" w:rsidRDefault="002F7AC6" w:rsidP="00E61A00">
            <w:pPr>
              <w:pStyle w:val="TableParagraph"/>
              <w:rPr>
                <w:sz w:val="18"/>
              </w:rPr>
            </w:pPr>
          </w:p>
          <w:p w14:paraId="2357D872" w14:textId="77777777" w:rsidR="002F7AC6" w:rsidRDefault="002F7AC6" w:rsidP="00E61A00">
            <w:pPr>
              <w:pStyle w:val="TableParagraph"/>
              <w:spacing w:before="154"/>
              <w:rPr>
                <w:sz w:val="18"/>
              </w:rPr>
            </w:pPr>
          </w:p>
          <w:p w14:paraId="7C1748E7" w14:textId="77777777" w:rsidR="002F7AC6" w:rsidRDefault="002F7AC6" w:rsidP="00E61A00">
            <w:pPr>
              <w:pStyle w:val="TableParagraph"/>
              <w:ind w:left="119"/>
              <w:rPr>
                <w:sz w:val="18"/>
              </w:rPr>
            </w:pPr>
            <w:r>
              <w:rPr>
                <w:sz w:val="18"/>
              </w:rPr>
              <w:t>Roof</w:t>
            </w:r>
            <w:r>
              <w:rPr>
                <w:spacing w:val="-4"/>
                <w:sz w:val="18"/>
              </w:rPr>
              <w:t xml:space="preserve"> </w:t>
            </w:r>
            <w:r>
              <w:rPr>
                <w:spacing w:val="-2"/>
                <w:sz w:val="18"/>
              </w:rPr>
              <w:t>color</w:t>
            </w:r>
          </w:p>
        </w:tc>
        <w:tc>
          <w:tcPr>
            <w:tcW w:w="2503" w:type="dxa"/>
          </w:tcPr>
          <w:p w14:paraId="2454CEAA" w14:textId="77777777" w:rsidR="002F7AC6" w:rsidRDefault="002F7AC6" w:rsidP="00E61A00">
            <w:pPr>
              <w:pStyle w:val="TableParagraph"/>
              <w:rPr>
                <w:sz w:val="18"/>
              </w:rPr>
            </w:pPr>
          </w:p>
          <w:p w14:paraId="64891643" w14:textId="77777777" w:rsidR="002F7AC6" w:rsidRDefault="002F7AC6" w:rsidP="00E61A00">
            <w:pPr>
              <w:pStyle w:val="TableParagraph"/>
              <w:spacing w:before="60"/>
              <w:rPr>
                <w:sz w:val="18"/>
              </w:rPr>
            </w:pPr>
          </w:p>
          <w:p w14:paraId="7A28059E" w14:textId="77777777" w:rsidR="002F7AC6" w:rsidRDefault="002F7AC6" w:rsidP="00E61A00">
            <w:pPr>
              <w:pStyle w:val="TableParagraph"/>
              <w:spacing w:line="230" w:lineRule="auto"/>
              <w:ind w:left="119" w:right="40"/>
              <w:rPr>
                <w:sz w:val="18"/>
              </w:rPr>
            </w:pPr>
            <w:r>
              <w:rPr>
                <w:sz w:val="18"/>
              </w:rPr>
              <w:t>Determine</w:t>
            </w:r>
            <w:r>
              <w:rPr>
                <w:spacing w:val="-12"/>
                <w:sz w:val="18"/>
              </w:rPr>
              <w:t xml:space="preserve"> </w:t>
            </w:r>
            <w:r>
              <w:rPr>
                <w:sz w:val="18"/>
              </w:rPr>
              <w:t>and</w:t>
            </w:r>
            <w:r>
              <w:rPr>
                <w:spacing w:val="-11"/>
                <w:sz w:val="18"/>
              </w:rPr>
              <w:t xml:space="preserve"> </w:t>
            </w:r>
            <w:r>
              <w:rPr>
                <w:sz w:val="18"/>
              </w:rPr>
              <w:t>record</w:t>
            </w:r>
            <w:r>
              <w:rPr>
                <w:spacing w:val="-11"/>
                <w:sz w:val="18"/>
              </w:rPr>
              <w:t xml:space="preserve"> </w:t>
            </w:r>
            <w:r>
              <w:rPr>
                <w:sz w:val="18"/>
              </w:rPr>
              <w:t>the</w:t>
            </w:r>
            <w:r>
              <w:rPr>
                <w:spacing w:val="-11"/>
                <w:sz w:val="18"/>
              </w:rPr>
              <w:t xml:space="preserve"> </w:t>
            </w:r>
            <w:r>
              <w:rPr>
                <w:sz w:val="18"/>
              </w:rPr>
              <w:t>color of the roof.</w:t>
            </w:r>
          </w:p>
        </w:tc>
        <w:tc>
          <w:tcPr>
            <w:tcW w:w="5268" w:type="dxa"/>
          </w:tcPr>
          <w:p w14:paraId="6C6C7336" w14:textId="77777777" w:rsidR="002F7AC6" w:rsidRDefault="002F7AC6" w:rsidP="00E61A00">
            <w:pPr>
              <w:pStyle w:val="TableParagraph"/>
              <w:spacing w:before="72" w:line="232" w:lineRule="auto"/>
              <w:ind w:left="120" w:right="94"/>
              <w:rPr>
                <w:sz w:val="18"/>
              </w:rPr>
            </w:pPr>
            <w:r>
              <w:rPr>
                <w:sz w:val="18"/>
              </w:rPr>
              <w:t>Identify the color and material of the Roof according to Table 4.2.2(5), except where test data are provided for roof surfaces in accordance with ANSI/CRRC S100 for the measurement of Solar Reflectance.</w:t>
            </w:r>
            <w:r>
              <w:rPr>
                <w:spacing w:val="-6"/>
                <w:sz w:val="18"/>
              </w:rPr>
              <w:t xml:space="preserve"> </w:t>
            </w:r>
            <w:r>
              <w:rPr>
                <w:sz w:val="18"/>
              </w:rPr>
              <w:t>The</w:t>
            </w:r>
            <w:r>
              <w:rPr>
                <w:spacing w:val="-5"/>
                <w:sz w:val="18"/>
              </w:rPr>
              <w:t xml:space="preserve"> </w:t>
            </w:r>
            <w:r>
              <w:rPr>
                <w:sz w:val="18"/>
              </w:rPr>
              <w:t>Solar</w:t>
            </w:r>
            <w:r>
              <w:rPr>
                <w:spacing w:val="-6"/>
                <w:sz w:val="18"/>
              </w:rPr>
              <w:t xml:space="preserve"> </w:t>
            </w:r>
            <w:r>
              <w:rPr>
                <w:sz w:val="18"/>
              </w:rPr>
              <w:t>Absorptance</w:t>
            </w:r>
            <w:r>
              <w:rPr>
                <w:spacing w:val="-5"/>
                <w:sz w:val="18"/>
              </w:rPr>
              <w:t xml:space="preserve"> </w:t>
            </w:r>
            <w:r>
              <w:rPr>
                <w:sz w:val="18"/>
              </w:rPr>
              <w:t>value</w:t>
            </w:r>
            <w:r>
              <w:rPr>
                <w:spacing w:val="-5"/>
                <w:sz w:val="18"/>
              </w:rPr>
              <w:t xml:space="preserve"> </w:t>
            </w:r>
            <w:r>
              <w:rPr>
                <w:sz w:val="18"/>
              </w:rPr>
              <w:t>is</w:t>
            </w:r>
            <w:r>
              <w:rPr>
                <w:spacing w:val="-6"/>
                <w:sz w:val="18"/>
              </w:rPr>
              <w:t xml:space="preserve"> </w:t>
            </w:r>
            <w:r>
              <w:rPr>
                <w:sz w:val="18"/>
              </w:rPr>
              <w:t>obtained</w:t>
            </w:r>
            <w:r>
              <w:rPr>
                <w:spacing w:val="-5"/>
                <w:sz w:val="18"/>
              </w:rPr>
              <w:t xml:space="preserve"> </w:t>
            </w:r>
            <w:r>
              <w:rPr>
                <w:sz w:val="18"/>
              </w:rPr>
              <w:t>by</w:t>
            </w:r>
            <w:r>
              <w:rPr>
                <w:spacing w:val="-5"/>
                <w:sz w:val="18"/>
              </w:rPr>
              <w:t xml:space="preserve"> </w:t>
            </w:r>
            <w:r>
              <w:rPr>
                <w:sz w:val="18"/>
              </w:rPr>
              <w:t>subtracting the measured Solar Reflectance value from the number one (Solar Absorptance = 1 – Solar Reflectance).</w:t>
            </w:r>
          </w:p>
        </w:tc>
      </w:tr>
      <w:tr w:rsidR="002F7AC6" w14:paraId="72FA9D28" w14:textId="77777777" w:rsidTr="00E61A00">
        <w:trPr>
          <w:trHeight w:val="5910"/>
        </w:trPr>
        <w:tc>
          <w:tcPr>
            <w:tcW w:w="2443" w:type="dxa"/>
          </w:tcPr>
          <w:p w14:paraId="0D95A65B" w14:textId="77777777" w:rsidR="002F7AC6" w:rsidRDefault="002F7AC6" w:rsidP="00E61A00">
            <w:pPr>
              <w:pStyle w:val="TableParagraph"/>
              <w:rPr>
                <w:sz w:val="18"/>
              </w:rPr>
            </w:pPr>
          </w:p>
          <w:p w14:paraId="411BAF8D" w14:textId="77777777" w:rsidR="002F7AC6" w:rsidRDefault="002F7AC6" w:rsidP="00E61A00">
            <w:pPr>
              <w:pStyle w:val="TableParagraph"/>
              <w:rPr>
                <w:sz w:val="18"/>
              </w:rPr>
            </w:pPr>
          </w:p>
          <w:p w14:paraId="5E2A7A6E" w14:textId="77777777" w:rsidR="002F7AC6" w:rsidRDefault="002F7AC6" w:rsidP="00E61A00">
            <w:pPr>
              <w:pStyle w:val="TableParagraph"/>
              <w:rPr>
                <w:sz w:val="18"/>
              </w:rPr>
            </w:pPr>
          </w:p>
          <w:p w14:paraId="1EA7AF5F" w14:textId="77777777" w:rsidR="002F7AC6" w:rsidRDefault="002F7AC6" w:rsidP="00E61A00">
            <w:pPr>
              <w:pStyle w:val="TableParagraph"/>
              <w:rPr>
                <w:sz w:val="18"/>
              </w:rPr>
            </w:pPr>
          </w:p>
          <w:p w14:paraId="21FF8816" w14:textId="77777777" w:rsidR="002F7AC6" w:rsidRDefault="002F7AC6" w:rsidP="00E61A00">
            <w:pPr>
              <w:pStyle w:val="TableParagraph"/>
              <w:rPr>
                <w:sz w:val="18"/>
              </w:rPr>
            </w:pPr>
          </w:p>
          <w:p w14:paraId="63146CC9" w14:textId="77777777" w:rsidR="002F7AC6" w:rsidRDefault="002F7AC6" w:rsidP="00E61A00">
            <w:pPr>
              <w:pStyle w:val="TableParagraph"/>
              <w:rPr>
                <w:sz w:val="18"/>
              </w:rPr>
            </w:pPr>
          </w:p>
          <w:p w14:paraId="219E4F16" w14:textId="77777777" w:rsidR="002F7AC6" w:rsidRDefault="002F7AC6" w:rsidP="00E61A00">
            <w:pPr>
              <w:pStyle w:val="TableParagraph"/>
              <w:rPr>
                <w:sz w:val="18"/>
              </w:rPr>
            </w:pPr>
          </w:p>
          <w:p w14:paraId="514CC054" w14:textId="77777777" w:rsidR="002F7AC6" w:rsidRDefault="002F7AC6" w:rsidP="00E61A00">
            <w:pPr>
              <w:pStyle w:val="TableParagraph"/>
              <w:rPr>
                <w:sz w:val="18"/>
              </w:rPr>
            </w:pPr>
          </w:p>
          <w:p w14:paraId="087B3F58" w14:textId="77777777" w:rsidR="002F7AC6" w:rsidRDefault="002F7AC6" w:rsidP="00E61A00">
            <w:pPr>
              <w:pStyle w:val="TableParagraph"/>
              <w:rPr>
                <w:sz w:val="18"/>
              </w:rPr>
            </w:pPr>
          </w:p>
          <w:p w14:paraId="7B39CADD" w14:textId="77777777" w:rsidR="002F7AC6" w:rsidRDefault="002F7AC6" w:rsidP="00E61A00">
            <w:pPr>
              <w:pStyle w:val="TableParagraph"/>
              <w:rPr>
                <w:sz w:val="18"/>
              </w:rPr>
            </w:pPr>
          </w:p>
          <w:p w14:paraId="73286D74" w14:textId="77777777" w:rsidR="002F7AC6" w:rsidRDefault="002F7AC6" w:rsidP="00E61A00">
            <w:pPr>
              <w:pStyle w:val="TableParagraph"/>
              <w:rPr>
                <w:sz w:val="18"/>
              </w:rPr>
            </w:pPr>
          </w:p>
          <w:p w14:paraId="70FBEE01" w14:textId="77777777" w:rsidR="002F7AC6" w:rsidRDefault="002F7AC6" w:rsidP="00E61A00">
            <w:pPr>
              <w:pStyle w:val="TableParagraph"/>
              <w:rPr>
                <w:sz w:val="18"/>
              </w:rPr>
            </w:pPr>
          </w:p>
          <w:p w14:paraId="0BE687BD" w14:textId="77777777" w:rsidR="002F7AC6" w:rsidRDefault="002F7AC6" w:rsidP="00E61A00">
            <w:pPr>
              <w:pStyle w:val="TableParagraph"/>
              <w:spacing w:before="145"/>
              <w:rPr>
                <w:sz w:val="18"/>
              </w:rPr>
            </w:pPr>
          </w:p>
          <w:p w14:paraId="25F21C61" w14:textId="77777777" w:rsidR="002F7AC6" w:rsidRDefault="002F7AC6" w:rsidP="00E61A00">
            <w:pPr>
              <w:pStyle w:val="TableParagraph"/>
              <w:spacing w:before="1"/>
              <w:ind w:left="119"/>
              <w:rPr>
                <w:sz w:val="18"/>
              </w:rPr>
            </w:pPr>
            <w:r>
              <w:rPr>
                <w:sz w:val="18"/>
              </w:rPr>
              <w:t>Roof</w:t>
            </w:r>
            <w:r>
              <w:rPr>
                <w:spacing w:val="-3"/>
                <w:sz w:val="18"/>
              </w:rPr>
              <w:t xml:space="preserve"> </w:t>
            </w:r>
            <w:r>
              <w:rPr>
                <w:sz w:val="18"/>
              </w:rPr>
              <w:t>deck</w:t>
            </w:r>
            <w:r>
              <w:rPr>
                <w:spacing w:val="-2"/>
                <w:sz w:val="18"/>
              </w:rPr>
              <w:t xml:space="preserve"> insulation</w:t>
            </w:r>
          </w:p>
        </w:tc>
        <w:tc>
          <w:tcPr>
            <w:tcW w:w="2503" w:type="dxa"/>
          </w:tcPr>
          <w:p w14:paraId="543769FD" w14:textId="77777777" w:rsidR="002F7AC6" w:rsidRDefault="002F7AC6" w:rsidP="00E61A00">
            <w:pPr>
              <w:pStyle w:val="TableParagraph"/>
              <w:rPr>
                <w:sz w:val="18"/>
              </w:rPr>
            </w:pPr>
          </w:p>
          <w:p w14:paraId="6CE9E3F4" w14:textId="77777777" w:rsidR="002F7AC6" w:rsidRDefault="002F7AC6" w:rsidP="00E61A00">
            <w:pPr>
              <w:pStyle w:val="TableParagraph"/>
              <w:rPr>
                <w:sz w:val="18"/>
              </w:rPr>
            </w:pPr>
          </w:p>
          <w:p w14:paraId="63DAE7B2" w14:textId="77777777" w:rsidR="002F7AC6" w:rsidRDefault="002F7AC6" w:rsidP="00E61A00">
            <w:pPr>
              <w:pStyle w:val="TableParagraph"/>
              <w:rPr>
                <w:sz w:val="18"/>
              </w:rPr>
            </w:pPr>
          </w:p>
          <w:p w14:paraId="5FF792C5" w14:textId="77777777" w:rsidR="002F7AC6" w:rsidRDefault="002F7AC6" w:rsidP="00E61A00">
            <w:pPr>
              <w:pStyle w:val="TableParagraph"/>
              <w:rPr>
                <w:sz w:val="18"/>
              </w:rPr>
            </w:pPr>
          </w:p>
          <w:p w14:paraId="37C67A1E" w14:textId="77777777" w:rsidR="002F7AC6" w:rsidRDefault="002F7AC6" w:rsidP="00E61A00">
            <w:pPr>
              <w:pStyle w:val="TableParagraph"/>
              <w:rPr>
                <w:sz w:val="18"/>
              </w:rPr>
            </w:pPr>
          </w:p>
          <w:p w14:paraId="54478F9D" w14:textId="77777777" w:rsidR="002F7AC6" w:rsidRDefault="002F7AC6" w:rsidP="00E61A00">
            <w:pPr>
              <w:pStyle w:val="TableParagraph"/>
              <w:rPr>
                <w:sz w:val="18"/>
              </w:rPr>
            </w:pPr>
          </w:p>
          <w:p w14:paraId="585D5526" w14:textId="77777777" w:rsidR="002F7AC6" w:rsidRDefault="002F7AC6" w:rsidP="00E61A00">
            <w:pPr>
              <w:pStyle w:val="TableParagraph"/>
              <w:rPr>
                <w:sz w:val="18"/>
              </w:rPr>
            </w:pPr>
          </w:p>
          <w:p w14:paraId="0F9867DA" w14:textId="77777777" w:rsidR="002F7AC6" w:rsidRDefault="002F7AC6" w:rsidP="00E61A00">
            <w:pPr>
              <w:pStyle w:val="TableParagraph"/>
              <w:rPr>
                <w:sz w:val="18"/>
              </w:rPr>
            </w:pPr>
          </w:p>
          <w:p w14:paraId="64D4CFE3" w14:textId="77777777" w:rsidR="002F7AC6" w:rsidRDefault="002F7AC6" w:rsidP="00E61A00">
            <w:pPr>
              <w:pStyle w:val="TableParagraph"/>
              <w:rPr>
                <w:sz w:val="18"/>
              </w:rPr>
            </w:pPr>
          </w:p>
          <w:p w14:paraId="5338326C" w14:textId="77777777" w:rsidR="002F7AC6" w:rsidRDefault="002F7AC6" w:rsidP="00E61A00">
            <w:pPr>
              <w:pStyle w:val="TableParagraph"/>
              <w:rPr>
                <w:sz w:val="18"/>
              </w:rPr>
            </w:pPr>
          </w:p>
          <w:p w14:paraId="2DF335D9" w14:textId="77777777" w:rsidR="002F7AC6" w:rsidRDefault="002F7AC6" w:rsidP="00E61A00">
            <w:pPr>
              <w:pStyle w:val="TableParagraph"/>
              <w:rPr>
                <w:sz w:val="18"/>
              </w:rPr>
            </w:pPr>
          </w:p>
          <w:p w14:paraId="66658CC9" w14:textId="77777777" w:rsidR="002F7AC6" w:rsidRDefault="002F7AC6" w:rsidP="00E61A00">
            <w:pPr>
              <w:pStyle w:val="TableParagraph"/>
              <w:spacing w:before="57"/>
              <w:rPr>
                <w:sz w:val="18"/>
              </w:rPr>
            </w:pPr>
          </w:p>
          <w:p w14:paraId="60D6FBBF" w14:textId="77777777" w:rsidR="002F7AC6" w:rsidRDefault="002F7AC6" w:rsidP="00E61A00">
            <w:pPr>
              <w:pStyle w:val="TableParagraph"/>
              <w:spacing w:before="1" w:line="232" w:lineRule="auto"/>
              <w:ind w:left="119" w:right="309"/>
              <w:rPr>
                <w:sz w:val="18"/>
              </w:rPr>
            </w:pPr>
            <w:r>
              <w:rPr>
                <w:sz w:val="18"/>
              </w:rPr>
              <w:t>Determine and record type, grade, and thickness of roof deck</w:t>
            </w:r>
            <w:r>
              <w:rPr>
                <w:spacing w:val="-12"/>
                <w:sz w:val="18"/>
              </w:rPr>
              <w:t xml:space="preserve"> </w:t>
            </w:r>
            <w:r>
              <w:rPr>
                <w:sz w:val="18"/>
              </w:rPr>
              <w:t>insulation</w:t>
            </w:r>
            <w:r>
              <w:rPr>
                <w:spacing w:val="-11"/>
                <w:sz w:val="18"/>
              </w:rPr>
              <w:t xml:space="preserve"> </w:t>
            </w:r>
            <w:r>
              <w:rPr>
                <w:sz w:val="18"/>
              </w:rPr>
              <w:t>and</w:t>
            </w:r>
            <w:r>
              <w:rPr>
                <w:spacing w:val="-11"/>
                <w:sz w:val="18"/>
              </w:rPr>
              <w:t xml:space="preserve"> </w:t>
            </w:r>
            <w:r>
              <w:rPr>
                <w:sz w:val="18"/>
              </w:rPr>
              <w:t xml:space="preserve">resultant </w:t>
            </w:r>
            <w:r>
              <w:rPr>
                <w:spacing w:val="-2"/>
                <w:sz w:val="18"/>
              </w:rPr>
              <w:t>R-Value.</w:t>
            </w:r>
          </w:p>
        </w:tc>
        <w:tc>
          <w:tcPr>
            <w:tcW w:w="5268" w:type="dxa"/>
          </w:tcPr>
          <w:p w14:paraId="3284AA7A" w14:textId="77777777" w:rsidR="002F7AC6" w:rsidRDefault="002F7AC6" w:rsidP="00E61A00">
            <w:pPr>
              <w:pStyle w:val="TableParagraph"/>
              <w:spacing w:before="72" w:line="232" w:lineRule="auto"/>
              <w:ind w:left="120"/>
              <w:rPr>
                <w:sz w:val="18"/>
              </w:rPr>
            </w:pPr>
            <w:r>
              <w:rPr>
                <w:sz w:val="18"/>
              </w:rPr>
              <w:t>Identify</w:t>
            </w:r>
            <w:r>
              <w:rPr>
                <w:spacing w:val="-8"/>
                <w:sz w:val="18"/>
              </w:rPr>
              <w:t xml:space="preserve"> </w:t>
            </w:r>
            <w:r>
              <w:rPr>
                <w:sz w:val="18"/>
              </w:rPr>
              <w:t>the</w:t>
            </w:r>
            <w:r>
              <w:rPr>
                <w:spacing w:val="-9"/>
                <w:sz w:val="18"/>
              </w:rPr>
              <w:t xml:space="preserve"> </w:t>
            </w:r>
            <w:r>
              <w:rPr>
                <w:sz w:val="18"/>
              </w:rPr>
              <w:t>location</w:t>
            </w:r>
            <w:r>
              <w:rPr>
                <w:spacing w:val="-8"/>
                <w:sz w:val="18"/>
              </w:rPr>
              <w:t xml:space="preserve"> </w:t>
            </w:r>
            <w:r>
              <w:rPr>
                <w:sz w:val="18"/>
              </w:rPr>
              <w:t>of</w:t>
            </w:r>
            <w:r>
              <w:rPr>
                <w:spacing w:val="-9"/>
                <w:sz w:val="18"/>
              </w:rPr>
              <w:t xml:space="preserve"> </w:t>
            </w:r>
            <w:r>
              <w:rPr>
                <w:sz w:val="18"/>
              </w:rPr>
              <w:t>the</w:t>
            </w:r>
            <w:r>
              <w:rPr>
                <w:spacing w:val="-7"/>
                <w:sz w:val="18"/>
              </w:rPr>
              <w:t xml:space="preserve"> </w:t>
            </w:r>
            <w:r>
              <w:rPr>
                <w:sz w:val="18"/>
              </w:rPr>
              <w:t>roof</w:t>
            </w:r>
            <w:r>
              <w:rPr>
                <w:spacing w:val="-9"/>
                <w:sz w:val="18"/>
              </w:rPr>
              <w:t xml:space="preserve"> </w:t>
            </w:r>
            <w:r>
              <w:rPr>
                <w:sz w:val="18"/>
              </w:rPr>
              <w:t>deck</w:t>
            </w:r>
            <w:r>
              <w:rPr>
                <w:spacing w:val="-7"/>
                <w:sz w:val="18"/>
              </w:rPr>
              <w:t xml:space="preserve"> </w:t>
            </w:r>
            <w:r>
              <w:rPr>
                <w:sz w:val="18"/>
              </w:rPr>
              <w:t>insulation.</w:t>
            </w:r>
            <w:r>
              <w:rPr>
                <w:spacing w:val="-8"/>
                <w:sz w:val="18"/>
              </w:rPr>
              <w:t xml:space="preserve"> </w:t>
            </w:r>
            <w:r>
              <w:rPr>
                <w:sz w:val="18"/>
              </w:rPr>
              <w:t>The</w:t>
            </w:r>
            <w:r>
              <w:rPr>
                <w:spacing w:val="-7"/>
                <w:sz w:val="18"/>
              </w:rPr>
              <w:t xml:space="preserve"> </w:t>
            </w:r>
            <w:r>
              <w:rPr>
                <w:sz w:val="18"/>
              </w:rPr>
              <w:t>insulation</w:t>
            </w:r>
            <w:r>
              <w:rPr>
                <w:spacing w:val="-10"/>
                <w:sz w:val="18"/>
              </w:rPr>
              <w:t xml:space="preserve"> </w:t>
            </w:r>
            <w:r>
              <w:rPr>
                <w:sz w:val="18"/>
              </w:rPr>
              <w:t>can</w:t>
            </w:r>
            <w:r>
              <w:rPr>
                <w:spacing w:val="-10"/>
                <w:sz w:val="18"/>
              </w:rPr>
              <w:t xml:space="preserve"> </w:t>
            </w:r>
            <w:r>
              <w:rPr>
                <w:sz w:val="18"/>
              </w:rPr>
              <w:t xml:space="preserve">be either above or below </w:t>
            </w:r>
            <w:proofErr w:type="gramStart"/>
            <w:r>
              <w:rPr>
                <w:sz w:val="18"/>
              </w:rPr>
              <w:t>roof</w:t>
            </w:r>
            <w:proofErr w:type="gramEnd"/>
            <w:r>
              <w:rPr>
                <w:sz w:val="18"/>
              </w:rPr>
              <w:t xml:space="preserve"> deck.</w:t>
            </w:r>
          </w:p>
          <w:p w14:paraId="268CC6DD" w14:textId="77777777" w:rsidR="002F7AC6" w:rsidRDefault="002F7AC6" w:rsidP="00E61A00">
            <w:pPr>
              <w:pStyle w:val="TableParagraph"/>
              <w:spacing w:before="18" w:line="232" w:lineRule="auto"/>
              <w:ind w:left="120" w:right="94" w:firstLine="180"/>
              <w:rPr>
                <w:sz w:val="18"/>
              </w:rPr>
            </w:pPr>
            <w:r>
              <w:rPr>
                <w:sz w:val="18"/>
              </w:rPr>
              <w:t>Use the inspection procedures in Normative Appendix A to verify the insulation type and grade. Visually confirm whether insulation product is installed for 100% of required area and visually confirm and record R-Value and measure thickness. If insulation is observed without</w:t>
            </w:r>
            <w:r>
              <w:rPr>
                <w:spacing w:val="-12"/>
                <w:sz w:val="18"/>
              </w:rPr>
              <w:t xml:space="preserve"> </w:t>
            </w:r>
            <w:r>
              <w:rPr>
                <w:sz w:val="18"/>
              </w:rPr>
              <w:t>a</w:t>
            </w:r>
            <w:r>
              <w:rPr>
                <w:spacing w:val="-11"/>
                <w:sz w:val="18"/>
              </w:rPr>
              <w:t xml:space="preserve"> </w:t>
            </w:r>
            <w:r>
              <w:rPr>
                <w:sz w:val="18"/>
              </w:rPr>
              <w:t>labeled</w:t>
            </w:r>
            <w:r>
              <w:rPr>
                <w:spacing w:val="-11"/>
                <w:sz w:val="18"/>
              </w:rPr>
              <w:t xml:space="preserve"> </w:t>
            </w:r>
            <w:r>
              <w:rPr>
                <w:sz w:val="18"/>
              </w:rPr>
              <w:t>R-Value,</w:t>
            </w:r>
            <w:r>
              <w:rPr>
                <w:spacing w:val="-11"/>
                <w:sz w:val="18"/>
              </w:rPr>
              <w:t xml:space="preserve"> </w:t>
            </w:r>
            <w:r>
              <w:rPr>
                <w:sz w:val="18"/>
              </w:rPr>
              <w:t>the</w:t>
            </w:r>
            <w:r>
              <w:rPr>
                <w:spacing w:val="-12"/>
                <w:sz w:val="18"/>
              </w:rPr>
              <w:t xml:space="preserve"> </w:t>
            </w:r>
            <w:r>
              <w:rPr>
                <w:sz w:val="18"/>
              </w:rPr>
              <w:t>manufacturer’s</w:t>
            </w:r>
            <w:r>
              <w:rPr>
                <w:spacing w:val="-11"/>
                <w:sz w:val="18"/>
              </w:rPr>
              <w:t xml:space="preserve"> </w:t>
            </w:r>
            <w:r>
              <w:rPr>
                <w:sz w:val="18"/>
              </w:rPr>
              <w:t>data</w:t>
            </w:r>
            <w:r>
              <w:rPr>
                <w:spacing w:val="-11"/>
                <w:sz w:val="18"/>
              </w:rPr>
              <w:t xml:space="preserve"> </w:t>
            </w:r>
            <w:r>
              <w:rPr>
                <w:sz w:val="18"/>
              </w:rPr>
              <w:t>sheet</w:t>
            </w:r>
            <w:r>
              <w:rPr>
                <w:spacing w:val="-11"/>
                <w:sz w:val="18"/>
              </w:rPr>
              <w:t xml:space="preserve"> </w:t>
            </w:r>
            <w:r>
              <w:rPr>
                <w:sz w:val="18"/>
              </w:rPr>
              <w:t>shall</w:t>
            </w:r>
            <w:r>
              <w:rPr>
                <w:spacing w:val="-12"/>
                <w:sz w:val="18"/>
              </w:rPr>
              <w:t xml:space="preserve"> </w:t>
            </w:r>
            <w:r>
              <w:rPr>
                <w:sz w:val="18"/>
              </w:rPr>
              <w:t>be</w:t>
            </w:r>
            <w:r>
              <w:rPr>
                <w:spacing w:val="-11"/>
                <w:sz w:val="18"/>
              </w:rPr>
              <w:t xml:space="preserve"> </w:t>
            </w:r>
            <w:r>
              <w:rPr>
                <w:sz w:val="18"/>
              </w:rPr>
              <w:t>used to determine and record the R-Value based on installed thickness.</w:t>
            </w:r>
          </w:p>
          <w:p w14:paraId="01B5DD23" w14:textId="77777777" w:rsidR="002F7AC6" w:rsidRDefault="002F7AC6" w:rsidP="00E61A00">
            <w:pPr>
              <w:pStyle w:val="TableParagraph"/>
              <w:spacing w:before="19" w:line="230" w:lineRule="auto"/>
              <w:ind w:left="120" w:firstLine="180"/>
              <w:rPr>
                <w:sz w:val="18"/>
              </w:rPr>
            </w:pPr>
            <w:r>
              <w:rPr>
                <w:sz w:val="18"/>
              </w:rPr>
              <w:t>If</w:t>
            </w:r>
            <w:r>
              <w:rPr>
                <w:spacing w:val="-5"/>
                <w:sz w:val="18"/>
              </w:rPr>
              <w:t xml:space="preserve"> </w:t>
            </w:r>
            <w:r>
              <w:rPr>
                <w:sz w:val="18"/>
              </w:rPr>
              <w:t>100%</w:t>
            </w:r>
            <w:r>
              <w:rPr>
                <w:spacing w:val="-5"/>
                <w:sz w:val="18"/>
              </w:rPr>
              <w:t xml:space="preserve"> </w:t>
            </w:r>
            <w:r>
              <w:rPr>
                <w:sz w:val="18"/>
              </w:rPr>
              <w:t>of</w:t>
            </w:r>
            <w:r>
              <w:rPr>
                <w:spacing w:val="-4"/>
                <w:sz w:val="18"/>
              </w:rPr>
              <w:t xml:space="preserve"> </w:t>
            </w:r>
            <w:r>
              <w:rPr>
                <w:sz w:val="18"/>
              </w:rPr>
              <w:t>the</w:t>
            </w:r>
            <w:r>
              <w:rPr>
                <w:spacing w:val="-5"/>
                <w:sz w:val="18"/>
              </w:rPr>
              <w:t xml:space="preserve"> </w:t>
            </w:r>
            <w:r>
              <w:rPr>
                <w:sz w:val="18"/>
              </w:rPr>
              <w:t>roof</w:t>
            </w:r>
            <w:r>
              <w:rPr>
                <w:spacing w:val="-6"/>
                <w:sz w:val="18"/>
              </w:rPr>
              <w:t xml:space="preserve"> </w:t>
            </w:r>
            <w:r>
              <w:rPr>
                <w:sz w:val="18"/>
              </w:rPr>
              <w:t>area</w:t>
            </w:r>
            <w:r>
              <w:rPr>
                <w:spacing w:val="-5"/>
                <w:sz w:val="18"/>
              </w:rPr>
              <w:t xml:space="preserve"> </w:t>
            </w:r>
            <w:r>
              <w:rPr>
                <w:sz w:val="18"/>
              </w:rPr>
              <w:t>cannot</w:t>
            </w:r>
            <w:r>
              <w:rPr>
                <w:spacing w:val="-6"/>
                <w:sz w:val="18"/>
              </w:rPr>
              <w:t xml:space="preserve"> </w:t>
            </w:r>
            <w:r>
              <w:rPr>
                <w:sz w:val="18"/>
              </w:rPr>
              <w:t>be</w:t>
            </w:r>
            <w:r>
              <w:rPr>
                <w:spacing w:val="-5"/>
                <w:sz w:val="18"/>
              </w:rPr>
              <w:t xml:space="preserve"> </w:t>
            </w:r>
            <w:r>
              <w:rPr>
                <w:sz w:val="18"/>
              </w:rPr>
              <w:t>visually</w:t>
            </w:r>
            <w:r>
              <w:rPr>
                <w:spacing w:val="-3"/>
                <w:sz w:val="18"/>
              </w:rPr>
              <w:t xml:space="preserve"> </w:t>
            </w:r>
            <w:r>
              <w:rPr>
                <w:sz w:val="18"/>
              </w:rPr>
              <w:t>confirmed,</w:t>
            </w:r>
            <w:r>
              <w:rPr>
                <w:spacing w:val="-3"/>
                <w:sz w:val="18"/>
              </w:rPr>
              <w:t xml:space="preserve"> </w:t>
            </w:r>
            <w:r>
              <w:rPr>
                <w:sz w:val="18"/>
              </w:rPr>
              <w:t>inspect according to the protocol below:</w:t>
            </w:r>
          </w:p>
          <w:p w14:paraId="38F13AD1" w14:textId="2444A5AB" w:rsidR="002F7AC6" w:rsidRDefault="002F7AC6" w:rsidP="00124DC7">
            <w:pPr>
              <w:pStyle w:val="TableParagraph"/>
              <w:numPr>
                <w:ilvl w:val="0"/>
                <w:numId w:val="126"/>
              </w:numPr>
              <w:tabs>
                <w:tab w:val="left" w:pos="640"/>
              </w:tabs>
              <w:spacing w:before="22" w:line="230" w:lineRule="auto"/>
              <w:ind w:right="146"/>
              <w:rPr>
                <w:sz w:val="18"/>
              </w:rPr>
            </w:pPr>
            <w:r>
              <w:rPr>
                <w:sz w:val="18"/>
              </w:rPr>
              <w:t>Visually</w:t>
            </w:r>
            <w:r>
              <w:rPr>
                <w:spacing w:val="-12"/>
                <w:sz w:val="18"/>
              </w:rPr>
              <w:t xml:space="preserve"> </w:t>
            </w:r>
            <w:r>
              <w:rPr>
                <w:sz w:val="18"/>
              </w:rPr>
              <w:t>confirm</w:t>
            </w:r>
            <w:r>
              <w:rPr>
                <w:spacing w:val="-11"/>
                <w:sz w:val="18"/>
              </w:rPr>
              <w:t xml:space="preserve"> </w:t>
            </w:r>
            <w:r>
              <w:rPr>
                <w:sz w:val="18"/>
              </w:rPr>
              <w:t>insulation</w:t>
            </w:r>
            <w:r>
              <w:rPr>
                <w:spacing w:val="-11"/>
                <w:sz w:val="18"/>
              </w:rPr>
              <w:t xml:space="preserve"> </w:t>
            </w:r>
            <w:r>
              <w:rPr>
                <w:sz w:val="18"/>
              </w:rPr>
              <w:t>product</w:t>
            </w:r>
            <w:r>
              <w:rPr>
                <w:spacing w:val="-11"/>
                <w:sz w:val="18"/>
              </w:rPr>
              <w:t xml:space="preserve"> </w:t>
            </w:r>
            <w:r>
              <w:rPr>
                <w:sz w:val="18"/>
              </w:rPr>
              <w:t>is</w:t>
            </w:r>
            <w:r>
              <w:rPr>
                <w:spacing w:val="-12"/>
                <w:sz w:val="18"/>
              </w:rPr>
              <w:t xml:space="preserve"> </w:t>
            </w:r>
            <w:r>
              <w:rPr>
                <w:sz w:val="18"/>
              </w:rPr>
              <w:t>installed</w:t>
            </w:r>
            <w:r>
              <w:rPr>
                <w:spacing w:val="-10"/>
                <w:sz w:val="18"/>
              </w:rPr>
              <w:t xml:space="preserve"> </w:t>
            </w:r>
            <w:r>
              <w:rPr>
                <w:sz w:val="18"/>
              </w:rPr>
              <w:t>for</w:t>
            </w:r>
            <w:r>
              <w:rPr>
                <w:spacing w:val="-10"/>
                <w:sz w:val="18"/>
              </w:rPr>
              <w:t xml:space="preserve"> </w:t>
            </w:r>
            <w:r>
              <w:rPr>
                <w:sz w:val="18"/>
              </w:rPr>
              <w:t>a</w:t>
            </w:r>
            <w:r>
              <w:rPr>
                <w:spacing w:val="-11"/>
                <w:sz w:val="18"/>
              </w:rPr>
              <w:t xml:space="preserve"> </w:t>
            </w:r>
            <w:r>
              <w:rPr>
                <w:sz w:val="18"/>
              </w:rPr>
              <w:t>minimum of 25% of the area specified for insulation and visually confirm and record R-Value and measure thickness.</w:t>
            </w:r>
          </w:p>
          <w:p w14:paraId="196A3920" w14:textId="451244D8" w:rsidR="002F7AC6" w:rsidRDefault="002F7AC6" w:rsidP="00124DC7">
            <w:pPr>
              <w:pStyle w:val="TableParagraph"/>
              <w:numPr>
                <w:ilvl w:val="0"/>
                <w:numId w:val="126"/>
              </w:numPr>
              <w:tabs>
                <w:tab w:val="left" w:pos="640"/>
                <w:tab w:val="left" w:pos="686"/>
              </w:tabs>
              <w:spacing w:before="22" w:line="232" w:lineRule="auto"/>
              <w:ind w:right="106"/>
              <w:rPr>
                <w:sz w:val="18"/>
              </w:rPr>
            </w:pPr>
            <w:r>
              <w:rPr>
                <w:sz w:val="18"/>
              </w:rPr>
              <w:tab/>
              <w:t>If</w:t>
            </w:r>
            <w:r>
              <w:rPr>
                <w:spacing w:val="-8"/>
                <w:sz w:val="18"/>
              </w:rPr>
              <w:t xml:space="preserve"> </w:t>
            </w:r>
            <w:r>
              <w:rPr>
                <w:sz w:val="18"/>
              </w:rPr>
              <w:t>insulation</w:t>
            </w:r>
            <w:r>
              <w:rPr>
                <w:spacing w:val="-8"/>
                <w:sz w:val="18"/>
              </w:rPr>
              <w:t xml:space="preserve"> </w:t>
            </w:r>
            <w:r>
              <w:rPr>
                <w:sz w:val="18"/>
              </w:rPr>
              <w:t>is</w:t>
            </w:r>
            <w:r>
              <w:rPr>
                <w:spacing w:val="-6"/>
                <w:sz w:val="18"/>
              </w:rPr>
              <w:t xml:space="preserve"> </w:t>
            </w:r>
            <w:r>
              <w:rPr>
                <w:sz w:val="18"/>
              </w:rPr>
              <w:t>observed</w:t>
            </w:r>
            <w:r>
              <w:rPr>
                <w:spacing w:val="-7"/>
                <w:sz w:val="18"/>
              </w:rPr>
              <w:t xml:space="preserve"> </w:t>
            </w:r>
            <w:r>
              <w:rPr>
                <w:sz w:val="18"/>
              </w:rPr>
              <w:t>without</w:t>
            </w:r>
            <w:r>
              <w:rPr>
                <w:spacing w:val="-6"/>
                <w:sz w:val="18"/>
              </w:rPr>
              <w:t xml:space="preserve"> </w:t>
            </w:r>
            <w:r>
              <w:rPr>
                <w:sz w:val="18"/>
              </w:rPr>
              <w:t>a</w:t>
            </w:r>
            <w:r>
              <w:rPr>
                <w:spacing w:val="-7"/>
                <w:sz w:val="18"/>
              </w:rPr>
              <w:t xml:space="preserve"> </w:t>
            </w:r>
            <w:r>
              <w:rPr>
                <w:sz w:val="18"/>
              </w:rPr>
              <w:t>labeled</w:t>
            </w:r>
            <w:r>
              <w:rPr>
                <w:spacing w:val="-8"/>
                <w:sz w:val="18"/>
              </w:rPr>
              <w:t xml:space="preserve"> </w:t>
            </w:r>
            <w:r>
              <w:rPr>
                <w:sz w:val="18"/>
              </w:rPr>
              <w:t>R-Value,</w:t>
            </w:r>
            <w:r>
              <w:rPr>
                <w:spacing w:val="-8"/>
                <w:sz w:val="18"/>
              </w:rPr>
              <w:t xml:space="preserve"> </w:t>
            </w:r>
            <w:r>
              <w:rPr>
                <w:sz w:val="18"/>
              </w:rPr>
              <w:t>the</w:t>
            </w:r>
            <w:r>
              <w:rPr>
                <w:spacing w:val="-9"/>
                <w:sz w:val="18"/>
              </w:rPr>
              <w:t xml:space="preserve"> </w:t>
            </w:r>
            <w:r>
              <w:rPr>
                <w:sz w:val="18"/>
              </w:rPr>
              <w:t>manufacturer’s data sheet shall be used to determine and record the R-Value based on installed thickness. Use the inspection procedures</w:t>
            </w:r>
            <w:r>
              <w:rPr>
                <w:spacing w:val="-1"/>
                <w:sz w:val="18"/>
              </w:rPr>
              <w:t xml:space="preserve"> </w:t>
            </w:r>
            <w:r>
              <w:rPr>
                <w:sz w:val="18"/>
              </w:rPr>
              <w:t>in</w:t>
            </w:r>
            <w:r>
              <w:rPr>
                <w:spacing w:val="-1"/>
                <w:sz w:val="18"/>
              </w:rPr>
              <w:t xml:space="preserve"> </w:t>
            </w:r>
            <w:r>
              <w:rPr>
                <w:sz w:val="18"/>
              </w:rPr>
              <w:t>Normative</w:t>
            </w:r>
            <w:r>
              <w:rPr>
                <w:spacing w:val="-9"/>
                <w:sz w:val="18"/>
              </w:rPr>
              <w:t xml:space="preserve"> </w:t>
            </w:r>
            <w:r>
              <w:rPr>
                <w:sz w:val="18"/>
              </w:rPr>
              <w:t>Appendix</w:t>
            </w:r>
            <w:r>
              <w:rPr>
                <w:spacing w:val="-11"/>
                <w:sz w:val="18"/>
              </w:rPr>
              <w:t xml:space="preserve"> </w:t>
            </w:r>
            <w:r>
              <w:rPr>
                <w:sz w:val="18"/>
              </w:rPr>
              <w:t>A</w:t>
            </w:r>
            <w:r>
              <w:rPr>
                <w:spacing w:val="-12"/>
                <w:sz w:val="18"/>
              </w:rPr>
              <w:t xml:space="preserve"> </w:t>
            </w:r>
            <w:r>
              <w:rPr>
                <w:sz w:val="18"/>
              </w:rPr>
              <w:t>to determine and</w:t>
            </w:r>
            <w:r>
              <w:rPr>
                <w:spacing w:val="-1"/>
                <w:sz w:val="18"/>
              </w:rPr>
              <w:t xml:space="preserve"> </w:t>
            </w:r>
            <w:r>
              <w:rPr>
                <w:sz w:val="18"/>
              </w:rPr>
              <w:t>record the grade of insulation.</w:t>
            </w:r>
          </w:p>
          <w:p w14:paraId="1B1E38E6" w14:textId="6B746F1D" w:rsidR="002F7AC6" w:rsidRDefault="002F7AC6" w:rsidP="00124DC7">
            <w:pPr>
              <w:pStyle w:val="TableParagraph"/>
              <w:numPr>
                <w:ilvl w:val="0"/>
                <w:numId w:val="126"/>
              </w:numPr>
              <w:tabs>
                <w:tab w:val="left" w:pos="640"/>
              </w:tabs>
              <w:spacing w:before="16" w:line="232" w:lineRule="auto"/>
              <w:ind w:right="136"/>
              <w:jc w:val="both"/>
              <w:rPr>
                <w:sz w:val="18"/>
              </w:rPr>
            </w:pPr>
            <w:r>
              <w:rPr>
                <w:sz w:val="18"/>
              </w:rPr>
              <w:t>The</w:t>
            </w:r>
            <w:r>
              <w:rPr>
                <w:spacing w:val="-11"/>
                <w:sz w:val="18"/>
              </w:rPr>
              <w:t xml:space="preserve"> </w:t>
            </w:r>
            <w:r>
              <w:rPr>
                <w:sz w:val="18"/>
              </w:rPr>
              <w:t>grade</w:t>
            </w:r>
            <w:r>
              <w:rPr>
                <w:spacing w:val="-11"/>
                <w:sz w:val="18"/>
              </w:rPr>
              <w:t xml:space="preserve"> </w:t>
            </w:r>
            <w:r>
              <w:rPr>
                <w:sz w:val="18"/>
              </w:rPr>
              <w:t>of</w:t>
            </w:r>
            <w:r>
              <w:rPr>
                <w:spacing w:val="-10"/>
                <w:sz w:val="18"/>
              </w:rPr>
              <w:t xml:space="preserve"> </w:t>
            </w:r>
            <w:r>
              <w:rPr>
                <w:sz w:val="18"/>
              </w:rPr>
              <w:t>the</w:t>
            </w:r>
            <w:r>
              <w:rPr>
                <w:spacing w:val="-11"/>
                <w:sz w:val="18"/>
              </w:rPr>
              <w:t xml:space="preserve"> </w:t>
            </w:r>
            <w:r>
              <w:rPr>
                <w:sz w:val="18"/>
              </w:rPr>
              <w:t>visually</w:t>
            </w:r>
            <w:r>
              <w:rPr>
                <w:spacing w:val="-11"/>
                <w:sz w:val="18"/>
              </w:rPr>
              <w:t xml:space="preserve"> </w:t>
            </w:r>
            <w:r>
              <w:rPr>
                <w:sz w:val="18"/>
              </w:rPr>
              <w:t>confirmed</w:t>
            </w:r>
            <w:r>
              <w:rPr>
                <w:spacing w:val="-11"/>
                <w:sz w:val="18"/>
              </w:rPr>
              <w:t xml:space="preserve"> </w:t>
            </w:r>
            <w:r>
              <w:rPr>
                <w:sz w:val="18"/>
              </w:rPr>
              <w:t>area</w:t>
            </w:r>
            <w:r>
              <w:rPr>
                <w:spacing w:val="-11"/>
                <w:sz w:val="18"/>
              </w:rPr>
              <w:t xml:space="preserve"> </w:t>
            </w:r>
            <w:r>
              <w:rPr>
                <w:sz w:val="18"/>
              </w:rPr>
              <w:t>shall</w:t>
            </w:r>
            <w:r>
              <w:rPr>
                <w:spacing w:val="-9"/>
                <w:sz w:val="18"/>
              </w:rPr>
              <w:t xml:space="preserve"> </w:t>
            </w:r>
            <w:r>
              <w:rPr>
                <w:sz w:val="18"/>
              </w:rPr>
              <w:t>be</w:t>
            </w:r>
            <w:r>
              <w:rPr>
                <w:spacing w:val="-11"/>
                <w:sz w:val="18"/>
              </w:rPr>
              <w:t xml:space="preserve"> </w:t>
            </w:r>
            <w:r>
              <w:rPr>
                <w:sz w:val="18"/>
              </w:rPr>
              <w:t>applied</w:t>
            </w:r>
            <w:r>
              <w:rPr>
                <w:spacing w:val="-9"/>
                <w:sz w:val="18"/>
              </w:rPr>
              <w:t xml:space="preserve"> </w:t>
            </w:r>
            <w:r>
              <w:rPr>
                <w:sz w:val="18"/>
              </w:rPr>
              <w:t>to</w:t>
            </w:r>
            <w:r>
              <w:rPr>
                <w:spacing w:val="-9"/>
                <w:sz w:val="18"/>
              </w:rPr>
              <w:t xml:space="preserve"> </w:t>
            </w:r>
            <w:r>
              <w:rPr>
                <w:sz w:val="18"/>
              </w:rPr>
              <w:t>the rest</w:t>
            </w:r>
            <w:r>
              <w:rPr>
                <w:spacing w:val="-10"/>
                <w:sz w:val="18"/>
              </w:rPr>
              <w:t xml:space="preserve"> </w:t>
            </w:r>
            <w:r>
              <w:rPr>
                <w:sz w:val="18"/>
              </w:rPr>
              <w:t>of</w:t>
            </w:r>
            <w:r>
              <w:rPr>
                <w:spacing w:val="-10"/>
                <w:sz w:val="18"/>
              </w:rPr>
              <w:t xml:space="preserve"> </w:t>
            </w:r>
            <w:r>
              <w:rPr>
                <w:sz w:val="18"/>
              </w:rPr>
              <w:t>the</w:t>
            </w:r>
            <w:r>
              <w:rPr>
                <w:spacing w:val="-9"/>
                <w:sz w:val="18"/>
              </w:rPr>
              <w:t xml:space="preserve"> </w:t>
            </w:r>
            <w:r>
              <w:rPr>
                <w:sz w:val="18"/>
              </w:rPr>
              <w:t>area</w:t>
            </w:r>
            <w:r>
              <w:rPr>
                <w:spacing w:val="-9"/>
                <w:sz w:val="18"/>
              </w:rPr>
              <w:t xml:space="preserve"> </w:t>
            </w:r>
            <w:r>
              <w:rPr>
                <w:sz w:val="18"/>
              </w:rPr>
              <w:t>unless</w:t>
            </w:r>
            <w:r>
              <w:rPr>
                <w:spacing w:val="-11"/>
                <w:sz w:val="18"/>
              </w:rPr>
              <w:t xml:space="preserve"> </w:t>
            </w:r>
            <w:r>
              <w:rPr>
                <w:sz w:val="18"/>
              </w:rPr>
              <w:t>photos</w:t>
            </w:r>
            <w:r>
              <w:rPr>
                <w:spacing w:val="-11"/>
                <w:sz w:val="18"/>
              </w:rPr>
              <w:t xml:space="preserve"> </w:t>
            </w:r>
            <w:r>
              <w:rPr>
                <w:sz w:val="18"/>
              </w:rPr>
              <w:t>show</w:t>
            </w:r>
            <w:r>
              <w:rPr>
                <w:spacing w:val="-11"/>
                <w:sz w:val="18"/>
              </w:rPr>
              <w:t xml:space="preserve"> </w:t>
            </w:r>
            <w:r>
              <w:rPr>
                <w:sz w:val="18"/>
              </w:rPr>
              <w:t>any</w:t>
            </w:r>
            <w:r>
              <w:rPr>
                <w:spacing w:val="-10"/>
                <w:sz w:val="18"/>
              </w:rPr>
              <w:t xml:space="preserve"> </w:t>
            </w:r>
            <w:r>
              <w:rPr>
                <w:sz w:val="18"/>
              </w:rPr>
              <w:t>additional</w:t>
            </w:r>
            <w:r>
              <w:rPr>
                <w:spacing w:val="-10"/>
                <w:sz w:val="18"/>
              </w:rPr>
              <w:t xml:space="preserve"> </w:t>
            </w:r>
            <w:r>
              <w:rPr>
                <w:sz w:val="18"/>
              </w:rPr>
              <w:t>deficiencies, in</w:t>
            </w:r>
            <w:r>
              <w:rPr>
                <w:spacing w:val="-5"/>
                <w:sz w:val="18"/>
              </w:rPr>
              <w:t xml:space="preserve"> </w:t>
            </w:r>
            <w:r>
              <w:rPr>
                <w:sz w:val="18"/>
              </w:rPr>
              <w:t>which</w:t>
            </w:r>
            <w:r>
              <w:rPr>
                <w:spacing w:val="-5"/>
                <w:sz w:val="18"/>
              </w:rPr>
              <w:t xml:space="preserve"> </w:t>
            </w:r>
            <w:r>
              <w:rPr>
                <w:sz w:val="18"/>
              </w:rPr>
              <w:t>case</w:t>
            </w:r>
            <w:r>
              <w:rPr>
                <w:spacing w:val="-5"/>
                <w:sz w:val="18"/>
              </w:rPr>
              <w:t xml:space="preserve"> </w:t>
            </w:r>
            <w:r>
              <w:rPr>
                <w:sz w:val="18"/>
              </w:rPr>
              <w:t>the</w:t>
            </w:r>
            <w:r>
              <w:rPr>
                <w:spacing w:val="-5"/>
                <w:sz w:val="18"/>
              </w:rPr>
              <w:t xml:space="preserve"> </w:t>
            </w:r>
            <w:r>
              <w:rPr>
                <w:sz w:val="18"/>
              </w:rPr>
              <w:t>grade</w:t>
            </w:r>
            <w:r>
              <w:rPr>
                <w:spacing w:val="-5"/>
                <w:sz w:val="18"/>
              </w:rPr>
              <w:t xml:space="preserve"> </w:t>
            </w:r>
            <w:r>
              <w:rPr>
                <w:sz w:val="18"/>
              </w:rPr>
              <w:t>recorded</w:t>
            </w:r>
            <w:r>
              <w:rPr>
                <w:spacing w:val="-5"/>
                <w:sz w:val="18"/>
              </w:rPr>
              <w:t xml:space="preserve"> </w:t>
            </w:r>
            <w:r>
              <w:rPr>
                <w:sz w:val="18"/>
              </w:rPr>
              <w:t>shall</w:t>
            </w:r>
            <w:r>
              <w:rPr>
                <w:spacing w:val="-3"/>
                <w:sz w:val="18"/>
              </w:rPr>
              <w:t xml:space="preserve"> </w:t>
            </w:r>
            <w:r>
              <w:rPr>
                <w:sz w:val="18"/>
              </w:rPr>
              <w:t>be</w:t>
            </w:r>
            <w:r>
              <w:rPr>
                <w:spacing w:val="-5"/>
                <w:sz w:val="18"/>
              </w:rPr>
              <w:t xml:space="preserve"> </w:t>
            </w:r>
            <w:r>
              <w:rPr>
                <w:sz w:val="18"/>
              </w:rPr>
              <w:t>the</w:t>
            </w:r>
            <w:r>
              <w:rPr>
                <w:spacing w:val="-5"/>
                <w:sz w:val="18"/>
              </w:rPr>
              <w:t xml:space="preserve"> </w:t>
            </w:r>
            <w:r>
              <w:rPr>
                <w:sz w:val="18"/>
              </w:rPr>
              <w:t>worst</w:t>
            </w:r>
            <w:r>
              <w:rPr>
                <w:spacing w:val="-3"/>
                <w:sz w:val="18"/>
              </w:rPr>
              <w:t xml:space="preserve"> </w:t>
            </w:r>
            <w:r>
              <w:rPr>
                <w:sz w:val="18"/>
              </w:rPr>
              <w:t>case</w:t>
            </w:r>
            <w:r>
              <w:rPr>
                <w:spacing w:val="-5"/>
                <w:sz w:val="18"/>
              </w:rPr>
              <w:t xml:space="preserve"> </w:t>
            </w:r>
            <w:r>
              <w:rPr>
                <w:sz w:val="18"/>
              </w:rPr>
              <w:t>docu</w:t>
            </w:r>
            <w:r>
              <w:rPr>
                <w:spacing w:val="-2"/>
                <w:sz w:val="18"/>
              </w:rPr>
              <w:t>mented.</w:t>
            </w:r>
          </w:p>
          <w:p w14:paraId="717992D6" w14:textId="77777777" w:rsidR="002F7AC6" w:rsidRDefault="002F7AC6" w:rsidP="00124DC7">
            <w:pPr>
              <w:pStyle w:val="TableParagraph"/>
              <w:numPr>
                <w:ilvl w:val="0"/>
                <w:numId w:val="126"/>
              </w:numPr>
              <w:tabs>
                <w:tab w:val="left" w:pos="640"/>
              </w:tabs>
              <w:spacing w:before="19" w:line="230" w:lineRule="auto"/>
              <w:ind w:right="147"/>
              <w:rPr>
                <w:sz w:val="18"/>
              </w:rPr>
            </w:pPr>
            <w:r>
              <w:rPr>
                <w:sz w:val="18"/>
              </w:rPr>
              <w:t>Collect photos to confirm installation at several site locations and</w:t>
            </w:r>
            <w:r>
              <w:rPr>
                <w:spacing w:val="-10"/>
                <w:sz w:val="18"/>
              </w:rPr>
              <w:t xml:space="preserve"> </w:t>
            </w:r>
            <w:r>
              <w:rPr>
                <w:sz w:val="18"/>
              </w:rPr>
              <w:t>in</w:t>
            </w:r>
            <w:r>
              <w:rPr>
                <w:spacing w:val="-10"/>
                <w:sz w:val="18"/>
              </w:rPr>
              <w:t xml:space="preserve"> </w:t>
            </w:r>
            <w:r>
              <w:rPr>
                <w:sz w:val="18"/>
              </w:rPr>
              <w:t>sufficient</w:t>
            </w:r>
            <w:r>
              <w:rPr>
                <w:spacing w:val="-9"/>
                <w:sz w:val="18"/>
              </w:rPr>
              <w:t xml:space="preserve"> </w:t>
            </w:r>
            <w:r>
              <w:rPr>
                <w:sz w:val="18"/>
              </w:rPr>
              <w:t>detail</w:t>
            </w:r>
            <w:r>
              <w:rPr>
                <w:spacing w:val="-4"/>
                <w:sz w:val="18"/>
              </w:rPr>
              <w:t xml:space="preserve"> </w:t>
            </w:r>
            <w:r>
              <w:rPr>
                <w:sz w:val="18"/>
              </w:rPr>
              <w:t>to</w:t>
            </w:r>
            <w:r>
              <w:rPr>
                <w:spacing w:val="-10"/>
                <w:sz w:val="18"/>
              </w:rPr>
              <w:t xml:space="preserve"> </w:t>
            </w:r>
            <w:r>
              <w:rPr>
                <w:sz w:val="18"/>
              </w:rPr>
              <w:t>confirm</w:t>
            </w:r>
            <w:r>
              <w:rPr>
                <w:spacing w:val="-10"/>
                <w:sz w:val="18"/>
              </w:rPr>
              <w:t xml:space="preserve"> </w:t>
            </w:r>
            <w:r>
              <w:rPr>
                <w:sz w:val="18"/>
              </w:rPr>
              <w:t>thickness,</w:t>
            </w:r>
            <w:r>
              <w:rPr>
                <w:spacing w:val="-11"/>
                <w:sz w:val="18"/>
              </w:rPr>
              <w:t xml:space="preserve"> </w:t>
            </w:r>
            <w:r>
              <w:rPr>
                <w:sz w:val="18"/>
              </w:rPr>
              <w:t>type,</w:t>
            </w:r>
            <w:r>
              <w:rPr>
                <w:spacing w:val="-11"/>
                <w:sz w:val="18"/>
              </w:rPr>
              <w:t xml:space="preserve"> </w:t>
            </w:r>
            <w:r>
              <w:rPr>
                <w:sz w:val="18"/>
              </w:rPr>
              <w:t>and</w:t>
            </w:r>
            <w:r>
              <w:rPr>
                <w:spacing w:val="-10"/>
                <w:sz w:val="18"/>
              </w:rPr>
              <w:t xml:space="preserve"> </w:t>
            </w:r>
            <w:r>
              <w:rPr>
                <w:sz w:val="18"/>
              </w:rPr>
              <w:t>grade</w:t>
            </w:r>
            <w:r>
              <w:rPr>
                <w:spacing w:val="-6"/>
                <w:sz w:val="18"/>
              </w:rPr>
              <w:t xml:space="preserve"> </w:t>
            </w:r>
            <w:r>
              <w:rPr>
                <w:sz w:val="18"/>
              </w:rPr>
              <w:t>of the insulation installation.</w:t>
            </w:r>
          </w:p>
          <w:p w14:paraId="6003204A" w14:textId="77777777" w:rsidR="002F7AC6" w:rsidRDefault="002F7AC6" w:rsidP="00124DC7">
            <w:pPr>
              <w:pStyle w:val="TableParagraph"/>
              <w:numPr>
                <w:ilvl w:val="0"/>
                <w:numId w:val="126"/>
              </w:numPr>
              <w:tabs>
                <w:tab w:val="left" w:pos="640"/>
              </w:tabs>
              <w:spacing w:before="22" w:line="232" w:lineRule="auto"/>
              <w:ind w:right="147"/>
              <w:rPr>
                <w:sz w:val="18"/>
              </w:rPr>
            </w:pPr>
            <w:r>
              <w:rPr>
                <w:sz w:val="18"/>
              </w:rPr>
              <w:t>If</w:t>
            </w:r>
            <w:r>
              <w:rPr>
                <w:spacing w:val="-10"/>
                <w:sz w:val="18"/>
              </w:rPr>
              <w:t xml:space="preserve"> </w:t>
            </w:r>
            <w:r>
              <w:rPr>
                <w:sz w:val="18"/>
              </w:rPr>
              <w:t>roof</w:t>
            </w:r>
            <w:r>
              <w:rPr>
                <w:spacing w:val="-12"/>
                <w:sz w:val="18"/>
              </w:rPr>
              <w:t xml:space="preserve"> </w:t>
            </w:r>
            <w:r>
              <w:rPr>
                <w:sz w:val="18"/>
              </w:rPr>
              <w:t>deck</w:t>
            </w:r>
            <w:r>
              <w:rPr>
                <w:spacing w:val="-7"/>
                <w:sz w:val="18"/>
              </w:rPr>
              <w:t xml:space="preserve"> </w:t>
            </w:r>
            <w:r>
              <w:rPr>
                <w:sz w:val="18"/>
              </w:rPr>
              <w:t>insulation</w:t>
            </w:r>
            <w:r>
              <w:rPr>
                <w:spacing w:val="-11"/>
                <w:sz w:val="18"/>
              </w:rPr>
              <w:t xml:space="preserve"> </w:t>
            </w:r>
            <w:r>
              <w:rPr>
                <w:sz w:val="18"/>
              </w:rPr>
              <w:t>cannot</w:t>
            </w:r>
            <w:r>
              <w:rPr>
                <w:spacing w:val="-12"/>
                <w:sz w:val="18"/>
              </w:rPr>
              <w:t xml:space="preserve"> </w:t>
            </w:r>
            <w:r>
              <w:rPr>
                <w:sz w:val="18"/>
              </w:rPr>
              <w:t>be</w:t>
            </w:r>
            <w:r>
              <w:rPr>
                <w:spacing w:val="-9"/>
                <w:sz w:val="18"/>
              </w:rPr>
              <w:t xml:space="preserve"> </w:t>
            </w:r>
            <w:r>
              <w:rPr>
                <w:sz w:val="18"/>
              </w:rPr>
              <w:t>visually</w:t>
            </w:r>
            <w:r>
              <w:rPr>
                <w:spacing w:val="-11"/>
                <w:sz w:val="18"/>
              </w:rPr>
              <w:t xml:space="preserve"> </w:t>
            </w:r>
            <w:r>
              <w:rPr>
                <w:sz w:val="18"/>
              </w:rPr>
              <w:t>verified</w:t>
            </w:r>
            <w:r>
              <w:rPr>
                <w:spacing w:val="-8"/>
                <w:sz w:val="18"/>
              </w:rPr>
              <w:t xml:space="preserve"> </w:t>
            </w:r>
            <w:r>
              <w:rPr>
                <w:sz w:val="18"/>
              </w:rPr>
              <w:t>immediately after installation, it may be verified through comprehensive photographs that comply with the requirements given above.</w:t>
            </w:r>
          </w:p>
        </w:tc>
      </w:tr>
    </w:tbl>
    <w:p w14:paraId="136C056A" w14:textId="77777777" w:rsidR="002F7AC6" w:rsidRDefault="002F7AC6" w:rsidP="00124DC7">
      <w:pPr>
        <w:pStyle w:val="ListParagraph"/>
        <w:widowControl w:val="0"/>
        <w:numPr>
          <w:ilvl w:val="0"/>
          <w:numId w:val="125"/>
        </w:numPr>
        <w:tabs>
          <w:tab w:val="left" w:pos="727"/>
        </w:tabs>
        <w:autoSpaceDE w:val="0"/>
        <w:autoSpaceDN w:val="0"/>
        <w:spacing w:before="76" w:line="235" w:lineRule="auto"/>
        <w:ind w:right="191" w:hanging="180"/>
        <w:contextualSpacing w:val="0"/>
        <w:rPr>
          <w:sz w:val="16"/>
        </w:rPr>
      </w:pPr>
      <w:r>
        <w:rPr>
          <w:sz w:val="16"/>
        </w:rPr>
        <w:t>For example, through direct observation of the framing or by observing the spacing of the rafters or the fasteners in the exterior top plate, eve, or gable from</w:t>
      </w:r>
      <w:r>
        <w:rPr>
          <w:spacing w:val="40"/>
          <w:sz w:val="16"/>
        </w:rPr>
        <w:t xml:space="preserve"> </w:t>
      </w:r>
      <w:r>
        <w:rPr>
          <w:sz w:val="16"/>
        </w:rPr>
        <w:t>the</w:t>
      </w:r>
      <w:r>
        <w:rPr>
          <w:spacing w:val="-1"/>
          <w:sz w:val="16"/>
        </w:rPr>
        <w:t xml:space="preserve"> </w:t>
      </w:r>
      <w:r>
        <w:rPr>
          <w:sz w:val="16"/>
        </w:rPr>
        <w:t>outside.</w:t>
      </w:r>
    </w:p>
    <w:p w14:paraId="32186CFB" w14:textId="77777777" w:rsidR="002F7AC6" w:rsidRDefault="002F7AC6" w:rsidP="00124DC7">
      <w:pPr>
        <w:pStyle w:val="ListParagraph"/>
        <w:widowControl w:val="0"/>
        <w:numPr>
          <w:ilvl w:val="0"/>
          <w:numId w:val="125"/>
        </w:numPr>
        <w:tabs>
          <w:tab w:val="left" w:pos="725"/>
        </w:tabs>
        <w:autoSpaceDE w:val="0"/>
        <w:autoSpaceDN w:val="0"/>
        <w:spacing w:before="18"/>
        <w:ind w:left="725" w:hanging="178"/>
        <w:contextualSpacing w:val="0"/>
        <w:rPr>
          <w:sz w:val="16"/>
        </w:rPr>
      </w:pPr>
      <w:r>
        <w:rPr>
          <w:sz w:val="16"/>
        </w:rPr>
        <w:t>Measurement</w:t>
      </w:r>
      <w:r>
        <w:rPr>
          <w:spacing w:val="-5"/>
          <w:sz w:val="16"/>
        </w:rPr>
        <w:t xml:space="preserve"> </w:t>
      </w:r>
      <w:r>
        <w:rPr>
          <w:sz w:val="16"/>
        </w:rPr>
        <w:t>devices</w:t>
      </w:r>
      <w:r>
        <w:rPr>
          <w:spacing w:val="-5"/>
          <w:sz w:val="16"/>
        </w:rPr>
        <w:t xml:space="preserve"> </w:t>
      </w:r>
      <w:r>
        <w:rPr>
          <w:sz w:val="16"/>
        </w:rPr>
        <w:t>are</w:t>
      </w:r>
      <w:r>
        <w:rPr>
          <w:spacing w:val="-3"/>
          <w:sz w:val="16"/>
        </w:rPr>
        <w:t xml:space="preserve"> </w:t>
      </w:r>
      <w:r>
        <w:rPr>
          <w:sz w:val="16"/>
        </w:rPr>
        <w:t>available</w:t>
      </w:r>
      <w:r>
        <w:rPr>
          <w:spacing w:val="-5"/>
          <w:sz w:val="16"/>
        </w:rPr>
        <w:t xml:space="preserve"> </w:t>
      </w:r>
      <w:r>
        <w:rPr>
          <w:sz w:val="16"/>
        </w:rPr>
        <w:t>for</w:t>
      </w:r>
      <w:r>
        <w:rPr>
          <w:spacing w:val="-5"/>
          <w:sz w:val="16"/>
        </w:rPr>
        <w:t xml:space="preserve"> </w:t>
      </w:r>
      <w:r>
        <w:rPr>
          <w:sz w:val="16"/>
        </w:rPr>
        <w:t>making</w:t>
      </w:r>
      <w:r>
        <w:rPr>
          <w:spacing w:val="-5"/>
          <w:sz w:val="16"/>
        </w:rPr>
        <w:t xml:space="preserve"> </w:t>
      </w:r>
      <w:r>
        <w:rPr>
          <w:sz w:val="16"/>
        </w:rPr>
        <w:t>this</w:t>
      </w:r>
      <w:r>
        <w:rPr>
          <w:spacing w:val="-4"/>
          <w:sz w:val="16"/>
        </w:rPr>
        <w:t xml:space="preserve"> </w:t>
      </w:r>
      <w:r>
        <w:rPr>
          <w:sz w:val="16"/>
        </w:rPr>
        <w:t>measurement</w:t>
      </w:r>
      <w:r>
        <w:rPr>
          <w:spacing w:val="-3"/>
          <w:sz w:val="16"/>
        </w:rPr>
        <w:t xml:space="preserve"> </w:t>
      </w:r>
      <w:r>
        <w:rPr>
          <w:sz w:val="16"/>
        </w:rPr>
        <w:t>from</w:t>
      </w:r>
      <w:r>
        <w:rPr>
          <w:spacing w:val="-3"/>
          <w:sz w:val="16"/>
        </w:rPr>
        <w:t xml:space="preserve"> </w:t>
      </w:r>
      <w:r>
        <w:rPr>
          <w:sz w:val="16"/>
        </w:rPr>
        <w:t>inside</w:t>
      </w:r>
      <w:r>
        <w:rPr>
          <w:spacing w:val="-3"/>
          <w:sz w:val="16"/>
        </w:rPr>
        <w:t xml:space="preserve"> </w:t>
      </w:r>
      <w:r>
        <w:rPr>
          <w:sz w:val="16"/>
        </w:rPr>
        <w:t>the</w:t>
      </w:r>
      <w:r>
        <w:rPr>
          <w:spacing w:val="-3"/>
          <w:sz w:val="16"/>
        </w:rPr>
        <w:t xml:space="preserve"> </w:t>
      </w:r>
      <w:r>
        <w:rPr>
          <w:spacing w:val="-2"/>
          <w:sz w:val="16"/>
        </w:rPr>
        <w:t>attic.</w:t>
      </w:r>
    </w:p>
    <w:p w14:paraId="6E1998DF" w14:textId="77777777" w:rsidR="002F7AC6" w:rsidRDefault="002F7AC6" w:rsidP="002F7AC6">
      <w:pPr>
        <w:rPr>
          <w:sz w:val="16"/>
        </w:rPr>
        <w:sectPr w:rsidR="002F7AC6" w:rsidSect="008F16A3">
          <w:pgSz w:w="12240" w:h="15840"/>
          <w:pgMar w:top="860" w:right="600" w:bottom="740" w:left="660" w:header="0" w:footer="551" w:gutter="0"/>
          <w:cols w:space="720"/>
        </w:sectPr>
      </w:pPr>
    </w:p>
    <w:p w14:paraId="670A8BFC" w14:textId="77777777" w:rsidR="002F7AC6" w:rsidRDefault="002F7AC6" w:rsidP="002F7AC6">
      <w:pPr>
        <w:pStyle w:val="BodyText"/>
      </w:pPr>
    </w:p>
    <w:p w14:paraId="1AA92ED2" w14:textId="77777777" w:rsidR="002F7AC6" w:rsidRDefault="002F7AC6" w:rsidP="002F7AC6">
      <w:pPr>
        <w:pStyle w:val="BodyText"/>
        <w:spacing w:before="178"/>
      </w:pPr>
    </w:p>
    <w:tbl>
      <w:tblPr>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8"/>
        <w:gridCol w:w="2491"/>
        <w:gridCol w:w="5381"/>
      </w:tblGrid>
      <w:tr w:rsidR="002F7AC6" w14:paraId="3317AEB5" w14:textId="77777777" w:rsidTr="00E61A00">
        <w:trPr>
          <w:trHeight w:val="350"/>
        </w:trPr>
        <w:tc>
          <w:tcPr>
            <w:tcW w:w="10260" w:type="dxa"/>
            <w:gridSpan w:val="3"/>
            <w:shd w:val="clear" w:color="auto" w:fill="8B8B8B"/>
          </w:tcPr>
          <w:p w14:paraId="6775F3D2" w14:textId="77777777" w:rsidR="002F7AC6" w:rsidRDefault="002F7AC6" w:rsidP="00E61A00">
            <w:pPr>
              <w:pStyle w:val="TableParagraph"/>
              <w:spacing w:before="70"/>
              <w:ind w:left="15" w:right="9"/>
              <w:jc w:val="center"/>
              <w:rPr>
                <w:rFonts w:ascii="Arial"/>
                <w:b/>
                <w:sz w:val="16"/>
              </w:rPr>
            </w:pPr>
            <w:r>
              <w:rPr>
                <w:rFonts w:ascii="Arial"/>
                <w:b/>
                <w:sz w:val="16"/>
              </w:rPr>
              <w:t>BUILDING</w:t>
            </w:r>
            <w:r>
              <w:rPr>
                <w:rFonts w:ascii="Arial"/>
                <w:b/>
                <w:spacing w:val="-2"/>
                <w:sz w:val="16"/>
              </w:rPr>
              <w:t xml:space="preserve"> </w:t>
            </w:r>
            <w:r>
              <w:rPr>
                <w:rFonts w:ascii="Arial"/>
                <w:b/>
                <w:sz w:val="16"/>
              </w:rPr>
              <w:t>ELEMENT:</w:t>
            </w:r>
            <w:r>
              <w:rPr>
                <w:rFonts w:ascii="Arial"/>
                <w:b/>
                <w:spacing w:val="-3"/>
                <w:sz w:val="16"/>
              </w:rPr>
              <w:t xml:space="preserve"> </w:t>
            </w:r>
            <w:r>
              <w:rPr>
                <w:rFonts w:ascii="Arial"/>
                <w:b/>
                <w:sz w:val="16"/>
              </w:rPr>
              <w:t>RIM/BAND</w:t>
            </w:r>
            <w:r>
              <w:rPr>
                <w:rFonts w:ascii="Arial"/>
                <w:b/>
                <w:spacing w:val="-4"/>
                <w:sz w:val="16"/>
              </w:rPr>
              <w:t xml:space="preserve"> </w:t>
            </w:r>
            <w:r>
              <w:rPr>
                <w:rFonts w:ascii="Arial"/>
                <w:b/>
                <w:sz w:val="16"/>
              </w:rPr>
              <w:t>JOISTS</w:t>
            </w:r>
            <w:r>
              <w:rPr>
                <w:rFonts w:ascii="Arial"/>
                <w:b/>
                <w:spacing w:val="-3"/>
                <w:sz w:val="16"/>
              </w:rPr>
              <w:t xml:space="preserve"> </w:t>
            </w:r>
            <w:r>
              <w:rPr>
                <w:rFonts w:ascii="Arial"/>
                <w:b/>
                <w:sz w:val="16"/>
              </w:rPr>
              <w:t>OR</w:t>
            </w:r>
            <w:r>
              <w:rPr>
                <w:rFonts w:ascii="Arial"/>
                <w:b/>
                <w:spacing w:val="-4"/>
                <w:sz w:val="16"/>
              </w:rPr>
              <w:t xml:space="preserve"> </w:t>
            </w:r>
            <w:r>
              <w:rPr>
                <w:rFonts w:ascii="Arial"/>
                <w:b/>
                <w:sz w:val="16"/>
              </w:rPr>
              <w:t>FLOOR</w:t>
            </w:r>
            <w:r>
              <w:rPr>
                <w:rFonts w:ascii="Arial"/>
                <w:b/>
                <w:spacing w:val="-3"/>
                <w:sz w:val="16"/>
              </w:rPr>
              <w:t xml:space="preserve"> </w:t>
            </w:r>
            <w:r>
              <w:rPr>
                <w:rFonts w:ascii="Arial"/>
                <w:b/>
                <w:spacing w:val="-2"/>
                <w:sz w:val="16"/>
              </w:rPr>
              <w:t>PERMETERS</w:t>
            </w:r>
          </w:p>
        </w:tc>
      </w:tr>
      <w:tr w:rsidR="002F7AC6" w14:paraId="16C6E3EA" w14:textId="77777777" w:rsidTr="00E61A00">
        <w:trPr>
          <w:trHeight w:val="328"/>
        </w:trPr>
        <w:tc>
          <w:tcPr>
            <w:tcW w:w="2388" w:type="dxa"/>
          </w:tcPr>
          <w:p w14:paraId="2E96336A" w14:textId="77777777" w:rsidR="002F7AC6" w:rsidRDefault="002F7AC6" w:rsidP="00E61A00">
            <w:pPr>
              <w:pStyle w:val="TableParagraph"/>
              <w:spacing w:before="77"/>
              <w:ind w:left="604"/>
              <w:rPr>
                <w:rFonts w:ascii="Arial"/>
                <w:b/>
                <w:sz w:val="14"/>
              </w:rPr>
            </w:pPr>
            <w:r>
              <w:rPr>
                <w:rFonts w:ascii="Arial"/>
                <w:b/>
                <w:sz w:val="14"/>
              </w:rPr>
              <w:t>RATED</w:t>
            </w:r>
            <w:r>
              <w:rPr>
                <w:rFonts w:ascii="Arial"/>
                <w:b/>
                <w:spacing w:val="-4"/>
                <w:sz w:val="14"/>
              </w:rPr>
              <w:t xml:space="preserve"> </w:t>
            </w:r>
            <w:r>
              <w:rPr>
                <w:rFonts w:ascii="Arial"/>
                <w:b/>
                <w:spacing w:val="-2"/>
                <w:sz w:val="14"/>
              </w:rPr>
              <w:t>FEATURE</w:t>
            </w:r>
          </w:p>
        </w:tc>
        <w:tc>
          <w:tcPr>
            <w:tcW w:w="2491" w:type="dxa"/>
          </w:tcPr>
          <w:p w14:paraId="533F454B" w14:textId="77777777" w:rsidR="002F7AC6" w:rsidRDefault="002F7AC6" w:rsidP="00E61A00">
            <w:pPr>
              <w:pStyle w:val="TableParagraph"/>
              <w:spacing w:before="77"/>
              <w:ind w:left="13" w:right="3"/>
              <w:jc w:val="center"/>
              <w:rPr>
                <w:rFonts w:ascii="Arial"/>
                <w:b/>
                <w:sz w:val="14"/>
              </w:rPr>
            </w:pPr>
            <w:r>
              <w:rPr>
                <w:rFonts w:ascii="Arial"/>
                <w:b/>
                <w:spacing w:val="-4"/>
                <w:sz w:val="14"/>
              </w:rPr>
              <w:t>TASK</w:t>
            </w:r>
          </w:p>
        </w:tc>
        <w:tc>
          <w:tcPr>
            <w:tcW w:w="5381" w:type="dxa"/>
          </w:tcPr>
          <w:p w14:paraId="3D523BA4" w14:textId="77777777" w:rsidR="002F7AC6" w:rsidRDefault="002F7AC6" w:rsidP="00E61A00">
            <w:pPr>
              <w:pStyle w:val="TableParagraph"/>
              <w:spacing w:before="77"/>
              <w:ind w:left="1543"/>
              <w:rPr>
                <w:rFonts w:ascii="Arial"/>
                <w:b/>
                <w:sz w:val="14"/>
              </w:rPr>
            </w:pPr>
            <w:r>
              <w:rPr>
                <w:rFonts w:ascii="Arial"/>
                <w:b/>
                <w:sz w:val="14"/>
              </w:rPr>
              <w:t>ON-SITE</w:t>
            </w:r>
            <w:r>
              <w:rPr>
                <w:rFonts w:ascii="Arial"/>
                <w:b/>
                <w:spacing w:val="-8"/>
                <w:sz w:val="14"/>
              </w:rPr>
              <w:t xml:space="preserve"> </w:t>
            </w:r>
            <w:r>
              <w:rPr>
                <w:rFonts w:ascii="Arial"/>
                <w:b/>
                <w:sz w:val="14"/>
              </w:rPr>
              <w:t>INSPECTION</w:t>
            </w:r>
            <w:r>
              <w:rPr>
                <w:rFonts w:ascii="Arial"/>
                <w:b/>
                <w:spacing w:val="-8"/>
                <w:sz w:val="14"/>
              </w:rPr>
              <w:t xml:space="preserve"> </w:t>
            </w:r>
            <w:r>
              <w:rPr>
                <w:rFonts w:ascii="Arial"/>
                <w:b/>
                <w:spacing w:val="-2"/>
                <w:sz w:val="14"/>
              </w:rPr>
              <w:t>PROTOCOL</w:t>
            </w:r>
          </w:p>
        </w:tc>
      </w:tr>
      <w:tr w:rsidR="002F7AC6" w14:paraId="00B78F37" w14:textId="77777777" w:rsidTr="00E61A00">
        <w:trPr>
          <w:trHeight w:val="2190"/>
        </w:trPr>
        <w:tc>
          <w:tcPr>
            <w:tcW w:w="2388" w:type="dxa"/>
          </w:tcPr>
          <w:p w14:paraId="6722399C" w14:textId="77777777" w:rsidR="002F7AC6" w:rsidRDefault="002F7AC6" w:rsidP="00E61A00">
            <w:pPr>
              <w:pStyle w:val="TableParagraph"/>
              <w:rPr>
                <w:sz w:val="18"/>
              </w:rPr>
            </w:pPr>
          </w:p>
          <w:p w14:paraId="2708F8F4" w14:textId="77777777" w:rsidR="002F7AC6" w:rsidRDefault="002F7AC6" w:rsidP="00E61A00">
            <w:pPr>
              <w:pStyle w:val="TableParagraph"/>
              <w:rPr>
                <w:sz w:val="18"/>
              </w:rPr>
            </w:pPr>
          </w:p>
          <w:p w14:paraId="1E4375F8" w14:textId="77777777" w:rsidR="002F7AC6" w:rsidRDefault="002F7AC6" w:rsidP="00E61A00">
            <w:pPr>
              <w:pStyle w:val="TableParagraph"/>
              <w:rPr>
                <w:sz w:val="18"/>
              </w:rPr>
            </w:pPr>
          </w:p>
          <w:p w14:paraId="1D116FF5" w14:textId="77777777" w:rsidR="002F7AC6" w:rsidRDefault="002F7AC6" w:rsidP="00E61A00">
            <w:pPr>
              <w:pStyle w:val="TableParagraph"/>
              <w:spacing w:before="56"/>
              <w:rPr>
                <w:sz w:val="18"/>
              </w:rPr>
            </w:pPr>
          </w:p>
          <w:p w14:paraId="4100BAB5" w14:textId="77777777" w:rsidR="002F7AC6" w:rsidRDefault="002F7AC6" w:rsidP="00E61A00">
            <w:pPr>
              <w:pStyle w:val="TableParagraph"/>
              <w:spacing w:before="1" w:line="230" w:lineRule="auto"/>
              <w:ind w:left="119"/>
              <w:rPr>
                <w:sz w:val="18"/>
              </w:rPr>
            </w:pPr>
            <w:r>
              <w:rPr>
                <w:sz w:val="18"/>
              </w:rPr>
              <w:t>Rim/band</w:t>
            </w:r>
            <w:r>
              <w:rPr>
                <w:spacing w:val="-12"/>
                <w:sz w:val="18"/>
              </w:rPr>
              <w:t xml:space="preserve"> </w:t>
            </w:r>
            <w:r>
              <w:rPr>
                <w:sz w:val="18"/>
              </w:rPr>
              <w:t>joist</w:t>
            </w:r>
            <w:r>
              <w:rPr>
                <w:spacing w:val="-11"/>
                <w:sz w:val="18"/>
              </w:rPr>
              <w:t xml:space="preserve"> </w:t>
            </w:r>
            <w:r>
              <w:rPr>
                <w:sz w:val="18"/>
              </w:rPr>
              <w:t xml:space="preserve">insulation </w:t>
            </w:r>
            <w:r>
              <w:rPr>
                <w:spacing w:val="-2"/>
                <w:sz w:val="18"/>
              </w:rPr>
              <w:t>installation</w:t>
            </w:r>
          </w:p>
        </w:tc>
        <w:tc>
          <w:tcPr>
            <w:tcW w:w="2491" w:type="dxa"/>
          </w:tcPr>
          <w:p w14:paraId="54078E24" w14:textId="77777777" w:rsidR="002F7AC6" w:rsidRDefault="002F7AC6" w:rsidP="00E61A00">
            <w:pPr>
              <w:pStyle w:val="TableParagraph"/>
              <w:rPr>
                <w:sz w:val="18"/>
              </w:rPr>
            </w:pPr>
          </w:p>
          <w:p w14:paraId="40E4D37E" w14:textId="77777777" w:rsidR="002F7AC6" w:rsidRDefault="002F7AC6" w:rsidP="00E61A00">
            <w:pPr>
              <w:pStyle w:val="TableParagraph"/>
              <w:rPr>
                <w:sz w:val="18"/>
              </w:rPr>
            </w:pPr>
          </w:p>
          <w:p w14:paraId="25926F81" w14:textId="77777777" w:rsidR="002F7AC6" w:rsidRDefault="002F7AC6" w:rsidP="00E61A00">
            <w:pPr>
              <w:pStyle w:val="TableParagraph"/>
              <w:spacing w:before="161"/>
              <w:rPr>
                <w:sz w:val="18"/>
              </w:rPr>
            </w:pPr>
          </w:p>
          <w:p w14:paraId="7DCC5C76" w14:textId="6CD79AA7" w:rsidR="002F7AC6" w:rsidRDefault="002F7AC6" w:rsidP="00E61A00">
            <w:pPr>
              <w:pStyle w:val="TableParagraph"/>
              <w:spacing w:line="232" w:lineRule="auto"/>
              <w:ind w:left="119" w:right="141"/>
              <w:jc w:val="both"/>
              <w:rPr>
                <w:sz w:val="18"/>
              </w:rPr>
            </w:pPr>
            <w:r>
              <w:rPr>
                <w:sz w:val="18"/>
              </w:rPr>
              <w:t>Inspect</w:t>
            </w:r>
            <w:r>
              <w:rPr>
                <w:spacing w:val="-12"/>
                <w:sz w:val="18"/>
              </w:rPr>
              <w:t xml:space="preserve"> </w:t>
            </w:r>
            <w:r>
              <w:rPr>
                <w:sz w:val="18"/>
              </w:rPr>
              <w:t>rim/band/floor</w:t>
            </w:r>
            <w:r>
              <w:rPr>
                <w:spacing w:val="-11"/>
                <w:sz w:val="18"/>
              </w:rPr>
              <w:t xml:space="preserve"> </w:t>
            </w:r>
            <w:proofErr w:type="spellStart"/>
            <w:r>
              <w:rPr>
                <w:sz w:val="18"/>
              </w:rPr>
              <w:t>perime</w:t>
            </w:r>
            <w:proofErr w:type="spellEnd"/>
            <w:r>
              <w:rPr>
                <w:sz w:val="18"/>
              </w:rPr>
              <w:t xml:space="preserve"> </w:t>
            </w:r>
            <w:proofErr w:type="spellStart"/>
            <w:r>
              <w:rPr>
                <w:sz w:val="18"/>
              </w:rPr>
              <w:t>ter</w:t>
            </w:r>
            <w:proofErr w:type="spellEnd"/>
            <w:r>
              <w:rPr>
                <w:spacing w:val="-9"/>
                <w:sz w:val="18"/>
              </w:rPr>
              <w:t xml:space="preserve"> </w:t>
            </w:r>
            <w:r>
              <w:rPr>
                <w:sz w:val="18"/>
              </w:rPr>
              <w:t>insulation</w:t>
            </w:r>
            <w:r>
              <w:rPr>
                <w:spacing w:val="-10"/>
                <w:sz w:val="18"/>
              </w:rPr>
              <w:t xml:space="preserve"> </w:t>
            </w:r>
            <w:r>
              <w:rPr>
                <w:sz w:val="18"/>
              </w:rPr>
              <w:t>of</w:t>
            </w:r>
            <w:r>
              <w:rPr>
                <w:spacing w:val="-11"/>
                <w:sz w:val="18"/>
              </w:rPr>
              <w:t xml:space="preserve"> </w:t>
            </w:r>
            <w:r>
              <w:rPr>
                <w:sz w:val="18"/>
              </w:rPr>
              <w:t>Dwelling</w:t>
            </w:r>
            <w:r>
              <w:rPr>
                <w:spacing w:val="-10"/>
                <w:sz w:val="18"/>
              </w:rPr>
              <w:t xml:space="preserve"> </w:t>
            </w:r>
            <w:r>
              <w:rPr>
                <w:sz w:val="18"/>
              </w:rPr>
              <w:t>Unit during installation.</w:t>
            </w:r>
          </w:p>
        </w:tc>
        <w:tc>
          <w:tcPr>
            <w:tcW w:w="5381" w:type="dxa"/>
          </w:tcPr>
          <w:p w14:paraId="24040857" w14:textId="2FCD37A2" w:rsidR="002F7AC6" w:rsidRDefault="002F7AC6" w:rsidP="00E61A00">
            <w:pPr>
              <w:pStyle w:val="TableParagraph"/>
              <w:spacing w:before="72" w:line="232" w:lineRule="auto"/>
              <w:ind w:left="120" w:right="108"/>
              <w:rPr>
                <w:sz w:val="18"/>
              </w:rPr>
            </w:pPr>
            <w:r>
              <w:rPr>
                <w:sz w:val="18"/>
              </w:rPr>
              <w:t>In wood-framed buildings, the rim joist is the band joist around the perimeter</w:t>
            </w:r>
            <w:r>
              <w:rPr>
                <w:spacing w:val="-3"/>
                <w:sz w:val="18"/>
              </w:rPr>
              <w:t xml:space="preserve"> </w:t>
            </w:r>
            <w:r>
              <w:rPr>
                <w:sz w:val="18"/>
              </w:rPr>
              <w:t>of</w:t>
            </w:r>
            <w:r>
              <w:rPr>
                <w:spacing w:val="-2"/>
                <w:sz w:val="18"/>
              </w:rPr>
              <w:t xml:space="preserve"> </w:t>
            </w:r>
            <w:r>
              <w:rPr>
                <w:sz w:val="18"/>
              </w:rPr>
              <w:t>the floor</w:t>
            </w:r>
            <w:r>
              <w:rPr>
                <w:spacing w:val="-3"/>
                <w:sz w:val="18"/>
              </w:rPr>
              <w:t xml:space="preserve"> </w:t>
            </w:r>
            <w:r>
              <w:rPr>
                <w:sz w:val="18"/>
              </w:rPr>
              <w:t>joists over a</w:t>
            </w:r>
            <w:r>
              <w:rPr>
                <w:spacing w:val="-3"/>
                <w:sz w:val="18"/>
              </w:rPr>
              <w:t xml:space="preserve"> </w:t>
            </w:r>
            <w:r>
              <w:rPr>
                <w:sz w:val="18"/>
              </w:rPr>
              <w:t>basement</w:t>
            </w:r>
            <w:r>
              <w:rPr>
                <w:spacing w:val="-2"/>
                <w:sz w:val="18"/>
              </w:rPr>
              <w:t xml:space="preserve"> </w:t>
            </w:r>
            <w:r>
              <w:rPr>
                <w:sz w:val="18"/>
              </w:rPr>
              <w:t>or crawl space or</w:t>
            </w:r>
            <w:r>
              <w:rPr>
                <w:spacing w:val="-3"/>
                <w:sz w:val="18"/>
              </w:rPr>
              <w:t xml:space="preserve"> </w:t>
            </w:r>
            <w:r>
              <w:rPr>
                <w:sz w:val="18"/>
              </w:rPr>
              <w:t>between 2</w:t>
            </w:r>
            <w:r>
              <w:rPr>
                <w:spacing w:val="-7"/>
                <w:sz w:val="18"/>
              </w:rPr>
              <w:t xml:space="preserve"> </w:t>
            </w:r>
            <w:r>
              <w:rPr>
                <w:sz w:val="18"/>
              </w:rPr>
              <w:t>stories</w:t>
            </w:r>
            <w:r>
              <w:rPr>
                <w:spacing w:val="-6"/>
                <w:sz w:val="18"/>
              </w:rPr>
              <w:t xml:space="preserve"> </w:t>
            </w:r>
            <w:r>
              <w:rPr>
                <w:sz w:val="18"/>
              </w:rPr>
              <w:t>of</w:t>
            </w:r>
            <w:r>
              <w:rPr>
                <w:spacing w:val="-8"/>
                <w:sz w:val="18"/>
              </w:rPr>
              <w:t xml:space="preserve"> </w:t>
            </w:r>
            <w:r>
              <w:rPr>
                <w:sz w:val="18"/>
              </w:rPr>
              <w:t>the</w:t>
            </w:r>
            <w:r>
              <w:rPr>
                <w:spacing w:val="-7"/>
                <w:sz w:val="18"/>
              </w:rPr>
              <w:t xml:space="preserve"> </w:t>
            </w:r>
            <w:r>
              <w:rPr>
                <w:sz w:val="18"/>
              </w:rPr>
              <w:t>building.</w:t>
            </w:r>
            <w:r>
              <w:rPr>
                <w:spacing w:val="-6"/>
                <w:sz w:val="18"/>
              </w:rPr>
              <w:t xml:space="preserve"> </w:t>
            </w:r>
            <w:r>
              <w:rPr>
                <w:sz w:val="18"/>
              </w:rPr>
              <w:t>In</w:t>
            </w:r>
            <w:r>
              <w:rPr>
                <w:spacing w:val="-5"/>
                <w:sz w:val="18"/>
              </w:rPr>
              <w:t xml:space="preserve"> </w:t>
            </w:r>
            <w:r>
              <w:rPr>
                <w:sz w:val="18"/>
              </w:rPr>
              <w:t>other</w:t>
            </w:r>
            <w:r>
              <w:rPr>
                <w:spacing w:val="-8"/>
                <w:sz w:val="18"/>
              </w:rPr>
              <w:t xml:space="preserve"> </w:t>
            </w:r>
            <w:r>
              <w:rPr>
                <w:sz w:val="18"/>
              </w:rPr>
              <w:t>taller</w:t>
            </w:r>
            <w:r>
              <w:rPr>
                <w:spacing w:val="-6"/>
                <w:sz w:val="18"/>
              </w:rPr>
              <w:t xml:space="preserve"> </w:t>
            </w:r>
            <w:r>
              <w:rPr>
                <w:sz w:val="18"/>
              </w:rPr>
              <w:t>multistory</w:t>
            </w:r>
            <w:r>
              <w:rPr>
                <w:spacing w:val="-8"/>
                <w:sz w:val="18"/>
              </w:rPr>
              <w:t xml:space="preserve"> </w:t>
            </w:r>
            <w:r>
              <w:rPr>
                <w:sz w:val="18"/>
              </w:rPr>
              <w:t>buildings,</w:t>
            </w:r>
            <w:r>
              <w:rPr>
                <w:spacing w:val="-6"/>
                <w:sz w:val="18"/>
              </w:rPr>
              <w:t xml:space="preserve"> </w:t>
            </w:r>
            <w:r>
              <w:rPr>
                <w:sz w:val="18"/>
              </w:rPr>
              <w:t>these</w:t>
            </w:r>
            <w:r>
              <w:rPr>
                <w:spacing w:val="-7"/>
                <w:sz w:val="18"/>
              </w:rPr>
              <w:t xml:space="preserve"> </w:t>
            </w:r>
            <w:r>
              <w:rPr>
                <w:sz w:val="18"/>
              </w:rPr>
              <w:t>intermediate floor perimeters may be metal-framed or solid concrete.</w:t>
            </w:r>
          </w:p>
          <w:p w14:paraId="49C0B39E" w14:textId="6EDC0103" w:rsidR="002F7AC6" w:rsidRDefault="002F7AC6" w:rsidP="00E61A00">
            <w:pPr>
              <w:pStyle w:val="TableParagraph"/>
              <w:spacing w:before="17" w:line="232" w:lineRule="auto"/>
              <w:ind w:left="120" w:right="108" w:firstLine="180"/>
              <w:rPr>
                <w:sz w:val="18"/>
              </w:rPr>
            </w:pPr>
            <w:r>
              <w:rPr>
                <w:sz w:val="18"/>
              </w:rPr>
              <w:t>Use the inspection procedures in Normative Appendix A to deter- mine</w:t>
            </w:r>
            <w:r>
              <w:rPr>
                <w:spacing w:val="-5"/>
                <w:sz w:val="18"/>
              </w:rPr>
              <w:t xml:space="preserve"> </w:t>
            </w:r>
            <w:r>
              <w:rPr>
                <w:sz w:val="18"/>
              </w:rPr>
              <w:t>and</w:t>
            </w:r>
            <w:r>
              <w:rPr>
                <w:spacing w:val="-5"/>
                <w:sz w:val="18"/>
              </w:rPr>
              <w:t xml:space="preserve"> </w:t>
            </w:r>
            <w:r>
              <w:rPr>
                <w:sz w:val="18"/>
              </w:rPr>
              <w:t>record</w:t>
            </w:r>
            <w:r>
              <w:rPr>
                <w:spacing w:val="-5"/>
                <w:sz w:val="18"/>
              </w:rPr>
              <w:t xml:space="preserve"> </w:t>
            </w:r>
            <w:r>
              <w:rPr>
                <w:sz w:val="18"/>
              </w:rPr>
              <w:t>the</w:t>
            </w:r>
            <w:r>
              <w:rPr>
                <w:spacing w:val="-5"/>
                <w:sz w:val="18"/>
              </w:rPr>
              <w:t xml:space="preserve"> </w:t>
            </w:r>
            <w:r>
              <w:rPr>
                <w:sz w:val="18"/>
              </w:rPr>
              <w:t>insulation</w:t>
            </w:r>
            <w:r>
              <w:rPr>
                <w:spacing w:val="-3"/>
                <w:sz w:val="18"/>
              </w:rPr>
              <w:t xml:space="preserve"> </w:t>
            </w:r>
            <w:r>
              <w:rPr>
                <w:sz w:val="18"/>
              </w:rPr>
              <w:t>type</w:t>
            </w:r>
            <w:r>
              <w:rPr>
                <w:spacing w:val="-5"/>
                <w:sz w:val="18"/>
              </w:rPr>
              <w:t xml:space="preserve"> </w:t>
            </w:r>
            <w:r>
              <w:rPr>
                <w:sz w:val="18"/>
              </w:rPr>
              <w:t>and</w:t>
            </w:r>
            <w:r>
              <w:rPr>
                <w:spacing w:val="-5"/>
                <w:sz w:val="18"/>
              </w:rPr>
              <w:t xml:space="preserve"> </w:t>
            </w:r>
            <w:r>
              <w:rPr>
                <w:sz w:val="18"/>
              </w:rPr>
              <w:t>grade</w:t>
            </w:r>
            <w:r>
              <w:rPr>
                <w:spacing w:val="-5"/>
                <w:sz w:val="18"/>
              </w:rPr>
              <w:t xml:space="preserve"> </w:t>
            </w:r>
            <w:r>
              <w:rPr>
                <w:sz w:val="18"/>
              </w:rPr>
              <w:t>of</w:t>
            </w:r>
            <w:r>
              <w:rPr>
                <w:spacing w:val="-6"/>
                <w:sz w:val="18"/>
              </w:rPr>
              <w:t xml:space="preserve"> </w:t>
            </w:r>
            <w:r>
              <w:rPr>
                <w:sz w:val="18"/>
              </w:rPr>
              <w:t>insulation.</w:t>
            </w:r>
            <w:r>
              <w:rPr>
                <w:spacing w:val="37"/>
                <w:sz w:val="18"/>
              </w:rPr>
              <w:t xml:space="preserve"> </w:t>
            </w:r>
            <w:r>
              <w:rPr>
                <w:sz w:val="18"/>
              </w:rPr>
              <w:t>Measure the depth of insulation at the rim/band joist and between stories in a multistory building. If insulation is observed without a labeled R-Value, the manufacturer’s data sheet shall be used to determine and record the R-Value based on installed thickness</w:t>
            </w:r>
          </w:p>
        </w:tc>
      </w:tr>
      <w:tr w:rsidR="002F7AC6" w14:paraId="037B8A5C" w14:textId="77777777" w:rsidTr="00E61A00">
        <w:trPr>
          <w:trHeight w:val="3234"/>
        </w:trPr>
        <w:tc>
          <w:tcPr>
            <w:tcW w:w="2388" w:type="dxa"/>
          </w:tcPr>
          <w:p w14:paraId="1CFDEA27" w14:textId="77777777" w:rsidR="002F7AC6" w:rsidRDefault="002F7AC6" w:rsidP="00E61A00">
            <w:pPr>
              <w:pStyle w:val="TableParagraph"/>
              <w:rPr>
                <w:sz w:val="18"/>
              </w:rPr>
            </w:pPr>
          </w:p>
          <w:p w14:paraId="540CA459" w14:textId="77777777" w:rsidR="002F7AC6" w:rsidRDefault="002F7AC6" w:rsidP="00E61A00">
            <w:pPr>
              <w:pStyle w:val="TableParagraph"/>
              <w:rPr>
                <w:sz w:val="18"/>
              </w:rPr>
            </w:pPr>
          </w:p>
          <w:p w14:paraId="0409C8EF" w14:textId="77777777" w:rsidR="002F7AC6" w:rsidRDefault="002F7AC6" w:rsidP="00E61A00">
            <w:pPr>
              <w:pStyle w:val="TableParagraph"/>
              <w:rPr>
                <w:sz w:val="18"/>
              </w:rPr>
            </w:pPr>
          </w:p>
          <w:p w14:paraId="066E257C" w14:textId="77777777" w:rsidR="002F7AC6" w:rsidRDefault="002F7AC6" w:rsidP="00E61A00">
            <w:pPr>
              <w:pStyle w:val="TableParagraph"/>
              <w:rPr>
                <w:sz w:val="18"/>
              </w:rPr>
            </w:pPr>
          </w:p>
          <w:p w14:paraId="4AA0C36A" w14:textId="77777777" w:rsidR="002F7AC6" w:rsidRDefault="002F7AC6" w:rsidP="00E61A00">
            <w:pPr>
              <w:pStyle w:val="TableParagraph"/>
              <w:rPr>
                <w:sz w:val="18"/>
              </w:rPr>
            </w:pPr>
          </w:p>
          <w:p w14:paraId="14758A49" w14:textId="77777777" w:rsidR="002F7AC6" w:rsidRDefault="002F7AC6" w:rsidP="00E61A00">
            <w:pPr>
              <w:pStyle w:val="TableParagraph"/>
              <w:spacing w:before="162"/>
              <w:rPr>
                <w:sz w:val="18"/>
              </w:rPr>
            </w:pPr>
          </w:p>
          <w:p w14:paraId="7C46BEA6" w14:textId="77777777" w:rsidR="002F7AC6" w:rsidRDefault="002F7AC6" w:rsidP="00E61A00">
            <w:pPr>
              <w:pStyle w:val="TableParagraph"/>
              <w:spacing w:line="232" w:lineRule="auto"/>
              <w:ind w:left="119" w:right="148"/>
              <w:rPr>
                <w:sz w:val="18"/>
              </w:rPr>
            </w:pPr>
            <w:r>
              <w:rPr>
                <w:sz w:val="18"/>
              </w:rPr>
              <w:t>Existing</w:t>
            </w:r>
            <w:r>
              <w:rPr>
                <w:spacing w:val="-12"/>
                <w:sz w:val="18"/>
              </w:rPr>
              <w:t xml:space="preserve"> </w:t>
            </w:r>
            <w:r>
              <w:rPr>
                <w:sz w:val="18"/>
              </w:rPr>
              <w:t>insulation</w:t>
            </w:r>
            <w:r>
              <w:rPr>
                <w:spacing w:val="-11"/>
                <w:sz w:val="18"/>
              </w:rPr>
              <w:t xml:space="preserve"> </w:t>
            </w:r>
            <w:r>
              <w:rPr>
                <w:sz w:val="18"/>
              </w:rPr>
              <w:t>in</w:t>
            </w:r>
            <w:r>
              <w:rPr>
                <w:spacing w:val="-11"/>
                <w:sz w:val="18"/>
              </w:rPr>
              <w:t xml:space="preserve"> </w:t>
            </w:r>
            <w:r>
              <w:rPr>
                <w:sz w:val="18"/>
              </w:rPr>
              <w:t>rim/ band joists</w:t>
            </w:r>
          </w:p>
        </w:tc>
        <w:tc>
          <w:tcPr>
            <w:tcW w:w="2491" w:type="dxa"/>
          </w:tcPr>
          <w:p w14:paraId="410CE5FC" w14:textId="77777777" w:rsidR="002F7AC6" w:rsidRDefault="002F7AC6" w:rsidP="00E61A00">
            <w:pPr>
              <w:pStyle w:val="TableParagraph"/>
              <w:rPr>
                <w:sz w:val="18"/>
              </w:rPr>
            </w:pPr>
          </w:p>
          <w:p w14:paraId="26DFBBCE" w14:textId="77777777" w:rsidR="002F7AC6" w:rsidRDefault="002F7AC6" w:rsidP="00E61A00">
            <w:pPr>
              <w:pStyle w:val="TableParagraph"/>
              <w:rPr>
                <w:sz w:val="18"/>
              </w:rPr>
            </w:pPr>
          </w:p>
          <w:p w14:paraId="70349DB5" w14:textId="77777777" w:rsidR="002F7AC6" w:rsidRDefault="002F7AC6" w:rsidP="00E61A00">
            <w:pPr>
              <w:pStyle w:val="TableParagraph"/>
              <w:rPr>
                <w:sz w:val="18"/>
              </w:rPr>
            </w:pPr>
          </w:p>
          <w:p w14:paraId="2D931AB9" w14:textId="77777777" w:rsidR="002F7AC6" w:rsidRDefault="002F7AC6" w:rsidP="00E61A00">
            <w:pPr>
              <w:pStyle w:val="TableParagraph"/>
              <w:rPr>
                <w:sz w:val="18"/>
              </w:rPr>
            </w:pPr>
          </w:p>
          <w:p w14:paraId="7F74E952" w14:textId="77777777" w:rsidR="002F7AC6" w:rsidRDefault="002F7AC6" w:rsidP="00E61A00">
            <w:pPr>
              <w:pStyle w:val="TableParagraph"/>
              <w:rPr>
                <w:sz w:val="18"/>
              </w:rPr>
            </w:pPr>
          </w:p>
          <w:p w14:paraId="4327DEE2" w14:textId="77777777" w:rsidR="002F7AC6" w:rsidRDefault="002F7AC6" w:rsidP="00E61A00">
            <w:pPr>
              <w:pStyle w:val="TableParagraph"/>
              <w:spacing w:before="65"/>
              <w:rPr>
                <w:sz w:val="18"/>
              </w:rPr>
            </w:pPr>
          </w:p>
          <w:p w14:paraId="6B9E53BF" w14:textId="253BB6EC" w:rsidR="002F7AC6" w:rsidRDefault="002F7AC6" w:rsidP="00E61A00">
            <w:pPr>
              <w:pStyle w:val="TableParagraph"/>
              <w:spacing w:line="230" w:lineRule="auto"/>
              <w:ind w:left="119"/>
              <w:rPr>
                <w:sz w:val="18"/>
              </w:rPr>
            </w:pPr>
            <w:r>
              <w:rPr>
                <w:sz w:val="18"/>
              </w:rPr>
              <w:t>Determine and record if rim/ band</w:t>
            </w:r>
            <w:r>
              <w:rPr>
                <w:spacing w:val="-8"/>
                <w:sz w:val="18"/>
              </w:rPr>
              <w:t xml:space="preserve"> </w:t>
            </w:r>
            <w:r>
              <w:rPr>
                <w:sz w:val="18"/>
              </w:rPr>
              <w:t>insulation</w:t>
            </w:r>
            <w:r>
              <w:rPr>
                <w:spacing w:val="-10"/>
                <w:sz w:val="18"/>
              </w:rPr>
              <w:t xml:space="preserve"> </w:t>
            </w:r>
            <w:r>
              <w:rPr>
                <w:sz w:val="18"/>
              </w:rPr>
              <w:t>exists</w:t>
            </w:r>
            <w:r>
              <w:rPr>
                <w:spacing w:val="-9"/>
                <w:sz w:val="18"/>
              </w:rPr>
              <w:t xml:space="preserve"> </w:t>
            </w:r>
            <w:r>
              <w:rPr>
                <w:sz w:val="18"/>
              </w:rPr>
              <w:t>in</w:t>
            </w:r>
            <w:r>
              <w:rPr>
                <w:spacing w:val="-10"/>
                <w:sz w:val="18"/>
              </w:rPr>
              <w:t xml:space="preserve"> </w:t>
            </w:r>
            <w:r>
              <w:rPr>
                <w:sz w:val="18"/>
              </w:rPr>
              <w:t>existing Dwelling Unit.</w:t>
            </w:r>
          </w:p>
        </w:tc>
        <w:tc>
          <w:tcPr>
            <w:tcW w:w="5381" w:type="dxa"/>
          </w:tcPr>
          <w:p w14:paraId="33FFC9D0" w14:textId="77777777" w:rsidR="002F7AC6" w:rsidRDefault="002F7AC6" w:rsidP="00E61A00">
            <w:pPr>
              <w:pStyle w:val="TableParagraph"/>
              <w:spacing w:before="67"/>
              <w:ind w:left="120"/>
              <w:rPr>
                <w:b/>
                <w:sz w:val="18"/>
              </w:rPr>
            </w:pPr>
            <w:r>
              <w:rPr>
                <w:b/>
                <w:sz w:val="18"/>
              </w:rPr>
              <w:t>Crawl</w:t>
            </w:r>
            <w:r>
              <w:rPr>
                <w:b/>
                <w:spacing w:val="-4"/>
                <w:sz w:val="18"/>
              </w:rPr>
              <w:t xml:space="preserve"> </w:t>
            </w:r>
            <w:r>
              <w:rPr>
                <w:b/>
                <w:sz w:val="18"/>
              </w:rPr>
              <w:t>space</w:t>
            </w:r>
            <w:r>
              <w:rPr>
                <w:b/>
                <w:spacing w:val="-4"/>
                <w:sz w:val="18"/>
              </w:rPr>
              <w:t xml:space="preserve"> </w:t>
            </w:r>
            <w:r>
              <w:rPr>
                <w:b/>
                <w:sz w:val="18"/>
              </w:rPr>
              <w:t>or</w:t>
            </w:r>
            <w:r>
              <w:rPr>
                <w:b/>
                <w:spacing w:val="-4"/>
                <w:sz w:val="18"/>
              </w:rPr>
              <w:t xml:space="preserve"> </w:t>
            </w:r>
            <w:r>
              <w:rPr>
                <w:b/>
                <w:spacing w:val="-2"/>
                <w:sz w:val="18"/>
              </w:rPr>
              <w:t>Basement</w:t>
            </w:r>
          </w:p>
          <w:p w14:paraId="76EDFB1D" w14:textId="086E152B" w:rsidR="002F7AC6" w:rsidRDefault="002F7AC6" w:rsidP="00E61A00">
            <w:pPr>
              <w:pStyle w:val="TableParagraph"/>
              <w:spacing w:before="20" w:line="230" w:lineRule="auto"/>
              <w:ind w:left="120"/>
              <w:rPr>
                <w:sz w:val="18"/>
              </w:rPr>
            </w:pPr>
            <w:r>
              <w:rPr>
                <w:sz w:val="18"/>
              </w:rPr>
              <w:t>From</w:t>
            </w:r>
            <w:r>
              <w:rPr>
                <w:spacing w:val="-2"/>
                <w:sz w:val="18"/>
              </w:rPr>
              <w:t xml:space="preserve"> </w:t>
            </w:r>
            <w:r>
              <w:rPr>
                <w:sz w:val="18"/>
              </w:rPr>
              <w:t>the</w:t>
            </w:r>
            <w:r>
              <w:rPr>
                <w:spacing w:val="-2"/>
                <w:sz w:val="18"/>
              </w:rPr>
              <w:t xml:space="preserve"> </w:t>
            </w:r>
            <w:r>
              <w:rPr>
                <w:sz w:val="18"/>
              </w:rPr>
              <w:t>basement or</w:t>
            </w:r>
            <w:r>
              <w:rPr>
                <w:spacing w:val="-2"/>
                <w:sz w:val="18"/>
              </w:rPr>
              <w:t xml:space="preserve"> </w:t>
            </w:r>
            <w:r>
              <w:rPr>
                <w:sz w:val="18"/>
              </w:rPr>
              <w:t>crawl space, visually identify</w:t>
            </w:r>
            <w:r>
              <w:rPr>
                <w:spacing w:val="-2"/>
                <w:sz w:val="18"/>
              </w:rPr>
              <w:t xml:space="preserve"> </w:t>
            </w:r>
            <w:r>
              <w:rPr>
                <w:sz w:val="18"/>
              </w:rPr>
              <w:t>and</w:t>
            </w:r>
            <w:r>
              <w:rPr>
                <w:spacing w:val="-2"/>
                <w:sz w:val="18"/>
              </w:rPr>
              <w:t xml:space="preserve"> </w:t>
            </w:r>
            <w:r>
              <w:rPr>
                <w:sz w:val="18"/>
              </w:rPr>
              <w:t>measure</w:t>
            </w:r>
            <w:r>
              <w:rPr>
                <w:spacing w:val="-4"/>
                <w:sz w:val="18"/>
              </w:rPr>
              <w:t xml:space="preserve"> </w:t>
            </w:r>
            <w:r>
              <w:rPr>
                <w:sz w:val="18"/>
              </w:rPr>
              <w:t>the depth of insulation at the rim joist. Use the inspection procedures in Normative</w:t>
            </w:r>
            <w:r>
              <w:rPr>
                <w:spacing w:val="-5"/>
                <w:sz w:val="18"/>
              </w:rPr>
              <w:t xml:space="preserve"> </w:t>
            </w:r>
            <w:r>
              <w:rPr>
                <w:sz w:val="18"/>
              </w:rPr>
              <w:t>Appendix</w:t>
            </w:r>
            <w:r>
              <w:rPr>
                <w:spacing w:val="-5"/>
                <w:sz w:val="18"/>
              </w:rPr>
              <w:t xml:space="preserve"> </w:t>
            </w:r>
            <w:r>
              <w:rPr>
                <w:sz w:val="18"/>
              </w:rPr>
              <w:t>A</w:t>
            </w:r>
            <w:r>
              <w:rPr>
                <w:spacing w:val="-5"/>
                <w:sz w:val="18"/>
              </w:rPr>
              <w:t xml:space="preserve"> </w:t>
            </w:r>
            <w:r w:rsidR="004C7462">
              <w:rPr>
                <w:spacing w:val="-5"/>
                <w:sz w:val="18"/>
              </w:rPr>
              <w:t xml:space="preserve">to </w:t>
            </w:r>
            <w:r>
              <w:rPr>
                <w:sz w:val="18"/>
              </w:rPr>
              <w:t>determine</w:t>
            </w:r>
            <w:r>
              <w:rPr>
                <w:spacing w:val="-5"/>
                <w:sz w:val="18"/>
              </w:rPr>
              <w:t xml:space="preserve"> </w:t>
            </w:r>
            <w:r>
              <w:rPr>
                <w:sz w:val="18"/>
              </w:rPr>
              <w:t>and</w:t>
            </w:r>
            <w:r>
              <w:rPr>
                <w:spacing w:val="-5"/>
                <w:sz w:val="18"/>
              </w:rPr>
              <w:t xml:space="preserve"> </w:t>
            </w:r>
            <w:r>
              <w:rPr>
                <w:sz w:val="18"/>
              </w:rPr>
              <w:t>record</w:t>
            </w:r>
            <w:r>
              <w:rPr>
                <w:spacing w:val="-5"/>
                <w:sz w:val="18"/>
              </w:rPr>
              <w:t xml:space="preserve"> </w:t>
            </w:r>
            <w:r>
              <w:rPr>
                <w:sz w:val="18"/>
              </w:rPr>
              <w:t>the</w:t>
            </w:r>
            <w:r>
              <w:rPr>
                <w:spacing w:val="-5"/>
                <w:sz w:val="18"/>
              </w:rPr>
              <w:t xml:space="preserve"> </w:t>
            </w:r>
            <w:r>
              <w:rPr>
                <w:sz w:val="18"/>
              </w:rPr>
              <w:t>grade</w:t>
            </w:r>
            <w:r>
              <w:rPr>
                <w:spacing w:val="-5"/>
                <w:sz w:val="18"/>
              </w:rPr>
              <w:t xml:space="preserve"> </w:t>
            </w:r>
            <w:r>
              <w:rPr>
                <w:sz w:val="18"/>
              </w:rPr>
              <w:t>of</w:t>
            </w:r>
            <w:r>
              <w:rPr>
                <w:spacing w:val="-6"/>
                <w:sz w:val="18"/>
              </w:rPr>
              <w:t xml:space="preserve"> </w:t>
            </w:r>
            <w:r>
              <w:rPr>
                <w:sz w:val="18"/>
              </w:rPr>
              <w:t>insulation.</w:t>
            </w:r>
          </w:p>
          <w:p w14:paraId="22C77D79" w14:textId="77777777" w:rsidR="002F7AC6" w:rsidRDefault="002F7AC6" w:rsidP="00E61A00">
            <w:pPr>
              <w:pStyle w:val="TableParagraph"/>
              <w:spacing w:before="136"/>
              <w:rPr>
                <w:sz w:val="18"/>
              </w:rPr>
            </w:pPr>
          </w:p>
          <w:p w14:paraId="5A256133" w14:textId="77777777" w:rsidR="002F7AC6" w:rsidRDefault="002F7AC6" w:rsidP="00E61A00">
            <w:pPr>
              <w:pStyle w:val="TableParagraph"/>
              <w:ind w:left="120"/>
              <w:rPr>
                <w:b/>
                <w:sz w:val="18"/>
              </w:rPr>
            </w:pPr>
            <w:r>
              <w:rPr>
                <w:b/>
                <w:sz w:val="18"/>
              </w:rPr>
              <w:t>Between</w:t>
            </w:r>
            <w:r>
              <w:rPr>
                <w:b/>
                <w:spacing w:val="-8"/>
                <w:sz w:val="18"/>
              </w:rPr>
              <w:t xml:space="preserve"> </w:t>
            </w:r>
            <w:r>
              <w:rPr>
                <w:b/>
                <w:spacing w:val="-2"/>
                <w:sz w:val="18"/>
              </w:rPr>
              <w:t>Stories</w:t>
            </w:r>
          </w:p>
          <w:p w14:paraId="670EBDFD" w14:textId="77777777" w:rsidR="002F7AC6" w:rsidRDefault="002F7AC6" w:rsidP="00E61A00">
            <w:pPr>
              <w:pStyle w:val="TableParagraph"/>
              <w:spacing w:before="17" w:line="232" w:lineRule="auto"/>
              <w:ind w:left="120"/>
              <w:rPr>
                <w:sz w:val="18"/>
              </w:rPr>
            </w:pPr>
            <w:r>
              <w:rPr>
                <w:sz w:val="18"/>
              </w:rPr>
              <w:t>Look</w:t>
            </w:r>
            <w:r>
              <w:rPr>
                <w:spacing w:val="-2"/>
                <w:sz w:val="18"/>
              </w:rPr>
              <w:t xml:space="preserve"> </w:t>
            </w:r>
            <w:r>
              <w:rPr>
                <w:sz w:val="18"/>
              </w:rPr>
              <w:t>for</w:t>
            </w:r>
            <w:r>
              <w:rPr>
                <w:spacing w:val="-3"/>
                <w:sz w:val="18"/>
              </w:rPr>
              <w:t xml:space="preserve"> </w:t>
            </w:r>
            <w:r>
              <w:rPr>
                <w:sz w:val="18"/>
              </w:rPr>
              <w:t>access</w:t>
            </w:r>
            <w:r>
              <w:rPr>
                <w:spacing w:val="-3"/>
                <w:sz w:val="18"/>
              </w:rPr>
              <w:t xml:space="preserve"> </w:t>
            </w:r>
            <w:r>
              <w:rPr>
                <w:sz w:val="18"/>
              </w:rPr>
              <w:t>to</w:t>
            </w:r>
            <w:r>
              <w:rPr>
                <w:spacing w:val="-4"/>
                <w:sz w:val="18"/>
              </w:rPr>
              <w:t xml:space="preserve"> </w:t>
            </w:r>
            <w:r>
              <w:rPr>
                <w:sz w:val="18"/>
              </w:rPr>
              <w:t>the</w:t>
            </w:r>
            <w:r>
              <w:rPr>
                <w:spacing w:val="-3"/>
                <w:sz w:val="18"/>
              </w:rPr>
              <w:t xml:space="preserve"> </w:t>
            </w:r>
            <w:r>
              <w:rPr>
                <w:sz w:val="18"/>
              </w:rPr>
              <w:t>area</w:t>
            </w:r>
            <w:r>
              <w:rPr>
                <w:spacing w:val="-4"/>
                <w:sz w:val="18"/>
              </w:rPr>
              <w:t xml:space="preserve"> </w:t>
            </w:r>
            <w:r>
              <w:rPr>
                <w:sz w:val="18"/>
              </w:rPr>
              <w:t>from</w:t>
            </w:r>
            <w:r>
              <w:rPr>
                <w:spacing w:val="-3"/>
                <w:sz w:val="18"/>
              </w:rPr>
              <w:t xml:space="preserve"> </w:t>
            </w:r>
            <w:r>
              <w:rPr>
                <w:sz w:val="18"/>
              </w:rPr>
              <w:t>a</w:t>
            </w:r>
            <w:r>
              <w:rPr>
                <w:spacing w:val="-3"/>
                <w:sz w:val="18"/>
              </w:rPr>
              <w:t xml:space="preserve"> </w:t>
            </w:r>
            <w:r>
              <w:rPr>
                <w:sz w:val="18"/>
              </w:rPr>
              <w:t>garage</w:t>
            </w:r>
            <w:r>
              <w:rPr>
                <w:spacing w:val="-4"/>
                <w:sz w:val="18"/>
              </w:rPr>
              <w:t xml:space="preserve"> </w:t>
            </w:r>
            <w:r>
              <w:rPr>
                <w:sz w:val="18"/>
              </w:rPr>
              <w:t>or</w:t>
            </w:r>
            <w:r>
              <w:rPr>
                <w:spacing w:val="-3"/>
                <w:sz w:val="18"/>
              </w:rPr>
              <w:t xml:space="preserve"> </w:t>
            </w:r>
            <w:r>
              <w:rPr>
                <w:sz w:val="18"/>
              </w:rPr>
              <w:t>a</w:t>
            </w:r>
            <w:r>
              <w:rPr>
                <w:spacing w:val="-3"/>
                <w:sz w:val="18"/>
              </w:rPr>
              <w:t xml:space="preserve"> </w:t>
            </w:r>
            <w:r>
              <w:rPr>
                <w:sz w:val="18"/>
              </w:rPr>
              <w:t>utility</w:t>
            </w:r>
            <w:r>
              <w:rPr>
                <w:spacing w:val="-4"/>
                <w:sz w:val="18"/>
              </w:rPr>
              <w:t xml:space="preserve"> </w:t>
            </w:r>
            <w:r>
              <w:rPr>
                <w:sz w:val="18"/>
              </w:rPr>
              <w:t>access</w:t>
            </w:r>
            <w:r>
              <w:rPr>
                <w:spacing w:val="-3"/>
                <w:sz w:val="18"/>
              </w:rPr>
              <w:t xml:space="preserve"> </w:t>
            </w:r>
            <w:r>
              <w:rPr>
                <w:sz w:val="18"/>
              </w:rPr>
              <w:t>trap</w:t>
            </w:r>
            <w:r>
              <w:rPr>
                <w:spacing w:val="-4"/>
                <w:sz w:val="18"/>
              </w:rPr>
              <w:t xml:space="preserve"> </w:t>
            </w:r>
            <w:r>
              <w:rPr>
                <w:sz w:val="18"/>
              </w:rPr>
              <w:t>door. Visually identify and measure insulation where it exists.</w:t>
            </w:r>
          </w:p>
          <w:p w14:paraId="3B9B724B" w14:textId="77777777" w:rsidR="002F7AC6" w:rsidRDefault="002F7AC6" w:rsidP="00E61A00">
            <w:pPr>
              <w:pStyle w:val="TableParagraph"/>
              <w:spacing w:before="18" w:line="232" w:lineRule="auto"/>
              <w:ind w:left="120" w:right="108" w:firstLine="180"/>
              <w:rPr>
                <w:sz w:val="18"/>
              </w:rPr>
            </w:pPr>
            <w:r>
              <w:rPr>
                <w:sz w:val="18"/>
              </w:rPr>
              <w:t>If</w:t>
            </w:r>
            <w:r>
              <w:rPr>
                <w:spacing w:val="-5"/>
                <w:sz w:val="18"/>
              </w:rPr>
              <w:t xml:space="preserve"> </w:t>
            </w:r>
            <w:r>
              <w:rPr>
                <w:sz w:val="18"/>
              </w:rPr>
              <w:t>no</w:t>
            </w:r>
            <w:r>
              <w:rPr>
                <w:spacing w:val="-4"/>
                <w:sz w:val="18"/>
              </w:rPr>
              <w:t xml:space="preserve"> </w:t>
            </w:r>
            <w:r>
              <w:rPr>
                <w:sz w:val="18"/>
              </w:rPr>
              <w:t>access</w:t>
            </w:r>
            <w:r>
              <w:rPr>
                <w:spacing w:val="-3"/>
                <w:sz w:val="18"/>
              </w:rPr>
              <w:t xml:space="preserve"> </w:t>
            </w:r>
            <w:r>
              <w:rPr>
                <w:sz w:val="18"/>
              </w:rPr>
              <w:t>is</w:t>
            </w:r>
            <w:r>
              <w:rPr>
                <w:spacing w:val="-3"/>
                <w:sz w:val="18"/>
              </w:rPr>
              <w:t xml:space="preserve"> </w:t>
            </w:r>
            <w:r>
              <w:rPr>
                <w:sz w:val="18"/>
              </w:rPr>
              <w:t>found,</w:t>
            </w:r>
            <w:r>
              <w:rPr>
                <w:spacing w:val="-2"/>
                <w:sz w:val="18"/>
              </w:rPr>
              <w:t xml:space="preserve"> </w:t>
            </w:r>
            <w:r>
              <w:rPr>
                <w:sz w:val="18"/>
              </w:rPr>
              <w:t>insulation</w:t>
            </w:r>
            <w:r>
              <w:rPr>
                <w:spacing w:val="-4"/>
                <w:sz w:val="18"/>
              </w:rPr>
              <w:t xml:space="preserve"> </w:t>
            </w:r>
            <w:r>
              <w:rPr>
                <w:sz w:val="18"/>
              </w:rPr>
              <w:t>is</w:t>
            </w:r>
            <w:r>
              <w:rPr>
                <w:spacing w:val="-3"/>
                <w:sz w:val="18"/>
              </w:rPr>
              <w:t xml:space="preserve"> </w:t>
            </w:r>
            <w:r>
              <w:rPr>
                <w:sz w:val="18"/>
              </w:rPr>
              <w:t>only</w:t>
            </w:r>
            <w:r>
              <w:rPr>
                <w:spacing w:val="-2"/>
                <w:sz w:val="18"/>
              </w:rPr>
              <w:t xml:space="preserve"> </w:t>
            </w:r>
            <w:r>
              <w:rPr>
                <w:sz w:val="18"/>
              </w:rPr>
              <w:t>assumed</w:t>
            </w:r>
            <w:r>
              <w:rPr>
                <w:spacing w:val="-5"/>
                <w:sz w:val="18"/>
              </w:rPr>
              <w:t xml:space="preserve"> </w:t>
            </w:r>
            <w:r>
              <w:rPr>
                <w:sz w:val="18"/>
              </w:rPr>
              <w:t>to</w:t>
            </w:r>
            <w:r>
              <w:rPr>
                <w:spacing w:val="-5"/>
                <w:sz w:val="18"/>
              </w:rPr>
              <w:t xml:space="preserve"> </w:t>
            </w:r>
            <w:r>
              <w:rPr>
                <w:sz w:val="18"/>
              </w:rPr>
              <w:t>exist</w:t>
            </w:r>
            <w:r>
              <w:rPr>
                <w:spacing w:val="-5"/>
                <w:sz w:val="18"/>
              </w:rPr>
              <w:t xml:space="preserve"> </w:t>
            </w:r>
            <w:r>
              <w:rPr>
                <w:sz w:val="18"/>
              </w:rPr>
              <w:t>at</w:t>
            </w:r>
            <w:r>
              <w:rPr>
                <w:spacing w:val="-5"/>
                <w:sz w:val="18"/>
              </w:rPr>
              <w:t xml:space="preserve"> </w:t>
            </w:r>
            <w:r>
              <w:rPr>
                <w:sz w:val="18"/>
              </w:rPr>
              <w:t>the</w:t>
            </w:r>
            <w:r>
              <w:rPr>
                <w:spacing w:val="-6"/>
                <w:sz w:val="18"/>
              </w:rPr>
              <w:t xml:space="preserve"> </w:t>
            </w:r>
            <w:r>
              <w:rPr>
                <w:sz w:val="18"/>
              </w:rPr>
              <w:t>rim joist between stories when:</w:t>
            </w:r>
          </w:p>
          <w:p w14:paraId="557C89DA" w14:textId="77777777" w:rsidR="002F7AC6" w:rsidRDefault="002F7AC6" w:rsidP="00124DC7">
            <w:pPr>
              <w:pStyle w:val="TableParagraph"/>
              <w:numPr>
                <w:ilvl w:val="0"/>
                <w:numId w:val="124"/>
              </w:numPr>
              <w:tabs>
                <w:tab w:val="left" w:pos="643"/>
              </w:tabs>
              <w:spacing w:before="18" w:line="232" w:lineRule="auto"/>
              <w:ind w:right="146"/>
              <w:rPr>
                <w:sz w:val="18"/>
              </w:rPr>
            </w:pPr>
            <w:r>
              <w:rPr>
                <w:sz w:val="18"/>
              </w:rPr>
              <w:t>Insulation</w:t>
            </w:r>
            <w:r>
              <w:rPr>
                <w:spacing w:val="-11"/>
                <w:sz w:val="18"/>
              </w:rPr>
              <w:t xml:space="preserve"> </w:t>
            </w:r>
            <w:r>
              <w:rPr>
                <w:sz w:val="18"/>
              </w:rPr>
              <w:t>was</w:t>
            </w:r>
            <w:r>
              <w:rPr>
                <w:spacing w:val="-11"/>
                <w:sz w:val="18"/>
              </w:rPr>
              <w:t xml:space="preserve"> </w:t>
            </w:r>
            <w:r>
              <w:rPr>
                <w:sz w:val="18"/>
              </w:rPr>
              <w:t>found</w:t>
            </w:r>
            <w:r>
              <w:rPr>
                <w:spacing w:val="-9"/>
                <w:sz w:val="18"/>
              </w:rPr>
              <w:t xml:space="preserve"> </w:t>
            </w:r>
            <w:r>
              <w:rPr>
                <w:sz w:val="18"/>
              </w:rPr>
              <w:t>at</w:t>
            </w:r>
            <w:r>
              <w:rPr>
                <w:spacing w:val="-10"/>
                <w:sz w:val="18"/>
              </w:rPr>
              <w:t xml:space="preserve"> </w:t>
            </w:r>
            <w:r>
              <w:rPr>
                <w:sz w:val="18"/>
              </w:rPr>
              <w:t>the</w:t>
            </w:r>
            <w:r>
              <w:rPr>
                <w:spacing w:val="-8"/>
                <w:sz w:val="18"/>
              </w:rPr>
              <w:t xml:space="preserve"> </w:t>
            </w:r>
            <w:r>
              <w:rPr>
                <w:sz w:val="18"/>
              </w:rPr>
              <w:t>rim</w:t>
            </w:r>
            <w:r>
              <w:rPr>
                <w:spacing w:val="-11"/>
                <w:sz w:val="18"/>
              </w:rPr>
              <w:t xml:space="preserve"> </w:t>
            </w:r>
            <w:r>
              <w:rPr>
                <w:sz w:val="18"/>
              </w:rPr>
              <w:t>joist</w:t>
            </w:r>
            <w:r>
              <w:rPr>
                <w:spacing w:val="-10"/>
                <w:sz w:val="18"/>
              </w:rPr>
              <w:t xml:space="preserve"> </w:t>
            </w:r>
            <w:r>
              <w:rPr>
                <w:sz w:val="18"/>
              </w:rPr>
              <w:t>at</w:t>
            </w:r>
            <w:r>
              <w:rPr>
                <w:spacing w:val="-10"/>
                <w:sz w:val="18"/>
              </w:rPr>
              <w:t xml:space="preserve"> </w:t>
            </w:r>
            <w:r>
              <w:rPr>
                <w:sz w:val="18"/>
              </w:rPr>
              <w:t>the</w:t>
            </w:r>
            <w:r>
              <w:rPr>
                <w:spacing w:val="-11"/>
                <w:sz w:val="18"/>
              </w:rPr>
              <w:t xml:space="preserve"> </w:t>
            </w:r>
            <w:r>
              <w:rPr>
                <w:sz w:val="18"/>
              </w:rPr>
              <w:t>top</w:t>
            </w:r>
            <w:r>
              <w:rPr>
                <w:spacing w:val="-11"/>
                <w:sz w:val="18"/>
              </w:rPr>
              <w:t xml:space="preserve"> </w:t>
            </w:r>
            <w:r>
              <w:rPr>
                <w:sz w:val="18"/>
              </w:rPr>
              <w:t>of</w:t>
            </w:r>
            <w:r>
              <w:rPr>
                <w:spacing w:val="-10"/>
                <w:sz w:val="18"/>
              </w:rPr>
              <w:t xml:space="preserve"> </w:t>
            </w:r>
            <w:r>
              <w:rPr>
                <w:sz w:val="18"/>
              </w:rPr>
              <w:t>the</w:t>
            </w:r>
            <w:r>
              <w:rPr>
                <w:spacing w:val="-11"/>
                <w:sz w:val="18"/>
              </w:rPr>
              <w:t xml:space="preserve"> </w:t>
            </w:r>
            <w:r>
              <w:rPr>
                <w:sz w:val="18"/>
              </w:rPr>
              <w:t>crawl</w:t>
            </w:r>
            <w:r>
              <w:rPr>
                <w:spacing w:val="-10"/>
                <w:sz w:val="18"/>
              </w:rPr>
              <w:t xml:space="preserve"> </w:t>
            </w:r>
            <w:r>
              <w:rPr>
                <w:sz w:val="18"/>
              </w:rPr>
              <w:t>space or basement in the same building; and/or</w:t>
            </w:r>
          </w:p>
          <w:p w14:paraId="25C14B89" w14:textId="77777777" w:rsidR="002F7AC6" w:rsidRDefault="002F7AC6" w:rsidP="00124DC7">
            <w:pPr>
              <w:pStyle w:val="TableParagraph"/>
              <w:numPr>
                <w:ilvl w:val="0"/>
                <w:numId w:val="124"/>
              </w:numPr>
              <w:tabs>
                <w:tab w:val="left" w:pos="643"/>
              </w:tabs>
              <w:spacing w:before="14" w:line="256" w:lineRule="auto"/>
              <w:ind w:left="300" w:right="938" w:firstLine="60"/>
              <w:rPr>
                <w:sz w:val="18"/>
              </w:rPr>
            </w:pPr>
            <w:r>
              <w:rPr>
                <w:sz w:val="18"/>
              </w:rPr>
              <w:t>Insulation</w:t>
            </w:r>
            <w:r>
              <w:rPr>
                <w:spacing w:val="-5"/>
                <w:sz w:val="18"/>
              </w:rPr>
              <w:t xml:space="preserve"> </w:t>
            </w:r>
            <w:r>
              <w:rPr>
                <w:sz w:val="18"/>
              </w:rPr>
              <w:t>is</w:t>
            </w:r>
            <w:r>
              <w:rPr>
                <w:spacing w:val="-6"/>
                <w:sz w:val="18"/>
              </w:rPr>
              <w:t xml:space="preserve"> </w:t>
            </w:r>
            <w:r>
              <w:rPr>
                <w:sz w:val="18"/>
              </w:rPr>
              <w:t>found</w:t>
            </w:r>
            <w:r>
              <w:rPr>
                <w:spacing w:val="-5"/>
                <w:sz w:val="18"/>
              </w:rPr>
              <w:t xml:space="preserve"> </w:t>
            </w:r>
            <w:r>
              <w:rPr>
                <w:sz w:val="18"/>
              </w:rPr>
              <w:t>in</w:t>
            </w:r>
            <w:r>
              <w:rPr>
                <w:spacing w:val="-5"/>
                <w:sz w:val="18"/>
              </w:rPr>
              <w:t xml:space="preserve"> </w:t>
            </w:r>
            <w:r>
              <w:rPr>
                <w:sz w:val="18"/>
              </w:rPr>
              <w:t>the</w:t>
            </w:r>
            <w:r>
              <w:rPr>
                <w:spacing w:val="-5"/>
                <w:sz w:val="18"/>
              </w:rPr>
              <w:t xml:space="preserve"> </w:t>
            </w:r>
            <w:r>
              <w:rPr>
                <w:sz w:val="18"/>
              </w:rPr>
              <w:t>walls</w:t>
            </w:r>
            <w:r>
              <w:rPr>
                <w:spacing w:val="-4"/>
                <w:sz w:val="18"/>
              </w:rPr>
              <w:t xml:space="preserve"> </w:t>
            </w:r>
            <w:r>
              <w:rPr>
                <w:sz w:val="18"/>
              </w:rPr>
              <w:t>of</w:t>
            </w:r>
            <w:r>
              <w:rPr>
                <w:spacing w:val="-4"/>
                <w:sz w:val="18"/>
              </w:rPr>
              <w:t xml:space="preserve"> </w:t>
            </w:r>
            <w:r>
              <w:rPr>
                <w:sz w:val="18"/>
              </w:rPr>
              <w:t>the</w:t>
            </w:r>
            <w:r>
              <w:rPr>
                <w:spacing w:val="-5"/>
                <w:sz w:val="18"/>
              </w:rPr>
              <w:t xml:space="preserve"> </w:t>
            </w:r>
            <w:r>
              <w:rPr>
                <w:sz w:val="18"/>
              </w:rPr>
              <w:t>same</w:t>
            </w:r>
            <w:r>
              <w:rPr>
                <w:spacing w:val="-5"/>
                <w:sz w:val="18"/>
              </w:rPr>
              <w:t xml:space="preserve"> </w:t>
            </w:r>
            <w:r>
              <w:rPr>
                <w:sz w:val="18"/>
              </w:rPr>
              <w:t>building. Otherwise, assume no rim joist insulation exists.</w:t>
            </w:r>
          </w:p>
        </w:tc>
      </w:tr>
    </w:tbl>
    <w:p w14:paraId="357798C1" w14:textId="77777777" w:rsidR="002F7AC6" w:rsidRDefault="002F7AC6" w:rsidP="002F7AC6">
      <w:pPr>
        <w:spacing w:line="256" w:lineRule="auto"/>
        <w:rPr>
          <w:sz w:val="18"/>
        </w:rPr>
        <w:sectPr w:rsidR="002F7AC6" w:rsidSect="008F16A3">
          <w:pgSz w:w="12240" w:h="15840"/>
          <w:pgMar w:top="840" w:right="600" w:bottom="760" w:left="660" w:header="0" w:footer="560" w:gutter="0"/>
          <w:cols w:space="720"/>
        </w:sectPr>
      </w:pPr>
    </w:p>
    <w:p w14:paraId="482BF9D5" w14:textId="77777777" w:rsidR="002F7AC6" w:rsidRDefault="002F7AC6" w:rsidP="002F7AC6">
      <w:pPr>
        <w:pStyle w:val="BodyText"/>
      </w:pPr>
    </w:p>
    <w:p w14:paraId="5A1C326D" w14:textId="77777777" w:rsidR="002F7AC6" w:rsidRDefault="002F7AC6" w:rsidP="002F7AC6">
      <w:pPr>
        <w:pStyle w:val="BodyText"/>
        <w:spacing w:before="154"/>
      </w:pPr>
    </w:p>
    <w:tbl>
      <w:tblPr>
        <w:tblW w:w="0" w:type="auto"/>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0"/>
        <w:gridCol w:w="2488"/>
        <w:gridCol w:w="5380"/>
      </w:tblGrid>
      <w:tr w:rsidR="002F7AC6" w14:paraId="28269637" w14:textId="77777777" w:rsidTr="00E61A00">
        <w:trPr>
          <w:trHeight w:val="350"/>
        </w:trPr>
        <w:tc>
          <w:tcPr>
            <w:tcW w:w="10258" w:type="dxa"/>
            <w:gridSpan w:val="3"/>
            <w:shd w:val="clear" w:color="auto" w:fill="8B8B8B"/>
          </w:tcPr>
          <w:p w14:paraId="06C75578" w14:textId="77777777" w:rsidR="002F7AC6" w:rsidRDefault="002F7AC6" w:rsidP="00E61A00">
            <w:pPr>
              <w:pStyle w:val="TableParagraph"/>
              <w:spacing w:before="73"/>
              <w:ind w:left="12" w:right="3"/>
              <w:jc w:val="center"/>
              <w:rPr>
                <w:rFonts w:ascii="Arial"/>
                <w:b/>
                <w:sz w:val="16"/>
              </w:rPr>
            </w:pPr>
            <w:r>
              <w:rPr>
                <w:rFonts w:ascii="Arial"/>
                <w:b/>
                <w:sz w:val="16"/>
              </w:rPr>
              <w:t>BUILDING</w:t>
            </w:r>
            <w:r>
              <w:rPr>
                <w:rFonts w:ascii="Arial"/>
                <w:b/>
                <w:spacing w:val="-6"/>
                <w:sz w:val="16"/>
              </w:rPr>
              <w:t xml:space="preserve"> </w:t>
            </w:r>
            <w:r>
              <w:rPr>
                <w:rFonts w:ascii="Arial"/>
                <w:b/>
                <w:sz w:val="16"/>
              </w:rPr>
              <w:t>ELEMENT:</w:t>
            </w:r>
            <w:r>
              <w:rPr>
                <w:rFonts w:ascii="Arial"/>
                <w:b/>
                <w:spacing w:val="-5"/>
                <w:sz w:val="16"/>
              </w:rPr>
              <w:t xml:space="preserve"> </w:t>
            </w:r>
            <w:r>
              <w:rPr>
                <w:rFonts w:ascii="Arial"/>
                <w:b/>
                <w:spacing w:val="-2"/>
                <w:sz w:val="16"/>
              </w:rPr>
              <w:t>DOORS</w:t>
            </w:r>
          </w:p>
        </w:tc>
      </w:tr>
      <w:tr w:rsidR="002F7AC6" w14:paraId="468F0799" w14:textId="77777777" w:rsidTr="00E61A00">
        <w:trPr>
          <w:trHeight w:val="330"/>
        </w:trPr>
        <w:tc>
          <w:tcPr>
            <w:tcW w:w="2390" w:type="dxa"/>
          </w:tcPr>
          <w:p w14:paraId="6B5D899B" w14:textId="77777777" w:rsidR="002F7AC6" w:rsidRDefault="002F7AC6" w:rsidP="00E61A00">
            <w:pPr>
              <w:pStyle w:val="TableParagraph"/>
              <w:spacing w:before="77"/>
              <w:ind w:left="604"/>
              <w:rPr>
                <w:rFonts w:ascii="Arial"/>
                <w:b/>
                <w:sz w:val="14"/>
              </w:rPr>
            </w:pPr>
            <w:r>
              <w:rPr>
                <w:rFonts w:ascii="Arial"/>
                <w:b/>
                <w:sz w:val="14"/>
              </w:rPr>
              <w:t>RATED</w:t>
            </w:r>
            <w:r>
              <w:rPr>
                <w:rFonts w:ascii="Arial"/>
                <w:b/>
                <w:spacing w:val="-4"/>
                <w:sz w:val="14"/>
              </w:rPr>
              <w:t xml:space="preserve"> </w:t>
            </w:r>
            <w:r>
              <w:rPr>
                <w:rFonts w:ascii="Arial"/>
                <w:b/>
                <w:spacing w:val="-2"/>
                <w:sz w:val="14"/>
              </w:rPr>
              <w:t>FEATURE</w:t>
            </w:r>
          </w:p>
        </w:tc>
        <w:tc>
          <w:tcPr>
            <w:tcW w:w="2488" w:type="dxa"/>
          </w:tcPr>
          <w:p w14:paraId="7E74E00A" w14:textId="77777777" w:rsidR="002F7AC6" w:rsidRDefault="002F7AC6" w:rsidP="00E61A00">
            <w:pPr>
              <w:pStyle w:val="TableParagraph"/>
              <w:spacing w:before="77"/>
              <w:ind w:left="39" w:right="27"/>
              <w:jc w:val="center"/>
              <w:rPr>
                <w:rFonts w:ascii="Arial"/>
                <w:b/>
                <w:sz w:val="14"/>
              </w:rPr>
            </w:pPr>
            <w:r>
              <w:rPr>
                <w:rFonts w:ascii="Arial"/>
                <w:b/>
                <w:spacing w:val="-4"/>
                <w:sz w:val="14"/>
              </w:rPr>
              <w:t>TASK</w:t>
            </w:r>
          </w:p>
        </w:tc>
        <w:tc>
          <w:tcPr>
            <w:tcW w:w="5380" w:type="dxa"/>
          </w:tcPr>
          <w:p w14:paraId="64C3CCA7" w14:textId="77777777" w:rsidR="002F7AC6" w:rsidRDefault="002F7AC6" w:rsidP="00E61A00">
            <w:pPr>
              <w:pStyle w:val="TableParagraph"/>
              <w:spacing w:before="77"/>
              <w:ind w:left="1546"/>
              <w:rPr>
                <w:rFonts w:ascii="Arial"/>
                <w:b/>
                <w:sz w:val="14"/>
              </w:rPr>
            </w:pPr>
            <w:r>
              <w:rPr>
                <w:rFonts w:ascii="Arial"/>
                <w:b/>
                <w:sz w:val="14"/>
              </w:rPr>
              <w:t>ON-SITE</w:t>
            </w:r>
            <w:r>
              <w:rPr>
                <w:rFonts w:ascii="Arial"/>
                <w:b/>
                <w:spacing w:val="-9"/>
                <w:sz w:val="14"/>
              </w:rPr>
              <w:t xml:space="preserve"> </w:t>
            </w:r>
            <w:r>
              <w:rPr>
                <w:rFonts w:ascii="Arial"/>
                <w:b/>
                <w:sz w:val="14"/>
              </w:rPr>
              <w:t>INSPECTION</w:t>
            </w:r>
            <w:r>
              <w:rPr>
                <w:rFonts w:ascii="Arial"/>
                <w:b/>
                <w:spacing w:val="-10"/>
                <w:sz w:val="14"/>
              </w:rPr>
              <w:t xml:space="preserve"> </w:t>
            </w:r>
            <w:r>
              <w:rPr>
                <w:rFonts w:ascii="Arial"/>
                <w:b/>
                <w:spacing w:val="-2"/>
                <w:sz w:val="14"/>
              </w:rPr>
              <w:t>PROTOCOL</w:t>
            </w:r>
          </w:p>
        </w:tc>
      </w:tr>
      <w:tr w:rsidR="002F7AC6" w14:paraId="33800993" w14:textId="77777777" w:rsidTr="00E61A00">
        <w:trPr>
          <w:trHeight w:val="1391"/>
        </w:trPr>
        <w:tc>
          <w:tcPr>
            <w:tcW w:w="2390" w:type="dxa"/>
          </w:tcPr>
          <w:p w14:paraId="782345C1" w14:textId="77777777" w:rsidR="002F7AC6" w:rsidRDefault="002F7AC6" w:rsidP="00E61A00">
            <w:pPr>
              <w:pStyle w:val="TableParagraph"/>
              <w:rPr>
                <w:sz w:val="18"/>
              </w:rPr>
            </w:pPr>
          </w:p>
          <w:p w14:paraId="7C3800C2" w14:textId="77777777" w:rsidR="002F7AC6" w:rsidRDefault="002F7AC6" w:rsidP="00E61A00">
            <w:pPr>
              <w:pStyle w:val="TableParagraph"/>
              <w:spacing w:before="164"/>
              <w:rPr>
                <w:sz w:val="18"/>
              </w:rPr>
            </w:pPr>
          </w:p>
          <w:p w14:paraId="0B82183A" w14:textId="77777777" w:rsidR="002F7AC6" w:rsidRDefault="002F7AC6" w:rsidP="00E61A00">
            <w:pPr>
              <w:pStyle w:val="TableParagraph"/>
              <w:ind w:left="119"/>
              <w:rPr>
                <w:sz w:val="18"/>
              </w:rPr>
            </w:pPr>
            <w:r>
              <w:rPr>
                <w:spacing w:val="-4"/>
                <w:sz w:val="18"/>
              </w:rPr>
              <w:t>Area</w:t>
            </w:r>
          </w:p>
        </w:tc>
        <w:tc>
          <w:tcPr>
            <w:tcW w:w="2488" w:type="dxa"/>
          </w:tcPr>
          <w:p w14:paraId="18E82564" w14:textId="77777777" w:rsidR="002F7AC6" w:rsidRDefault="002F7AC6" w:rsidP="00E61A00">
            <w:pPr>
              <w:pStyle w:val="TableParagraph"/>
              <w:rPr>
                <w:sz w:val="18"/>
              </w:rPr>
            </w:pPr>
          </w:p>
          <w:p w14:paraId="1CEF2946" w14:textId="77777777" w:rsidR="002F7AC6" w:rsidRDefault="002F7AC6" w:rsidP="00E61A00">
            <w:pPr>
              <w:pStyle w:val="TableParagraph"/>
              <w:spacing w:before="70"/>
              <w:rPr>
                <w:sz w:val="18"/>
              </w:rPr>
            </w:pPr>
          </w:p>
          <w:p w14:paraId="1E0F21E5" w14:textId="77777777" w:rsidR="002F7AC6" w:rsidRDefault="002F7AC6" w:rsidP="00E61A00">
            <w:pPr>
              <w:pStyle w:val="TableParagraph"/>
              <w:spacing w:line="230" w:lineRule="auto"/>
              <w:ind w:left="120" w:right="142"/>
              <w:rPr>
                <w:sz w:val="18"/>
              </w:rPr>
            </w:pPr>
            <w:r>
              <w:rPr>
                <w:sz w:val="18"/>
              </w:rPr>
              <w:t>Determine</w:t>
            </w:r>
            <w:r>
              <w:rPr>
                <w:spacing w:val="-11"/>
                <w:sz w:val="18"/>
              </w:rPr>
              <w:t xml:space="preserve"> </w:t>
            </w:r>
            <w:r>
              <w:rPr>
                <w:sz w:val="18"/>
              </w:rPr>
              <w:t>and</w:t>
            </w:r>
            <w:r>
              <w:rPr>
                <w:spacing w:val="-11"/>
                <w:sz w:val="18"/>
              </w:rPr>
              <w:t xml:space="preserve"> </w:t>
            </w:r>
            <w:r>
              <w:rPr>
                <w:sz w:val="18"/>
              </w:rPr>
              <w:t>record</w:t>
            </w:r>
            <w:r>
              <w:rPr>
                <w:spacing w:val="-11"/>
                <w:sz w:val="18"/>
              </w:rPr>
              <w:t xml:space="preserve"> </w:t>
            </w:r>
            <w:r>
              <w:rPr>
                <w:sz w:val="18"/>
              </w:rPr>
              <w:t>the</w:t>
            </w:r>
            <w:r>
              <w:rPr>
                <w:spacing w:val="-10"/>
                <w:sz w:val="18"/>
              </w:rPr>
              <w:t xml:space="preserve"> </w:t>
            </w:r>
            <w:r>
              <w:rPr>
                <w:sz w:val="18"/>
              </w:rPr>
              <w:t>area of doors.</w:t>
            </w:r>
          </w:p>
        </w:tc>
        <w:tc>
          <w:tcPr>
            <w:tcW w:w="5380" w:type="dxa"/>
          </w:tcPr>
          <w:p w14:paraId="45942243" w14:textId="77777777" w:rsidR="002F7AC6" w:rsidRDefault="002F7AC6" w:rsidP="00E61A00">
            <w:pPr>
              <w:pStyle w:val="TableParagraph"/>
              <w:spacing w:before="72" w:line="232" w:lineRule="auto"/>
              <w:ind w:left="121" w:right="147"/>
              <w:rPr>
                <w:sz w:val="18"/>
              </w:rPr>
            </w:pPr>
            <w:r>
              <w:rPr>
                <w:sz w:val="18"/>
              </w:rPr>
              <w:t>Measure</w:t>
            </w:r>
            <w:r>
              <w:rPr>
                <w:spacing w:val="-8"/>
                <w:sz w:val="18"/>
              </w:rPr>
              <w:t xml:space="preserve"> </w:t>
            </w:r>
            <w:r>
              <w:rPr>
                <w:sz w:val="18"/>
              </w:rPr>
              <w:t>the</w:t>
            </w:r>
            <w:r>
              <w:rPr>
                <w:spacing w:val="-8"/>
                <w:sz w:val="18"/>
              </w:rPr>
              <w:t xml:space="preserve"> </w:t>
            </w:r>
            <w:r>
              <w:rPr>
                <w:sz w:val="18"/>
              </w:rPr>
              <w:t>width</w:t>
            </w:r>
            <w:r>
              <w:rPr>
                <w:spacing w:val="-6"/>
                <w:sz w:val="18"/>
              </w:rPr>
              <w:t xml:space="preserve"> </w:t>
            </w:r>
            <w:r>
              <w:rPr>
                <w:sz w:val="18"/>
              </w:rPr>
              <w:t>and</w:t>
            </w:r>
            <w:r>
              <w:rPr>
                <w:spacing w:val="-6"/>
                <w:sz w:val="18"/>
              </w:rPr>
              <w:t xml:space="preserve"> </w:t>
            </w:r>
            <w:r>
              <w:rPr>
                <w:sz w:val="18"/>
              </w:rPr>
              <w:t>height</w:t>
            </w:r>
            <w:r>
              <w:rPr>
                <w:spacing w:val="-7"/>
                <w:sz w:val="18"/>
              </w:rPr>
              <w:t xml:space="preserve"> </w:t>
            </w:r>
            <w:r>
              <w:rPr>
                <w:sz w:val="18"/>
              </w:rPr>
              <w:t>of</w:t>
            </w:r>
            <w:r>
              <w:rPr>
                <w:spacing w:val="-8"/>
                <w:sz w:val="18"/>
              </w:rPr>
              <w:t xml:space="preserve"> </w:t>
            </w:r>
            <w:r>
              <w:rPr>
                <w:sz w:val="18"/>
              </w:rPr>
              <w:t>the</w:t>
            </w:r>
            <w:r>
              <w:rPr>
                <w:spacing w:val="-6"/>
                <w:sz w:val="18"/>
              </w:rPr>
              <w:t xml:space="preserve"> </w:t>
            </w:r>
            <w:r>
              <w:rPr>
                <w:sz w:val="18"/>
              </w:rPr>
              <w:t>door</w:t>
            </w:r>
            <w:r>
              <w:rPr>
                <w:spacing w:val="-8"/>
                <w:sz w:val="18"/>
              </w:rPr>
              <w:t xml:space="preserve"> </w:t>
            </w:r>
            <w:r>
              <w:rPr>
                <w:sz w:val="18"/>
              </w:rPr>
              <w:t>and</w:t>
            </w:r>
            <w:r>
              <w:rPr>
                <w:spacing w:val="-6"/>
                <w:sz w:val="18"/>
              </w:rPr>
              <w:t xml:space="preserve"> </w:t>
            </w:r>
            <w:r>
              <w:rPr>
                <w:sz w:val="18"/>
              </w:rPr>
              <w:t>round</w:t>
            </w:r>
            <w:r>
              <w:rPr>
                <w:spacing w:val="-6"/>
                <w:sz w:val="18"/>
              </w:rPr>
              <w:t xml:space="preserve"> </w:t>
            </w:r>
            <w:r>
              <w:rPr>
                <w:sz w:val="18"/>
              </w:rPr>
              <w:t>to</w:t>
            </w:r>
            <w:r>
              <w:rPr>
                <w:spacing w:val="-6"/>
                <w:sz w:val="18"/>
              </w:rPr>
              <w:t xml:space="preserve"> </w:t>
            </w:r>
            <w:r>
              <w:rPr>
                <w:sz w:val="18"/>
              </w:rPr>
              <w:t>the</w:t>
            </w:r>
            <w:r>
              <w:rPr>
                <w:spacing w:val="-8"/>
                <w:sz w:val="18"/>
              </w:rPr>
              <w:t xml:space="preserve"> </w:t>
            </w:r>
            <w:r>
              <w:rPr>
                <w:sz w:val="18"/>
              </w:rPr>
              <w:t>nearest</w:t>
            </w:r>
            <w:r>
              <w:rPr>
                <w:spacing w:val="-7"/>
                <w:sz w:val="18"/>
              </w:rPr>
              <w:t xml:space="preserve"> </w:t>
            </w:r>
            <w:r>
              <w:rPr>
                <w:sz w:val="18"/>
              </w:rPr>
              <w:t>inch. Use these measurements to calculate the area of the door(s) by multi- plying</w:t>
            </w:r>
            <w:r>
              <w:rPr>
                <w:spacing w:val="-10"/>
                <w:sz w:val="18"/>
              </w:rPr>
              <w:t xml:space="preserve"> </w:t>
            </w:r>
            <w:r>
              <w:rPr>
                <w:sz w:val="18"/>
              </w:rPr>
              <w:t>the</w:t>
            </w:r>
            <w:r>
              <w:rPr>
                <w:spacing w:val="-12"/>
                <w:sz w:val="18"/>
              </w:rPr>
              <w:t xml:space="preserve"> </w:t>
            </w:r>
            <w:r>
              <w:rPr>
                <w:sz w:val="18"/>
              </w:rPr>
              <w:t>rounded</w:t>
            </w:r>
            <w:r>
              <w:rPr>
                <w:spacing w:val="-9"/>
                <w:sz w:val="18"/>
              </w:rPr>
              <w:t xml:space="preserve"> </w:t>
            </w:r>
            <w:r>
              <w:rPr>
                <w:sz w:val="18"/>
              </w:rPr>
              <w:t>width</w:t>
            </w:r>
            <w:r>
              <w:rPr>
                <w:spacing w:val="-10"/>
                <w:sz w:val="18"/>
              </w:rPr>
              <w:t xml:space="preserve"> </w:t>
            </w:r>
            <w:r>
              <w:rPr>
                <w:sz w:val="18"/>
              </w:rPr>
              <w:t>times</w:t>
            </w:r>
            <w:r>
              <w:rPr>
                <w:spacing w:val="-12"/>
                <w:sz w:val="18"/>
              </w:rPr>
              <w:t xml:space="preserve"> </w:t>
            </w:r>
            <w:r>
              <w:rPr>
                <w:sz w:val="18"/>
              </w:rPr>
              <w:t>the</w:t>
            </w:r>
            <w:r>
              <w:rPr>
                <w:spacing w:val="-11"/>
                <w:sz w:val="18"/>
              </w:rPr>
              <w:t xml:space="preserve"> </w:t>
            </w:r>
            <w:r>
              <w:rPr>
                <w:sz w:val="18"/>
              </w:rPr>
              <w:t>rounded</w:t>
            </w:r>
            <w:r>
              <w:rPr>
                <w:spacing w:val="-9"/>
                <w:sz w:val="18"/>
              </w:rPr>
              <w:t xml:space="preserve"> </w:t>
            </w:r>
            <w:r>
              <w:rPr>
                <w:sz w:val="18"/>
              </w:rPr>
              <w:t>height</w:t>
            </w:r>
            <w:r>
              <w:rPr>
                <w:spacing w:val="-11"/>
                <w:sz w:val="18"/>
              </w:rPr>
              <w:t xml:space="preserve"> </w:t>
            </w:r>
            <w:r>
              <w:rPr>
                <w:sz w:val="18"/>
              </w:rPr>
              <w:t>and</w:t>
            </w:r>
            <w:r>
              <w:rPr>
                <w:spacing w:val="-10"/>
                <w:sz w:val="18"/>
              </w:rPr>
              <w:t xml:space="preserve"> </w:t>
            </w:r>
            <w:r>
              <w:rPr>
                <w:sz w:val="18"/>
              </w:rPr>
              <w:t>round</w:t>
            </w:r>
            <w:r>
              <w:rPr>
                <w:spacing w:val="-10"/>
                <w:sz w:val="18"/>
              </w:rPr>
              <w:t xml:space="preserve"> </w:t>
            </w:r>
            <w:r>
              <w:rPr>
                <w:sz w:val="18"/>
              </w:rPr>
              <w:t>that</w:t>
            </w:r>
            <w:r>
              <w:rPr>
                <w:spacing w:val="-11"/>
                <w:sz w:val="18"/>
              </w:rPr>
              <w:t xml:space="preserve"> </w:t>
            </w:r>
            <w:r>
              <w:rPr>
                <w:sz w:val="18"/>
              </w:rPr>
              <w:t>result to the nearest tenth of a square foot.</w:t>
            </w:r>
          </w:p>
          <w:p w14:paraId="5EF33689" w14:textId="77777777" w:rsidR="002F7AC6" w:rsidRDefault="002F7AC6" w:rsidP="00E61A00">
            <w:pPr>
              <w:pStyle w:val="TableParagraph"/>
              <w:spacing w:before="19" w:line="230" w:lineRule="auto"/>
              <w:ind w:left="121" w:firstLine="180"/>
              <w:rPr>
                <w:sz w:val="18"/>
              </w:rPr>
            </w:pPr>
            <w:r>
              <w:rPr>
                <w:sz w:val="18"/>
              </w:rPr>
              <w:t>Each</w:t>
            </w:r>
            <w:r>
              <w:rPr>
                <w:spacing w:val="-6"/>
                <w:sz w:val="18"/>
              </w:rPr>
              <w:t xml:space="preserve"> </w:t>
            </w:r>
            <w:r>
              <w:rPr>
                <w:sz w:val="18"/>
              </w:rPr>
              <w:t>unique</w:t>
            </w:r>
            <w:r>
              <w:rPr>
                <w:spacing w:val="-6"/>
                <w:sz w:val="18"/>
              </w:rPr>
              <w:t xml:space="preserve"> </w:t>
            </w:r>
            <w:r>
              <w:rPr>
                <w:sz w:val="18"/>
              </w:rPr>
              <w:t>door</w:t>
            </w:r>
            <w:r>
              <w:rPr>
                <w:spacing w:val="-5"/>
                <w:sz w:val="18"/>
              </w:rPr>
              <w:t xml:space="preserve"> </w:t>
            </w:r>
            <w:r>
              <w:rPr>
                <w:sz w:val="18"/>
              </w:rPr>
              <w:t>type</w:t>
            </w:r>
            <w:r>
              <w:rPr>
                <w:spacing w:val="-6"/>
                <w:sz w:val="18"/>
              </w:rPr>
              <w:t xml:space="preserve"> </w:t>
            </w:r>
            <w:r>
              <w:rPr>
                <w:sz w:val="18"/>
              </w:rPr>
              <w:t>and</w:t>
            </w:r>
            <w:r>
              <w:rPr>
                <w:spacing w:val="-4"/>
                <w:sz w:val="18"/>
              </w:rPr>
              <w:t xml:space="preserve"> </w:t>
            </w:r>
            <w:r>
              <w:rPr>
                <w:sz w:val="18"/>
              </w:rPr>
              <w:t>R-Value</w:t>
            </w:r>
            <w:r>
              <w:rPr>
                <w:spacing w:val="-6"/>
                <w:sz w:val="18"/>
              </w:rPr>
              <w:t xml:space="preserve"> </w:t>
            </w:r>
            <w:r>
              <w:rPr>
                <w:sz w:val="18"/>
              </w:rPr>
              <w:t>combination</w:t>
            </w:r>
            <w:r>
              <w:rPr>
                <w:spacing w:val="-6"/>
                <w:sz w:val="18"/>
              </w:rPr>
              <w:t xml:space="preserve"> </w:t>
            </w:r>
            <w:r>
              <w:rPr>
                <w:sz w:val="18"/>
              </w:rPr>
              <w:t>shall</w:t>
            </w:r>
            <w:r>
              <w:rPr>
                <w:spacing w:val="-4"/>
                <w:sz w:val="18"/>
              </w:rPr>
              <w:t xml:space="preserve"> </w:t>
            </w:r>
            <w:r>
              <w:rPr>
                <w:sz w:val="18"/>
              </w:rPr>
              <w:t>be</w:t>
            </w:r>
            <w:r>
              <w:rPr>
                <w:spacing w:val="-6"/>
                <w:sz w:val="18"/>
              </w:rPr>
              <w:t xml:space="preserve"> </w:t>
            </w:r>
            <w:r>
              <w:rPr>
                <w:sz w:val="18"/>
              </w:rPr>
              <w:t xml:space="preserve">calculated </w:t>
            </w:r>
            <w:r>
              <w:rPr>
                <w:spacing w:val="-2"/>
                <w:sz w:val="18"/>
              </w:rPr>
              <w:t>separately.</w:t>
            </w:r>
          </w:p>
        </w:tc>
      </w:tr>
      <w:tr w:rsidR="002F7AC6" w14:paraId="40D59319" w14:textId="77777777" w:rsidTr="00E61A00">
        <w:trPr>
          <w:trHeight w:val="969"/>
        </w:trPr>
        <w:tc>
          <w:tcPr>
            <w:tcW w:w="2390" w:type="dxa"/>
          </w:tcPr>
          <w:p w14:paraId="51FC2425" w14:textId="77777777" w:rsidR="002F7AC6" w:rsidRDefault="002F7AC6" w:rsidP="00E61A00">
            <w:pPr>
              <w:pStyle w:val="TableParagraph"/>
              <w:spacing w:before="160"/>
              <w:rPr>
                <w:sz w:val="18"/>
              </w:rPr>
            </w:pPr>
          </w:p>
          <w:p w14:paraId="51036DD1" w14:textId="77777777" w:rsidR="002F7AC6" w:rsidRDefault="002F7AC6" w:rsidP="00E61A00">
            <w:pPr>
              <w:pStyle w:val="TableParagraph"/>
              <w:ind w:left="119"/>
              <w:rPr>
                <w:sz w:val="18"/>
              </w:rPr>
            </w:pPr>
            <w:r>
              <w:rPr>
                <w:sz w:val="18"/>
              </w:rPr>
              <w:t>Construction</w:t>
            </w:r>
            <w:r>
              <w:rPr>
                <w:spacing w:val="-12"/>
                <w:sz w:val="18"/>
              </w:rPr>
              <w:t xml:space="preserve"> </w:t>
            </w:r>
            <w:r>
              <w:rPr>
                <w:spacing w:val="-4"/>
                <w:sz w:val="18"/>
              </w:rPr>
              <w:t>type</w:t>
            </w:r>
          </w:p>
        </w:tc>
        <w:tc>
          <w:tcPr>
            <w:tcW w:w="2488" w:type="dxa"/>
          </w:tcPr>
          <w:p w14:paraId="0B98C49E" w14:textId="77777777" w:rsidR="002F7AC6" w:rsidRDefault="002F7AC6" w:rsidP="00E61A00">
            <w:pPr>
              <w:pStyle w:val="TableParagraph"/>
              <w:spacing w:before="65"/>
              <w:rPr>
                <w:sz w:val="18"/>
              </w:rPr>
            </w:pPr>
          </w:p>
          <w:p w14:paraId="7EBBA521" w14:textId="1D7BCA13" w:rsidR="002F7AC6" w:rsidRDefault="002F7AC6" w:rsidP="00E61A00">
            <w:pPr>
              <w:pStyle w:val="TableParagraph"/>
              <w:spacing w:before="1" w:line="230" w:lineRule="auto"/>
              <w:ind w:left="120" w:right="142"/>
              <w:rPr>
                <w:sz w:val="18"/>
              </w:rPr>
            </w:pPr>
            <w:r>
              <w:rPr>
                <w:sz w:val="18"/>
              </w:rPr>
              <w:t>Determine</w:t>
            </w:r>
            <w:r>
              <w:rPr>
                <w:spacing w:val="-12"/>
                <w:sz w:val="18"/>
              </w:rPr>
              <w:t xml:space="preserve"> </w:t>
            </w:r>
            <w:r>
              <w:rPr>
                <w:sz w:val="18"/>
              </w:rPr>
              <w:t>and</w:t>
            </w:r>
            <w:r>
              <w:rPr>
                <w:spacing w:val="-11"/>
                <w:sz w:val="18"/>
              </w:rPr>
              <w:t xml:space="preserve"> </w:t>
            </w:r>
            <w:r>
              <w:rPr>
                <w:sz w:val="18"/>
              </w:rPr>
              <w:t>record</w:t>
            </w:r>
            <w:r>
              <w:rPr>
                <w:spacing w:val="-11"/>
                <w:sz w:val="18"/>
              </w:rPr>
              <w:t xml:space="preserve"> </w:t>
            </w:r>
            <w:r>
              <w:rPr>
                <w:sz w:val="18"/>
              </w:rPr>
              <w:t>construction type of doors.</w:t>
            </w:r>
          </w:p>
        </w:tc>
        <w:tc>
          <w:tcPr>
            <w:tcW w:w="5380" w:type="dxa"/>
          </w:tcPr>
          <w:p w14:paraId="7FBAEAFB" w14:textId="77777777" w:rsidR="002F7AC6" w:rsidRDefault="002F7AC6" w:rsidP="00E61A00">
            <w:pPr>
              <w:pStyle w:val="TableParagraph"/>
              <w:spacing w:before="72" w:line="232" w:lineRule="auto"/>
              <w:ind w:left="121" w:right="147"/>
              <w:rPr>
                <w:sz w:val="18"/>
              </w:rPr>
            </w:pPr>
            <w:r>
              <w:rPr>
                <w:sz w:val="18"/>
              </w:rPr>
              <w:t>Determine</w:t>
            </w:r>
            <w:r>
              <w:rPr>
                <w:spacing w:val="-4"/>
                <w:sz w:val="18"/>
              </w:rPr>
              <w:t xml:space="preserve"> </w:t>
            </w:r>
            <w:r>
              <w:rPr>
                <w:sz w:val="18"/>
              </w:rPr>
              <w:t>and</w:t>
            </w:r>
            <w:r>
              <w:rPr>
                <w:spacing w:val="-5"/>
                <w:sz w:val="18"/>
              </w:rPr>
              <w:t xml:space="preserve"> </w:t>
            </w:r>
            <w:r>
              <w:rPr>
                <w:sz w:val="18"/>
              </w:rPr>
              <w:t>record</w:t>
            </w:r>
            <w:r>
              <w:rPr>
                <w:spacing w:val="-5"/>
                <w:sz w:val="18"/>
              </w:rPr>
              <w:t xml:space="preserve"> </w:t>
            </w:r>
            <w:r>
              <w:rPr>
                <w:sz w:val="18"/>
              </w:rPr>
              <w:t>whether</w:t>
            </w:r>
            <w:r>
              <w:rPr>
                <w:spacing w:val="-4"/>
                <w:sz w:val="18"/>
              </w:rPr>
              <w:t xml:space="preserve"> </w:t>
            </w:r>
            <w:r>
              <w:rPr>
                <w:sz w:val="18"/>
              </w:rPr>
              <w:t>the</w:t>
            </w:r>
            <w:r>
              <w:rPr>
                <w:spacing w:val="-4"/>
                <w:sz w:val="18"/>
              </w:rPr>
              <w:t xml:space="preserve"> </w:t>
            </w:r>
            <w:r>
              <w:rPr>
                <w:sz w:val="18"/>
              </w:rPr>
              <w:t>door(s)</w:t>
            </w:r>
            <w:r>
              <w:rPr>
                <w:spacing w:val="-4"/>
                <w:sz w:val="18"/>
              </w:rPr>
              <w:t xml:space="preserve"> </w:t>
            </w:r>
            <w:r>
              <w:rPr>
                <w:sz w:val="18"/>
              </w:rPr>
              <w:t>is</w:t>
            </w:r>
            <w:r>
              <w:rPr>
                <w:spacing w:val="-4"/>
                <w:sz w:val="18"/>
              </w:rPr>
              <w:t xml:space="preserve"> </w:t>
            </w:r>
            <w:r>
              <w:rPr>
                <w:sz w:val="18"/>
              </w:rPr>
              <w:t>fiberglass,</w:t>
            </w:r>
            <w:r>
              <w:rPr>
                <w:spacing w:val="-6"/>
                <w:sz w:val="18"/>
              </w:rPr>
              <w:t xml:space="preserve"> </w:t>
            </w:r>
            <w:r>
              <w:rPr>
                <w:sz w:val="18"/>
              </w:rPr>
              <w:t>metal</w:t>
            </w:r>
            <w:r>
              <w:rPr>
                <w:spacing w:val="-4"/>
                <w:sz w:val="18"/>
              </w:rPr>
              <w:t xml:space="preserve"> </w:t>
            </w:r>
            <w:r>
              <w:rPr>
                <w:sz w:val="18"/>
              </w:rPr>
              <w:t>or</w:t>
            </w:r>
            <w:r>
              <w:rPr>
                <w:spacing w:val="-4"/>
                <w:sz w:val="18"/>
              </w:rPr>
              <w:t xml:space="preserve"> </w:t>
            </w:r>
            <w:r>
              <w:rPr>
                <w:sz w:val="18"/>
              </w:rPr>
              <w:t>wood by making a close inspection of its texture,</w:t>
            </w:r>
            <w:r>
              <w:rPr>
                <w:spacing w:val="-1"/>
                <w:sz w:val="18"/>
              </w:rPr>
              <w:t xml:space="preserve"> </w:t>
            </w:r>
            <w:r>
              <w:rPr>
                <w:sz w:val="18"/>
              </w:rPr>
              <w:t>inspecting its side view</w:t>
            </w:r>
            <w:r>
              <w:rPr>
                <w:spacing w:val="-2"/>
                <w:sz w:val="18"/>
              </w:rPr>
              <w:t xml:space="preserve"> </w:t>
            </w:r>
            <w:r>
              <w:rPr>
                <w:sz w:val="18"/>
              </w:rPr>
              <w:t>or lock cut out. Alternatively, confirm by examining the door for a descriptive label or review the product manufacturer’s data sheet.</w:t>
            </w:r>
          </w:p>
        </w:tc>
      </w:tr>
      <w:tr w:rsidR="002F7AC6" w14:paraId="092FC64C" w14:textId="77777777" w:rsidTr="00E61A00">
        <w:trPr>
          <w:trHeight w:val="1170"/>
        </w:trPr>
        <w:tc>
          <w:tcPr>
            <w:tcW w:w="2390" w:type="dxa"/>
          </w:tcPr>
          <w:p w14:paraId="5C78FFEB" w14:textId="77777777" w:rsidR="002F7AC6" w:rsidRDefault="002F7AC6" w:rsidP="00E61A00">
            <w:pPr>
              <w:pStyle w:val="TableParagraph"/>
              <w:rPr>
                <w:sz w:val="18"/>
              </w:rPr>
            </w:pPr>
          </w:p>
          <w:p w14:paraId="28FED268" w14:textId="77777777" w:rsidR="002F7AC6" w:rsidRDefault="002F7AC6" w:rsidP="00E61A00">
            <w:pPr>
              <w:pStyle w:val="TableParagraph"/>
              <w:spacing w:before="53"/>
              <w:rPr>
                <w:sz w:val="18"/>
              </w:rPr>
            </w:pPr>
          </w:p>
          <w:p w14:paraId="52DAB92B" w14:textId="77777777" w:rsidR="002F7AC6" w:rsidRDefault="002F7AC6" w:rsidP="00E61A00">
            <w:pPr>
              <w:pStyle w:val="TableParagraph"/>
              <w:spacing w:before="1"/>
              <w:ind w:left="119"/>
              <w:rPr>
                <w:sz w:val="18"/>
              </w:rPr>
            </w:pPr>
            <w:r>
              <w:rPr>
                <w:spacing w:val="-2"/>
                <w:sz w:val="18"/>
              </w:rPr>
              <w:t>Insulation</w:t>
            </w:r>
          </w:p>
        </w:tc>
        <w:tc>
          <w:tcPr>
            <w:tcW w:w="2488" w:type="dxa"/>
          </w:tcPr>
          <w:p w14:paraId="2BFE9B36" w14:textId="77777777" w:rsidR="002F7AC6" w:rsidRDefault="002F7AC6" w:rsidP="00E61A00">
            <w:pPr>
              <w:pStyle w:val="TableParagraph"/>
              <w:spacing w:before="166"/>
              <w:rPr>
                <w:sz w:val="18"/>
              </w:rPr>
            </w:pPr>
          </w:p>
          <w:p w14:paraId="6195325E" w14:textId="77777777" w:rsidR="002F7AC6" w:rsidRDefault="002F7AC6" w:rsidP="00E61A00">
            <w:pPr>
              <w:pStyle w:val="TableParagraph"/>
              <w:spacing w:line="230" w:lineRule="auto"/>
              <w:ind w:left="120" w:right="142"/>
              <w:rPr>
                <w:sz w:val="18"/>
              </w:rPr>
            </w:pPr>
            <w:r>
              <w:rPr>
                <w:sz w:val="18"/>
              </w:rPr>
              <w:t>Determine</w:t>
            </w:r>
            <w:r>
              <w:rPr>
                <w:spacing w:val="-12"/>
                <w:sz w:val="18"/>
              </w:rPr>
              <w:t xml:space="preserve"> </w:t>
            </w:r>
            <w:r>
              <w:rPr>
                <w:sz w:val="18"/>
              </w:rPr>
              <w:t>and</w:t>
            </w:r>
            <w:r>
              <w:rPr>
                <w:spacing w:val="-11"/>
                <w:sz w:val="18"/>
              </w:rPr>
              <w:t xml:space="preserve"> </w:t>
            </w:r>
            <w:r>
              <w:rPr>
                <w:sz w:val="18"/>
              </w:rPr>
              <w:t>record</w:t>
            </w:r>
            <w:r>
              <w:rPr>
                <w:spacing w:val="-11"/>
                <w:sz w:val="18"/>
              </w:rPr>
              <w:t xml:space="preserve"> </w:t>
            </w:r>
            <w:r>
              <w:rPr>
                <w:sz w:val="18"/>
              </w:rPr>
              <w:t>doors insulation value.</w:t>
            </w:r>
          </w:p>
        </w:tc>
        <w:tc>
          <w:tcPr>
            <w:tcW w:w="5380" w:type="dxa"/>
          </w:tcPr>
          <w:p w14:paraId="33BA327D" w14:textId="77777777" w:rsidR="002F7AC6" w:rsidRDefault="002F7AC6" w:rsidP="00E61A00">
            <w:pPr>
              <w:pStyle w:val="TableParagraph"/>
              <w:spacing w:before="72" w:line="232" w:lineRule="auto"/>
              <w:ind w:left="121"/>
              <w:rPr>
                <w:sz w:val="18"/>
              </w:rPr>
            </w:pPr>
            <w:r>
              <w:rPr>
                <w:sz w:val="18"/>
              </w:rPr>
              <w:t>Determine and record the door(s) insulation U-factor value and, if applicable, SHGC by examining the door for a descriptive label or review</w:t>
            </w:r>
            <w:r>
              <w:rPr>
                <w:spacing w:val="-2"/>
                <w:sz w:val="18"/>
              </w:rPr>
              <w:t xml:space="preserve"> </w:t>
            </w:r>
            <w:r>
              <w:rPr>
                <w:sz w:val="18"/>
              </w:rPr>
              <w:t>the</w:t>
            </w:r>
            <w:r>
              <w:rPr>
                <w:spacing w:val="-1"/>
                <w:sz w:val="18"/>
              </w:rPr>
              <w:t xml:space="preserve"> </w:t>
            </w:r>
            <w:r>
              <w:rPr>
                <w:sz w:val="18"/>
              </w:rPr>
              <w:t>product</w:t>
            </w:r>
            <w:r>
              <w:rPr>
                <w:spacing w:val="-3"/>
                <w:sz w:val="18"/>
              </w:rPr>
              <w:t xml:space="preserve"> </w:t>
            </w:r>
            <w:r>
              <w:rPr>
                <w:sz w:val="18"/>
              </w:rPr>
              <w:t>manufacturer’s</w:t>
            </w:r>
            <w:r>
              <w:rPr>
                <w:spacing w:val="-2"/>
                <w:sz w:val="18"/>
              </w:rPr>
              <w:t xml:space="preserve"> </w:t>
            </w:r>
            <w:r>
              <w:rPr>
                <w:sz w:val="18"/>
              </w:rPr>
              <w:t>data</w:t>
            </w:r>
            <w:r>
              <w:rPr>
                <w:spacing w:val="-2"/>
                <w:sz w:val="18"/>
              </w:rPr>
              <w:t xml:space="preserve"> </w:t>
            </w:r>
            <w:r>
              <w:rPr>
                <w:sz w:val="18"/>
              </w:rPr>
              <w:t>sheet.</w:t>
            </w:r>
            <w:r>
              <w:rPr>
                <w:spacing w:val="-3"/>
                <w:sz w:val="18"/>
              </w:rPr>
              <w:t xml:space="preserve"> </w:t>
            </w:r>
            <w:r>
              <w:rPr>
                <w:sz w:val="18"/>
              </w:rPr>
              <w:t>Where</w:t>
            </w:r>
            <w:r>
              <w:rPr>
                <w:spacing w:val="-1"/>
                <w:sz w:val="18"/>
              </w:rPr>
              <w:t xml:space="preserve"> </w:t>
            </w:r>
            <w:r>
              <w:rPr>
                <w:sz w:val="18"/>
              </w:rPr>
              <w:t>insulation</w:t>
            </w:r>
            <w:r>
              <w:rPr>
                <w:spacing w:val="-2"/>
                <w:sz w:val="18"/>
              </w:rPr>
              <w:t xml:space="preserve"> </w:t>
            </w:r>
            <w:r>
              <w:rPr>
                <w:sz w:val="18"/>
              </w:rPr>
              <w:t>values cannot</w:t>
            </w:r>
            <w:r>
              <w:rPr>
                <w:spacing w:val="-9"/>
                <w:sz w:val="18"/>
              </w:rPr>
              <w:t xml:space="preserve"> </w:t>
            </w:r>
            <w:r>
              <w:rPr>
                <w:sz w:val="18"/>
              </w:rPr>
              <w:t>be</w:t>
            </w:r>
            <w:r>
              <w:rPr>
                <w:spacing w:val="-8"/>
                <w:sz w:val="18"/>
              </w:rPr>
              <w:t xml:space="preserve"> </w:t>
            </w:r>
            <w:r>
              <w:rPr>
                <w:sz w:val="18"/>
              </w:rPr>
              <w:t>determined,</w:t>
            </w:r>
            <w:r>
              <w:rPr>
                <w:spacing w:val="-7"/>
                <w:sz w:val="18"/>
              </w:rPr>
              <w:t xml:space="preserve"> </w:t>
            </w:r>
            <w:r>
              <w:rPr>
                <w:sz w:val="18"/>
              </w:rPr>
              <w:t>record</w:t>
            </w:r>
            <w:r>
              <w:rPr>
                <w:spacing w:val="-8"/>
                <w:sz w:val="18"/>
              </w:rPr>
              <w:t xml:space="preserve"> </w:t>
            </w:r>
            <w:r>
              <w:rPr>
                <w:sz w:val="18"/>
              </w:rPr>
              <w:t>default</w:t>
            </w:r>
            <w:r>
              <w:rPr>
                <w:spacing w:val="-9"/>
                <w:sz w:val="18"/>
              </w:rPr>
              <w:t xml:space="preserve"> </w:t>
            </w:r>
            <w:r>
              <w:rPr>
                <w:sz w:val="18"/>
              </w:rPr>
              <w:t>values</w:t>
            </w:r>
            <w:r>
              <w:rPr>
                <w:spacing w:val="-8"/>
                <w:sz w:val="18"/>
              </w:rPr>
              <w:t xml:space="preserve"> </w:t>
            </w:r>
            <w:r>
              <w:rPr>
                <w:sz w:val="18"/>
              </w:rPr>
              <w:t>based</w:t>
            </w:r>
            <w:r>
              <w:rPr>
                <w:spacing w:val="-8"/>
                <w:sz w:val="18"/>
              </w:rPr>
              <w:t xml:space="preserve"> </w:t>
            </w:r>
            <w:r>
              <w:rPr>
                <w:sz w:val="18"/>
              </w:rPr>
              <w:t>on</w:t>
            </w:r>
            <w:r>
              <w:rPr>
                <w:spacing w:val="-8"/>
                <w:sz w:val="18"/>
              </w:rPr>
              <w:t xml:space="preserve"> </w:t>
            </w:r>
            <w:r>
              <w:rPr>
                <w:sz w:val="18"/>
              </w:rPr>
              <w:t>the</w:t>
            </w:r>
            <w:r>
              <w:rPr>
                <w:spacing w:val="-10"/>
                <w:sz w:val="18"/>
              </w:rPr>
              <w:t xml:space="preserve"> </w:t>
            </w:r>
            <w:r>
              <w:rPr>
                <w:sz w:val="18"/>
              </w:rPr>
              <w:t>local</w:t>
            </w:r>
            <w:r>
              <w:rPr>
                <w:spacing w:val="-7"/>
                <w:sz w:val="18"/>
              </w:rPr>
              <w:t xml:space="preserve"> </w:t>
            </w:r>
            <w:r>
              <w:rPr>
                <w:sz w:val="18"/>
              </w:rPr>
              <w:t>building code in effect at the time of construction.</w:t>
            </w:r>
          </w:p>
        </w:tc>
      </w:tr>
      <w:tr w:rsidR="002F7AC6" w14:paraId="269D2AAA" w14:textId="77777777" w:rsidTr="00E61A00">
        <w:trPr>
          <w:trHeight w:val="1588"/>
        </w:trPr>
        <w:tc>
          <w:tcPr>
            <w:tcW w:w="2390" w:type="dxa"/>
          </w:tcPr>
          <w:p w14:paraId="08D6FFC5" w14:textId="77777777" w:rsidR="002F7AC6" w:rsidRDefault="002F7AC6" w:rsidP="00E61A00">
            <w:pPr>
              <w:pStyle w:val="TableParagraph"/>
              <w:rPr>
                <w:sz w:val="18"/>
              </w:rPr>
            </w:pPr>
          </w:p>
          <w:p w14:paraId="3B1ED7D9" w14:textId="77777777" w:rsidR="002F7AC6" w:rsidRDefault="002F7AC6" w:rsidP="00E61A00">
            <w:pPr>
              <w:pStyle w:val="TableParagraph"/>
              <w:rPr>
                <w:sz w:val="18"/>
              </w:rPr>
            </w:pPr>
          </w:p>
          <w:p w14:paraId="294B6AE9" w14:textId="77777777" w:rsidR="002F7AC6" w:rsidRDefault="002F7AC6" w:rsidP="00E61A00">
            <w:pPr>
              <w:pStyle w:val="TableParagraph"/>
              <w:spacing w:before="55"/>
              <w:rPr>
                <w:sz w:val="18"/>
              </w:rPr>
            </w:pPr>
          </w:p>
          <w:p w14:paraId="4D5146A2" w14:textId="77777777" w:rsidR="002F7AC6" w:rsidRDefault="002F7AC6" w:rsidP="00E61A00">
            <w:pPr>
              <w:pStyle w:val="TableParagraph"/>
              <w:ind w:left="119"/>
              <w:rPr>
                <w:sz w:val="18"/>
              </w:rPr>
            </w:pPr>
            <w:r>
              <w:rPr>
                <w:sz w:val="18"/>
              </w:rPr>
              <w:t>Presence</w:t>
            </w:r>
            <w:r>
              <w:rPr>
                <w:spacing w:val="-3"/>
                <w:sz w:val="18"/>
              </w:rPr>
              <w:t xml:space="preserve"> </w:t>
            </w:r>
            <w:r>
              <w:rPr>
                <w:sz w:val="18"/>
              </w:rPr>
              <w:t>of</w:t>
            </w:r>
            <w:r>
              <w:rPr>
                <w:spacing w:val="-2"/>
                <w:sz w:val="18"/>
              </w:rPr>
              <w:t xml:space="preserve"> </w:t>
            </w:r>
            <w:r>
              <w:rPr>
                <w:sz w:val="18"/>
              </w:rPr>
              <w:t>a</w:t>
            </w:r>
            <w:r>
              <w:rPr>
                <w:spacing w:val="-2"/>
                <w:sz w:val="18"/>
              </w:rPr>
              <w:t xml:space="preserve"> </w:t>
            </w:r>
            <w:r>
              <w:rPr>
                <w:sz w:val="18"/>
              </w:rPr>
              <w:t>door</w:t>
            </w:r>
            <w:r>
              <w:rPr>
                <w:spacing w:val="-2"/>
                <w:sz w:val="18"/>
              </w:rPr>
              <w:t xml:space="preserve"> </w:t>
            </w:r>
            <w:r>
              <w:rPr>
                <w:spacing w:val="-4"/>
                <w:sz w:val="18"/>
              </w:rPr>
              <w:t>seal</w:t>
            </w:r>
          </w:p>
        </w:tc>
        <w:tc>
          <w:tcPr>
            <w:tcW w:w="2488" w:type="dxa"/>
          </w:tcPr>
          <w:p w14:paraId="420F9476" w14:textId="77777777" w:rsidR="002F7AC6" w:rsidRDefault="002F7AC6" w:rsidP="00E61A00">
            <w:pPr>
              <w:pStyle w:val="TableParagraph"/>
              <w:rPr>
                <w:sz w:val="18"/>
              </w:rPr>
            </w:pPr>
          </w:p>
          <w:p w14:paraId="6ABF4403" w14:textId="77777777" w:rsidR="002F7AC6" w:rsidRDefault="002F7AC6" w:rsidP="00E61A00">
            <w:pPr>
              <w:pStyle w:val="TableParagraph"/>
              <w:spacing w:before="66"/>
              <w:rPr>
                <w:sz w:val="18"/>
              </w:rPr>
            </w:pPr>
          </w:p>
          <w:p w14:paraId="46A11C6D" w14:textId="77777777" w:rsidR="002F7AC6" w:rsidRDefault="002F7AC6" w:rsidP="00E61A00">
            <w:pPr>
              <w:pStyle w:val="TableParagraph"/>
              <w:spacing w:line="232" w:lineRule="auto"/>
              <w:ind w:left="120" w:right="136"/>
              <w:rPr>
                <w:sz w:val="18"/>
              </w:rPr>
            </w:pPr>
            <w:r>
              <w:rPr>
                <w:sz w:val="18"/>
              </w:rPr>
              <w:t>Inspect for the presence of a door</w:t>
            </w:r>
            <w:r>
              <w:rPr>
                <w:spacing w:val="-12"/>
                <w:sz w:val="18"/>
              </w:rPr>
              <w:t xml:space="preserve"> </w:t>
            </w:r>
            <w:r>
              <w:rPr>
                <w:sz w:val="18"/>
              </w:rPr>
              <w:t>seal</w:t>
            </w:r>
            <w:r>
              <w:rPr>
                <w:spacing w:val="-11"/>
                <w:sz w:val="18"/>
              </w:rPr>
              <w:t xml:space="preserve"> </w:t>
            </w:r>
            <w:r>
              <w:rPr>
                <w:sz w:val="18"/>
              </w:rPr>
              <w:t>on</w:t>
            </w:r>
            <w:r>
              <w:rPr>
                <w:spacing w:val="-11"/>
                <w:sz w:val="18"/>
              </w:rPr>
              <w:t xml:space="preserve"> </w:t>
            </w:r>
            <w:r>
              <w:rPr>
                <w:sz w:val="18"/>
              </w:rPr>
              <w:t>the</w:t>
            </w:r>
            <w:r>
              <w:rPr>
                <w:spacing w:val="-11"/>
                <w:sz w:val="18"/>
              </w:rPr>
              <w:t xml:space="preserve"> </w:t>
            </w:r>
            <w:r>
              <w:rPr>
                <w:sz w:val="18"/>
              </w:rPr>
              <w:t>door</w:t>
            </w:r>
            <w:r>
              <w:rPr>
                <w:spacing w:val="-12"/>
                <w:sz w:val="18"/>
              </w:rPr>
              <w:t xml:space="preserve"> </w:t>
            </w:r>
            <w:r>
              <w:rPr>
                <w:sz w:val="18"/>
              </w:rPr>
              <w:t>where</w:t>
            </w:r>
            <w:r>
              <w:rPr>
                <w:spacing w:val="-11"/>
                <w:sz w:val="18"/>
              </w:rPr>
              <w:t xml:space="preserve"> </w:t>
            </w:r>
            <w:r>
              <w:rPr>
                <w:sz w:val="18"/>
              </w:rPr>
              <w:t>the blower door is installed.</w:t>
            </w:r>
          </w:p>
        </w:tc>
        <w:tc>
          <w:tcPr>
            <w:tcW w:w="5380" w:type="dxa"/>
          </w:tcPr>
          <w:p w14:paraId="2DCC6CAC" w14:textId="77777777" w:rsidR="002F7AC6" w:rsidRDefault="002F7AC6" w:rsidP="00E61A00">
            <w:pPr>
              <w:pStyle w:val="TableParagraph"/>
              <w:spacing w:before="72" w:line="232" w:lineRule="auto"/>
              <w:ind w:left="121" w:right="147"/>
              <w:rPr>
                <w:sz w:val="18"/>
              </w:rPr>
            </w:pPr>
            <w:r>
              <w:rPr>
                <w:sz w:val="18"/>
              </w:rPr>
              <w:t xml:space="preserve">Identify the door where the blower door is to be </w:t>
            </w:r>
            <w:proofErr w:type="gramStart"/>
            <w:r>
              <w:rPr>
                <w:sz w:val="18"/>
              </w:rPr>
              <w:t>setup</w:t>
            </w:r>
            <w:proofErr w:type="gramEnd"/>
            <w:r>
              <w:rPr>
                <w:sz w:val="18"/>
              </w:rPr>
              <w:t xml:space="preserve"> for the airtight- ness test. Inspect for the presence of a door seal installed to minimize air</w:t>
            </w:r>
            <w:r>
              <w:rPr>
                <w:spacing w:val="-5"/>
                <w:sz w:val="18"/>
              </w:rPr>
              <w:t xml:space="preserve"> </w:t>
            </w:r>
            <w:r>
              <w:rPr>
                <w:sz w:val="18"/>
              </w:rPr>
              <w:t>leakage</w:t>
            </w:r>
            <w:r>
              <w:rPr>
                <w:spacing w:val="-5"/>
                <w:sz w:val="18"/>
              </w:rPr>
              <w:t xml:space="preserve"> </w:t>
            </w:r>
            <w:r>
              <w:rPr>
                <w:sz w:val="18"/>
              </w:rPr>
              <w:t>between</w:t>
            </w:r>
            <w:r>
              <w:rPr>
                <w:spacing w:val="-3"/>
                <w:sz w:val="18"/>
              </w:rPr>
              <w:t xml:space="preserve"> </w:t>
            </w:r>
            <w:r>
              <w:rPr>
                <w:sz w:val="18"/>
              </w:rPr>
              <w:t>the</w:t>
            </w:r>
            <w:r>
              <w:rPr>
                <w:spacing w:val="-5"/>
                <w:sz w:val="18"/>
              </w:rPr>
              <w:t xml:space="preserve"> </w:t>
            </w:r>
            <w:r>
              <w:rPr>
                <w:sz w:val="18"/>
              </w:rPr>
              <w:t>door</w:t>
            </w:r>
            <w:r>
              <w:rPr>
                <w:spacing w:val="-5"/>
                <w:sz w:val="18"/>
              </w:rPr>
              <w:t xml:space="preserve"> </w:t>
            </w:r>
            <w:r>
              <w:rPr>
                <w:sz w:val="18"/>
              </w:rPr>
              <w:t>and</w:t>
            </w:r>
            <w:r>
              <w:rPr>
                <w:spacing w:val="-5"/>
                <w:sz w:val="18"/>
              </w:rPr>
              <w:t xml:space="preserve"> </w:t>
            </w:r>
            <w:r>
              <w:rPr>
                <w:sz w:val="18"/>
              </w:rPr>
              <w:t>door</w:t>
            </w:r>
            <w:r>
              <w:rPr>
                <w:spacing w:val="-5"/>
                <w:sz w:val="18"/>
              </w:rPr>
              <w:t xml:space="preserve"> </w:t>
            </w:r>
            <w:r>
              <w:rPr>
                <w:sz w:val="18"/>
              </w:rPr>
              <w:t>frame.</w:t>
            </w:r>
            <w:r>
              <w:rPr>
                <w:spacing w:val="39"/>
                <w:sz w:val="18"/>
              </w:rPr>
              <w:t xml:space="preserve"> </w:t>
            </w:r>
            <w:r>
              <w:rPr>
                <w:sz w:val="18"/>
              </w:rPr>
              <w:t>Document</w:t>
            </w:r>
            <w:r>
              <w:rPr>
                <w:spacing w:val="-6"/>
                <w:sz w:val="18"/>
              </w:rPr>
              <w:t xml:space="preserve"> </w:t>
            </w:r>
            <w:r>
              <w:rPr>
                <w:sz w:val="18"/>
              </w:rPr>
              <w:t>the</w:t>
            </w:r>
            <w:r>
              <w:rPr>
                <w:spacing w:val="-5"/>
                <w:sz w:val="18"/>
              </w:rPr>
              <w:t xml:space="preserve"> </w:t>
            </w:r>
            <w:r>
              <w:rPr>
                <w:sz w:val="18"/>
              </w:rPr>
              <w:t>presence, installation, quality and condition of the door seal.</w:t>
            </w:r>
          </w:p>
          <w:p w14:paraId="1671CB9E" w14:textId="77777777" w:rsidR="002F7AC6" w:rsidRDefault="002F7AC6" w:rsidP="00E61A00">
            <w:pPr>
              <w:pStyle w:val="TableParagraph"/>
              <w:spacing w:before="15" w:line="232" w:lineRule="auto"/>
              <w:ind w:left="121" w:firstLine="180"/>
              <w:rPr>
                <w:sz w:val="18"/>
              </w:rPr>
            </w:pPr>
            <w:r>
              <w:rPr>
                <w:sz w:val="18"/>
              </w:rPr>
              <w:t>If</w:t>
            </w:r>
            <w:r>
              <w:rPr>
                <w:spacing w:val="-6"/>
                <w:sz w:val="18"/>
              </w:rPr>
              <w:t xml:space="preserve"> </w:t>
            </w:r>
            <w:r>
              <w:rPr>
                <w:sz w:val="18"/>
              </w:rPr>
              <w:t>door</w:t>
            </w:r>
            <w:r>
              <w:rPr>
                <w:spacing w:val="-8"/>
                <w:sz w:val="18"/>
              </w:rPr>
              <w:t xml:space="preserve"> </w:t>
            </w:r>
            <w:r>
              <w:rPr>
                <w:sz w:val="18"/>
              </w:rPr>
              <w:t>seal</w:t>
            </w:r>
            <w:r>
              <w:rPr>
                <w:spacing w:val="-8"/>
                <w:sz w:val="18"/>
              </w:rPr>
              <w:t xml:space="preserve"> </w:t>
            </w:r>
            <w:r>
              <w:rPr>
                <w:sz w:val="18"/>
              </w:rPr>
              <w:t>is</w:t>
            </w:r>
            <w:r>
              <w:rPr>
                <w:spacing w:val="-6"/>
                <w:sz w:val="18"/>
              </w:rPr>
              <w:t xml:space="preserve"> </w:t>
            </w:r>
            <w:r>
              <w:rPr>
                <w:sz w:val="18"/>
              </w:rPr>
              <w:t>not</w:t>
            </w:r>
            <w:r>
              <w:rPr>
                <w:spacing w:val="-8"/>
                <w:sz w:val="18"/>
              </w:rPr>
              <w:t xml:space="preserve"> </w:t>
            </w:r>
            <w:r>
              <w:rPr>
                <w:sz w:val="18"/>
              </w:rPr>
              <w:t>present</w:t>
            </w:r>
            <w:r>
              <w:rPr>
                <w:spacing w:val="-8"/>
                <w:sz w:val="18"/>
              </w:rPr>
              <w:t xml:space="preserve"> </w:t>
            </w:r>
            <w:r>
              <w:rPr>
                <w:sz w:val="18"/>
              </w:rPr>
              <w:t>or</w:t>
            </w:r>
            <w:r>
              <w:rPr>
                <w:spacing w:val="-8"/>
                <w:sz w:val="18"/>
              </w:rPr>
              <w:t xml:space="preserve"> </w:t>
            </w:r>
            <w:r>
              <w:rPr>
                <w:sz w:val="18"/>
              </w:rPr>
              <w:t>properly</w:t>
            </w:r>
            <w:r>
              <w:rPr>
                <w:spacing w:val="-7"/>
                <w:sz w:val="18"/>
              </w:rPr>
              <w:t xml:space="preserve"> </w:t>
            </w:r>
            <w:r>
              <w:rPr>
                <w:sz w:val="18"/>
              </w:rPr>
              <w:t>installed</w:t>
            </w:r>
            <w:r>
              <w:rPr>
                <w:spacing w:val="-8"/>
                <w:sz w:val="18"/>
              </w:rPr>
              <w:t xml:space="preserve"> </w:t>
            </w:r>
            <w:r>
              <w:rPr>
                <w:sz w:val="18"/>
              </w:rPr>
              <w:t>the</w:t>
            </w:r>
            <w:r>
              <w:rPr>
                <w:spacing w:val="-7"/>
                <w:sz w:val="18"/>
              </w:rPr>
              <w:t xml:space="preserve"> </w:t>
            </w:r>
            <w:r>
              <w:rPr>
                <w:sz w:val="18"/>
              </w:rPr>
              <w:t>applicable</w:t>
            </w:r>
            <w:r>
              <w:rPr>
                <w:spacing w:val="-7"/>
                <w:sz w:val="18"/>
              </w:rPr>
              <w:t xml:space="preserve"> </w:t>
            </w:r>
            <w:r>
              <w:rPr>
                <w:sz w:val="18"/>
              </w:rPr>
              <w:t>penalty shall be added to the blower door results per ANSI/RESNET/ICC 380 Section 4.3.2.4</w:t>
            </w:r>
          </w:p>
        </w:tc>
      </w:tr>
    </w:tbl>
    <w:p w14:paraId="767A936C" w14:textId="77777777" w:rsidR="002F7AC6" w:rsidRDefault="002F7AC6" w:rsidP="002F7AC6">
      <w:pPr>
        <w:spacing w:line="232" w:lineRule="auto"/>
        <w:rPr>
          <w:sz w:val="18"/>
        </w:rPr>
        <w:sectPr w:rsidR="002F7AC6" w:rsidSect="008F16A3">
          <w:pgSz w:w="12240" w:h="15840"/>
          <w:pgMar w:top="860" w:right="600" w:bottom="740" w:left="660" w:header="0" w:footer="551" w:gutter="0"/>
          <w:cols w:space="720"/>
        </w:sectPr>
      </w:pPr>
    </w:p>
    <w:p w14:paraId="57768401" w14:textId="77777777" w:rsidR="002F7AC6" w:rsidRDefault="002F7AC6" w:rsidP="002F7AC6">
      <w:pPr>
        <w:pStyle w:val="BodyText"/>
      </w:pPr>
    </w:p>
    <w:p w14:paraId="78B2F83F" w14:textId="77777777" w:rsidR="002F7AC6" w:rsidRDefault="002F7AC6" w:rsidP="002F7AC6">
      <w:pPr>
        <w:pStyle w:val="BodyText"/>
        <w:spacing w:before="178"/>
      </w:pPr>
    </w:p>
    <w:tbl>
      <w:tblPr>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8"/>
        <w:gridCol w:w="2491"/>
        <w:gridCol w:w="5381"/>
      </w:tblGrid>
      <w:tr w:rsidR="002F7AC6" w14:paraId="324703CD" w14:textId="77777777" w:rsidTr="00E61A00">
        <w:trPr>
          <w:trHeight w:val="350"/>
        </w:trPr>
        <w:tc>
          <w:tcPr>
            <w:tcW w:w="10260" w:type="dxa"/>
            <w:gridSpan w:val="3"/>
            <w:shd w:val="clear" w:color="auto" w:fill="8B8B8B"/>
          </w:tcPr>
          <w:p w14:paraId="04EA7995" w14:textId="77777777" w:rsidR="002F7AC6" w:rsidRDefault="002F7AC6" w:rsidP="00E61A00">
            <w:pPr>
              <w:pStyle w:val="TableParagraph"/>
              <w:spacing w:before="70"/>
              <w:ind w:left="15" w:right="6"/>
              <w:jc w:val="center"/>
              <w:rPr>
                <w:rFonts w:ascii="Arial"/>
                <w:b/>
                <w:sz w:val="16"/>
              </w:rPr>
            </w:pPr>
            <w:r>
              <w:rPr>
                <w:rFonts w:ascii="Arial"/>
                <w:b/>
                <w:sz w:val="16"/>
              </w:rPr>
              <w:t>BUILDING</w:t>
            </w:r>
            <w:r>
              <w:rPr>
                <w:rFonts w:ascii="Arial"/>
                <w:b/>
                <w:spacing w:val="-7"/>
                <w:sz w:val="16"/>
              </w:rPr>
              <w:t xml:space="preserve"> </w:t>
            </w:r>
            <w:r>
              <w:rPr>
                <w:rFonts w:ascii="Arial"/>
                <w:b/>
                <w:sz w:val="16"/>
              </w:rPr>
              <w:t>ELEMENT:</w:t>
            </w:r>
            <w:r>
              <w:rPr>
                <w:rFonts w:ascii="Arial"/>
                <w:b/>
                <w:spacing w:val="-7"/>
                <w:sz w:val="16"/>
              </w:rPr>
              <w:t xml:space="preserve"> </w:t>
            </w:r>
            <w:r>
              <w:rPr>
                <w:rFonts w:ascii="Arial"/>
                <w:b/>
                <w:spacing w:val="-2"/>
                <w:sz w:val="16"/>
              </w:rPr>
              <w:t>WINDOWS</w:t>
            </w:r>
          </w:p>
        </w:tc>
      </w:tr>
      <w:tr w:rsidR="002F7AC6" w14:paraId="211BA9AB" w14:textId="77777777" w:rsidTr="00E61A00">
        <w:trPr>
          <w:trHeight w:val="328"/>
        </w:trPr>
        <w:tc>
          <w:tcPr>
            <w:tcW w:w="2388" w:type="dxa"/>
          </w:tcPr>
          <w:p w14:paraId="69698B90" w14:textId="77777777" w:rsidR="002F7AC6" w:rsidRDefault="002F7AC6" w:rsidP="00E61A00">
            <w:pPr>
              <w:pStyle w:val="TableParagraph"/>
              <w:spacing w:before="77"/>
              <w:ind w:left="604"/>
              <w:rPr>
                <w:rFonts w:ascii="Arial"/>
                <w:b/>
                <w:sz w:val="14"/>
              </w:rPr>
            </w:pPr>
            <w:r>
              <w:rPr>
                <w:rFonts w:ascii="Arial"/>
                <w:b/>
                <w:sz w:val="14"/>
              </w:rPr>
              <w:t>RATED</w:t>
            </w:r>
            <w:r>
              <w:rPr>
                <w:rFonts w:ascii="Arial"/>
                <w:b/>
                <w:spacing w:val="-4"/>
                <w:sz w:val="14"/>
              </w:rPr>
              <w:t xml:space="preserve"> </w:t>
            </w:r>
            <w:r>
              <w:rPr>
                <w:rFonts w:ascii="Arial"/>
                <w:b/>
                <w:spacing w:val="-2"/>
                <w:sz w:val="14"/>
              </w:rPr>
              <w:t>FEATURE</w:t>
            </w:r>
          </w:p>
        </w:tc>
        <w:tc>
          <w:tcPr>
            <w:tcW w:w="2491" w:type="dxa"/>
          </w:tcPr>
          <w:p w14:paraId="111C0714" w14:textId="77777777" w:rsidR="002F7AC6" w:rsidRDefault="002F7AC6" w:rsidP="00E61A00">
            <w:pPr>
              <w:pStyle w:val="TableParagraph"/>
              <w:spacing w:before="77"/>
              <w:ind w:left="13" w:right="3"/>
              <w:jc w:val="center"/>
              <w:rPr>
                <w:rFonts w:ascii="Arial"/>
                <w:b/>
                <w:sz w:val="14"/>
              </w:rPr>
            </w:pPr>
            <w:r>
              <w:rPr>
                <w:rFonts w:ascii="Arial"/>
                <w:b/>
                <w:spacing w:val="-4"/>
                <w:sz w:val="14"/>
              </w:rPr>
              <w:t>TASK</w:t>
            </w:r>
          </w:p>
        </w:tc>
        <w:tc>
          <w:tcPr>
            <w:tcW w:w="5381" w:type="dxa"/>
          </w:tcPr>
          <w:p w14:paraId="7B485617" w14:textId="77777777" w:rsidR="002F7AC6" w:rsidRDefault="002F7AC6" w:rsidP="00E61A00">
            <w:pPr>
              <w:pStyle w:val="TableParagraph"/>
              <w:spacing w:before="77"/>
              <w:ind w:left="1543"/>
              <w:rPr>
                <w:rFonts w:ascii="Arial"/>
                <w:b/>
                <w:sz w:val="14"/>
              </w:rPr>
            </w:pPr>
            <w:r>
              <w:rPr>
                <w:rFonts w:ascii="Arial"/>
                <w:b/>
                <w:sz w:val="14"/>
              </w:rPr>
              <w:t>ON-SITE</w:t>
            </w:r>
            <w:r>
              <w:rPr>
                <w:rFonts w:ascii="Arial"/>
                <w:b/>
                <w:spacing w:val="-8"/>
                <w:sz w:val="14"/>
              </w:rPr>
              <w:t xml:space="preserve"> </w:t>
            </w:r>
            <w:r>
              <w:rPr>
                <w:rFonts w:ascii="Arial"/>
                <w:b/>
                <w:sz w:val="14"/>
              </w:rPr>
              <w:t>INSPECTION</w:t>
            </w:r>
            <w:r>
              <w:rPr>
                <w:rFonts w:ascii="Arial"/>
                <w:b/>
                <w:spacing w:val="-8"/>
                <w:sz w:val="14"/>
              </w:rPr>
              <w:t xml:space="preserve"> </w:t>
            </w:r>
            <w:r>
              <w:rPr>
                <w:rFonts w:ascii="Arial"/>
                <w:b/>
                <w:spacing w:val="-2"/>
                <w:sz w:val="14"/>
              </w:rPr>
              <w:t>PROTOCOL</w:t>
            </w:r>
          </w:p>
        </w:tc>
      </w:tr>
      <w:tr w:rsidR="002F7AC6" w14:paraId="08280129" w14:textId="77777777" w:rsidTr="00E61A00">
        <w:trPr>
          <w:trHeight w:val="1811"/>
        </w:trPr>
        <w:tc>
          <w:tcPr>
            <w:tcW w:w="2388" w:type="dxa"/>
          </w:tcPr>
          <w:p w14:paraId="3D48BB98" w14:textId="77777777" w:rsidR="002F7AC6" w:rsidRDefault="002F7AC6" w:rsidP="00E61A00">
            <w:pPr>
              <w:pStyle w:val="TableParagraph"/>
              <w:rPr>
                <w:sz w:val="18"/>
              </w:rPr>
            </w:pPr>
          </w:p>
          <w:p w14:paraId="2A519215" w14:textId="77777777" w:rsidR="002F7AC6" w:rsidRDefault="002F7AC6" w:rsidP="00E61A00">
            <w:pPr>
              <w:pStyle w:val="TableParagraph"/>
              <w:rPr>
                <w:sz w:val="18"/>
              </w:rPr>
            </w:pPr>
          </w:p>
          <w:p w14:paraId="165DFDA2" w14:textId="77777777" w:rsidR="002F7AC6" w:rsidRDefault="002F7AC6" w:rsidP="00E61A00">
            <w:pPr>
              <w:pStyle w:val="TableParagraph"/>
              <w:spacing w:before="166"/>
              <w:rPr>
                <w:sz w:val="18"/>
              </w:rPr>
            </w:pPr>
          </w:p>
          <w:p w14:paraId="2ED7E6B3" w14:textId="77777777" w:rsidR="002F7AC6" w:rsidRDefault="002F7AC6" w:rsidP="00E61A00">
            <w:pPr>
              <w:pStyle w:val="TableParagraph"/>
              <w:ind w:left="119"/>
              <w:rPr>
                <w:sz w:val="18"/>
              </w:rPr>
            </w:pPr>
            <w:r>
              <w:rPr>
                <w:spacing w:val="-4"/>
                <w:sz w:val="18"/>
              </w:rPr>
              <w:t>Area</w:t>
            </w:r>
          </w:p>
        </w:tc>
        <w:tc>
          <w:tcPr>
            <w:tcW w:w="2491" w:type="dxa"/>
          </w:tcPr>
          <w:p w14:paraId="2BBA395F" w14:textId="77777777" w:rsidR="002F7AC6" w:rsidRDefault="002F7AC6" w:rsidP="00E61A00">
            <w:pPr>
              <w:pStyle w:val="TableParagraph"/>
              <w:rPr>
                <w:sz w:val="18"/>
              </w:rPr>
            </w:pPr>
          </w:p>
          <w:p w14:paraId="2237AAE9" w14:textId="77777777" w:rsidR="002F7AC6" w:rsidRDefault="002F7AC6" w:rsidP="00E61A00">
            <w:pPr>
              <w:pStyle w:val="TableParagraph"/>
              <w:rPr>
                <w:sz w:val="18"/>
              </w:rPr>
            </w:pPr>
          </w:p>
          <w:p w14:paraId="4CA4655D" w14:textId="77777777" w:rsidR="002F7AC6" w:rsidRDefault="002F7AC6" w:rsidP="00E61A00">
            <w:pPr>
              <w:pStyle w:val="TableParagraph"/>
              <w:spacing w:before="74"/>
              <w:rPr>
                <w:sz w:val="18"/>
              </w:rPr>
            </w:pPr>
          </w:p>
          <w:p w14:paraId="59D18DE1" w14:textId="77777777" w:rsidR="002F7AC6" w:rsidRDefault="002F7AC6" w:rsidP="00E61A00">
            <w:pPr>
              <w:pStyle w:val="TableParagraph"/>
              <w:spacing w:line="230" w:lineRule="auto"/>
              <w:ind w:left="119"/>
              <w:rPr>
                <w:sz w:val="18"/>
              </w:rPr>
            </w:pPr>
            <w:r>
              <w:rPr>
                <w:sz w:val="18"/>
              </w:rPr>
              <w:t>Determine</w:t>
            </w:r>
            <w:r>
              <w:rPr>
                <w:spacing w:val="-10"/>
                <w:sz w:val="18"/>
              </w:rPr>
              <w:t xml:space="preserve"> </w:t>
            </w:r>
            <w:r>
              <w:rPr>
                <w:sz w:val="18"/>
              </w:rPr>
              <w:t>and</w:t>
            </w:r>
            <w:r>
              <w:rPr>
                <w:spacing w:val="-10"/>
                <w:sz w:val="18"/>
              </w:rPr>
              <w:t xml:space="preserve"> </w:t>
            </w:r>
            <w:r>
              <w:rPr>
                <w:sz w:val="18"/>
              </w:rPr>
              <w:t>record</w:t>
            </w:r>
            <w:r>
              <w:rPr>
                <w:spacing w:val="-10"/>
                <w:sz w:val="18"/>
              </w:rPr>
              <w:t xml:space="preserve"> </w:t>
            </w:r>
            <w:r>
              <w:rPr>
                <w:sz w:val="18"/>
              </w:rPr>
              <w:t>area</w:t>
            </w:r>
            <w:r>
              <w:rPr>
                <w:spacing w:val="-11"/>
                <w:sz w:val="18"/>
              </w:rPr>
              <w:t xml:space="preserve"> </w:t>
            </w:r>
            <w:r>
              <w:rPr>
                <w:sz w:val="18"/>
              </w:rPr>
              <w:t xml:space="preserve">of </w:t>
            </w:r>
            <w:r>
              <w:rPr>
                <w:spacing w:val="-2"/>
                <w:sz w:val="18"/>
              </w:rPr>
              <w:t>windows.</w:t>
            </w:r>
          </w:p>
        </w:tc>
        <w:tc>
          <w:tcPr>
            <w:tcW w:w="5381" w:type="dxa"/>
          </w:tcPr>
          <w:p w14:paraId="573CDC8F" w14:textId="77777777" w:rsidR="002F7AC6" w:rsidRDefault="002F7AC6" w:rsidP="00E61A00">
            <w:pPr>
              <w:pStyle w:val="TableParagraph"/>
              <w:spacing w:before="72" w:line="232" w:lineRule="auto"/>
              <w:ind w:left="120" w:right="149"/>
              <w:jc w:val="both"/>
              <w:rPr>
                <w:sz w:val="18"/>
              </w:rPr>
            </w:pPr>
            <w:r>
              <w:rPr>
                <w:sz w:val="18"/>
              </w:rPr>
              <w:t>Measure</w:t>
            </w:r>
            <w:r>
              <w:rPr>
                <w:spacing w:val="-8"/>
                <w:sz w:val="18"/>
              </w:rPr>
              <w:t xml:space="preserve"> </w:t>
            </w:r>
            <w:r>
              <w:rPr>
                <w:sz w:val="18"/>
              </w:rPr>
              <w:t>the</w:t>
            </w:r>
            <w:r>
              <w:rPr>
                <w:spacing w:val="-8"/>
                <w:sz w:val="18"/>
              </w:rPr>
              <w:t xml:space="preserve"> </w:t>
            </w:r>
            <w:r>
              <w:rPr>
                <w:sz w:val="18"/>
              </w:rPr>
              <w:t>width</w:t>
            </w:r>
            <w:r>
              <w:rPr>
                <w:spacing w:val="-8"/>
                <w:sz w:val="18"/>
              </w:rPr>
              <w:t xml:space="preserve"> </w:t>
            </w:r>
            <w:r>
              <w:rPr>
                <w:sz w:val="18"/>
              </w:rPr>
              <w:t>and</w:t>
            </w:r>
            <w:r>
              <w:rPr>
                <w:spacing w:val="-8"/>
                <w:sz w:val="18"/>
              </w:rPr>
              <w:t xml:space="preserve"> </w:t>
            </w:r>
            <w:r>
              <w:rPr>
                <w:sz w:val="18"/>
              </w:rPr>
              <w:t>height</w:t>
            </w:r>
            <w:r>
              <w:rPr>
                <w:spacing w:val="-8"/>
                <w:sz w:val="18"/>
              </w:rPr>
              <w:t xml:space="preserve"> </w:t>
            </w:r>
            <w:r>
              <w:rPr>
                <w:sz w:val="18"/>
              </w:rPr>
              <w:t>of</w:t>
            </w:r>
            <w:r>
              <w:rPr>
                <w:spacing w:val="-6"/>
                <w:sz w:val="18"/>
              </w:rPr>
              <w:t xml:space="preserve"> </w:t>
            </w:r>
            <w:r>
              <w:rPr>
                <w:sz w:val="18"/>
              </w:rPr>
              <w:t>the</w:t>
            </w:r>
            <w:r>
              <w:rPr>
                <w:spacing w:val="-7"/>
                <w:sz w:val="18"/>
              </w:rPr>
              <w:t xml:space="preserve"> </w:t>
            </w:r>
            <w:r>
              <w:rPr>
                <w:sz w:val="18"/>
              </w:rPr>
              <w:t>rough</w:t>
            </w:r>
            <w:r>
              <w:rPr>
                <w:spacing w:val="-8"/>
                <w:sz w:val="18"/>
              </w:rPr>
              <w:t xml:space="preserve"> </w:t>
            </w:r>
            <w:r>
              <w:rPr>
                <w:sz w:val="18"/>
              </w:rPr>
              <w:t>opening</w:t>
            </w:r>
            <w:r>
              <w:rPr>
                <w:spacing w:val="-7"/>
                <w:sz w:val="18"/>
              </w:rPr>
              <w:t xml:space="preserve"> </w:t>
            </w:r>
            <w:r>
              <w:rPr>
                <w:sz w:val="18"/>
              </w:rPr>
              <w:t>for</w:t>
            </w:r>
            <w:r>
              <w:rPr>
                <w:spacing w:val="-6"/>
                <w:sz w:val="18"/>
              </w:rPr>
              <w:t xml:space="preserve"> </w:t>
            </w:r>
            <w:r>
              <w:rPr>
                <w:sz w:val="18"/>
              </w:rPr>
              <w:t>the</w:t>
            </w:r>
            <w:r>
              <w:rPr>
                <w:spacing w:val="-7"/>
                <w:sz w:val="18"/>
              </w:rPr>
              <w:t xml:space="preserve"> </w:t>
            </w:r>
            <w:r>
              <w:rPr>
                <w:sz w:val="18"/>
              </w:rPr>
              <w:t>window</w:t>
            </w:r>
            <w:r>
              <w:rPr>
                <w:spacing w:val="-7"/>
                <w:sz w:val="18"/>
              </w:rPr>
              <w:t xml:space="preserve"> </w:t>
            </w:r>
            <w:r>
              <w:rPr>
                <w:sz w:val="18"/>
              </w:rPr>
              <w:t>and round</w:t>
            </w:r>
            <w:r>
              <w:rPr>
                <w:spacing w:val="-8"/>
                <w:sz w:val="18"/>
              </w:rPr>
              <w:t xml:space="preserve"> </w:t>
            </w:r>
            <w:r>
              <w:rPr>
                <w:sz w:val="18"/>
              </w:rPr>
              <w:t>to</w:t>
            </w:r>
            <w:r>
              <w:rPr>
                <w:spacing w:val="-8"/>
                <w:sz w:val="18"/>
              </w:rPr>
              <w:t xml:space="preserve"> </w:t>
            </w:r>
            <w:r>
              <w:rPr>
                <w:sz w:val="18"/>
              </w:rPr>
              <w:t>the</w:t>
            </w:r>
            <w:r>
              <w:rPr>
                <w:spacing w:val="-8"/>
                <w:sz w:val="18"/>
              </w:rPr>
              <w:t xml:space="preserve"> </w:t>
            </w:r>
            <w:r>
              <w:rPr>
                <w:sz w:val="18"/>
              </w:rPr>
              <w:t>nearest</w:t>
            </w:r>
            <w:r>
              <w:rPr>
                <w:spacing w:val="-7"/>
                <w:sz w:val="18"/>
              </w:rPr>
              <w:t xml:space="preserve"> </w:t>
            </w:r>
            <w:r>
              <w:rPr>
                <w:sz w:val="18"/>
              </w:rPr>
              <w:t>inch.</w:t>
            </w:r>
            <w:r>
              <w:rPr>
                <w:spacing w:val="-7"/>
                <w:sz w:val="18"/>
              </w:rPr>
              <w:t xml:space="preserve"> </w:t>
            </w:r>
            <w:r>
              <w:rPr>
                <w:sz w:val="18"/>
              </w:rPr>
              <w:t>Use</w:t>
            </w:r>
            <w:r>
              <w:rPr>
                <w:spacing w:val="-8"/>
                <w:sz w:val="18"/>
              </w:rPr>
              <w:t xml:space="preserve"> </w:t>
            </w:r>
            <w:r>
              <w:rPr>
                <w:sz w:val="18"/>
              </w:rPr>
              <w:t>these</w:t>
            </w:r>
            <w:r>
              <w:rPr>
                <w:spacing w:val="-8"/>
                <w:sz w:val="18"/>
              </w:rPr>
              <w:t xml:space="preserve"> </w:t>
            </w:r>
            <w:r>
              <w:rPr>
                <w:sz w:val="18"/>
              </w:rPr>
              <w:t>measurements</w:t>
            </w:r>
            <w:r>
              <w:rPr>
                <w:spacing w:val="-9"/>
                <w:sz w:val="18"/>
              </w:rPr>
              <w:t xml:space="preserve"> </w:t>
            </w:r>
            <w:r>
              <w:rPr>
                <w:sz w:val="18"/>
              </w:rPr>
              <w:t>to</w:t>
            </w:r>
            <w:r>
              <w:rPr>
                <w:spacing w:val="-8"/>
                <w:sz w:val="18"/>
              </w:rPr>
              <w:t xml:space="preserve"> </w:t>
            </w:r>
            <w:r>
              <w:rPr>
                <w:sz w:val="18"/>
              </w:rPr>
              <w:t>calculate</w:t>
            </w:r>
            <w:r>
              <w:rPr>
                <w:spacing w:val="-8"/>
                <w:sz w:val="18"/>
              </w:rPr>
              <w:t xml:space="preserve"> </w:t>
            </w:r>
            <w:r>
              <w:rPr>
                <w:sz w:val="18"/>
              </w:rPr>
              <w:t>window area and round to the nearest tenth of a square foot.</w:t>
            </w:r>
          </w:p>
          <w:p w14:paraId="54E64266" w14:textId="77777777" w:rsidR="002F7AC6" w:rsidRDefault="002F7AC6" w:rsidP="00E61A00">
            <w:pPr>
              <w:pStyle w:val="TableParagraph"/>
              <w:spacing w:before="21" w:line="230" w:lineRule="auto"/>
              <w:ind w:left="120" w:firstLine="180"/>
              <w:rPr>
                <w:sz w:val="18"/>
              </w:rPr>
            </w:pPr>
            <w:r>
              <w:rPr>
                <w:sz w:val="18"/>
              </w:rPr>
              <w:t>For</w:t>
            </w:r>
            <w:r>
              <w:rPr>
                <w:spacing w:val="-6"/>
                <w:sz w:val="18"/>
              </w:rPr>
              <w:t xml:space="preserve"> </w:t>
            </w:r>
            <w:r>
              <w:rPr>
                <w:sz w:val="18"/>
              </w:rPr>
              <w:t>existing</w:t>
            </w:r>
            <w:r>
              <w:rPr>
                <w:spacing w:val="-7"/>
                <w:sz w:val="18"/>
              </w:rPr>
              <w:t xml:space="preserve"> </w:t>
            </w:r>
            <w:r>
              <w:rPr>
                <w:sz w:val="18"/>
              </w:rPr>
              <w:t>homes</w:t>
            </w:r>
            <w:r>
              <w:rPr>
                <w:spacing w:val="-7"/>
                <w:sz w:val="18"/>
              </w:rPr>
              <w:t xml:space="preserve"> </w:t>
            </w:r>
            <w:r>
              <w:rPr>
                <w:sz w:val="18"/>
              </w:rPr>
              <w:t>or</w:t>
            </w:r>
            <w:r>
              <w:rPr>
                <w:spacing w:val="-6"/>
                <w:sz w:val="18"/>
              </w:rPr>
              <w:t xml:space="preserve"> </w:t>
            </w:r>
            <w:r>
              <w:rPr>
                <w:sz w:val="18"/>
              </w:rPr>
              <w:t>where</w:t>
            </w:r>
            <w:r>
              <w:rPr>
                <w:spacing w:val="-7"/>
                <w:sz w:val="18"/>
              </w:rPr>
              <w:t xml:space="preserve"> </w:t>
            </w:r>
            <w:r>
              <w:rPr>
                <w:sz w:val="18"/>
              </w:rPr>
              <w:t>the</w:t>
            </w:r>
            <w:r>
              <w:rPr>
                <w:spacing w:val="-5"/>
                <w:sz w:val="18"/>
              </w:rPr>
              <w:t xml:space="preserve"> </w:t>
            </w:r>
            <w:r>
              <w:rPr>
                <w:sz w:val="18"/>
              </w:rPr>
              <w:t>rough</w:t>
            </w:r>
            <w:r>
              <w:rPr>
                <w:spacing w:val="-5"/>
                <w:sz w:val="18"/>
              </w:rPr>
              <w:t xml:space="preserve"> </w:t>
            </w:r>
            <w:r>
              <w:rPr>
                <w:sz w:val="18"/>
              </w:rPr>
              <w:t>opening</w:t>
            </w:r>
            <w:r>
              <w:rPr>
                <w:spacing w:val="-5"/>
                <w:sz w:val="18"/>
              </w:rPr>
              <w:t xml:space="preserve"> </w:t>
            </w:r>
            <w:r>
              <w:rPr>
                <w:sz w:val="18"/>
              </w:rPr>
              <w:t>cannot</w:t>
            </w:r>
            <w:r>
              <w:rPr>
                <w:spacing w:val="-4"/>
                <w:sz w:val="18"/>
              </w:rPr>
              <w:t xml:space="preserve"> </w:t>
            </w:r>
            <w:r>
              <w:rPr>
                <w:sz w:val="18"/>
              </w:rPr>
              <w:t>be</w:t>
            </w:r>
            <w:r>
              <w:rPr>
                <w:spacing w:val="-5"/>
                <w:sz w:val="18"/>
              </w:rPr>
              <w:t xml:space="preserve"> </w:t>
            </w:r>
            <w:r>
              <w:rPr>
                <w:sz w:val="18"/>
              </w:rPr>
              <w:t>measured, window dimensions shall be measured from the outside edge of the window framing and include the width of the window frame.</w:t>
            </w:r>
          </w:p>
          <w:p w14:paraId="208E24D7" w14:textId="77777777" w:rsidR="002F7AC6" w:rsidRDefault="002F7AC6" w:rsidP="00E61A00">
            <w:pPr>
              <w:pStyle w:val="TableParagraph"/>
              <w:spacing w:before="23" w:line="230" w:lineRule="auto"/>
              <w:ind w:left="120" w:firstLine="180"/>
              <w:rPr>
                <w:sz w:val="18"/>
              </w:rPr>
            </w:pPr>
            <w:r>
              <w:rPr>
                <w:sz w:val="18"/>
              </w:rPr>
              <w:t>Each</w:t>
            </w:r>
            <w:r>
              <w:rPr>
                <w:spacing w:val="-5"/>
                <w:sz w:val="18"/>
              </w:rPr>
              <w:t xml:space="preserve"> </w:t>
            </w:r>
            <w:r>
              <w:rPr>
                <w:sz w:val="18"/>
              </w:rPr>
              <w:t>combination</w:t>
            </w:r>
            <w:r>
              <w:rPr>
                <w:spacing w:val="-5"/>
                <w:sz w:val="18"/>
              </w:rPr>
              <w:t xml:space="preserve"> </w:t>
            </w:r>
            <w:r>
              <w:rPr>
                <w:sz w:val="18"/>
              </w:rPr>
              <w:t>of</w:t>
            </w:r>
            <w:r>
              <w:rPr>
                <w:spacing w:val="-6"/>
                <w:sz w:val="18"/>
              </w:rPr>
              <w:t xml:space="preserve"> </w:t>
            </w:r>
            <w:r>
              <w:rPr>
                <w:sz w:val="18"/>
              </w:rPr>
              <w:t>window</w:t>
            </w:r>
            <w:r>
              <w:rPr>
                <w:spacing w:val="-7"/>
                <w:sz w:val="18"/>
              </w:rPr>
              <w:t xml:space="preserve"> </w:t>
            </w:r>
            <w:r>
              <w:rPr>
                <w:sz w:val="18"/>
              </w:rPr>
              <w:t>type</w:t>
            </w:r>
            <w:r>
              <w:rPr>
                <w:spacing w:val="-5"/>
                <w:sz w:val="18"/>
              </w:rPr>
              <w:t xml:space="preserve"> </w:t>
            </w:r>
            <w:r>
              <w:rPr>
                <w:sz w:val="18"/>
              </w:rPr>
              <w:t>U-value,</w:t>
            </w:r>
            <w:r>
              <w:rPr>
                <w:spacing w:val="-3"/>
                <w:sz w:val="18"/>
              </w:rPr>
              <w:t xml:space="preserve"> </w:t>
            </w:r>
            <w:r>
              <w:rPr>
                <w:sz w:val="18"/>
              </w:rPr>
              <w:t>and</w:t>
            </w:r>
            <w:r>
              <w:rPr>
                <w:spacing w:val="-5"/>
                <w:sz w:val="18"/>
              </w:rPr>
              <w:t xml:space="preserve"> </w:t>
            </w:r>
            <w:r>
              <w:rPr>
                <w:sz w:val="18"/>
              </w:rPr>
              <w:t>orientation</w:t>
            </w:r>
            <w:r>
              <w:rPr>
                <w:spacing w:val="-5"/>
                <w:sz w:val="18"/>
              </w:rPr>
              <w:t xml:space="preserve"> </w:t>
            </w:r>
            <w:r>
              <w:rPr>
                <w:sz w:val="18"/>
              </w:rPr>
              <w:t>shall</w:t>
            </w:r>
            <w:r>
              <w:rPr>
                <w:spacing w:val="-5"/>
                <w:sz w:val="18"/>
              </w:rPr>
              <w:t xml:space="preserve"> </w:t>
            </w:r>
            <w:r>
              <w:rPr>
                <w:sz w:val="18"/>
              </w:rPr>
              <w:t>be calculated separately.</w:t>
            </w:r>
          </w:p>
        </w:tc>
      </w:tr>
      <w:tr w:rsidR="002F7AC6" w14:paraId="76AD8709" w14:textId="77777777" w:rsidTr="00E61A00">
        <w:trPr>
          <w:trHeight w:val="3688"/>
        </w:trPr>
        <w:tc>
          <w:tcPr>
            <w:tcW w:w="2388" w:type="dxa"/>
          </w:tcPr>
          <w:p w14:paraId="01C12617" w14:textId="77777777" w:rsidR="002F7AC6" w:rsidRDefault="002F7AC6" w:rsidP="00E61A00">
            <w:pPr>
              <w:pStyle w:val="TableParagraph"/>
              <w:rPr>
                <w:sz w:val="18"/>
              </w:rPr>
            </w:pPr>
          </w:p>
          <w:p w14:paraId="69DEE990" w14:textId="77777777" w:rsidR="002F7AC6" w:rsidRDefault="002F7AC6" w:rsidP="00E61A00">
            <w:pPr>
              <w:pStyle w:val="TableParagraph"/>
              <w:rPr>
                <w:sz w:val="18"/>
              </w:rPr>
            </w:pPr>
          </w:p>
          <w:p w14:paraId="27B335C6" w14:textId="77777777" w:rsidR="002F7AC6" w:rsidRDefault="002F7AC6" w:rsidP="00E61A00">
            <w:pPr>
              <w:pStyle w:val="TableParagraph"/>
              <w:rPr>
                <w:sz w:val="18"/>
              </w:rPr>
            </w:pPr>
          </w:p>
          <w:p w14:paraId="2122AC19" w14:textId="77777777" w:rsidR="002F7AC6" w:rsidRDefault="002F7AC6" w:rsidP="00E61A00">
            <w:pPr>
              <w:pStyle w:val="TableParagraph"/>
              <w:rPr>
                <w:sz w:val="18"/>
              </w:rPr>
            </w:pPr>
          </w:p>
          <w:p w14:paraId="4A30F347" w14:textId="77777777" w:rsidR="002F7AC6" w:rsidRDefault="002F7AC6" w:rsidP="00E61A00">
            <w:pPr>
              <w:pStyle w:val="TableParagraph"/>
              <w:rPr>
                <w:sz w:val="18"/>
              </w:rPr>
            </w:pPr>
          </w:p>
          <w:p w14:paraId="52F1CD79" w14:textId="77777777" w:rsidR="002F7AC6" w:rsidRDefault="002F7AC6" w:rsidP="00E61A00">
            <w:pPr>
              <w:pStyle w:val="TableParagraph"/>
              <w:rPr>
                <w:sz w:val="18"/>
              </w:rPr>
            </w:pPr>
          </w:p>
          <w:p w14:paraId="21647D44" w14:textId="77777777" w:rsidR="002F7AC6" w:rsidRDefault="002F7AC6" w:rsidP="00E61A00">
            <w:pPr>
              <w:pStyle w:val="TableParagraph"/>
              <w:rPr>
                <w:sz w:val="18"/>
              </w:rPr>
            </w:pPr>
          </w:p>
          <w:p w14:paraId="2726592B" w14:textId="77777777" w:rsidR="002F7AC6" w:rsidRDefault="002F7AC6" w:rsidP="00E61A00">
            <w:pPr>
              <w:pStyle w:val="TableParagraph"/>
              <w:spacing w:before="69"/>
              <w:rPr>
                <w:sz w:val="18"/>
              </w:rPr>
            </w:pPr>
          </w:p>
          <w:p w14:paraId="05379AB2" w14:textId="77777777" w:rsidR="002F7AC6" w:rsidRDefault="002F7AC6" w:rsidP="00E61A00">
            <w:pPr>
              <w:pStyle w:val="TableParagraph"/>
              <w:ind w:left="119"/>
              <w:rPr>
                <w:sz w:val="18"/>
              </w:rPr>
            </w:pPr>
            <w:r>
              <w:rPr>
                <w:sz w:val="18"/>
              </w:rPr>
              <w:t>Construction</w:t>
            </w:r>
            <w:r>
              <w:rPr>
                <w:spacing w:val="-7"/>
                <w:sz w:val="18"/>
              </w:rPr>
              <w:t xml:space="preserve"> </w:t>
            </w:r>
            <w:r>
              <w:rPr>
                <w:spacing w:val="-4"/>
                <w:sz w:val="18"/>
              </w:rPr>
              <w:t>type</w:t>
            </w:r>
          </w:p>
        </w:tc>
        <w:tc>
          <w:tcPr>
            <w:tcW w:w="2491" w:type="dxa"/>
          </w:tcPr>
          <w:p w14:paraId="41364A7F" w14:textId="77777777" w:rsidR="002F7AC6" w:rsidRDefault="002F7AC6" w:rsidP="00E61A00">
            <w:pPr>
              <w:pStyle w:val="TableParagraph"/>
              <w:rPr>
                <w:sz w:val="18"/>
              </w:rPr>
            </w:pPr>
          </w:p>
          <w:p w14:paraId="5AD4CDF1" w14:textId="77777777" w:rsidR="002F7AC6" w:rsidRDefault="002F7AC6" w:rsidP="00E61A00">
            <w:pPr>
              <w:pStyle w:val="TableParagraph"/>
              <w:rPr>
                <w:sz w:val="18"/>
              </w:rPr>
            </w:pPr>
          </w:p>
          <w:p w14:paraId="30ED6E4B" w14:textId="77777777" w:rsidR="002F7AC6" w:rsidRDefault="002F7AC6" w:rsidP="00E61A00">
            <w:pPr>
              <w:pStyle w:val="TableParagraph"/>
              <w:rPr>
                <w:sz w:val="18"/>
              </w:rPr>
            </w:pPr>
          </w:p>
          <w:p w14:paraId="1FAD01A0" w14:textId="77777777" w:rsidR="002F7AC6" w:rsidRDefault="002F7AC6" w:rsidP="00E61A00">
            <w:pPr>
              <w:pStyle w:val="TableParagraph"/>
              <w:rPr>
                <w:sz w:val="18"/>
              </w:rPr>
            </w:pPr>
          </w:p>
          <w:p w14:paraId="4B240A73" w14:textId="77777777" w:rsidR="002F7AC6" w:rsidRDefault="002F7AC6" w:rsidP="00E61A00">
            <w:pPr>
              <w:pStyle w:val="TableParagraph"/>
              <w:rPr>
                <w:sz w:val="18"/>
              </w:rPr>
            </w:pPr>
          </w:p>
          <w:p w14:paraId="40B1C7E0" w14:textId="77777777" w:rsidR="002F7AC6" w:rsidRDefault="002F7AC6" w:rsidP="00E61A00">
            <w:pPr>
              <w:pStyle w:val="TableParagraph"/>
              <w:rPr>
                <w:sz w:val="18"/>
              </w:rPr>
            </w:pPr>
          </w:p>
          <w:p w14:paraId="7F4DBE01" w14:textId="77777777" w:rsidR="002F7AC6" w:rsidRDefault="002F7AC6" w:rsidP="00E61A00">
            <w:pPr>
              <w:pStyle w:val="TableParagraph"/>
              <w:spacing w:before="82"/>
              <w:rPr>
                <w:sz w:val="18"/>
              </w:rPr>
            </w:pPr>
          </w:p>
          <w:p w14:paraId="647F2033" w14:textId="7F5E2B16" w:rsidR="002F7AC6" w:rsidRDefault="002F7AC6" w:rsidP="00E61A00">
            <w:pPr>
              <w:pStyle w:val="TableParagraph"/>
              <w:spacing w:line="232" w:lineRule="auto"/>
              <w:ind w:left="119"/>
              <w:rPr>
                <w:sz w:val="18"/>
              </w:rPr>
            </w:pPr>
            <w:r>
              <w:rPr>
                <w:sz w:val="18"/>
              </w:rPr>
              <w:t>Determine</w:t>
            </w:r>
            <w:r>
              <w:rPr>
                <w:spacing w:val="-12"/>
                <w:sz w:val="18"/>
              </w:rPr>
              <w:t xml:space="preserve"> </w:t>
            </w:r>
            <w:r>
              <w:rPr>
                <w:sz w:val="18"/>
              </w:rPr>
              <w:t>and</w:t>
            </w:r>
            <w:r>
              <w:rPr>
                <w:spacing w:val="-11"/>
                <w:sz w:val="18"/>
              </w:rPr>
              <w:t xml:space="preserve"> </w:t>
            </w:r>
            <w:r>
              <w:rPr>
                <w:sz w:val="18"/>
              </w:rPr>
              <w:t>record</w:t>
            </w:r>
            <w:r>
              <w:rPr>
                <w:spacing w:val="-11"/>
                <w:sz w:val="18"/>
              </w:rPr>
              <w:t xml:space="preserve"> </w:t>
            </w:r>
            <w:r>
              <w:rPr>
                <w:sz w:val="18"/>
              </w:rPr>
              <w:t>window material and Glazing charac</w:t>
            </w:r>
            <w:r>
              <w:rPr>
                <w:spacing w:val="-2"/>
                <w:sz w:val="18"/>
              </w:rPr>
              <w:t>teristics.</w:t>
            </w:r>
          </w:p>
        </w:tc>
        <w:tc>
          <w:tcPr>
            <w:tcW w:w="5381" w:type="dxa"/>
          </w:tcPr>
          <w:p w14:paraId="7C033DD5" w14:textId="77777777" w:rsidR="002F7AC6" w:rsidRDefault="002F7AC6" w:rsidP="00E61A00">
            <w:pPr>
              <w:pStyle w:val="TableParagraph"/>
              <w:spacing w:before="67"/>
              <w:ind w:left="120"/>
              <w:rPr>
                <w:b/>
                <w:sz w:val="18"/>
              </w:rPr>
            </w:pPr>
            <w:r>
              <w:rPr>
                <w:b/>
                <w:spacing w:val="-2"/>
                <w:sz w:val="18"/>
              </w:rPr>
              <w:t>Material</w:t>
            </w:r>
          </w:p>
          <w:p w14:paraId="23681781" w14:textId="77D9C4C4" w:rsidR="002F7AC6" w:rsidRDefault="002F7AC6" w:rsidP="00E61A00">
            <w:pPr>
              <w:pStyle w:val="TableParagraph"/>
              <w:spacing w:before="16" w:line="232" w:lineRule="auto"/>
              <w:ind w:left="120" w:right="108"/>
              <w:rPr>
                <w:sz w:val="18"/>
              </w:rPr>
            </w:pPr>
            <w:r>
              <w:rPr>
                <w:sz w:val="18"/>
              </w:rPr>
              <w:t>Examine</w:t>
            </w:r>
            <w:r>
              <w:rPr>
                <w:spacing w:val="-3"/>
                <w:sz w:val="18"/>
              </w:rPr>
              <w:t xml:space="preserve"> </w:t>
            </w:r>
            <w:r>
              <w:rPr>
                <w:sz w:val="18"/>
              </w:rPr>
              <w:t>each</w:t>
            </w:r>
            <w:r>
              <w:rPr>
                <w:spacing w:val="-3"/>
                <w:sz w:val="18"/>
              </w:rPr>
              <w:t xml:space="preserve"> </w:t>
            </w:r>
            <w:r>
              <w:rPr>
                <w:sz w:val="18"/>
              </w:rPr>
              <w:t>window</w:t>
            </w:r>
            <w:r>
              <w:rPr>
                <w:spacing w:val="-1"/>
                <w:sz w:val="18"/>
              </w:rPr>
              <w:t xml:space="preserve"> </w:t>
            </w:r>
            <w:r>
              <w:rPr>
                <w:sz w:val="18"/>
              </w:rPr>
              <w:t>frame</w:t>
            </w:r>
            <w:r>
              <w:rPr>
                <w:spacing w:val="-3"/>
                <w:sz w:val="18"/>
              </w:rPr>
              <w:t xml:space="preserve"> </w:t>
            </w:r>
            <w:r>
              <w:rPr>
                <w:sz w:val="18"/>
              </w:rPr>
              <w:t>to</w:t>
            </w:r>
            <w:r>
              <w:rPr>
                <w:spacing w:val="-3"/>
                <w:sz w:val="18"/>
              </w:rPr>
              <w:t xml:space="preserve"> </w:t>
            </w:r>
            <w:r>
              <w:rPr>
                <w:sz w:val="18"/>
              </w:rPr>
              <w:t>determine</w:t>
            </w:r>
            <w:r>
              <w:rPr>
                <w:spacing w:val="-3"/>
                <w:sz w:val="18"/>
              </w:rPr>
              <w:t xml:space="preserve"> </w:t>
            </w:r>
            <w:r>
              <w:rPr>
                <w:sz w:val="18"/>
              </w:rPr>
              <w:t>and</w:t>
            </w:r>
            <w:r>
              <w:rPr>
                <w:spacing w:val="-4"/>
                <w:sz w:val="18"/>
              </w:rPr>
              <w:t xml:space="preserve"> </w:t>
            </w:r>
            <w:r>
              <w:rPr>
                <w:sz w:val="18"/>
              </w:rPr>
              <w:t>record</w:t>
            </w:r>
            <w:r>
              <w:rPr>
                <w:spacing w:val="-4"/>
                <w:sz w:val="18"/>
              </w:rPr>
              <w:t xml:space="preserve"> </w:t>
            </w:r>
            <w:r>
              <w:rPr>
                <w:sz w:val="18"/>
              </w:rPr>
              <w:t>the</w:t>
            </w:r>
            <w:r>
              <w:rPr>
                <w:spacing w:val="-3"/>
                <w:sz w:val="18"/>
              </w:rPr>
              <w:t xml:space="preserve"> </w:t>
            </w:r>
            <w:r>
              <w:rPr>
                <w:sz w:val="18"/>
              </w:rPr>
              <w:t>type</w:t>
            </w:r>
            <w:r>
              <w:rPr>
                <w:spacing w:val="-3"/>
                <w:sz w:val="18"/>
              </w:rPr>
              <w:t xml:space="preserve"> </w:t>
            </w:r>
            <w:r>
              <w:rPr>
                <w:sz w:val="18"/>
              </w:rPr>
              <w:t>of</w:t>
            </w:r>
            <w:r>
              <w:rPr>
                <w:spacing w:val="-4"/>
                <w:sz w:val="18"/>
              </w:rPr>
              <w:t xml:space="preserve"> </w:t>
            </w:r>
            <w:r>
              <w:rPr>
                <w:sz w:val="18"/>
              </w:rPr>
              <w:t>mate- rial used. Visually confirm whether the frame is made of metal, wood or</w:t>
            </w:r>
            <w:r>
              <w:rPr>
                <w:spacing w:val="-9"/>
                <w:sz w:val="18"/>
              </w:rPr>
              <w:t xml:space="preserve"> </w:t>
            </w:r>
            <w:r>
              <w:rPr>
                <w:sz w:val="18"/>
              </w:rPr>
              <w:t>vinyl.</w:t>
            </w:r>
            <w:r>
              <w:rPr>
                <w:spacing w:val="-8"/>
                <w:sz w:val="18"/>
              </w:rPr>
              <w:t xml:space="preserve"> </w:t>
            </w:r>
            <w:r>
              <w:rPr>
                <w:sz w:val="18"/>
              </w:rPr>
              <w:t>Alternatively,</w:t>
            </w:r>
            <w:r>
              <w:rPr>
                <w:spacing w:val="-8"/>
                <w:sz w:val="18"/>
              </w:rPr>
              <w:t xml:space="preserve"> </w:t>
            </w:r>
            <w:r>
              <w:rPr>
                <w:sz w:val="18"/>
              </w:rPr>
              <w:t>confirm</w:t>
            </w:r>
            <w:r>
              <w:rPr>
                <w:spacing w:val="-9"/>
                <w:sz w:val="18"/>
              </w:rPr>
              <w:t xml:space="preserve"> </w:t>
            </w:r>
            <w:r>
              <w:rPr>
                <w:sz w:val="18"/>
              </w:rPr>
              <w:t>by</w:t>
            </w:r>
            <w:r>
              <w:rPr>
                <w:spacing w:val="-8"/>
                <w:sz w:val="18"/>
              </w:rPr>
              <w:t xml:space="preserve"> </w:t>
            </w:r>
            <w:r>
              <w:rPr>
                <w:sz w:val="18"/>
              </w:rPr>
              <w:t>examining</w:t>
            </w:r>
            <w:r>
              <w:rPr>
                <w:spacing w:val="-10"/>
                <w:sz w:val="18"/>
              </w:rPr>
              <w:t xml:space="preserve"> </w:t>
            </w:r>
            <w:r>
              <w:rPr>
                <w:sz w:val="18"/>
              </w:rPr>
              <w:t>the</w:t>
            </w:r>
            <w:r>
              <w:rPr>
                <w:spacing w:val="-9"/>
                <w:sz w:val="18"/>
              </w:rPr>
              <w:t xml:space="preserve"> </w:t>
            </w:r>
            <w:r>
              <w:rPr>
                <w:sz w:val="18"/>
              </w:rPr>
              <w:t>window</w:t>
            </w:r>
            <w:r>
              <w:rPr>
                <w:spacing w:val="-8"/>
                <w:sz w:val="18"/>
              </w:rPr>
              <w:t xml:space="preserve"> </w:t>
            </w:r>
            <w:r>
              <w:rPr>
                <w:sz w:val="18"/>
              </w:rPr>
              <w:t>for</w:t>
            </w:r>
            <w:r>
              <w:rPr>
                <w:spacing w:val="-8"/>
                <w:sz w:val="18"/>
              </w:rPr>
              <w:t xml:space="preserve"> </w:t>
            </w:r>
            <w:r>
              <w:rPr>
                <w:sz w:val="18"/>
              </w:rPr>
              <w:t>a</w:t>
            </w:r>
            <w:r>
              <w:rPr>
                <w:spacing w:val="-9"/>
                <w:sz w:val="18"/>
              </w:rPr>
              <w:t xml:space="preserve"> </w:t>
            </w:r>
            <w:r>
              <w:rPr>
                <w:sz w:val="18"/>
              </w:rPr>
              <w:t>descriptive label or review the product manufacturer’s data sheet.</w:t>
            </w:r>
          </w:p>
          <w:p w14:paraId="6B5A84E8" w14:textId="77777777" w:rsidR="002F7AC6" w:rsidRDefault="002F7AC6" w:rsidP="00E61A00">
            <w:pPr>
              <w:pStyle w:val="TableParagraph"/>
              <w:spacing w:before="18" w:line="232" w:lineRule="auto"/>
              <w:ind w:left="120" w:firstLine="180"/>
              <w:rPr>
                <w:sz w:val="18"/>
              </w:rPr>
            </w:pPr>
            <w:r>
              <w:rPr>
                <w:sz w:val="18"/>
              </w:rPr>
              <w:t>Where a metal framed dual- or multiple-paned window is installed, determine and record if a thermal break is present by looking for two separated</w:t>
            </w:r>
            <w:r>
              <w:rPr>
                <w:spacing w:val="-9"/>
                <w:sz w:val="18"/>
              </w:rPr>
              <w:t xml:space="preserve"> </w:t>
            </w:r>
            <w:r>
              <w:rPr>
                <w:sz w:val="18"/>
              </w:rPr>
              <w:t>metal</w:t>
            </w:r>
            <w:r>
              <w:rPr>
                <w:spacing w:val="-10"/>
                <w:sz w:val="18"/>
              </w:rPr>
              <w:t xml:space="preserve"> </w:t>
            </w:r>
            <w:r>
              <w:rPr>
                <w:sz w:val="18"/>
              </w:rPr>
              <w:t>extrusions</w:t>
            </w:r>
            <w:r>
              <w:rPr>
                <w:spacing w:val="-11"/>
                <w:sz w:val="18"/>
              </w:rPr>
              <w:t xml:space="preserve"> </w:t>
            </w:r>
            <w:r>
              <w:rPr>
                <w:sz w:val="18"/>
              </w:rPr>
              <w:t>connected</w:t>
            </w:r>
            <w:r>
              <w:rPr>
                <w:spacing w:val="-9"/>
                <w:sz w:val="18"/>
              </w:rPr>
              <w:t xml:space="preserve"> </w:t>
            </w:r>
            <w:r>
              <w:rPr>
                <w:sz w:val="18"/>
              </w:rPr>
              <w:t>by</w:t>
            </w:r>
            <w:r>
              <w:rPr>
                <w:spacing w:val="-9"/>
                <w:sz w:val="18"/>
              </w:rPr>
              <w:t xml:space="preserve"> </w:t>
            </w:r>
            <w:r>
              <w:rPr>
                <w:sz w:val="18"/>
              </w:rPr>
              <w:t>a</w:t>
            </w:r>
            <w:r>
              <w:rPr>
                <w:spacing w:val="-11"/>
                <w:sz w:val="18"/>
              </w:rPr>
              <w:t xml:space="preserve"> </w:t>
            </w:r>
            <w:r>
              <w:rPr>
                <w:sz w:val="18"/>
              </w:rPr>
              <w:t>rubber</w:t>
            </w:r>
            <w:r>
              <w:rPr>
                <w:spacing w:val="-11"/>
                <w:sz w:val="18"/>
              </w:rPr>
              <w:t xml:space="preserve"> </w:t>
            </w:r>
            <w:r>
              <w:rPr>
                <w:sz w:val="18"/>
              </w:rPr>
              <w:t>spacer.</w:t>
            </w:r>
            <w:r>
              <w:rPr>
                <w:spacing w:val="-10"/>
                <w:sz w:val="18"/>
              </w:rPr>
              <w:t xml:space="preserve"> </w:t>
            </w:r>
            <w:r>
              <w:rPr>
                <w:sz w:val="18"/>
              </w:rPr>
              <w:t>Alternatively, confirm by reviewing the product manufacturer’s data sheet.</w:t>
            </w:r>
          </w:p>
          <w:p w14:paraId="0AA99858" w14:textId="77777777" w:rsidR="002F7AC6" w:rsidRDefault="002F7AC6" w:rsidP="00E61A00">
            <w:pPr>
              <w:pStyle w:val="TableParagraph"/>
              <w:spacing w:before="19" w:line="230" w:lineRule="auto"/>
              <w:ind w:left="120" w:right="186" w:firstLine="180"/>
              <w:jc w:val="both"/>
              <w:rPr>
                <w:sz w:val="18"/>
              </w:rPr>
            </w:pPr>
            <w:r>
              <w:rPr>
                <w:sz w:val="18"/>
              </w:rPr>
              <w:t>Determine and record and record the window cladding type. Check both</w:t>
            </w:r>
            <w:r>
              <w:rPr>
                <w:spacing w:val="-2"/>
                <w:sz w:val="18"/>
              </w:rPr>
              <w:t xml:space="preserve"> </w:t>
            </w:r>
            <w:r>
              <w:rPr>
                <w:sz w:val="18"/>
              </w:rPr>
              <w:t>the</w:t>
            </w:r>
            <w:r>
              <w:rPr>
                <w:spacing w:val="-4"/>
                <w:sz w:val="18"/>
              </w:rPr>
              <w:t xml:space="preserve"> </w:t>
            </w:r>
            <w:r>
              <w:rPr>
                <w:sz w:val="18"/>
              </w:rPr>
              <w:t>inside</w:t>
            </w:r>
            <w:r>
              <w:rPr>
                <w:spacing w:val="-4"/>
                <w:sz w:val="18"/>
              </w:rPr>
              <w:t xml:space="preserve"> </w:t>
            </w:r>
            <w:r>
              <w:rPr>
                <w:sz w:val="18"/>
              </w:rPr>
              <w:t>and</w:t>
            </w:r>
            <w:r>
              <w:rPr>
                <w:spacing w:val="-5"/>
                <w:sz w:val="18"/>
              </w:rPr>
              <w:t xml:space="preserve"> </w:t>
            </w:r>
            <w:r>
              <w:rPr>
                <w:sz w:val="18"/>
              </w:rPr>
              <w:t>outside</w:t>
            </w:r>
            <w:r>
              <w:rPr>
                <w:spacing w:val="-4"/>
                <w:sz w:val="18"/>
              </w:rPr>
              <w:t xml:space="preserve"> </w:t>
            </w:r>
            <w:r>
              <w:rPr>
                <w:sz w:val="18"/>
              </w:rPr>
              <w:t>since</w:t>
            </w:r>
            <w:r>
              <w:rPr>
                <w:spacing w:val="-4"/>
                <w:sz w:val="18"/>
              </w:rPr>
              <w:t xml:space="preserve"> </w:t>
            </w:r>
            <w:r>
              <w:rPr>
                <w:sz w:val="18"/>
              </w:rPr>
              <w:t>some</w:t>
            </w:r>
            <w:r>
              <w:rPr>
                <w:spacing w:val="-4"/>
                <w:sz w:val="18"/>
              </w:rPr>
              <w:t xml:space="preserve"> </w:t>
            </w:r>
            <w:r>
              <w:rPr>
                <w:sz w:val="18"/>
              </w:rPr>
              <w:t>windows</w:t>
            </w:r>
            <w:r>
              <w:rPr>
                <w:spacing w:val="-2"/>
                <w:sz w:val="18"/>
              </w:rPr>
              <w:t xml:space="preserve"> </w:t>
            </w:r>
            <w:r>
              <w:rPr>
                <w:sz w:val="18"/>
              </w:rPr>
              <w:t>will</w:t>
            </w:r>
            <w:r>
              <w:rPr>
                <w:spacing w:val="-5"/>
                <w:sz w:val="18"/>
              </w:rPr>
              <w:t xml:space="preserve"> </w:t>
            </w:r>
            <w:r>
              <w:rPr>
                <w:sz w:val="18"/>
              </w:rPr>
              <w:t>have</w:t>
            </w:r>
            <w:r>
              <w:rPr>
                <w:spacing w:val="-4"/>
                <w:sz w:val="18"/>
              </w:rPr>
              <w:t xml:space="preserve"> </w:t>
            </w:r>
            <w:r>
              <w:rPr>
                <w:sz w:val="18"/>
              </w:rPr>
              <w:t>cladding</w:t>
            </w:r>
            <w:r>
              <w:rPr>
                <w:spacing w:val="-4"/>
                <w:sz w:val="18"/>
              </w:rPr>
              <w:t xml:space="preserve"> </w:t>
            </w:r>
            <w:r>
              <w:rPr>
                <w:sz w:val="18"/>
              </w:rPr>
              <w:t>on one side only.</w:t>
            </w:r>
          </w:p>
          <w:p w14:paraId="2746165A" w14:textId="77777777" w:rsidR="002F7AC6" w:rsidRDefault="002F7AC6" w:rsidP="00E61A00">
            <w:pPr>
              <w:pStyle w:val="TableParagraph"/>
              <w:spacing w:before="30"/>
              <w:rPr>
                <w:sz w:val="18"/>
              </w:rPr>
            </w:pPr>
          </w:p>
          <w:p w14:paraId="46D43EE1" w14:textId="77777777" w:rsidR="002F7AC6" w:rsidRDefault="002F7AC6" w:rsidP="00E61A00">
            <w:pPr>
              <w:pStyle w:val="TableParagraph"/>
              <w:ind w:left="120"/>
              <w:rPr>
                <w:b/>
                <w:sz w:val="18"/>
              </w:rPr>
            </w:pPr>
            <w:r>
              <w:rPr>
                <w:b/>
                <w:sz w:val="18"/>
              </w:rPr>
              <w:t>Glazing</w:t>
            </w:r>
            <w:r>
              <w:rPr>
                <w:b/>
                <w:spacing w:val="-8"/>
                <w:sz w:val="18"/>
              </w:rPr>
              <w:t xml:space="preserve"> </w:t>
            </w:r>
            <w:r>
              <w:rPr>
                <w:b/>
                <w:spacing w:val="-4"/>
                <w:sz w:val="18"/>
              </w:rPr>
              <w:t>Type</w:t>
            </w:r>
          </w:p>
          <w:p w14:paraId="577D22D1" w14:textId="77777777" w:rsidR="002F7AC6" w:rsidRDefault="002F7AC6" w:rsidP="00E61A00">
            <w:pPr>
              <w:pStyle w:val="TableParagraph"/>
              <w:spacing w:before="17" w:line="232" w:lineRule="auto"/>
              <w:ind w:left="120"/>
              <w:rPr>
                <w:sz w:val="18"/>
              </w:rPr>
            </w:pPr>
            <w:r>
              <w:rPr>
                <w:sz w:val="18"/>
              </w:rPr>
              <w:t>Determine</w:t>
            </w:r>
            <w:r>
              <w:rPr>
                <w:spacing w:val="-6"/>
                <w:sz w:val="18"/>
              </w:rPr>
              <w:t xml:space="preserve"> </w:t>
            </w:r>
            <w:r>
              <w:rPr>
                <w:sz w:val="18"/>
              </w:rPr>
              <w:t>and</w:t>
            </w:r>
            <w:r>
              <w:rPr>
                <w:spacing w:val="-5"/>
                <w:sz w:val="18"/>
              </w:rPr>
              <w:t xml:space="preserve"> </w:t>
            </w:r>
            <w:r>
              <w:rPr>
                <w:sz w:val="18"/>
              </w:rPr>
              <w:t>record</w:t>
            </w:r>
            <w:r>
              <w:rPr>
                <w:spacing w:val="-5"/>
                <w:sz w:val="18"/>
              </w:rPr>
              <w:t xml:space="preserve"> </w:t>
            </w:r>
            <w:r>
              <w:rPr>
                <w:sz w:val="18"/>
              </w:rPr>
              <w:t>whether</w:t>
            </w:r>
            <w:r>
              <w:rPr>
                <w:spacing w:val="-6"/>
                <w:sz w:val="18"/>
              </w:rPr>
              <w:t xml:space="preserve"> </w:t>
            </w:r>
            <w:r>
              <w:rPr>
                <w:sz w:val="18"/>
              </w:rPr>
              <w:t>the</w:t>
            </w:r>
            <w:r>
              <w:rPr>
                <w:spacing w:val="-6"/>
                <w:sz w:val="18"/>
              </w:rPr>
              <w:t xml:space="preserve"> </w:t>
            </w:r>
            <w:r>
              <w:rPr>
                <w:sz w:val="18"/>
              </w:rPr>
              <w:t>windows</w:t>
            </w:r>
            <w:r>
              <w:rPr>
                <w:spacing w:val="-7"/>
                <w:sz w:val="18"/>
              </w:rPr>
              <w:t xml:space="preserve"> </w:t>
            </w:r>
            <w:r>
              <w:rPr>
                <w:sz w:val="18"/>
              </w:rPr>
              <w:t>are</w:t>
            </w:r>
            <w:r>
              <w:rPr>
                <w:spacing w:val="-6"/>
                <w:sz w:val="18"/>
              </w:rPr>
              <w:t xml:space="preserve"> </w:t>
            </w:r>
            <w:r>
              <w:rPr>
                <w:sz w:val="18"/>
              </w:rPr>
              <w:t>single-paned,</w:t>
            </w:r>
            <w:r>
              <w:rPr>
                <w:spacing w:val="-8"/>
                <w:sz w:val="18"/>
              </w:rPr>
              <w:t xml:space="preserve"> </w:t>
            </w:r>
            <w:r>
              <w:rPr>
                <w:sz w:val="18"/>
              </w:rPr>
              <w:t>double- paned or multiple-paned. Determine and record and record whether Glazing has a tint or low-e coating</w:t>
            </w:r>
          </w:p>
        </w:tc>
      </w:tr>
      <w:tr w:rsidR="002F7AC6" w14:paraId="18D38A51" w14:textId="77777777" w:rsidTr="00E61A00">
        <w:trPr>
          <w:trHeight w:val="1370"/>
        </w:trPr>
        <w:tc>
          <w:tcPr>
            <w:tcW w:w="2388" w:type="dxa"/>
          </w:tcPr>
          <w:p w14:paraId="7A225FAC" w14:textId="77777777" w:rsidR="002F7AC6" w:rsidRDefault="002F7AC6" w:rsidP="00E61A00">
            <w:pPr>
              <w:pStyle w:val="TableParagraph"/>
              <w:rPr>
                <w:sz w:val="18"/>
              </w:rPr>
            </w:pPr>
          </w:p>
          <w:p w14:paraId="13BD4FFC" w14:textId="77777777" w:rsidR="002F7AC6" w:rsidRDefault="002F7AC6" w:rsidP="00E61A00">
            <w:pPr>
              <w:pStyle w:val="TableParagraph"/>
              <w:spacing w:before="154"/>
              <w:rPr>
                <w:sz w:val="18"/>
              </w:rPr>
            </w:pPr>
          </w:p>
          <w:p w14:paraId="60B22BD2" w14:textId="77777777" w:rsidR="002F7AC6" w:rsidRDefault="002F7AC6" w:rsidP="00E61A00">
            <w:pPr>
              <w:pStyle w:val="TableParagraph"/>
              <w:ind w:left="119"/>
              <w:rPr>
                <w:sz w:val="18"/>
              </w:rPr>
            </w:pPr>
            <w:r>
              <w:rPr>
                <w:spacing w:val="-2"/>
                <w:sz w:val="18"/>
              </w:rPr>
              <w:t>Orientation</w:t>
            </w:r>
          </w:p>
        </w:tc>
        <w:tc>
          <w:tcPr>
            <w:tcW w:w="2491" w:type="dxa"/>
          </w:tcPr>
          <w:p w14:paraId="2E47F6C0" w14:textId="77777777" w:rsidR="002F7AC6" w:rsidRDefault="002F7AC6" w:rsidP="00E61A00">
            <w:pPr>
              <w:pStyle w:val="TableParagraph"/>
              <w:rPr>
                <w:sz w:val="18"/>
              </w:rPr>
            </w:pPr>
          </w:p>
          <w:p w14:paraId="19D1E6F7" w14:textId="77777777" w:rsidR="002F7AC6" w:rsidRDefault="002F7AC6" w:rsidP="00E61A00">
            <w:pPr>
              <w:pStyle w:val="TableParagraph"/>
              <w:spacing w:before="60"/>
              <w:rPr>
                <w:sz w:val="18"/>
              </w:rPr>
            </w:pPr>
          </w:p>
          <w:p w14:paraId="24964296" w14:textId="5E837786" w:rsidR="002F7AC6" w:rsidRDefault="002F7AC6" w:rsidP="00E61A00">
            <w:pPr>
              <w:pStyle w:val="TableParagraph"/>
              <w:spacing w:line="230" w:lineRule="auto"/>
              <w:ind w:left="119"/>
              <w:rPr>
                <w:sz w:val="18"/>
              </w:rPr>
            </w:pPr>
            <w:r>
              <w:rPr>
                <w:sz w:val="18"/>
              </w:rPr>
              <w:t>Determine</w:t>
            </w:r>
            <w:r>
              <w:rPr>
                <w:spacing w:val="-12"/>
                <w:sz w:val="18"/>
              </w:rPr>
              <w:t xml:space="preserve"> </w:t>
            </w:r>
            <w:r>
              <w:rPr>
                <w:sz w:val="18"/>
              </w:rPr>
              <w:t>and</w:t>
            </w:r>
            <w:r>
              <w:rPr>
                <w:spacing w:val="-11"/>
                <w:sz w:val="18"/>
              </w:rPr>
              <w:t xml:space="preserve"> </w:t>
            </w:r>
            <w:r>
              <w:rPr>
                <w:sz w:val="18"/>
              </w:rPr>
              <w:t>record</w:t>
            </w:r>
            <w:r>
              <w:rPr>
                <w:spacing w:val="-11"/>
                <w:sz w:val="18"/>
              </w:rPr>
              <w:t xml:space="preserve"> </w:t>
            </w:r>
            <w:r>
              <w:rPr>
                <w:sz w:val="18"/>
              </w:rPr>
              <w:t>orientation of all windows.</w:t>
            </w:r>
          </w:p>
        </w:tc>
        <w:tc>
          <w:tcPr>
            <w:tcW w:w="5381" w:type="dxa"/>
          </w:tcPr>
          <w:p w14:paraId="33853874" w14:textId="6AE5724A" w:rsidR="002F7AC6" w:rsidRDefault="002F7AC6" w:rsidP="00E61A00">
            <w:pPr>
              <w:pStyle w:val="TableParagraph"/>
              <w:spacing w:before="72" w:line="232" w:lineRule="auto"/>
              <w:ind w:left="120" w:right="108"/>
              <w:rPr>
                <w:sz w:val="18"/>
              </w:rPr>
            </w:pPr>
            <w:r>
              <w:rPr>
                <w:sz w:val="18"/>
              </w:rPr>
              <w:t>Determine</w:t>
            </w:r>
            <w:r>
              <w:rPr>
                <w:spacing w:val="-10"/>
                <w:sz w:val="18"/>
              </w:rPr>
              <w:t xml:space="preserve"> </w:t>
            </w:r>
            <w:r>
              <w:rPr>
                <w:sz w:val="18"/>
              </w:rPr>
              <w:t>and</w:t>
            </w:r>
            <w:r>
              <w:rPr>
                <w:spacing w:val="-11"/>
                <w:sz w:val="18"/>
              </w:rPr>
              <w:t xml:space="preserve"> </w:t>
            </w:r>
            <w:r>
              <w:rPr>
                <w:sz w:val="18"/>
              </w:rPr>
              <w:t>record</w:t>
            </w:r>
            <w:r>
              <w:rPr>
                <w:spacing w:val="-11"/>
                <w:sz w:val="18"/>
              </w:rPr>
              <w:t xml:space="preserve"> </w:t>
            </w:r>
            <w:r>
              <w:rPr>
                <w:sz w:val="18"/>
              </w:rPr>
              <w:t>orientation</w:t>
            </w:r>
            <w:r>
              <w:rPr>
                <w:spacing w:val="-9"/>
                <w:sz w:val="18"/>
              </w:rPr>
              <w:t xml:space="preserve"> </w:t>
            </w:r>
            <w:r>
              <w:rPr>
                <w:sz w:val="18"/>
              </w:rPr>
              <w:t>of</w:t>
            </w:r>
            <w:r>
              <w:rPr>
                <w:spacing w:val="-10"/>
                <w:sz w:val="18"/>
              </w:rPr>
              <w:t xml:space="preserve"> </w:t>
            </w:r>
            <w:r>
              <w:rPr>
                <w:sz w:val="18"/>
              </w:rPr>
              <w:t>all</w:t>
            </w:r>
            <w:r>
              <w:rPr>
                <w:spacing w:val="-9"/>
                <w:sz w:val="18"/>
              </w:rPr>
              <w:t xml:space="preserve"> </w:t>
            </w:r>
            <w:r>
              <w:rPr>
                <w:sz w:val="18"/>
              </w:rPr>
              <w:t>windows</w:t>
            </w:r>
            <w:r>
              <w:rPr>
                <w:spacing w:val="-8"/>
                <w:sz w:val="18"/>
              </w:rPr>
              <w:t xml:space="preserve"> </w:t>
            </w:r>
            <w:r>
              <w:rPr>
                <w:sz w:val="18"/>
              </w:rPr>
              <w:t>and</w:t>
            </w:r>
            <w:r>
              <w:rPr>
                <w:spacing w:val="-9"/>
                <w:sz w:val="18"/>
              </w:rPr>
              <w:t xml:space="preserve"> </w:t>
            </w:r>
            <w:r>
              <w:rPr>
                <w:sz w:val="18"/>
              </w:rPr>
              <w:t>record</w:t>
            </w:r>
            <w:r>
              <w:rPr>
                <w:spacing w:val="-11"/>
                <w:sz w:val="18"/>
              </w:rPr>
              <w:t xml:space="preserve"> </w:t>
            </w:r>
            <w:r>
              <w:rPr>
                <w:sz w:val="18"/>
              </w:rPr>
              <w:t>orientation to the nearest cardinal/ordinal points. When using a compass while standing</w:t>
            </w:r>
            <w:r>
              <w:rPr>
                <w:spacing w:val="-5"/>
                <w:sz w:val="18"/>
              </w:rPr>
              <w:t xml:space="preserve"> </w:t>
            </w:r>
            <w:r>
              <w:rPr>
                <w:sz w:val="18"/>
              </w:rPr>
              <w:t>in</w:t>
            </w:r>
            <w:r>
              <w:rPr>
                <w:spacing w:val="-5"/>
                <w:sz w:val="18"/>
              </w:rPr>
              <w:t xml:space="preserve"> </w:t>
            </w:r>
            <w:r>
              <w:rPr>
                <w:sz w:val="18"/>
              </w:rPr>
              <w:t>front</w:t>
            </w:r>
            <w:r>
              <w:rPr>
                <w:spacing w:val="-3"/>
                <w:sz w:val="18"/>
              </w:rPr>
              <w:t xml:space="preserve"> </w:t>
            </w:r>
            <w:r>
              <w:rPr>
                <w:sz w:val="18"/>
              </w:rPr>
              <w:t>of</w:t>
            </w:r>
            <w:r>
              <w:rPr>
                <w:spacing w:val="-4"/>
                <w:sz w:val="18"/>
              </w:rPr>
              <w:t xml:space="preserve"> </w:t>
            </w:r>
            <w:r>
              <w:rPr>
                <w:sz w:val="18"/>
              </w:rPr>
              <w:t>a</w:t>
            </w:r>
            <w:r>
              <w:rPr>
                <w:spacing w:val="-5"/>
                <w:sz w:val="18"/>
              </w:rPr>
              <w:t xml:space="preserve"> </w:t>
            </w:r>
            <w:r>
              <w:rPr>
                <w:sz w:val="18"/>
              </w:rPr>
              <w:t>window</w:t>
            </w:r>
            <w:r>
              <w:rPr>
                <w:spacing w:val="-5"/>
                <w:sz w:val="18"/>
              </w:rPr>
              <w:t xml:space="preserve"> </w:t>
            </w:r>
            <w:r>
              <w:rPr>
                <w:sz w:val="18"/>
              </w:rPr>
              <w:t>inside</w:t>
            </w:r>
            <w:r>
              <w:rPr>
                <w:spacing w:val="-5"/>
                <w:sz w:val="18"/>
              </w:rPr>
              <w:t xml:space="preserve"> </w:t>
            </w:r>
            <w:r>
              <w:rPr>
                <w:sz w:val="18"/>
              </w:rPr>
              <w:t>the</w:t>
            </w:r>
            <w:r>
              <w:rPr>
                <w:spacing w:val="-5"/>
                <w:sz w:val="18"/>
              </w:rPr>
              <w:t xml:space="preserve"> </w:t>
            </w:r>
            <w:r>
              <w:rPr>
                <w:sz w:val="18"/>
              </w:rPr>
              <w:t>Dwelling</w:t>
            </w:r>
            <w:r>
              <w:rPr>
                <w:spacing w:val="-5"/>
                <w:sz w:val="18"/>
              </w:rPr>
              <w:t xml:space="preserve"> </w:t>
            </w:r>
            <w:r>
              <w:rPr>
                <w:sz w:val="18"/>
              </w:rPr>
              <w:t>Unit,</w:t>
            </w:r>
            <w:r>
              <w:rPr>
                <w:spacing w:val="-3"/>
                <w:sz w:val="18"/>
              </w:rPr>
              <w:t xml:space="preserve"> </w:t>
            </w:r>
            <w:r>
              <w:rPr>
                <w:sz w:val="18"/>
              </w:rPr>
              <w:t>record</w:t>
            </w:r>
            <w:r>
              <w:rPr>
                <w:spacing w:val="-5"/>
                <w:sz w:val="18"/>
              </w:rPr>
              <w:t xml:space="preserve"> </w:t>
            </w:r>
            <w:r>
              <w:rPr>
                <w:sz w:val="18"/>
              </w:rPr>
              <w:t>orientation while facing the exterior. When using a compass while standing outside</w:t>
            </w:r>
            <w:r>
              <w:rPr>
                <w:spacing w:val="-3"/>
                <w:sz w:val="18"/>
              </w:rPr>
              <w:t xml:space="preserve"> </w:t>
            </w:r>
            <w:r>
              <w:rPr>
                <w:sz w:val="18"/>
              </w:rPr>
              <w:t>the</w:t>
            </w:r>
            <w:r>
              <w:rPr>
                <w:spacing w:val="-3"/>
                <w:sz w:val="18"/>
              </w:rPr>
              <w:t xml:space="preserve"> </w:t>
            </w:r>
            <w:r>
              <w:rPr>
                <w:sz w:val="18"/>
              </w:rPr>
              <w:t>Dwelling</w:t>
            </w:r>
            <w:r>
              <w:rPr>
                <w:spacing w:val="-2"/>
                <w:sz w:val="18"/>
              </w:rPr>
              <w:t xml:space="preserve"> </w:t>
            </w:r>
            <w:r>
              <w:rPr>
                <w:sz w:val="18"/>
              </w:rPr>
              <w:t>Unit,</w:t>
            </w:r>
            <w:r>
              <w:rPr>
                <w:spacing w:val="-4"/>
                <w:sz w:val="18"/>
              </w:rPr>
              <w:t xml:space="preserve"> </w:t>
            </w:r>
            <w:r>
              <w:rPr>
                <w:sz w:val="18"/>
              </w:rPr>
              <w:t>record</w:t>
            </w:r>
            <w:r>
              <w:rPr>
                <w:spacing w:val="-4"/>
                <w:sz w:val="18"/>
              </w:rPr>
              <w:t xml:space="preserve"> </w:t>
            </w:r>
            <w:r>
              <w:rPr>
                <w:sz w:val="18"/>
              </w:rPr>
              <w:t>orientation</w:t>
            </w:r>
            <w:r>
              <w:rPr>
                <w:spacing w:val="-2"/>
                <w:sz w:val="18"/>
              </w:rPr>
              <w:t xml:space="preserve"> </w:t>
            </w:r>
            <w:r>
              <w:rPr>
                <w:sz w:val="18"/>
              </w:rPr>
              <w:t>while</w:t>
            </w:r>
            <w:r>
              <w:rPr>
                <w:spacing w:val="-3"/>
                <w:sz w:val="18"/>
              </w:rPr>
              <w:t xml:space="preserve"> </w:t>
            </w:r>
            <w:r>
              <w:rPr>
                <w:sz w:val="18"/>
              </w:rPr>
              <w:t>standing</w:t>
            </w:r>
            <w:r>
              <w:rPr>
                <w:spacing w:val="-3"/>
                <w:sz w:val="18"/>
              </w:rPr>
              <w:t xml:space="preserve"> </w:t>
            </w:r>
            <w:r>
              <w:rPr>
                <w:sz w:val="18"/>
              </w:rPr>
              <w:t>with</w:t>
            </w:r>
            <w:r>
              <w:rPr>
                <w:spacing w:val="-3"/>
                <w:sz w:val="18"/>
              </w:rPr>
              <w:t xml:space="preserve"> </w:t>
            </w:r>
            <w:r>
              <w:rPr>
                <w:sz w:val="18"/>
              </w:rPr>
              <w:t>back to the window</w:t>
            </w:r>
          </w:p>
        </w:tc>
      </w:tr>
    </w:tbl>
    <w:p w14:paraId="066E068B" w14:textId="77777777" w:rsidR="002F7AC6" w:rsidRDefault="002F7AC6" w:rsidP="002F7AC6">
      <w:pPr>
        <w:spacing w:line="232" w:lineRule="auto"/>
        <w:rPr>
          <w:sz w:val="18"/>
        </w:rPr>
        <w:sectPr w:rsidR="002F7AC6" w:rsidSect="008F16A3">
          <w:pgSz w:w="12240" w:h="15840"/>
          <w:pgMar w:top="840" w:right="600" w:bottom="760" w:left="660" w:header="0" w:footer="560" w:gutter="0"/>
          <w:cols w:space="720"/>
        </w:sectPr>
      </w:pPr>
    </w:p>
    <w:p w14:paraId="45FDB00D" w14:textId="77777777" w:rsidR="002F7AC6" w:rsidRDefault="002F7AC6" w:rsidP="002F7AC6">
      <w:pPr>
        <w:pStyle w:val="BodyText"/>
      </w:pPr>
    </w:p>
    <w:p w14:paraId="3057CD59" w14:textId="77777777" w:rsidR="002F7AC6" w:rsidRDefault="002F7AC6" w:rsidP="002F7AC6">
      <w:pPr>
        <w:pStyle w:val="BodyText"/>
        <w:spacing w:before="116"/>
      </w:pPr>
    </w:p>
    <w:tbl>
      <w:tblPr>
        <w:tblW w:w="0" w:type="auto"/>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0"/>
        <w:gridCol w:w="2488"/>
        <w:gridCol w:w="5380"/>
      </w:tblGrid>
      <w:tr w:rsidR="002F7AC6" w14:paraId="0DFA9173" w14:textId="77777777" w:rsidTr="00E61A00">
        <w:trPr>
          <w:trHeight w:val="350"/>
        </w:trPr>
        <w:tc>
          <w:tcPr>
            <w:tcW w:w="10258" w:type="dxa"/>
            <w:gridSpan w:val="3"/>
            <w:shd w:val="clear" w:color="auto" w:fill="8B8B8B"/>
          </w:tcPr>
          <w:p w14:paraId="336D9504" w14:textId="77777777" w:rsidR="002F7AC6" w:rsidRDefault="002F7AC6" w:rsidP="00E61A00">
            <w:pPr>
              <w:pStyle w:val="TableParagraph"/>
              <w:spacing w:before="70"/>
              <w:ind w:left="12" w:right="2"/>
              <w:jc w:val="center"/>
              <w:rPr>
                <w:rFonts w:ascii="Arial" w:hAnsi="Arial"/>
                <w:b/>
                <w:sz w:val="16"/>
              </w:rPr>
            </w:pPr>
            <w:r>
              <w:rPr>
                <w:rFonts w:ascii="Arial" w:hAnsi="Arial"/>
                <w:b/>
                <w:sz w:val="16"/>
              </w:rPr>
              <w:t>BUILDING</w:t>
            </w:r>
            <w:r>
              <w:rPr>
                <w:rFonts w:ascii="Arial" w:hAnsi="Arial"/>
                <w:b/>
                <w:spacing w:val="-10"/>
                <w:sz w:val="16"/>
              </w:rPr>
              <w:t xml:space="preserve"> </w:t>
            </w:r>
            <w:r>
              <w:rPr>
                <w:rFonts w:ascii="Arial" w:hAnsi="Arial"/>
                <w:b/>
                <w:sz w:val="16"/>
              </w:rPr>
              <w:t>ELEMENT:</w:t>
            </w:r>
            <w:r>
              <w:rPr>
                <w:rFonts w:ascii="Arial" w:hAnsi="Arial"/>
                <w:b/>
                <w:spacing w:val="-9"/>
                <w:sz w:val="16"/>
              </w:rPr>
              <w:t xml:space="preserve"> </w:t>
            </w:r>
            <w:r>
              <w:rPr>
                <w:rFonts w:ascii="Arial" w:hAnsi="Arial"/>
                <w:b/>
                <w:sz w:val="16"/>
              </w:rPr>
              <w:t>WINDOWS—</w:t>
            </w:r>
            <w:r>
              <w:rPr>
                <w:rFonts w:ascii="Arial" w:hAnsi="Arial"/>
                <w:b/>
                <w:spacing w:val="-2"/>
                <w:sz w:val="16"/>
              </w:rPr>
              <w:t>continued</w:t>
            </w:r>
          </w:p>
        </w:tc>
      </w:tr>
      <w:tr w:rsidR="002F7AC6" w14:paraId="169194E9" w14:textId="77777777" w:rsidTr="00E61A00">
        <w:trPr>
          <w:trHeight w:val="328"/>
        </w:trPr>
        <w:tc>
          <w:tcPr>
            <w:tcW w:w="2390" w:type="dxa"/>
          </w:tcPr>
          <w:p w14:paraId="60AA97D5" w14:textId="77777777" w:rsidR="002F7AC6" w:rsidRDefault="002F7AC6" w:rsidP="00E61A00">
            <w:pPr>
              <w:pStyle w:val="TableParagraph"/>
              <w:spacing w:before="77"/>
              <w:ind w:left="604"/>
              <w:rPr>
                <w:rFonts w:ascii="Arial"/>
                <w:b/>
                <w:sz w:val="14"/>
              </w:rPr>
            </w:pPr>
            <w:r>
              <w:rPr>
                <w:rFonts w:ascii="Arial"/>
                <w:b/>
                <w:sz w:val="14"/>
              </w:rPr>
              <w:t>RATED</w:t>
            </w:r>
            <w:r>
              <w:rPr>
                <w:rFonts w:ascii="Arial"/>
                <w:b/>
                <w:spacing w:val="-4"/>
                <w:sz w:val="14"/>
              </w:rPr>
              <w:t xml:space="preserve"> </w:t>
            </w:r>
            <w:r>
              <w:rPr>
                <w:rFonts w:ascii="Arial"/>
                <w:b/>
                <w:spacing w:val="-2"/>
                <w:sz w:val="14"/>
              </w:rPr>
              <w:t>FEATURE</w:t>
            </w:r>
          </w:p>
        </w:tc>
        <w:tc>
          <w:tcPr>
            <w:tcW w:w="2488" w:type="dxa"/>
          </w:tcPr>
          <w:p w14:paraId="0B8FA2EB" w14:textId="77777777" w:rsidR="002F7AC6" w:rsidRDefault="002F7AC6" w:rsidP="00E61A00">
            <w:pPr>
              <w:pStyle w:val="TableParagraph"/>
              <w:spacing w:before="77"/>
              <w:ind w:left="39" w:right="27"/>
              <w:jc w:val="center"/>
              <w:rPr>
                <w:rFonts w:ascii="Arial"/>
                <w:b/>
                <w:sz w:val="14"/>
              </w:rPr>
            </w:pPr>
            <w:r>
              <w:rPr>
                <w:rFonts w:ascii="Arial"/>
                <w:b/>
                <w:spacing w:val="-4"/>
                <w:sz w:val="14"/>
              </w:rPr>
              <w:t>TASK</w:t>
            </w:r>
          </w:p>
        </w:tc>
        <w:tc>
          <w:tcPr>
            <w:tcW w:w="5380" w:type="dxa"/>
          </w:tcPr>
          <w:p w14:paraId="2069D15D" w14:textId="77777777" w:rsidR="002F7AC6" w:rsidRDefault="002F7AC6" w:rsidP="00E61A00">
            <w:pPr>
              <w:pStyle w:val="TableParagraph"/>
              <w:spacing w:before="77"/>
              <w:ind w:left="1546"/>
              <w:rPr>
                <w:rFonts w:ascii="Arial"/>
                <w:b/>
                <w:sz w:val="14"/>
              </w:rPr>
            </w:pPr>
            <w:r>
              <w:rPr>
                <w:rFonts w:ascii="Arial"/>
                <w:b/>
                <w:sz w:val="14"/>
              </w:rPr>
              <w:t>ON-SITE</w:t>
            </w:r>
            <w:r>
              <w:rPr>
                <w:rFonts w:ascii="Arial"/>
                <w:b/>
                <w:spacing w:val="-9"/>
                <w:sz w:val="14"/>
              </w:rPr>
              <w:t xml:space="preserve"> </w:t>
            </w:r>
            <w:r>
              <w:rPr>
                <w:rFonts w:ascii="Arial"/>
                <w:b/>
                <w:sz w:val="14"/>
              </w:rPr>
              <w:t>INSPECTION</w:t>
            </w:r>
            <w:r>
              <w:rPr>
                <w:rFonts w:ascii="Arial"/>
                <w:b/>
                <w:spacing w:val="-10"/>
                <w:sz w:val="14"/>
              </w:rPr>
              <w:t xml:space="preserve"> </w:t>
            </w:r>
            <w:r>
              <w:rPr>
                <w:rFonts w:ascii="Arial"/>
                <w:b/>
                <w:spacing w:val="-2"/>
                <w:sz w:val="14"/>
              </w:rPr>
              <w:t>PROTOCOL</w:t>
            </w:r>
          </w:p>
        </w:tc>
      </w:tr>
      <w:tr w:rsidR="002F7AC6" w14:paraId="19A289CF" w14:textId="77777777" w:rsidTr="00E61A00">
        <w:trPr>
          <w:trHeight w:val="3690"/>
        </w:trPr>
        <w:tc>
          <w:tcPr>
            <w:tcW w:w="2390" w:type="dxa"/>
          </w:tcPr>
          <w:p w14:paraId="6A0A63FE" w14:textId="77777777" w:rsidR="002F7AC6" w:rsidRDefault="002F7AC6" w:rsidP="00E61A00">
            <w:pPr>
              <w:pStyle w:val="TableParagraph"/>
              <w:rPr>
                <w:sz w:val="18"/>
              </w:rPr>
            </w:pPr>
          </w:p>
          <w:p w14:paraId="2BAAEDB4" w14:textId="77777777" w:rsidR="002F7AC6" w:rsidRDefault="002F7AC6" w:rsidP="00E61A00">
            <w:pPr>
              <w:pStyle w:val="TableParagraph"/>
              <w:rPr>
                <w:sz w:val="18"/>
              </w:rPr>
            </w:pPr>
          </w:p>
          <w:p w14:paraId="576DD17B" w14:textId="77777777" w:rsidR="002F7AC6" w:rsidRDefault="002F7AC6" w:rsidP="00E61A00">
            <w:pPr>
              <w:pStyle w:val="TableParagraph"/>
              <w:rPr>
                <w:sz w:val="18"/>
              </w:rPr>
            </w:pPr>
          </w:p>
          <w:p w14:paraId="2B0A3347" w14:textId="77777777" w:rsidR="002F7AC6" w:rsidRDefault="002F7AC6" w:rsidP="00E61A00">
            <w:pPr>
              <w:pStyle w:val="TableParagraph"/>
              <w:rPr>
                <w:sz w:val="18"/>
              </w:rPr>
            </w:pPr>
          </w:p>
          <w:p w14:paraId="415DEB3B" w14:textId="77777777" w:rsidR="002F7AC6" w:rsidRDefault="002F7AC6" w:rsidP="00E61A00">
            <w:pPr>
              <w:pStyle w:val="TableParagraph"/>
              <w:rPr>
                <w:sz w:val="18"/>
              </w:rPr>
            </w:pPr>
          </w:p>
          <w:p w14:paraId="4B16185D" w14:textId="77777777" w:rsidR="002F7AC6" w:rsidRDefault="002F7AC6" w:rsidP="00E61A00">
            <w:pPr>
              <w:pStyle w:val="TableParagraph"/>
              <w:rPr>
                <w:sz w:val="18"/>
              </w:rPr>
            </w:pPr>
          </w:p>
          <w:p w14:paraId="29B19123" w14:textId="77777777" w:rsidR="002F7AC6" w:rsidRDefault="002F7AC6" w:rsidP="00E61A00">
            <w:pPr>
              <w:pStyle w:val="TableParagraph"/>
              <w:rPr>
                <w:sz w:val="18"/>
              </w:rPr>
            </w:pPr>
          </w:p>
          <w:p w14:paraId="1C19AE07" w14:textId="77777777" w:rsidR="002F7AC6" w:rsidRDefault="002F7AC6" w:rsidP="00E61A00">
            <w:pPr>
              <w:pStyle w:val="TableParagraph"/>
              <w:spacing w:before="71"/>
              <w:rPr>
                <w:sz w:val="18"/>
              </w:rPr>
            </w:pPr>
          </w:p>
          <w:p w14:paraId="203612DE" w14:textId="77777777" w:rsidR="002F7AC6" w:rsidRDefault="002F7AC6" w:rsidP="00E61A00">
            <w:pPr>
              <w:pStyle w:val="TableParagraph"/>
              <w:spacing w:before="1"/>
              <w:ind w:left="119"/>
              <w:rPr>
                <w:sz w:val="18"/>
              </w:rPr>
            </w:pPr>
            <w:r>
              <w:rPr>
                <w:sz w:val="18"/>
              </w:rPr>
              <w:t>External</w:t>
            </w:r>
            <w:r>
              <w:rPr>
                <w:spacing w:val="-7"/>
                <w:sz w:val="18"/>
              </w:rPr>
              <w:t xml:space="preserve"> </w:t>
            </w:r>
            <w:r>
              <w:rPr>
                <w:spacing w:val="-2"/>
                <w:sz w:val="18"/>
              </w:rPr>
              <w:t>Shading</w:t>
            </w:r>
          </w:p>
        </w:tc>
        <w:tc>
          <w:tcPr>
            <w:tcW w:w="2488" w:type="dxa"/>
          </w:tcPr>
          <w:p w14:paraId="557E9DB2" w14:textId="77777777" w:rsidR="002F7AC6" w:rsidRDefault="002F7AC6" w:rsidP="00E61A00">
            <w:pPr>
              <w:pStyle w:val="TableParagraph"/>
              <w:rPr>
                <w:sz w:val="18"/>
              </w:rPr>
            </w:pPr>
          </w:p>
          <w:p w14:paraId="7574A7B4" w14:textId="77777777" w:rsidR="002F7AC6" w:rsidRDefault="002F7AC6" w:rsidP="00E61A00">
            <w:pPr>
              <w:pStyle w:val="TableParagraph"/>
              <w:rPr>
                <w:sz w:val="18"/>
              </w:rPr>
            </w:pPr>
          </w:p>
          <w:p w14:paraId="17528FC4" w14:textId="77777777" w:rsidR="002F7AC6" w:rsidRDefault="002F7AC6" w:rsidP="00E61A00">
            <w:pPr>
              <w:pStyle w:val="TableParagraph"/>
              <w:rPr>
                <w:sz w:val="18"/>
              </w:rPr>
            </w:pPr>
          </w:p>
          <w:p w14:paraId="556210EB" w14:textId="77777777" w:rsidR="002F7AC6" w:rsidRDefault="002F7AC6" w:rsidP="00E61A00">
            <w:pPr>
              <w:pStyle w:val="TableParagraph"/>
              <w:rPr>
                <w:sz w:val="18"/>
              </w:rPr>
            </w:pPr>
          </w:p>
          <w:p w14:paraId="2E2FE27C" w14:textId="77777777" w:rsidR="002F7AC6" w:rsidRDefault="002F7AC6" w:rsidP="00E61A00">
            <w:pPr>
              <w:pStyle w:val="TableParagraph"/>
              <w:rPr>
                <w:sz w:val="18"/>
              </w:rPr>
            </w:pPr>
          </w:p>
          <w:p w14:paraId="7E108416" w14:textId="77777777" w:rsidR="002F7AC6" w:rsidRDefault="002F7AC6" w:rsidP="00E61A00">
            <w:pPr>
              <w:pStyle w:val="TableParagraph"/>
              <w:rPr>
                <w:sz w:val="18"/>
              </w:rPr>
            </w:pPr>
          </w:p>
          <w:p w14:paraId="5AA8466A" w14:textId="77777777" w:rsidR="002F7AC6" w:rsidRDefault="002F7AC6" w:rsidP="00E61A00">
            <w:pPr>
              <w:pStyle w:val="TableParagraph"/>
              <w:spacing w:before="84"/>
              <w:rPr>
                <w:sz w:val="18"/>
              </w:rPr>
            </w:pPr>
          </w:p>
          <w:p w14:paraId="04A22541" w14:textId="3D676EA0" w:rsidR="002F7AC6" w:rsidRDefault="002F7AC6" w:rsidP="00E61A00">
            <w:pPr>
              <w:pStyle w:val="TableParagraph"/>
              <w:spacing w:line="232" w:lineRule="auto"/>
              <w:ind w:left="120" w:right="142"/>
              <w:rPr>
                <w:sz w:val="18"/>
              </w:rPr>
            </w:pPr>
            <w:r>
              <w:rPr>
                <w:sz w:val="18"/>
              </w:rPr>
              <w:t>Determine</w:t>
            </w:r>
            <w:r>
              <w:rPr>
                <w:spacing w:val="-12"/>
                <w:sz w:val="18"/>
              </w:rPr>
              <w:t xml:space="preserve"> </w:t>
            </w:r>
            <w:r>
              <w:rPr>
                <w:sz w:val="18"/>
              </w:rPr>
              <w:t>and</w:t>
            </w:r>
            <w:r>
              <w:rPr>
                <w:spacing w:val="-11"/>
                <w:sz w:val="18"/>
              </w:rPr>
              <w:t xml:space="preserve"> </w:t>
            </w:r>
            <w:r>
              <w:rPr>
                <w:sz w:val="18"/>
              </w:rPr>
              <w:t>record</w:t>
            </w:r>
            <w:r>
              <w:rPr>
                <w:spacing w:val="-11"/>
                <w:sz w:val="18"/>
              </w:rPr>
              <w:t xml:space="preserve"> </w:t>
            </w:r>
            <w:r>
              <w:rPr>
                <w:sz w:val="18"/>
              </w:rPr>
              <w:t>permanent, fixed shading of win</w:t>
            </w:r>
            <w:r>
              <w:rPr>
                <w:spacing w:val="-2"/>
                <w:sz w:val="18"/>
              </w:rPr>
              <w:t>dows.</w:t>
            </w:r>
          </w:p>
        </w:tc>
        <w:tc>
          <w:tcPr>
            <w:tcW w:w="5380" w:type="dxa"/>
          </w:tcPr>
          <w:p w14:paraId="3D1E6130" w14:textId="14837D11" w:rsidR="002F7AC6" w:rsidRDefault="002F7AC6" w:rsidP="00105326">
            <w:pPr>
              <w:pStyle w:val="TableParagraph"/>
              <w:spacing w:before="67" w:line="256" w:lineRule="auto"/>
              <w:ind w:left="301" w:right="152" w:hanging="180"/>
              <w:rPr>
                <w:sz w:val="18"/>
              </w:rPr>
            </w:pPr>
            <w:r>
              <w:rPr>
                <w:sz w:val="18"/>
              </w:rPr>
              <w:t>Identify permanent, fixed shading devices attached to the building. Fins</w:t>
            </w:r>
            <w:r>
              <w:rPr>
                <w:spacing w:val="-4"/>
                <w:sz w:val="18"/>
              </w:rPr>
              <w:t xml:space="preserve"> </w:t>
            </w:r>
            <w:r>
              <w:rPr>
                <w:sz w:val="18"/>
              </w:rPr>
              <w:t>and</w:t>
            </w:r>
            <w:r>
              <w:rPr>
                <w:spacing w:val="-4"/>
                <w:sz w:val="18"/>
              </w:rPr>
              <w:t xml:space="preserve"> </w:t>
            </w:r>
            <w:r>
              <w:rPr>
                <w:sz w:val="18"/>
              </w:rPr>
              <w:t>overhangs</w:t>
            </w:r>
            <w:r>
              <w:rPr>
                <w:spacing w:val="-4"/>
                <w:sz w:val="18"/>
              </w:rPr>
              <w:t xml:space="preserve"> </w:t>
            </w:r>
            <w:r>
              <w:rPr>
                <w:sz w:val="18"/>
              </w:rPr>
              <w:t>shall</w:t>
            </w:r>
            <w:r>
              <w:rPr>
                <w:spacing w:val="-5"/>
                <w:sz w:val="18"/>
              </w:rPr>
              <w:t xml:space="preserve"> </w:t>
            </w:r>
            <w:r>
              <w:rPr>
                <w:sz w:val="18"/>
              </w:rPr>
              <w:t>be</w:t>
            </w:r>
            <w:r>
              <w:rPr>
                <w:spacing w:val="-5"/>
                <w:sz w:val="18"/>
              </w:rPr>
              <w:t xml:space="preserve"> </w:t>
            </w:r>
            <w:r>
              <w:rPr>
                <w:sz w:val="18"/>
              </w:rPr>
              <w:t>considered</w:t>
            </w:r>
            <w:r>
              <w:rPr>
                <w:spacing w:val="-5"/>
                <w:sz w:val="18"/>
              </w:rPr>
              <w:t xml:space="preserve"> </w:t>
            </w:r>
            <w:r>
              <w:rPr>
                <w:sz w:val="18"/>
              </w:rPr>
              <w:t>fixed</w:t>
            </w:r>
            <w:r>
              <w:rPr>
                <w:spacing w:val="-5"/>
                <w:sz w:val="18"/>
              </w:rPr>
              <w:t xml:space="preserve"> </w:t>
            </w:r>
            <w:r>
              <w:rPr>
                <w:sz w:val="18"/>
              </w:rPr>
              <w:t>shading</w:t>
            </w:r>
            <w:r>
              <w:rPr>
                <w:spacing w:val="-5"/>
                <w:sz w:val="18"/>
              </w:rPr>
              <w:t xml:space="preserve"> </w:t>
            </w:r>
            <w:r>
              <w:rPr>
                <w:sz w:val="18"/>
              </w:rPr>
              <w:t>devices.</w:t>
            </w:r>
            <w:r>
              <w:rPr>
                <w:spacing w:val="-6"/>
                <w:sz w:val="18"/>
              </w:rPr>
              <w:t xml:space="preserve"> </w:t>
            </w:r>
            <w:r>
              <w:rPr>
                <w:sz w:val="18"/>
              </w:rPr>
              <w:t>Window</w:t>
            </w:r>
            <w:r>
              <w:rPr>
                <w:spacing w:val="-4"/>
                <w:sz w:val="18"/>
              </w:rPr>
              <w:t xml:space="preserve"> </w:t>
            </w:r>
            <w:r>
              <w:rPr>
                <w:sz w:val="18"/>
              </w:rPr>
              <w:t>screens,</w:t>
            </w:r>
            <w:r>
              <w:rPr>
                <w:spacing w:val="-2"/>
                <w:sz w:val="18"/>
              </w:rPr>
              <w:t xml:space="preserve"> </w:t>
            </w:r>
            <w:r>
              <w:rPr>
                <w:sz w:val="18"/>
              </w:rPr>
              <w:t>security</w:t>
            </w:r>
            <w:r>
              <w:rPr>
                <w:spacing w:val="-2"/>
                <w:sz w:val="18"/>
              </w:rPr>
              <w:t xml:space="preserve"> </w:t>
            </w:r>
            <w:r>
              <w:rPr>
                <w:sz w:val="18"/>
              </w:rPr>
              <w:t>bars,</w:t>
            </w:r>
            <w:r>
              <w:rPr>
                <w:spacing w:val="-2"/>
                <w:sz w:val="18"/>
              </w:rPr>
              <w:t xml:space="preserve"> </w:t>
            </w:r>
            <w:r>
              <w:rPr>
                <w:sz w:val="18"/>
              </w:rPr>
              <w:t>balcony</w:t>
            </w:r>
            <w:r>
              <w:rPr>
                <w:spacing w:val="-3"/>
                <w:sz w:val="18"/>
              </w:rPr>
              <w:t xml:space="preserve"> </w:t>
            </w:r>
            <w:r>
              <w:rPr>
                <w:sz w:val="18"/>
              </w:rPr>
              <w:t>railings,</w:t>
            </w:r>
            <w:r>
              <w:rPr>
                <w:spacing w:val="-2"/>
                <w:sz w:val="18"/>
              </w:rPr>
              <w:t xml:space="preserve"> </w:t>
            </w:r>
            <w:r>
              <w:rPr>
                <w:sz w:val="18"/>
              </w:rPr>
              <w:t>movable</w:t>
            </w:r>
            <w:r>
              <w:rPr>
                <w:spacing w:val="-3"/>
                <w:sz w:val="18"/>
              </w:rPr>
              <w:t xml:space="preserve"> </w:t>
            </w:r>
            <w:r>
              <w:rPr>
                <w:sz w:val="18"/>
              </w:rPr>
              <w:t>awnings,</w:t>
            </w:r>
            <w:r>
              <w:rPr>
                <w:spacing w:val="-2"/>
                <w:sz w:val="18"/>
              </w:rPr>
              <w:t xml:space="preserve"> roller</w:t>
            </w:r>
          </w:p>
          <w:p w14:paraId="5183498D" w14:textId="77777777" w:rsidR="002F7AC6" w:rsidRDefault="002F7AC6" w:rsidP="00E61A00">
            <w:pPr>
              <w:pStyle w:val="TableParagraph"/>
              <w:spacing w:before="2" w:line="230" w:lineRule="auto"/>
              <w:ind w:left="121"/>
              <w:rPr>
                <w:sz w:val="18"/>
              </w:rPr>
            </w:pPr>
            <w:r>
              <w:rPr>
                <w:sz w:val="18"/>
              </w:rPr>
              <w:t>shades,</w:t>
            </w:r>
            <w:r>
              <w:rPr>
                <w:spacing w:val="-10"/>
                <w:sz w:val="18"/>
              </w:rPr>
              <w:t xml:space="preserve"> </w:t>
            </w:r>
            <w:r>
              <w:rPr>
                <w:sz w:val="18"/>
              </w:rPr>
              <w:t>and</w:t>
            </w:r>
            <w:r>
              <w:rPr>
                <w:spacing w:val="-8"/>
                <w:sz w:val="18"/>
              </w:rPr>
              <w:t xml:space="preserve"> </w:t>
            </w:r>
            <w:r>
              <w:rPr>
                <w:sz w:val="18"/>
              </w:rPr>
              <w:t>shade</w:t>
            </w:r>
            <w:r>
              <w:rPr>
                <w:spacing w:val="-8"/>
                <w:sz w:val="18"/>
              </w:rPr>
              <w:t xml:space="preserve"> </w:t>
            </w:r>
            <w:r>
              <w:rPr>
                <w:sz w:val="18"/>
              </w:rPr>
              <w:t>from</w:t>
            </w:r>
            <w:r>
              <w:rPr>
                <w:spacing w:val="-8"/>
                <w:sz w:val="18"/>
              </w:rPr>
              <w:t xml:space="preserve"> </w:t>
            </w:r>
            <w:r>
              <w:rPr>
                <w:sz w:val="18"/>
              </w:rPr>
              <w:t>adjacent</w:t>
            </w:r>
            <w:r>
              <w:rPr>
                <w:spacing w:val="-10"/>
                <w:sz w:val="18"/>
              </w:rPr>
              <w:t xml:space="preserve"> </w:t>
            </w:r>
            <w:r>
              <w:rPr>
                <w:sz w:val="18"/>
              </w:rPr>
              <w:t>buildings,</w:t>
            </w:r>
            <w:r>
              <w:rPr>
                <w:spacing w:val="-10"/>
                <w:sz w:val="18"/>
              </w:rPr>
              <w:t xml:space="preserve"> </w:t>
            </w:r>
            <w:r>
              <w:rPr>
                <w:sz w:val="18"/>
              </w:rPr>
              <w:t>trees</w:t>
            </w:r>
            <w:r>
              <w:rPr>
                <w:spacing w:val="-11"/>
                <w:sz w:val="18"/>
              </w:rPr>
              <w:t xml:space="preserve"> </w:t>
            </w:r>
            <w:r>
              <w:rPr>
                <w:sz w:val="18"/>
              </w:rPr>
              <w:t>and</w:t>
            </w:r>
            <w:r>
              <w:rPr>
                <w:spacing w:val="-9"/>
                <w:sz w:val="18"/>
              </w:rPr>
              <w:t xml:space="preserve"> </w:t>
            </w:r>
            <w:r>
              <w:rPr>
                <w:sz w:val="18"/>
              </w:rPr>
              <w:t>shrubs</w:t>
            </w:r>
            <w:r>
              <w:rPr>
                <w:spacing w:val="-11"/>
                <w:sz w:val="18"/>
              </w:rPr>
              <w:t xml:space="preserve"> </w:t>
            </w:r>
            <w:r>
              <w:rPr>
                <w:sz w:val="18"/>
              </w:rPr>
              <w:t>shall</w:t>
            </w:r>
            <w:r>
              <w:rPr>
                <w:spacing w:val="-10"/>
                <w:sz w:val="18"/>
              </w:rPr>
              <w:t xml:space="preserve"> </w:t>
            </w:r>
            <w:r>
              <w:rPr>
                <w:sz w:val="18"/>
              </w:rPr>
              <w:t>not</w:t>
            </w:r>
            <w:r>
              <w:rPr>
                <w:spacing w:val="-8"/>
                <w:sz w:val="18"/>
              </w:rPr>
              <w:t xml:space="preserve"> </w:t>
            </w:r>
            <w:r>
              <w:rPr>
                <w:sz w:val="18"/>
              </w:rPr>
              <w:t>be considered fixed shading devices.</w:t>
            </w:r>
          </w:p>
          <w:p w14:paraId="34A97B44" w14:textId="77777777" w:rsidR="002F7AC6" w:rsidRDefault="002F7AC6" w:rsidP="00E61A00">
            <w:pPr>
              <w:pStyle w:val="TableParagraph"/>
              <w:spacing w:before="30"/>
              <w:rPr>
                <w:sz w:val="18"/>
              </w:rPr>
            </w:pPr>
          </w:p>
          <w:p w14:paraId="64EABFC2" w14:textId="77777777" w:rsidR="002F7AC6" w:rsidRDefault="002F7AC6" w:rsidP="00E61A00">
            <w:pPr>
              <w:pStyle w:val="TableParagraph"/>
              <w:ind w:left="121"/>
              <w:rPr>
                <w:b/>
                <w:sz w:val="18"/>
              </w:rPr>
            </w:pPr>
            <w:r>
              <w:rPr>
                <w:b/>
                <w:sz w:val="18"/>
              </w:rPr>
              <w:t>Projections</w:t>
            </w:r>
            <w:r>
              <w:rPr>
                <w:b/>
                <w:spacing w:val="-4"/>
                <w:sz w:val="18"/>
              </w:rPr>
              <w:t xml:space="preserve"> </w:t>
            </w:r>
            <w:r>
              <w:rPr>
                <w:b/>
                <w:sz w:val="18"/>
              </w:rPr>
              <w:t>and</w:t>
            </w:r>
            <w:r>
              <w:rPr>
                <w:b/>
                <w:spacing w:val="-4"/>
                <w:sz w:val="18"/>
              </w:rPr>
              <w:t xml:space="preserve"> </w:t>
            </w:r>
            <w:r>
              <w:rPr>
                <w:b/>
                <w:spacing w:val="-2"/>
                <w:sz w:val="18"/>
              </w:rPr>
              <w:t>Overhangs</w:t>
            </w:r>
          </w:p>
          <w:p w14:paraId="1CCB7070" w14:textId="77777777" w:rsidR="002F7AC6" w:rsidRDefault="002F7AC6" w:rsidP="00E61A00">
            <w:pPr>
              <w:pStyle w:val="TableParagraph"/>
              <w:spacing w:before="17" w:line="232" w:lineRule="auto"/>
              <w:ind w:left="121" w:right="147"/>
              <w:rPr>
                <w:sz w:val="18"/>
              </w:rPr>
            </w:pPr>
            <w:r>
              <w:rPr>
                <w:sz w:val="18"/>
              </w:rPr>
              <w:t>The</w:t>
            </w:r>
            <w:r>
              <w:rPr>
                <w:spacing w:val="-5"/>
                <w:sz w:val="18"/>
              </w:rPr>
              <w:t xml:space="preserve"> </w:t>
            </w:r>
            <w:r>
              <w:rPr>
                <w:sz w:val="18"/>
              </w:rPr>
              <w:t>shading</w:t>
            </w:r>
            <w:r>
              <w:rPr>
                <w:spacing w:val="-5"/>
                <w:sz w:val="18"/>
              </w:rPr>
              <w:t xml:space="preserve"> </w:t>
            </w:r>
            <w:r>
              <w:rPr>
                <w:sz w:val="18"/>
              </w:rPr>
              <w:t>impact</w:t>
            </w:r>
            <w:r>
              <w:rPr>
                <w:spacing w:val="-3"/>
                <w:sz w:val="18"/>
              </w:rPr>
              <w:t xml:space="preserve"> </w:t>
            </w:r>
            <w:r>
              <w:rPr>
                <w:sz w:val="18"/>
              </w:rPr>
              <w:t>of</w:t>
            </w:r>
            <w:r>
              <w:rPr>
                <w:spacing w:val="-4"/>
                <w:sz w:val="18"/>
              </w:rPr>
              <w:t xml:space="preserve"> </w:t>
            </w:r>
            <w:r>
              <w:rPr>
                <w:sz w:val="18"/>
              </w:rPr>
              <w:t>a</w:t>
            </w:r>
            <w:r>
              <w:rPr>
                <w:spacing w:val="-5"/>
                <w:sz w:val="18"/>
              </w:rPr>
              <w:t xml:space="preserve"> </w:t>
            </w:r>
            <w:r>
              <w:rPr>
                <w:sz w:val="18"/>
              </w:rPr>
              <w:t>projection</w:t>
            </w:r>
            <w:r>
              <w:rPr>
                <w:spacing w:val="-5"/>
                <w:sz w:val="18"/>
              </w:rPr>
              <w:t xml:space="preserve"> </w:t>
            </w:r>
            <w:r>
              <w:rPr>
                <w:sz w:val="18"/>
              </w:rPr>
              <w:t>or</w:t>
            </w:r>
            <w:r>
              <w:rPr>
                <w:spacing w:val="-6"/>
                <w:sz w:val="18"/>
              </w:rPr>
              <w:t xml:space="preserve"> </w:t>
            </w:r>
            <w:r>
              <w:rPr>
                <w:sz w:val="18"/>
              </w:rPr>
              <w:t>overhang</w:t>
            </w:r>
            <w:r>
              <w:rPr>
                <w:spacing w:val="-5"/>
                <w:sz w:val="18"/>
              </w:rPr>
              <w:t xml:space="preserve"> </w:t>
            </w:r>
            <w:r>
              <w:rPr>
                <w:sz w:val="18"/>
              </w:rPr>
              <w:t>is</w:t>
            </w:r>
            <w:r>
              <w:rPr>
                <w:spacing w:val="-7"/>
                <w:sz w:val="18"/>
              </w:rPr>
              <w:t xml:space="preserve"> </w:t>
            </w:r>
            <w:r>
              <w:rPr>
                <w:sz w:val="18"/>
              </w:rPr>
              <w:t>found</w:t>
            </w:r>
            <w:r>
              <w:rPr>
                <w:spacing w:val="-5"/>
                <w:sz w:val="18"/>
              </w:rPr>
              <w:t xml:space="preserve"> </w:t>
            </w:r>
            <w:r>
              <w:rPr>
                <w:sz w:val="18"/>
              </w:rPr>
              <w:t>by</w:t>
            </w:r>
            <w:r>
              <w:rPr>
                <w:spacing w:val="-5"/>
                <w:sz w:val="18"/>
              </w:rPr>
              <w:t xml:space="preserve"> </w:t>
            </w:r>
            <w:r>
              <w:rPr>
                <w:sz w:val="18"/>
              </w:rPr>
              <w:t>measuring the length of</w:t>
            </w:r>
            <w:r>
              <w:rPr>
                <w:spacing w:val="-1"/>
                <w:sz w:val="18"/>
              </w:rPr>
              <w:t xml:space="preserve"> </w:t>
            </w:r>
            <w:r>
              <w:rPr>
                <w:sz w:val="18"/>
              </w:rPr>
              <w:t>the overhang from the exterior</w:t>
            </w:r>
            <w:r>
              <w:rPr>
                <w:spacing w:val="-1"/>
                <w:sz w:val="18"/>
              </w:rPr>
              <w:t xml:space="preserve"> </w:t>
            </w:r>
            <w:r>
              <w:rPr>
                <w:sz w:val="18"/>
              </w:rPr>
              <w:t>wall</w:t>
            </w:r>
            <w:r>
              <w:rPr>
                <w:spacing w:val="-1"/>
                <w:sz w:val="18"/>
              </w:rPr>
              <w:t xml:space="preserve"> </w:t>
            </w:r>
            <w:r>
              <w:rPr>
                <w:sz w:val="18"/>
              </w:rPr>
              <w:t>surface, the distance between the top of the window and the bottom edge of the overhang, and the distance between the bottom of the window and the bottom edge of the overhang.</w:t>
            </w:r>
          </w:p>
          <w:p w14:paraId="43A52EF0" w14:textId="77777777" w:rsidR="002F7AC6" w:rsidRDefault="002F7AC6" w:rsidP="00E61A00">
            <w:pPr>
              <w:pStyle w:val="TableParagraph"/>
              <w:spacing w:before="16" w:line="232" w:lineRule="auto"/>
              <w:ind w:left="121" w:firstLine="180"/>
              <w:rPr>
                <w:sz w:val="18"/>
              </w:rPr>
            </w:pPr>
            <w:r>
              <w:rPr>
                <w:sz w:val="18"/>
              </w:rPr>
              <w:t>Measure</w:t>
            </w:r>
            <w:r>
              <w:rPr>
                <w:spacing w:val="-5"/>
                <w:sz w:val="18"/>
              </w:rPr>
              <w:t xml:space="preserve"> </w:t>
            </w:r>
            <w:r>
              <w:rPr>
                <w:sz w:val="18"/>
              </w:rPr>
              <w:t>the</w:t>
            </w:r>
            <w:r>
              <w:rPr>
                <w:spacing w:val="-5"/>
                <w:sz w:val="18"/>
              </w:rPr>
              <w:t xml:space="preserve"> </w:t>
            </w:r>
            <w:r>
              <w:rPr>
                <w:sz w:val="18"/>
              </w:rPr>
              <w:t>length</w:t>
            </w:r>
            <w:r>
              <w:rPr>
                <w:spacing w:val="-5"/>
                <w:sz w:val="18"/>
              </w:rPr>
              <w:t xml:space="preserve"> </w:t>
            </w:r>
            <w:r>
              <w:rPr>
                <w:sz w:val="18"/>
              </w:rPr>
              <w:t>of</w:t>
            </w:r>
            <w:r>
              <w:rPr>
                <w:spacing w:val="-5"/>
                <w:sz w:val="18"/>
              </w:rPr>
              <w:t xml:space="preserve"> </w:t>
            </w:r>
            <w:r>
              <w:rPr>
                <w:sz w:val="18"/>
              </w:rPr>
              <w:t>the</w:t>
            </w:r>
            <w:r>
              <w:rPr>
                <w:spacing w:val="-5"/>
                <w:sz w:val="18"/>
              </w:rPr>
              <w:t xml:space="preserve"> </w:t>
            </w:r>
            <w:r>
              <w:rPr>
                <w:sz w:val="18"/>
              </w:rPr>
              <w:t>overhangs</w:t>
            </w:r>
            <w:r>
              <w:rPr>
                <w:spacing w:val="-5"/>
                <w:sz w:val="18"/>
              </w:rPr>
              <w:t xml:space="preserve"> </w:t>
            </w:r>
            <w:r>
              <w:rPr>
                <w:sz w:val="18"/>
              </w:rPr>
              <w:t>over</w:t>
            </w:r>
            <w:r>
              <w:rPr>
                <w:spacing w:val="-5"/>
                <w:sz w:val="18"/>
              </w:rPr>
              <w:t xml:space="preserve"> </w:t>
            </w:r>
            <w:r>
              <w:rPr>
                <w:sz w:val="18"/>
              </w:rPr>
              <w:t>each</w:t>
            </w:r>
            <w:r>
              <w:rPr>
                <w:spacing w:val="-3"/>
                <w:sz w:val="18"/>
              </w:rPr>
              <w:t xml:space="preserve"> </w:t>
            </w:r>
            <w:r>
              <w:rPr>
                <w:sz w:val="18"/>
              </w:rPr>
              <w:t>exterior</w:t>
            </w:r>
            <w:r>
              <w:rPr>
                <w:spacing w:val="-5"/>
                <w:sz w:val="18"/>
              </w:rPr>
              <w:t xml:space="preserve"> </w:t>
            </w:r>
            <w:r>
              <w:rPr>
                <w:sz w:val="18"/>
              </w:rPr>
              <w:t>wall</w:t>
            </w:r>
            <w:r>
              <w:rPr>
                <w:spacing w:val="-3"/>
                <w:sz w:val="18"/>
              </w:rPr>
              <w:t xml:space="preserve"> </w:t>
            </w:r>
            <w:r>
              <w:rPr>
                <w:sz w:val="18"/>
              </w:rPr>
              <w:t>to</w:t>
            </w:r>
            <w:r>
              <w:rPr>
                <w:spacing w:val="-5"/>
                <w:sz w:val="18"/>
              </w:rPr>
              <w:t xml:space="preserve"> </w:t>
            </w:r>
            <w:r>
              <w:rPr>
                <w:sz w:val="18"/>
              </w:rPr>
              <w:t>the nearest inch.</w:t>
            </w:r>
          </w:p>
          <w:p w14:paraId="33067425" w14:textId="138F2306" w:rsidR="002F7AC6" w:rsidRDefault="002F7AC6" w:rsidP="00E61A00">
            <w:pPr>
              <w:pStyle w:val="TableParagraph"/>
              <w:spacing w:before="18" w:line="232" w:lineRule="auto"/>
              <w:ind w:left="121" w:right="147" w:firstLine="180"/>
              <w:rPr>
                <w:sz w:val="18"/>
              </w:rPr>
            </w:pPr>
            <w:r>
              <w:rPr>
                <w:sz w:val="18"/>
              </w:rPr>
              <w:t>Measure the distance between both the top of the window and the bottom</w:t>
            </w:r>
            <w:r>
              <w:rPr>
                <w:spacing w:val="-4"/>
                <w:sz w:val="18"/>
              </w:rPr>
              <w:t xml:space="preserve"> </w:t>
            </w:r>
            <w:r>
              <w:rPr>
                <w:sz w:val="18"/>
              </w:rPr>
              <w:t>of</w:t>
            </w:r>
            <w:r>
              <w:rPr>
                <w:spacing w:val="-5"/>
                <w:sz w:val="18"/>
              </w:rPr>
              <w:t xml:space="preserve"> </w:t>
            </w:r>
            <w:r>
              <w:rPr>
                <w:sz w:val="18"/>
              </w:rPr>
              <w:t>the</w:t>
            </w:r>
            <w:r>
              <w:rPr>
                <w:spacing w:val="-4"/>
                <w:sz w:val="18"/>
              </w:rPr>
              <w:t xml:space="preserve"> </w:t>
            </w:r>
            <w:r>
              <w:rPr>
                <w:sz w:val="18"/>
              </w:rPr>
              <w:t>window</w:t>
            </w:r>
            <w:r>
              <w:rPr>
                <w:spacing w:val="-3"/>
                <w:sz w:val="18"/>
              </w:rPr>
              <w:t xml:space="preserve"> </w:t>
            </w:r>
            <w:r>
              <w:rPr>
                <w:sz w:val="18"/>
              </w:rPr>
              <w:t>to</w:t>
            </w:r>
            <w:r>
              <w:rPr>
                <w:spacing w:val="-2"/>
                <w:sz w:val="18"/>
              </w:rPr>
              <w:t xml:space="preserve"> </w:t>
            </w:r>
            <w:r>
              <w:rPr>
                <w:sz w:val="18"/>
              </w:rPr>
              <w:t>the</w:t>
            </w:r>
            <w:r>
              <w:rPr>
                <w:spacing w:val="-4"/>
                <w:sz w:val="18"/>
              </w:rPr>
              <w:t xml:space="preserve"> </w:t>
            </w:r>
            <w:r>
              <w:rPr>
                <w:sz w:val="18"/>
              </w:rPr>
              <w:t>bottom</w:t>
            </w:r>
            <w:r>
              <w:rPr>
                <w:spacing w:val="-4"/>
                <w:sz w:val="18"/>
              </w:rPr>
              <w:t xml:space="preserve"> </w:t>
            </w:r>
            <w:r>
              <w:rPr>
                <w:sz w:val="18"/>
              </w:rPr>
              <w:t>edge</w:t>
            </w:r>
            <w:r>
              <w:rPr>
                <w:spacing w:val="-4"/>
                <w:sz w:val="18"/>
              </w:rPr>
              <w:t xml:space="preserve"> </w:t>
            </w:r>
            <w:r>
              <w:rPr>
                <w:sz w:val="18"/>
              </w:rPr>
              <w:t>of</w:t>
            </w:r>
            <w:r>
              <w:rPr>
                <w:spacing w:val="-3"/>
                <w:sz w:val="18"/>
              </w:rPr>
              <w:t xml:space="preserve"> </w:t>
            </w:r>
            <w:r>
              <w:rPr>
                <w:sz w:val="18"/>
              </w:rPr>
              <w:t>the</w:t>
            </w:r>
            <w:r>
              <w:rPr>
                <w:spacing w:val="-4"/>
                <w:sz w:val="18"/>
              </w:rPr>
              <w:t xml:space="preserve"> </w:t>
            </w:r>
            <w:r>
              <w:rPr>
                <w:sz w:val="18"/>
              </w:rPr>
              <w:t>overhang,</w:t>
            </w:r>
            <w:r>
              <w:rPr>
                <w:spacing w:val="-4"/>
                <w:sz w:val="18"/>
              </w:rPr>
              <w:t xml:space="preserve"> </w:t>
            </w:r>
            <w:r>
              <w:rPr>
                <w:sz w:val="18"/>
              </w:rPr>
              <w:t>to</w:t>
            </w:r>
            <w:r>
              <w:rPr>
                <w:spacing w:val="-4"/>
                <w:sz w:val="18"/>
              </w:rPr>
              <w:t xml:space="preserve"> </w:t>
            </w:r>
            <w:r>
              <w:rPr>
                <w:sz w:val="18"/>
              </w:rPr>
              <w:t>the</w:t>
            </w:r>
            <w:r>
              <w:rPr>
                <w:spacing w:val="-4"/>
                <w:sz w:val="18"/>
              </w:rPr>
              <w:t xml:space="preserve"> </w:t>
            </w:r>
            <w:r>
              <w:rPr>
                <w:sz w:val="18"/>
              </w:rPr>
              <w:t>nearest inch.</w:t>
            </w:r>
          </w:p>
        </w:tc>
      </w:tr>
      <w:tr w:rsidR="002F7AC6" w14:paraId="3FDCFC49" w14:textId="77777777" w:rsidTr="00E61A00">
        <w:trPr>
          <w:trHeight w:val="1970"/>
        </w:trPr>
        <w:tc>
          <w:tcPr>
            <w:tcW w:w="2390" w:type="dxa"/>
          </w:tcPr>
          <w:p w14:paraId="0B8D7FED" w14:textId="77777777" w:rsidR="002F7AC6" w:rsidRDefault="002F7AC6" w:rsidP="00E61A00">
            <w:pPr>
              <w:pStyle w:val="TableParagraph"/>
              <w:rPr>
                <w:sz w:val="18"/>
              </w:rPr>
            </w:pPr>
          </w:p>
          <w:p w14:paraId="4E7163A4" w14:textId="77777777" w:rsidR="002F7AC6" w:rsidRDefault="002F7AC6" w:rsidP="00E61A00">
            <w:pPr>
              <w:pStyle w:val="TableParagraph"/>
              <w:rPr>
                <w:sz w:val="18"/>
              </w:rPr>
            </w:pPr>
          </w:p>
          <w:p w14:paraId="6F085B6C" w14:textId="77777777" w:rsidR="002F7AC6" w:rsidRDefault="002F7AC6" w:rsidP="00E61A00">
            <w:pPr>
              <w:pStyle w:val="TableParagraph"/>
              <w:rPr>
                <w:sz w:val="18"/>
              </w:rPr>
            </w:pPr>
          </w:p>
          <w:p w14:paraId="2EA83E10" w14:textId="77777777" w:rsidR="002F7AC6" w:rsidRDefault="002F7AC6" w:rsidP="00E61A00">
            <w:pPr>
              <w:pStyle w:val="TableParagraph"/>
              <w:spacing w:before="40"/>
              <w:rPr>
                <w:sz w:val="18"/>
              </w:rPr>
            </w:pPr>
          </w:p>
          <w:p w14:paraId="0761C129" w14:textId="77777777" w:rsidR="002F7AC6" w:rsidRDefault="002F7AC6" w:rsidP="00E61A00">
            <w:pPr>
              <w:pStyle w:val="TableParagraph"/>
              <w:ind w:left="119"/>
              <w:rPr>
                <w:sz w:val="18"/>
              </w:rPr>
            </w:pPr>
            <w:r>
              <w:rPr>
                <w:sz w:val="18"/>
              </w:rPr>
              <w:t>Solar</w:t>
            </w:r>
            <w:r>
              <w:rPr>
                <w:spacing w:val="-3"/>
                <w:sz w:val="18"/>
              </w:rPr>
              <w:t xml:space="preserve"> </w:t>
            </w:r>
            <w:r>
              <w:rPr>
                <w:sz w:val="18"/>
              </w:rPr>
              <w:t>heat</w:t>
            </w:r>
            <w:r>
              <w:rPr>
                <w:spacing w:val="-1"/>
                <w:sz w:val="18"/>
              </w:rPr>
              <w:t xml:space="preserve"> </w:t>
            </w:r>
            <w:r>
              <w:rPr>
                <w:sz w:val="18"/>
              </w:rPr>
              <w:t>gain</w:t>
            </w:r>
            <w:r>
              <w:rPr>
                <w:spacing w:val="-3"/>
                <w:sz w:val="18"/>
              </w:rPr>
              <w:t xml:space="preserve"> </w:t>
            </w:r>
            <w:r>
              <w:rPr>
                <w:spacing w:val="-2"/>
                <w:sz w:val="18"/>
              </w:rPr>
              <w:t>coefficient</w:t>
            </w:r>
          </w:p>
        </w:tc>
        <w:tc>
          <w:tcPr>
            <w:tcW w:w="2488" w:type="dxa"/>
          </w:tcPr>
          <w:p w14:paraId="4C3BF119" w14:textId="77777777" w:rsidR="002F7AC6" w:rsidRDefault="002F7AC6" w:rsidP="00E61A00">
            <w:pPr>
              <w:pStyle w:val="TableParagraph"/>
              <w:rPr>
                <w:sz w:val="18"/>
              </w:rPr>
            </w:pPr>
          </w:p>
          <w:p w14:paraId="329D368E" w14:textId="77777777" w:rsidR="002F7AC6" w:rsidRDefault="002F7AC6" w:rsidP="00E61A00">
            <w:pPr>
              <w:pStyle w:val="TableParagraph"/>
              <w:rPr>
                <w:sz w:val="18"/>
              </w:rPr>
            </w:pPr>
          </w:p>
          <w:p w14:paraId="5442C3B2" w14:textId="77777777" w:rsidR="002F7AC6" w:rsidRDefault="002F7AC6" w:rsidP="00E61A00">
            <w:pPr>
              <w:pStyle w:val="TableParagraph"/>
              <w:spacing w:before="51"/>
              <w:rPr>
                <w:sz w:val="18"/>
              </w:rPr>
            </w:pPr>
          </w:p>
          <w:p w14:paraId="205A62E6" w14:textId="1B6A5329" w:rsidR="002F7AC6" w:rsidRDefault="002F7AC6" w:rsidP="00E61A00">
            <w:pPr>
              <w:pStyle w:val="TableParagraph"/>
              <w:spacing w:line="232" w:lineRule="auto"/>
              <w:ind w:left="120" w:right="142"/>
              <w:rPr>
                <w:sz w:val="18"/>
              </w:rPr>
            </w:pPr>
            <w:r>
              <w:rPr>
                <w:sz w:val="18"/>
              </w:rPr>
              <w:t>Determine and record solar heat</w:t>
            </w:r>
            <w:r>
              <w:rPr>
                <w:spacing w:val="-12"/>
                <w:sz w:val="18"/>
              </w:rPr>
              <w:t xml:space="preserve"> </w:t>
            </w:r>
            <w:r>
              <w:rPr>
                <w:sz w:val="18"/>
              </w:rPr>
              <w:t>gain</w:t>
            </w:r>
            <w:r>
              <w:rPr>
                <w:spacing w:val="-11"/>
                <w:sz w:val="18"/>
              </w:rPr>
              <w:t xml:space="preserve"> </w:t>
            </w:r>
            <w:r>
              <w:rPr>
                <w:sz w:val="18"/>
              </w:rPr>
              <w:t>coefficient</w:t>
            </w:r>
            <w:r>
              <w:rPr>
                <w:spacing w:val="-9"/>
                <w:sz w:val="18"/>
              </w:rPr>
              <w:t xml:space="preserve"> </w:t>
            </w:r>
            <w:r>
              <w:rPr>
                <w:sz w:val="18"/>
              </w:rPr>
              <w:t>of</w:t>
            </w:r>
            <w:r>
              <w:rPr>
                <w:spacing w:val="-10"/>
                <w:sz w:val="18"/>
              </w:rPr>
              <w:t xml:space="preserve"> </w:t>
            </w:r>
            <w:r>
              <w:rPr>
                <w:sz w:val="18"/>
              </w:rPr>
              <w:t>Glaz</w:t>
            </w:r>
            <w:r>
              <w:rPr>
                <w:spacing w:val="-4"/>
                <w:sz w:val="18"/>
              </w:rPr>
              <w:t>ing.</w:t>
            </w:r>
          </w:p>
        </w:tc>
        <w:tc>
          <w:tcPr>
            <w:tcW w:w="5380" w:type="dxa"/>
          </w:tcPr>
          <w:p w14:paraId="4690E639" w14:textId="64E2CF1A" w:rsidR="002F7AC6" w:rsidRDefault="002F7AC6" w:rsidP="00E61A00">
            <w:pPr>
              <w:pStyle w:val="TableParagraph"/>
              <w:spacing w:before="72" w:line="232" w:lineRule="auto"/>
              <w:ind w:left="121" w:right="104"/>
              <w:rPr>
                <w:sz w:val="18"/>
              </w:rPr>
            </w:pPr>
            <w:r>
              <w:rPr>
                <w:sz w:val="18"/>
              </w:rPr>
              <w:t>Look</w:t>
            </w:r>
            <w:r>
              <w:rPr>
                <w:spacing w:val="-4"/>
                <w:sz w:val="18"/>
              </w:rPr>
              <w:t xml:space="preserve"> </w:t>
            </w:r>
            <w:r>
              <w:rPr>
                <w:sz w:val="18"/>
              </w:rPr>
              <w:t>for</w:t>
            </w:r>
            <w:r>
              <w:rPr>
                <w:spacing w:val="-3"/>
                <w:sz w:val="18"/>
              </w:rPr>
              <w:t xml:space="preserve"> </w:t>
            </w:r>
            <w:r>
              <w:rPr>
                <w:sz w:val="18"/>
              </w:rPr>
              <w:t>a</w:t>
            </w:r>
            <w:r>
              <w:rPr>
                <w:spacing w:val="-4"/>
                <w:sz w:val="18"/>
              </w:rPr>
              <w:t xml:space="preserve"> </w:t>
            </w:r>
            <w:r>
              <w:rPr>
                <w:sz w:val="18"/>
              </w:rPr>
              <w:t>National</w:t>
            </w:r>
            <w:r>
              <w:rPr>
                <w:spacing w:val="-2"/>
                <w:sz w:val="18"/>
              </w:rPr>
              <w:t xml:space="preserve"> </w:t>
            </w:r>
            <w:r>
              <w:rPr>
                <w:sz w:val="18"/>
              </w:rPr>
              <w:t>Fenestration</w:t>
            </w:r>
            <w:r>
              <w:rPr>
                <w:spacing w:val="-3"/>
                <w:sz w:val="18"/>
              </w:rPr>
              <w:t xml:space="preserve"> </w:t>
            </w:r>
            <w:r>
              <w:rPr>
                <w:sz w:val="18"/>
              </w:rPr>
              <w:t>Rating</w:t>
            </w:r>
            <w:r>
              <w:rPr>
                <w:spacing w:val="-4"/>
                <w:sz w:val="18"/>
              </w:rPr>
              <w:t xml:space="preserve"> </w:t>
            </w:r>
            <w:r>
              <w:rPr>
                <w:sz w:val="18"/>
              </w:rPr>
              <w:t>Council</w:t>
            </w:r>
            <w:r>
              <w:rPr>
                <w:spacing w:val="-5"/>
                <w:sz w:val="18"/>
              </w:rPr>
              <w:t xml:space="preserve"> </w:t>
            </w:r>
            <w:r>
              <w:rPr>
                <w:sz w:val="18"/>
              </w:rPr>
              <w:t>(NFRC)</w:t>
            </w:r>
            <w:r>
              <w:rPr>
                <w:spacing w:val="-5"/>
                <w:sz w:val="18"/>
              </w:rPr>
              <w:t xml:space="preserve"> </w:t>
            </w:r>
            <w:r>
              <w:rPr>
                <w:sz w:val="18"/>
              </w:rPr>
              <w:t>label</w:t>
            </w:r>
            <w:r>
              <w:rPr>
                <w:spacing w:val="-2"/>
                <w:sz w:val="18"/>
              </w:rPr>
              <w:t xml:space="preserve"> </w:t>
            </w:r>
            <w:r>
              <w:rPr>
                <w:sz w:val="18"/>
              </w:rPr>
              <w:t>on</w:t>
            </w:r>
            <w:r>
              <w:rPr>
                <w:spacing w:val="-4"/>
                <w:sz w:val="18"/>
              </w:rPr>
              <w:t xml:space="preserve"> </w:t>
            </w:r>
            <w:r>
              <w:rPr>
                <w:sz w:val="18"/>
              </w:rPr>
              <w:t xml:space="preserve">new windows. It will display Solar Heat Gain Coefficient (SHGC). Where no label is found, identify </w:t>
            </w:r>
            <w:r w:rsidR="00176972">
              <w:rPr>
                <w:sz w:val="18"/>
              </w:rPr>
              <w:t xml:space="preserve">the </w:t>
            </w:r>
            <w:r>
              <w:rPr>
                <w:sz w:val="18"/>
              </w:rPr>
              <w:t>window in NFRC Certified Products Directory to determine and record SHGC or consult manufacturer's data sheet.</w:t>
            </w:r>
            <w:r>
              <w:rPr>
                <w:spacing w:val="-10"/>
                <w:sz w:val="18"/>
              </w:rPr>
              <w:t xml:space="preserve"> </w:t>
            </w:r>
            <w:r>
              <w:rPr>
                <w:sz w:val="18"/>
              </w:rPr>
              <w:t>If</w:t>
            </w:r>
            <w:r>
              <w:rPr>
                <w:spacing w:val="-10"/>
                <w:sz w:val="18"/>
              </w:rPr>
              <w:t xml:space="preserve"> </w:t>
            </w:r>
            <w:r>
              <w:rPr>
                <w:sz w:val="18"/>
              </w:rPr>
              <w:t>no</w:t>
            </w:r>
            <w:r>
              <w:rPr>
                <w:spacing w:val="-11"/>
                <w:sz w:val="18"/>
              </w:rPr>
              <w:t xml:space="preserve"> </w:t>
            </w:r>
            <w:r>
              <w:rPr>
                <w:sz w:val="18"/>
              </w:rPr>
              <w:t>SHGC</w:t>
            </w:r>
            <w:r>
              <w:rPr>
                <w:spacing w:val="-10"/>
                <w:sz w:val="18"/>
              </w:rPr>
              <w:t xml:space="preserve"> </w:t>
            </w:r>
            <w:r>
              <w:rPr>
                <w:sz w:val="18"/>
              </w:rPr>
              <w:t>is</w:t>
            </w:r>
            <w:r>
              <w:rPr>
                <w:spacing w:val="-10"/>
                <w:sz w:val="18"/>
              </w:rPr>
              <w:t xml:space="preserve"> </w:t>
            </w:r>
            <w:r>
              <w:rPr>
                <w:sz w:val="18"/>
              </w:rPr>
              <w:t>identified</w:t>
            </w:r>
            <w:r>
              <w:rPr>
                <w:spacing w:val="-9"/>
                <w:sz w:val="18"/>
              </w:rPr>
              <w:t xml:space="preserve"> </w:t>
            </w:r>
            <w:r>
              <w:rPr>
                <w:sz w:val="18"/>
              </w:rPr>
              <w:t>from</w:t>
            </w:r>
            <w:r>
              <w:rPr>
                <w:spacing w:val="-11"/>
                <w:sz w:val="18"/>
              </w:rPr>
              <w:t xml:space="preserve"> </w:t>
            </w:r>
            <w:r>
              <w:rPr>
                <w:sz w:val="18"/>
              </w:rPr>
              <w:t>window</w:t>
            </w:r>
            <w:r>
              <w:rPr>
                <w:spacing w:val="-10"/>
                <w:sz w:val="18"/>
              </w:rPr>
              <w:t xml:space="preserve"> </w:t>
            </w:r>
            <w:r>
              <w:rPr>
                <w:sz w:val="18"/>
              </w:rPr>
              <w:t>label,</w:t>
            </w:r>
            <w:r>
              <w:rPr>
                <w:spacing w:val="-9"/>
                <w:sz w:val="18"/>
              </w:rPr>
              <w:t xml:space="preserve"> </w:t>
            </w:r>
            <w:r>
              <w:rPr>
                <w:sz w:val="18"/>
              </w:rPr>
              <w:t>product</w:t>
            </w:r>
            <w:r>
              <w:rPr>
                <w:spacing w:val="-10"/>
                <w:sz w:val="18"/>
              </w:rPr>
              <w:t xml:space="preserve"> </w:t>
            </w:r>
            <w:r>
              <w:rPr>
                <w:sz w:val="18"/>
              </w:rPr>
              <w:t>literature</w:t>
            </w:r>
            <w:r>
              <w:rPr>
                <w:spacing w:val="-11"/>
                <w:sz w:val="18"/>
              </w:rPr>
              <w:t xml:space="preserve"> </w:t>
            </w:r>
            <w:r>
              <w:rPr>
                <w:sz w:val="18"/>
              </w:rPr>
              <w:t xml:space="preserve">or NFRC directory, use the known window characteristics to select the SHGC from Table 10 in the ASHRAE </w:t>
            </w:r>
            <w:r>
              <w:rPr>
                <w:i/>
                <w:sz w:val="18"/>
              </w:rPr>
              <w:t xml:space="preserve">Handbook of Fundamentals, </w:t>
            </w:r>
            <w:r>
              <w:rPr>
                <w:sz w:val="18"/>
              </w:rPr>
              <w:t>Chapter 5</w:t>
            </w:r>
            <w:r>
              <w:rPr>
                <w:i/>
                <w:sz w:val="18"/>
              </w:rPr>
              <w:t xml:space="preserve">, </w:t>
            </w:r>
            <w:proofErr w:type="gramStart"/>
            <w:r>
              <w:rPr>
                <w:sz w:val="18"/>
              </w:rPr>
              <w:t>or,</w:t>
            </w:r>
            <w:proofErr w:type="gramEnd"/>
            <w:r>
              <w:rPr>
                <w:sz w:val="18"/>
              </w:rPr>
              <w:t xml:space="preserve"> LBL </w:t>
            </w:r>
            <w:r>
              <w:rPr>
                <w:i/>
                <w:sz w:val="18"/>
              </w:rPr>
              <w:t>RESFEN 6.0 User Manual</w:t>
            </w:r>
            <w:r>
              <w:rPr>
                <w:sz w:val="18"/>
              </w:rPr>
              <w:t>, Table 5.5</w:t>
            </w:r>
            <w:r>
              <w:rPr>
                <w:i/>
                <w:sz w:val="18"/>
              </w:rPr>
              <w:t xml:space="preserve">, </w:t>
            </w:r>
            <w:r>
              <w:rPr>
                <w:sz w:val="18"/>
              </w:rPr>
              <w:t>or Efficient Window Collaborative window selection tool.</w:t>
            </w:r>
          </w:p>
        </w:tc>
      </w:tr>
      <w:tr w:rsidR="002F7AC6" w14:paraId="496A1934" w14:textId="77777777" w:rsidTr="00E61A00">
        <w:trPr>
          <w:trHeight w:val="1770"/>
        </w:trPr>
        <w:tc>
          <w:tcPr>
            <w:tcW w:w="2390" w:type="dxa"/>
          </w:tcPr>
          <w:p w14:paraId="1BC765B9" w14:textId="77777777" w:rsidR="002F7AC6" w:rsidRDefault="002F7AC6" w:rsidP="00E61A00">
            <w:pPr>
              <w:pStyle w:val="TableParagraph"/>
              <w:rPr>
                <w:sz w:val="18"/>
              </w:rPr>
            </w:pPr>
          </w:p>
          <w:p w14:paraId="4B961E95" w14:textId="77777777" w:rsidR="002F7AC6" w:rsidRDefault="002F7AC6" w:rsidP="00E61A00">
            <w:pPr>
              <w:pStyle w:val="TableParagraph"/>
              <w:rPr>
                <w:sz w:val="18"/>
              </w:rPr>
            </w:pPr>
          </w:p>
          <w:p w14:paraId="592012B1" w14:textId="77777777" w:rsidR="002F7AC6" w:rsidRDefault="002F7AC6" w:rsidP="00E61A00">
            <w:pPr>
              <w:pStyle w:val="TableParagraph"/>
              <w:spacing w:before="146"/>
              <w:rPr>
                <w:sz w:val="18"/>
              </w:rPr>
            </w:pPr>
          </w:p>
          <w:p w14:paraId="3E7A04F7" w14:textId="77777777" w:rsidR="002F7AC6" w:rsidRDefault="002F7AC6" w:rsidP="00E61A00">
            <w:pPr>
              <w:pStyle w:val="TableParagraph"/>
              <w:spacing w:before="1"/>
              <w:ind w:left="119"/>
              <w:rPr>
                <w:sz w:val="18"/>
              </w:rPr>
            </w:pPr>
            <w:r>
              <w:rPr>
                <w:spacing w:val="-2"/>
                <w:sz w:val="18"/>
              </w:rPr>
              <w:t>U-value</w:t>
            </w:r>
          </w:p>
        </w:tc>
        <w:tc>
          <w:tcPr>
            <w:tcW w:w="2488" w:type="dxa"/>
          </w:tcPr>
          <w:p w14:paraId="6A1D4A73" w14:textId="77777777" w:rsidR="002F7AC6" w:rsidRDefault="002F7AC6" w:rsidP="00E61A00">
            <w:pPr>
              <w:pStyle w:val="TableParagraph"/>
              <w:rPr>
                <w:sz w:val="18"/>
              </w:rPr>
            </w:pPr>
          </w:p>
          <w:p w14:paraId="00BE0C00" w14:textId="77777777" w:rsidR="002F7AC6" w:rsidRDefault="002F7AC6" w:rsidP="00E61A00">
            <w:pPr>
              <w:pStyle w:val="TableParagraph"/>
              <w:rPr>
                <w:sz w:val="18"/>
              </w:rPr>
            </w:pPr>
          </w:p>
          <w:p w14:paraId="15DF16E6" w14:textId="77777777" w:rsidR="002F7AC6" w:rsidRDefault="002F7AC6" w:rsidP="00E61A00">
            <w:pPr>
              <w:pStyle w:val="TableParagraph"/>
              <w:spacing w:before="51"/>
              <w:rPr>
                <w:sz w:val="18"/>
              </w:rPr>
            </w:pPr>
          </w:p>
          <w:p w14:paraId="2A7E2031" w14:textId="77777777" w:rsidR="002F7AC6" w:rsidRDefault="002F7AC6" w:rsidP="00E61A00">
            <w:pPr>
              <w:pStyle w:val="TableParagraph"/>
              <w:spacing w:line="232" w:lineRule="auto"/>
              <w:ind w:left="120" w:right="163"/>
              <w:rPr>
                <w:sz w:val="18"/>
              </w:rPr>
            </w:pPr>
            <w:r>
              <w:rPr>
                <w:sz w:val="18"/>
              </w:rPr>
              <w:t>Determine</w:t>
            </w:r>
            <w:r>
              <w:rPr>
                <w:spacing w:val="-12"/>
                <w:sz w:val="18"/>
              </w:rPr>
              <w:t xml:space="preserve"> </w:t>
            </w:r>
            <w:r>
              <w:rPr>
                <w:sz w:val="18"/>
              </w:rPr>
              <w:t>and</w:t>
            </w:r>
            <w:r>
              <w:rPr>
                <w:spacing w:val="-11"/>
                <w:sz w:val="18"/>
              </w:rPr>
              <w:t xml:space="preserve"> </w:t>
            </w:r>
            <w:r>
              <w:rPr>
                <w:sz w:val="18"/>
              </w:rPr>
              <w:t>record</w:t>
            </w:r>
            <w:r>
              <w:rPr>
                <w:spacing w:val="-11"/>
                <w:sz w:val="18"/>
              </w:rPr>
              <w:t xml:space="preserve"> </w:t>
            </w:r>
            <w:r>
              <w:rPr>
                <w:sz w:val="18"/>
              </w:rPr>
              <w:t xml:space="preserve">window </w:t>
            </w:r>
            <w:r>
              <w:rPr>
                <w:spacing w:val="-2"/>
                <w:sz w:val="18"/>
              </w:rPr>
              <w:t>U-value.</w:t>
            </w:r>
          </w:p>
        </w:tc>
        <w:tc>
          <w:tcPr>
            <w:tcW w:w="5380" w:type="dxa"/>
          </w:tcPr>
          <w:p w14:paraId="43A5C457" w14:textId="7A76C6B6" w:rsidR="002F7AC6" w:rsidRDefault="002F7AC6" w:rsidP="00E61A00">
            <w:pPr>
              <w:pStyle w:val="TableParagraph"/>
              <w:spacing w:before="72" w:line="232" w:lineRule="auto"/>
              <w:ind w:left="120" w:right="104"/>
              <w:rPr>
                <w:sz w:val="18"/>
              </w:rPr>
            </w:pPr>
            <w:r>
              <w:rPr>
                <w:sz w:val="18"/>
              </w:rPr>
              <w:t>Look</w:t>
            </w:r>
            <w:r>
              <w:rPr>
                <w:spacing w:val="-9"/>
                <w:sz w:val="18"/>
              </w:rPr>
              <w:t xml:space="preserve"> </w:t>
            </w:r>
            <w:r>
              <w:rPr>
                <w:sz w:val="18"/>
              </w:rPr>
              <w:t>for</w:t>
            </w:r>
            <w:r>
              <w:rPr>
                <w:spacing w:val="-7"/>
                <w:sz w:val="18"/>
              </w:rPr>
              <w:t xml:space="preserve"> </w:t>
            </w:r>
            <w:r>
              <w:rPr>
                <w:sz w:val="18"/>
              </w:rPr>
              <w:t>an</w:t>
            </w:r>
            <w:r>
              <w:rPr>
                <w:spacing w:val="-9"/>
                <w:sz w:val="18"/>
              </w:rPr>
              <w:t xml:space="preserve"> </w:t>
            </w:r>
            <w:r>
              <w:rPr>
                <w:sz w:val="18"/>
              </w:rPr>
              <w:t>NFRC</w:t>
            </w:r>
            <w:r>
              <w:rPr>
                <w:spacing w:val="-7"/>
                <w:sz w:val="18"/>
              </w:rPr>
              <w:t xml:space="preserve"> </w:t>
            </w:r>
            <w:r>
              <w:rPr>
                <w:sz w:val="18"/>
              </w:rPr>
              <w:t>label</w:t>
            </w:r>
            <w:r>
              <w:rPr>
                <w:spacing w:val="-7"/>
                <w:sz w:val="18"/>
              </w:rPr>
              <w:t xml:space="preserve"> </w:t>
            </w:r>
            <w:r>
              <w:rPr>
                <w:sz w:val="18"/>
              </w:rPr>
              <w:t>on</w:t>
            </w:r>
            <w:r>
              <w:rPr>
                <w:spacing w:val="-6"/>
                <w:sz w:val="18"/>
              </w:rPr>
              <w:t xml:space="preserve"> </w:t>
            </w:r>
            <w:proofErr w:type="gramStart"/>
            <w:r>
              <w:rPr>
                <w:sz w:val="18"/>
              </w:rPr>
              <w:t>new</w:t>
            </w:r>
            <w:proofErr w:type="gramEnd"/>
            <w:r>
              <w:rPr>
                <w:spacing w:val="-7"/>
                <w:sz w:val="18"/>
              </w:rPr>
              <w:t xml:space="preserve"> </w:t>
            </w:r>
            <w:r>
              <w:rPr>
                <w:sz w:val="18"/>
              </w:rPr>
              <w:t>window.</w:t>
            </w:r>
            <w:r>
              <w:rPr>
                <w:spacing w:val="-7"/>
                <w:sz w:val="18"/>
              </w:rPr>
              <w:t xml:space="preserve"> </w:t>
            </w:r>
            <w:r>
              <w:rPr>
                <w:sz w:val="18"/>
              </w:rPr>
              <w:t>It</w:t>
            </w:r>
            <w:r>
              <w:rPr>
                <w:spacing w:val="-10"/>
                <w:sz w:val="18"/>
              </w:rPr>
              <w:t xml:space="preserve"> </w:t>
            </w:r>
            <w:r>
              <w:rPr>
                <w:sz w:val="18"/>
              </w:rPr>
              <w:t>will</w:t>
            </w:r>
            <w:r>
              <w:rPr>
                <w:spacing w:val="-7"/>
                <w:sz w:val="18"/>
              </w:rPr>
              <w:t xml:space="preserve"> </w:t>
            </w:r>
            <w:r>
              <w:rPr>
                <w:sz w:val="18"/>
              </w:rPr>
              <w:t>display</w:t>
            </w:r>
            <w:r>
              <w:rPr>
                <w:spacing w:val="-9"/>
                <w:sz w:val="18"/>
              </w:rPr>
              <w:t xml:space="preserve"> </w:t>
            </w:r>
            <w:r>
              <w:rPr>
                <w:sz w:val="18"/>
              </w:rPr>
              <w:t>full</w:t>
            </w:r>
            <w:r>
              <w:rPr>
                <w:spacing w:val="-10"/>
                <w:sz w:val="18"/>
              </w:rPr>
              <w:t xml:space="preserve"> </w:t>
            </w:r>
            <w:r>
              <w:rPr>
                <w:sz w:val="18"/>
              </w:rPr>
              <w:t>window</w:t>
            </w:r>
            <w:r>
              <w:rPr>
                <w:spacing w:val="-7"/>
                <w:sz w:val="18"/>
              </w:rPr>
              <w:t xml:space="preserve"> </w:t>
            </w:r>
            <w:r>
              <w:rPr>
                <w:sz w:val="18"/>
              </w:rPr>
              <w:t>U- value. Where no label is found, identify window in NFRC Certified Products Directory to determine and record U-value or consult manufacturer's data sheet. If no U-value is identified from window label, product</w:t>
            </w:r>
            <w:r>
              <w:rPr>
                <w:spacing w:val="-5"/>
                <w:sz w:val="18"/>
              </w:rPr>
              <w:t xml:space="preserve"> </w:t>
            </w:r>
            <w:r>
              <w:rPr>
                <w:sz w:val="18"/>
              </w:rPr>
              <w:t>literature</w:t>
            </w:r>
            <w:r>
              <w:rPr>
                <w:spacing w:val="-7"/>
                <w:sz w:val="18"/>
              </w:rPr>
              <w:t xml:space="preserve"> </w:t>
            </w:r>
            <w:r>
              <w:rPr>
                <w:sz w:val="18"/>
              </w:rPr>
              <w:t>or</w:t>
            </w:r>
            <w:r>
              <w:rPr>
                <w:spacing w:val="-6"/>
                <w:sz w:val="18"/>
              </w:rPr>
              <w:t xml:space="preserve"> </w:t>
            </w:r>
            <w:r>
              <w:rPr>
                <w:sz w:val="18"/>
              </w:rPr>
              <w:t>NFRC</w:t>
            </w:r>
            <w:r>
              <w:rPr>
                <w:spacing w:val="-9"/>
                <w:sz w:val="18"/>
              </w:rPr>
              <w:t xml:space="preserve"> </w:t>
            </w:r>
            <w:r>
              <w:rPr>
                <w:sz w:val="18"/>
              </w:rPr>
              <w:t>directory,</w:t>
            </w:r>
            <w:r>
              <w:rPr>
                <w:spacing w:val="-8"/>
                <w:sz w:val="18"/>
              </w:rPr>
              <w:t xml:space="preserve"> </w:t>
            </w:r>
            <w:r>
              <w:rPr>
                <w:sz w:val="18"/>
              </w:rPr>
              <w:t>use</w:t>
            </w:r>
            <w:r>
              <w:rPr>
                <w:spacing w:val="-7"/>
                <w:sz w:val="18"/>
              </w:rPr>
              <w:t xml:space="preserve"> </w:t>
            </w:r>
            <w:r>
              <w:rPr>
                <w:sz w:val="18"/>
              </w:rPr>
              <w:t>the</w:t>
            </w:r>
            <w:r>
              <w:rPr>
                <w:spacing w:val="-7"/>
                <w:sz w:val="18"/>
              </w:rPr>
              <w:t xml:space="preserve"> </w:t>
            </w:r>
            <w:r>
              <w:rPr>
                <w:sz w:val="18"/>
              </w:rPr>
              <w:t>known</w:t>
            </w:r>
            <w:r>
              <w:rPr>
                <w:spacing w:val="-8"/>
                <w:sz w:val="18"/>
              </w:rPr>
              <w:t xml:space="preserve"> </w:t>
            </w:r>
            <w:r>
              <w:rPr>
                <w:sz w:val="18"/>
              </w:rPr>
              <w:t>window</w:t>
            </w:r>
            <w:r>
              <w:rPr>
                <w:spacing w:val="-9"/>
                <w:sz w:val="18"/>
              </w:rPr>
              <w:t xml:space="preserve"> </w:t>
            </w:r>
            <w:r>
              <w:rPr>
                <w:sz w:val="18"/>
              </w:rPr>
              <w:t xml:space="preserve">characteristics to select the U-value from Table 4 in ASHRAE </w:t>
            </w:r>
            <w:r>
              <w:rPr>
                <w:i/>
                <w:sz w:val="18"/>
              </w:rPr>
              <w:t>Handbook of Fundamentals,</w:t>
            </w:r>
            <w:r>
              <w:rPr>
                <w:i/>
                <w:spacing w:val="-6"/>
                <w:sz w:val="18"/>
              </w:rPr>
              <w:t xml:space="preserve"> </w:t>
            </w:r>
            <w:r>
              <w:rPr>
                <w:sz w:val="18"/>
              </w:rPr>
              <w:t>Chapter</w:t>
            </w:r>
            <w:r>
              <w:rPr>
                <w:spacing w:val="-7"/>
                <w:sz w:val="18"/>
              </w:rPr>
              <w:t xml:space="preserve"> </w:t>
            </w:r>
            <w:r>
              <w:rPr>
                <w:sz w:val="18"/>
              </w:rPr>
              <w:t>5</w:t>
            </w:r>
            <w:r>
              <w:rPr>
                <w:spacing w:val="-9"/>
                <w:sz w:val="18"/>
              </w:rPr>
              <w:t xml:space="preserve"> </w:t>
            </w:r>
            <w:r>
              <w:rPr>
                <w:sz w:val="18"/>
              </w:rPr>
              <w:t>or</w:t>
            </w:r>
            <w:r>
              <w:rPr>
                <w:spacing w:val="-7"/>
                <w:sz w:val="18"/>
              </w:rPr>
              <w:t xml:space="preserve"> </w:t>
            </w:r>
            <w:r>
              <w:rPr>
                <w:sz w:val="18"/>
              </w:rPr>
              <w:t>LBL</w:t>
            </w:r>
            <w:r>
              <w:rPr>
                <w:spacing w:val="-11"/>
                <w:sz w:val="18"/>
              </w:rPr>
              <w:t xml:space="preserve"> </w:t>
            </w:r>
            <w:r>
              <w:rPr>
                <w:i/>
                <w:sz w:val="18"/>
              </w:rPr>
              <w:t>RESFEN</w:t>
            </w:r>
            <w:r>
              <w:rPr>
                <w:i/>
                <w:spacing w:val="-7"/>
                <w:sz w:val="18"/>
              </w:rPr>
              <w:t xml:space="preserve"> </w:t>
            </w:r>
            <w:r>
              <w:rPr>
                <w:i/>
                <w:sz w:val="18"/>
              </w:rPr>
              <w:t>6.0</w:t>
            </w:r>
            <w:r>
              <w:rPr>
                <w:i/>
                <w:spacing w:val="-8"/>
                <w:sz w:val="18"/>
              </w:rPr>
              <w:t xml:space="preserve"> </w:t>
            </w:r>
            <w:r>
              <w:rPr>
                <w:i/>
                <w:sz w:val="18"/>
              </w:rPr>
              <w:t>User</w:t>
            </w:r>
            <w:r>
              <w:rPr>
                <w:i/>
                <w:spacing w:val="-10"/>
                <w:sz w:val="18"/>
              </w:rPr>
              <w:t xml:space="preserve"> </w:t>
            </w:r>
            <w:r>
              <w:rPr>
                <w:i/>
                <w:sz w:val="18"/>
              </w:rPr>
              <w:t>Manual</w:t>
            </w:r>
            <w:r>
              <w:rPr>
                <w:sz w:val="18"/>
              </w:rPr>
              <w:t>,</w:t>
            </w:r>
            <w:r>
              <w:rPr>
                <w:spacing w:val="-7"/>
                <w:sz w:val="18"/>
              </w:rPr>
              <w:t xml:space="preserve"> </w:t>
            </w:r>
            <w:r>
              <w:rPr>
                <w:sz w:val="18"/>
              </w:rPr>
              <w:t>Table</w:t>
            </w:r>
            <w:r>
              <w:rPr>
                <w:spacing w:val="-8"/>
                <w:sz w:val="18"/>
              </w:rPr>
              <w:t xml:space="preserve"> </w:t>
            </w:r>
            <w:r>
              <w:rPr>
                <w:sz w:val="18"/>
              </w:rPr>
              <w:t>5.5, or Efficient Window Collaborative window selection tool.</w:t>
            </w:r>
          </w:p>
        </w:tc>
      </w:tr>
      <w:tr w:rsidR="002F7AC6" w14:paraId="47FAF188" w14:textId="77777777" w:rsidTr="00E61A00">
        <w:trPr>
          <w:trHeight w:val="770"/>
        </w:trPr>
        <w:tc>
          <w:tcPr>
            <w:tcW w:w="2390" w:type="dxa"/>
          </w:tcPr>
          <w:p w14:paraId="0655CF17" w14:textId="77777777" w:rsidR="002F7AC6" w:rsidRDefault="002F7AC6" w:rsidP="00E61A00">
            <w:pPr>
              <w:pStyle w:val="TableParagraph"/>
              <w:spacing w:before="59"/>
              <w:rPr>
                <w:sz w:val="18"/>
              </w:rPr>
            </w:pPr>
          </w:p>
          <w:p w14:paraId="24F647C0" w14:textId="77777777" w:rsidR="002F7AC6" w:rsidRDefault="002F7AC6" w:rsidP="00E61A00">
            <w:pPr>
              <w:pStyle w:val="TableParagraph"/>
              <w:ind w:left="119"/>
              <w:rPr>
                <w:sz w:val="18"/>
              </w:rPr>
            </w:pPr>
            <w:r>
              <w:rPr>
                <w:sz w:val="18"/>
              </w:rPr>
              <w:t>Natural</w:t>
            </w:r>
            <w:r>
              <w:rPr>
                <w:spacing w:val="-6"/>
                <w:sz w:val="18"/>
              </w:rPr>
              <w:t xml:space="preserve"> </w:t>
            </w:r>
            <w:r>
              <w:rPr>
                <w:spacing w:val="-2"/>
                <w:sz w:val="18"/>
              </w:rPr>
              <w:t>Ventilation</w:t>
            </w:r>
          </w:p>
        </w:tc>
        <w:tc>
          <w:tcPr>
            <w:tcW w:w="2488" w:type="dxa"/>
          </w:tcPr>
          <w:p w14:paraId="172B528A" w14:textId="041544F9" w:rsidR="002F7AC6" w:rsidRDefault="002F7AC6" w:rsidP="00E61A00">
            <w:pPr>
              <w:pStyle w:val="TableParagraph"/>
              <w:spacing w:before="72" w:line="232" w:lineRule="auto"/>
              <w:ind w:left="120" w:right="142"/>
              <w:rPr>
                <w:sz w:val="18"/>
              </w:rPr>
            </w:pPr>
            <w:r>
              <w:rPr>
                <w:sz w:val="18"/>
              </w:rPr>
              <w:t>Determine</w:t>
            </w:r>
            <w:r>
              <w:rPr>
                <w:spacing w:val="-12"/>
                <w:sz w:val="18"/>
              </w:rPr>
              <w:t xml:space="preserve"> </w:t>
            </w:r>
            <w:r>
              <w:rPr>
                <w:sz w:val="18"/>
              </w:rPr>
              <w:t>and</w:t>
            </w:r>
            <w:r>
              <w:rPr>
                <w:spacing w:val="-11"/>
                <w:sz w:val="18"/>
              </w:rPr>
              <w:t xml:space="preserve"> </w:t>
            </w:r>
            <w:r>
              <w:rPr>
                <w:sz w:val="18"/>
              </w:rPr>
              <w:t>record</w:t>
            </w:r>
            <w:r>
              <w:rPr>
                <w:spacing w:val="-11"/>
                <w:sz w:val="18"/>
              </w:rPr>
              <w:t xml:space="preserve"> </w:t>
            </w:r>
            <w:proofErr w:type="gramStart"/>
            <w:r>
              <w:rPr>
                <w:sz w:val="18"/>
              </w:rPr>
              <w:t>whether or not</w:t>
            </w:r>
            <w:proofErr w:type="gramEnd"/>
            <w:r>
              <w:rPr>
                <w:sz w:val="18"/>
              </w:rPr>
              <w:t xml:space="preserve"> there are operable windows in the Dwelling Unit.</w:t>
            </w:r>
          </w:p>
        </w:tc>
        <w:tc>
          <w:tcPr>
            <w:tcW w:w="5380" w:type="dxa"/>
          </w:tcPr>
          <w:p w14:paraId="740A3E0A" w14:textId="77777777" w:rsidR="002F7AC6" w:rsidRDefault="002F7AC6" w:rsidP="00E61A00">
            <w:pPr>
              <w:pStyle w:val="TableParagraph"/>
              <w:spacing w:before="174" w:line="230" w:lineRule="auto"/>
              <w:ind w:left="120" w:right="147"/>
              <w:rPr>
                <w:sz w:val="18"/>
              </w:rPr>
            </w:pPr>
            <w:r>
              <w:rPr>
                <w:sz w:val="18"/>
              </w:rPr>
              <w:t>Inspect</w:t>
            </w:r>
            <w:r>
              <w:rPr>
                <w:spacing w:val="-6"/>
                <w:sz w:val="18"/>
              </w:rPr>
              <w:t xml:space="preserve"> </w:t>
            </w:r>
            <w:r>
              <w:rPr>
                <w:sz w:val="18"/>
              </w:rPr>
              <w:t>all</w:t>
            </w:r>
            <w:r>
              <w:rPr>
                <w:spacing w:val="-4"/>
                <w:sz w:val="18"/>
              </w:rPr>
              <w:t xml:space="preserve"> </w:t>
            </w:r>
            <w:r>
              <w:rPr>
                <w:sz w:val="18"/>
              </w:rPr>
              <w:t>windows</w:t>
            </w:r>
            <w:r>
              <w:rPr>
                <w:spacing w:val="-4"/>
                <w:sz w:val="18"/>
              </w:rPr>
              <w:t xml:space="preserve"> </w:t>
            </w:r>
            <w:r>
              <w:rPr>
                <w:sz w:val="18"/>
              </w:rPr>
              <w:t>located</w:t>
            </w:r>
            <w:r>
              <w:rPr>
                <w:spacing w:val="-5"/>
                <w:sz w:val="18"/>
              </w:rPr>
              <w:t xml:space="preserve"> </w:t>
            </w:r>
            <w:r>
              <w:rPr>
                <w:sz w:val="18"/>
              </w:rPr>
              <w:t>in</w:t>
            </w:r>
            <w:r>
              <w:rPr>
                <w:spacing w:val="-5"/>
                <w:sz w:val="18"/>
              </w:rPr>
              <w:t xml:space="preserve"> </w:t>
            </w:r>
            <w:r>
              <w:rPr>
                <w:sz w:val="18"/>
              </w:rPr>
              <w:t>the</w:t>
            </w:r>
            <w:r>
              <w:rPr>
                <w:spacing w:val="-5"/>
                <w:sz w:val="18"/>
              </w:rPr>
              <w:t xml:space="preserve"> </w:t>
            </w:r>
            <w:r>
              <w:rPr>
                <w:sz w:val="18"/>
              </w:rPr>
              <w:t>Dwelling</w:t>
            </w:r>
            <w:r>
              <w:rPr>
                <w:spacing w:val="-5"/>
                <w:sz w:val="18"/>
              </w:rPr>
              <w:t xml:space="preserve"> </w:t>
            </w:r>
            <w:r>
              <w:rPr>
                <w:sz w:val="18"/>
              </w:rPr>
              <w:t>Unit</w:t>
            </w:r>
            <w:r>
              <w:rPr>
                <w:spacing w:val="-4"/>
                <w:sz w:val="18"/>
              </w:rPr>
              <w:t xml:space="preserve"> </w:t>
            </w:r>
            <w:r>
              <w:rPr>
                <w:sz w:val="18"/>
              </w:rPr>
              <w:t>and</w:t>
            </w:r>
            <w:r>
              <w:rPr>
                <w:spacing w:val="-6"/>
                <w:sz w:val="18"/>
              </w:rPr>
              <w:t xml:space="preserve"> </w:t>
            </w:r>
            <w:r>
              <w:rPr>
                <w:sz w:val="18"/>
              </w:rPr>
              <w:t>document</w:t>
            </w:r>
            <w:r>
              <w:rPr>
                <w:spacing w:val="-3"/>
                <w:sz w:val="18"/>
              </w:rPr>
              <w:t xml:space="preserve"> </w:t>
            </w:r>
            <w:r>
              <w:rPr>
                <w:sz w:val="18"/>
              </w:rPr>
              <w:t xml:space="preserve">which are </w:t>
            </w:r>
            <w:proofErr w:type="gramStart"/>
            <w:r>
              <w:rPr>
                <w:sz w:val="18"/>
              </w:rPr>
              <w:t>operable</w:t>
            </w:r>
            <w:proofErr w:type="gramEnd"/>
            <w:r>
              <w:rPr>
                <w:sz w:val="18"/>
              </w:rPr>
              <w:t xml:space="preserve"> and which are not.</w:t>
            </w:r>
          </w:p>
        </w:tc>
      </w:tr>
    </w:tbl>
    <w:p w14:paraId="0110B777" w14:textId="77777777" w:rsidR="002F7AC6" w:rsidRDefault="002F7AC6" w:rsidP="002F7AC6">
      <w:pPr>
        <w:spacing w:line="230" w:lineRule="auto"/>
        <w:rPr>
          <w:sz w:val="18"/>
        </w:rPr>
        <w:sectPr w:rsidR="002F7AC6" w:rsidSect="008F16A3">
          <w:pgSz w:w="12240" w:h="15840"/>
          <w:pgMar w:top="860" w:right="600" w:bottom="740" w:left="660" w:header="0" w:footer="551" w:gutter="0"/>
          <w:cols w:space="720"/>
        </w:sectPr>
      </w:pPr>
    </w:p>
    <w:p w14:paraId="795B0786" w14:textId="77777777" w:rsidR="002F7AC6" w:rsidRDefault="002F7AC6" w:rsidP="002F7AC6">
      <w:pPr>
        <w:pStyle w:val="BodyText"/>
      </w:pPr>
    </w:p>
    <w:p w14:paraId="343CA1D5" w14:textId="77777777" w:rsidR="002F7AC6" w:rsidRDefault="002F7AC6" w:rsidP="002F7AC6">
      <w:pPr>
        <w:pStyle w:val="BodyText"/>
        <w:spacing w:before="178"/>
      </w:pP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0"/>
        <w:gridCol w:w="2491"/>
        <w:gridCol w:w="5378"/>
      </w:tblGrid>
      <w:tr w:rsidR="002F7AC6" w14:paraId="03FA3C6F" w14:textId="77777777" w:rsidTr="00E61A00">
        <w:trPr>
          <w:trHeight w:val="350"/>
        </w:trPr>
        <w:tc>
          <w:tcPr>
            <w:tcW w:w="10259" w:type="dxa"/>
            <w:gridSpan w:val="3"/>
            <w:shd w:val="clear" w:color="auto" w:fill="8B8B8B"/>
          </w:tcPr>
          <w:p w14:paraId="15193B07" w14:textId="77777777" w:rsidR="002F7AC6" w:rsidRDefault="002F7AC6" w:rsidP="00E61A00">
            <w:pPr>
              <w:pStyle w:val="TableParagraph"/>
              <w:spacing w:before="70"/>
              <w:ind w:left="12" w:right="2"/>
              <w:jc w:val="center"/>
              <w:rPr>
                <w:rFonts w:ascii="Arial"/>
                <w:b/>
                <w:sz w:val="16"/>
              </w:rPr>
            </w:pPr>
            <w:r>
              <w:rPr>
                <w:rFonts w:ascii="Arial"/>
                <w:b/>
                <w:sz w:val="16"/>
              </w:rPr>
              <w:t>BUILDING</w:t>
            </w:r>
            <w:r>
              <w:rPr>
                <w:rFonts w:ascii="Arial"/>
                <w:b/>
                <w:spacing w:val="-6"/>
                <w:sz w:val="16"/>
              </w:rPr>
              <w:t xml:space="preserve"> </w:t>
            </w:r>
            <w:r>
              <w:rPr>
                <w:rFonts w:ascii="Arial"/>
                <w:b/>
                <w:sz w:val="16"/>
              </w:rPr>
              <w:t>ELEMENT:</w:t>
            </w:r>
            <w:r>
              <w:rPr>
                <w:rFonts w:ascii="Arial"/>
                <w:b/>
                <w:spacing w:val="-5"/>
                <w:sz w:val="16"/>
              </w:rPr>
              <w:t xml:space="preserve"> </w:t>
            </w:r>
            <w:r>
              <w:rPr>
                <w:rFonts w:ascii="Arial"/>
                <w:b/>
                <w:spacing w:val="-2"/>
                <w:sz w:val="16"/>
              </w:rPr>
              <w:t>SKYLIGHTS</w:t>
            </w:r>
          </w:p>
        </w:tc>
      </w:tr>
      <w:tr w:rsidR="002F7AC6" w14:paraId="06164BE9" w14:textId="77777777" w:rsidTr="00E61A00">
        <w:trPr>
          <w:trHeight w:val="328"/>
        </w:trPr>
        <w:tc>
          <w:tcPr>
            <w:tcW w:w="2390" w:type="dxa"/>
          </w:tcPr>
          <w:p w14:paraId="31ED2D57" w14:textId="77777777" w:rsidR="002F7AC6" w:rsidRDefault="002F7AC6" w:rsidP="00E61A00">
            <w:pPr>
              <w:pStyle w:val="TableParagraph"/>
              <w:spacing w:before="77"/>
              <w:ind w:left="604"/>
              <w:rPr>
                <w:rFonts w:ascii="Arial"/>
                <w:b/>
                <w:sz w:val="14"/>
              </w:rPr>
            </w:pPr>
            <w:r>
              <w:rPr>
                <w:rFonts w:ascii="Arial"/>
                <w:b/>
                <w:sz w:val="14"/>
              </w:rPr>
              <w:t>RATED</w:t>
            </w:r>
            <w:r>
              <w:rPr>
                <w:rFonts w:ascii="Arial"/>
                <w:b/>
                <w:spacing w:val="-7"/>
                <w:sz w:val="14"/>
              </w:rPr>
              <w:t xml:space="preserve"> </w:t>
            </w:r>
            <w:r>
              <w:rPr>
                <w:rFonts w:ascii="Arial"/>
                <w:b/>
                <w:spacing w:val="-2"/>
                <w:sz w:val="14"/>
              </w:rPr>
              <w:t>FEATURE</w:t>
            </w:r>
          </w:p>
        </w:tc>
        <w:tc>
          <w:tcPr>
            <w:tcW w:w="2491" w:type="dxa"/>
          </w:tcPr>
          <w:p w14:paraId="72F1333A" w14:textId="77777777" w:rsidR="002F7AC6" w:rsidRDefault="002F7AC6" w:rsidP="00E61A00">
            <w:pPr>
              <w:pStyle w:val="TableParagraph"/>
              <w:spacing w:before="77"/>
              <w:ind w:left="13" w:right="7"/>
              <w:jc w:val="center"/>
              <w:rPr>
                <w:rFonts w:ascii="Arial"/>
                <w:b/>
                <w:sz w:val="14"/>
              </w:rPr>
            </w:pPr>
            <w:r>
              <w:rPr>
                <w:rFonts w:ascii="Arial"/>
                <w:b/>
                <w:spacing w:val="-4"/>
                <w:sz w:val="14"/>
              </w:rPr>
              <w:t>TASK</w:t>
            </w:r>
          </w:p>
        </w:tc>
        <w:tc>
          <w:tcPr>
            <w:tcW w:w="5378" w:type="dxa"/>
          </w:tcPr>
          <w:p w14:paraId="2A4722FF" w14:textId="77777777" w:rsidR="002F7AC6" w:rsidRDefault="002F7AC6" w:rsidP="00E61A00">
            <w:pPr>
              <w:pStyle w:val="TableParagraph"/>
              <w:spacing w:before="77"/>
              <w:ind w:left="1541"/>
              <w:rPr>
                <w:rFonts w:ascii="Arial"/>
                <w:b/>
                <w:sz w:val="14"/>
              </w:rPr>
            </w:pPr>
            <w:r>
              <w:rPr>
                <w:rFonts w:ascii="Arial"/>
                <w:b/>
                <w:sz w:val="14"/>
              </w:rPr>
              <w:t>ON-SITE</w:t>
            </w:r>
            <w:r>
              <w:rPr>
                <w:rFonts w:ascii="Arial"/>
                <w:b/>
                <w:spacing w:val="-10"/>
                <w:sz w:val="14"/>
              </w:rPr>
              <w:t xml:space="preserve"> </w:t>
            </w:r>
            <w:r>
              <w:rPr>
                <w:rFonts w:ascii="Arial"/>
                <w:b/>
                <w:sz w:val="14"/>
              </w:rPr>
              <w:t>INSPECTION</w:t>
            </w:r>
            <w:r>
              <w:rPr>
                <w:rFonts w:ascii="Arial"/>
                <w:b/>
                <w:spacing w:val="-8"/>
                <w:sz w:val="14"/>
              </w:rPr>
              <w:t xml:space="preserve"> </w:t>
            </w:r>
            <w:r>
              <w:rPr>
                <w:rFonts w:ascii="Arial"/>
                <w:b/>
                <w:spacing w:val="-2"/>
                <w:sz w:val="14"/>
              </w:rPr>
              <w:t>PROTOCOL</w:t>
            </w:r>
          </w:p>
        </w:tc>
      </w:tr>
      <w:tr w:rsidR="002F7AC6" w14:paraId="096113C1" w14:textId="77777777" w:rsidTr="00E61A00">
        <w:trPr>
          <w:trHeight w:val="570"/>
        </w:trPr>
        <w:tc>
          <w:tcPr>
            <w:tcW w:w="2390" w:type="dxa"/>
          </w:tcPr>
          <w:p w14:paraId="206AD0C2" w14:textId="77777777" w:rsidR="002F7AC6" w:rsidRDefault="002F7AC6" w:rsidP="00E61A00">
            <w:pPr>
              <w:pStyle w:val="TableParagraph"/>
              <w:spacing w:before="167"/>
              <w:ind w:left="119"/>
              <w:rPr>
                <w:sz w:val="18"/>
              </w:rPr>
            </w:pPr>
            <w:r>
              <w:rPr>
                <w:spacing w:val="-4"/>
                <w:sz w:val="18"/>
              </w:rPr>
              <w:t>Area</w:t>
            </w:r>
          </w:p>
        </w:tc>
        <w:tc>
          <w:tcPr>
            <w:tcW w:w="2491" w:type="dxa"/>
          </w:tcPr>
          <w:p w14:paraId="3CD77546" w14:textId="77777777" w:rsidR="002F7AC6" w:rsidRDefault="002F7AC6" w:rsidP="00E61A00">
            <w:pPr>
              <w:pStyle w:val="TableParagraph"/>
              <w:spacing w:before="72" w:line="232" w:lineRule="auto"/>
              <w:ind w:left="120"/>
              <w:rPr>
                <w:sz w:val="18"/>
              </w:rPr>
            </w:pPr>
            <w:r>
              <w:rPr>
                <w:sz w:val="18"/>
              </w:rPr>
              <w:t>Determine</w:t>
            </w:r>
            <w:r>
              <w:rPr>
                <w:spacing w:val="-10"/>
                <w:sz w:val="18"/>
              </w:rPr>
              <w:t xml:space="preserve"> </w:t>
            </w:r>
            <w:r>
              <w:rPr>
                <w:sz w:val="18"/>
              </w:rPr>
              <w:t>and</w:t>
            </w:r>
            <w:r>
              <w:rPr>
                <w:spacing w:val="-10"/>
                <w:sz w:val="18"/>
              </w:rPr>
              <w:t xml:space="preserve"> </w:t>
            </w:r>
            <w:r>
              <w:rPr>
                <w:sz w:val="18"/>
              </w:rPr>
              <w:t>record</w:t>
            </w:r>
            <w:r>
              <w:rPr>
                <w:spacing w:val="-10"/>
                <w:sz w:val="18"/>
              </w:rPr>
              <w:t xml:space="preserve"> </w:t>
            </w:r>
            <w:r>
              <w:rPr>
                <w:sz w:val="18"/>
              </w:rPr>
              <w:t>area</w:t>
            </w:r>
            <w:r>
              <w:rPr>
                <w:spacing w:val="-11"/>
                <w:sz w:val="18"/>
              </w:rPr>
              <w:t xml:space="preserve"> </w:t>
            </w:r>
            <w:r>
              <w:rPr>
                <w:sz w:val="18"/>
              </w:rPr>
              <w:t xml:space="preserve">of </w:t>
            </w:r>
            <w:r>
              <w:rPr>
                <w:spacing w:val="-2"/>
                <w:sz w:val="18"/>
              </w:rPr>
              <w:t>skylights.</w:t>
            </w:r>
          </w:p>
        </w:tc>
        <w:tc>
          <w:tcPr>
            <w:tcW w:w="5378" w:type="dxa"/>
          </w:tcPr>
          <w:p w14:paraId="30BACD41" w14:textId="77777777" w:rsidR="002F7AC6" w:rsidRDefault="002F7AC6" w:rsidP="00E61A00">
            <w:pPr>
              <w:pStyle w:val="TableParagraph"/>
              <w:spacing w:before="167"/>
              <w:ind w:left="120"/>
              <w:rPr>
                <w:sz w:val="18"/>
              </w:rPr>
            </w:pPr>
            <w:r>
              <w:rPr>
                <w:sz w:val="18"/>
              </w:rPr>
              <w:t>See</w:t>
            </w:r>
            <w:r>
              <w:rPr>
                <w:spacing w:val="-4"/>
                <w:sz w:val="18"/>
              </w:rPr>
              <w:t xml:space="preserve"> </w:t>
            </w:r>
            <w:r>
              <w:rPr>
                <w:sz w:val="18"/>
              </w:rPr>
              <w:t>Table</w:t>
            </w:r>
            <w:r>
              <w:rPr>
                <w:spacing w:val="-3"/>
                <w:sz w:val="18"/>
              </w:rPr>
              <w:t xml:space="preserve"> </w:t>
            </w:r>
            <w:r>
              <w:rPr>
                <w:sz w:val="18"/>
              </w:rPr>
              <w:t>“Building</w:t>
            </w:r>
            <w:r>
              <w:rPr>
                <w:spacing w:val="-3"/>
                <w:sz w:val="18"/>
              </w:rPr>
              <w:t xml:space="preserve"> </w:t>
            </w:r>
            <w:r>
              <w:rPr>
                <w:sz w:val="18"/>
              </w:rPr>
              <w:t>Element:</w:t>
            </w:r>
            <w:r>
              <w:rPr>
                <w:spacing w:val="-4"/>
                <w:sz w:val="18"/>
              </w:rPr>
              <w:t xml:space="preserve"> </w:t>
            </w:r>
            <w:r>
              <w:rPr>
                <w:spacing w:val="-2"/>
                <w:sz w:val="18"/>
              </w:rPr>
              <w:t>Windows.”</w:t>
            </w:r>
          </w:p>
        </w:tc>
      </w:tr>
      <w:tr w:rsidR="002F7AC6" w14:paraId="1ACD3A93" w14:textId="77777777" w:rsidTr="00E61A00">
        <w:trPr>
          <w:trHeight w:val="769"/>
        </w:trPr>
        <w:tc>
          <w:tcPr>
            <w:tcW w:w="2390" w:type="dxa"/>
          </w:tcPr>
          <w:p w14:paraId="6C3F7E1F" w14:textId="77777777" w:rsidR="002F7AC6" w:rsidRDefault="002F7AC6" w:rsidP="00E61A00">
            <w:pPr>
              <w:pStyle w:val="TableParagraph"/>
              <w:spacing w:before="59"/>
              <w:rPr>
                <w:sz w:val="18"/>
              </w:rPr>
            </w:pPr>
          </w:p>
          <w:p w14:paraId="5AD64F24" w14:textId="77777777" w:rsidR="002F7AC6" w:rsidRDefault="002F7AC6" w:rsidP="00E61A00">
            <w:pPr>
              <w:pStyle w:val="TableParagraph"/>
              <w:ind w:left="119"/>
              <w:rPr>
                <w:sz w:val="18"/>
              </w:rPr>
            </w:pPr>
            <w:r>
              <w:rPr>
                <w:sz w:val="18"/>
              </w:rPr>
              <w:t>Construction</w:t>
            </w:r>
            <w:r>
              <w:rPr>
                <w:spacing w:val="-9"/>
                <w:sz w:val="18"/>
              </w:rPr>
              <w:t xml:space="preserve"> </w:t>
            </w:r>
            <w:r>
              <w:rPr>
                <w:spacing w:val="-4"/>
                <w:sz w:val="18"/>
              </w:rPr>
              <w:t>type</w:t>
            </w:r>
          </w:p>
        </w:tc>
        <w:tc>
          <w:tcPr>
            <w:tcW w:w="2491" w:type="dxa"/>
          </w:tcPr>
          <w:p w14:paraId="6AA6F6DC" w14:textId="77777777" w:rsidR="002F7AC6" w:rsidRDefault="002F7AC6" w:rsidP="00E61A00">
            <w:pPr>
              <w:pStyle w:val="TableParagraph"/>
              <w:spacing w:before="72" w:line="232" w:lineRule="auto"/>
              <w:ind w:left="120" w:right="177"/>
              <w:jc w:val="both"/>
              <w:rPr>
                <w:sz w:val="18"/>
              </w:rPr>
            </w:pPr>
            <w:r>
              <w:rPr>
                <w:sz w:val="18"/>
              </w:rPr>
              <w:t>Determine</w:t>
            </w:r>
            <w:r>
              <w:rPr>
                <w:spacing w:val="-12"/>
                <w:sz w:val="18"/>
              </w:rPr>
              <w:t xml:space="preserve"> </w:t>
            </w:r>
            <w:r>
              <w:rPr>
                <w:sz w:val="18"/>
              </w:rPr>
              <w:t>and</w:t>
            </w:r>
            <w:r>
              <w:rPr>
                <w:spacing w:val="-11"/>
                <w:sz w:val="18"/>
              </w:rPr>
              <w:t xml:space="preserve"> </w:t>
            </w:r>
            <w:r>
              <w:rPr>
                <w:sz w:val="18"/>
              </w:rPr>
              <w:t>record</w:t>
            </w:r>
            <w:r>
              <w:rPr>
                <w:spacing w:val="-11"/>
                <w:sz w:val="18"/>
              </w:rPr>
              <w:t xml:space="preserve"> </w:t>
            </w:r>
            <w:r>
              <w:rPr>
                <w:sz w:val="18"/>
              </w:rPr>
              <w:t>framing and</w:t>
            </w:r>
            <w:r>
              <w:rPr>
                <w:spacing w:val="-1"/>
                <w:sz w:val="18"/>
              </w:rPr>
              <w:t xml:space="preserve"> </w:t>
            </w:r>
            <w:r>
              <w:rPr>
                <w:sz w:val="18"/>
              </w:rPr>
              <w:t>Glazing</w:t>
            </w:r>
            <w:r>
              <w:rPr>
                <w:spacing w:val="-1"/>
                <w:sz w:val="18"/>
              </w:rPr>
              <w:t xml:space="preserve"> </w:t>
            </w:r>
            <w:r>
              <w:rPr>
                <w:sz w:val="18"/>
              </w:rPr>
              <w:t>characteristics</w:t>
            </w:r>
            <w:r>
              <w:rPr>
                <w:spacing w:val="-1"/>
                <w:sz w:val="18"/>
              </w:rPr>
              <w:t xml:space="preserve"> </w:t>
            </w:r>
            <w:r>
              <w:rPr>
                <w:sz w:val="18"/>
              </w:rPr>
              <w:t xml:space="preserve">of </w:t>
            </w:r>
            <w:r>
              <w:rPr>
                <w:spacing w:val="-2"/>
                <w:sz w:val="18"/>
              </w:rPr>
              <w:t>skylights.</w:t>
            </w:r>
          </w:p>
        </w:tc>
        <w:tc>
          <w:tcPr>
            <w:tcW w:w="5378" w:type="dxa"/>
          </w:tcPr>
          <w:p w14:paraId="22594D82" w14:textId="77777777" w:rsidR="002F7AC6" w:rsidRDefault="002F7AC6" w:rsidP="00E61A00">
            <w:pPr>
              <w:pStyle w:val="TableParagraph"/>
              <w:spacing w:before="59"/>
              <w:rPr>
                <w:sz w:val="18"/>
              </w:rPr>
            </w:pPr>
          </w:p>
          <w:p w14:paraId="56FF4A2B" w14:textId="77777777" w:rsidR="002F7AC6" w:rsidRDefault="002F7AC6" w:rsidP="00E61A00">
            <w:pPr>
              <w:pStyle w:val="TableParagraph"/>
              <w:ind w:left="120"/>
              <w:rPr>
                <w:sz w:val="18"/>
              </w:rPr>
            </w:pPr>
            <w:r>
              <w:rPr>
                <w:sz w:val="18"/>
              </w:rPr>
              <w:t>See</w:t>
            </w:r>
            <w:r>
              <w:rPr>
                <w:spacing w:val="-4"/>
                <w:sz w:val="18"/>
              </w:rPr>
              <w:t xml:space="preserve"> </w:t>
            </w:r>
            <w:r>
              <w:rPr>
                <w:spacing w:val="-2"/>
                <w:sz w:val="18"/>
              </w:rPr>
              <w:t>windows.</w:t>
            </w:r>
          </w:p>
        </w:tc>
      </w:tr>
      <w:tr w:rsidR="002F7AC6" w14:paraId="10D41FB0" w14:textId="77777777" w:rsidTr="00E61A00">
        <w:trPr>
          <w:trHeight w:val="570"/>
        </w:trPr>
        <w:tc>
          <w:tcPr>
            <w:tcW w:w="2390" w:type="dxa"/>
          </w:tcPr>
          <w:p w14:paraId="4E4CE2E8" w14:textId="77777777" w:rsidR="002F7AC6" w:rsidRDefault="002F7AC6" w:rsidP="00E61A00">
            <w:pPr>
              <w:pStyle w:val="TableParagraph"/>
              <w:spacing w:before="167"/>
              <w:ind w:left="119"/>
              <w:rPr>
                <w:sz w:val="18"/>
              </w:rPr>
            </w:pPr>
            <w:r>
              <w:rPr>
                <w:spacing w:val="-2"/>
                <w:sz w:val="18"/>
              </w:rPr>
              <w:t>Oriention</w:t>
            </w:r>
          </w:p>
        </w:tc>
        <w:tc>
          <w:tcPr>
            <w:tcW w:w="2491" w:type="dxa"/>
          </w:tcPr>
          <w:p w14:paraId="76A9BF63" w14:textId="2062E499" w:rsidR="002F7AC6" w:rsidRDefault="002F7AC6" w:rsidP="00E61A00">
            <w:pPr>
              <w:pStyle w:val="TableParagraph"/>
              <w:spacing w:before="73" w:line="230" w:lineRule="auto"/>
              <w:ind w:left="120"/>
              <w:rPr>
                <w:sz w:val="18"/>
              </w:rPr>
            </w:pPr>
            <w:r>
              <w:rPr>
                <w:sz w:val="18"/>
              </w:rPr>
              <w:t>Determine</w:t>
            </w:r>
            <w:r>
              <w:rPr>
                <w:spacing w:val="-12"/>
                <w:sz w:val="18"/>
              </w:rPr>
              <w:t xml:space="preserve"> </w:t>
            </w:r>
            <w:r>
              <w:rPr>
                <w:sz w:val="18"/>
              </w:rPr>
              <w:t>and</w:t>
            </w:r>
            <w:r>
              <w:rPr>
                <w:spacing w:val="-11"/>
                <w:sz w:val="18"/>
              </w:rPr>
              <w:t xml:space="preserve"> </w:t>
            </w:r>
            <w:r>
              <w:rPr>
                <w:sz w:val="18"/>
              </w:rPr>
              <w:t>record</w:t>
            </w:r>
            <w:r>
              <w:rPr>
                <w:spacing w:val="-11"/>
                <w:sz w:val="18"/>
              </w:rPr>
              <w:t xml:space="preserve"> </w:t>
            </w:r>
            <w:r>
              <w:rPr>
                <w:sz w:val="18"/>
              </w:rPr>
              <w:t>orientation of skylights.</w:t>
            </w:r>
          </w:p>
        </w:tc>
        <w:tc>
          <w:tcPr>
            <w:tcW w:w="5378" w:type="dxa"/>
          </w:tcPr>
          <w:p w14:paraId="69202263" w14:textId="77777777" w:rsidR="002F7AC6" w:rsidRDefault="002F7AC6" w:rsidP="00E61A00">
            <w:pPr>
              <w:pStyle w:val="TableParagraph"/>
              <w:spacing w:before="73" w:line="230" w:lineRule="auto"/>
              <w:ind w:left="120"/>
              <w:rPr>
                <w:sz w:val="18"/>
              </w:rPr>
            </w:pPr>
            <w:r>
              <w:rPr>
                <w:sz w:val="18"/>
              </w:rPr>
              <w:t>Determine</w:t>
            </w:r>
            <w:r>
              <w:rPr>
                <w:spacing w:val="-5"/>
                <w:sz w:val="18"/>
              </w:rPr>
              <w:t xml:space="preserve"> </w:t>
            </w:r>
            <w:r>
              <w:rPr>
                <w:sz w:val="18"/>
              </w:rPr>
              <w:t>and</w:t>
            </w:r>
            <w:r>
              <w:rPr>
                <w:spacing w:val="-5"/>
                <w:sz w:val="18"/>
              </w:rPr>
              <w:t xml:space="preserve"> </w:t>
            </w:r>
            <w:r>
              <w:rPr>
                <w:sz w:val="18"/>
              </w:rPr>
              <w:t>record</w:t>
            </w:r>
            <w:r>
              <w:rPr>
                <w:spacing w:val="-5"/>
                <w:sz w:val="18"/>
              </w:rPr>
              <w:t xml:space="preserve"> </w:t>
            </w:r>
            <w:r>
              <w:rPr>
                <w:sz w:val="18"/>
              </w:rPr>
              <w:t>the</w:t>
            </w:r>
            <w:r>
              <w:rPr>
                <w:spacing w:val="-5"/>
                <w:sz w:val="18"/>
              </w:rPr>
              <w:t xml:space="preserve"> </w:t>
            </w:r>
            <w:r>
              <w:rPr>
                <w:sz w:val="18"/>
              </w:rPr>
              <w:t>orientation</w:t>
            </w:r>
            <w:r>
              <w:rPr>
                <w:spacing w:val="-5"/>
                <w:sz w:val="18"/>
              </w:rPr>
              <w:t xml:space="preserve"> </w:t>
            </w:r>
            <w:r>
              <w:rPr>
                <w:sz w:val="18"/>
              </w:rPr>
              <w:t>of</w:t>
            </w:r>
            <w:r>
              <w:rPr>
                <w:spacing w:val="-4"/>
                <w:sz w:val="18"/>
              </w:rPr>
              <w:t xml:space="preserve"> </w:t>
            </w:r>
            <w:r>
              <w:rPr>
                <w:sz w:val="18"/>
              </w:rPr>
              <w:t>the</w:t>
            </w:r>
            <w:r>
              <w:rPr>
                <w:spacing w:val="-5"/>
                <w:sz w:val="18"/>
              </w:rPr>
              <w:t xml:space="preserve"> </w:t>
            </w:r>
            <w:r>
              <w:rPr>
                <w:sz w:val="18"/>
              </w:rPr>
              <w:t>lower</w:t>
            </w:r>
            <w:r>
              <w:rPr>
                <w:spacing w:val="-5"/>
                <w:sz w:val="18"/>
              </w:rPr>
              <w:t xml:space="preserve"> </w:t>
            </w:r>
            <w:r>
              <w:rPr>
                <w:sz w:val="18"/>
              </w:rPr>
              <w:t>edge</w:t>
            </w:r>
            <w:r>
              <w:rPr>
                <w:spacing w:val="-5"/>
                <w:sz w:val="18"/>
              </w:rPr>
              <w:t xml:space="preserve"> </w:t>
            </w:r>
            <w:r>
              <w:rPr>
                <w:sz w:val="18"/>
              </w:rPr>
              <w:t>of</w:t>
            </w:r>
            <w:r>
              <w:rPr>
                <w:spacing w:val="-4"/>
                <w:sz w:val="18"/>
              </w:rPr>
              <w:t xml:space="preserve"> </w:t>
            </w:r>
            <w:r>
              <w:rPr>
                <w:sz w:val="18"/>
              </w:rPr>
              <w:t>the</w:t>
            </w:r>
            <w:r>
              <w:rPr>
                <w:spacing w:val="-5"/>
                <w:sz w:val="18"/>
              </w:rPr>
              <w:t xml:space="preserve"> </w:t>
            </w:r>
            <w:r>
              <w:rPr>
                <w:sz w:val="18"/>
              </w:rPr>
              <w:t>skylight. Use this direction as the orientation of the skylight.</w:t>
            </w:r>
          </w:p>
        </w:tc>
      </w:tr>
      <w:tr w:rsidR="002F7AC6" w14:paraId="2D97D9A0" w14:textId="77777777" w:rsidTr="00E61A00">
        <w:trPr>
          <w:trHeight w:val="568"/>
        </w:trPr>
        <w:tc>
          <w:tcPr>
            <w:tcW w:w="2390" w:type="dxa"/>
          </w:tcPr>
          <w:p w14:paraId="34D04FBF" w14:textId="77777777" w:rsidR="002F7AC6" w:rsidRDefault="002F7AC6" w:rsidP="00E61A00">
            <w:pPr>
              <w:pStyle w:val="TableParagraph"/>
              <w:spacing w:before="165"/>
              <w:ind w:left="119"/>
              <w:rPr>
                <w:sz w:val="18"/>
              </w:rPr>
            </w:pPr>
            <w:r>
              <w:rPr>
                <w:spacing w:val="-2"/>
                <w:sz w:val="18"/>
              </w:rPr>
              <w:t>Shading</w:t>
            </w:r>
          </w:p>
        </w:tc>
        <w:tc>
          <w:tcPr>
            <w:tcW w:w="2491" w:type="dxa"/>
          </w:tcPr>
          <w:p w14:paraId="36901DB1" w14:textId="77777777" w:rsidR="002F7AC6" w:rsidRDefault="002F7AC6" w:rsidP="00E61A00">
            <w:pPr>
              <w:pStyle w:val="TableParagraph"/>
              <w:spacing w:before="73" w:line="230" w:lineRule="auto"/>
              <w:ind w:left="120" w:right="143"/>
              <w:rPr>
                <w:sz w:val="18"/>
              </w:rPr>
            </w:pPr>
            <w:r>
              <w:rPr>
                <w:sz w:val="18"/>
              </w:rPr>
              <w:t>Determine</w:t>
            </w:r>
            <w:r>
              <w:rPr>
                <w:spacing w:val="-12"/>
                <w:sz w:val="18"/>
              </w:rPr>
              <w:t xml:space="preserve"> </w:t>
            </w:r>
            <w:r>
              <w:rPr>
                <w:sz w:val="18"/>
              </w:rPr>
              <w:t>and</w:t>
            </w:r>
            <w:r>
              <w:rPr>
                <w:spacing w:val="-11"/>
                <w:sz w:val="18"/>
              </w:rPr>
              <w:t xml:space="preserve"> </w:t>
            </w:r>
            <w:r>
              <w:rPr>
                <w:sz w:val="18"/>
              </w:rPr>
              <w:t>record</w:t>
            </w:r>
            <w:r>
              <w:rPr>
                <w:spacing w:val="-11"/>
                <w:sz w:val="18"/>
              </w:rPr>
              <w:t xml:space="preserve"> </w:t>
            </w:r>
            <w:r>
              <w:rPr>
                <w:sz w:val="18"/>
              </w:rPr>
              <w:t>shading of skylights.</w:t>
            </w:r>
          </w:p>
        </w:tc>
        <w:tc>
          <w:tcPr>
            <w:tcW w:w="5378" w:type="dxa"/>
          </w:tcPr>
          <w:p w14:paraId="51CFD7D5" w14:textId="77777777" w:rsidR="002F7AC6" w:rsidRDefault="002F7AC6" w:rsidP="00E61A00">
            <w:pPr>
              <w:pStyle w:val="TableParagraph"/>
              <w:spacing w:before="165"/>
              <w:ind w:left="120"/>
              <w:rPr>
                <w:sz w:val="18"/>
              </w:rPr>
            </w:pPr>
            <w:r>
              <w:rPr>
                <w:sz w:val="18"/>
              </w:rPr>
              <w:t>See</w:t>
            </w:r>
            <w:r>
              <w:rPr>
                <w:spacing w:val="-4"/>
                <w:sz w:val="18"/>
              </w:rPr>
              <w:t xml:space="preserve"> </w:t>
            </w:r>
            <w:r>
              <w:rPr>
                <w:spacing w:val="-2"/>
                <w:sz w:val="18"/>
              </w:rPr>
              <w:t>windows.</w:t>
            </w:r>
          </w:p>
        </w:tc>
      </w:tr>
      <w:tr w:rsidR="002F7AC6" w14:paraId="53CB601F" w14:textId="77777777" w:rsidTr="00E61A00">
        <w:trPr>
          <w:trHeight w:val="770"/>
        </w:trPr>
        <w:tc>
          <w:tcPr>
            <w:tcW w:w="2390" w:type="dxa"/>
          </w:tcPr>
          <w:p w14:paraId="3584A166" w14:textId="77777777" w:rsidR="002F7AC6" w:rsidRDefault="002F7AC6" w:rsidP="00E61A00">
            <w:pPr>
              <w:pStyle w:val="TableParagraph"/>
              <w:spacing w:before="61"/>
              <w:rPr>
                <w:sz w:val="18"/>
              </w:rPr>
            </w:pPr>
          </w:p>
          <w:p w14:paraId="3C308A77" w14:textId="77777777" w:rsidR="002F7AC6" w:rsidRDefault="002F7AC6" w:rsidP="00E61A00">
            <w:pPr>
              <w:pStyle w:val="TableParagraph"/>
              <w:ind w:left="119"/>
              <w:rPr>
                <w:sz w:val="18"/>
              </w:rPr>
            </w:pPr>
            <w:r>
              <w:rPr>
                <w:sz w:val="18"/>
              </w:rPr>
              <w:t>Solar</w:t>
            </w:r>
            <w:r>
              <w:rPr>
                <w:spacing w:val="-2"/>
                <w:sz w:val="18"/>
              </w:rPr>
              <w:t xml:space="preserve"> </w:t>
            </w:r>
            <w:r>
              <w:rPr>
                <w:sz w:val="18"/>
              </w:rPr>
              <w:t>heat</w:t>
            </w:r>
            <w:r>
              <w:rPr>
                <w:spacing w:val="-2"/>
                <w:sz w:val="18"/>
              </w:rPr>
              <w:t xml:space="preserve"> </w:t>
            </w:r>
            <w:r>
              <w:rPr>
                <w:sz w:val="18"/>
              </w:rPr>
              <w:t>gain</w:t>
            </w:r>
            <w:r>
              <w:rPr>
                <w:spacing w:val="-2"/>
                <w:sz w:val="18"/>
              </w:rPr>
              <w:t xml:space="preserve"> coefficient</w:t>
            </w:r>
          </w:p>
        </w:tc>
        <w:tc>
          <w:tcPr>
            <w:tcW w:w="2491" w:type="dxa"/>
          </w:tcPr>
          <w:p w14:paraId="2D3CCADA" w14:textId="77777777" w:rsidR="002F7AC6" w:rsidRDefault="002F7AC6" w:rsidP="00E61A00">
            <w:pPr>
              <w:pStyle w:val="TableParagraph"/>
              <w:spacing w:before="72" w:line="232" w:lineRule="auto"/>
              <w:ind w:left="120" w:right="143"/>
              <w:rPr>
                <w:sz w:val="18"/>
              </w:rPr>
            </w:pPr>
            <w:r>
              <w:rPr>
                <w:sz w:val="18"/>
              </w:rPr>
              <w:t>Determine and record solar heat</w:t>
            </w:r>
            <w:r>
              <w:rPr>
                <w:spacing w:val="-8"/>
                <w:sz w:val="18"/>
              </w:rPr>
              <w:t xml:space="preserve"> </w:t>
            </w:r>
            <w:r>
              <w:rPr>
                <w:sz w:val="18"/>
              </w:rPr>
              <w:t>gain</w:t>
            </w:r>
            <w:r>
              <w:rPr>
                <w:spacing w:val="-10"/>
                <w:sz w:val="18"/>
              </w:rPr>
              <w:t xml:space="preserve"> </w:t>
            </w:r>
            <w:r>
              <w:rPr>
                <w:sz w:val="18"/>
              </w:rPr>
              <w:t>coefficient</w:t>
            </w:r>
            <w:r>
              <w:rPr>
                <w:spacing w:val="-11"/>
                <w:sz w:val="18"/>
              </w:rPr>
              <w:t xml:space="preserve"> </w:t>
            </w:r>
            <w:r>
              <w:rPr>
                <w:sz w:val="18"/>
              </w:rPr>
              <w:t>of</w:t>
            </w:r>
            <w:r>
              <w:rPr>
                <w:spacing w:val="-11"/>
                <w:sz w:val="18"/>
              </w:rPr>
              <w:t xml:space="preserve"> </w:t>
            </w:r>
            <w:r>
              <w:rPr>
                <w:sz w:val="18"/>
              </w:rPr>
              <w:t xml:space="preserve">sky- </w:t>
            </w:r>
            <w:r>
              <w:rPr>
                <w:spacing w:val="-2"/>
                <w:sz w:val="18"/>
              </w:rPr>
              <w:t>lights.</w:t>
            </w:r>
          </w:p>
        </w:tc>
        <w:tc>
          <w:tcPr>
            <w:tcW w:w="5378" w:type="dxa"/>
          </w:tcPr>
          <w:p w14:paraId="103EDBF3" w14:textId="77777777" w:rsidR="002F7AC6" w:rsidRDefault="002F7AC6" w:rsidP="00E61A00">
            <w:pPr>
              <w:pStyle w:val="TableParagraph"/>
              <w:spacing w:before="61"/>
              <w:rPr>
                <w:sz w:val="18"/>
              </w:rPr>
            </w:pPr>
          </w:p>
          <w:p w14:paraId="5688A915" w14:textId="77777777" w:rsidR="002F7AC6" w:rsidRDefault="002F7AC6" w:rsidP="00E61A00">
            <w:pPr>
              <w:pStyle w:val="TableParagraph"/>
              <w:ind w:left="120"/>
              <w:rPr>
                <w:sz w:val="18"/>
              </w:rPr>
            </w:pPr>
            <w:r>
              <w:rPr>
                <w:sz w:val="18"/>
              </w:rPr>
              <w:t>See</w:t>
            </w:r>
            <w:r>
              <w:rPr>
                <w:spacing w:val="-4"/>
                <w:sz w:val="18"/>
              </w:rPr>
              <w:t xml:space="preserve"> </w:t>
            </w:r>
            <w:r>
              <w:rPr>
                <w:spacing w:val="-2"/>
                <w:sz w:val="18"/>
              </w:rPr>
              <w:t>windows.</w:t>
            </w:r>
          </w:p>
        </w:tc>
      </w:tr>
      <w:tr w:rsidR="002F7AC6" w14:paraId="695CD143" w14:textId="77777777" w:rsidTr="00E61A00">
        <w:trPr>
          <w:trHeight w:val="570"/>
        </w:trPr>
        <w:tc>
          <w:tcPr>
            <w:tcW w:w="2390" w:type="dxa"/>
          </w:tcPr>
          <w:p w14:paraId="3C3368C4" w14:textId="77777777" w:rsidR="002F7AC6" w:rsidRDefault="002F7AC6" w:rsidP="00E61A00">
            <w:pPr>
              <w:pStyle w:val="TableParagraph"/>
              <w:spacing w:before="167"/>
              <w:ind w:left="119"/>
              <w:rPr>
                <w:sz w:val="18"/>
              </w:rPr>
            </w:pPr>
            <w:r>
              <w:rPr>
                <w:spacing w:val="-2"/>
                <w:sz w:val="18"/>
              </w:rPr>
              <w:t>U-value</w:t>
            </w:r>
          </w:p>
        </w:tc>
        <w:tc>
          <w:tcPr>
            <w:tcW w:w="2491" w:type="dxa"/>
          </w:tcPr>
          <w:p w14:paraId="1B470970" w14:textId="77777777" w:rsidR="002F7AC6" w:rsidRDefault="002F7AC6" w:rsidP="00E61A00">
            <w:pPr>
              <w:pStyle w:val="TableParagraph"/>
              <w:spacing w:before="72" w:line="232" w:lineRule="auto"/>
              <w:ind w:left="120" w:right="168"/>
              <w:rPr>
                <w:sz w:val="18"/>
              </w:rPr>
            </w:pPr>
            <w:r>
              <w:rPr>
                <w:sz w:val="18"/>
              </w:rPr>
              <w:t>Determine</w:t>
            </w:r>
            <w:r>
              <w:rPr>
                <w:spacing w:val="-12"/>
                <w:sz w:val="18"/>
              </w:rPr>
              <w:t xml:space="preserve"> </w:t>
            </w:r>
            <w:r>
              <w:rPr>
                <w:sz w:val="18"/>
              </w:rPr>
              <w:t>and</w:t>
            </w:r>
            <w:r>
              <w:rPr>
                <w:spacing w:val="-11"/>
                <w:sz w:val="18"/>
              </w:rPr>
              <w:t xml:space="preserve"> </w:t>
            </w:r>
            <w:r>
              <w:rPr>
                <w:sz w:val="18"/>
              </w:rPr>
              <w:t>record</w:t>
            </w:r>
            <w:r>
              <w:rPr>
                <w:spacing w:val="-11"/>
                <w:sz w:val="18"/>
              </w:rPr>
              <w:t xml:space="preserve"> </w:t>
            </w:r>
            <w:r>
              <w:rPr>
                <w:sz w:val="18"/>
              </w:rPr>
              <w:t xml:space="preserve">skylight </w:t>
            </w:r>
            <w:r>
              <w:rPr>
                <w:spacing w:val="-2"/>
                <w:sz w:val="18"/>
              </w:rPr>
              <w:t>U-value.</w:t>
            </w:r>
          </w:p>
        </w:tc>
        <w:tc>
          <w:tcPr>
            <w:tcW w:w="5378" w:type="dxa"/>
          </w:tcPr>
          <w:p w14:paraId="0F41C630" w14:textId="77777777" w:rsidR="002F7AC6" w:rsidRDefault="002F7AC6" w:rsidP="00E61A00">
            <w:pPr>
              <w:pStyle w:val="TableParagraph"/>
              <w:spacing w:before="167"/>
              <w:ind w:left="120"/>
              <w:rPr>
                <w:sz w:val="18"/>
              </w:rPr>
            </w:pPr>
            <w:r>
              <w:rPr>
                <w:sz w:val="18"/>
              </w:rPr>
              <w:t>See</w:t>
            </w:r>
            <w:r>
              <w:rPr>
                <w:spacing w:val="-4"/>
                <w:sz w:val="18"/>
              </w:rPr>
              <w:t xml:space="preserve"> </w:t>
            </w:r>
            <w:r>
              <w:rPr>
                <w:spacing w:val="-2"/>
                <w:sz w:val="18"/>
              </w:rPr>
              <w:t>windows.</w:t>
            </w:r>
          </w:p>
        </w:tc>
      </w:tr>
      <w:tr w:rsidR="002F7AC6" w14:paraId="08F785D9" w14:textId="77777777" w:rsidTr="00E61A00">
        <w:trPr>
          <w:trHeight w:val="1389"/>
        </w:trPr>
        <w:tc>
          <w:tcPr>
            <w:tcW w:w="2390" w:type="dxa"/>
          </w:tcPr>
          <w:p w14:paraId="28D4EF87" w14:textId="77777777" w:rsidR="002F7AC6" w:rsidRDefault="002F7AC6" w:rsidP="00E61A00">
            <w:pPr>
              <w:pStyle w:val="TableParagraph"/>
              <w:rPr>
                <w:sz w:val="18"/>
              </w:rPr>
            </w:pPr>
          </w:p>
          <w:p w14:paraId="0BF5CF02" w14:textId="77777777" w:rsidR="002F7AC6" w:rsidRDefault="002F7AC6" w:rsidP="00E61A00">
            <w:pPr>
              <w:pStyle w:val="TableParagraph"/>
              <w:spacing w:before="164"/>
              <w:rPr>
                <w:sz w:val="18"/>
              </w:rPr>
            </w:pPr>
          </w:p>
          <w:p w14:paraId="701345B5" w14:textId="77777777" w:rsidR="002F7AC6" w:rsidRDefault="002F7AC6" w:rsidP="00E61A00">
            <w:pPr>
              <w:pStyle w:val="TableParagraph"/>
              <w:ind w:left="119"/>
              <w:rPr>
                <w:sz w:val="18"/>
              </w:rPr>
            </w:pPr>
            <w:r>
              <w:rPr>
                <w:spacing w:val="-4"/>
                <w:sz w:val="18"/>
              </w:rPr>
              <w:t>Tilt</w:t>
            </w:r>
          </w:p>
        </w:tc>
        <w:tc>
          <w:tcPr>
            <w:tcW w:w="2491" w:type="dxa"/>
          </w:tcPr>
          <w:p w14:paraId="2E66239F" w14:textId="77777777" w:rsidR="002F7AC6" w:rsidRDefault="002F7AC6" w:rsidP="00E61A00">
            <w:pPr>
              <w:pStyle w:val="TableParagraph"/>
              <w:rPr>
                <w:sz w:val="18"/>
              </w:rPr>
            </w:pPr>
          </w:p>
          <w:p w14:paraId="1F714FC6" w14:textId="77777777" w:rsidR="002F7AC6" w:rsidRDefault="002F7AC6" w:rsidP="00E61A00">
            <w:pPr>
              <w:pStyle w:val="TableParagraph"/>
              <w:spacing w:before="70"/>
              <w:rPr>
                <w:sz w:val="18"/>
              </w:rPr>
            </w:pPr>
          </w:p>
          <w:p w14:paraId="590E1D92" w14:textId="77777777" w:rsidR="002F7AC6" w:rsidRDefault="002F7AC6" w:rsidP="00E61A00">
            <w:pPr>
              <w:pStyle w:val="TableParagraph"/>
              <w:spacing w:line="230" w:lineRule="auto"/>
              <w:ind w:left="120" w:right="97"/>
              <w:rPr>
                <w:sz w:val="18"/>
              </w:rPr>
            </w:pPr>
            <w:r>
              <w:rPr>
                <w:sz w:val="18"/>
              </w:rPr>
              <w:t>Determine</w:t>
            </w:r>
            <w:r>
              <w:rPr>
                <w:spacing w:val="-11"/>
                <w:sz w:val="18"/>
              </w:rPr>
              <w:t xml:space="preserve"> </w:t>
            </w:r>
            <w:r>
              <w:rPr>
                <w:sz w:val="18"/>
              </w:rPr>
              <w:t>and</w:t>
            </w:r>
            <w:r>
              <w:rPr>
                <w:spacing w:val="-11"/>
                <w:sz w:val="18"/>
              </w:rPr>
              <w:t xml:space="preserve"> </w:t>
            </w:r>
            <w:r>
              <w:rPr>
                <w:sz w:val="18"/>
              </w:rPr>
              <w:t>record</w:t>
            </w:r>
            <w:r>
              <w:rPr>
                <w:spacing w:val="-11"/>
                <w:sz w:val="18"/>
              </w:rPr>
              <w:t xml:space="preserve"> </w:t>
            </w:r>
            <w:r>
              <w:rPr>
                <w:sz w:val="18"/>
              </w:rPr>
              <w:t>tilt</w:t>
            </w:r>
            <w:r>
              <w:rPr>
                <w:spacing w:val="-10"/>
                <w:sz w:val="18"/>
              </w:rPr>
              <w:t xml:space="preserve"> </w:t>
            </w:r>
            <w:r>
              <w:rPr>
                <w:sz w:val="18"/>
              </w:rPr>
              <w:t xml:space="preserve">of </w:t>
            </w:r>
            <w:r>
              <w:rPr>
                <w:spacing w:val="-2"/>
                <w:sz w:val="18"/>
              </w:rPr>
              <w:t>skylights.</w:t>
            </w:r>
          </w:p>
        </w:tc>
        <w:tc>
          <w:tcPr>
            <w:tcW w:w="5378" w:type="dxa"/>
          </w:tcPr>
          <w:p w14:paraId="0D913E30" w14:textId="5123E0FA" w:rsidR="002F7AC6" w:rsidRDefault="002F7AC6" w:rsidP="00E61A00">
            <w:pPr>
              <w:pStyle w:val="TableParagraph"/>
              <w:spacing w:before="72" w:line="232" w:lineRule="auto"/>
              <w:ind w:left="120"/>
              <w:rPr>
                <w:sz w:val="18"/>
              </w:rPr>
            </w:pPr>
            <w:r>
              <w:rPr>
                <w:sz w:val="18"/>
              </w:rPr>
              <w:t>Measure</w:t>
            </w:r>
            <w:r>
              <w:rPr>
                <w:spacing w:val="-7"/>
                <w:sz w:val="18"/>
              </w:rPr>
              <w:t xml:space="preserve"> </w:t>
            </w:r>
            <w:r>
              <w:rPr>
                <w:sz w:val="18"/>
              </w:rPr>
              <w:t>the</w:t>
            </w:r>
            <w:r>
              <w:rPr>
                <w:spacing w:val="-7"/>
                <w:sz w:val="18"/>
              </w:rPr>
              <w:t xml:space="preserve"> </w:t>
            </w:r>
            <w:r>
              <w:rPr>
                <w:sz w:val="18"/>
              </w:rPr>
              <w:t>tilt</w:t>
            </w:r>
            <w:r>
              <w:rPr>
                <w:spacing w:val="-8"/>
                <w:sz w:val="18"/>
              </w:rPr>
              <w:t xml:space="preserve"> </w:t>
            </w:r>
            <w:r>
              <w:rPr>
                <w:sz w:val="18"/>
              </w:rPr>
              <w:t>of</w:t>
            </w:r>
            <w:r>
              <w:rPr>
                <w:spacing w:val="-8"/>
                <w:sz w:val="18"/>
              </w:rPr>
              <w:t xml:space="preserve"> </w:t>
            </w:r>
            <w:r>
              <w:rPr>
                <w:sz w:val="18"/>
              </w:rPr>
              <w:t>the</w:t>
            </w:r>
            <w:r>
              <w:rPr>
                <w:spacing w:val="-7"/>
                <w:sz w:val="18"/>
              </w:rPr>
              <w:t xml:space="preserve"> </w:t>
            </w:r>
            <w:r>
              <w:rPr>
                <w:sz w:val="18"/>
              </w:rPr>
              <w:t>skylight</w:t>
            </w:r>
            <w:r>
              <w:rPr>
                <w:spacing w:val="-6"/>
                <w:sz w:val="18"/>
              </w:rPr>
              <w:t xml:space="preserve"> </w:t>
            </w:r>
            <w:r>
              <w:rPr>
                <w:sz w:val="18"/>
              </w:rPr>
              <w:t>relative</w:t>
            </w:r>
            <w:r>
              <w:rPr>
                <w:spacing w:val="-7"/>
                <w:sz w:val="18"/>
              </w:rPr>
              <w:t xml:space="preserve"> </w:t>
            </w:r>
            <w:r>
              <w:rPr>
                <w:sz w:val="18"/>
              </w:rPr>
              <w:t>to</w:t>
            </w:r>
            <w:r>
              <w:rPr>
                <w:spacing w:val="-7"/>
                <w:sz w:val="18"/>
              </w:rPr>
              <w:t xml:space="preserve"> </w:t>
            </w:r>
            <w:r>
              <w:rPr>
                <w:sz w:val="18"/>
              </w:rPr>
              <w:t>horizontal.</w:t>
            </w:r>
            <w:r>
              <w:rPr>
                <w:spacing w:val="-8"/>
                <w:sz w:val="18"/>
              </w:rPr>
              <w:t xml:space="preserve"> </w:t>
            </w:r>
            <w:r>
              <w:rPr>
                <w:sz w:val="18"/>
              </w:rPr>
              <w:t>This</w:t>
            </w:r>
            <w:r>
              <w:rPr>
                <w:spacing w:val="-6"/>
                <w:sz w:val="18"/>
              </w:rPr>
              <w:t xml:space="preserve"> </w:t>
            </w:r>
            <w:r>
              <w:rPr>
                <w:sz w:val="18"/>
              </w:rPr>
              <w:t>may</w:t>
            </w:r>
            <w:r>
              <w:rPr>
                <w:spacing w:val="-7"/>
                <w:sz w:val="18"/>
              </w:rPr>
              <w:t xml:space="preserve"> </w:t>
            </w:r>
            <w:r>
              <w:rPr>
                <w:sz w:val="18"/>
              </w:rPr>
              <w:t>be</w:t>
            </w:r>
            <w:r>
              <w:rPr>
                <w:spacing w:val="-7"/>
                <w:sz w:val="18"/>
              </w:rPr>
              <w:t xml:space="preserve"> </w:t>
            </w:r>
            <w:r>
              <w:rPr>
                <w:sz w:val="18"/>
              </w:rPr>
              <w:t>done with a level and angle finder instrument or geometrically with a pro</w:t>
            </w:r>
            <w:r>
              <w:rPr>
                <w:spacing w:val="-2"/>
                <w:sz w:val="18"/>
              </w:rPr>
              <w:t>tractor.</w:t>
            </w:r>
          </w:p>
          <w:p w14:paraId="180B6A3E" w14:textId="46CF49F2" w:rsidR="002F7AC6" w:rsidRDefault="002F7AC6" w:rsidP="00E61A00">
            <w:pPr>
              <w:pStyle w:val="TableParagraph"/>
              <w:spacing w:before="17" w:line="232" w:lineRule="auto"/>
              <w:ind w:left="120" w:firstLine="180"/>
              <w:rPr>
                <w:sz w:val="18"/>
              </w:rPr>
            </w:pPr>
            <w:r>
              <w:rPr>
                <w:sz w:val="18"/>
              </w:rPr>
              <w:t>If the pitch of the roof is known or can be measured and if the skylight</w:t>
            </w:r>
            <w:r>
              <w:rPr>
                <w:spacing w:val="-5"/>
                <w:sz w:val="18"/>
              </w:rPr>
              <w:t xml:space="preserve"> </w:t>
            </w:r>
            <w:r>
              <w:rPr>
                <w:sz w:val="18"/>
              </w:rPr>
              <w:t>is</w:t>
            </w:r>
            <w:r>
              <w:rPr>
                <w:spacing w:val="-2"/>
                <w:sz w:val="18"/>
              </w:rPr>
              <w:t xml:space="preserve"> </w:t>
            </w:r>
            <w:r>
              <w:rPr>
                <w:sz w:val="18"/>
              </w:rPr>
              <w:t>in</w:t>
            </w:r>
            <w:r>
              <w:rPr>
                <w:spacing w:val="-4"/>
                <w:sz w:val="18"/>
              </w:rPr>
              <w:t xml:space="preserve"> </w:t>
            </w:r>
            <w:r>
              <w:rPr>
                <w:sz w:val="18"/>
              </w:rPr>
              <w:t>line</w:t>
            </w:r>
            <w:r>
              <w:rPr>
                <w:spacing w:val="-4"/>
                <w:sz w:val="18"/>
              </w:rPr>
              <w:t xml:space="preserve"> </w:t>
            </w:r>
            <w:r>
              <w:rPr>
                <w:sz w:val="18"/>
              </w:rPr>
              <w:t>with</w:t>
            </w:r>
            <w:r>
              <w:rPr>
                <w:spacing w:val="-4"/>
                <w:sz w:val="18"/>
              </w:rPr>
              <w:t xml:space="preserve"> </w:t>
            </w:r>
            <w:r>
              <w:rPr>
                <w:sz w:val="18"/>
              </w:rPr>
              <w:t>the</w:t>
            </w:r>
            <w:r>
              <w:rPr>
                <w:spacing w:val="-4"/>
                <w:sz w:val="18"/>
              </w:rPr>
              <w:t xml:space="preserve"> </w:t>
            </w:r>
            <w:r>
              <w:rPr>
                <w:sz w:val="18"/>
              </w:rPr>
              <w:t>roof,</w:t>
            </w:r>
            <w:r>
              <w:rPr>
                <w:spacing w:val="-5"/>
                <w:sz w:val="18"/>
              </w:rPr>
              <w:t xml:space="preserve"> </w:t>
            </w:r>
            <w:r>
              <w:rPr>
                <w:sz w:val="18"/>
              </w:rPr>
              <w:t>then</w:t>
            </w:r>
            <w:r>
              <w:rPr>
                <w:spacing w:val="-4"/>
                <w:sz w:val="18"/>
              </w:rPr>
              <w:t xml:space="preserve"> </w:t>
            </w:r>
            <w:r>
              <w:rPr>
                <w:sz w:val="18"/>
              </w:rPr>
              <w:t>the</w:t>
            </w:r>
            <w:r>
              <w:rPr>
                <w:spacing w:val="-4"/>
                <w:sz w:val="18"/>
              </w:rPr>
              <w:t xml:space="preserve"> </w:t>
            </w:r>
            <w:r>
              <w:rPr>
                <w:sz w:val="18"/>
              </w:rPr>
              <w:t>roof</w:t>
            </w:r>
            <w:r>
              <w:rPr>
                <w:spacing w:val="-3"/>
                <w:sz w:val="18"/>
              </w:rPr>
              <w:t xml:space="preserve"> </w:t>
            </w:r>
            <w:r>
              <w:rPr>
                <w:sz w:val="18"/>
              </w:rPr>
              <w:t>pitch</w:t>
            </w:r>
            <w:r>
              <w:rPr>
                <w:spacing w:val="-5"/>
                <w:sz w:val="18"/>
              </w:rPr>
              <w:t xml:space="preserve"> </w:t>
            </w:r>
            <w:r>
              <w:rPr>
                <w:sz w:val="18"/>
              </w:rPr>
              <w:t>may</w:t>
            </w:r>
            <w:r>
              <w:rPr>
                <w:spacing w:val="-6"/>
                <w:sz w:val="18"/>
              </w:rPr>
              <w:t xml:space="preserve"> </w:t>
            </w:r>
            <w:r>
              <w:rPr>
                <w:sz w:val="18"/>
              </w:rPr>
              <w:t>also</w:t>
            </w:r>
            <w:r>
              <w:rPr>
                <w:spacing w:val="-6"/>
                <w:sz w:val="18"/>
              </w:rPr>
              <w:t xml:space="preserve"> </w:t>
            </w:r>
            <w:r>
              <w:rPr>
                <w:sz w:val="18"/>
              </w:rPr>
              <w:t>be</w:t>
            </w:r>
            <w:r>
              <w:rPr>
                <w:spacing w:val="-6"/>
                <w:sz w:val="18"/>
              </w:rPr>
              <w:t xml:space="preserve"> </w:t>
            </w:r>
            <w:r>
              <w:rPr>
                <w:sz w:val="18"/>
              </w:rPr>
              <w:t>considered the tilt of the skylights.</w:t>
            </w:r>
          </w:p>
        </w:tc>
      </w:tr>
    </w:tbl>
    <w:p w14:paraId="1AD68796" w14:textId="77777777" w:rsidR="002F7AC6" w:rsidRDefault="002F7AC6" w:rsidP="002F7AC6">
      <w:pPr>
        <w:spacing w:line="232" w:lineRule="auto"/>
        <w:rPr>
          <w:sz w:val="18"/>
        </w:rPr>
        <w:sectPr w:rsidR="002F7AC6" w:rsidSect="008F16A3">
          <w:pgSz w:w="12240" w:h="15840"/>
          <w:pgMar w:top="840" w:right="600" w:bottom="760" w:left="660" w:header="0" w:footer="560" w:gutter="0"/>
          <w:cols w:space="720"/>
        </w:sectPr>
      </w:pPr>
    </w:p>
    <w:p w14:paraId="331C5059" w14:textId="77777777" w:rsidR="002F7AC6" w:rsidRDefault="002F7AC6" w:rsidP="002F7AC6">
      <w:pPr>
        <w:pStyle w:val="BodyText"/>
      </w:pPr>
    </w:p>
    <w:p w14:paraId="60432B6A" w14:textId="77777777" w:rsidR="002F7AC6" w:rsidRDefault="002F7AC6" w:rsidP="002F7AC6">
      <w:pPr>
        <w:pStyle w:val="BodyText"/>
        <w:spacing w:before="154"/>
      </w:pPr>
    </w:p>
    <w:tbl>
      <w:tblPr>
        <w:tblW w:w="0" w:type="auto"/>
        <w:tblInd w:w="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0"/>
        <w:gridCol w:w="2488"/>
        <w:gridCol w:w="5380"/>
      </w:tblGrid>
      <w:tr w:rsidR="002F7AC6" w14:paraId="7BA5D7B4" w14:textId="77777777" w:rsidTr="00E61A00">
        <w:trPr>
          <w:trHeight w:val="350"/>
        </w:trPr>
        <w:tc>
          <w:tcPr>
            <w:tcW w:w="10258" w:type="dxa"/>
            <w:gridSpan w:val="3"/>
            <w:shd w:val="clear" w:color="auto" w:fill="8B8B8B"/>
          </w:tcPr>
          <w:p w14:paraId="0BE56D7C" w14:textId="77777777" w:rsidR="002F7AC6" w:rsidRDefault="002F7AC6" w:rsidP="00E61A00">
            <w:pPr>
              <w:pStyle w:val="TableParagraph"/>
              <w:spacing w:before="73"/>
              <w:ind w:left="12" w:right="3"/>
              <w:jc w:val="center"/>
              <w:rPr>
                <w:rFonts w:ascii="Arial"/>
                <w:b/>
                <w:sz w:val="16"/>
              </w:rPr>
            </w:pPr>
            <w:r>
              <w:rPr>
                <w:rFonts w:ascii="Arial"/>
                <w:b/>
                <w:sz w:val="16"/>
              </w:rPr>
              <w:t>BUILDING</w:t>
            </w:r>
            <w:r>
              <w:rPr>
                <w:rFonts w:ascii="Arial"/>
                <w:b/>
                <w:spacing w:val="-5"/>
                <w:sz w:val="16"/>
              </w:rPr>
              <w:t xml:space="preserve"> </w:t>
            </w:r>
            <w:r>
              <w:rPr>
                <w:rFonts w:ascii="Arial"/>
                <w:b/>
                <w:sz w:val="16"/>
              </w:rPr>
              <w:t>ELEMENT:</w:t>
            </w:r>
            <w:r>
              <w:rPr>
                <w:rFonts w:ascii="Arial"/>
                <w:b/>
                <w:spacing w:val="-6"/>
                <w:sz w:val="16"/>
              </w:rPr>
              <w:t xml:space="preserve"> </w:t>
            </w:r>
            <w:r>
              <w:rPr>
                <w:rFonts w:ascii="Arial"/>
                <w:b/>
                <w:sz w:val="16"/>
              </w:rPr>
              <w:t>PASSIVE</w:t>
            </w:r>
            <w:r>
              <w:rPr>
                <w:rFonts w:ascii="Arial"/>
                <w:b/>
                <w:spacing w:val="-4"/>
                <w:sz w:val="16"/>
              </w:rPr>
              <w:t xml:space="preserve"> </w:t>
            </w:r>
            <w:r>
              <w:rPr>
                <w:rFonts w:ascii="Arial"/>
                <w:b/>
                <w:sz w:val="16"/>
              </w:rPr>
              <w:t>SOLAR</w:t>
            </w:r>
            <w:r>
              <w:rPr>
                <w:rFonts w:ascii="Arial"/>
                <w:b/>
                <w:spacing w:val="-5"/>
                <w:sz w:val="16"/>
              </w:rPr>
              <w:t xml:space="preserve"> </w:t>
            </w:r>
            <w:r>
              <w:rPr>
                <w:rFonts w:ascii="Arial"/>
                <w:b/>
                <w:spacing w:val="-2"/>
                <w:sz w:val="16"/>
              </w:rPr>
              <w:t>SYSTEM</w:t>
            </w:r>
          </w:p>
        </w:tc>
      </w:tr>
      <w:tr w:rsidR="002F7AC6" w14:paraId="5E368BA6" w14:textId="77777777" w:rsidTr="00E61A00">
        <w:trPr>
          <w:trHeight w:val="330"/>
        </w:trPr>
        <w:tc>
          <w:tcPr>
            <w:tcW w:w="2390" w:type="dxa"/>
          </w:tcPr>
          <w:p w14:paraId="2451144C" w14:textId="77777777" w:rsidR="002F7AC6" w:rsidRDefault="002F7AC6" w:rsidP="00E61A00">
            <w:pPr>
              <w:pStyle w:val="TableParagraph"/>
              <w:spacing w:before="77"/>
              <w:ind w:left="604"/>
              <w:rPr>
                <w:rFonts w:ascii="Arial"/>
                <w:b/>
                <w:sz w:val="14"/>
              </w:rPr>
            </w:pPr>
            <w:r>
              <w:rPr>
                <w:rFonts w:ascii="Arial"/>
                <w:b/>
                <w:sz w:val="14"/>
              </w:rPr>
              <w:t>RATED</w:t>
            </w:r>
            <w:r>
              <w:rPr>
                <w:rFonts w:ascii="Arial"/>
                <w:b/>
                <w:spacing w:val="-6"/>
                <w:sz w:val="14"/>
              </w:rPr>
              <w:t xml:space="preserve"> </w:t>
            </w:r>
            <w:r>
              <w:rPr>
                <w:rFonts w:ascii="Arial"/>
                <w:b/>
                <w:spacing w:val="-2"/>
                <w:sz w:val="14"/>
              </w:rPr>
              <w:t>FEATURE</w:t>
            </w:r>
          </w:p>
        </w:tc>
        <w:tc>
          <w:tcPr>
            <w:tcW w:w="2488" w:type="dxa"/>
          </w:tcPr>
          <w:p w14:paraId="55845D7B" w14:textId="77777777" w:rsidR="002F7AC6" w:rsidRDefault="002F7AC6" w:rsidP="00E61A00">
            <w:pPr>
              <w:pStyle w:val="TableParagraph"/>
              <w:spacing w:before="77"/>
              <w:ind w:left="36" w:right="27"/>
              <w:jc w:val="center"/>
              <w:rPr>
                <w:rFonts w:ascii="Arial"/>
                <w:b/>
                <w:sz w:val="14"/>
              </w:rPr>
            </w:pPr>
            <w:r>
              <w:rPr>
                <w:rFonts w:ascii="Arial"/>
                <w:b/>
                <w:spacing w:val="-4"/>
                <w:sz w:val="14"/>
              </w:rPr>
              <w:t>TASK</w:t>
            </w:r>
          </w:p>
        </w:tc>
        <w:tc>
          <w:tcPr>
            <w:tcW w:w="5380" w:type="dxa"/>
          </w:tcPr>
          <w:p w14:paraId="52032886" w14:textId="77777777" w:rsidR="002F7AC6" w:rsidRDefault="002F7AC6" w:rsidP="00E61A00">
            <w:pPr>
              <w:pStyle w:val="TableParagraph"/>
              <w:spacing w:before="77"/>
              <w:ind w:left="1546"/>
              <w:rPr>
                <w:rFonts w:ascii="Arial"/>
                <w:b/>
                <w:sz w:val="14"/>
              </w:rPr>
            </w:pPr>
            <w:r>
              <w:rPr>
                <w:rFonts w:ascii="Arial"/>
                <w:b/>
                <w:sz w:val="14"/>
              </w:rPr>
              <w:t>ON-SITE</w:t>
            </w:r>
            <w:r>
              <w:rPr>
                <w:rFonts w:ascii="Arial"/>
                <w:b/>
                <w:spacing w:val="-8"/>
                <w:sz w:val="14"/>
              </w:rPr>
              <w:t xml:space="preserve"> </w:t>
            </w:r>
            <w:r>
              <w:rPr>
                <w:rFonts w:ascii="Arial"/>
                <w:b/>
                <w:sz w:val="14"/>
              </w:rPr>
              <w:t>INSPECTION</w:t>
            </w:r>
            <w:r>
              <w:rPr>
                <w:rFonts w:ascii="Arial"/>
                <w:b/>
                <w:spacing w:val="-8"/>
                <w:sz w:val="14"/>
              </w:rPr>
              <w:t xml:space="preserve"> </w:t>
            </w:r>
            <w:r>
              <w:rPr>
                <w:rFonts w:ascii="Arial"/>
                <w:b/>
                <w:spacing w:val="-2"/>
                <w:sz w:val="14"/>
              </w:rPr>
              <w:t>PROTOCOL</w:t>
            </w:r>
          </w:p>
        </w:tc>
      </w:tr>
      <w:tr w:rsidR="002F7AC6" w14:paraId="5B595300" w14:textId="77777777" w:rsidTr="00E61A00">
        <w:trPr>
          <w:trHeight w:val="3030"/>
        </w:trPr>
        <w:tc>
          <w:tcPr>
            <w:tcW w:w="2390" w:type="dxa"/>
          </w:tcPr>
          <w:p w14:paraId="6D983984" w14:textId="77777777" w:rsidR="002F7AC6" w:rsidRDefault="002F7AC6" w:rsidP="00E61A00">
            <w:pPr>
              <w:pStyle w:val="TableParagraph"/>
              <w:rPr>
                <w:sz w:val="18"/>
              </w:rPr>
            </w:pPr>
          </w:p>
          <w:p w14:paraId="03E37178" w14:textId="77777777" w:rsidR="002F7AC6" w:rsidRDefault="002F7AC6" w:rsidP="00E61A00">
            <w:pPr>
              <w:pStyle w:val="TableParagraph"/>
              <w:rPr>
                <w:sz w:val="18"/>
              </w:rPr>
            </w:pPr>
          </w:p>
          <w:p w14:paraId="4784CD74" w14:textId="77777777" w:rsidR="002F7AC6" w:rsidRDefault="002F7AC6" w:rsidP="00E61A00">
            <w:pPr>
              <w:pStyle w:val="TableParagraph"/>
              <w:rPr>
                <w:sz w:val="18"/>
              </w:rPr>
            </w:pPr>
          </w:p>
          <w:p w14:paraId="4CCAB235" w14:textId="77777777" w:rsidR="002F7AC6" w:rsidRDefault="002F7AC6" w:rsidP="00E61A00">
            <w:pPr>
              <w:pStyle w:val="TableParagraph"/>
              <w:rPr>
                <w:sz w:val="18"/>
              </w:rPr>
            </w:pPr>
          </w:p>
          <w:p w14:paraId="172377A5" w14:textId="77777777" w:rsidR="002F7AC6" w:rsidRDefault="002F7AC6" w:rsidP="00E61A00">
            <w:pPr>
              <w:pStyle w:val="TableParagraph"/>
              <w:rPr>
                <w:sz w:val="18"/>
              </w:rPr>
            </w:pPr>
          </w:p>
          <w:p w14:paraId="46B1A6FE" w14:textId="77777777" w:rsidR="002F7AC6" w:rsidRDefault="002F7AC6" w:rsidP="00E61A00">
            <w:pPr>
              <w:pStyle w:val="TableParagraph"/>
              <w:spacing w:before="154"/>
              <w:rPr>
                <w:sz w:val="18"/>
              </w:rPr>
            </w:pPr>
          </w:p>
          <w:p w14:paraId="28604500" w14:textId="77777777" w:rsidR="002F7AC6" w:rsidRDefault="002F7AC6" w:rsidP="00E61A00">
            <w:pPr>
              <w:pStyle w:val="TableParagraph"/>
              <w:ind w:left="119"/>
              <w:rPr>
                <w:sz w:val="18"/>
              </w:rPr>
            </w:pPr>
            <w:r>
              <w:rPr>
                <w:sz w:val="18"/>
              </w:rPr>
              <w:t>Direct</w:t>
            </w:r>
            <w:r>
              <w:rPr>
                <w:spacing w:val="-3"/>
                <w:sz w:val="18"/>
              </w:rPr>
              <w:t xml:space="preserve"> </w:t>
            </w:r>
            <w:r>
              <w:rPr>
                <w:spacing w:val="-4"/>
                <w:sz w:val="18"/>
              </w:rPr>
              <w:t>gain</w:t>
            </w:r>
          </w:p>
        </w:tc>
        <w:tc>
          <w:tcPr>
            <w:tcW w:w="2488" w:type="dxa"/>
          </w:tcPr>
          <w:p w14:paraId="1043EBF7" w14:textId="77777777" w:rsidR="002F7AC6" w:rsidRDefault="002F7AC6" w:rsidP="00E61A00">
            <w:pPr>
              <w:pStyle w:val="TableParagraph"/>
              <w:rPr>
                <w:sz w:val="18"/>
              </w:rPr>
            </w:pPr>
          </w:p>
          <w:p w14:paraId="18C029D7" w14:textId="77777777" w:rsidR="002F7AC6" w:rsidRDefault="002F7AC6" w:rsidP="00E61A00">
            <w:pPr>
              <w:pStyle w:val="TableParagraph"/>
              <w:rPr>
                <w:sz w:val="18"/>
              </w:rPr>
            </w:pPr>
          </w:p>
          <w:p w14:paraId="1F11DF0B" w14:textId="77777777" w:rsidR="002F7AC6" w:rsidRDefault="002F7AC6" w:rsidP="00E61A00">
            <w:pPr>
              <w:pStyle w:val="TableParagraph"/>
              <w:rPr>
                <w:sz w:val="18"/>
              </w:rPr>
            </w:pPr>
          </w:p>
          <w:p w14:paraId="0BA67CD8" w14:textId="77777777" w:rsidR="002F7AC6" w:rsidRDefault="002F7AC6" w:rsidP="00E61A00">
            <w:pPr>
              <w:pStyle w:val="TableParagraph"/>
              <w:rPr>
                <w:sz w:val="18"/>
              </w:rPr>
            </w:pPr>
          </w:p>
          <w:p w14:paraId="0D1027C3" w14:textId="77777777" w:rsidR="002F7AC6" w:rsidRDefault="002F7AC6" w:rsidP="00E61A00">
            <w:pPr>
              <w:pStyle w:val="TableParagraph"/>
              <w:spacing w:before="167"/>
              <w:rPr>
                <w:sz w:val="18"/>
              </w:rPr>
            </w:pPr>
          </w:p>
          <w:p w14:paraId="3FD22DA5" w14:textId="68B939B0" w:rsidR="002F7AC6" w:rsidRDefault="002F7AC6" w:rsidP="00355179">
            <w:pPr>
              <w:pStyle w:val="TableParagraph"/>
              <w:spacing w:line="232" w:lineRule="auto"/>
              <w:ind w:left="120" w:right="119"/>
              <w:rPr>
                <w:sz w:val="18"/>
              </w:rPr>
            </w:pPr>
            <w:r>
              <w:rPr>
                <w:sz w:val="18"/>
              </w:rPr>
              <w:t>Identify</w:t>
            </w:r>
            <w:r w:rsidR="00B23E0B">
              <w:rPr>
                <w:sz w:val="18"/>
              </w:rPr>
              <w:t xml:space="preserve"> </w:t>
            </w:r>
            <w:r>
              <w:rPr>
                <w:sz w:val="18"/>
              </w:rPr>
              <w:t>system</w:t>
            </w:r>
            <w:r>
              <w:rPr>
                <w:spacing w:val="-10"/>
                <w:sz w:val="18"/>
              </w:rPr>
              <w:t xml:space="preserve"> </w:t>
            </w:r>
            <w:r>
              <w:rPr>
                <w:sz w:val="18"/>
              </w:rPr>
              <w:t>type</w:t>
            </w:r>
            <w:r>
              <w:rPr>
                <w:spacing w:val="-11"/>
                <w:sz w:val="18"/>
              </w:rPr>
              <w:t xml:space="preserve"> </w:t>
            </w:r>
            <w:r>
              <w:rPr>
                <w:sz w:val="18"/>
              </w:rPr>
              <w:t>and</w:t>
            </w:r>
            <w:r>
              <w:rPr>
                <w:spacing w:val="-9"/>
                <w:sz w:val="18"/>
              </w:rPr>
              <w:t xml:space="preserve"> </w:t>
            </w:r>
            <w:r>
              <w:rPr>
                <w:sz w:val="18"/>
              </w:rPr>
              <w:t>determine</w:t>
            </w:r>
            <w:r>
              <w:rPr>
                <w:spacing w:val="-1"/>
                <w:sz w:val="18"/>
              </w:rPr>
              <w:t xml:space="preserve"> </w:t>
            </w:r>
            <w:r>
              <w:rPr>
                <w:sz w:val="18"/>
              </w:rPr>
              <w:t>and record solar aperture orientation and aperture area.</w:t>
            </w:r>
          </w:p>
        </w:tc>
        <w:tc>
          <w:tcPr>
            <w:tcW w:w="5380" w:type="dxa"/>
          </w:tcPr>
          <w:p w14:paraId="7D2DE98E" w14:textId="2A461DD7" w:rsidR="002F7AC6" w:rsidRDefault="002F7AC6" w:rsidP="00E61A00">
            <w:pPr>
              <w:pStyle w:val="TableParagraph"/>
              <w:spacing w:before="72" w:line="232" w:lineRule="auto"/>
              <w:ind w:left="121"/>
              <w:rPr>
                <w:sz w:val="18"/>
              </w:rPr>
            </w:pPr>
            <w:r>
              <w:rPr>
                <w:sz w:val="18"/>
              </w:rPr>
              <w:t>Through proper sizing, placement, orientation, and/or control of windows, skylights, shading devices and solar storage mass within the building,</w:t>
            </w:r>
            <w:r>
              <w:rPr>
                <w:spacing w:val="-5"/>
                <w:sz w:val="18"/>
              </w:rPr>
              <w:t xml:space="preserve"> </w:t>
            </w:r>
            <w:r>
              <w:rPr>
                <w:sz w:val="18"/>
              </w:rPr>
              <w:t>a</w:t>
            </w:r>
            <w:r>
              <w:rPr>
                <w:spacing w:val="-4"/>
                <w:sz w:val="18"/>
              </w:rPr>
              <w:t xml:space="preserve"> </w:t>
            </w:r>
            <w:r>
              <w:rPr>
                <w:sz w:val="18"/>
              </w:rPr>
              <w:t>solar</w:t>
            </w:r>
            <w:r>
              <w:rPr>
                <w:spacing w:val="-6"/>
                <w:sz w:val="18"/>
              </w:rPr>
              <w:t xml:space="preserve"> </w:t>
            </w:r>
            <w:r>
              <w:rPr>
                <w:sz w:val="18"/>
              </w:rPr>
              <w:t>direct</w:t>
            </w:r>
            <w:r>
              <w:rPr>
                <w:spacing w:val="-3"/>
                <w:sz w:val="18"/>
              </w:rPr>
              <w:t xml:space="preserve"> </w:t>
            </w:r>
            <w:r>
              <w:rPr>
                <w:sz w:val="18"/>
              </w:rPr>
              <w:t>gain</w:t>
            </w:r>
            <w:r>
              <w:rPr>
                <w:spacing w:val="-4"/>
                <w:sz w:val="18"/>
              </w:rPr>
              <w:t xml:space="preserve"> </w:t>
            </w:r>
            <w:r>
              <w:rPr>
                <w:sz w:val="18"/>
              </w:rPr>
              <w:t>system</w:t>
            </w:r>
            <w:r>
              <w:rPr>
                <w:spacing w:val="-4"/>
                <w:sz w:val="18"/>
              </w:rPr>
              <w:t xml:space="preserve"> </w:t>
            </w:r>
            <w:r>
              <w:rPr>
                <w:sz w:val="18"/>
              </w:rPr>
              <w:t>is</w:t>
            </w:r>
            <w:r>
              <w:rPr>
                <w:spacing w:val="-3"/>
                <w:sz w:val="18"/>
              </w:rPr>
              <w:t xml:space="preserve"> </w:t>
            </w:r>
            <w:r>
              <w:rPr>
                <w:sz w:val="18"/>
              </w:rPr>
              <w:t>designed</w:t>
            </w:r>
            <w:r>
              <w:rPr>
                <w:spacing w:val="-4"/>
                <w:sz w:val="18"/>
              </w:rPr>
              <w:t xml:space="preserve"> </w:t>
            </w:r>
            <w:r>
              <w:rPr>
                <w:sz w:val="18"/>
              </w:rPr>
              <w:t>to</w:t>
            </w:r>
            <w:r>
              <w:rPr>
                <w:spacing w:val="-4"/>
                <w:sz w:val="18"/>
              </w:rPr>
              <w:t xml:space="preserve"> </w:t>
            </w:r>
            <w:r>
              <w:rPr>
                <w:sz w:val="18"/>
              </w:rPr>
              <w:t>reduce</w:t>
            </w:r>
            <w:r>
              <w:rPr>
                <w:spacing w:val="-4"/>
                <w:sz w:val="18"/>
              </w:rPr>
              <w:t xml:space="preserve"> </w:t>
            </w:r>
            <w:r>
              <w:rPr>
                <w:sz w:val="18"/>
              </w:rPr>
              <w:t>heating,</w:t>
            </w:r>
            <w:r>
              <w:rPr>
                <w:spacing w:val="-5"/>
                <w:sz w:val="18"/>
              </w:rPr>
              <w:t xml:space="preserve"> </w:t>
            </w:r>
            <w:r>
              <w:rPr>
                <w:sz w:val="18"/>
              </w:rPr>
              <w:t>cooling, and lighting energy requirements.</w:t>
            </w:r>
          </w:p>
          <w:p w14:paraId="6565EBE3" w14:textId="1D0C720C" w:rsidR="002F7AC6" w:rsidRDefault="002F7AC6" w:rsidP="00E61A00">
            <w:pPr>
              <w:pStyle w:val="TableParagraph"/>
              <w:spacing w:before="17" w:line="232" w:lineRule="auto"/>
              <w:ind w:left="121" w:right="145" w:firstLine="180"/>
              <w:rPr>
                <w:sz w:val="18"/>
              </w:rPr>
            </w:pPr>
            <w:r>
              <w:rPr>
                <w:sz w:val="18"/>
              </w:rPr>
              <w:t>To</w:t>
            </w:r>
            <w:r>
              <w:rPr>
                <w:spacing w:val="-2"/>
                <w:sz w:val="18"/>
              </w:rPr>
              <w:t xml:space="preserve"> </w:t>
            </w:r>
            <w:r>
              <w:rPr>
                <w:sz w:val="18"/>
              </w:rPr>
              <w:t>determine</w:t>
            </w:r>
            <w:r>
              <w:rPr>
                <w:spacing w:val="-2"/>
                <w:sz w:val="18"/>
              </w:rPr>
              <w:t xml:space="preserve"> </w:t>
            </w:r>
            <w:r>
              <w:rPr>
                <w:sz w:val="18"/>
              </w:rPr>
              <w:t>and</w:t>
            </w:r>
            <w:r>
              <w:rPr>
                <w:spacing w:val="-2"/>
                <w:sz w:val="18"/>
              </w:rPr>
              <w:t xml:space="preserve"> </w:t>
            </w:r>
            <w:r>
              <w:rPr>
                <w:sz w:val="18"/>
              </w:rPr>
              <w:t>record</w:t>
            </w:r>
            <w:r>
              <w:rPr>
                <w:spacing w:val="-2"/>
                <w:sz w:val="18"/>
              </w:rPr>
              <w:t xml:space="preserve"> </w:t>
            </w:r>
            <w:r>
              <w:rPr>
                <w:sz w:val="18"/>
              </w:rPr>
              <w:t>aperture</w:t>
            </w:r>
            <w:r>
              <w:rPr>
                <w:spacing w:val="-1"/>
                <w:sz w:val="18"/>
              </w:rPr>
              <w:t xml:space="preserve"> </w:t>
            </w:r>
            <w:r>
              <w:rPr>
                <w:sz w:val="18"/>
              </w:rPr>
              <w:t>area,</w:t>
            </w:r>
            <w:r>
              <w:rPr>
                <w:spacing w:val="-2"/>
                <w:sz w:val="18"/>
              </w:rPr>
              <w:t xml:space="preserve"> </w:t>
            </w:r>
            <w:r>
              <w:rPr>
                <w:sz w:val="18"/>
              </w:rPr>
              <w:t>measure</w:t>
            </w:r>
            <w:r>
              <w:rPr>
                <w:spacing w:val="-2"/>
                <w:sz w:val="18"/>
              </w:rPr>
              <w:t xml:space="preserve"> </w:t>
            </w:r>
            <w:r>
              <w:rPr>
                <w:sz w:val="18"/>
              </w:rPr>
              <w:t>width</w:t>
            </w:r>
            <w:r>
              <w:rPr>
                <w:spacing w:val="-2"/>
                <w:sz w:val="18"/>
              </w:rPr>
              <w:t xml:space="preserve"> </w:t>
            </w:r>
            <w:r>
              <w:rPr>
                <w:sz w:val="18"/>
              </w:rPr>
              <w:t>and height of south-facing Glazing in the northern hemisphere and the north-facing Glazing</w:t>
            </w:r>
            <w:r>
              <w:rPr>
                <w:spacing w:val="-12"/>
                <w:sz w:val="18"/>
              </w:rPr>
              <w:t xml:space="preserve"> </w:t>
            </w:r>
            <w:r>
              <w:rPr>
                <w:sz w:val="18"/>
              </w:rPr>
              <w:t>in</w:t>
            </w:r>
            <w:r>
              <w:rPr>
                <w:spacing w:val="-11"/>
                <w:sz w:val="18"/>
              </w:rPr>
              <w:t xml:space="preserve"> </w:t>
            </w:r>
            <w:r>
              <w:rPr>
                <w:sz w:val="18"/>
              </w:rPr>
              <w:t>the</w:t>
            </w:r>
            <w:r>
              <w:rPr>
                <w:spacing w:val="-11"/>
                <w:sz w:val="18"/>
              </w:rPr>
              <w:t xml:space="preserve"> </w:t>
            </w:r>
            <w:r>
              <w:rPr>
                <w:sz w:val="18"/>
              </w:rPr>
              <w:t>southern</w:t>
            </w:r>
            <w:r>
              <w:rPr>
                <w:spacing w:val="-11"/>
                <w:sz w:val="18"/>
              </w:rPr>
              <w:t xml:space="preserve"> </w:t>
            </w:r>
            <w:r>
              <w:rPr>
                <w:sz w:val="18"/>
              </w:rPr>
              <w:t>hemisphere</w:t>
            </w:r>
            <w:r>
              <w:rPr>
                <w:spacing w:val="-11"/>
                <w:sz w:val="18"/>
              </w:rPr>
              <w:t xml:space="preserve"> </w:t>
            </w:r>
            <w:r>
              <w:rPr>
                <w:sz w:val="18"/>
              </w:rPr>
              <w:t>and</w:t>
            </w:r>
            <w:r>
              <w:rPr>
                <w:spacing w:val="-12"/>
                <w:sz w:val="18"/>
              </w:rPr>
              <w:t xml:space="preserve"> </w:t>
            </w:r>
            <w:r>
              <w:rPr>
                <w:sz w:val="18"/>
              </w:rPr>
              <w:t>indicate</w:t>
            </w:r>
            <w:r>
              <w:rPr>
                <w:spacing w:val="-11"/>
                <w:sz w:val="18"/>
              </w:rPr>
              <w:t xml:space="preserve"> </w:t>
            </w:r>
            <w:r>
              <w:rPr>
                <w:sz w:val="18"/>
              </w:rPr>
              <w:t>tilt</w:t>
            </w:r>
            <w:r>
              <w:rPr>
                <w:spacing w:val="-10"/>
                <w:sz w:val="18"/>
              </w:rPr>
              <w:t xml:space="preserve"> </w:t>
            </w:r>
            <w:r>
              <w:rPr>
                <w:sz w:val="18"/>
              </w:rPr>
              <w:t>angle.</w:t>
            </w:r>
            <w:r>
              <w:rPr>
                <w:spacing w:val="-11"/>
                <w:sz w:val="18"/>
              </w:rPr>
              <w:t xml:space="preserve"> </w:t>
            </w:r>
            <w:r>
              <w:rPr>
                <w:sz w:val="18"/>
              </w:rPr>
              <w:t>Record</w:t>
            </w:r>
            <w:r>
              <w:rPr>
                <w:spacing w:val="-11"/>
                <w:sz w:val="18"/>
              </w:rPr>
              <w:t xml:space="preserve"> </w:t>
            </w:r>
            <w:r>
              <w:rPr>
                <w:sz w:val="18"/>
              </w:rPr>
              <w:t>glass type(s) and presence of night insulation,</w:t>
            </w:r>
            <w:r w:rsidR="000B55B5">
              <w:rPr>
                <w:sz w:val="18"/>
              </w:rPr>
              <w:t xml:space="preserve"> </w:t>
            </w:r>
            <w:r>
              <w:rPr>
                <w:sz w:val="18"/>
              </w:rPr>
              <w:t>when present.</w:t>
            </w:r>
          </w:p>
          <w:p w14:paraId="121754AF" w14:textId="77777777" w:rsidR="002F7AC6" w:rsidRDefault="002F7AC6" w:rsidP="00E61A00">
            <w:pPr>
              <w:pStyle w:val="TableParagraph"/>
              <w:spacing w:before="20" w:line="230" w:lineRule="auto"/>
              <w:ind w:left="121" w:right="152" w:firstLine="180"/>
              <w:rPr>
                <w:sz w:val="18"/>
              </w:rPr>
            </w:pPr>
            <w:r>
              <w:rPr>
                <w:sz w:val="18"/>
              </w:rPr>
              <w:t>Determine</w:t>
            </w:r>
            <w:r>
              <w:rPr>
                <w:spacing w:val="-8"/>
                <w:sz w:val="18"/>
              </w:rPr>
              <w:t xml:space="preserve"> </w:t>
            </w:r>
            <w:r>
              <w:rPr>
                <w:sz w:val="18"/>
              </w:rPr>
              <w:t>and</w:t>
            </w:r>
            <w:r>
              <w:rPr>
                <w:spacing w:val="-6"/>
                <w:sz w:val="18"/>
              </w:rPr>
              <w:t xml:space="preserve"> </w:t>
            </w:r>
            <w:r>
              <w:rPr>
                <w:sz w:val="18"/>
              </w:rPr>
              <w:t>record</w:t>
            </w:r>
            <w:r>
              <w:rPr>
                <w:spacing w:val="-6"/>
                <w:sz w:val="18"/>
              </w:rPr>
              <w:t xml:space="preserve"> </w:t>
            </w:r>
            <w:r>
              <w:rPr>
                <w:sz w:val="18"/>
              </w:rPr>
              <w:t>orientation</w:t>
            </w:r>
            <w:r>
              <w:rPr>
                <w:spacing w:val="-8"/>
                <w:sz w:val="18"/>
              </w:rPr>
              <w:t xml:space="preserve"> </w:t>
            </w:r>
            <w:r>
              <w:rPr>
                <w:sz w:val="18"/>
              </w:rPr>
              <w:t>to</w:t>
            </w:r>
            <w:r>
              <w:rPr>
                <w:spacing w:val="-8"/>
                <w:sz w:val="18"/>
              </w:rPr>
              <w:t xml:space="preserve"> </w:t>
            </w:r>
            <w:r>
              <w:rPr>
                <w:sz w:val="18"/>
              </w:rPr>
              <w:t>the</w:t>
            </w:r>
            <w:r>
              <w:rPr>
                <w:spacing w:val="-8"/>
                <w:sz w:val="18"/>
              </w:rPr>
              <w:t xml:space="preserve"> </w:t>
            </w:r>
            <w:r>
              <w:rPr>
                <w:sz w:val="18"/>
              </w:rPr>
              <w:t>nearest</w:t>
            </w:r>
            <w:r>
              <w:rPr>
                <w:spacing w:val="-6"/>
                <w:sz w:val="18"/>
              </w:rPr>
              <w:t xml:space="preserve"> </w:t>
            </w:r>
            <w:r>
              <w:rPr>
                <w:sz w:val="18"/>
              </w:rPr>
              <w:t xml:space="preserve">cardinal/ordinal </w:t>
            </w:r>
            <w:r>
              <w:rPr>
                <w:spacing w:val="-2"/>
                <w:sz w:val="18"/>
              </w:rPr>
              <w:t>point.</w:t>
            </w:r>
          </w:p>
          <w:p w14:paraId="241882A9" w14:textId="27147C0F" w:rsidR="002F7AC6" w:rsidRDefault="002F7AC6" w:rsidP="00E61A00">
            <w:pPr>
              <w:pStyle w:val="TableParagraph"/>
              <w:spacing w:before="21" w:line="232" w:lineRule="auto"/>
              <w:ind w:left="121" w:right="105" w:firstLine="180"/>
              <w:jc w:val="both"/>
              <w:rPr>
                <w:sz w:val="18"/>
              </w:rPr>
            </w:pPr>
            <w:r>
              <w:rPr>
                <w:sz w:val="18"/>
              </w:rPr>
              <w:t>Determine and record the type of thermal mass, its thickness and its dimensions.</w:t>
            </w:r>
            <w:r>
              <w:rPr>
                <w:spacing w:val="-7"/>
                <w:sz w:val="18"/>
              </w:rPr>
              <w:t xml:space="preserve"> </w:t>
            </w:r>
            <w:r>
              <w:rPr>
                <w:sz w:val="18"/>
              </w:rPr>
              <w:t>Determine</w:t>
            </w:r>
            <w:r>
              <w:rPr>
                <w:spacing w:val="-8"/>
                <w:sz w:val="18"/>
              </w:rPr>
              <w:t xml:space="preserve"> </w:t>
            </w:r>
            <w:r>
              <w:rPr>
                <w:sz w:val="18"/>
              </w:rPr>
              <w:t>and</w:t>
            </w:r>
            <w:r>
              <w:rPr>
                <w:spacing w:val="-9"/>
                <w:sz w:val="18"/>
              </w:rPr>
              <w:t xml:space="preserve"> </w:t>
            </w:r>
            <w:r>
              <w:rPr>
                <w:sz w:val="18"/>
              </w:rPr>
              <w:t>record</w:t>
            </w:r>
            <w:r>
              <w:rPr>
                <w:spacing w:val="-9"/>
                <w:sz w:val="18"/>
              </w:rPr>
              <w:t xml:space="preserve"> </w:t>
            </w:r>
            <w:r>
              <w:rPr>
                <w:sz w:val="18"/>
              </w:rPr>
              <w:t>whether</w:t>
            </w:r>
            <w:r>
              <w:rPr>
                <w:spacing w:val="-9"/>
                <w:sz w:val="18"/>
              </w:rPr>
              <w:t xml:space="preserve"> </w:t>
            </w:r>
            <w:r>
              <w:rPr>
                <w:sz w:val="18"/>
              </w:rPr>
              <w:t>the</w:t>
            </w:r>
            <w:r>
              <w:rPr>
                <w:spacing w:val="-10"/>
                <w:sz w:val="18"/>
              </w:rPr>
              <w:t xml:space="preserve"> </w:t>
            </w:r>
            <w:r>
              <w:rPr>
                <w:sz w:val="18"/>
              </w:rPr>
              <w:t>mass</w:t>
            </w:r>
            <w:r>
              <w:rPr>
                <w:spacing w:val="-7"/>
                <w:sz w:val="18"/>
              </w:rPr>
              <w:t xml:space="preserve"> </w:t>
            </w:r>
            <w:r>
              <w:rPr>
                <w:sz w:val="18"/>
              </w:rPr>
              <w:t>will</w:t>
            </w:r>
            <w:r>
              <w:rPr>
                <w:spacing w:val="-9"/>
                <w:sz w:val="18"/>
              </w:rPr>
              <w:t xml:space="preserve"> </w:t>
            </w:r>
            <w:r>
              <w:rPr>
                <w:sz w:val="18"/>
              </w:rPr>
              <w:t>be</w:t>
            </w:r>
            <w:r>
              <w:rPr>
                <w:spacing w:val="-8"/>
                <w:sz w:val="18"/>
              </w:rPr>
              <w:t xml:space="preserve"> </w:t>
            </w:r>
            <w:r>
              <w:rPr>
                <w:sz w:val="18"/>
              </w:rPr>
              <w:t>lit</w:t>
            </w:r>
            <w:r>
              <w:rPr>
                <w:spacing w:val="-7"/>
                <w:sz w:val="18"/>
              </w:rPr>
              <w:t xml:space="preserve"> </w:t>
            </w:r>
            <w:r>
              <w:rPr>
                <w:sz w:val="18"/>
              </w:rPr>
              <w:t>by</w:t>
            </w:r>
            <w:r>
              <w:rPr>
                <w:spacing w:val="-8"/>
                <w:sz w:val="18"/>
              </w:rPr>
              <w:t xml:space="preserve"> </w:t>
            </w:r>
            <w:r>
              <w:rPr>
                <w:sz w:val="18"/>
              </w:rPr>
              <w:t>direct solar</w:t>
            </w:r>
            <w:r>
              <w:rPr>
                <w:spacing w:val="-8"/>
                <w:sz w:val="18"/>
              </w:rPr>
              <w:t xml:space="preserve"> </w:t>
            </w:r>
            <w:r>
              <w:rPr>
                <w:sz w:val="18"/>
              </w:rPr>
              <w:t>rays</w:t>
            </w:r>
            <w:r>
              <w:rPr>
                <w:spacing w:val="-8"/>
                <w:sz w:val="18"/>
              </w:rPr>
              <w:t xml:space="preserve"> </w:t>
            </w:r>
            <w:r>
              <w:rPr>
                <w:sz w:val="18"/>
              </w:rPr>
              <w:t>between</w:t>
            </w:r>
            <w:r>
              <w:rPr>
                <w:spacing w:val="-6"/>
                <w:sz w:val="18"/>
              </w:rPr>
              <w:t xml:space="preserve"> </w:t>
            </w:r>
            <w:r>
              <w:rPr>
                <w:sz w:val="18"/>
              </w:rPr>
              <w:t>the</w:t>
            </w:r>
            <w:r>
              <w:rPr>
                <w:spacing w:val="-6"/>
                <w:sz w:val="18"/>
              </w:rPr>
              <w:t xml:space="preserve"> </w:t>
            </w:r>
            <w:r>
              <w:rPr>
                <w:sz w:val="18"/>
              </w:rPr>
              <w:t>hours</w:t>
            </w:r>
            <w:r>
              <w:rPr>
                <w:spacing w:val="-6"/>
                <w:sz w:val="18"/>
              </w:rPr>
              <w:t xml:space="preserve"> </w:t>
            </w:r>
            <w:r>
              <w:rPr>
                <w:sz w:val="18"/>
              </w:rPr>
              <w:t>of</w:t>
            </w:r>
            <w:r>
              <w:rPr>
                <w:spacing w:val="-8"/>
                <w:sz w:val="18"/>
              </w:rPr>
              <w:t xml:space="preserve"> </w:t>
            </w:r>
            <w:r>
              <w:rPr>
                <w:sz w:val="18"/>
              </w:rPr>
              <w:t>9:00</w:t>
            </w:r>
            <w:r>
              <w:rPr>
                <w:spacing w:val="-6"/>
                <w:sz w:val="18"/>
              </w:rPr>
              <w:t xml:space="preserve"> </w:t>
            </w:r>
            <w:r>
              <w:rPr>
                <w:sz w:val="18"/>
              </w:rPr>
              <w:t>a.m.</w:t>
            </w:r>
            <w:r>
              <w:rPr>
                <w:spacing w:val="-5"/>
                <w:sz w:val="18"/>
              </w:rPr>
              <w:t xml:space="preserve"> </w:t>
            </w:r>
            <w:r>
              <w:rPr>
                <w:sz w:val="18"/>
              </w:rPr>
              <w:t>and</w:t>
            </w:r>
            <w:r>
              <w:rPr>
                <w:spacing w:val="-7"/>
                <w:sz w:val="18"/>
              </w:rPr>
              <w:t xml:space="preserve"> </w:t>
            </w:r>
            <w:r>
              <w:rPr>
                <w:sz w:val="18"/>
              </w:rPr>
              <w:t>3:00</w:t>
            </w:r>
            <w:r>
              <w:rPr>
                <w:spacing w:val="-6"/>
                <w:sz w:val="18"/>
              </w:rPr>
              <w:t xml:space="preserve"> </w:t>
            </w:r>
            <w:r>
              <w:rPr>
                <w:sz w:val="18"/>
              </w:rPr>
              <w:t>p.m.</w:t>
            </w:r>
            <w:r>
              <w:rPr>
                <w:spacing w:val="-7"/>
                <w:sz w:val="18"/>
              </w:rPr>
              <w:t xml:space="preserve"> </w:t>
            </w:r>
            <w:r>
              <w:rPr>
                <w:sz w:val="18"/>
              </w:rPr>
              <w:t>during</w:t>
            </w:r>
            <w:r>
              <w:rPr>
                <w:spacing w:val="-6"/>
                <w:sz w:val="18"/>
              </w:rPr>
              <w:t xml:space="preserve"> </w:t>
            </w:r>
            <w:r>
              <w:rPr>
                <w:sz w:val="18"/>
              </w:rPr>
              <w:t>the</w:t>
            </w:r>
            <w:r>
              <w:rPr>
                <w:spacing w:val="-6"/>
                <w:sz w:val="18"/>
              </w:rPr>
              <w:t xml:space="preserve"> </w:t>
            </w:r>
            <w:r>
              <w:rPr>
                <w:sz w:val="18"/>
              </w:rPr>
              <w:t>heating season. Record any trees or other obstructions to solar gain.</w:t>
            </w:r>
          </w:p>
        </w:tc>
      </w:tr>
      <w:tr w:rsidR="002F7AC6" w14:paraId="05316880" w14:textId="77777777" w:rsidTr="00E61A00">
        <w:trPr>
          <w:trHeight w:val="1189"/>
        </w:trPr>
        <w:tc>
          <w:tcPr>
            <w:tcW w:w="2390" w:type="dxa"/>
          </w:tcPr>
          <w:p w14:paraId="0CD21D64" w14:textId="77777777" w:rsidR="002F7AC6" w:rsidRDefault="002F7AC6" w:rsidP="00E61A00">
            <w:pPr>
              <w:pStyle w:val="TableParagraph"/>
              <w:rPr>
                <w:sz w:val="18"/>
              </w:rPr>
            </w:pPr>
          </w:p>
          <w:p w14:paraId="73BE3880" w14:textId="77777777" w:rsidR="002F7AC6" w:rsidRDefault="002F7AC6" w:rsidP="00E61A00">
            <w:pPr>
              <w:pStyle w:val="TableParagraph"/>
              <w:spacing w:before="63"/>
              <w:rPr>
                <w:sz w:val="18"/>
              </w:rPr>
            </w:pPr>
          </w:p>
          <w:p w14:paraId="638A8906" w14:textId="77777777" w:rsidR="002F7AC6" w:rsidRDefault="002F7AC6" w:rsidP="00E61A00">
            <w:pPr>
              <w:pStyle w:val="TableParagraph"/>
              <w:ind w:left="119"/>
              <w:rPr>
                <w:sz w:val="18"/>
              </w:rPr>
            </w:pPr>
            <w:r>
              <w:rPr>
                <w:sz w:val="18"/>
              </w:rPr>
              <w:t>Greenhouse</w:t>
            </w:r>
            <w:r>
              <w:rPr>
                <w:spacing w:val="-5"/>
                <w:sz w:val="18"/>
              </w:rPr>
              <w:t xml:space="preserve"> </w:t>
            </w:r>
            <w:r>
              <w:rPr>
                <w:sz w:val="18"/>
              </w:rPr>
              <w:t>or</w:t>
            </w:r>
            <w:r>
              <w:rPr>
                <w:spacing w:val="-4"/>
                <w:sz w:val="18"/>
              </w:rPr>
              <w:t xml:space="preserve"> </w:t>
            </w:r>
            <w:r>
              <w:rPr>
                <w:spacing w:val="-2"/>
                <w:sz w:val="18"/>
              </w:rPr>
              <w:t>solarium</w:t>
            </w:r>
          </w:p>
        </w:tc>
        <w:tc>
          <w:tcPr>
            <w:tcW w:w="2488" w:type="dxa"/>
          </w:tcPr>
          <w:p w14:paraId="54B79534" w14:textId="77777777" w:rsidR="002F7AC6" w:rsidRDefault="002F7AC6" w:rsidP="00E61A00">
            <w:pPr>
              <w:pStyle w:val="TableParagraph"/>
              <w:spacing w:before="81" w:line="232" w:lineRule="auto"/>
              <w:ind w:left="120" w:right="107"/>
              <w:rPr>
                <w:sz w:val="18"/>
              </w:rPr>
            </w:pPr>
            <w:r>
              <w:rPr>
                <w:sz w:val="18"/>
              </w:rPr>
              <w:t>Identify</w:t>
            </w:r>
            <w:r>
              <w:rPr>
                <w:spacing w:val="-12"/>
                <w:sz w:val="18"/>
              </w:rPr>
              <w:t xml:space="preserve"> </w:t>
            </w:r>
            <w:r>
              <w:rPr>
                <w:sz w:val="18"/>
              </w:rPr>
              <w:t>system</w:t>
            </w:r>
            <w:r>
              <w:rPr>
                <w:spacing w:val="-10"/>
                <w:sz w:val="18"/>
              </w:rPr>
              <w:t xml:space="preserve"> </w:t>
            </w:r>
            <w:r>
              <w:rPr>
                <w:sz w:val="18"/>
              </w:rPr>
              <w:t>type</w:t>
            </w:r>
            <w:r>
              <w:rPr>
                <w:spacing w:val="-11"/>
                <w:sz w:val="18"/>
              </w:rPr>
              <w:t xml:space="preserve"> </w:t>
            </w:r>
            <w:r>
              <w:rPr>
                <w:sz w:val="18"/>
              </w:rPr>
              <w:t>and</w:t>
            </w:r>
            <w:r>
              <w:rPr>
                <w:spacing w:val="-9"/>
                <w:sz w:val="18"/>
              </w:rPr>
              <w:t xml:space="preserve"> </w:t>
            </w:r>
            <w:r>
              <w:rPr>
                <w:sz w:val="18"/>
              </w:rPr>
              <w:t>deter- mine</w:t>
            </w:r>
            <w:r>
              <w:rPr>
                <w:spacing w:val="-1"/>
                <w:sz w:val="18"/>
              </w:rPr>
              <w:t xml:space="preserve"> </w:t>
            </w:r>
            <w:r>
              <w:rPr>
                <w:sz w:val="18"/>
              </w:rPr>
              <w:t xml:space="preserve">and record solar aperture orientation, aperture area and information about thermal </w:t>
            </w:r>
            <w:r>
              <w:rPr>
                <w:spacing w:val="-2"/>
                <w:sz w:val="18"/>
              </w:rPr>
              <w:t>mass.</w:t>
            </w:r>
          </w:p>
        </w:tc>
        <w:tc>
          <w:tcPr>
            <w:tcW w:w="5380" w:type="dxa"/>
          </w:tcPr>
          <w:p w14:paraId="21E3C68E" w14:textId="77777777" w:rsidR="002F7AC6" w:rsidRDefault="002F7AC6" w:rsidP="00E61A00">
            <w:pPr>
              <w:pStyle w:val="TableParagraph"/>
              <w:spacing w:before="72" w:line="232" w:lineRule="auto"/>
              <w:ind w:left="121"/>
              <w:rPr>
                <w:sz w:val="18"/>
              </w:rPr>
            </w:pPr>
            <w:r>
              <w:rPr>
                <w:sz w:val="18"/>
              </w:rPr>
              <w:t>A greenhouse or solarium creates a South-glazed buffer zone in the northern hemisphere and a North-glazed buffer zone in the southern hemisphere</w:t>
            </w:r>
            <w:r>
              <w:rPr>
                <w:spacing w:val="-9"/>
                <w:sz w:val="18"/>
              </w:rPr>
              <w:t xml:space="preserve"> </w:t>
            </w:r>
            <w:r>
              <w:rPr>
                <w:sz w:val="18"/>
              </w:rPr>
              <w:t>between</w:t>
            </w:r>
            <w:r>
              <w:rPr>
                <w:spacing w:val="-10"/>
                <w:sz w:val="18"/>
              </w:rPr>
              <w:t xml:space="preserve"> </w:t>
            </w:r>
            <w:r>
              <w:rPr>
                <w:sz w:val="18"/>
              </w:rPr>
              <w:t>the</w:t>
            </w:r>
            <w:r>
              <w:rPr>
                <w:spacing w:val="-9"/>
                <w:sz w:val="18"/>
              </w:rPr>
              <w:t xml:space="preserve"> </w:t>
            </w:r>
            <w:r>
              <w:rPr>
                <w:sz w:val="18"/>
              </w:rPr>
              <w:t>Dwelling</w:t>
            </w:r>
            <w:r>
              <w:rPr>
                <w:spacing w:val="-8"/>
                <w:sz w:val="18"/>
              </w:rPr>
              <w:t xml:space="preserve"> </w:t>
            </w:r>
            <w:r>
              <w:rPr>
                <w:sz w:val="18"/>
              </w:rPr>
              <w:t>Unit</w:t>
            </w:r>
            <w:r>
              <w:rPr>
                <w:spacing w:val="-6"/>
                <w:sz w:val="18"/>
              </w:rPr>
              <w:t xml:space="preserve"> </w:t>
            </w:r>
            <w:r>
              <w:rPr>
                <w:sz w:val="18"/>
              </w:rPr>
              <w:t>and</w:t>
            </w:r>
            <w:r>
              <w:rPr>
                <w:spacing w:val="-8"/>
                <w:sz w:val="18"/>
              </w:rPr>
              <w:t xml:space="preserve"> </w:t>
            </w:r>
            <w:r>
              <w:rPr>
                <w:sz w:val="18"/>
              </w:rPr>
              <w:t>the</w:t>
            </w:r>
            <w:r>
              <w:rPr>
                <w:spacing w:val="-7"/>
                <w:sz w:val="18"/>
              </w:rPr>
              <w:t xml:space="preserve"> </w:t>
            </w:r>
            <w:r>
              <w:rPr>
                <w:sz w:val="18"/>
              </w:rPr>
              <w:t>exterior</w:t>
            </w:r>
            <w:r>
              <w:rPr>
                <w:spacing w:val="-8"/>
                <w:sz w:val="18"/>
              </w:rPr>
              <w:t xml:space="preserve"> </w:t>
            </w:r>
            <w:r>
              <w:rPr>
                <w:sz w:val="18"/>
              </w:rPr>
              <w:t>to</w:t>
            </w:r>
            <w:r>
              <w:rPr>
                <w:spacing w:val="-7"/>
                <w:sz w:val="18"/>
              </w:rPr>
              <w:t xml:space="preserve"> </w:t>
            </w:r>
            <w:r>
              <w:rPr>
                <w:sz w:val="18"/>
              </w:rPr>
              <w:t>help</w:t>
            </w:r>
            <w:r>
              <w:rPr>
                <w:spacing w:val="-8"/>
                <w:sz w:val="18"/>
              </w:rPr>
              <w:t xml:space="preserve"> </w:t>
            </w:r>
            <w:r>
              <w:rPr>
                <w:sz w:val="18"/>
              </w:rPr>
              <w:t>heat</w:t>
            </w:r>
            <w:r>
              <w:rPr>
                <w:spacing w:val="-8"/>
                <w:sz w:val="18"/>
              </w:rPr>
              <w:t xml:space="preserve"> </w:t>
            </w:r>
            <w:r>
              <w:rPr>
                <w:sz w:val="18"/>
              </w:rPr>
              <w:t>the living area.</w:t>
            </w:r>
          </w:p>
          <w:p w14:paraId="3A45072F" w14:textId="77777777" w:rsidR="002F7AC6" w:rsidRDefault="002F7AC6" w:rsidP="00E61A00">
            <w:pPr>
              <w:pStyle w:val="TableParagraph"/>
              <w:spacing w:before="12"/>
              <w:ind w:left="301"/>
              <w:rPr>
                <w:sz w:val="18"/>
              </w:rPr>
            </w:pPr>
            <w:r>
              <w:rPr>
                <w:sz w:val="18"/>
              </w:rPr>
              <w:t>See</w:t>
            </w:r>
            <w:r>
              <w:rPr>
                <w:spacing w:val="-3"/>
                <w:sz w:val="18"/>
              </w:rPr>
              <w:t xml:space="preserve"> </w:t>
            </w:r>
            <w:r>
              <w:rPr>
                <w:sz w:val="18"/>
              </w:rPr>
              <w:t>Direct</w:t>
            </w:r>
            <w:r>
              <w:rPr>
                <w:spacing w:val="-1"/>
                <w:sz w:val="18"/>
              </w:rPr>
              <w:t xml:space="preserve"> </w:t>
            </w:r>
            <w:r>
              <w:rPr>
                <w:sz w:val="18"/>
              </w:rPr>
              <w:t>gain,</w:t>
            </w:r>
            <w:r>
              <w:rPr>
                <w:spacing w:val="-5"/>
                <w:sz w:val="18"/>
              </w:rPr>
              <w:t xml:space="preserve"> </w:t>
            </w:r>
            <w:r>
              <w:rPr>
                <w:sz w:val="18"/>
              </w:rPr>
              <w:t>above,</w:t>
            </w:r>
            <w:r>
              <w:rPr>
                <w:spacing w:val="-4"/>
                <w:sz w:val="18"/>
              </w:rPr>
              <w:t xml:space="preserve"> </w:t>
            </w:r>
            <w:r>
              <w:rPr>
                <w:sz w:val="18"/>
              </w:rPr>
              <w:t>for</w:t>
            </w:r>
            <w:r>
              <w:rPr>
                <w:spacing w:val="-5"/>
                <w:sz w:val="18"/>
              </w:rPr>
              <w:t xml:space="preserve"> </w:t>
            </w:r>
            <w:r>
              <w:rPr>
                <w:sz w:val="18"/>
              </w:rPr>
              <w:t>specific</w:t>
            </w:r>
            <w:r>
              <w:rPr>
                <w:spacing w:val="-3"/>
                <w:sz w:val="18"/>
              </w:rPr>
              <w:t xml:space="preserve"> </w:t>
            </w:r>
            <w:r>
              <w:rPr>
                <w:sz w:val="18"/>
              </w:rPr>
              <w:t>inspection</w:t>
            </w:r>
            <w:r>
              <w:rPr>
                <w:spacing w:val="-1"/>
                <w:sz w:val="18"/>
              </w:rPr>
              <w:t xml:space="preserve"> </w:t>
            </w:r>
            <w:r>
              <w:rPr>
                <w:spacing w:val="-2"/>
                <w:sz w:val="18"/>
              </w:rPr>
              <w:t>items.</w:t>
            </w:r>
          </w:p>
        </w:tc>
      </w:tr>
      <w:tr w:rsidR="002F7AC6" w14:paraId="1BF920BC" w14:textId="77777777" w:rsidTr="00E61A00">
        <w:trPr>
          <w:trHeight w:val="3155"/>
        </w:trPr>
        <w:tc>
          <w:tcPr>
            <w:tcW w:w="2390" w:type="dxa"/>
          </w:tcPr>
          <w:p w14:paraId="5382A27B" w14:textId="77777777" w:rsidR="002F7AC6" w:rsidRDefault="002F7AC6" w:rsidP="00E61A00">
            <w:pPr>
              <w:pStyle w:val="TableParagraph"/>
              <w:rPr>
                <w:sz w:val="18"/>
              </w:rPr>
            </w:pPr>
          </w:p>
          <w:p w14:paraId="55A03A6C" w14:textId="77777777" w:rsidR="002F7AC6" w:rsidRDefault="002F7AC6" w:rsidP="00E61A00">
            <w:pPr>
              <w:pStyle w:val="TableParagraph"/>
              <w:rPr>
                <w:sz w:val="18"/>
              </w:rPr>
            </w:pPr>
          </w:p>
          <w:p w14:paraId="7EEE3718" w14:textId="77777777" w:rsidR="002F7AC6" w:rsidRDefault="002F7AC6" w:rsidP="00E61A00">
            <w:pPr>
              <w:pStyle w:val="TableParagraph"/>
              <w:rPr>
                <w:sz w:val="18"/>
              </w:rPr>
            </w:pPr>
          </w:p>
          <w:p w14:paraId="13C48936" w14:textId="77777777" w:rsidR="002F7AC6" w:rsidRDefault="002F7AC6" w:rsidP="00E61A00">
            <w:pPr>
              <w:pStyle w:val="TableParagraph"/>
              <w:rPr>
                <w:sz w:val="18"/>
              </w:rPr>
            </w:pPr>
          </w:p>
          <w:p w14:paraId="75D088E6" w14:textId="77777777" w:rsidR="002F7AC6" w:rsidRDefault="002F7AC6" w:rsidP="00E61A00">
            <w:pPr>
              <w:pStyle w:val="TableParagraph"/>
              <w:rPr>
                <w:sz w:val="18"/>
              </w:rPr>
            </w:pPr>
          </w:p>
          <w:p w14:paraId="5C20C6CE" w14:textId="77777777" w:rsidR="002F7AC6" w:rsidRDefault="002F7AC6" w:rsidP="00E61A00">
            <w:pPr>
              <w:pStyle w:val="TableParagraph"/>
              <w:rPr>
                <w:sz w:val="18"/>
              </w:rPr>
            </w:pPr>
          </w:p>
          <w:p w14:paraId="7077B25C" w14:textId="77777777" w:rsidR="002F7AC6" w:rsidRDefault="002F7AC6" w:rsidP="00E61A00">
            <w:pPr>
              <w:pStyle w:val="TableParagraph"/>
              <w:spacing w:before="10"/>
              <w:rPr>
                <w:sz w:val="18"/>
              </w:rPr>
            </w:pPr>
          </w:p>
          <w:p w14:paraId="3B027858" w14:textId="77777777" w:rsidR="002F7AC6" w:rsidRDefault="002F7AC6" w:rsidP="00E61A00">
            <w:pPr>
              <w:pStyle w:val="TableParagraph"/>
              <w:ind w:left="119"/>
              <w:rPr>
                <w:sz w:val="18"/>
              </w:rPr>
            </w:pPr>
            <w:r>
              <w:rPr>
                <w:sz w:val="18"/>
              </w:rPr>
              <w:t>Thermal</w:t>
            </w:r>
            <w:r>
              <w:rPr>
                <w:spacing w:val="-7"/>
                <w:sz w:val="18"/>
              </w:rPr>
              <w:t xml:space="preserve"> </w:t>
            </w:r>
            <w:r>
              <w:rPr>
                <w:sz w:val="18"/>
              </w:rPr>
              <w:t>storage</w:t>
            </w:r>
            <w:r>
              <w:rPr>
                <w:spacing w:val="-5"/>
                <w:sz w:val="18"/>
              </w:rPr>
              <w:t xml:space="preserve"> </w:t>
            </w:r>
            <w:r>
              <w:rPr>
                <w:spacing w:val="-4"/>
                <w:sz w:val="18"/>
              </w:rPr>
              <w:t>mass</w:t>
            </w:r>
          </w:p>
        </w:tc>
        <w:tc>
          <w:tcPr>
            <w:tcW w:w="2488" w:type="dxa"/>
          </w:tcPr>
          <w:p w14:paraId="68CFAACC" w14:textId="77777777" w:rsidR="002F7AC6" w:rsidRDefault="002F7AC6" w:rsidP="00E61A00">
            <w:pPr>
              <w:pStyle w:val="TableParagraph"/>
              <w:rPr>
                <w:sz w:val="18"/>
              </w:rPr>
            </w:pPr>
          </w:p>
          <w:p w14:paraId="01D8445B" w14:textId="77777777" w:rsidR="002F7AC6" w:rsidRDefault="002F7AC6" w:rsidP="00E61A00">
            <w:pPr>
              <w:pStyle w:val="TableParagraph"/>
              <w:rPr>
                <w:sz w:val="18"/>
              </w:rPr>
            </w:pPr>
          </w:p>
          <w:p w14:paraId="60C30E47" w14:textId="77777777" w:rsidR="002F7AC6" w:rsidRDefault="002F7AC6" w:rsidP="00E61A00">
            <w:pPr>
              <w:pStyle w:val="TableParagraph"/>
              <w:rPr>
                <w:sz w:val="18"/>
              </w:rPr>
            </w:pPr>
          </w:p>
          <w:p w14:paraId="3607B4FA" w14:textId="77777777" w:rsidR="002F7AC6" w:rsidRDefault="002F7AC6" w:rsidP="00E61A00">
            <w:pPr>
              <w:pStyle w:val="TableParagraph"/>
              <w:rPr>
                <w:sz w:val="18"/>
              </w:rPr>
            </w:pPr>
          </w:p>
          <w:p w14:paraId="60B6BCFA" w14:textId="77777777" w:rsidR="002F7AC6" w:rsidRDefault="002F7AC6" w:rsidP="00E61A00">
            <w:pPr>
              <w:pStyle w:val="TableParagraph"/>
              <w:spacing w:before="30"/>
              <w:rPr>
                <w:sz w:val="18"/>
              </w:rPr>
            </w:pPr>
          </w:p>
          <w:p w14:paraId="5D7C9AB6" w14:textId="77777777" w:rsidR="002F7AC6" w:rsidRDefault="002F7AC6" w:rsidP="00E61A00">
            <w:pPr>
              <w:pStyle w:val="TableParagraph"/>
              <w:spacing w:line="232" w:lineRule="auto"/>
              <w:ind w:left="120" w:right="107"/>
              <w:rPr>
                <w:sz w:val="18"/>
              </w:rPr>
            </w:pPr>
            <w:r>
              <w:rPr>
                <w:sz w:val="18"/>
              </w:rPr>
              <w:t>Identify</w:t>
            </w:r>
            <w:r>
              <w:rPr>
                <w:spacing w:val="-12"/>
                <w:sz w:val="18"/>
              </w:rPr>
              <w:t xml:space="preserve"> </w:t>
            </w:r>
            <w:r>
              <w:rPr>
                <w:sz w:val="18"/>
              </w:rPr>
              <w:t>system</w:t>
            </w:r>
            <w:r>
              <w:rPr>
                <w:spacing w:val="-10"/>
                <w:sz w:val="18"/>
              </w:rPr>
              <w:t xml:space="preserve"> </w:t>
            </w:r>
            <w:r>
              <w:rPr>
                <w:sz w:val="18"/>
              </w:rPr>
              <w:t>type</w:t>
            </w:r>
            <w:r>
              <w:rPr>
                <w:spacing w:val="-11"/>
                <w:sz w:val="18"/>
              </w:rPr>
              <w:t xml:space="preserve"> </w:t>
            </w:r>
            <w:r>
              <w:rPr>
                <w:sz w:val="18"/>
              </w:rPr>
              <w:t>and</w:t>
            </w:r>
            <w:r>
              <w:rPr>
                <w:spacing w:val="-9"/>
                <w:sz w:val="18"/>
              </w:rPr>
              <w:t xml:space="preserve"> </w:t>
            </w:r>
            <w:r>
              <w:rPr>
                <w:sz w:val="18"/>
              </w:rPr>
              <w:t>deter- mine</w:t>
            </w:r>
            <w:r>
              <w:rPr>
                <w:spacing w:val="-1"/>
                <w:sz w:val="18"/>
              </w:rPr>
              <w:t xml:space="preserve"> </w:t>
            </w:r>
            <w:r>
              <w:rPr>
                <w:sz w:val="18"/>
              </w:rPr>
              <w:t xml:space="preserve">and record solar aperture orientation, aperture area, and information about thermal </w:t>
            </w:r>
            <w:r>
              <w:rPr>
                <w:spacing w:val="-2"/>
                <w:sz w:val="18"/>
              </w:rPr>
              <w:t>mass.</w:t>
            </w:r>
          </w:p>
        </w:tc>
        <w:tc>
          <w:tcPr>
            <w:tcW w:w="5380" w:type="dxa"/>
          </w:tcPr>
          <w:p w14:paraId="1048146F" w14:textId="78049BDC" w:rsidR="002F7AC6" w:rsidRDefault="002F7AC6" w:rsidP="00E61A00">
            <w:pPr>
              <w:pStyle w:val="TableParagraph"/>
              <w:spacing w:before="72" w:line="232" w:lineRule="auto"/>
              <w:ind w:left="121"/>
              <w:rPr>
                <w:sz w:val="18"/>
              </w:rPr>
            </w:pPr>
            <w:r>
              <w:rPr>
                <w:sz w:val="18"/>
              </w:rPr>
              <w:t>Thermal</w:t>
            </w:r>
            <w:r>
              <w:rPr>
                <w:spacing w:val="-3"/>
                <w:sz w:val="18"/>
              </w:rPr>
              <w:t xml:space="preserve"> </w:t>
            </w:r>
            <w:r>
              <w:rPr>
                <w:sz w:val="18"/>
              </w:rPr>
              <w:t>mass systems consist of solar-exposed</w:t>
            </w:r>
            <w:r>
              <w:rPr>
                <w:spacing w:val="-1"/>
                <w:sz w:val="18"/>
              </w:rPr>
              <w:t xml:space="preserve"> </w:t>
            </w:r>
            <w:r>
              <w:rPr>
                <w:sz w:val="18"/>
              </w:rPr>
              <w:t>heavyweight materials with high heat capacitance and relatively high conductance or high thermal</w:t>
            </w:r>
            <w:r>
              <w:rPr>
                <w:spacing w:val="-5"/>
                <w:sz w:val="18"/>
              </w:rPr>
              <w:t xml:space="preserve"> </w:t>
            </w:r>
            <w:r>
              <w:rPr>
                <w:sz w:val="18"/>
              </w:rPr>
              <w:t>diffusivity</w:t>
            </w:r>
            <w:r>
              <w:rPr>
                <w:spacing w:val="-5"/>
                <w:sz w:val="18"/>
              </w:rPr>
              <w:t xml:space="preserve"> </w:t>
            </w:r>
            <w:r>
              <w:rPr>
                <w:sz w:val="18"/>
              </w:rPr>
              <w:t>that</w:t>
            </w:r>
            <w:r>
              <w:rPr>
                <w:spacing w:val="-5"/>
                <w:sz w:val="18"/>
              </w:rPr>
              <w:t xml:space="preserve"> </w:t>
            </w:r>
            <w:r>
              <w:rPr>
                <w:sz w:val="18"/>
              </w:rPr>
              <w:t>are</w:t>
            </w:r>
            <w:r>
              <w:rPr>
                <w:spacing w:val="-4"/>
                <w:sz w:val="18"/>
              </w:rPr>
              <w:t xml:space="preserve"> </w:t>
            </w:r>
            <w:r>
              <w:rPr>
                <w:sz w:val="18"/>
              </w:rPr>
              <w:t>placed</w:t>
            </w:r>
            <w:r>
              <w:rPr>
                <w:spacing w:val="-4"/>
                <w:sz w:val="18"/>
              </w:rPr>
              <w:t xml:space="preserve"> </w:t>
            </w:r>
            <w:r>
              <w:rPr>
                <w:sz w:val="18"/>
              </w:rPr>
              <w:t>in</w:t>
            </w:r>
            <w:r>
              <w:rPr>
                <w:spacing w:val="-4"/>
                <w:sz w:val="18"/>
              </w:rPr>
              <w:t xml:space="preserve"> </w:t>
            </w:r>
            <w:r>
              <w:rPr>
                <w:sz w:val="18"/>
              </w:rPr>
              <w:t>the</w:t>
            </w:r>
            <w:r>
              <w:rPr>
                <w:spacing w:val="-4"/>
                <w:sz w:val="18"/>
              </w:rPr>
              <w:t xml:space="preserve"> </w:t>
            </w:r>
            <w:r>
              <w:rPr>
                <w:sz w:val="18"/>
              </w:rPr>
              <w:t>same</w:t>
            </w:r>
            <w:r>
              <w:rPr>
                <w:spacing w:val="-4"/>
                <w:sz w:val="18"/>
              </w:rPr>
              <w:t xml:space="preserve"> </w:t>
            </w:r>
            <w:r>
              <w:rPr>
                <w:sz w:val="18"/>
              </w:rPr>
              <w:t>zones(s)</w:t>
            </w:r>
            <w:r>
              <w:rPr>
                <w:spacing w:val="-3"/>
                <w:sz w:val="18"/>
              </w:rPr>
              <w:t xml:space="preserve"> </w:t>
            </w:r>
            <w:r>
              <w:rPr>
                <w:sz w:val="18"/>
              </w:rPr>
              <w:t>as</w:t>
            </w:r>
            <w:r>
              <w:rPr>
                <w:spacing w:val="-3"/>
                <w:sz w:val="18"/>
              </w:rPr>
              <w:t xml:space="preserve"> </w:t>
            </w:r>
            <w:r>
              <w:rPr>
                <w:sz w:val="18"/>
              </w:rPr>
              <w:t>the</w:t>
            </w:r>
            <w:r>
              <w:rPr>
                <w:spacing w:val="-4"/>
                <w:sz w:val="18"/>
              </w:rPr>
              <w:t xml:space="preserve"> </w:t>
            </w:r>
            <w:r>
              <w:rPr>
                <w:sz w:val="18"/>
              </w:rPr>
              <w:t>solar</w:t>
            </w:r>
            <w:r>
              <w:rPr>
                <w:spacing w:val="-3"/>
                <w:sz w:val="18"/>
              </w:rPr>
              <w:t xml:space="preserve"> </w:t>
            </w:r>
            <w:r>
              <w:rPr>
                <w:sz w:val="18"/>
              </w:rPr>
              <w:t>collection area(s). (within the building envelope). Determine and record whether these elements are integral with the building or distinct elements within the building. The thermal mass system must have direct access to the solar aperture that is within 15 degrees of true south.</w:t>
            </w:r>
          </w:p>
          <w:p w14:paraId="38449169" w14:textId="77777777" w:rsidR="002F7AC6" w:rsidRDefault="002F7AC6" w:rsidP="00E61A00">
            <w:pPr>
              <w:pStyle w:val="TableParagraph"/>
              <w:spacing w:before="127"/>
              <w:rPr>
                <w:sz w:val="18"/>
              </w:rPr>
            </w:pPr>
          </w:p>
          <w:p w14:paraId="398B2DA1" w14:textId="77777777" w:rsidR="002F7AC6" w:rsidRDefault="002F7AC6" w:rsidP="00E61A00">
            <w:pPr>
              <w:pStyle w:val="TableParagraph"/>
              <w:ind w:left="121"/>
              <w:jc w:val="both"/>
              <w:rPr>
                <w:b/>
                <w:sz w:val="18"/>
              </w:rPr>
            </w:pPr>
            <w:r>
              <w:rPr>
                <w:b/>
                <w:sz w:val="18"/>
              </w:rPr>
              <w:t>Distinct</w:t>
            </w:r>
            <w:r>
              <w:rPr>
                <w:b/>
                <w:spacing w:val="-5"/>
                <w:sz w:val="18"/>
              </w:rPr>
              <w:t xml:space="preserve"> </w:t>
            </w:r>
            <w:r>
              <w:rPr>
                <w:b/>
                <w:spacing w:val="-2"/>
                <w:sz w:val="18"/>
              </w:rPr>
              <w:t>components:</w:t>
            </w:r>
          </w:p>
          <w:p w14:paraId="2B625414" w14:textId="77777777" w:rsidR="002F7AC6" w:rsidRDefault="002F7AC6" w:rsidP="00E61A00">
            <w:pPr>
              <w:pStyle w:val="TableParagraph"/>
              <w:spacing w:before="19" w:line="232" w:lineRule="auto"/>
              <w:ind w:left="121" w:right="304"/>
              <w:jc w:val="both"/>
              <w:rPr>
                <w:sz w:val="18"/>
              </w:rPr>
            </w:pPr>
            <w:r>
              <w:rPr>
                <w:i/>
                <w:sz w:val="18"/>
              </w:rPr>
              <w:t>Trombe</w:t>
            </w:r>
            <w:r>
              <w:rPr>
                <w:i/>
                <w:spacing w:val="-4"/>
                <w:sz w:val="18"/>
              </w:rPr>
              <w:t xml:space="preserve"> </w:t>
            </w:r>
            <w:r>
              <w:rPr>
                <w:i/>
                <w:sz w:val="18"/>
              </w:rPr>
              <w:t>wall</w:t>
            </w:r>
            <w:r>
              <w:rPr>
                <w:i/>
                <w:spacing w:val="-5"/>
                <w:sz w:val="18"/>
              </w:rPr>
              <w:t xml:space="preserve"> </w:t>
            </w:r>
            <w:r>
              <w:rPr>
                <w:i/>
                <w:sz w:val="18"/>
              </w:rPr>
              <w:t>-</w:t>
            </w:r>
            <w:r>
              <w:rPr>
                <w:i/>
                <w:spacing w:val="-3"/>
                <w:sz w:val="18"/>
              </w:rPr>
              <w:t xml:space="preserve"> </w:t>
            </w:r>
            <w:r>
              <w:rPr>
                <w:sz w:val="18"/>
              </w:rPr>
              <w:t>uses</w:t>
            </w:r>
            <w:r>
              <w:rPr>
                <w:spacing w:val="-4"/>
                <w:sz w:val="18"/>
              </w:rPr>
              <w:t xml:space="preserve"> </w:t>
            </w:r>
            <w:r>
              <w:rPr>
                <w:sz w:val="18"/>
              </w:rPr>
              <w:t>a</w:t>
            </w:r>
            <w:r>
              <w:rPr>
                <w:spacing w:val="-4"/>
                <w:sz w:val="18"/>
              </w:rPr>
              <w:t xml:space="preserve"> </w:t>
            </w:r>
            <w:r>
              <w:rPr>
                <w:sz w:val="18"/>
              </w:rPr>
              <w:t>heat</w:t>
            </w:r>
            <w:r>
              <w:rPr>
                <w:spacing w:val="-5"/>
                <w:sz w:val="18"/>
              </w:rPr>
              <w:t xml:space="preserve"> </w:t>
            </w:r>
            <w:r>
              <w:rPr>
                <w:sz w:val="18"/>
              </w:rPr>
              <w:t>storage</w:t>
            </w:r>
            <w:r>
              <w:rPr>
                <w:spacing w:val="-4"/>
                <w:sz w:val="18"/>
              </w:rPr>
              <w:t xml:space="preserve"> </w:t>
            </w:r>
            <w:r>
              <w:rPr>
                <w:sz w:val="18"/>
              </w:rPr>
              <w:t>mass</w:t>
            </w:r>
            <w:r>
              <w:rPr>
                <w:spacing w:val="-4"/>
                <w:sz w:val="18"/>
              </w:rPr>
              <w:t xml:space="preserve"> </w:t>
            </w:r>
            <w:r>
              <w:rPr>
                <w:sz w:val="18"/>
              </w:rPr>
              <w:t>placed</w:t>
            </w:r>
            <w:r>
              <w:rPr>
                <w:spacing w:val="-4"/>
                <w:sz w:val="18"/>
              </w:rPr>
              <w:t xml:space="preserve"> </w:t>
            </w:r>
            <w:r>
              <w:rPr>
                <w:sz w:val="18"/>
              </w:rPr>
              <w:t>between</w:t>
            </w:r>
            <w:r>
              <w:rPr>
                <w:spacing w:val="-4"/>
                <w:sz w:val="18"/>
              </w:rPr>
              <w:t xml:space="preserve"> </w:t>
            </w:r>
            <w:r>
              <w:rPr>
                <w:sz w:val="18"/>
              </w:rPr>
              <w:t>the</w:t>
            </w:r>
            <w:r>
              <w:rPr>
                <w:spacing w:val="-4"/>
                <w:sz w:val="18"/>
              </w:rPr>
              <w:t xml:space="preserve"> </w:t>
            </w:r>
            <w:r>
              <w:rPr>
                <w:sz w:val="18"/>
              </w:rPr>
              <w:t>glass</w:t>
            </w:r>
            <w:r>
              <w:rPr>
                <w:spacing w:val="-4"/>
                <w:sz w:val="18"/>
              </w:rPr>
              <w:t xml:space="preserve"> </w:t>
            </w:r>
            <w:r>
              <w:rPr>
                <w:sz w:val="18"/>
              </w:rPr>
              <w:t>and the</w:t>
            </w:r>
            <w:r>
              <w:rPr>
                <w:spacing w:val="-1"/>
                <w:sz w:val="18"/>
              </w:rPr>
              <w:t xml:space="preserve"> </w:t>
            </w:r>
            <w:r>
              <w:rPr>
                <w:sz w:val="18"/>
              </w:rPr>
              <w:t>space</w:t>
            </w:r>
            <w:r>
              <w:rPr>
                <w:spacing w:val="-1"/>
                <w:sz w:val="18"/>
              </w:rPr>
              <w:t xml:space="preserve"> </w:t>
            </w:r>
            <w:r>
              <w:rPr>
                <w:sz w:val="18"/>
              </w:rPr>
              <w:t>to</w:t>
            </w:r>
            <w:r>
              <w:rPr>
                <w:spacing w:val="-1"/>
                <w:sz w:val="18"/>
              </w:rPr>
              <w:t xml:space="preserve"> </w:t>
            </w:r>
            <w:r>
              <w:rPr>
                <w:sz w:val="18"/>
              </w:rPr>
              <w:t>be</w:t>
            </w:r>
            <w:r>
              <w:rPr>
                <w:spacing w:val="-1"/>
                <w:sz w:val="18"/>
              </w:rPr>
              <w:t xml:space="preserve"> </w:t>
            </w:r>
            <w:r>
              <w:rPr>
                <w:sz w:val="18"/>
              </w:rPr>
              <w:t>heated. Measure</w:t>
            </w:r>
            <w:r>
              <w:rPr>
                <w:spacing w:val="-1"/>
                <w:sz w:val="18"/>
              </w:rPr>
              <w:t xml:space="preserve"> </w:t>
            </w:r>
            <w:r>
              <w:rPr>
                <w:sz w:val="18"/>
              </w:rPr>
              <w:t>area</w:t>
            </w:r>
            <w:r>
              <w:rPr>
                <w:spacing w:val="-1"/>
                <w:sz w:val="18"/>
              </w:rPr>
              <w:t xml:space="preserve"> </w:t>
            </w:r>
            <w:r>
              <w:rPr>
                <w:sz w:val="18"/>
              </w:rPr>
              <w:t>of</w:t>
            </w:r>
            <w:r>
              <w:rPr>
                <w:spacing w:val="-1"/>
                <w:sz w:val="18"/>
              </w:rPr>
              <w:t xml:space="preserve"> </w:t>
            </w:r>
            <w:r>
              <w:rPr>
                <w:sz w:val="18"/>
              </w:rPr>
              <w:t>storage</w:t>
            </w:r>
            <w:r>
              <w:rPr>
                <w:spacing w:val="-1"/>
                <w:sz w:val="18"/>
              </w:rPr>
              <w:t xml:space="preserve"> </w:t>
            </w:r>
            <w:r>
              <w:rPr>
                <w:sz w:val="18"/>
              </w:rPr>
              <w:t>mass,</w:t>
            </w:r>
            <w:r>
              <w:rPr>
                <w:spacing w:val="-2"/>
                <w:sz w:val="18"/>
              </w:rPr>
              <w:t xml:space="preserve"> </w:t>
            </w:r>
            <w:r>
              <w:rPr>
                <w:sz w:val="18"/>
              </w:rPr>
              <w:t>determine</w:t>
            </w:r>
            <w:r>
              <w:rPr>
                <w:spacing w:val="-1"/>
                <w:sz w:val="18"/>
              </w:rPr>
              <w:t xml:space="preserve"> </w:t>
            </w:r>
            <w:r>
              <w:rPr>
                <w:sz w:val="18"/>
              </w:rPr>
              <w:t>and record material, thickness, and capacitance.</w:t>
            </w:r>
          </w:p>
          <w:p w14:paraId="76404DE4" w14:textId="77777777" w:rsidR="002F7AC6" w:rsidRDefault="002F7AC6" w:rsidP="00E61A00">
            <w:pPr>
              <w:pStyle w:val="TableParagraph"/>
              <w:spacing w:before="17" w:line="232" w:lineRule="auto"/>
              <w:ind w:left="121" w:right="314"/>
              <w:jc w:val="both"/>
              <w:rPr>
                <w:sz w:val="18"/>
              </w:rPr>
            </w:pPr>
            <w:r>
              <w:rPr>
                <w:i/>
                <w:sz w:val="18"/>
              </w:rPr>
              <w:t>Water</w:t>
            </w:r>
            <w:r>
              <w:rPr>
                <w:i/>
                <w:spacing w:val="-4"/>
                <w:sz w:val="18"/>
              </w:rPr>
              <w:t xml:space="preserve"> </w:t>
            </w:r>
            <w:r>
              <w:rPr>
                <w:i/>
                <w:sz w:val="18"/>
              </w:rPr>
              <w:t>wall</w:t>
            </w:r>
            <w:r>
              <w:rPr>
                <w:i/>
                <w:spacing w:val="-5"/>
                <w:sz w:val="18"/>
              </w:rPr>
              <w:t xml:space="preserve"> </w:t>
            </w:r>
            <w:r>
              <w:rPr>
                <w:i/>
                <w:sz w:val="18"/>
              </w:rPr>
              <w:t>-</w:t>
            </w:r>
            <w:r>
              <w:rPr>
                <w:i/>
                <w:spacing w:val="-4"/>
                <w:sz w:val="18"/>
              </w:rPr>
              <w:t xml:space="preserve"> </w:t>
            </w:r>
            <w:r>
              <w:rPr>
                <w:sz w:val="18"/>
              </w:rPr>
              <w:t>replaces</w:t>
            </w:r>
            <w:r>
              <w:rPr>
                <w:spacing w:val="-4"/>
                <w:sz w:val="18"/>
              </w:rPr>
              <w:t xml:space="preserve"> </w:t>
            </w:r>
            <w:r>
              <w:rPr>
                <w:sz w:val="18"/>
              </w:rPr>
              <w:t>the</w:t>
            </w:r>
            <w:r>
              <w:rPr>
                <w:spacing w:val="-4"/>
                <w:sz w:val="18"/>
              </w:rPr>
              <w:t xml:space="preserve"> </w:t>
            </w:r>
            <w:r>
              <w:rPr>
                <w:sz w:val="18"/>
              </w:rPr>
              <w:t>existing</w:t>
            </w:r>
            <w:r>
              <w:rPr>
                <w:spacing w:val="-4"/>
                <w:sz w:val="18"/>
              </w:rPr>
              <w:t xml:space="preserve"> </w:t>
            </w:r>
            <w:r>
              <w:rPr>
                <w:sz w:val="18"/>
              </w:rPr>
              <w:t>wall,</w:t>
            </w:r>
            <w:r>
              <w:rPr>
                <w:spacing w:val="-3"/>
                <w:sz w:val="18"/>
              </w:rPr>
              <w:t xml:space="preserve"> </w:t>
            </w:r>
            <w:r>
              <w:rPr>
                <w:sz w:val="18"/>
              </w:rPr>
              <w:t>or</w:t>
            </w:r>
            <w:r>
              <w:rPr>
                <w:spacing w:val="-4"/>
                <w:sz w:val="18"/>
              </w:rPr>
              <w:t xml:space="preserve"> </w:t>
            </w:r>
            <w:r>
              <w:rPr>
                <w:sz w:val="18"/>
              </w:rPr>
              <w:t>parts</w:t>
            </w:r>
            <w:r>
              <w:rPr>
                <w:spacing w:val="-4"/>
                <w:sz w:val="18"/>
              </w:rPr>
              <w:t xml:space="preserve"> </w:t>
            </w:r>
            <w:r>
              <w:rPr>
                <w:sz w:val="18"/>
              </w:rPr>
              <w:t>of</w:t>
            </w:r>
            <w:r>
              <w:rPr>
                <w:spacing w:val="-5"/>
                <w:sz w:val="18"/>
              </w:rPr>
              <w:t xml:space="preserve"> </w:t>
            </w:r>
            <w:r>
              <w:rPr>
                <w:sz w:val="18"/>
              </w:rPr>
              <w:t>it,</w:t>
            </w:r>
            <w:r>
              <w:rPr>
                <w:spacing w:val="-5"/>
                <w:sz w:val="18"/>
              </w:rPr>
              <w:t xml:space="preserve"> </w:t>
            </w:r>
            <w:r>
              <w:rPr>
                <w:sz w:val="18"/>
              </w:rPr>
              <w:t>with</w:t>
            </w:r>
            <w:r>
              <w:rPr>
                <w:spacing w:val="-4"/>
                <w:sz w:val="18"/>
              </w:rPr>
              <w:t xml:space="preserve"> </w:t>
            </w:r>
            <w:r>
              <w:rPr>
                <w:sz w:val="18"/>
              </w:rPr>
              <w:t>containers that hold water.</w:t>
            </w:r>
          </w:p>
        </w:tc>
      </w:tr>
      <w:tr w:rsidR="002F7AC6" w14:paraId="56CF2A52" w14:textId="77777777" w:rsidTr="00E61A00">
        <w:trPr>
          <w:trHeight w:val="1590"/>
        </w:trPr>
        <w:tc>
          <w:tcPr>
            <w:tcW w:w="2390" w:type="dxa"/>
          </w:tcPr>
          <w:p w14:paraId="3F699E58" w14:textId="77777777" w:rsidR="002F7AC6" w:rsidRDefault="002F7AC6" w:rsidP="00E61A00">
            <w:pPr>
              <w:pStyle w:val="TableParagraph"/>
              <w:rPr>
                <w:sz w:val="18"/>
              </w:rPr>
            </w:pPr>
          </w:p>
          <w:p w14:paraId="51EC6BD6" w14:textId="77777777" w:rsidR="002F7AC6" w:rsidRDefault="002F7AC6" w:rsidP="00E61A00">
            <w:pPr>
              <w:pStyle w:val="TableParagraph"/>
              <w:spacing w:before="166"/>
              <w:rPr>
                <w:sz w:val="18"/>
              </w:rPr>
            </w:pPr>
          </w:p>
          <w:p w14:paraId="75F1D0B9" w14:textId="77777777" w:rsidR="002F7AC6" w:rsidRDefault="002F7AC6" w:rsidP="00E61A00">
            <w:pPr>
              <w:pStyle w:val="TableParagraph"/>
              <w:spacing w:before="1" w:line="232" w:lineRule="auto"/>
              <w:ind w:left="119" w:right="146"/>
              <w:rPr>
                <w:sz w:val="18"/>
              </w:rPr>
            </w:pPr>
            <w:r>
              <w:rPr>
                <w:sz w:val="18"/>
              </w:rPr>
              <w:t>Thermosiphon</w:t>
            </w:r>
            <w:r>
              <w:rPr>
                <w:spacing w:val="-12"/>
                <w:sz w:val="18"/>
              </w:rPr>
              <w:t xml:space="preserve"> </w:t>
            </w:r>
            <w:r>
              <w:rPr>
                <w:sz w:val="18"/>
              </w:rPr>
              <w:t>Air</w:t>
            </w:r>
            <w:r>
              <w:rPr>
                <w:spacing w:val="-11"/>
                <w:sz w:val="18"/>
              </w:rPr>
              <w:t xml:space="preserve"> </w:t>
            </w:r>
            <w:r>
              <w:rPr>
                <w:sz w:val="18"/>
              </w:rPr>
              <w:t xml:space="preserve">Panel </w:t>
            </w:r>
            <w:r>
              <w:rPr>
                <w:spacing w:val="-2"/>
                <w:sz w:val="18"/>
              </w:rPr>
              <w:t>(TAP)</w:t>
            </w:r>
          </w:p>
        </w:tc>
        <w:tc>
          <w:tcPr>
            <w:tcW w:w="2488" w:type="dxa"/>
          </w:tcPr>
          <w:p w14:paraId="58E13D32" w14:textId="77777777" w:rsidR="002F7AC6" w:rsidRDefault="002F7AC6" w:rsidP="00E61A00">
            <w:pPr>
              <w:pStyle w:val="TableParagraph"/>
              <w:rPr>
                <w:sz w:val="18"/>
              </w:rPr>
            </w:pPr>
          </w:p>
          <w:p w14:paraId="53F587E5" w14:textId="77777777" w:rsidR="002F7AC6" w:rsidRDefault="002F7AC6" w:rsidP="00E61A00">
            <w:pPr>
              <w:pStyle w:val="TableParagraph"/>
              <w:rPr>
                <w:sz w:val="18"/>
              </w:rPr>
            </w:pPr>
          </w:p>
          <w:p w14:paraId="0D6B4924" w14:textId="77777777" w:rsidR="002F7AC6" w:rsidRDefault="002F7AC6" w:rsidP="00E61A00">
            <w:pPr>
              <w:pStyle w:val="TableParagraph"/>
              <w:spacing w:before="55"/>
              <w:rPr>
                <w:sz w:val="18"/>
              </w:rPr>
            </w:pPr>
          </w:p>
          <w:p w14:paraId="67E1A199" w14:textId="77777777" w:rsidR="002F7AC6" w:rsidRDefault="002F7AC6" w:rsidP="00E61A00">
            <w:pPr>
              <w:pStyle w:val="TableParagraph"/>
              <w:ind w:left="120"/>
              <w:rPr>
                <w:sz w:val="18"/>
              </w:rPr>
            </w:pPr>
            <w:r>
              <w:rPr>
                <w:sz w:val="18"/>
              </w:rPr>
              <w:t>Identify</w:t>
            </w:r>
            <w:r>
              <w:rPr>
                <w:spacing w:val="-6"/>
                <w:sz w:val="18"/>
              </w:rPr>
              <w:t xml:space="preserve"> </w:t>
            </w:r>
            <w:r>
              <w:rPr>
                <w:sz w:val="18"/>
              </w:rPr>
              <w:t>system</w:t>
            </w:r>
            <w:r>
              <w:rPr>
                <w:spacing w:val="-3"/>
                <w:sz w:val="18"/>
              </w:rPr>
              <w:t xml:space="preserve"> </w:t>
            </w:r>
            <w:r>
              <w:rPr>
                <w:spacing w:val="-4"/>
                <w:sz w:val="18"/>
              </w:rPr>
              <w:t>type.</w:t>
            </w:r>
          </w:p>
        </w:tc>
        <w:tc>
          <w:tcPr>
            <w:tcW w:w="5380" w:type="dxa"/>
          </w:tcPr>
          <w:p w14:paraId="56015B46" w14:textId="77777777" w:rsidR="002F7AC6" w:rsidRDefault="002F7AC6" w:rsidP="00E61A00">
            <w:pPr>
              <w:pStyle w:val="TableParagraph"/>
              <w:spacing w:before="72" w:line="232" w:lineRule="auto"/>
              <w:ind w:left="121" w:right="146"/>
              <w:rPr>
                <w:sz w:val="18"/>
              </w:rPr>
            </w:pPr>
            <w:r>
              <w:rPr>
                <w:i/>
                <w:sz w:val="18"/>
              </w:rPr>
              <w:t>Thermosiphon air panel (TAP)</w:t>
            </w:r>
            <w:r>
              <w:rPr>
                <w:i/>
                <w:spacing w:val="-1"/>
                <w:sz w:val="18"/>
              </w:rPr>
              <w:t xml:space="preserve"> </w:t>
            </w:r>
            <w:r>
              <w:rPr>
                <w:i/>
                <w:sz w:val="18"/>
              </w:rPr>
              <w:t xml:space="preserve">- </w:t>
            </w:r>
            <w:r>
              <w:rPr>
                <w:sz w:val="18"/>
              </w:rPr>
              <w:t>has one or more Glazing layers made of glass or plastic, an air space, an absorber, another air space and (often) an insulated backing. These are similar in appearance to active flat-plate collectors, often mounted vertically on walls or ground- mounted</w:t>
            </w:r>
            <w:r>
              <w:rPr>
                <w:spacing w:val="-9"/>
                <w:sz w:val="18"/>
              </w:rPr>
              <w:t xml:space="preserve"> </w:t>
            </w:r>
            <w:r>
              <w:rPr>
                <w:sz w:val="18"/>
              </w:rPr>
              <w:t>so</w:t>
            </w:r>
            <w:r>
              <w:rPr>
                <w:spacing w:val="-7"/>
                <w:sz w:val="18"/>
              </w:rPr>
              <w:t xml:space="preserve"> </w:t>
            </w:r>
            <w:r>
              <w:rPr>
                <w:sz w:val="18"/>
              </w:rPr>
              <w:t>that</w:t>
            </w:r>
            <w:r>
              <w:rPr>
                <w:spacing w:val="-7"/>
                <w:sz w:val="18"/>
              </w:rPr>
              <w:t xml:space="preserve"> </w:t>
            </w:r>
            <w:r>
              <w:rPr>
                <w:sz w:val="18"/>
              </w:rPr>
              <w:t>the</w:t>
            </w:r>
            <w:r>
              <w:rPr>
                <w:spacing w:val="-8"/>
                <w:sz w:val="18"/>
              </w:rPr>
              <w:t xml:space="preserve"> </w:t>
            </w:r>
            <w:r>
              <w:rPr>
                <w:sz w:val="18"/>
              </w:rPr>
              <w:t>living</w:t>
            </w:r>
            <w:r>
              <w:rPr>
                <w:spacing w:val="-9"/>
                <w:sz w:val="18"/>
              </w:rPr>
              <w:t xml:space="preserve"> </w:t>
            </w:r>
            <w:r>
              <w:rPr>
                <w:sz w:val="18"/>
              </w:rPr>
              <w:t>space</w:t>
            </w:r>
            <w:r>
              <w:rPr>
                <w:spacing w:val="-6"/>
                <w:sz w:val="18"/>
              </w:rPr>
              <w:t xml:space="preserve"> </w:t>
            </w:r>
            <w:r>
              <w:rPr>
                <w:sz w:val="18"/>
              </w:rPr>
              <w:t>is</w:t>
            </w:r>
            <w:r>
              <w:rPr>
                <w:spacing w:val="-7"/>
                <w:sz w:val="18"/>
              </w:rPr>
              <w:t xml:space="preserve"> </w:t>
            </w:r>
            <w:r>
              <w:rPr>
                <w:sz w:val="18"/>
              </w:rPr>
              <w:t>higher</w:t>
            </w:r>
            <w:r>
              <w:rPr>
                <w:spacing w:val="-8"/>
                <w:sz w:val="18"/>
              </w:rPr>
              <w:t xml:space="preserve"> </w:t>
            </w:r>
            <w:r>
              <w:rPr>
                <w:sz w:val="18"/>
              </w:rPr>
              <w:t>than</w:t>
            </w:r>
            <w:r>
              <w:rPr>
                <w:spacing w:val="-6"/>
                <w:sz w:val="18"/>
              </w:rPr>
              <w:t xml:space="preserve"> </w:t>
            </w:r>
            <w:r>
              <w:rPr>
                <w:sz w:val="18"/>
              </w:rPr>
              <w:t>the</w:t>
            </w:r>
            <w:r>
              <w:rPr>
                <w:spacing w:val="-6"/>
                <w:sz w:val="18"/>
              </w:rPr>
              <w:t xml:space="preserve"> </w:t>
            </w:r>
            <w:r>
              <w:rPr>
                <w:sz w:val="18"/>
              </w:rPr>
              <w:t>collector</w:t>
            </w:r>
            <w:r>
              <w:rPr>
                <w:spacing w:val="-7"/>
                <w:sz w:val="18"/>
              </w:rPr>
              <w:t xml:space="preserve"> </w:t>
            </w:r>
            <w:r>
              <w:rPr>
                <w:sz w:val="18"/>
              </w:rPr>
              <w:t>to</w:t>
            </w:r>
            <w:r>
              <w:rPr>
                <w:spacing w:val="-9"/>
                <w:sz w:val="18"/>
              </w:rPr>
              <w:t xml:space="preserve"> </w:t>
            </w:r>
            <w:r>
              <w:rPr>
                <w:sz w:val="18"/>
              </w:rPr>
              <w:t>facilitate convection from the TAP to the building.</w:t>
            </w:r>
          </w:p>
          <w:p w14:paraId="0D176D77" w14:textId="77777777" w:rsidR="002F7AC6" w:rsidRDefault="002F7AC6" w:rsidP="00E61A00">
            <w:pPr>
              <w:pStyle w:val="TableParagraph"/>
              <w:spacing w:before="9"/>
              <w:ind w:left="255"/>
              <w:rPr>
                <w:sz w:val="18"/>
              </w:rPr>
            </w:pPr>
            <w:r>
              <w:rPr>
                <w:sz w:val="18"/>
              </w:rPr>
              <w:t>See</w:t>
            </w:r>
            <w:r>
              <w:rPr>
                <w:spacing w:val="-3"/>
                <w:sz w:val="18"/>
              </w:rPr>
              <w:t xml:space="preserve"> </w:t>
            </w:r>
            <w:r>
              <w:rPr>
                <w:sz w:val="18"/>
              </w:rPr>
              <w:t>Greenhouse,</w:t>
            </w:r>
            <w:r>
              <w:rPr>
                <w:spacing w:val="-4"/>
                <w:sz w:val="18"/>
              </w:rPr>
              <w:t xml:space="preserve"> </w:t>
            </w:r>
            <w:r>
              <w:rPr>
                <w:sz w:val="18"/>
              </w:rPr>
              <w:t>above,</w:t>
            </w:r>
            <w:r>
              <w:rPr>
                <w:spacing w:val="-4"/>
                <w:sz w:val="18"/>
              </w:rPr>
              <w:t xml:space="preserve"> </w:t>
            </w:r>
            <w:r>
              <w:rPr>
                <w:sz w:val="18"/>
              </w:rPr>
              <w:t>for</w:t>
            </w:r>
            <w:r>
              <w:rPr>
                <w:spacing w:val="-5"/>
                <w:sz w:val="18"/>
              </w:rPr>
              <w:t xml:space="preserve"> </w:t>
            </w:r>
            <w:r>
              <w:rPr>
                <w:sz w:val="18"/>
              </w:rPr>
              <w:t>specific</w:t>
            </w:r>
            <w:r>
              <w:rPr>
                <w:spacing w:val="-3"/>
                <w:sz w:val="18"/>
              </w:rPr>
              <w:t xml:space="preserve"> </w:t>
            </w:r>
            <w:r>
              <w:rPr>
                <w:sz w:val="18"/>
              </w:rPr>
              <w:t>inspection</w:t>
            </w:r>
            <w:r>
              <w:rPr>
                <w:spacing w:val="-3"/>
                <w:sz w:val="18"/>
              </w:rPr>
              <w:t xml:space="preserve"> </w:t>
            </w:r>
            <w:r>
              <w:rPr>
                <w:spacing w:val="-2"/>
                <w:sz w:val="18"/>
              </w:rPr>
              <w:t>items.</w:t>
            </w:r>
          </w:p>
        </w:tc>
      </w:tr>
    </w:tbl>
    <w:p w14:paraId="64977F8D" w14:textId="77777777" w:rsidR="002F7AC6" w:rsidRDefault="002F7AC6" w:rsidP="002F7AC6">
      <w:pPr>
        <w:rPr>
          <w:sz w:val="18"/>
        </w:rPr>
        <w:sectPr w:rsidR="002F7AC6" w:rsidSect="008F16A3">
          <w:pgSz w:w="12240" w:h="15840"/>
          <w:pgMar w:top="860" w:right="600" w:bottom="740" w:left="660" w:header="0" w:footer="551" w:gutter="0"/>
          <w:cols w:space="720"/>
        </w:sectPr>
      </w:pPr>
    </w:p>
    <w:p w14:paraId="2305366A" w14:textId="77777777" w:rsidR="002F7AC6" w:rsidRDefault="002F7AC6" w:rsidP="002F7AC6">
      <w:pPr>
        <w:pStyle w:val="BodyText"/>
      </w:pPr>
    </w:p>
    <w:p w14:paraId="1A055375" w14:textId="77777777" w:rsidR="002F7AC6" w:rsidRDefault="002F7AC6" w:rsidP="002F7AC6">
      <w:pPr>
        <w:pStyle w:val="BodyText"/>
        <w:spacing w:before="178"/>
      </w:pPr>
    </w:p>
    <w:tbl>
      <w:tblPr>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8"/>
        <w:gridCol w:w="2491"/>
        <w:gridCol w:w="5381"/>
      </w:tblGrid>
      <w:tr w:rsidR="002F7AC6" w14:paraId="3BD523D0" w14:textId="77777777" w:rsidTr="00E61A00">
        <w:trPr>
          <w:trHeight w:val="350"/>
        </w:trPr>
        <w:tc>
          <w:tcPr>
            <w:tcW w:w="10260" w:type="dxa"/>
            <w:gridSpan w:val="3"/>
            <w:shd w:val="clear" w:color="auto" w:fill="8B8B8B"/>
          </w:tcPr>
          <w:p w14:paraId="595F65E7" w14:textId="77777777" w:rsidR="002F7AC6" w:rsidRDefault="002F7AC6" w:rsidP="00E61A00">
            <w:pPr>
              <w:pStyle w:val="TableParagraph"/>
              <w:spacing w:before="70"/>
              <w:ind w:left="15" w:right="7"/>
              <w:jc w:val="center"/>
              <w:rPr>
                <w:rFonts w:ascii="Arial"/>
                <w:b/>
                <w:sz w:val="16"/>
              </w:rPr>
            </w:pPr>
            <w:r>
              <w:rPr>
                <w:rFonts w:ascii="Arial"/>
                <w:b/>
                <w:sz w:val="16"/>
              </w:rPr>
              <w:t>BUILDING</w:t>
            </w:r>
            <w:r>
              <w:rPr>
                <w:rFonts w:ascii="Arial"/>
                <w:b/>
                <w:spacing w:val="-4"/>
                <w:sz w:val="16"/>
              </w:rPr>
              <w:t xml:space="preserve"> </w:t>
            </w:r>
            <w:r>
              <w:rPr>
                <w:rFonts w:ascii="Arial"/>
                <w:b/>
                <w:sz w:val="16"/>
              </w:rPr>
              <w:t>ELEMENT:</w:t>
            </w:r>
            <w:r>
              <w:rPr>
                <w:rFonts w:ascii="Arial"/>
                <w:b/>
                <w:spacing w:val="-4"/>
                <w:sz w:val="16"/>
              </w:rPr>
              <w:t xml:space="preserve"> </w:t>
            </w:r>
            <w:r>
              <w:rPr>
                <w:rFonts w:ascii="Arial"/>
                <w:b/>
                <w:sz w:val="16"/>
              </w:rPr>
              <w:t xml:space="preserve">AIR </w:t>
            </w:r>
            <w:r>
              <w:rPr>
                <w:rFonts w:ascii="Arial"/>
                <w:b/>
                <w:spacing w:val="-2"/>
                <w:sz w:val="16"/>
              </w:rPr>
              <w:t>LEAKAGE</w:t>
            </w:r>
          </w:p>
        </w:tc>
      </w:tr>
      <w:tr w:rsidR="002F7AC6" w14:paraId="308BFCAC" w14:textId="77777777" w:rsidTr="00E61A00">
        <w:trPr>
          <w:trHeight w:val="328"/>
        </w:trPr>
        <w:tc>
          <w:tcPr>
            <w:tcW w:w="2388" w:type="dxa"/>
          </w:tcPr>
          <w:p w14:paraId="7ACBB4AE" w14:textId="77777777" w:rsidR="002F7AC6" w:rsidRDefault="002F7AC6" w:rsidP="00E61A00">
            <w:pPr>
              <w:pStyle w:val="TableParagraph"/>
              <w:spacing w:before="77"/>
              <w:ind w:left="604"/>
              <w:rPr>
                <w:rFonts w:ascii="Arial"/>
                <w:b/>
                <w:sz w:val="14"/>
              </w:rPr>
            </w:pPr>
            <w:r>
              <w:rPr>
                <w:rFonts w:ascii="Arial"/>
                <w:b/>
                <w:sz w:val="14"/>
              </w:rPr>
              <w:t>RATED</w:t>
            </w:r>
            <w:r>
              <w:rPr>
                <w:rFonts w:ascii="Arial"/>
                <w:b/>
                <w:spacing w:val="-4"/>
                <w:sz w:val="14"/>
              </w:rPr>
              <w:t xml:space="preserve"> </w:t>
            </w:r>
            <w:r>
              <w:rPr>
                <w:rFonts w:ascii="Arial"/>
                <w:b/>
                <w:spacing w:val="-2"/>
                <w:sz w:val="14"/>
              </w:rPr>
              <w:t>FEATURE</w:t>
            </w:r>
          </w:p>
        </w:tc>
        <w:tc>
          <w:tcPr>
            <w:tcW w:w="2491" w:type="dxa"/>
          </w:tcPr>
          <w:p w14:paraId="73DF7A68" w14:textId="77777777" w:rsidR="002F7AC6" w:rsidRDefault="002F7AC6" w:rsidP="00E61A00">
            <w:pPr>
              <w:pStyle w:val="TableParagraph"/>
              <w:spacing w:before="77"/>
              <w:ind w:left="13" w:right="3"/>
              <w:jc w:val="center"/>
              <w:rPr>
                <w:rFonts w:ascii="Arial"/>
                <w:b/>
                <w:sz w:val="14"/>
              </w:rPr>
            </w:pPr>
            <w:r>
              <w:rPr>
                <w:rFonts w:ascii="Arial"/>
                <w:b/>
                <w:spacing w:val="-4"/>
                <w:sz w:val="14"/>
              </w:rPr>
              <w:t>TASK</w:t>
            </w:r>
          </w:p>
        </w:tc>
        <w:tc>
          <w:tcPr>
            <w:tcW w:w="5381" w:type="dxa"/>
          </w:tcPr>
          <w:p w14:paraId="5F67EA14" w14:textId="77777777" w:rsidR="002F7AC6" w:rsidRDefault="002F7AC6" w:rsidP="00E61A00">
            <w:pPr>
              <w:pStyle w:val="TableParagraph"/>
              <w:spacing w:before="77"/>
              <w:ind w:left="1543"/>
              <w:rPr>
                <w:rFonts w:ascii="Arial"/>
                <w:b/>
                <w:sz w:val="14"/>
              </w:rPr>
            </w:pPr>
            <w:r>
              <w:rPr>
                <w:rFonts w:ascii="Arial"/>
                <w:b/>
                <w:sz w:val="14"/>
              </w:rPr>
              <w:t>ON-SITE</w:t>
            </w:r>
            <w:r>
              <w:rPr>
                <w:rFonts w:ascii="Arial"/>
                <w:b/>
                <w:spacing w:val="-8"/>
                <w:sz w:val="14"/>
              </w:rPr>
              <w:t xml:space="preserve"> </w:t>
            </w:r>
            <w:r>
              <w:rPr>
                <w:rFonts w:ascii="Arial"/>
                <w:b/>
                <w:sz w:val="14"/>
              </w:rPr>
              <w:t>INSPECTION</w:t>
            </w:r>
            <w:r>
              <w:rPr>
                <w:rFonts w:ascii="Arial"/>
                <w:b/>
                <w:spacing w:val="-8"/>
                <w:sz w:val="14"/>
              </w:rPr>
              <w:t xml:space="preserve"> </w:t>
            </w:r>
            <w:r>
              <w:rPr>
                <w:rFonts w:ascii="Arial"/>
                <w:b/>
                <w:spacing w:val="-2"/>
                <w:sz w:val="14"/>
              </w:rPr>
              <w:t>PROTOCOL</w:t>
            </w:r>
          </w:p>
        </w:tc>
      </w:tr>
      <w:tr w:rsidR="002F7AC6" w14:paraId="1A02F20E" w14:textId="77777777" w:rsidTr="00E61A00">
        <w:trPr>
          <w:trHeight w:val="570"/>
        </w:trPr>
        <w:tc>
          <w:tcPr>
            <w:tcW w:w="2388" w:type="dxa"/>
          </w:tcPr>
          <w:p w14:paraId="0569328C" w14:textId="77777777" w:rsidR="002F7AC6" w:rsidRDefault="002F7AC6" w:rsidP="00E61A00">
            <w:pPr>
              <w:pStyle w:val="TableParagraph"/>
              <w:spacing w:before="167"/>
              <w:ind w:left="119"/>
              <w:rPr>
                <w:sz w:val="18"/>
              </w:rPr>
            </w:pPr>
            <w:r>
              <w:rPr>
                <w:sz w:val="18"/>
              </w:rPr>
              <w:t>Blower</w:t>
            </w:r>
            <w:r>
              <w:rPr>
                <w:spacing w:val="-5"/>
                <w:sz w:val="18"/>
              </w:rPr>
              <w:t xml:space="preserve"> </w:t>
            </w:r>
            <w:r>
              <w:rPr>
                <w:sz w:val="18"/>
              </w:rPr>
              <w:t>door</w:t>
            </w:r>
            <w:r>
              <w:rPr>
                <w:spacing w:val="-3"/>
                <w:sz w:val="18"/>
              </w:rPr>
              <w:t xml:space="preserve"> </w:t>
            </w:r>
            <w:r>
              <w:rPr>
                <w:spacing w:val="-4"/>
                <w:sz w:val="18"/>
              </w:rPr>
              <w:t>test</w:t>
            </w:r>
          </w:p>
        </w:tc>
        <w:tc>
          <w:tcPr>
            <w:tcW w:w="2491" w:type="dxa"/>
          </w:tcPr>
          <w:p w14:paraId="2FC4D317" w14:textId="77777777" w:rsidR="002F7AC6" w:rsidRDefault="002F7AC6" w:rsidP="00E61A00">
            <w:pPr>
              <w:pStyle w:val="TableParagraph"/>
              <w:spacing w:before="72" w:line="232" w:lineRule="auto"/>
              <w:ind w:left="119"/>
              <w:rPr>
                <w:sz w:val="18"/>
              </w:rPr>
            </w:pPr>
            <w:r>
              <w:rPr>
                <w:sz w:val="18"/>
              </w:rPr>
              <w:t>Determine</w:t>
            </w:r>
            <w:r>
              <w:rPr>
                <w:spacing w:val="-12"/>
                <w:sz w:val="18"/>
              </w:rPr>
              <w:t xml:space="preserve"> </w:t>
            </w:r>
            <w:r>
              <w:rPr>
                <w:sz w:val="18"/>
              </w:rPr>
              <w:t>and</w:t>
            </w:r>
            <w:r>
              <w:rPr>
                <w:spacing w:val="-11"/>
                <w:sz w:val="18"/>
              </w:rPr>
              <w:t xml:space="preserve"> </w:t>
            </w:r>
            <w:r>
              <w:rPr>
                <w:sz w:val="18"/>
              </w:rPr>
              <w:t>record</w:t>
            </w:r>
            <w:r>
              <w:rPr>
                <w:spacing w:val="-11"/>
                <w:sz w:val="18"/>
              </w:rPr>
              <w:t xml:space="preserve"> </w:t>
            </w:r>
            <w:r>
              <w:rPr>
                <w:sz w:val="18"/>
              </w:rPr>
              <w:t>airtight- ness from a blower door test.</w:t>
            </w:r>
          </w:p>
        </w:tc>
        <w:tc>
          <w:tcPr>
            <w:tcW w:w="5381" w:type="dxa"/>
          </w:tcPr>
          <w:p w14:paraId="2CE2F5F8" w14:textId="77777777" w:rsidR="002F7AC6" w:rsidRDefault="002F7AC6" w:rsidP="00E61A00">
            <w:pPr>
              <w:pStyle w:val="TableParagraph"/>
              <w:spacing w:before="72" w:line="232" w:lineRule="auto"/>
              <w:ind w:left="120"/>
              <w:rPr>
                <w:sz w:val="18"/>
              </w:rPr>
            </w:pPr>
            <w:r>
              <w:rPr>
                <w:sz w:val="18"/>
              </w:rPr>
              <w:t>Follow</w:t>
            </w:r>
            <w:r>
              <w:rPr>
                <w:spacing w:val="-5"/>
                <w:sz w:val="18"/>
              </w:rPr>
              <w:t xml:space="preserve"> </w:t>
            </w:r>
            <w:r>
              <w:rPr>
                <w:sz w:val="18"/>
              </w:rPr>
              <w:t>Procedure</w:t>
            </w:r>
            <w:r>
              <w:rPr>
                <w:spacing w:val="-6"/>
                <w:sz w:val="18"/>
              </w:rPr>
              <w:t xml:space="preserve"> </w:t>
            </w:r>
            <w:r>
              <w:rPr>
                <w:sz w:val="18"/>
              </w:rPr>
              <w:t>for</w:t>
            </w:r>
            <w:r>
              <w:rPr>
                <w:spacing w:val="-7"/>
                <w:sz w:val="18"/>
              </w:rPr>
              <w:t xml:space="preserve"> </w:t>
            </w:r>
            <w:r>
              <w:rPr>
                <w:sz w:val="18"/>
              </w:rPr>
              <w:t>Measuring</w:t>
            </w:r>
            <w:r>
              <w:rPr>
                <w:spacing w:val="-6"/>
                <w:sz w:val="18"/>
              </w:rPr>
              <w:t xml:space="preserve"> </w:t>
            </w:r>
            <w:r>
              <w:rPr>
                <w:sz w:val="18"/>
              </w:rPr>
              <w:t>Airtightness</w:t>
            </w:r>
            <w:r>
              <w:rPr>
                <w:spacing w:val="-5"/>
                <w:sz w:val="18"/>
              </w:rPr>
              <w:t xml:space="preserve"> </w:t>
            </w:r>
            <w:r>
              <w:rPr>
                <w:sz w:val="18"/>
              </w:rPr>
              <w:t>of</w:t>
            </w:r>
            <w:r>
              <w:rPr>
                <w:spacing w:val="-7"/>
                <w:sz w:val="18"/>
              </w:rPr>
              <w:t xml:space="preserve"> </w:t>
            </w:r>
            <w:r>
              <w:rPr>
                <w:sz w:val="18"/>
              </w:rPr>
              <w:t>Building</w:t>
            </w:r>
            <w:r>
              <w:rPr>
                <w:spacing w:val="-6"/>
                <w:sz w:val="18"/>
              </w:rPr>
              <w:t xml:space="preserve"> </w:t>
            </w:r>
            <w:r>
              <w:rPr>
                <w:sz w:val="18"/>
              </w:rPr>
              <w:t>or</w:t>
            </w:r>
            <w:r>
              <w:rPr>
                <w:spacing w:val="-7"/>
                <w:sz w:val="18"/>
              </w:rPr>
              <w:t xml:space="preserve"> </w:t>
            </w:r>
            <w:r>
              <w:rPr>
                <w:sz w:val="18"/>
              </w:rPr>
              <w:t>Dwelling Unit Enclosure in ANSI/RESNET/ICC 380.</w:t>
            </w:r>
          </w:p>
        </w:tc>
      </w:tr>
      <w:tr w:rsidR="002F7AC6" w14:paraId="5CD597BC" w14:textId="77777777" w:rsidTr="00E61A00">
        <w:trPr>
          <w:trHeight w:val="769"/>
        </w:trPr>
        <w:tc>
          <w:tcPr>
            <w:tcW w:w="2388" w:type="dxa"/>
          </w:tcPr>
          <w:p w14:paraId="7E0CB715" w14:textId="77777777" w:rsidR="002F7AC6" w:rsidRDefault="002F7AC6" w:rsidP="00E61A00">
            <w:pPr>
              <w:pStyle w:val="TableParagraph"/>
              <w:spacing w:before="59"/>
              <w:rPr>
                <w:sz w:val="18"/>
              </w:rPr>
            </w:pPr>
          </w:p>
          <w:p w14:paraId="48D8A314" w14:textId="77777777" w:rsidR="002F7AC6" w:rsidRDefault="002F7AC6" w:rsidP="00E61A00">
            <w:pPr>
              <w:pStyle w:val="TableParagraph"/>
              <w:ind w:left="119"/>
              <w:rPr>
                <w:sz w:val="18"/>
              </w:rPr>
            </w:pPr>
            <w:r>
              <w:rPr>
                <w:sz w:val="18"/>
              </w:rPr>
              <w:t>Infiltration</w:t>
            </w:r>
            <w:r>
              <w:rPr>
                <w:spacing w:val="-2"/>
                <w:sz w:val="18"/>
              </w:rPr>
              <w:t xml:space="preserve"> Volume</w:t>
            </w:r>
          </w:p>
        </w:tc>
        <w:tc>
          <w:tcPr>
            <w:tcW w:w="2491" w:type="dxa"/>
          </w:tcPr>
          <w:p w14:paraId="39F5193F" w14:textId="39F136DA" w:rsidR="002F7AC6" w:rsidRDefault="002F7AC6" w:rsidP="00E61A00">
            <w:pPr>
              <w:pStyle w:val="TableParagraph"/>
              <w:spacing w:before="174" w:line="230" w:lineRule="auto"/>
              <w:ind w:left="119"/>
              <w:rPr>
                <w:sz w:val="18"/>
              </w:rPr>
            </w:pPr>
            <w:r>
              <w:rPr>
                <w:sz w:val="18"/>
              </w:rPr>
              <w:t>Determine</w:t>
            </w:r>
            <w:r>
              <w:rPr>
                <w:spacing w:val="-12"/>
                <w:sz w:val="18"/>
              </w:rPr>
              <w:t xml:space="preserve"> </w:t>
            </w:r>
            <w:r>
              <w:rPr>
                <w:sz w:val="18"/>
              </w:rPr>
              <w:t>and</w:t>
            </w:r>
            <w:r>
              <w:rPr>
                <w:spacing w:val="-11"/>
                <w:sz w:val="18"/>
              </w:rPr>
              <w:t xml:space="preserve"> </w:t>
            </w:r>
            <w:r>
              <w:rPr>
                <w:sz w:val="18"/>
              </w:rPr>
              <w:t>record</w:t>
            </w:r>
            <w:r>
              <w:rPr>
                <w:spacing w:val="-11"/>
                <w:sz w:val="18"/>
              </w:rPr>
              <w:t xml:space="preserve"> </w:t>
            </w:r>
            <w:r>
              <w:rPr>
                <w:sz w:val="18"/>
              </w:rPr>
              <w:t>Infiltration Volume of Rated Home.</w:t>
            </w:r>
          </w:p>
        </w:tc>
        <w:tc>
          <w:tcPr>
            <w:tcW w:w="5381" w:type="dxa"/>
          </w:tcPr>
          <w:p w14:paraId="0AD65DB5" w14:textId="11A3E987" w:rsidR="002F7AC6" w:rsidRDefault="002F7AC6" w:rsidP="00E61A00">
            <w:pPr>
              <w:pStyle w:val="TableParagraph"/>
              <w:spacing w:before="72" w:line="232" w:lineRule="auto"/>
              <w:ind w:left="120"/>
              <w:rPr>
                <w:sz w:val="18"/>
              </w:rPr>
            </w:pPr>
            <w:r>
              <w:rPr>
                <w:sz w:val="18"/>
              </w:rPr>
              <w:t>Determine and record the Infiltration Volume in accordance with the definitions.</w:t>
            </w:r>
            <w:r>
              <w:rPr>
                <w:spacing w:val="-5"/>
                <w:sz w:val="18"/>
              </w:rPr>
              <w:t xml:space="preserve"> </w:t>
            </w:r>
            <w:r>
              <w:rPr>
                <w:sz w:val="18"/>
              </w:rPr>
              <w:t>See</w:t>
            </w:r>
            <w:r>
              <w:rPr>
                <w:spacing w:val="-6"/>
                <w:sz w:val="18"/>
              </w:rPr>
              <w:t xml:space="preserve"> </w:t>
            </w:r>
            <w:r>
              <w:rPr>
                <w:sz w:val="18"/>
              </w:rPr>
              <w:t>examples</w:t>
            </w:r>
            <w:r>
              <w:rPr>
                <w:spacing w:val="-6"/>
                <w:sz w:val="18"/>
              </w:rPr>
              <w:t xml:space="preserve"> </w:t>
            </w:r>
            <w:r>
              <w:rPr>
                <w:sz w:val="18"/>
              </w:rPr>
              <w:t>of</w:t>
            </w:r>
            <w:r>
              <w:rPr>
                <w:spacing w:val="-7"/>
                <w:sz w:val="18"/>
              </w:rPr>
              <w:t xml:space="preserve"> </w:t>
            </w:r>
            <w:r>
              <w:rPr>
                <w:sz w:val="18"/>
              </w:rPr>
              <w:t>common</w:t>
            </w:r>
            <w:r>
              <w:rPr>
                <w:spacing w:val="-6"/>
                <w:sz w:val="18"/>
              </w:rPr>
              <w:t xml:space="preserve"> </w:t>
            </w:r>
            <w:r>
              <w:rPr>
                <w:sz w:val="18"/>
              </w:rPr>
              <w:t>Infiltration</w:t>
            </w:r>
            <w:r>
              <w:rPr>
                <w:spacing w:val="-7"/>
                <w:sz w:val="18"/>
              </w:rPr>
              <w:t xml:space="preserve"> </w:t>
            </w:r>
            <w:r>
              <w:rPr>
                <w:sz w:val="18"/>
              </w:rPr>
              <w:t>Volumes</w:t>
            </w:r>
            <w:r>
              <w:rPr>
                <w:spacing w:val="-5"/>
                <w:sz w:val="18"/>
              </w:rPr>
              <w:t xml:space="preserve"> </w:t>
            </w:r>
            <w:r>
              <w:rPr>
                <w:sz w:val="18"/>
              </w:rPr>
              <w:t>in</w:t>
            </w:r>
            <w:r>
              <w:rPr>
                <w:spacing w:val="-5"/>
                <w:sz w:val="18"/>
              </w:rPr>
              <w:t xml:space="preserve"> </w:t>
            </w:r>
            <w:r>
              <w:rPr>
                <w:sz w:val="18"/>
              </w:rPr>
              <w:t>Informative Annex A in ANSI/RESNET/ICC 380.</w:t>
            </w:r>
          </w:p>
        </w:tc>
      </w:tr>
      <w:tr w:rsidR="002F7AC6" w14:paraId="7BC21DB9" w14:textId="77777777" w:rsidTr="00E61A00">
        <w:trPr>
          <w:trHeight w:val="570"/>
        </w:trPr>
        <w:tc>
          <w:tcPr>
            <w:tcW w:w="2388" w:type="dxa"/>
          </w:tcPr>
          <w:p w14:paraId="092ADCDE" w14:textId="77777777" w:rsidR="002F7AC6" w:rsidRDefault="002F7AC6" w:rsidP="00E61A00">
            <w:pPr>
              <w:pStyle w:val="TableParagraph"/>
              <w:spacing w:before="73" w:line="230" w:lineRule="auto"/>
              <w:ind w:left="119" w:right="148"/>
              <w:rPr>
                <w:sz w:val="18"/>
              </w:rPr>
            </w:pPr>
            <w:r>
              <w:rPr>
                <w:spacing w:val="-2"/>
                <w:sz w:val="18"/>
              </w:rPr>
              <w:t>Compartmentalization Boundary</w:t>
            </w:r>
          </w:p>
        </w:tc>
        <w:tc>
          <w:tcPr>
            <w:tcW w:w="2491" w:type="dxa"/>
          </w:tcPr>
          <w:p w14:paraId="4C67F4C2" w14:textId="1118D957" w:rsidR="002F7AC6" w:rsidRDefault="002F7AC6" w:rsidP="00E61A00">
            <w:pPr>
              <w:pStyle w:val="TableParagraph"/>
              <w:spacing w:before="73" w:line="230" w:lineRule="auto"/>
              <w:ind w:left="119"/>
              <w:rPr>
                <w:sz w:val="18"/>
              </w:rPr>
            </w:pPr>
            <w:r>
              <w:rPr>
                <w:sz w:val="18"/>
              </w:rPr>
              <w:t>Determine</w:t>
            </w:r>
            <w:r>
              <w:rPr>
                <w:spacing w:val="-1"/>
                <w:sz w:val="18"/>
              </w:rPr>
              <w:t xml:space="preserve"> </w:t>
            </w:r>
            <w:r>
              <w:rPr>
                <w:sz w:val="18"/>
              </w:rPr>
              <w:t>and</w:t>
            </w:r>
            <w:r>
              <w:rPr>
                <w:spacing w:val="-2"/>
                <w:sz w:val="18"/>
              </w:rPr>
              <w:t xml:space="preserve"> </w:t>
            </w:r>
            <w:r>
              <w:rPr>
                <w:sz w:val="18"/>
              </w:rPr>
              <w:t>record</w:t>
            </w:r>
            <w:r>
              <w:rPr>
                <w:spacing w:val="-2"/>
                <w:sz w:val="18"/>
              </w:rPr>
              <w:t xml:space="preserve"> </w:t>
            </w:r>
            <w:r>
              <w:rPr>
                <w:sz w:val="18"/>
              </w:rPr>
              <w:t>Compartmentalization</w:t>
            </w:r>
            <w:r>
              <w:rPr>
                <w:spacing w:val="-10"/>
                <w:sz w:val="18"/>
              </w:rPr>
              <w:t xml:space="preserve"> </w:t>
            </w:r>
            <w:r>
              <w:rPr>
                <w:spacing w:val="-2"/>
                <w:sz w:val="18"/>
              </w:rPr>
              <w:t>Boundary.</w:t>
            </w:r>
          </w:p>
        </w:tc>
        <w:tc>
          <w:tcPr>
            <w:tcW w:w="5381" w:type="dxa"/>
          </w:tcPr>
          <w:p w14:paraId="4B259496" w14:textId="71939CC6" w:rsidR="002F7AC6" w:rsidRDefault="002F7AC6" w:rsidP="00E61A00">
            <w:pPr>
              <w:pStyle w:val="TableParagraph"/>
              <w:spacing w:before="73" w:line="230" w:lineRule="auto"/>
              <w:ind w:left="120"/>
              <w:rPr>
                <w:sz w:val="18"/>
              </w:rPr>
            </w:pPr>
            <w:r>
              <w:rPr>
                <w:sz w:val="18"/>
              </w:rPr>
              <w:t>Determine</w:t>
            </w:r>
            <w:r>
              <w:rPr>
                <w:spacing w:val="-7"/>
                <w:sz w:val="18"/>
              </w:rPr>
              <w:t xml:space="preserve"> </w:t>
            </w:r>
            <w:r>
              <w:rPr>
                <w:sz w:val="18"/>
              </w:rPr>
              <w:t>and</w:t>
            </w:r>
            <w:r>
              <w:rPr>
                <w:spacing w:val="-6"/>
                <w:sz w:val="18"/>
              </w:rPr>
              <w:t xml:space="preserve"> </w:t>
            </w:r>
            <w:r>
              <w:rPr>
                <w:sz w:val="18"/>
              </w:rPr>
              <w:t>record</w:t>
            </w:r>
            <w:r>
              <w:rPr>
                <w:spacing w:val="-6"/>
                <w:sz w:val="18"/>
              </w:rPr>
              <w:t xml:space="preserve"> </w:t>
            </w:r>
            <w:r>
              <w:rPr>
                <w:sz w:val="18"/>
              </w:rPr>
              <w:t>the</w:t>
            </w:r>
            <w:r>
              <w:rPr>
                <w:spacing w:val="-7"/>
                <w:sz w:val="18"/>
              </w:rPr>
              <w:t xml:space="preserve"> </w:t>
            </w:r>
            <w:r>
              <w:rPr>
                <w:sz w:val="18"/>
              </w:rPr>
              <w:t>Compartmentalization</w:t>
            </w:r>
            <w:r>
              <w:rPr>
                <w:spacing w:val="-7"/>
                <w:sz w:val="18"/>
              </w:rPr>
              <w:t xml:space="preserve"> </w:t>
            </w:r>
            <w:r>
              <w:rPr>
                <w:sz w:val="18"/>
              </w:rPr>
              <w:t>Boundary</w:t>
            </w:r>
            <w:r>
              <w:rPr>
                <w:spacing w:val="-6"/>
                <w:sz w:val="18"/>
              </w:rPr>
              <w:t xml:space="preserve"> </w:t>
            </w:r>
            <w:r>
              <w:rPr>
                <w:sz w:val="18"/>
              </w:rPr>
              <w:t>by</w:t>
            </w:r>
            <w:r>
              <w:rPr>
                <w:spacing w:val="-7"/>
                <w:sz w:val="18"/>
              </w:rPr>
              <w:t xml:space="preserve"> </w:t>
            </w:r>
            <w:r>
              <w:rPr>
                <w:sz w:val="18"/>
              </w:rPr>
              <w:t>calculating the surface area that bounds the Infiltration Volume.</w:t>
            </w:r>
          </w:p>
        </w:tc>
      </w:tr>
    </w:tbl>
    <w:p w14:paraId="60FB3D3D" w14:textId="77777777" w:rsidR="002F7AC6" w:rsidRDefault="002F7AC6" w:rsidP="002F7AC6">
      <w:pPr>
        <w:spacing w:line="230" w:lineRule="auto"/>
        <w:rPr>
          <w:sz w:val="18"/>
        </w:rPr>
        <w:sectPr w:rsidR="002F7AC6" w:rsidSect="008F16A3">
          <w:pgSz w:w="12240" w:h="15840"/>
          <w:pgMar w:top="840" w:right="600" w:bottom="760" w:left="660" w:header="0" w:footer="560" w:gutter="0"/>
          <w:cols w:space="720"/>
        </w:sectPr>
      </w:pPr>
    </w:p>
    <w:p w14:paraId="216930E4" w14:textId="77777777" w:rsidR="002F7AC6" w:rsidRDefault="002F7AC6" w:rsidP="002F7AC6">
      <w:pPr>
        <w:pStyle w:val="BodyText"/>
      </w:pPr>
    </w:p>
    <w:p w14:paraId="5B856B99" w14:textId="77777777" w:rsidR="002F7AC6" w:rsidRDefault="002F7AC6" w:rsidP="002F7AC6">
      <w:pPr>
        <w:pStyle w:val="BodyText"/>
        <w:spacing w:before="154"/>
      </w:pPr>
    </w:p>
    <w:tbl>
      <w:tblPr>
        <w:tblW w:w="0" w:type="auto"/>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0"/>
        <w:gridCol w:w="2488"/>
        <w:gridCol w:w="5380"/>
      </w:tblGrid>
      <w:tr w:rsidR="002F7AC6" w14:paraId="7C0C595D" w14:textId="77777777" w:rsidTr="00E61A00">
        <w:trPr>
          <w:trHeight w:val="350"/>
        </w:trPr>
        <w:tc>
          <w:tcPr>
            <w:tcW w:w="10258" w:type="dxa"/>
            <w:gridSpan w:val="3"/>
            <w:shd w:val="clear" w:color="auto" w:fill="8B8B8B"/>
          </w:tcPr>
          <w:p w14:paraId="287DC571" w14:textId="77777777" w:rsidR="002F7AC6" w:rsidRDefault="002F7AC6" w:rsidP="00E61A00">
            <w:pPr>
              <w:pStyle w:val="TableParagraph"/>
              <w:spacing w:before="73"/>
              <w:ind w:left="12" w:right="2"/>
              <w:jc w:val="center"/>
              <w:rPr>
                <w:rFonts w:ascii="Arial"/>
                <w:b/>
                <w:sz w:val="16"/>
              </w:rPr>
            </w:pPr>
            <w:r>
              <w:rPr>
                <w:rFonts w:ascii="Arial"/>
                <w:b/>
                <w:sz w:val="16"/>
              </w:rPr>
              <w:t>BUILDING</w:t>
            </w:r>
            <w:r>
              <w:rPr>
                <w:rFonts w:ascii="Arial"/>
                <w:b/>
                <w:spacing w:val="-5"/>
                <w:sz w:val="16"/>
              </w:rPr>
              <w:t xml:space="preserve"> </w:t>
            </w:r>
            <w:r>
              <w:rPr>
                <w:rFonts w:ascii="Arial"/>
                <w:b/>
                <w:sz w:val="16"/>
              </w:rPr>
              <w:t>ELEMENT:</w:t>
            </w:r>
            <w:r>
              <w:rPr>
                <w:rFonts w:ascii="Arial"/>
                <w:b/>
                <w:spacing w:val="-2"/>
                <w:sz w:val="16"/>
              </w:rPr>
              <w:t xml:space="preserve"> </w:t>
            </w:r>
            <w:r>
              <w:rPr>
                <w:rFonts w:ascii="Arial"/>
                <w:b/>
                <w:sz w:val="16"/>
              </w:rPr>
              <w:t>HEATING</w:t>
            </w:r>
            <w:r>
              <w:rPr>
                <w:rFonts w:ascii="Arial"/>
                <w:b/>
                <w:spacing w:val="-4"/>
                <w:sz w:val="16"/>
              </w:rPr>
              <w:t xml:space="preserve"> </w:t>
            </w:r>
            <w:r>
              <w:rPr>
                <w:rFonts w:ascii="Arial"/>
                <w:b/>
                <w:sz w:val="16"/>
              </w:rPr>
              <w:t>AND</w:t>
            </w:r>
            <w:r>
              <w:rPr>
                <w:rFonts w:ascii="Arial"/>
                <w:b/>
                <w:spacing w:val="-1"/>
                <w:sz w:val="16"/>
              </w:rPr>
              <w:t xml:space="preserve"> </w:t>
            </w:r>
            <w:r>
              <w:rPr>
                <w:rFonts w:ascii="Arial"/>
                <w:b/>
                <w:sz w:val="16"/>
              </w:rPr>
              <w:t>COOLING</w:t>
            </w:r>
            <w:r>
              <w:rPr>
                <w:rFonts w:ascii="Arial"/>
                <w:b/>
                <w:spacing w:val="-4"/>
                <w:sz w:val="16"/>
              </w:rPr>
              <w:t xml:space="preserve"> </w:t>
            </w:r>
            <w:r>
              <w:rPr>
                <w:rFonts w:ascii="Arial"/>
                <w:b/>
                <w:sz w:val="16"/>
              </w:rPr>
              <w:t>DISTRIBUTION</w:t>
            </w:r>
            <w:r>
              <w:rPr>
                <w:rFonts w:ascii="Arial"/>
                <w:b/>
                <w:spacing w:val="-2"/>
                <w:sz w:val="16"/>
              </w:rPr>
              <w:t xml:space="preserve"> SYSTEM</w:t>
            </w:r>
          </w:p>
        </w:tc>
      </w:tr>
      <w:tr w:rsidR="002F7AC6" w14:paraId="2CF4FF9D" w14:textId="77777777" w:rsidTr="00E61A00">
        <w:trPr>
          <w:trHeight w:val="330"/>
        </w:trPr>
        <w:tc>
          <w:tcPr>
            <w:tcW w:w="2390" w:type="dxa"/>
          </w:tcPr>
          <w:p w14:paraId="00CD3269" w14:textId="77777777" w:rsidR="002F7AC6" w:rsidRDefault="002F7AC6" w:rsidP="00E61A00">
            <w:pPr>
              <w:pStyle w:val="TableParagraph"/>
              <w:spacing w:before="77"/>
              <w:ind w:left="604"/>
              <w:rPr>
                <w:rFonts w:ascii="Arial"/>
                <w:b/>
                <w:sz w:val="14"/>
              </w:rPr>
            </w:pPr>
            <w:r>
              <w:rPr>
                <w:rFonts w:ascii="Arial"/>
                <w:b/>
                <w:sz w:val="14"/>
              </w:rPr>
              <w:t>RATED</w:t>
            </w:r>
            <w:r>
              <w:rPr>
                <w:rFonts w:ascii="Arial"/>
                <w:b/>
                <w:spacing w:val="-4"/>
                <w:sz w:val="14"/>
              </w:rPr>
              <w:t xml:space="preserve"> </w:t>
            </w:r>
            <w:r>
              <w:rPr>
                <w:rFonts w:ascii="Arial"/>
                <w:b/>
                <w:spacing w:val="-2"/>
                <w:sz w:val="14"/>
              </w:rPr>
              <w:t>FEATURE</w:t>
            </w:r>
          </w:p>
        </w:tc>
        <w:tc>
          <w:tcPr>
            <w:tcW w:w="2488" w:type="dxa"/>
          </w:tcPr>
          <w:p w14:paraId="5B138FBA" w14:textId="77777777" w:rsidR="002F7AC6" w:rsidRDefault="002F7AC6" w:rsidP="00E61A00">
            <w:pPr>
              <w:pStyle w:val="TableParagraph"/>
              <w:spacing w:before="77"/>
              <w:ind w:left="39" w:right="27"/>
              <w:jc w:val="center"/>
              <w:rPr>
                <w:rFonts w:ascii="Arial"/>
                <w:b/>
                <w:sz w:val="14"/>
              </w:rPr>
            </w:pPr>
            <w:r>
              <w:rPr>
                <w:rFonts w:ascii="Arial"/>
                <w:b/>
                <w:spacing w:val="-4"/>
                <w:sz w:val="14"/>
              </w:rPr>
              <w:t>TASK</w:t>
            </w:r>
          </w:p>
        </w:tc>
        <w:tc>
          <w:tcPr>
            <w:tcW w:w="5380" w:type="dxa"/>
          </w:tcPr>
          <w:p w14:paraId="187DCB82" w14:textId="77777777" w:rsidR="002F7AC6" w:rsidRDefault="002F7AC6" w:rsidP="00E61A00">
            <w:pPr>
              <w:pStyle w:val="TableParagraph"/>
              <w:spacing w:before="77"/>
              <w:ind w:left="1546"/>
              <w:rPr>
                <w:rFonts w:ascii="Arial"/>
                <w:b/>
                <w:sz w:val="14"/>
              </w:rPr>
            </w:pPr>
            <w:r>
              <w:rPr>
                <w:rFonts w:ascii="Arial"/>
                <w:b/>
                <w:sz w:val="14"/>
              </w:rPr>
              <w:t>ON-SITE</w:t>
            </w:r>
            <w:r>
              <w:rPr>
                <w:rFonts w:ascii="Arial"/>
                <w:b/>
                <w:spacing w:val="-9"/>
                <w:sz w:val="14"/>
              </w:rPr>
              <w:t xml:space="preserve"> </w:t>
            </w:r>
            <w:r>
              <w:rPr>
                <w:rFonts w:ascii="Arial"/>
                <w:b/>
                <w:sz w:val="14"/>
              </w:rPr>
              <w:t>INSPECTION</w:t>
            </w:r>
            <w:r>
              <w:rPr>
                <w:rFonts w:ascii="Arial"/>
                <w:b/>
                <w:spacing w:val="-10"/>
                <w:sz w:val="14"/>
              </w:rPr>
              <w:t xml:space="preserve"> </w:t>
            </w:r>
            <w:r>
              <w:rPr>
                <w:rFonts w:ascii="Arial"/>
                <w:b/>
                <w:spacing w:val="-2"/>
                <w:sz w:val="14"/>
              </w:rPr>
              <w:t>PROTOCOL</w:t>
            </w:r>
          </w:p>
        </w:tc>
      </w:tr>
      <w:tr w:rsidR="002F7AC6" w14:paraId="0736FA7B" w14:textId="77777777" w:rsidTr="00E61A00">
        <w:trPr>
          <w:trHeight w:val="7609"/>
        </w:trPr>
        <w:tc>
          <w:tcPr>
            <w:tcW w:w="2390" w:type="dxa"/>
          </w:tcPr>
          <w:p w14:paraId="4DFEE527" w14:textId="77777777" w:rsidR="002F7AC6" w:rsidRDefault="002F7AC6" w:rsidP="00E61A00">
            <w:pPr>
              <w:pStyle w:val="TableParagraph"/>
              <w:rPr>
                <w:sz w:val="18"/>
              </w:rPr>
            </w:pPr>
          </w:p>
          <w:p w14:paraId="46A9EF12" w14:textId="77777777" w:rsidR="002F7AC6" w:rsidRDefault="002F7AC6" w:rsidP="00E61A00">
            <w:pPr>
              <w:pStyle w:val="TableParagraph"/>
              <w:rPr>
                <w:sz w:val="18"/>
              </w:rPr>
            </w:pPr>
          </w:p>
          <w:p w14:paraId="00456095" w14:textId="77777777" w:rsidR="002F7AC6" w:rsidRDefault="002F7AC6" w:rsidP="00E61A00">
            <w:pPr>
              <w:pStyle w:val="TableParagraph"/>
              <w:rPr>
                <w:sz w:val="18"/>
              </w:rPr>
            </w:pPr>
          </w:p>
          <w:p w14:paraId="0096DBD8" w14:textId="77777777" w:rsidR="002F7AC6" w:rsidRDefault="002F7AC6" w:rsidP="00E61A00">
            <w:pPr>
              <w:pStyle w:val="TableParagraph"/>
              <w:rPr>
                <w:sz w:val="18"/>
              </w:rPr>
            </w:pPr>
          </w:p>
          <w:p w14:paraId="367CAB49" w14:textId="77777777" w:rsidR="002F7AC6" w:rsidRDefault="002F7AC6" w:rsidP="00E61A00">
            <w:pPr>
              <w:pStyle w:val="TableParagraph"/>
              <w:rPr>
                <w:sz w:val="18"/>
              </w:rPr>
            </w:pPr>
          </w:p>
          <w:p w14:paraId="67C3F21C" w14:textId="77777777" w:rsidR="002F7AC6" w:rsidRDefault="002F7AC6" w:rsidP="00E61A00">
            <w:pPr>
              <w:pStyle w:val="TableParagraph"/>
              <w:rPr>
                <w:sz w:val="18"/>
              </w:rPr>
            </w:pPr>
          </w:p>
          <w:p w14:paraId="632C127B" w14:textId="77777777" w:rsidR="002F7AC6" w:rsidRDefault="002F7AC6" w:rsidP="00E61A00">
            <w:pPr>
              <w:pStyle w:val="TableParagraph"/>
              <w:rPr>
                <w:sz w:val="18"/>
              </w:rPr>
            </w:pPr>
          </w:p>
          <w:p w14:paraId="2CCDF19F" w14:textId="77777777" w:rsidR="002F7AC6" w:rsidRDefault="002F7AC6" w:rsidP="00E61A00">
            <w:pPr>
              <w:pStyle w:val="TableParagraph"/>
              <w:rPr>
                <w:sz w:val="18"/>
              </w:rPr>
            </w:pPr>
          </w:p>
          <w:p w14:paraId="73BB1AAE" w14:textId="77777777" w:rsidR="002F7AC6" w:rsidRDefault="002F7AC6" w:rsidP="00E61A00">
            <w:pPr>
              <w:pStyle w:val="TableParagraph"/>
              <w:rPr>
                <w:sz w:val="18"/>
              </w:rPr>
            </w:pPr>
          </w:p>
          <w:p w14:paraId="6BFB6EB5" w14:textId="77777777" w:rsidR="002F7AC6" w:rsidRDefault="002F7AC6" w:rsidP="00E61A00">
            <w:pPr>
              <w:pStyle w:val="TableParagraph"/>
              <w:rPr>
                <w:sz w:val="18"/>
              </w:rPr>
            </w:pPr>
          </w:p>
          <w:p w14:paraId="27D30C5E" w14:textId="77777777" w:rsidR="002F7AC6" w:rsidRDefault="002F7AC6" w:rsidP="00E61A00">
            <w:pPr>
              <w:pStyle w:val="TableParagraph"/>
              <w:rPr>
                <w:sz w:val="18"/>
              </w:rPr>
            </w:pPr>
          </w:p>
          <w:p w14:paraId="668E3A4D" w14:textId="77777777" w:rsidR="002F7AC6" w:rsidRDefault="002F7AC6" w:rsidP="00E61A00">
            <w:pPr>
              <w:pStyle w:val="TableParagraph"/>
              <w:rPr>
                <w:sz w:val="18"/>
              </w:rPr>
            </w:pPr>
          </w:p>
          <w:p w14:paraId="795F991A" w14:textId="77777777" w:rsidR="002F7AC6" w:rsidRDefault="002F7AC6" w:rsidP="00E61A00">
            <w:pPr>
              <w:pStyle w:val="TableParagraph"/>
              <w:rPr>
                <w:sz w:val="18"/>
              </w:rPr>
            </w:pPr>
          </w:p>
          <w:p w14:paraId="63816152" w14:textId="77777777" w:rsidR="002F7AC6" w:rsidRDefault="002F7AC6" w:rsidP="00E61A00">
            <w:pPr>
              <w:pStyle w:val="TableParagraph"/>
              <w:rPr>
                <w:sz w:val="18"/>
              </w:rPr>
            </w:pPr>
          </w:p>
          <w:p w14:paraId="757F6FC3" w14:textId="77777777" w:rsidR="002F7AC6" w:rsidRDefault="002F7AC6" w:rsidP="00E61A00">
            <w:pPr>
              <w:pStyle w:val="TableParagraph"/>
              <w:rPr>
                <w:sz w:val="18"/>
              </w:rPr>
            </w:pPr>
          </w:p>
          <w:p w14:paraId="34EF780A" w14:textId="77777777" w:rsidR="002F7AC6" w:rsidRDefault="002F7AC6" w:rsidP="00E61A00">
            <w:pPr>
              <w:pStyle w:val="TableParagraph"/>
              <w:rPr>
                <w:sz w:val="18"/>
              </w:rPr>
            </w:pPr>
          </w:p>
          <w:p w14:paraId="61DCD632" w14:textId="77777777" w:rsidR="002F7AC6" w:rsidRDefault="002F7AC6" w:rsidP="00E61A00">
            <w:pPr>
              <w:pStyle w:val="TableParagraph"/>
              <w:spacing w:before="169"/>
              <w:rPr>
                <w:sz w:val="18"/>
              </w:rPr>
            </w:pPr>
          </w:p>
          <w:p w14:paraId="70122FB3" w14:textId="77777777" w:rsidR="002F7AC6" w:rsidRDefault="002F7AC6" w:rsidP="00E61A00">
            <w:pPr>
              <w:pStyle w:val="TableParagraph"/>
              <w:spacing w:before="1"/>
              <w:ind w:left="119"/>
              <w:rPr>
                <w:sz w:val="18"/>
              </w:rPr>
            </w:pPr>
            <w:r>
              <w:rPr>
                <w:sz w:val="18"/>
              </w:rPr>
              <w:t>System</w:t>
            </w:r>
            <w:r>
              <w:rPr>
                <w:spacing w:val="-6"/>
                <w:sz w:val="18"/>
              </w:rPr>
              <w:t xml:space="preserve"> </w:t>
            </w:r>
            <w:r>
              <w:rPr>
                <w:spacing w:val="-4"/>
                <w:sz w:val="18"/>
              </w:rPr>
              <w:t>type</w:t>
            </w:r>
          </w:p>
        </w:tc>
        <w:tc>
          <w:tcPr>
            <w:tcW w:w="2488" w:type="dxa"/>
          </w:tcPr>
          <w:p w14:paraId="04BCE9AE" w14:textId="77777777" w:rsidR="002F7AC6" w:rsidRDefault="002F7AC6" w:rsidP="00E61A00">
            <w:pPr>
              <w:pStyle w:val="TableParagraph"/>
              <w:rPr>
                <w:sz w:val="18"/>
              </w:rPr>
            </w:pPr>
          </w:p>
          <w:p w14:paraId="5E5D713B" w14:textId="77777777" w:rsidR="002F7AC6" w:rsidRDefault="002F7AC6" w:rsidP="00E61A00">
            <w:pPr>
              <w:pStyle w:val="TableParagraph"/>
              <w:rPr>
                <w:sz w:val="18"/>
              </w:rPr>
            </w:pPr>
          </w:p>
          <w:p w14:paraId="41CDC70A" w14:textId="77777777" w:rsidR="002F7AC6" w:rsidRDefault="002F7AC6" w:rsidP="00E61A00">
            <w:pPr>
              <w:pStyle w:val="TableParagraph"/>
              <w:rPr>
                <w:sz w:val="18"/>
              </w:rPr>
            </w:pPr>
          </w:p>
          <w:p w14:paraId="0E59A5F9" w14:textId="77777777" w:rsidR="002F7AC6" w:rsidRDefault="002F7AC6" w:rsidP="00E61A00">
            <w:pPr>
              <w:pStyle w:val="TableParagraph"/>
              <w:rPr>
                <w:sz w:val="18"/>
              </w:rPr>
            </w:pPr>
          </w:p>
          <w:p w14:paraId="2041050B" w14:textId="77777777" w:rsidR="002F7AC6" w:rsidRDefault="002F7AC6" w:rsidP="00E61A00">
            <w:pPr>
              <w:pStyle w:val="TableParagraph"/>
              <w:rPr>
                <w:sz w:val="18"/>
              </w:rPr>
            </w:pPr>
          </w:p>
          <w:p w14:paraId="796B4AB0" w14:textId="77777777" w:rsidR="002F7AC6" w:rsidRDefault="002F7AC6" w:rsidP="00E61A00">
            <w:pPr>
              <w:pStyle w:val="TableParagraph"/>
              <w:rPr>
                <w:sz w:val="18"/>
              </w:rPr>
            </w:pPr>
          </w:p>
          <w:p w14:paraId="241D3E05" w14:textId="77777777" w:rsidR="002F7AC6" w:rsidRDefault="002F7AC6" w:rsidP="00E61A00">
            <w:pPr>
              <w:pStyle w:val="TableParagraph"/>
              <w:rPr>
                <w:sz w:val="18"/>
              </w:rPr>
            </w:pPr>
          </w:p>
          <w:p w14:paraId="10E117DE" w14:textId="77777777" w:rsidR="002F7AC6" w:rsidRDefault="002F7AC6" w:rsidP="00E61A00">
            <w:pPr>
              <w:pStyle w:val="TableParagraph"/>
              <w:rPr>
                <w:sz w:val="18"/>
              </w:rPr>
            </w:pPr>
          </w:p>
          <w:p w14:paraId="265D4F28" w14:textId="77777777" w:rsidR="002F7AC6" w:rsidRDefault="002F7AC6" w:rsidP="00E61A00">
            <w:pPr>
              <w:pStyle w:val="TableParagraph"/>
              <w:rPr>
                <w:sz w:val="18"/>
              </w:rPr>
            </w:pPr>
          </w:p>
          <w:p w14:paraId="64B26B26" w14:textId="77777777" w:rsidR="002F7AC6" w:rsidRDefault="002F7AC6" w:rsidP="00E61A00">
            <w:pPr>
              <w:pStyle w:val="TableParagraph"/>
              <w:rPr>
                <w:sz w:val="18"/>
              </w:rPr>
            </w:pPr>
          </w:p>
          <w:p w14:paraId="2BC584CC" w14:textId="77777777" w:rsidR="002F7AC6" w:rsidRDefault="002F7AC6" w:rsidP="00E61A00">
            <w:pPr>
              <w:pStyle w:val="TableParagraph"/>
              <w:rPr>
                <w:sz w:val="18"/>
              </w:rPr>
            </w:pPr>
          </w:p>
          <w:p w14:paraId="5384407A" w14:textId="77777777" w:rsidR="002F7AC6" w:rsidRDefault="002F7AC6" w:rsidP="00E61A00">
            <w:pPr>
              <w:pStyle w:val="TableParagraph"/>
              <w:rPr>
                <w:sz w:val="18"/>
              </w:rPr>
            </w:pPr>
          </w:p>
          <w:p w14:paraId="13AA7545" w14:textId="77777777" w:rsidR="002F7AC6" w:rsidRDefault="002F7AC6" w:rsidP="00E61A00">
            <w:pPr>
              <w:pStyle w:val="TableParagraph"/>
              <w:rPr>
                <w:sz w:val="18"/>
              </w:rPr>
            </w:pPr>
          </w:p>
          <w:p w14:paraId="0D618F97" w14:textId="77777777" w:rsidR="002F7AC6" w:rsidRDefault="002F7AC6" w:rsidP="00E61A00">
            <w:pPr>
              <w:pStyle w:val="TableParagraph"/>
              <w:rPr>
                <w:sz w:val="18"/>
              </w:rPr>
            </w:pPr>
          </w:p>
          <w:p w14:paraId="72CE5E2E" w14:textId="77777777" w:rsidR="002F7AC6" w:rsidRDefault="002F7AC6" w:rsidP="00E61A00">
            <w:pPr>
              <w:pStyle w:val="TableParagraph"/>
              <w:rPr>
                <w:sz w:val="18"/>
              </w:rPr>
            </w:pPr>
          </w:p>
          <w:p w14:paraId="7200121B" w14:textId="77777777" w:rsidR="002F7AC6" w:rsidRDefault="002F7AC6" w:rsidP="00E61A00">
            <w:pPr>
              <w:pStyle w:val="TableParagraph"/>
              <w:spacing w:before="180"/>
              <w:rPr>
                <w:sz w:val="18"/>
              </w:rPr>
            </w:pPr>
          </w:p>
          <w:p w14:paraId="07C37858" w14:textId="77777777" w:rsidR="002F7AC6" w:rsidRDefault="002F7AC6" w:rsidP="00E61A00">
            <w:pPr>
              <w:pStyle w:val="TableParagraph"/>
              <w:spacing w:line="232" w:lineRule="auto"/>
              <w:ind w:left="120" w:right="142"/>
              <w:rPr>
                <w:sz w:val="18"/>
              </w:rPr>
            </w:pPr>
            <w:r>
              <w:rPr>
                <w:sz w:val="18"/>
              </w:rPr>
              <w:t>Identify type of distribution system</w:t>
            </w:r>
            <w:r>
              <w:rPr>
                <w:spacing w:val="-11"/>
                <w:sz w:val="18"/>
              </w:rPr>
              <w:t xml:space="preserve"> </w:t>
            </w:r>
            <w:r>
              <w:rPr>
                <w:sz w:val="18"/>
              </w:rPr>
              <w:t>used</w:t>
            </w:r>
            <w:r>
              <w:rPr>
                <w:spacing w:val="-11"/>
                <w:sz w:val="18"/>
              </w:rPr>
              <w:t xml:space="preserve"> </w:t>
            </w:r>
            <w:r>
              <w:rPr>
                <w:sz w:val="18"/>
              </w:rPr>
              <w:t>to</w:t>
            </w:r>
            <w:r>
              <w:rPr>
                <w:spacing w:val="-11"/>
                <w:sz w:val="18"/>
              </w:rPr>
              <w:t xml:space="preserve"> </w:t>
            </w:r>
            <w:r>
              <w:rPr>
                <w:sz w:val="18"/>
              </w:rPr>
              <w:t>provide</w:t>
            </w:r>
            <w:r>
              <w:rPr>
                <w:spacing w:val="-11"/>
                <w:sz w:val="18"/>
              </w:rPr>
              <w:t xml:space="preserve"> </w:t>
            </w:r>
            <w:r>
              <w:rPr>
                <w:sz w:val="18"/>
              </w:rPr>
              <w:t>space heating and cooling.</w:t>
            </w:r>
          </w:p>
        </w:tc>
        <w:tc>
          <w:tcPr>
            <w:tcW w:w="5380" w:type="dxa"/>
          </w:tcPr>
          <w:p w14:paraId="70EC760C" w14:textId="77777777" w:rsidR="002F7AC6" w:rsidRDefault="002F7AC6" w:rsidP="00E61A00">
            <w:pPr>
              <w:pStyle w:val="TableParagraph"/>
              <w:spacing w:before="72" w:line="232" w:lineRule="auto"/>
              <w:ind w:left="121"/>
              <w:rPr>
                <w:sz w:val="18"/>
              </w:rPr>
            </w:pPr>
            <w:r>
              <w:rPr>
                <w:i/>
                <w:sz w:val="18"/>
              </w:rPr>
              <w:t xml:space="preserve">Forced air </w:t>
            </w:r>
            <w:r>
              <w:rPr>
                <w:sz w:val="18"/>
              </w:rPr>
              <w:t>- a fan unit or air handler connected to ducts that supply heated</w:t>
            </w:r>
            <w:r>
              <w:rPr>
                <w:spacing w:val="-4"/>
                <w:sz w:val="18"/>
              </w:rPr>
              <w:t xml:space="preserve"> </w:t>
            </w:r>
            <w:r>
              <w:rPr>
                <w:sz w:val="18"/>
              </w:rPr>
              <w:t>or</w:t>
            </w:r>
            <w:r>
              <w:rPr>
                <w:spacing w:val="-5"/>
                <w:sz w:val="18"/>
              </w:rPr>
              <w:t xml:space="preserve"> </w:t>
            </w:r>
            <w:r>
              <w:rPr>
                <w:sz w:val="18"/>
              </w:rPr>
              <w:t>cooled</w:t>
            </w:r>
            <w:r>
              <w:rPr>
                <w:spacing w:val="-4"/>
                <w:sz w:val="18"/>
              </w:rPr>
              <w:t xml:space="preserve"> </w:t>
            </w:r>
            <w:r>
              <w:rPr>
                <w:sz w:val="18"/>
              </w:rPr>
              <w:t>air</w:t>
            </w:r>
            <w:r>
              <w:rPr>
                <w:spacing w:val="-6"/>
                <w:sz w:val="18"/>
              </w:rPr>
              <w:t xml:space="preserve"> </w:t>
            </w:r>
            <w:r>
              <w:rPr>
                <w:sz w:val="18"/>
              </w:rPr>
              <w:t>to</w:t>
            </w:r>
            <w:r>
              <w:rPr>
                <w:spacing w:val="-4"/>
                <w:sz w:val="18"/>
              </w:rPr>
              <w:t xml:space="preserve"> </w:t>
            </w:r>
            <w:r>
              <w:rPr>
                <w:sz w:val="18"/>
              </w:rPr>
              <w:t>multiple</w:t>
            </w:r>
            <w:r>
              <w:rPr>
                <w:spacing w:val="-3"/>
                <w:sz w:val="18"/>
              </w:rPr>
              <w:t xml:space="preserve"> </w:t>
            </w:r>
            <w:r>
              <w:rPr>
                <w:sz w:val="18"/>
              </w:rPr>
              <w:t>rooms</w:t>
            </w:r>
            <w:r>
              <w:rPr>
                <w:spacing w:val="-6"/>
                <w:sz w:val="18"/>
              </w:rPr>
              <w:t xml:space="preserve"> </w:t>
            </w:r>
            <w:r>
              <w:rPr>
                <w:sz w:val="18"/>
              </w:rPr>
              <w:t>in</w:t>
            </w:r>
            <w:r>
              <w:rPr>
                <w:spacing w:val="-4"/>
                <w:sz w:val="18"/>
              </w:rPr>
              <w:t xml:space="preserve"> </w:t>
            </w:r>
            <w:r>
              <w:rPr>
                <w:sz w:val="18"/>
              </w:rPr>
              <w:t>the</w:t>
            </w:r>
            <w:r>
              <w:rPr>
                <w:spacing w:val="-3"/>
                <w:sz w:val="18"/>
              </w:rPr>
              <w:t xml:space="preserve"> </w:t>
            </w:r>
            <w:r>
              <w:rPr>
                <w:sz w:val="18"/>
              </w:rPr>
              <w:t>Dwelling</w:t>
            </w:r>
            <w:r>
              <w:rPr>
                <w:spacing w:val="-4"/>
                <w:sz w:val="18"/>
              </w:rPr>
              <w:t xml:space="preserve"> </w:t>
            </w:r>
            <w:r>
              <w:rPr>
                <w:sz w:val="18"/>
              </w:rPr>
              <w:t>Unit.</w:t>
            </w:r>
            <w:r>
              <w:rPr>
                <w:spacing w:val="-2"/>
                <w:sz w:val="18"/>
              </w:rPr>
              <w:t xml:space="preserve"> </w:t>
            </w:r>
            <w:r>
              <w:rPr>
                <w:sz w:val="18"/>
              </w:rPr>
              <w:t>Forced</w:t>
            </w:r>
            <w:r>
              <w:rPr>
                <w:spacing w:val="-4"/>
                <w:sz w:val="18"/>
              </w:rPr>
              <w:t xml:space="preserve"> </w:t>
            </w:r>
            <w:r>
              <w:rPr>
                <w:sz w:val="18"/>
              </w:rPr>
              <w:t xml:space="preserve">air systems have supply or return </w:t>
            </w:r>
            <w:proofErr w:type="spellStart"/>
            <w:proofErr w:type="gramStart"/>
            <w:r>
              <w:rPr>
                <w:sz w:val="18"/>
              </w:rPr>
              <w:t>ductwork.</w:t>
            </w:r>
            <w:r>
              <w:rPr>
                <w:sz w:val="18"/>
                <w:vertAlign w:val="superscript"/>
              </w:rPr>
              <w:t>a</w:t>
            </w:r>
            <w:proofErr w:type="spellEnd"/>
            <w:proofErr w:type="gramEnd"/>
          </w:p>
          <w:p w14:paraId="3A799F66" w14:textId="77777777" w:rsidR="002F7AC6" w:rsidRDefault="002F7AC6" w:rsidP="00E61A00">
            <w:pPr>
              <w:pStyle w:val="TableParagraph"/>
              <w:spacing w:before="17" w:line="235" w:lineRule="auto"/>
              <w:ind w:left="121" w:right="147"/>
              <w:rPr>
                <w:sz w:val="18"/>
              </w:rPr>
            </w:pPr>
            <w:r>
              <w:rPr>
                <w:i/>
                <w:sz w:val="18"/>
              </w:rPr>
              <w:t xml:space="preserve">Unit heater/Air Conditioner </w:t>
            </w:r>
            <w:r>
              <w:rPr>
                <w:sz w:val="18"/>
              </w:rPr>
              <w:t>- heating or cooling is supplied directly from</w:t>
            </w:r>
            <w:r>
              <w:rPr>
                <w:spacing w:val="-9"/>
                <w:sz w:val="18"/>
              </w:rPr>
              <w:t xml:space="preserve"> </w:t>
            </w:r>
            <w:r>
              <w:rPr>
                <w:sz w:val="18"/>
              </w:rPr>
              <w:t>a</w:t>
            </w:r>
            <w:r>
              <w:rPr>
                <w:spacing w:val="-9"/>
                <w:sz w:val="18"/>
              </w:rPr>
              <w:t xml:space="preserve"> </w:t>
            </w:r>
            <w:r>
              <w:rPr>
                <w:sz w:val="18"/>
              </w:rPr>
              <w:t>heating</w:t>
            </w:r>
            <w:r>
              <w:rPr>
                <w:spacing w:val="-9"/>
                <w:sz w:val="18"/>
              </w:rPr>
              <w:t xml:space="preserve"> </w:t>
            </w:r>
            <w:r>
              <w:rPr>
                <w:sz w:val="18"/>
              </w:rPr>
              <w:t>or</w:t>
            </w:r>
            <w:r>
              <w:rPr>
                <w:spacing w:val="-9"/>
                <w:sz w:val="18"/>
              </w:rPr>
              <w:t xml:space="preserve"> </w:t>
            </w:r>
            <w:r>
              <w:rPr>
                <w:sz w:val="18"/>
              </w:rPr>
              <w:t>cooling</w:t>
            </w:r>
            <w:r>
              <w:rPr>
                <w:spacing w:val="-9"/>
                <w:sz w:val="18"/>
              </w:rPr>
              <w:t xml:space="preserve"> </w:t>
            </w:r>
            <w:r>
              <w:rPr>
                <w:sz w:val="18"/>
              </w:rPr>
              <w:t>device</w:t>
            </w:r>
            <w:r>
              <w:rPr>
                <w:spacing w:val="-9"/>
                <w:sz w:val="18"/>
              </w:rPr>
              <w:t xml:space="preserve"> </w:t>
            </w:r>
            <w:r>
              <w:rPr>
                <w:sz w:val="18"/>
              </w:rPr>
              <w:t>located</w:t>
            </w:r>
            <w:r>
              <w:rPr>
                <w:spacing w:val="-10"/>
                <w:sz w:val="18"/>
              </w:rPr>
              <w:t xml:space="preserve"> </w:t>
            </w:r>
            <w:r>
              <w:rPr>
                <w:sz w:val="18"/>
              </w:rPr>
              <w:t>within</w:t>
            </w:r>
            <w:r>
              <w:rPr>
                <w:spacing w:val="-10"/>
                <w:sz w:val="18"/>
              </w:rPr>
              <w:t xml:space="preserve"> </w:t>
            </w:r>
            <w:r>
              <w:rPr>
                <w:sz w:val="18"/>
              </w:rPr>
              <w:t>the</w:t>
            </w:r>
            <w:r>
              <w:rPr>
                <w:spacing w:val="-9"/>
                <w:sz w:val="18"/>
              </w:rPr>
              <w:t xml:space="preserve"> </w:t>
            </w:r>
            <w:r>
              <w:rPr>
                <w:sz w:val="18"/>
              </w:rPr>
              <w:t>space</w:t>
            </w:r>
            <w:r>
              <w:rPr>
                <w:spacing w:val="-9"/>
                <w:sz w:val="18"/>
              </w:rPr>
              <w:t xml:space="preserve"> </w:t>
            </w:r>
            <w:r>
              <w:rPr>
                <w:sz w:val="18"/>
              </w:rPr>
              <w:t>it</w:t>
            </w:r>
            <w:r>
              <w:rPr>
                <w:spacing w:val="-11"/>
                <w:sz w:val="18"/>
              </w:rPr>
              <w:t xml:space="preserve"> </w:t>
            </w:r>
            <w:r>
              <w:rPr>
                <w:sz w:val="18"/>
              </w:rPr>
              <w:t>serves.</w:t>
            </w:r>
            <w:r>
              <w:rPr>
                <w:spacing w:val="-11"/>
                <w:sz w:val="18"/>
              </w:rPr>
              <w:t xml:space="preserve"> </w:t>
            </w:r>
            <w:r>
              <w:rPr>
                <w:sz w:val="18"/>
              </w:rPr>
              <w:t xml:space="preserve">Unit heater/Air Conditioner equipment has no supply or return </w:t>
            </w:r>
            <w:proofErr w:type="spellStart"/>
            <w:proofErr w:type="gramStart"/>
            <w:r>
              <w:rPr>
                <w:sz w:val="18"/>
              </w:rPr>
              <w:t>ductwork.</w:t>
            </w:r>
            <w:r>
              <w:rPr>
                <w:sz w:val="18"/>
                <w:vertAlign w:val="superscript"/>
              </w:rPr>
              <w:t>a</w:t>
            </w:r>
            <w:proofErr w:type="spellEnd"/>
            <w:proofErr w:type="gramEnd"/>
            <w:r>
              <w:rPr>
                <w:sz w:val="18"/>
              </w:rPr>
              <w:t xml:space="preserve"> </w:t>
            </w:r>
            <w:r>
              <w:rPr>
                <w:i/>
                <w:sz w:val="18"/>
              </w:rPr>
              <w:t>Forced</w:t>
            </w:r>
            <w:r>
              <w:rPr>
                <w:i/>
                <w:spacing w:val="-3"/>
                <w:sz w:val="18"/>
              </w:rPr>
              <w:t xml:space="preserve"> </w:t>
            </w:r>
            <w:r>
              <w:rPr>
                <w:i/>
                <w:sz w:val="18"/>
              </w:rPr>
              <w:t>hot</w:t>
            </w:r>
            <w:r>
              <w:rPr>
                <w:i/>
                <w:spacing w:val="-2"/>
                <w:sz w:val="18"/>
              </w:rPr>
              <w:t xml:space="preserve"> </w:t>
            </w:r>
            <w:r>
              <w:rPr>
                <w:i/>
                <w:sz w:val="18"/>
              </w:rPr>
              <w:t>water</w:t>
            </w:r>
            <w:r>
              <w:rPr>
                <w:i/>
                <w:spacing w:val="-3"/>
                <w:sz w:val="18"/>
              </w:rPr>
              <w:t xml:space="preserve"> </w:t>
            </w:r>
            <w:r>
              <w:rPr>
                <w:sz w:val="18"/>
              </w:rPr>
              <w:t>-</w:t>
            </w:r>
            <w:r>
              <w:rPr>
                <w:spacing w:val="-2"/>
                <w:sz w:val="18"/>
              </w:rPr>
              <w:t xml:space="preserve"> </w:t>
            </w:r>
            <w:r>
              <w:rPr>
                <w:sz w:val="18"/>
              </w:rPr>
              <w:t>heated</w:t>
            </w:r>
            <w:r>
              <w:rPr>
                <w:spacing w:val="-3"/>
                <w:sz w:val="18"/>
              </w:rPr>
              <w:t xml:space="preserve"> </w:t>
            </w:r>
            <w:r>
              <w:rPr>
                <w:sz w:val="18"/>
              </w:rPr>
              <w:t>water</w:t>
            </w:r>
            <w:r>
              <w:rPr>
                <w:spacing w:val="-2"/>
                <w:sz w:val="18"/>
              </w:rPr>
              <w:t xml:space="preserve"> </w:t>
            </w:r>
            <w:r>
              <w:rPr>
                <w:sz w:val="18"/>
              </w:rPr>
              <w:t>is</w:t>
            </w:r>
            <w:r>
              <w:rPr>
                <w:spacing w:val="-2"/>
                <w:sz w:val="18"/>
              </w:rPr>
              <w:t xml:space="preserve"> </w:t>
            </w:r>
            <w:r>
              <w:rPr>
                <w:sz w:val="18"/>
              </w:rPr>
              <w:t>pumped</w:t>
            </w:r>
            <w:r>
              <w:rPr>
                <w:spacing w:val="-1"/>
                <w:sz w:val="18"/>
              </w:rPr>
              <w:t xml:space="preserve"> </w:t>
            </w:r>
            <w:r>
              <w:rPr>
                <w:sz w:val="18"/>
              </w:rPr>
              <w:t>through</w:t>
            </w:r>
            <w:r>
              <w:rPr>
                <w:spacing w:val="-3"/>
                <w:sz w:val="18"/>
              </w:rPr>
              <w:t xml:space="preserve"> </w:t>
            </w:r>
            <w:r>
              <w:rPr>
                <w:sz w:val="18"/>
              </w:rPr>
              <w:t>a</w:t>
            </w:r>
            <w:r>
              <w:rPr>
                <w:spacing w:val="-3"/>
                <w:sz w:val="18"/>
              </w:rPr>
              <w:t xml:space="preserve"> </w:t>
            </w:r>
            <w:r>
              <w:rPr>
                <w:sz w:val="18"/>
              </w:rPr>
              <w:t>series</w:t>
            </w:r>
            <w:r>
              <w:rPr>
                <w:spacing w:val="-2"/>
                <w:sz w:val="18"/>
              </w:rPr>
              <w:t xml:space="preserve"> </w:t>
            </w:r>
            <w:r>
              <w:rPr>
                <w:sz w:val="18"/>
              </w:rPr>
              <w:t>of</w:t>
            </w:r>
            <w:r>
              <w:rPr>
                <w:spacing w:val="-2"/>
                <w:sz w:val="18"/>
              </w:rPr>
              <w:t xml:space="preserve"> </w:t>
            </w:r>
            <w:r>
              <w:rPr>
                <w:sz w:val="18"/>
              </w:rPr>
              <w:t>radiator elements to supply heat. Identify and record the radiator elements as conventional radiators, baseboard “fin tube” radiators, cast iron base- boards</w:t>
            </w:r>
            <w:r>
              <w:rPr>
                <w:spacing w:val="-8"/>
                <w:sz w:val="18"/>
              </w:rPr>
              <w:t xml:space="preserve"> </w:t>
            </w:r>
            <w:r>
              <w:rPr>
                <w:sz w:val="18"/>
              </w:rPr>
              <w:t>or</w:t>
            </w:r>
            <w:r>
              <w:rPr>
                <w:spacing w:val="-8"/>
                <w:sz w:val="18"/>
              </w:rPr>
              <w:t xml:space="preserve"> </w:t>
            </w:r>
            <w:r>
              <w:rPr>
                <w:sz w:val="18"/>
              </w:rPr>
              <w:t>radiant</w:t>
            </w:r>
            <w:r>
              <w:rPr>
                <w:spacing w:val="-5"/>
                <w:sz w:val="18"/>
              </w:rPr>
              <w:t xml:space="preserve"> </w:t>
            </w:r>
            <w:r>
              <w:rPr>
                <w:sz w:val="18"/>
              </w:rPr>
              <w:t>hot</w:t>
            </w:r>
            <w:r>
              <w:rPr>
                <w:spacing w:val="-7"/>
                <w:sz w:val="18"/>
              </w:rPr>
              <w:t xml:space="preserve"> </w:t>
            </w:r>
            <w:r>
              <w:rPr>
                <w:sz w:val="18"/>
              </w:rPr>
              <w:t>water</w:t>
            </w:r>
            <w:r>
              <w:rPr>
                <w:spacing w:val="-8"/>
                <w:sz w:val="18"/>
              </w:rPr>
              <w:t xml:space="preserve"> </w:t>
            </w:r>
            <w:r>
              <w:rPr>
                <w:sz w:val="18"/>
              </w:rPr>
              <w:t>panels</w:t>
            </w:r>
            <w:r>
              <w:rPr>
                <w:spacing w:val="-6"/>
                <w:sz w:val="18"/>
              </w:rPr>
              <w:t xml:space="preserve"> </w:t>
            </w:r>
            <w:r>
              <w:rPr>
                <w:sz w:val="18"/>
              </w:rPr>
              <w:t>located</w:t>
            </w:r>
            <w:r>
              <w:rPr>
                <w:spacing w:val="-6"/>
                <w:sz w:val="18"/>
              </w:rPr>
              <w:t xml:space="preserve"> </w:t>
            </w:r>
            <w:r>
              <w:rPr>
                <w:sz w:val="18"/>
              </w:rPr>
              <w:t>at</w:t>
            </w:r>
            <w:r>
              <w:rPr>
                <w:spacing w:val="-7"/>
                <w:sz w:val="18"/>
              </w:rPr>
              <w:t xml:space="preserve"> </w:t>
            </w:r>
            <w:r>
              <w:rPr>
                <w:sz w:val="18"/>
              </w:rPr>
              <w:t>the</w:t>
            </w:r>
            <w:r>
              <w:rPr>
                <w:spacing w:val="-9"/>
                <w:sz w:val="18"/>
              </w:rPr>
              <w:t xml:space="preserve"> </w:t>
            </w:r>
            <w:r>
              <w:rPr>
                <w:sz w:val="18"/>
              </w:rPr>
              <w:t>baseboards</w:t>
            </w:r>
            <w:r>
              <w:rPr>
                <w:spacing w:val="-6"/>
                <w:sz w:val="18"/>
              </w:rPr>
              <w:t xml:space="preserve"> </w:t>
            </w:r>
            <w:r>
              <w:rPr>
                <w:sz w:val="18"/>
              </w:rPr>
              <w:t>or</w:t>
            </w:r>
            <w:r>
              <w:rPr>
                <w:spacing w:val="-5"/>
                <w:sz w:val="18"/>
              </w:rPr>
              <w:t xml:space="preserve"> </w:t>
            </w:r>
            <w:r>
              <w:rPr>
                <w:sz w:val="18"/>
              </w:rPr>
              <w:t>on</w:t>
            </w:r>
            <w:r>
              <w:rPr>
                <w:spacing w:val="-6"/>
                <w:sz w:val="18"/>
              </w:rPr>
              <w:t xml:space="preserve"> </w:t>
            </w:r>
            <w:r>
              <w:rPr>
                <w:sz w:val="18"/>
              </w:rPr>
              <w:t>walls or ceilings.</w:t>
            </w:r>
          </w:p>
          <w:p w14:paraId="66E4DB67" w14:textId="5E2D5D18" w:rsidR="002F7AC6" w:rsidRDefault="002F7AC6" w:rsidP="00E61A00">
            <w:pPr>
              <w:pStyle w:val="TableParagraph"/>
              <w:spacing w:before="18" w:line="232" w:lineRule="auto"/>
              <w:ind w:left="121" w:right="105"/>
              <w:jc w:val="both"/>
              <w:rPr>
                <w:sz w:val="18"/>
              </w:rPr>
            </w:pPr>
            <w:r>
              <w:rPr>
                <w:i/>
                <w:sz w:val="18"/>
              </w:rPr>
              <w:t>Hot</w:t>
            </w:r>
            <w:r>
              <w:rPr>
                <w:i/>
                <w:spacing w:val="-4"/>
                <w:sz w:val="18"/>
              </w:rPr>
              <w:t xml:space="preserve"> </w:t>
            </w:r>
            <w:r>
              <w:rPr>
                <w:i/>
                <w:sz w:val="18"/>
              </w:rPr>
              <w:t>water</w:t>
            </w:r>
            <w:r>
              <w:rPr>
                <w:i/>
                <w:spacing w:val="-3"/>
                <w:sz w:val="18"/>
              </w:rPr>
              <w:t xml:space="preserve"> </w:t>
            </w:r>
            <w:r>
              <w:rPr>
                <w:i/>
                <w:sz w:val="18"/>
              </w:rPr>
              <w:t>radiant</w:t>
            </w:r>
            <w:r>
              <w:rPr>
                <w:i/>
                <w:spacing w:val="-3"/>
                <w:sz w:val="18"/>
              </w:rPr>
              <w:t xml:space="preserve"> </w:t>
            </w:r>
            <w:r>
              <w:rPr>
                <w:i/>
                <w:sz w:val="18"/>
              </w:rPr>
              <w:t>system</w:t>
            </w:r>
            <w:r>
              <w:rPr>
                <w:i/>
                <w:spacing w:val="-2"/>
                <w:sz w:val="18"/>
              </w:rPr>
              <w:t xml:space="preserve"> </w:t>
            </w:r>
            <w:r>
              <w:rPr>
                <w:sz w:val="18"/>
              </w:rPr>
              <w:t>-</w:t>
            </w:r>
            <w:r>
              <w:rPr>
                <w:spacing w:val="-2"/>
                <w:sz w:val="18"/>
              </w:rPr>
              <w:t xml:space="preserve"> </w:t>
            </w:r>
            <w:r>
              <w:rPr>
                <w:sz w:val="18"/>
              </w:rPr>
              <w:t>heated</w:t>
            </w:r>
            <w:r>
              <w:rPr>
                <w:spacing w:val="-1"/>
                <w:sz w:val="18"/>
              </w:rPr>
              <w:t xml:space="preserve"> </w:t>
            </w:r>
            <w:r>
              <w:rPr>
                <w:sz w:val="18"/>
              </w:rPr>
              <w:t>water</w:t>
            </w:r>
            <w:r>
              <w:rPr>
                <w:spacing w:val="-2"/>
                <w:sz w:val="18"/>
              </w:rPr>
              <w:t xml:space="preserve"> </w:t>
            </w:r>
            <w:r>
              <w:rPr>
                <w:sz w:val="18"/>
              </w:rPr>
              <w:t>is</w:t>
            </w:r>
            <w:r>
              <w:rPr>
                <w:spacing w:val="-2"/>
                <w:sz w:val="18"/>
              </w:rPr>
              <w:t xml:space="preserve"> </w:t>
            </w:r>
            <w:r>
              <w:rPr>
                <w:sz w:val="18"/>
              </w:rPr>
              <w:t>circulated</w:t>
            </w:r>
            <w:r>
              <w:rPr>
                <w:spacing w:val="-3"/>
                <w:sz w:val="18"/>
              </w:rPr>
              <w:t xml:space="preserve"> </w:t>
            </w:r>
            <w:r>
              <w:rPr>
                <w:sz w:val="18"/>
              </w:rPr>
              <w:t>through</w:t>
            </w:r>
            <w:r>
              <w:rPr>
                <w:spacing w:val="-3"/>
                <w:sz w:val="18"/>
              </w:rPr>
              <w:t xml:space="preserve"> </w:t>
            </w:r>
            <w:r>
              <w:rPr>
                <w:sz w:val="18"/>
              </w:rPr>
              <w:t>plastic</w:t>
            </w:r>
            <w:r>
              <w:rPr>
                <w:spacing w:val="-3"/>
                <w:sz w:val="18"/>
              </w:rPr>
              <w:t xml:space="preserve"> </w:t>
            </w:r>
            <w:r>
              <w:rPr>
                <w:sz w:val="18"/>
              </w:rPr>
              <w:t>or metal</w:t>
            </w:r>
            <w:r>
              <w:rPr>
                <w:spacing w:val="-7"/>
                <w:sz w:val="18"/>
              </w:rPr>
              <w:t xml:space="preserve"> </w:t>
            </w:r>
            <w:r>
              <w:rPr>
                <w:sz w:val="18"/>
              </w:rPr>
              <w:t>tubing</w:t>
            </w:r>
            <w:r>
              <w:rPr>
                <w:spacing w:val="-6"/>
                <w:sz w:val="18"/>
              </w:rPr>
              <w:t xml:space="preserve"> </w:t>
            </w:r>
            <w:r>
              <w:rPr>
                <w:sz w:val="18"/>
              </w:rPr>
              <w:t>that</w:t>
            </w:r>
            <w:r>
              <w:rPr>
                <w:spacing w:val="-7"/>
                <w:sz w:val="18"/>
              </w:rPr>
              <w:t xml:space="preserve"> </w:t>
            </w:r>
            <w:r>
              <w:rPr>
                <w:sz w:val="18"/>
              </w:rPr>
              <w:t>is</w:t>
            </w:r>
            <w:r>
              <w:rPr>
                <w:spacing w:val="-7"/>
                <w:sz w:val="18"/>
              </w:rPr>
              <w:t xml:space="preserve"> </w:t>
            </w:r>
            <w:r>
              <w:rPr>
                <w:sz w:val="18"/>
              </w:rPr>
              <w:t>installed</w:t>
            </w:r>
            <w:r>
              <w:rPr>
                <w:spacing w:val="-6"/>
                <w:sz w:val="18"/>
              </w:rPr>
              <w:t xml:space="preserve"> </w:t>
            </w:r>
            <w:r>
              <w:rPr>
                <w:sz w:val="18"/>
              </w:rPr>
              <w:t>in</w:t>
            </w:r>
            <w:r>
              <w:rPr>
                <w:spacing w:val="-6"/>
                <w:sz w:val="18"/>
              </w:rPr>
              <w:t xml:space="preserve"> </w:t>
            </w:r>
            <w:r>
              <w:rPr>
                <w:sz w:val="18"/>
              </w:rPr>
              <w:t>a</w:t>
            </w:r>
            <w:r>
              <w:rPr>
                <w:spacing w:val="-8"/>
                <w:sz w:val="18"/>
              </w:rPr>
              <w:t xml:space="preserve"> </w:t>
            </w:r>
            <w:r>
              <w:rPr>
                <w:sz w:val="18"/>
              </w:rPr>
              <w:t>concrete</w:t>
            </w:r>
            <w:r>
              <w:rPr>
                <w:spacing w:val="-6"/>
                <w:sz w:val="18"/>
              </w:rPr>
              <w:t xml:space="preserve"> </w:t>
            </w:r>
            <w:r>
              <w:rPr>
                <w:sz w:val="18"/>
              </w:rPr>
              <w:t>slab</w:t>
            </w:r>
            <w:r>
              <w:rPr>
                <w:spacing w:val="-6"/>
                <w:sz w:val="18"/>
              </w:rPr>
              <w:t xml:space="preserve"> </w:t>
            </w:r>
            <w:r>
              <w:rPr>
                <w:sz w:val="18"/>
              </w:rPr>
              <w:t>or</w:t>
            </w:r>
            <w:r>
              <w:rPr>
                <w:spacing w:val="-6"/>
                <w:sz w:val="18"/>
              </w:rPr>
              <w:t xml:space="preserve"> </w:t>
            </w:r>
            <w:r>
              <w:rPr>
                <w:sz w:val="18"/>
              </w:rPr>
              <w:t>finished</w:t>
            </w:r>
            <w:r>
              <w:rPr>
                <w:spacing w:val="-6"/>
                <w:sz w:val="18"/>
              </w:rPr>
              <w:t xml:space="preserve"> </w:t>
            </w:r>
            <w:r>
              <w:rPr>
                <w:sz w:val="18"/>
              </w:rPr>
              <w:t>floor</w:t>
            </w:r>
            <w:r>
              <w:rPr>
                <w:spacing w:val="-6"/>
                <w:sz w:val="18"/>
              </w:rPr>
              <w:t xml:space="preserve"> </w:t>
            </w:r>
            <w:r>
              <w:rPr>
                <w:sz w:val="18"/>
              </w:rPr>
              <w:t>or</w:t>
            </w:r>
            <w:r>
              <w:rPr>
                <w:spacing w:val="-6"/>
                <w:sz w:val="18"/>
              </w:rPr>
              <w:t xml:space="preserve"> </w:t>
            </w:r>
            <w:r>
              <w:rPr>
                <w:sz w:val="18"/>
              </w:rPr>
              <w:t>occasionally, in walls or ceilings.</w:t>
            </w:r>
          </w:p>
          <w:p w14:paraId="74C1E5F7" w14:textId="77777777" w:rsidR="002F7AC6" w:rsidRDefault="002F7AC6" w:rsidP="00E61A00">
            <w:pPr>
              <w:pStyle w:val="TableParagraph"/>
              <w:spacing w:before="17" w:line="232" w:lineRule="auto"/>
              <w:ind w:left="121" w:right="147"/>
              <w:rPr>
                <w:sz w:val="18"/>
              </w:rPr>
            </w:pPr>
            <w:r>
              <w:rPr>
                <w:i/>
                <w:sz w:val="18"/>
              </w:rPr>
              <w:t xml:space="preserve">Steam heating </w:t>
            </w:r>
            <w:r>
              <w:rPr>
                <w:sz w:val="18"/>
              </w:rPr>
              <w:t>- steam systems utilize a distribution system with cast iron</w:t>
            </w:r>
            <w:r>
              <w:rPr>
                <w:spacing w:val="-5"/>
                <w:sz w:val="18"/>
              </w:rPr>
              <w:t xml:space="preserve"> </w:t>
            </w:r>
            <w:r>
              <w:rPr>
                <w:sz w:val="18"/>
              </w:rPr>
              <w:t>radiators</w:t>
            </w:r>
            <w:r>
              <w:rPr>
                <w:spacing w:val="-4"/>
                <w:sz w:val="18"/>
              </w:rPr>
              <w:t xml:space="preserve"> </w:t>
            </w:r>
            <w:r>
              <w:rPr>
                <w:sz w:val="18"/>
              </w:rPr>
              <w:t>connected</w:t>
            </w:r>
            <w:r>
              <w:rPr>
                <w:spacing w:val="-3"/>
                <w:sz w:val="18"/>
              </w:rPr>
              <w:t xml:space="preserve"> </w:t>
            </w:r>
            <w:r>
              <w:rPr>
                <w:sz w:val="18"/>
              </w:rPr>
              <w:t>to</w:t>
            </w:r>
            <w:r>
              <w:rPr>
                <w:spacing w:val="-3"/>
                <w:sz w:val="18"/>
              </w:rPr>
              <w:t xml:space="preserve"> </w:t>
            </w:r>
            <w:r>
              <w:rPr>
                <w:sz w:val="18"/>
              </w:rPr>
              <w:t>a</w:t>
            </w:r>
            <w:r>
              <w:rPr>
                <w:spacing w:val="-4"/>
                <w:sz w:val="18"/>
              </w:rPr>
              <w:t xml:space="preserve"> </w:t>
            </w:r>
            <w:r>
              <w:rPr>
                <w:sz w:val="18"/>
              </w:rPr>
              <w:t>Boiler</w:t>
            </w:r>
            <w:r>
              <w:rPr>
                <w:spacing w:val="-5"/>
                <w:sz w:val="18"/>
              </w:rPr>
              <w:t xml:space="preserve"> </w:t>
            </w:r>
            <w:r>
              <w:rPr>
                <w:sz w:val="18"/>
              </w:rPr>
              <w:t>that</w:t>
            </w:r>
            <w:r>
              <w:rPr>
                <w:spacing w:val="-3"/>
                <w:sz w:val="18"/>
              </w:rPr>
              <w:t xml:space="preserve"> </w:t>
            </w:r>
            <w:r>
              <w:rPr>
                <w:sz w:val="18"/>
              </w:rPr>
              <w:t>creates</w:t>
            </w:r>
            <w:r>
              <w:rPr>
                <w:spacing w:val="-4"/>
                <w:sz w:val="18"/>
              </w:rPr>
              <w:t xml:space="preserve"> </w:t>
            </w:r>
            <w:r>
              <w:rPr>
                <w:sz w:val="18"/>
              </w:rPr>
              <w:t>steam.</w:t>
            </w:r>
            <w:r>
              <w:rPr>
                <w:spacing w:val="-6"/>
                <w:sz w:val="18"/>
              </w:rPr>
              <w:t xml:space="preserve"> </w:t>
            </w:r>
            <w:r>
              <w:rPr>
                <w:sz w:val="18"/>
              </w:rPr>
              <w:t>The</w:t>
            </w:r>
            <w:r>
              <w:rPr>
                <w:spacing w:val="-4"/>
                <w:sz w:val="18"/>
              </w:rPr>
              <w:t xml:space="preserve"> </w:t>
            </w:r>
            <w:r>
              <w:rPr>
                <w:sz w:val="18"/>
              </w:rPr>
              <w:t>steam</w:t>
            </w:r>
            <w:r>
              <w:rPr>
                <w:spacing w:val="-4"/>
                <w:sz w:val="18"/>
              </w:rPr>
              <w:t xml:space="preserve"> </w:t>
            </w:r>
            <w:r>
              <w:rPr>
                <w:sz w:val="18"/>
              </w:rPr>
              <w:t>rises into the radiators through one set of pipes, condenses into water and drains back to the Boiler. There are 2 common system types:</w:t>
            </w:r>
          </w:p>
          <w:p w14:paraId="4DA035FB" w14:textId="77777777" w:rsidR="002F7AC6" w:rsidRDefault="002F7AC6" w:rsidP="00E61A00">
            <w:pPr>
              <w:pStyle w:val="TableParagraph"/>
              <w:spacing w:before="35" w:line="208" w:lineRule="auto"/>
              <w:ind w:left="408" w:right="147"/>
              <w:rPr>
                <w:sz w:val="18"/>
              </w:rPr>
            </w:pPr>
            <w:r>
              <w:rPr>
                <w:sz w:val="18"/>
              </w:rPr>
              <w:t>One Pipe Steam - Radiators have only one pipe connected with a shutoff</w:t>
            </w:r>
            <w:r>
              <w:rPr>
                <w:spacing w:val="-2"/>
                <w:sz w:val="18"/>
              </w:rPr>
              <w:t xml:space="preserve"> </w:t>
            </w:r>
            <w:r>
              <w:rPr>
                <w:sz w:val="18"/>
              </w:rPr>
              <w:t>valve.</w:t>
            </w:r>
            <w:r>
              <w:rPr>
                <w:spacing w:val="-2"/>
                <w:sz w:val="18"/>
              </w:rPr>
              <w:t xml:space="preserve"> </w:t>
            </w:r>
            <w:r>
              <w:rPr>
                <w:sz w:val="18"/>
              </w:rPr>
              <w:t>There</w:t>
            </w:r>
            <w:r>
              <w:rPr>
                <w:spacing w:val="-4"/>
                <w:sz w:val="18"/>
              </w:rPr>
              <w:t xml:space="preserve"> </w:t>
            </w:r>
            <w:r>
              <w:rPr>
                <w:sz w:val="18"/>
              </w:rPr>
              <w:t>will</w:t>
            </w:r>
            <w:r>
              <w:rPr>
                <w:spacing w:val="-5"/>
                <w:sz w:val="18"/>
              </w:rPr>
              <w:t xml:space="preserve"> </w:t>
            </w:r>
            <w:r>
              <w:rPr>
                <w:sz w:val="18"/>
              </w:rPr>
              <w:t>also</w:t>
            </w:r>
            <w:r>
              <w:rPr>
                <w:spacing w:val="-4"/>
                <w:sz w:val="18"/>
              </w:rPr>
              <w:t xml:space="preserve"> </w:t>
            </w:r>
            <w:r>
              <w:rPr>
                <w:sz w:val="18"/>
              </w:rPr>
              <w:t>be</w:t>
            </w:r>
            <w:r>
              <w:rPr>
                <w:spacing w:val="-4"/>
                <w:sz w:val="18"/>
              </w:rPr>
              <w:t xml:space="preserve"> </w:t>
            </w:r>
            <w:r>
              <w:rPr>
                <w:sz w:val="18"/>
              </w:rPr>
              <w:t>an</w:t>
            </w:r>
            <w:r>
              <w:rPr>
                <w:spacing w:val="-2"/>
                <w:sz w:val="18"/>
              </w:rPr>
              <w:t xml:space="preserve"> </w:t>
            </w:r>
            <w:r>
              <w:rPr>
                <w:sz w:val="18"/>
              </w:rPr>
              <w:t>air</w:t>
            </w:r>
            <w:r>
              <w:rPr>
                <w:spacing w:val="-5"/>
                <w:sz w:val="18"/>
              </w:rPr>
              <w:t xml:space="preserve"> </w:t>
            </w:r>
            <w:r>
              <w:rPr>
                <w:sz w:val="18"/>
              </w:rPr>
              <w:t>vent</w:t>
            </w:r>
            <w:r>
              <w:rPr>
                <w:spacing w:val="-2"/>
                <w:sz w:val="18"/>
              </w:rPr>
              <w:t xml:space="preserve"> </w:t>
            </w:r>
            <w:r>
              <w:rPr>
                <w:sz w:val="18"/>
              </w:rPr>
              <w:t>on</w:t>
            </w:r>
            <w:r>
              <w:rPr>
                <w:spacing w:val="-2"/>
                <w:sz w:val="18"/>
              </w:rPr>
              <w:t xml:space="preserve"> </w:t>
            </w:r>
            <w:r>
              <w:rPr>
                <w:sz w:val="18"/>
              </w:rPr>
              <w:t>the</w:t>
            </w:r>
            <w:r>
              <w:rPr>
                <w:spacing w:val="-4"/>
                <w:sz w:val="18"/>
              </w:rPr>
              <w:t xml:space="preserve"> </w:t>
            </w:r>
            <w:r>
              <w:rPr>
                <w:sz w:val="18"/>
              </w:rPr>
              <w:t>opposite</w:t>
            </w:r>
            <w:r>
              <w:rPr>
                <w:spacing w:val="-4"/>
                <w:sz w:val="18"/>
              </w:rPr>
              <w:t xml:space="preserve"> </w:t>
            </w:r>
            <w:r>
              <w:rPr>
                <w:sz w:val="18"/>
              </w:rPr>
              <w:t>end</w:t>
            </w:r>
            <w:r>
              <w:rPr>
                <w:spacing w:val="-5"/>
                <w:sz w:val="18"/>
              </w:rPr>
              <w:t xml:space="preserve"> </w:t>
            </w:r>
            <w:r>
              <w:rPr>
                <w:sz w:val="18"/>
              </w:rPr>
              <w:t>of the radiator from the pipe connection.</w:t>
            </w:r>
          </w:p>
          <w:p w14:paraId="1643C4C3" w14:textId="77777777" w:rsidR="002F7AC6" w:rsidRDefault="002F7AC6" w:rsidP="00E61A00">
            <w:pPr>
              <w:pStyle w:val="TableParagraph"/>
              <w:spacing w:line="208" w:lineRule="auto"/>
              <w:ind w:left="408" w:right="147"/>
              <w:rPr>
                <w:sz w:val="18"/>
              </w:rPr>
            </w:pPr>
            <w:r>
              <w:rPr>
                <w:sz w:val="18"/>
              </w:rPr>
              <w:t>Two Pipe Steam - Radiators will have a larger steam supply pipe and</w:t>
            </w:r>
            <w:r>
              <w:rPr>
                <w:spacing w:val="-4"/>
                <w:sz w:val="18"/>
              </w:rPr>
              <w:t xml:space="preserve"> </w:t>
            </w:r>
            <w:r>
              <w:rPr>
                <w:sz w:val="18"/>
              </w:rPr>
              <w:t>a</w:t>
            </w:r>
            <w:r>
              <w:rPr>
                <w:spacing w:val="-4"/>
                <w:sz w:val="18"/>
              </w:rPr>
              <w:t xml:space="preserve"> </w:t>
            </w:r>
            <w:r>
              <w:rPr>
                <w:sz w:val="18"/>
              </w:rPr>
              <w:t>smaller</w:t>
            </w:r>
            <w:r>
              <w:rPr>
                <w:spacing w:val="-5"/>
                <w:sz w:val="18"/>
              </w:rPr>
              <w:t xml:space="preserve"> </w:t>
            </w:r>
            <w:r>
              <w:rPr>
                <w:sz w:val="18"/>
              </w:rPr>
              <w:t>condensate</w:t>
            </w:r>
            <w:r>
              <w:rPr>
                <w:spacing w:val="-4"/>
                <w:sz w:val="18"/>
              </w:rPr>
              <w:t xml:space="preserve"> </w:t>
            </w:r>
            <w:r>
              <w:rPr>
                <w:sz w:val="18"/>
              </w:rPr>
              <w:t>return</w:t>
            </w:r>
            <w:r>
              <w:rPr>
                <w:spacing w:val="-5"/>
                <w:sz w:val="18"/>
              </w:rPr>
              <w:t xml:space="preserve"> </w:t>
            </w:r>
            <w:r>
              <w:rPr>
                <w:sz w:val="18"/>
              </w:rPr>
              <w:t>pipe.</w:t>
            </w:r>
            <w:r>
              <w:rPr>
                <w:spacing w:val="-3"/>
                <w:sz w:val="18"/>
              </w:rPr>
              <w:t xml:space="preserve"> </w:t>
            </w:r>
            <w:r>
              <w:rPr>
                <w:sz w:val="18"/>
              </w:rPr>
              <w:t>There</w:t>
            </w:r>
            <w:r>
              <w:rPr>
                <w:spacing w:val="-4"/>
                <w:sz w:val="18"/>
              </w:rPr>
              <w:t xml:space="preserve"> </w:t>
            </w:r>
            <w:r>
              <w:rPr>
                <w:sz w:val="18"/>
              </w:rPr>
              <w:t>will</w:t>
            </w:r>
            <w:r>
              <w:rPr>
                <w:spacing w:val="-5"/>
                <w:sz w:val="18"/>
              </w:rPr>
              <w:t xml:space="preserve"> </w:t>
            </w:r>
            <w:r>
              <w:rPr>
                <w:sz w:val="18"/>
              </w:rPr>
              <w:t>be</w:t>
            </w:r>
            <w:r>
              <w:rPr>
                <w:spacing w:val="-4"/>
                <w:sz w:val="18"/>
              </w:rPr>
              <w:t xml:space="preserve"> </w:t>
            </w:r>
            <w:r>
              <w:rPr>
                <w:sz w:val="18"/>
              </w:rPr>
              <w:t>a</w:t>
            </w:r>
            <w:r>
              <w:rPr>
                <w:spacing w:val="-4"/>
                <w:sz w:val="18"/>
              </w:rPr>
              <w:t xml:space="preserve"> </w:t>
            </w:r>
            <w:r>
              <w:rPr>
                <w:sz w:val="18"/>
              </w:rPr>
              <w:t>control</w:t>
            </w:r>
            <w:r>
              <w:rPr>
                <w:spacing w:val="-2"/>
                <w:sz w:val="18"/>
              </w:rPr>
              <w:t xml:space="preserve"> </w:t>
            </w:r>
            <w:r>
              <w:rPr>
                <w:sz w:val="18"/>
              </w:rPr>
              <w:t>valve on the steam side and a steam trap on the condensate side</w:t>
            </w:r>
          </w:p>
          <w:p w14:paraId="40E039DE" w14:textId="70C6CFC2" w:rsidR="002F7AC6" w:rsidRDefault="002F7AC6" w:rsidP="00E61A00">
            <w:pPr>
              <w:pStyle w:val="TableParagraph"/>
              <w:spacing w:before="2" w:line="232" w:lineRule="auto"/>
              <w:ind w:left="121" w:right="147"/>
              <w:rPr>
                <w:sz w:val="18"/>
              </w:rPr>
            </w:pPr>
            <w:r>
              <w:rPr>
                <w:i/>
                <w:sz w:val="18"/>
              </w:rPr>
              <w:t>Electric radiant</w:t>
            </w:r>
            <w:r>
              <w:rPr>
                <w:i/>
                <w:spacing w:val="-3"/>
                <w:sz w:val="18"/>
              </w:rPr>
              <w:t xml:space="preserve"> </w:t>
            </w:r>
            <w:r>
              <w:rPr>
                <w:i/>
                <w:sz w:val="18"/>
              </w:rPr>
              <w:t xml:space="preserve">system </w:t>
            </w:r>
            <w:r>
              <w:rPr>
                <w:sz w:val="18"/>
              </w:rPr>
              <w:t>-</w:t>
            </w:r>
            <w:r>
              <w:rPr>
                <w:spacing w:val="-3"/>
                <w:sz w:val="18"/>
              </w:rPr>
              <w:t xml:space="preserve"> </w:t>
            </w:r>
            <w:r>
              <w:rPr>
                <w:sz w:val="18"/>
              </w:rPr>
              <w:t>Electric cables are installed in concrete</w:t>
            </w:r>
            <w:r>
              <w:rPr>
                <w:spacing w:val="-1"/>
                <w:sz w:val="18"/>
              </w:rPr>
              <w:t xml:space="preserve"> </w:t>
            </w:r>
            <w:r>
              <w:rPr>
                <w:sz w:val="18"/>
              </w:rPr>
              <w:t>floor slabs or in the ceiling. Electric current is passed through the cables, causing</w:t>
            </w:r>
            <w:r>
              <w:rPr>
                <w:spacing w:val="-3"/>
                <w:sz w:val="18"/>
              </w:rPr>
              <w:t xml:space="preserve"> </w:t>
            </w:r>
            <w:r>
              <w:rPr>
                <w:sz w:val="18"/>
              </w:rPr>
              <w:t>them</w:t>
            </w:r>
            <w:r>
              <w:rPr>
                <w:spacing w:val="-5"/>
                <w:sz w:val="18"/>
              </w:rPr>
              <w:t xml:space="preserve"> </w:t>
            </w:r>
            <w:r>
              <w:rPr>
                <w:sz w:val="18"/>
              </w:rPr>
              <w:t>to</w:t>
            </w:r>
            <w:r>
              <w:rPr>
                <w:spacing w:val="-5"/>
                <w:sz w:val="18"/>
              </w:rPr>
              <w:t xml:space="preserve"> </w:t>
            </w:r>
            <w:r>
              <w:rPr>
                <w:sz w:val="18"/>
              </w:rPr>
              <w:t>heat</w:t>
            </w:r>
            <w:r>
              <w:rPr>
                <w:spacing w:val="-3"/>
                <w:sz w:val="18"/>
              </w:rPr>
              <w:t xml:space="preserve"> </w:t>
            </w:r>
            <w:r>
              <w:rPr>
                <w:sz w:val="18"/>
              </w:rPr>
              <w:t>up,</w:t>
            </w:r>
            <w:r>
              <w:rPr>
                <w:spacing w:val="-5"/>
                <w:sz w:val="18"/>
              </w:rPr>
              <w:t xml:space="preserve"> </w:t>
            </w:r>
            <w:r>
              <w:rPr>
                <w:sz w:val="18"/>
              </w:rPr>
              <w:t>heating</w:t>
            </w:r>
            <w:r>
              <w:rPr>
                <w:spacing w:val="-5"/>
                <w:sz w:val="18"/>
              </w:rPr>
              <w:t xml:space="preserve"> </w:t>
            </w:r>
            <w:r>
              <w:rPr>
                <w:sz w:val="18"/>
              </w:rPr>
              <w:t>the</w:t>
            </w:r>
            <w:r>
              <w:rPr>
                <w:spacing w:val="-6"/>
                <w:sz w:val="18"/>
              </w:rPr>
              <w:t xml:space="preserve"> </w:t>
            </w:r>
            <w:r>
              <w:rPr>
                <w:sz w:val="18"/>
              </w:rPr>
              <w:t>floor,</w:t>
            </w:r>
            <w:r>
              <w:rPr>
                <w:spacing w:val="-3"/>
                <w:sz w:val="18"/>
              </w:rPr>
              <w:t xml:space="preserve"> </w:t>
            </w:r>
            <w:r>
              <w:rPr>
                <w:sz w:val="18"/>
              </w:rPr>
              <w:t>individual</w:t>
            </w:r>
            <w:r>
              <w:rPr>
                <w:spacing w:val="-5"/>
                <w:sz w:val="18"/>
              </w:rPr>
              <w:t xml:space="preserve"> </w:t>
            </w:r>
            <w:r>
              <w:rPr>
                <w:sz w:val="18"/>
              </w:rPr>
              <w:t>radiant</w:t>
            </w:r>
            <w:r>
              <w:rPr>
                <w:spacing w:val="-3"/>
                <w:sz w:val="18"/>
              </w:rPr>
              <w:t xml:space="preserve"> </w:t>
            </w:r>
            <w:r>
              <w:rPr>
                <w:sz w:val="18"/>
              </w:rPr>
              <w:t>wall</w:t>
            </w:r>
            <w:r>
              <w:rPr>
                <w:spacing w:val="-5"/>
                <w:sz w:val="18"/>
              </w:rPr>
              <w:t xml:space="preserve"> </w:t>
            </w:r>
            <w:r>
              <w:rPr>
                <w:sz w:val="18"/>
              </w:rPr>
              <w:t>panels or the ceiling assembly, which radiates heat to the space.</w:t>
            </w:r>
          </w:p>
          <w:p w14:paraId="7518C8FF" w14:textId="77777777" w:rsidR="002F7AC6" w:rsidRDefault="002F7AC6" w:rsidP="00E61A00">
            <w:pPr>
              <w:pStyle w:val="TableParagraph"/>
              <w:spacing w:before="18" w:line="232" w:lineRule="auto"/>
              <w:ind w:left="121" w:right="142"/>
              <w:jc w:val="both"/>
              <w:rPr>
                <w:sz w:val="18"/>
              </w:rPr>
            </w:pPr>
            <w:r>
              <w:rPr>
                <w:i/>
                <w:sz w:val="18"/>
              </w:rPr>
              <w:t>Baseboard</w:t>
            </w:r>
            <w:r>
              <w:rPr>
                <w:i/>
                <w:spacing w:val="-1"/>
                <w:sz w:val="18"/>
              </w:rPr>
              <w:t xml:space="preserve"> </w:t>
            </w:r>
            <w:r>
              <w:rPr>
                <w:i/>
                <w:sz w:val="18"/>
              </w:rPr>
              <w:t xml:space="preserve">electric resistance </w:t>
            </w:r>
            <w:r>
              <w:rPr>
                <w:sz w:val="18"/>
              </w:rPr>
              <w:t>- Electric</w:t>
            </w:r>
            <w:r>
              <w:rPr>
                <w:spacing w:val="-1"/>
                <w:sz w:val="18"/>
              </w:rPr>
              <w:t xml:space="preserve"> </w:t>
            </w:r>
            <w:r>
              <w:rPr>
                <w:sz w:val="18"/>
              </w:rPr>
              <w:t>elements</w:t>
            </w:r>
            <w:r>
              <w:rPr>
                <w:spacing w:val="-2"/>
                <w:sz w:val="18"/>
              </w:rPr>
              <w:t xml:space="preserve"> </w:t>
            </w:r>
            <w:r>
              <w:rPr>
                <w:sz w:val="18"/>
              </w:rPr>
              <w:t>are</w:t>
            </w:r>
            <w:r>
              <w:rPr>
                <w:spacing w:val="-1"/>
                <w:sz w:val="18"/>
              </w:rPr>
              <w:t xml:space="preserve"> </w:t>
            </w:r>
            <w:r>
              <w:rPr>
                <w:sz w:val="18"/>
              </w:rPr>
              <w:t>installed</w:t>
            </w:r>
            <w:r>
              <w:rPr>
                <w:spacing w:val="-1"/>
                <w:sz w:val="18"/>
              </w:rPr>
              <w:t xml:space="preserve"> </w:t>
            </w:r>
            <w:r>
              <w:rPr>
                <w:sz w:val="18"/>
              </w:rPr>
              <w:t>in</w:t>
            </w:r>
            <w:r>
              <w:rPr>
                <w:spacing w:val="-1"/>
                <w:sz w:val="18"/>
              </w:rPr>
              <w:t xml:space="preserve"> </w:t>
            </w:r>
            <w:r>
              <w:rPr>
                <w:sz w:val="18"/>
              </w:rPr>
              <w:t>base- board</w:t>
            </w:r>
            <w:r>
              <w:rPr>
                <w:spacing w:val="-12"/>
                <w:sz w:val="18"/>
              </w:rPr>
              <w:t xml:space="preserve"> </w:t>
            </w:r>
            <w:r>
              <w:rPr>
                <w:sz w:val="18"/>
              </w:rPr>
              <w:t>enclosures.</w:t>
            </w:r>
            <w:r>
              <w:rPr>
                <w:spacing w:val="-11"/>
                <w:sz w:val="18"/>
              </w:rPr>
              <w:t xml:space="preserve"> </w:t>
            </w:r>
            <w:r>
              <w:rPr>
                <w:sz w:val="18"/>
              </w:rPr>
              <w:t>Electric</w:t>
            </w:r>
            <w:r>
              <w:rPr>
                <w:spacing w:val="-11"/>
                <w:sz w:val="18"/>
              </w:rPr>
              <w:t xml:space="preserve"> </w:t>
            </w:r>
            <w:r>
              <w:rPr>
                <w:sz w:val="18"/>
              </w:rPr>
              <w:t>current</w:t>
            </w:r>
            <w:r>
              <w:rPr>
                <w:spacing w:val="-11"/>
                <w:sz w:val="18"/>
              </w:rPr>
              <w:t xml:space="preserve"> </w:t>
            </w:r>
            <w:r>
              <w:rPr>
                <w:sz w:val="18"/>
              </w:rPr>
              <w:t>is</w:t>
            </w:r>
            <w:r>
              <w:rPr>
                <w:spacing w:val="-12"/>
                <w:sz w:val="18"/>
              </w:rPr>
              <w:t xml:space="preserve"> </w:t>
            </w:r>
            <w:r>
              <w:rPr>
                <w:sz w:val="18"/>
              </w:rPr>
              <w:t>passed</w:t>
            </w:r>
            <w:r>
              <w:rPr>
                <w:spacing w:val="-11"/>
                <w:sz w:val="18"/>
              </w:rPr>
              <w:t xml:space="preserve"> </w:t>
            </w:r>
            <w:r>
              <w:rPr>
                <w:sz w:val="18"/>
              </w:rPr>
              <w:t>through</w:t>
            </w:r>
            <w:r>
              <w:rPr>
                <w:spacing w:val="-11"/>
                <w:sz w:val="18"/>
              </w:rPr>
              <w:t xml:space="preserve"> </w:t>
            </w:r>
            <w:r>
              <w:rPr>
                <w:sz w:val="18"/>
              </w:rPr>
              <w:t>the</w:t>
            </w:r>
            <w:r>
              <w:rPr>
                <w:spacing w:val="-11"/>
                <w:sz w:val="18"/>
              </w:rPr>
              <w:t xml:space="preserve"> </w:t>
            </w:r>
            <w:r>
              <w:rPr>
                <w:sz w:val="18"/>
              </w:rPr>
              <w:t>electric</w:t>
            </w:r>
            <w:r>
              <w:rPr>
                <w:spacing w:val="-12"/>
                <w:sz w:val="18"/>
              </w:rPr>
              <w:t xml:space="preserve"> </w:t>
            </w:r>
            <w:r>
              <w:rPr>
                <w:sz w:val="18"/>
              </w:rPr>
              <w:t>element to provide heat to the space.</w:t>
            </w:r>
          </w:p>
          <w:p w14:paraId="52E3C630" w14:textId="08507858" w:rsidR="002F7AC6" w:rsidRDefault="002F7AC6" w:rsidP="00E61A00">
            <w:pPr>
              <w:pStyle w:val="TableParagraph"/>
              <w:spacing w:before="16" w:line="232" w:lineRule="auto"/>
              <w:ind w:left="121" w:right="147"/>
              <w:rPr>
                <w:sz w:val="18"/>
              </w:rPr>
            </w:pPr>
            <w:r>
              <w:rPr>
                <w:i/>
                <w:sz w:val="18"/>
              </w:rPr>
              <w:t>Electric</w:t>
            </w:r>
            <w:r>
              <w:rPr>
                <w:i/>
                <w:spacing w:val="-10"/>
                <w:sz w:val="18"/>
              </w:rPr>
              <w:t xml:space="preserve"> </w:t>
            </w:r>
            <w:r>
              <w:rPr>
                <w:i/>
                <w:sz w:val="18"/>
              </w:rPr>
              <w:t>unit</w:t>
            </w:r>
            <w:r>
              <w:rPr>
                <w:i/>
                <w:spacing w:val="-10"/>
                <w:sz w:val="18"/>
              </w:rPr>
              <w:t xml:space="preserve"> </w:t>
            </w:r>
            <w:r>
              <w:rPr>
                <w:i/>
                <w:sz w:val="18"/>
              </w:rPr>
              <w:t>heaters</w:t>
            </w:r>
            <w:r>
              <w:rPr>
                <w:i/>
                <w:spacing w:val="-7"/>
                <w:sz w:val="18"/>
              </w:rPr>
              <w:t xml:space="preserve"> </w:t>
            </w:r>
            <w:r>
              <w:rPr>
                <w:sz w:val="18"/>
              </w:rPr>
              <w:t>-</w:t>
            </w:r>
            <w:r>
              <w:rPr>
                <w:spacing w:val="-9"/>
                <w:sz w:val="18"/>
              </w:rPr>
              <w:t xml:space="preserve"> </w:t>
            </w:r>
            <w:r>
              <w:rPr>
                <w:sz w:val="18"/>
              </w:rPr>
              <w:t>Electric</w:t>
            </w:r>
            <w:r>
              <w:rPr>
                <w:spacing w:val="-9"/>
                <w:sz w:val="18"/>
              </w:rPr>
              <w:t xml:space="preserve"> </w:t>
            </w:r>
            <w:r>
              <w:rPr>
                <w:sz w:val="18"/>
              </w:rPr>
              <w:t>elements</w:t>
            </w:r>
            <w:r>
              <w:rPr>
                <w:spacing w:val="-9"/>
                <w:sz w:val="18"/>
              </w:rPr>
              <w:t xml:space="preserve"> </w:t>
            </w:r>
            <w:r>
              <w:rPr>
                <w:sz w:val="18"/>
              </w:rPr>
              <w:t>are</w:t>
            </w:r>
            <w:r>
              <w:rPr>
                <w:spacing w:val="-9"/>
                <w:sz w:val="18"/>
              </w:rPr>
              <w:t xml:space="preserve"> </w:t>
            </w:r>
            <w:r>
              <w:rPr>
                <w:sz w:val="18"/>
              </w:rPr>
              <w:t>enclosed</w:t>
            </w:r>
            <w:r>
              <w:rPr>
                <w:spacing w:val="-10"/>
                <w:sz w:val="18"/>
              </w:rPr>
              <w:t xml:space="preserve"> </w:t>
            </w:r>
            <w:r>
              <w:rPr>
                <w:sz w:val="18"/>
              </w:rPr>
              <w:t>in</w:t>
            </w:r>
            <w:r>
              <w:rPr>
                <w:spacing w:val="-7"/>
                <w:sz w:val="18"/>
              </w:rPr>
              <w:t xml:space="preserve"> </w:t>
            </w:r>
            <w:r>
              <w:rPr>
                <w:sz w:val="18"/>
              </w:rPr>
              <w:t>a</w:t>
            </w:r>
            <w:r>
              <w:rPr>
                <w:spacing w:val="-11"/>
                <w:sz w:val="18"/>
              </w:rPr>
              <w:t xml:space="preserve"> </w:t>
            </w:r>
            <w:r>
              <w:rPr>
                <w:sz w:val="18"/>
              </w:rPr>
              <w:t>cabinet</w:t>
            </w:r>
            <w:r>
              <w:rPr>
                <w:spacing w:val="-10"/>
                <w:sz w:val="18"/>
              </w:rPr>
              <w:t xml:space="preserve"> </w:t>
            </w:r>
            <w:r>
              <w:rPr>
                <w:sz w:val="18"/>
              </w:rPr>
              <w:t>with</w:t>
            </w:r>
            <w:r>
              <w:rPr>
                <w:spacing w:val="-10"/>
                <w:sz w:val="18"/>
              </w:rPr>
              <w:t xml:space="preserve"> </w:t>
            </w:r>
            <w:r>
              <w:rPr>
                <w:sz w:val="18"/>
              </w:rPr>
              <w:t>a blower that is suspended from the ceiling or mounted in a ceiling cavity, wall cavity, under a kitchen or bath cabinet (kickplate) or other areas.</w:t>
            </w:r>
            <w:r>
              <w:rPr>
                <w:spacing w:val="40"/>
                <w:sz w:val="18"/>
              </w:rPr>
              <w:t xml:space="preserve"> </w:t>
            </w:r>
            <w:r>
              <w:rPr>
                <w:sz w:val="18"/>
              </w:rPr>
              <w:t>In</w:t>
            </w:r>
            <w:r>
              <w:rPr>
                <w:spacing w:val="-3"/>
                <w:sz w:val="18"/>
              </w:rPr>
              <w:t xml:space="preserve"> </w:t>
            </w:r>
            <w:r>
              <w:rPr>
                <w:sz w:val="18"/>
              </w:rPr>
              <w:t>multifamily</w:t>
            </w:r>
            <w:r>
              <w:rPr>
                <w:spacing w:val="-2"/>
                <w:sz w:val="18"/>
              </w:rPr>
              <w:t xml:space="preserve"> </w:t>
            </w:r>
            <w:r>
              <w:rPr>
                <w:sz w:val="18"/>
              </w:rPr>
              <w:t>buildings,</w:t>
            </w:r>
            <w:r>
              <w:rPr>
                <w:spacing w:val="-3"/>
                <w:sz w:val="18"/>
              </w:rPr>
              <w:t xml:space="preserve"> </w:t>
            </w:r>
            <w:r>
              <w:rPr>
                <w:sz w:val="18"/>
              </w:rPr>
              <w:t>look</w:t>
            </w:r>
            <w:r>
              <w:rPr>
                <w:spacing w:val="-2"/>
                <w:sz w:val="18"/>
              </w:rPr>
              <w:t xml:space="preserve"> </w:t>
            </w:r>
            <w:r>
              <w:rPr>
                <w:sz w:val="18"/>
              </w:rPr>
              <w:t>for</w:t>
            </w:r>
            <w:r>
              <w:rPr>
                <w:spacing w:val="-1"/>
                <w:sz w:val="18"/>
              </w:rPr>
              <w:t xml:space="preserve"> </w:t>
            </w:r>
            <w:r>
              <w:rPr>
                <w:sz w:val="18"/>
              </w:rPr>
              <w:t>these</w:t>
            </w:r>
            <w:r>
              <w:rPr>
                <w:spacing w:val="-2"/>
                <w:sz w:val="18"/>
              </w:rPr>
              <w:t xml:space="preserve"> </w:t>
            </w:r>
            <w:r>
              <w:rPr>
                <w:sz w:val="18"/>
              </w:rPr>
              <w:t>units</w:t>
            </w:r>
            <w:r>
              <w:rPr>
                <w:spacing w:val="-1"/>
                <w:sz w:val="18"/>
              </w:rPr>
              <w:t xml:space="preserve"> </w:t>
            </w:r>
            <w:r>
              <w:rPr>
                <w:sz w:val="18"/>
              </w:rPr>
              <w:t>in</w:t>
            </w:r>
            <w:r>
              <w:rPr>
                <w:spacing w:val="-2"/>
                <w:sz w:val="18"/>
              </w:rPr>
              <w:t xml:space="preserve"> </w:t>
            </w:r>
            <w:r>
              <w:rPr>
                <w:sz w:val="18"/>
              </w:rPr>
              <w:t>stairwells,</w:t>
            </w:r>
            <w:r>
              <w:rPr>
                <w:spacing w:val="-1"/>
                <w:sz w:val="18"/>
              </w:rPr>
              <w:t xml:space="preserve"> </w:t>
            </w:r>
            <w:r>
              <w:rPr>
                <w:sz w:val="18"/>
              </w:rPr>
              <w:t>storage rooms,</w:t>
            </w:r>
            <w:r>
              <w:rPr>
                <w:spacing w:val="-1"/>
                <w:sz w:val="18"/>
              </w:rPr>
              <w:t xml:space="preserve"> </w:t>
            </w:r>
            <w:r>
              <w:rPr>
                <w:sz w:val="18"/>
              </w:rPr>
              <w:t>mechanical</w:t>
            </w:r>
            <w:r>
              <w:rPr>
                <w:spacing w:val="-1"/>
                <w:sz w:val="18"/>
              </w:rPr>
              <w:t xml:space="preserve"> </w:t>
            </w:r>
            <w:r>
              <w:rPr>
                <w:sz w:val="18"/>
              </w:rPr>
              <w:t>rooms,</w:t>
            </w:r>
            <w:r>
              <w:rPr>
                <w:spacing w:val="-1"/>
                <w:sz w:val="18"/>
              </w:rPr>
              <w:t xml:space="preserve"> </w:t>
            </w:r>
            <w:r>
              <w:rPr>
                <w:sz w:val="18"/>
              </w:rPr>
              <w:t>water meter</w:t>
            </w:r>
            <w:r>
              <w:rPr>
                <w:spacing w:val="-2"/>
                <w:sz w:val="18"/>
              </w:rPr>
              <w:t xml:space="preserve"> </w:t>
            </w:r>
            <w:r>
              <w:rPr>
                <w:sz w:val="18"/>
              </w:rPr>
              <w:t>closets or any space with a small or low heating load.</w:t>
            </w:r>
          </w:p>
        </w:tc>
      </w:tr>
      <w:tr w:rsidR="002F7AC6" w14:paraId="782DAFFC" w14:textId="77777777" w:rsidTr="00E61A00">
        <w:trPr>
          <w:trHeight w:val="1770"/>
        </w:trPr>
        <w:tc>
          <w:tcPr>
            <w:tcW w:w="2390" w:type="dxa"/>
          </w:tcPr>
          <w:p w14:paraId="6333E865" w14:textId="77777777" w:rsidR="002F7AC6" w:rsidRDefault="002F7AC6" w:rsidP="00E61A00">
            <w:pPr>
              <w:pStyle w:val="TableParagraph"/>
              <w:rPr>
                <w:sz w:val="18"/>
              </w:rPr>
            </w:pPr>
          </w:p>
          <w:p w14:paraId="59674EDF" w14:textId="77777777" w:rsidR="002F7AC6" w:rsidRDefault="002F7AC6" w:rsidP="00E61A00">
            <w:pPr>
              <w:pStyle w:val="TableParagraph"/>
              <w:rPr>
                <w:sz w:val="18"/>
              </w:rPr>
            </w:pPr>
          </w:p>
          <w:p w14:paraId="6B49953B" w14:textId="77777777" w:rsidR="002F7AC6" w:rsidRDefault="002F7AC6" w:rsidP="00E61A00">
            <w:pPr>
              <w:pStyle w:val="TableParagraph"/>
              <w:spacing w:before="146"/>
              <w:rPr>
                <w:sz w:val="18"/>
              </w:rPr>
            </w:pPr>
          </w:p>
          <w:p w14:paraId="00EED892" w14:textId="77777777" w:rsidR="002F7AC6" w:rsidRDefault="002F7AC6" w:rsidP="00E61A00">
            <w:pPr>
              <w:pStyle w:val="TableParagraph"/>
              <w:spacing w:before="1"/>
              <w:ind w:left="119"/>
              <w:rPr>
                <w:sz w:val="18"/>
              </w:rPr>
            </w:pPr>
            <w:r>
              <w:rPr>
                <w:sz w:val="18"/>
              </w:rPr>
              <w:t>Location</w:t>
            </w:r>
            <w:r>
              <w:rPr>
                <w:spacing w:val="-4"/>
                <w:sz w:val="18"/>
              </w:rPr>
              <w:t xml:space="preserve"> </w:t>
            </w:r>
            <w:r>
              <w:rPr>
                <w:sz w:val="18"/>
              </w:rPr>
              <w:t>of</w:t>
            </w:r>
            <w:r>
              <w:rPr>
                <w:spacing w:val="-3"/>
                <w:sz w:val="18"/>
              </w:rPr>
              <w:t xml:space="preserve"> </w:t>
            </w:r>
            <w:r>
              <w:rPr>
                <w:sz w:val="18"/>
              </w:rPr>
              <w:t>air</w:t>
            </w:r>
            <w:r>
              <w:rPr>
                <w:spacing w:val="-2"/>
                <w:sz w:val="18"/>
              </w:rPr>
              <w:t xml:space="preserve"> ducts</w:t>
            </w:r>
          </w:p>
        </w:tc>
        <w:tc>
          <w:tcPr>
            <w:tcW w:w="2488" w:type="dxa"/>
          </w:tcPr>
          <w:p w14:paraId="65F70E50" w14:textId="77777777" w:rsidR="002F7AC6" w:rsidRDefault="002F7AC6" w:rsidP="00E61A00">
            <w:pPr>
              <w:pStyle w:val="TableParagraph"/>
              <w:rPr>
                <w:sz w:val="18"/>
              </w:rPr>
            </w:pPr>
          </w:p>
          <w:p w14:paraId="51ECF286" w14:textId="77777777" w:rsidR="002F7AC6" w:rsidRDefault="002F7AC6" w:rsidP="00E61A00">
            <w:pPr>
              <w:pStyle w:val="TableParagraph"/>
              <w:rPr>
                <w:sz w:val="18"/>
              </w:rPr>
            </w:pPr>
          </w:p>
          <w:p w14:paraId="0A20CD5C" w14:textId="77777777" w:rsidR="002F7AC6" w:rsidRDefault="002F7AC6" w:rsidP="00E61A00">
            <w:pPr>
              <w:pStyle w:val="TableParagraph"/>
              <w:spacing w:before="51"/>
              <w:rPr>
                <w:sz w:val="18"/>
              </w:rPr>
            </w:pPr>
          </w:p>
          <w:p w14:paraId="2772EB42" w14:textId="4434081E" w:rsidR="002F7AC6" w:rsidRDefault="002F7AC6" w:rsidP="00E61A00">
            <w:pPr>
              <w:pStyle w:val="TableParagraph"/>
              <w:spacing w:line="232" w:lineRule="auto"/>
              <w:ind w:left="120"/>
              <w:rPr>
                <w:sz w:val="18"/>
              </w:rPr>
            </w:pPr>
            <w:r>
              <w:rPr>
                <w:sz w:val="18"/>
              </w:rPr>
              <w:t>Determine</w:t>
            </w:r>
            <w:r>
              <w:rPr>
                <w:spacing w:val="-10"/>
                <w:sz w:val="18"/>
              </w:rPr>
              <w:t xml:space="preserve"> </w:t>
            </w:r>
            <w:r>
              <w:rPr>
                <w:sz w:val="18"/>
              </w:rPr>
              <w:t>and</w:t>
            </w:r>
            <w:r>
              <w:rPr>
                <w:spacing w:val="-10"/>
                <w:sz w:val="18"/>
              </w:rPr>
              <w:t xml:space="preserve"> </w:t>
            </w:r>
            <w:r>
              <w:rPr>
                <w:sz w:val="18"/>
              </w:rPr>
              <w:t>record</w:t>
            </w:r>
            <w:r>
              <w:rPr>
                <w:spacing w:val="-10"/>
                <w:sz w:val="18"/>
              </w:rPr>
              <w:t xml:space="preserve"> </w:t>
            </w:r>
            <w:r>
              <w:rPr>
                <w:sz w:val="18"/>
              </w:rPr>
              <w:t>the</w:t>
            </w:r>
            <w:r>
              <w:rPr>
                <w:spacing w:val="-10"/>
                <w:sz w:val="18"/>
              </w:rPr>
              <w:t xml:space="preserve"> </w:t>
            </w:r>
            <w:r>
              <w:rPr>
                <w:sz w:val="18"/>
              </w:rPr>
              <w:t>location of ducts.</w:t>
            </w:r>
          </w:p>
        </w:tc>
        <w:tc>
          <w:tcPr>
            <w:tcW w:w="5380" w:type="dxa"/>
          </w:tcPr>
          <w:p w14:paraId="7EB81C96" w14:textId="74818AB9" w:rsidR="002F7AC6" w:rsidRDefault="002F7AC6" w:rsidP="00E61A00">
            <w:pPr>
              <w:pStyle w:val="TableParagraph"/>
              <w:spacing w:before="72" w:line="232" w:lineRule="auto"/>
              <w:ind w:left="121" w:right="104"/>
              <w:rPr>
                <w:sz w:val="18"/>
              </w:rPr>
            </w:pPr>
            <w:r>
              <w:rPr>
                <w:sz w:val="18"/>
              </w:rPr>
              <w:t>Locate</w:t>
            </w:r>
            <w:r>
              <w:rPr>
                <w:spacing w:val="-3"/>
                <w:sz w:val="18"/>
              </w:rPr>
              <w:t xml:space="preserve"> </w:t>
            </w:r>
            <w:r>
              <w:rPr>
                <w:sz w:val="18"/>
              </w:rPr>
              <w:t>and</w:t>
            </w:r>
            <w:r>
              <w:rPr>
                <w:spacing w:val="-1"/>
                <w:sz w:val="18"/>
              </w:rPr>
              <w:t xml:space="preserve"> </w:t>
            </w:r>
            <w:r>
              <w:rPr>
                <w:sz w:val="18"/>
              </w:rPr>
              <w:t>differentiate</w:t>
            </w:r>
            <w:r>
              <w:rPr>
                <w:spacing w:val="-3"/>
                <w:sz w:val="18"/>
              </w:rPr>
              <w:t xml:space="preserve"> </w:t>
            </w:r>
            <w:r>
              <w:rPr>
                <w:sz w:val="18"/>
              </w:rPr>
              <w:t>between</w:t>
            </w:r>
            <w:r>
              <w:rPr>
                <w:spacing w:val="-1"/>
                <w:sz w:val="18"/>
              </w:rPr>
              <w:t xml:space="preserve"> </w:t>
            </w:r>
            <w:r>
              <w:rPr>
                <w:sz w:val="18"/>
              </w:rPr>
              <w:t>supply</w:t>
            </w:r>
            <w:r>
              <w:rPr>
                <w:spacing w:val="-3"/>
                <w:sz w:val="18"/>
              </w:rPr>
              <w:t xml:space="preserve"> </w:t>
            </w:r>
            <w:r>
              <w:rPr>
                <w:sz w:val="18"/>
              </w:rPr>
              <w:t>and</w:t>
            </w:r>
            <w:r>
              <w:rPr>
                <w:spacing w:val="-3"/>
                <w:sz w:val="18"/>
              </w:rPr>
              <w:t xml:space="preserve"> </w:t>
            </w:r>
            <w:r>
              <w:rPr>
                <w:sz w:val="18"/>
              </w:rPr>
              <w:t>return</w:t>
            </w:r>
            <w:r>
              <w:rPr>
                <w:spacing w:val="-4"/>
                <w:sz w:val="18"/>
              </w:rPr>
              <w:t xml:space="preserve"> </w:t>
            </w:r>
            <w:r>
              <w:rPr>
                <w:sz w:val="18"/>
              </w:rPr>
              <w:t>ducts.</w:t>
            </w:r>
            <w:r>
              <w:rPr>
                <w:spacing w:val="-4"/>
                <w:sz w:val="18"/>
              </w:rPr>
              <w:t xml:space="preserve"> </w:t>
            </w:r>
            <w:r>
              <w:rPr>
                <w:sz w:val="18"/>
              </w:rPr>
              <w:t>The</w:t>
            </w:r>
            <w:r>
              <w:rPr>
                <w:spacing w:val="-3"/>
                <w:sz w:val="18"/>
              </w:rPr>
              <w:t xml:space="preserve"> </w:t>
            </w:r>
            <w:r>
              <w:rPr>
                <w:sz w:val="18"/>
              </w:rPr>
              <w:t>location of</w:t>
            </w:r>
            <w:r>
              <w:rPr>
                <w:spacing w:val="-10"/>
                <w:sz w:val="18"/>
              </w:rPr>
              <w:t xml:space="preserve"> </w:t>
            </w:r>
            <w:r>
              <w:rPr>
                <w:sz w:val="18"/>
              </w:rPr>
              <w:t>air</w:t>
            </w:r>
            <w:r>
              <w:rPr>
                <w:spacing w:val="-9"/>
                <w:sz w:val="18"/>
              </w:rPr>
              <w:t xml:space="preserve"> </w:t>
            </w:r>
            <w:r>
              <w:rPr>
                <w:sz w:val="18"/>
              </w:rPr>
              <w:t>ducts</w:t>
            </w:r>
            <w:r>
              <w:rPr>
                <w:spacing w:val="-9"/>
                <w:sz w:val="18"/>
              </w:rPr>
              <w:t xml:space="preserve"> </w:t>
            </w:r>
            <w:r>
              <w:rPr>
                <w:sz w:val="18"/>
              </w:rPr>
              <w:t>shall</w:t>
            </w:r>
            <w:r>
              <w:rPr>
                <w:spacing w:val="-8"/>
                <w:sz w:val="18"/>
              </w:rPr>
              <w:t xml:space="preserve"> </w:t>
            </w:r>
            <w:r>
              <w:rPr>
                <w:sz w:val="18"/>
              </w:rPr>
              <w:t>be</w:t>
            </w:r>
            <w:r>
              <w:rPr>
                <w:spacing w:val="-9"/>
                <w:sz w:val="18"/>
              </w:rPr>
              <w:t xml:space="preserve"> </w:t>
            </w:r>
            <w:r>
              <w:rPr>
                <w:sz w:val="18"/>
              </w:rPr>
              <w:t>recorded</w:t>
            </w:r>
            <w:r>
              <w:rPr>
                <w:spacing w:val="-9"/>
                <w:sz w:val="18"/>
              </w:rPr>
              <w:t xml:space="preserve"> </w:t>
            </w:r>
            <w:r>
              <w:rPr>
                <w:sz w:val="18"/>
              </w:rPr>
              <w:t>as</w:t>
            </w:r>
            <w:r>
              <w:rPr>
                <w:spacing w:val="-7"/>
                <w:sz w:val="18"/>
              </w:rPr>
              <w:t xml:space="preserve"> </w:t>
            </w:r>
            <w:r>
              <w:rPr>
                <w:sz w:val="18"/>
              </w:rPr>
              <w:t>in</w:t>
            </w:r>
            <w:r>
              <w:rPr>
                <w:spacing w:val="-7"/>
                <w:sz w:val="18"/>
              </w:rPr>
              <w:t xml:space="preserve"> </w:t>
            </w:r>
            <w:r>
              <w:rPr>
                <w:sz w:val="18"/>
              </w:rPr>
              <w:t>attic</w:t>
            </w:r>
            <w:r>
              <w:rPr>
                <w:spacing w:val="-7"/>
                <w:sz w:val="18"/>
              </w:rPr>
              <w:t xml:space="preserve"> </w:t>
            </w:r>
            <w:r>
              <w:rPr>
                <w:sz w:val="18"/>
              </w:rPr>
              <w:t>space,</w:t>
            </w:r>
            <w:r>
              <w:rPr>
                <w:spacing w:val="-8"/>
                <w:sz w:val="18"/>
              </w:rPr>
              <w:t xml:space="preserve"> </w:t>
            </w:r>
            <w:r>
              <w:rPr>
                <w:sz w:val="18"/>
              </w:rPr>
              <w:t>crawl</w:t>
            </w:r>
            <w:r>
              <w:rPr>
                <w:spacing w:val="-8"/>
                <w:sz w:val="18"/>
              </w:rPr>
              <w:t xml:space="preserve"> </w:t>
            </w:r>
            <w:r>
              <w:rPr>
                <w:sz w:val="18"/>
              </w:rPr>
              <w:t>space,</w:t>
            </w:r>
            <w:r>
              <w:rPr>
                <w:spacing w:val="-8"/>
                <w:sz w:val="18"/>
              </w:rPr>
              <w:t xml:space="preserve"> </w:t>
            </w:r>
            <w:r>
              <w:rPr>
                <w:sz w:val="18"/>
              </w:rPr>
              <w:t>basement</w:t>
            </w:r>
            <w:r>
              <w:rPr>
                <w:spacing w:val="-8"/>
                <w:sz w:val="18"/>
              </w:rPr>
              <w:t xml:space="preserve"> </w:t>
            </w:r>
            <w:r>
              <w:rPr>
                <w:sz w:val="18"/>
              </w:rPr>
              <w:t>or other conditioned or unconditioned space. Use the definitions in Section 3 to classify the locations as Infiltration Volume, Conditioned Space</w:t>
            </w:r>
            <w:r>
              <w:rPr>
                <w:spacing w:val="-1"/>
                <w:sz w:val="18"/>
              </w:rPr>
              <w:t xml:space="preserve"> </w:t>
            </w:r>
            <w:r>
              <w:rPr>
                <w:sz w:val="18"/>
              </w:rPr>
              <w:t>Volume,</w:t>
            </w:r>
            <w:r>
              <w:rPr>
                <w:spacing w:val="-2"/>
                <w:sz w:val="18"/>
              </w:rPr>
              <w:t xml:space="preserve"> </w:t>
            </w:r>
            <w:r>
              <w:rPr>
                <w:sz w:val="18"/>
              </w:rPr>
              <w:t>Unconditioned</w:t>
            </w:r>
            <w:r>
              <w:rPr>
                <w:spacing w:val="-2"/>
                <w:sz w:val="18"/>
              </w:rPr>
              <w:t xml:space="preserve"> </w:t>
            </w:r>
            <w:r>
              <w:rPr>
                <w:sz w:val="18"/>
              </w:rPr>
              <w:t>Space</w:t>
            </w:r>
            <w:r>
              <w:rPr>
                <w:spacing w:val="-1"/>
                <w:sz w:val="18"/>
              </w:rPr>
              <w:t xml:space="preserve"> </w:t>
            </w:r>
            <w:r>
              <w:rPr>
                <w:sz w:val="18"/>
              </w:rPr>
              <w:t>Volume</w:t>
            </w:r>
            <w:r>
              <w:rPr>
                <w:spacing w:val="-1"/>
                <w:sz w:val="18"/>
              </w:rPr>
              <w:t xml:space="preserve"> </w:t>
            </w:r>
            <w:r>
              <w:rPr>
                <w:sz w:val="18"/>
              </w:rPr>
              <w:t>or Unrated</w:t>
            </w:r>
            <w:r>
              <w:rPr>
                <w:spacing w:val="-1"/>
                <w:sz w:val="18"/>
              </w:rPr>
              <w:t xml:space="preserve"> </w:t>
            </w:r>
            <w:r>
              <w:rPr>
                <w:sz w:val="18"/>
              </w:rPr>
              <w:t>Conditioned Space.</w:t>
            </w:r>
            <w:r>
              <w:rPr>
                <w:spacing w:val="-12"/>
                <w:sz w:val="18"/>
              </w:rPr>
              <w:t xml:space="preserve"> </w:t>
            </w:r>
            <w:r>
              <w:rPr>
                <w:sz w:val="18"/>
              </w:rPr>
              <w:t>Approximate</w:t>
            </w:r>
            <w:r>
              <w:rPr>
                <w:spacing w:val="-11"/>
                <w:sz w:val="18"/>
              </w:rPr>
              <w:t xml:space="preserve"> </w:t>
            </w:r>
            <w:r>
              <w:rPr>
                <w:sz w:val="18"/>
              </w:rPr>
              <w:t>the</w:t>
            </w:r>
            <w:r>
              <w:rPr>
                <w:spacing w:val="-11"/>
                <w:sz w:val="18"/>
              </w:rPr>
              <w:t xml:space="preserve"> </w:t>
            </w:r>
            <w:r>
              <w:rPr>
                <w:sz w:val="18"/>
              </w:rPr>
              <w:t>percentage</w:t>
            </w:r>
            <w:r>
              <w:rPr>
                <w:spacing w:val="-11"/>
                <w:sz w:val="18"/>
              </w:rPr>
              <w:t xml:space="preserve"> </w:t>
            </w:r>
            <w:r>
              <w:rPr>
                <w:sz w:val="18"/>
              </w:rPr>
              <w:t>and</w:t>
            </w:r>
            <w:r>
              <w:rPr>
                <w:spacing w:val="-12"/>
                <w:sz w:val="18"/>
              </w:rPr>
              <w:t xml:space="preserve"> </w:t>
            </w:r>
            <w:r>
              <w:rPr>
                <w:sz w:val="18"/>
              </w:rPr>
              <w:t>square</w:t>
            </w:r>
            <w:r>
              <w:rPr>
                <w:spacing w:val="-11"/>
                <w:sz w:val="18"/>
              </w:rPr>
              <w:t xml:space="preserve"> </w:t>
            </w:r>
            <w:r>
              <w:rPr>
                <w:sz w:val="18"/>
              </w:rPr>
              <w:t>foot</w:t>
            </w:r>
            <w:r>
              <w:rPr>
                <w:spacing w:val="-11"/>
                <w:sz w:val="18"/>
              </w:rPr>
              <w:t xml:space="preserve"> </w:t>
            </w:r>
            <w:r>
              <w:rPr>
                <w:sz w:val="18"/>
              </w:rPr>
              <w:t>surface</w:t>
            </w:r>
            <w:r>
              <w:rPr>
                <w:spacing w:val="-11"/>
                <w:sz w:val="18"/>
              </w:rPr>
              <w:t xml:space="preserve"> </w:t>
            </w:r>
            <w:r>
              <w:rPr>
                <w:sz w:val="18"/>
              </w:rPr>
              <w:t>area</w:t>
            </w:r>
            <w:r>
              <w:rPr>
                <w:spacing w:val="-12"/>
                <w:sz w:val="18"/>
              </w:rPr>
              <w:t xml:space="preserve"> </w:t>
            </w:r>
            <w:r>
              <w:rPr>
                <w:sz w:val="18"/>
              </w:rPr>
              <w:t>of</w:t>
            </w:r>
            <w:r>
              <w:rPr>
                <w:spacing w:val="-11"/>
                <w:sz w:val="18"/>
              </w:rPr>
              <w:t xml:space="preserve"> </w:t>
            </w:r>
            <w:r>
              <w:rPr>
                <w:sz w:val="18"/>
              </w:rPr>
              <w:t xml:space="preserve">both the supply and return ductwork in each area when supply/return ducts </w:t>
            </w:r>
            <w:proofErr w:type="gramStart"/>
            <w:r>
              <w:rPr>
                <w:sz w:val="18"/>
              </w:rPr>
              <w:t>are located in</w:t>
            </w:r>
            <w:proofErr w:type="gramEnd"/>
            <w:r>
              <w:rPr>
                <w:sz w:val="18"/>
              </w:rPr>
              <w:t xml:space="preserve"> more than one area.</w:t>
            </w:r>
          </w:p>
        </w:tc>
      </w:tr>
    </w:tbl>
    <w:p w14:paraId="0BC53C61" w14:textId="77777777" w:rsidR="002F7AC6" w:rsidRDefault="002F7AC6" w:rsidP="002F7AC6">
      <w:pPr>
        <w:spacing w:line="232" w:lineRule="auto"/>
        <w:rPr>
          <w:sz w:val="18"/>
        </w:rPr>
        <w:sectPr w:rsidR="002F7AC6" w:rsidSect="008F16A3">
          <w:pgSz w:w="12240" w:h="15840"/>
          <w:pgMar w:top="860" w:right="600" w:bottom="740" w:left="660" w:header="0" w:footer="551" w:gutter="0"/>
          <w:cols w:space="720"/>
        </w:sectPr>
      </w:pPr>
    </w:p>
    <w:p w14:paraId="28AA0305" w14:textId="77777777" w:rsidR="002F7AC6" w:rsidRDefault="002F7AC6" w:rsidP="002F7AC6">
      <w:pPr>
        <w:pStyle w:val="BodyText"/>
      </w:pPr>
    </w:p>
    <w:p w14:paraId="1D42AFFC" w14:textId="77777777" w:rsidR="002F7AC6" w:rsidRDefault="002F7AC6" w:rsidP="002F7AC6">
      <w:pPr>
        <w:pStyle w:val="BodyText"/>
        <w:spacing w:before="137"/>
      </w:pPr>
    </w:p>
    <w:tbl>
      <w:tblPr>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8"/>
        <w:gridCol w:w="2491"/>
        <w:gridCol w:w="5381"/>
      </w:tblGrid>
      <w:tr w:rsidR="002F7AC6" w14:paraId="407B8FC4" w14:textId="77777777" w:rsidTr="00E61A00">
        <w:trPr>
          <w:trHeight w:val="350"/>
        </w:trPr>
        <w:tc>
          <w:tcPr>
            <w:tcW w:w="10260" w:type="dxa"/>
            <w:gridSpan w:val="3"/>
            <w:shd w:val="clear" w:color="auto" w:fill="D5D5D5"/>
          </w:tcPr>
          <w:p w14:paraId="22660FDF" w14:textId="77777777" w:rsidR="002F7AC6" w:rsidRDefault="002F7AC6" w:rsidP="00E61A00">
            <w:pPr>
              <w:pStyle w:val="TableParagraph"/>
              <w:spacing w:before="70"/>
              <w:ind w:left="15" w:right="9"/>
              <w:jc w:val="center"/>
              <w:rPr>
                <w:rFonts w:ascii="Arial" w:hAnsi="Arial"/>
                <w:b/>
                <w:sz w:val="16"/>
              </w:rPr>
            </w:pPr>
            <w:r>
              <w:rPr>
                <w:rFonts w:ascii="Arial" w:hAnsi="Arial"/>
                <w:b/>
                <w:sz w:val="16"/>
              </w:rPr>
              <w:t>BUILDING</w:t>
            </w:r>
            <w:r>
              <w:rPr>
                <w:rFonts w:ascii="Arial" w:hAnsi="Arial"/>
                <w:b/>
                <w:spacing w:val="-4"/>
                <w:sz w:val="16"/>
              </w:rPr>
              <w:t xml:space="preserve"> </w:t>
            </w:r>
            <w:r>
              <w:rPr>
                <w:rFonts w:ascii="Arial" w:hAnsi="Arial"/>
                <w:b/>
                <w:sz w:val="16"/>
              </w:rPr>
              <w:t>ELEMENT:</w:t>
            </w:r>
            <w:r>
              <w:rPr>
                <w:rFonts w:ascii="Arial" w:hAnsi="Arial"/>
                <w:b/>
                <w:spacing w:val="-4"/>
                <w:sz w:val="16"/>
              </w:rPr>
              <w:t xml:space="preserve"> </w:t>
            </w:r>
            <w:r>
              <w:rPr>
                <w:rFonts w:ascii="Arial" w:hAnsi="Arial"/>
                <w:b/>
                <w:sz w:val="16"/>
              </w:rPr>
              <w:t>HEATING</w:t>
            </w:r>
            <w:r>
              <w:rPr>
                <w:rFonts w:ascii="Arial" w:hAnsi="Arial"/>
                <w:b/>
                <w:spacing w:val="-5"/>
                <w:sz w:val="16"/>
              </w:rPr>
              <w:t xml:space="preserve"> </w:t>
            </w:r>
            <w:r>
              <w:rPr>
                <w:rFonts w:ascii="Arial" w:hAnsi="Arial"/>
                <w:b/>
                <w:sz w:val="16"/>
              </w:rPr>
              <w:t>AND</w:t>
            </w:r>
            <w:r>
              <w:rPr>
                <w:rFonts w:ascii="Arial" w:hAnsi="Arial"/>
                <w:b/>
                <w:spacing w:val="-3"/>
                <w:sz w:val="16"/>
              </w:rPr>
              <w:t xml:space="preserve"> </w:t>
            </w:r>
            <w:r>
              <w:rPr>
                <w:rFonts w:ascii="Arial" w:hAnsi="Arial"/>
                <w:b/>
                <w:sz w:val="16"/>
              </w:rPr>
              <w:t>COOLING</w:t>
            </w:r>
            <w:r>
              <w:rPr>
                <w:rFonts w:ascii="Arial" w:hAnsi="Arial"/>
                <w:b/>
                <w:spacing w:val="-6"/>
                <w:sz w:val="16"/>
              </w:rPr>
              <w:t xml:space="preserve"> </w:t>
            </w:r>
            <w:r>
              <w:rPr>
                <w:rFonts w:ascii="Arial" w:hAnsi="Arial"/>
                <w:b/>
                <w:sz w:val="16"/>
              </w:rPr>
              <w:t>DISTRIBUTION</w:t>
            </w:r>
            <w:r>
              <w:rPr>
                <w:rFonts w:ascii="Arial" w:hAnsi="Arial"/>
                <w:b/>
                <w:spacing w:val="-3"/>
                <w:sz w:val="16"/>
              </w:rPr>
              <w:t xml:space="preserve"> </w:t>
            </w:r>
            <w:r>
              <w:rPr>
                <w:rFonts w:ascii="Arial" w:hAnsi="Arial"/>
                <w:b/>
                <w:sz w:val="16"/>
              </w:rPr>
              <w:t>SYSTEM—</w:t>
            </w:r>
            <w:r>
              <w:rPr>
                <w:rFonts w:ascii="Arial" w:hAnsi="Arial"/>
                <w:b/>
                <w:spacing w:val="-2"/>
                <w:sz w:val="16"/>
              </w:rPr>
              <w:t>continued</w:t>
            </w:r>
          </w:p>
        </w:tc>
      </w:tr>
      <w:tr w:rsidR="002F7AC6" w14:paraId="0A6C0744" w14:textId="77777777" w:rsidTr="00E61A00">
        <w:trPr>
          <w:trHeight w:val="330"/>
        </w:trPr>
        <w:tc>
          <w:tcPr>
            <w:tcW w:w="2388" w:type="dxa"/>
          </w:tcPr>
          <w:p w14:paraId="5F471D0E" w14:textId="77777777" w:rsidR="002F7AC6" w:rsidRDefault="002F7AC6" w:rsidP="00E61A00">
            <w:pPr>
              <w:pStyle w:val="TableParagraph"/>
              <w:spacing w:before="77"/>
              <w:ind w:left="604"/>
              <w:rPr>
                <w:rFonts w:ascii="Arial"/>
                <w:b/>
                <w:sz w:val="14"/>
              </w:rPr>
            </w:pPr>
            <w:r>
              <w:rPr>
                <w:rFonts w:ascii="Arial"/>
                <w:b/>
                <w:sz w:val="14"/>
              </w:rPr>
              <w:t>RATED</w:t>
            </w:r>
            <w:r>
              <w:rPr>
                <w:rFonts w:ascii="Arial"/>
                <w:b/>
                <w:spacing w:val="-4"/>
                <w:sz w:val="14"/>
              </w:rPr>
              <w:t xml:space="preserve"> </w:t>
            </w:r>
            <w:r>
              <w:rPr>
                <w:rFonts w:ascii="Arial"/>
                <w:b/>
                <w:spacing w:val="-2"/>
                <w:sz w:val="14"/>
              </w:rPr>
              <w:t>FEATURE</w:t>
            </w:r>
          </w:p>
        </w:tc>
        <w:tc>
          <w:tcPr>
            <w:tcW w:w="2491" w:type="dxa"/>
          </w:tcPr>
          <w:p w14:paraId="46328D88" w14:textId="77777777" w:rsidR="002F7AC6" w:rsidRDefault="002F7AC6" w:rsidP="00E61A00">
            <w:pPr>
              <w:pStyle w:val="TableParagraph"/>
              <w:spacing w:before="77"/>
              <w:ind w:left="13" w:right="3"/>
              <w:jc w:val="center"/>
              <w:rPr>
                <w:rFonts w:ascii="Arial"/>
                <w:b/>
                <w:sz w:val="14"/>
              </w:rPr>
            </w:pPr>
            <w:r>
              <w:rPr>
                <w:rFonts w:ascii="Arial"/>
                <w:b/>
                <w:spacing w:val="-4"/>
                <w:sz w:val="14"/>
              </w:rPr>
              <w:t>TASK</w:t>
            </w:r>
          </w:p>
        </w:tc>
        <w:tc>
          <w:tcPr>
            <w:tcW w:w="5381" w:type="dxa"/>
          </w:tcPr>
          <w:p w14:paraId="1C6C8661" w14:textId="77777777" w:rsidR="002F7AC6" w:rsidRDefault="002F7AC6" w:rsidP="00E61A00">
            <w:pPr>
              <w:pStyle w:val="TableParagraph"/>
              <w:spacing w:before="77"/>
              <w:ind w:left="1543"/>
              <w:rPr>
                <w:rFonts w:ascii="Arial"/>
                <w:b/>
                <w:sz w:val="14"/>
              </w:rPr>
            </w:pPr>
            <w:r>
              <w:rPr>
                <w:rFonts w:ascii="Arial"/>
                <w:b/>
                <w:sz w:val="14"/>
              </w:rPr>
              <w:t>ON-SITE</w:t>
            </w:r>
            <w:r>
              <w:rPr>
                <w:rFonts w:ascii="Arial"/>
                <w:b/>
                <w:spacing w:val="-8"/>
                <w:sz w:val="14"/>
              </w:rPr>
              <w:t xml:space="preserve"> </w:t>
            </w:r>
            <w:r>
              <w:rPr>
                <w:rFonts w:ascii="Arial"/>
                <w:b/>
                <w:sz w:val="14"/>
              </w:rPr>
              <w:t>INSPECTION</w:t>
            </w:r>
            <w:r>
              <w:rPr>
                <w:rFonts w:ascii="Arial"/>
                <w:b/>
                <w:spacing w:val="-8"/>
                <w:sz w:val="14"/>
              </w:rPr>
              <w:t xml:space="preserve"> </w:t>
            </w:r>
            <w:r>
              <w:rPr>
                <w:rFonts w:ascii="Arial"/>
                <w:b/>
                <w:spacing w:val="-2"/>
                <w:sz w:val="14"/>
              </w:rPr>
              <w:t>PROTOCOL</w:t>
            </w:r>
          </w:p>
        </w:tc>
      </w:tr>
      <w:tr w:rsidR="002F7AC6" w14:paraId="58643B21" w14:textId="77777777" w:rsidTr="00E61A00">
        <w:trPr>
          <w:trHeight w:val="1168"/>
        </w:trPr>
        <w:tc>
          <w:tcPr>
            <w:tcW w:w="2388" w:type="dxa"/>
          </w:tcPr>
          <w:p w14:paraId="6D5F6EE0" w14:textId="77777777" w:rsidR="002F7AC6" w:rsidRDefault="002F7AC6" w:rsidP="00E61A00">
            <w:pPr>
              <w:pStyle w:val="TableParagraph"/>
              <w:rPr>
                <w:sz w:val="18"/>
              </w:rPr>
            </w:pPr>
          </w:p>
          <w:p w14:paraId="012D89E7" w14:textId="77777777" w:rsidR="002F7AC6" w:rsidRDefault="002F7AC6" w:rsidP="00E61A00">
            <w:pPr>
              <w:pStyle w:val="TableParagraph"/>
              <w:spacing w:before="51"/>
              <w:rPr>
                <w:sz w:val="18"/>
              </w:rPr>
            </w:pPr>
          </w:p>
          <w:p w14:paraId="4B102694" w14:textId="77777777" w:rsidR="002F7AC6" w:rsidRDefault="002F7AC6" w:rsidP="00E61A00">
            <w:pPr>
              <w:pStyle w:val="TableParagraph"/>
              <w:ind w:left="119"/>
              <w:rPr>
                <w:sz w:val="18"/>
              </w:rPr>
            </w:pPr>
            <w:r>
              <w:rPr>
                <w:spacing w:val="-2"/>
                <w:sz w:val="18"/>
              </w:rPr>
              <w:t>Insulation</w:t>
            </w:r>
          </w:p>
        </w:tc>
        <w:tc>
          <w:tcPr>
            <w:tcW w:w="2491" w:type="dxa"/>
          </w:tcPr>
          <w:p w14:paraId="45A4D66E" w14:textId="77777777" w:rsidR="002F7AC6" w:rsidRDefault="002F7AC6" w:rsidP="00E61A00">
            <w:pPr>
              <w:pStyle w:val="TableParagraph"/>
              <w:spacing w:before="64"/>
              <w:rPr>
                <w:sz w:val="18"/>
              </w:rPr>
            </w:pPr>
          </w:p>
          <w:p w14:paraId="5FC31705" w14:textId="77777777" w:rsidR="002F7AC6" w:rsidRDefault="002F7AC6" w:rsidP="00E61A00">
            <w:pPr>
              <w:pStyle w:val="TableParagraph"/>
              <w:spacing w:line="232" w:lineRule="auto"/>
              <w:ind w:left="119" w:right="303"/>
              <w:jc w:val="both"/>
              <w:rPr>
                <w:sz w:val="18"/>
              </w:rPr>
            </w:pPr>
            <w:r>
              <w:rPr>
                <w:sz w:val="18"/>
              </w:rPr>
              <w:t>Determine</w:t>
            </w:r>
            <w:r>
              <w:rPr>
                <w:spacing w:val="-10"/>
                <w:sz w:val="18"/>
              </w:rPr>
              <w:t xml:space="preserve"> </w:t>
            </w:r>
            <w:r>
              <w:rPr>
                <w:sz w:val="18"/>
              </w:rPr>
              <w:t>and</w:t>
            </w:r>
            <w:r>
              <w:rPr>
                <w:spacing w:val="-10"/>
                <w:sz w:val="18"/>
              </w:rPr>
              <w:t xml:space="preserve"> </w:t>
            </w:r>
            <w:r>
              <w:rPr>
                <w:sz w:val="18"/>
              </w:rPr>
              <w:t>record</w:t>
            </w:r>
            <w:r>
              <w:rPr>
                <w:spacing w:val="-10"/>
                <w:sz w:val="18"/>
              </w:rPr>
              <w:t xml:space="preserve"> </w:t>
            </w:r>
            <w:r>
              <w:rPr>
                <w:sz w:val="18"/>
              </w:rPr>
              <w:t>the</w:t>
            </w:r>
            <w:r>
              <w:rPr>
                <w:spacing w:val="-11"/>
                <w:sz w:val="18"/>
              </w:rPr>
              <w:t xml:space="preserve"> </w:t>
            </w:r>
            <w:r>
              <w:rPr>
                <w:sz w:val="18"/>
              </w:rPr>
              <w:t>R- Value</w:t>
            </w:r>
            <w:r>
              <w:rPr>
                <w:spacing w:val="-9"/>
                <w:sz w:val="18"/>
              </w:rPr>
              <w:t xml:space="preserve"> </w:t>
            </w:r>
            <w:r>
              <w:rPr>
                <w:sz w:val="18"/>
              </w:rPr>
              <w:t>of</w:t>
            </w:r>
            <w:r>
              <w:rPr>
                <w:spacing w:val="-9"/>
                <w:sz w:val="18"/>
              </w:rPr>
              <w:t xml:space="preserve"> </w:t>
            </w:r>
            <w:r>
              <w:rPr>
                <w:sz w:val="18"/>
              </w:rPr>
              <w:t>distribution</w:t>
            </w:r>
            <w:r>
              <w:rPr>
                <w:spacing w:val="-9"/>
                <w:sz w:val="18"/>
              </w:rPr>
              <w:t xml:space="preserve"> </w:t>
            </w:r>
            <w:r>
              <w:rPr>
                <w:sz w:val="18"/>
              </w:rPr>
              <w:t xml:space="preserve">system </w:t>
            </w:r>
            <w:r>
              <w:rPr>
                <w:spacing w:val="-2"/>
                <w:sz w:val="18"/>
              </w:rPr>
              <w:t>insulation.</w:t>
            </w:r>
          </w:p>
        </w:tc>
        <w:tc>
          <w:tcPr>
            <w:tcW w:w="5381" w:type="dxa"/>
          </w:tcPr>
          <w:p w14:paraId="5B1D2BD8" w14:textId="77777777" w:rsidR="002F7AC6" w:rsidRPr="00C46D94" w:rsidRDefault="002F7AC6" w:rsidP="00E61A00">
            <w:pPr>
              <w:pStyle w:val="TableParagraph"/>
              <w:spacing w:before="72" w:line="232" w:lineRule="auto"/>
              <w:ind w:left="120" w:right="108"/>
              <w:rPr>
                <w:sz w:val="18"/>
                <w:szCs w:val="18"/>
                <w:u w:val="single"/>
              </w:rPr>
            </w:pPr>
            <w:r>
              <w:rPr>
                <w:sz w:val="18"/>
              </w:rPr>
              <w:t>Inspect the ducts or pipes to confirm they are insulated and look for labeling</w:t>
            </w:r>
            <w:r>
              <w:rPr>
                <w:spacing w:val="-12"/>
                <w:sz w:val="18"/>
              </w:rPr>
              <w:t xml:space="preserve"> </w:t>
            </w:r>
            <w:r>
              <w:rPr>
                <w:sz w:val="18"/>
              </w:rPr>
              <w:t>printed</w:t>
            </w:r>
            <w:r>
              <w:rPr>
                <w:spacing w:val="-11"/>
                <w:sz w:val="18"/>
              </w:rPr>
              <w:t xml:space="preserve"> </w:t>
            </w:r>
            <w:r>
              <w:rPr>
                <w:sz w:val="18"/>
              </w:rPr>
              <w:t>on</w:t>
            </w:r>
            <w:r>
              <w:rPr>
                <w:spacing w:val="-11"/>
                <w:sz w:val="18"/>
              </w:rPr>
              <w:t xml:space="preserve"> </w:t>
            </w:r>
            <w:r>
              <w:rPr>
                <w:sz w:val="18"/>
              </w:rPr>
              <w:t>the</w:t>
            </w:r>
            <w:r>
              <w:rPr>
                <w:spacing w:val="-11"/>
                <w:sz w:val="18"/>
              </w:rPr>
              <w:t xml:space="preserve"> </w:t>
            </w:r>
            <w:r>
              <w:rPr>
                <w:sz w:val="18"/>
              </w:rPr>
              <w:t>insulation</w:t>
            </w:r>
            <w:r>
              <w:rPr>
                <w:spacing w:val="-12"/>
                <w:sz w:val="18"/>
              </w:rPr>
              <w:t xml:space="preserve"> </w:t>
            </w:r>
            <w:r>
              <w:rPr>
                <w:sz w:val="18"/>
              </w:rPr>
              <w:t>by</w:t>
            </w:r>
            <w:r>
              <w:rPr>
                <w:spacing w:val="-11"/>
                <w:sz w:val="18"/>
              </w:rPr>
              <w:t xml:space="preserve"> </w:t>
            </w:r>
            <w:r>
              <w:rPr>
                <w:sz w:val="18"/>
              </w:rPr>
              <w:t>the</w:t>
            </w:r>
            <w:r>
              <w:rPr>
                <w:spacing w:val="-11"/>
                <w:sz w:val="18"/>
              </w:rPr>
              <w:t xml:space="preserve"> </w:t>
            </w:r>
            <w:r>
              <w:rPr>
                <w:sz w:val="18"/>
              </w:rPr>
              <w:t>manufacturer.</w:t>
            </w:r>
            <w:r>
              <w:rPr>
                <w:spacing w:val="-11"/>
                <w:sz w:val="18"/>
              </w:rPr>
              <w:t xml:space="preserve"> </w:t>
            </w:r>
            <w:r>
              <w:rPr>
                <w:sz w:val="18"/>
              </w:rPr>
              <w:t>Record</w:t>
            </w:r>
            <w:r>
              <w:rPr>
                <w:spacing w:val="-12"/>
                <w:sz w:val="18"/>
              </w:rPr>
              <w:t xml:space="preserve"> </w:t>
            </w:r>
            <w:r>
              <w:rPr>
                <w:sz w:val="18"/>
              </w:rPr>
              <w:t xml:space="preserve">R-Value. Where insulation is not marked with the R-Value, identify type and </w:t>
            </w:r>
            <w:r w:rsidRPr="00C46D94">
              <w:rPr>
                <w:sz w:val="18"/>
              </w:rPr>
              <w:t xml:space="preserve">measure the thickness of the insulation to determine and record R- </w:t>
            </w:r>
            <w:r w:rsidRPr="00C46D94">
              <w:rPr>
                <w:spacing w:val="-2"/>
                <w:sz w:val="18"/>
              </w:rPr>
              <w:t>Value.</w:t>
            </w:r>
            <w:r w:rsidR="00586075" w:rsidRPr="00C46D94">
              <w:rPr>
                <w:spacing w:val="-2"/>
                <w:sz w:val="18"/>
              </w:rPr>
              <w:t xml:space="preserve"> </w:t>
            </w:r>
            <w:r w:rsidR="00586075" w:rsidRPr="00C46D94">
              <w:rPr>
                <w:sz w:val="18"/>
                <w:szCs w:val="18"/>
                <w:u w:val="single"/>
              </w:rPr>
              <w:t xml:space="preserve">Buried ducts: Partially buried ducts have less than 3.5 inches of exposed duct depth, fully buried ducts have insulation depth at least level with the </w:t>
            </w:r>
            <w:proofErr w:type="spellStart"/>
            <w:r w:rsidR="00586075" w:rsidRPr="00C46D94">
              <w:rPr>
                <w:sz w:val="18"/>
                <w:szCs w:val="18"/>
                <w:u w:val="single"/>
              </w:rPr>
              <w:t>duct</w:t>
            </w:r>
            <w:proofErr w:type="spellEnd"/>
            <w:r w:rsidR="00586075" w:rsidRPr="00C46D94">
              <w:rPr>
                <w:sz w:val="18"/>
                <w:szCs w:val="18"/>
                <w:u w:val="single"/>
              </w:rPr>
              <w:t xml:space="preserve"> jacket, and deeply buried ducts have at least 3.5 inches of insulation above the </w:t>
            </w:r>
            <w:proofErr w:type="spellStart"/>
            <w:r w:rsidR="00586075" w:rsidRPr="00C46D94">
              <w:rPr>
                <w:sz w:val="18"/>
                <w:szCs w:val="18"/>
                <w:u w:val="single"/>
              </w:rPr>
              <w:t>duct</w:t>
            </w:r>
            <w:proofErr w:type="spellEnd"/>
            <w:r w:rsidR="00586075" w:rsidRPr="00C46D94">
              <w:rPr>
                <w:sz w:val="18"/>
                <w:szCs w:val="18"/>
                <w:u w:val="single"/>
              </w:rPr>
              <w:t xml:space="preserve"> jacket.</w:t>
            </w:r>
          </w:p>
          <w:p w14:paraId="5A570B95" w14:textId="12C9CDE0" w:rsidR="001B1100" w:rsidRDefault="001B1100" w:rsidP="00E61A00">
            <w:pPr>
              <w:pStyle w:val="TableParagraph"/>
              <w:spacing w:before="72" w:line="232" w:lineRule="auto"/>
              <w:ind w:left="120" w:right="108"/>
              <w:rPr>
                <w:sz w:val="18"/>
              </w:rPr>
            </w:pPr>
            <w:r>
              <w:fldChar w:fldCharType="begin"/>
            </w:r>
            <w:r>
              <w:instrText xml:space="preserve"> INCLUDEPICTURE "https://basc.pnnl.gov/sites/default/files/Categorization%20if%20buried%20duct%20insulation%20levels.png" \* MERGEFORMATINET </w:instrText>
            </w:r>
            <w:r>
              <w:fldChar w:fldCharType="separate"/>
            </w:r>
            <w:r>
              <w:rPr>
                <w:noProof/>
              </w:rPr>
              <w:drawing>
                <wp:inline distT="0" distB="0" distL="0" distR="0" wp14:anchorId="07E79295" wp14:editId="0E8024F8">
                  <wp:extent cx="3410585" cy="1153160"/>
                  <wp:effectExtent l="0" t="0" r="0" b="0"/>
                  <wp:docPr id="83999163" name="Picture 1" descr="Buried ducts are laid on the attic floor then covered with attic floor ins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ried ducts are laid on the attic floor then covered with attic floor insulation."/>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410585" cy="1153160"/>
                          </a:xfrm>
                          <a:prstGeom prst="rect">
                            <a:avLst/>
                          </a:prstGeom>
                          <a:noFill/>
                          <a:ln>
                            <a:noFill/>
                          </a:ln>
                        </pic:spPr>
                      </pic:pic>
                    </a:graphicData>
                  </a:graphic>
                </wp:inline>
              </w:drawing>
            </w:r>
            <w:r>
              <w:fldChar w:fldCharType="end"/>
            </w:r>
            <w:r w:rsidRPr="001B1100">
              <w:rPr>
                <w:color w:val="2B2B2B"/>
                <w:sz w:val="10"/>
                <w:szCs w:val="10"/>
                <w:shd w:val="clear" w:color="auto" w:fill="EEEEEE"/>
              </w:rPr>
              <w:t>(Image Source: </w:t>
            </w:r>
            <w:r w:rsidRPr="001B1100">
              <w:rPr>
                <w:sz w:val="10"/>
                <w:szCs w:val="10"/>
              </w:rPr>
              <w:t>Steven Winter Associates</w:t>
            </w:r>
            <w:r w:rsidRPr="001B1100">
              <w:rPr>
                <w:color w:val="2B2B2B"/>
                <w:sz w:val="10"/>
                <w:szCs w:val="10"/>
                <w:shd w:val="clear" w:color="auto" w:fill="EEEEEE"/>
              </w:rPr>
              <w:t>.)</w:t>
            </w:r>
          </w:p>
        </w:tc>
      </w:tr>
      <w:tr w:rsidR="002F7AC6" w14:paraId="3F2F2774" w14:textId="77777777" w:rsidTr="00E61A00">
        <w:trPr>
          <w:trHeight w:val="770"/>
        </w:trPr>
        <w:tc>
          <w:tcPr>
            <w:tcW w:w="2388" w:type="dxa"/>
          </w:tcPr>
          <w:p w14:paraId="183D3F53" w14:textId="77777777" w:rsidR="002F7AC6" w:rsidRDefault="002F7AC6" w:rsidP="00E61A00">
            <w:pPr>
              <w:pStyle w:val="TableParagraph"/>
              <w:spacing w:before="61"/>
              <w:rPr>
                <w:sz w:val="18"/>
              </w:rPr>
            </w:pPr>
          </w:p>
          <w:p w14:paraId="00B320EF" w14:textId="7A0058C9" w:rsidR="002F7AC6" w:rsidRDefault="002F7AC6" w:rsidP="00E61A00">
            <w:pPr>
              <w:pStyle w:val="TableParagraph"/>
              <w:ind w:left="119"/>
              <w:rPr>
                <w:sz w:val="18"/>
              </w:rPr>
            </w:pPr>
            <w:r>
              <w:rPr>
                <w:sz w:val="18"/>
              </w:rPr>
              <w:t>Leakage</w:t>
            </w:r>
            <w:r>
              <w:rPr>
                <w:spacing w:val="-3"/>
                <w:sz w:val="18"/>
              </w:rPr>
              <w:t xml:space="preserve"> </w:t>
            </w:r>
            <w:r>
              <w:rPr>
                <w:sz w:val="18"/>
              </w:rPr>
              <w:t>o</w:t>
            </w:r>
            <w:r w:rsidR="007F011E">
              <w:rPr>
                <w:sz w:val="18"/>
              </w:rPr>
              <w:t>f</w:t>
            </w:r>
            <w:r>
              <w:rPr>
                <w:spacing w:val="-2"/>
                <w:sz w:val="18"/>
              </w:rPr>
              <w:t xml:space="preserve"> </w:t>
            </w:r>
            <w:r>
              <w:rPr>
                <w:sz w:val="18"/>
              </w:rPr>
              <w:t>air</w:t>
            </w:r>
            <w:r>
              <w:rPr>
                <w:spacing w:val="-2"/>
                <w:sz w:val="18"/>
              </w:rPr>
              <w:t xml:space="preserve"> ducts</w:t>
            </w:r>
          </w:p>
        </w:tc>
        <w:tc>
          <w:tcPr>
            <w:tcW w:w="2491" w:type="dxa"/>
          </w:tcPr>
          <w:p w14:paraId="730312C4" w14:textId="77777777" w:rsidR="002F7AC6" w:rsidRDefault="002F7AC6" w:rsidP="00E61A00">
            <w:pPr>
              <w:pStyle w:val="TableParagraph"/>
              <w:spacing w:before="174" w:line="230" w:lineRule="auto"/>
              <w:ind w:left="119"/>
              <w:rPr>
                <w:sz w:val="18"/>
              </w:rPr>
            </w:pPr>
            <w:r>
              <w:rPr>
                <w:sz w:val="18"/>
              </w:rPr>
              <w:t>Determine</w:t>
            </w:r>
            <w:r>
              <w:rPr>
                <w:spacing w:val="-10"/>
                <w:sz w:val="18"/>
              </w:rPr>
              <w:t xml:space="preserve"> </w:t>
            </w:r>
            <w:r>
              <w:rPr>
                <w:sz w:val="18"/>
              </w:rPr>
              <w:t>and</w:t>
            </w:r>
            <w:r>
              <w:rPr>
                <w:spacing w:val="-10"/>
                <w:sz w:val="18"/>
              </w:rPr>
              <w:t xml:space="preserve"> </w:t>
            </w:r>
            <w:r>
              <w:rPr>
                <w:sz w:val="18"/>
              </w:rPr>
              <w:t>record</w:t>
            </w:r>
            <w:r>
              <w:rPr>
                <w:spacing w:val="-10"/>
                <w:sz w:val="18"/>
              </w:rPr>
              <w:t xml:space="preserve"> </w:t>
            </w:r>
            <w:r>
              <w:rPr>
                <w:sz w:val="18"/>
              </w:rPr>
              <w:t>air</w:t>
            </w:r>
            <w:r>
              <w:rPr>
                <w:spacing w:val="-10"/>
                <w:sz w:val="18"/>
              </w:rPr>
              <w:t xml:space="preserve"> </w:t>
            </w:r>
            <w:r>
              <w:rPr>
                <w:sz w:val="18"/>
              </w:rPr>
              <w:t>leak- age from ducts.</w:t>
            </w:r>
          </w:p>
        </w:tc>
        <w:tc>
          <w:tcPr>
            <w:tcW w:w="5381" w:type="dxa"/>
          </w:tcPr>
          <w:p w14:paraId="57F3CDE8" w14:textId="246300EB" w:rsidR="002F7AC6" w:rsidRDefault="002F7AC6" w:rsidP="00E61A00">
            <w:pPr>
              <w:pStyle w:val="TableParagraph"/>
              <w:spacing w:before="72" w:line="232" w:lineRule="auto"/>
              <w:ind w:left="120" w:right="255"/>
              <w:jc w:val="both"/>
              <w:rPr>
                <w:sz w:val="18"/>
              </w:rPr>
            </w:pPr>
            <w:r>
              <w:rPr>
                <w:sz w:val="18"/>
              </w:rPr>
              <w:t>Use</w:t>
            </w:r>
            <w:r>
              <w:rPr>
                <w:spacing w:val="-5"/>
                <w:sz w:val="18"/>
              </w:rPr>
              <w:t xml:space="preserve"> </w:t>
            </w:r>
            <w:r>
              <w:rPr>
                <w:sz w:val="18"/>
              </w:rPr>
              <w:t>default</w:t>
            </w:r>
            <w:r>
              <w:rPr>
                <w:spacing w:val="-3"/>
                <w:sz w:val="18"/>
              </w:rPr>
              <w:t xml:space="preserve"> </w:t>
            </w:r>
            <w:r>
              <w:rPr>
                <w:sz w:val="18"/>
              </w:rPr>
              <w:t>estimates</w:t>
            </w:r>
            <w:r>
              <w:rPr>
                <w:spacing w:val="-4"/>
                <w:sz w:val="18"/>
              </w:rPr>
              <w:t xml:space="preserve"> </w:t>
            </w:r>
            <w:r>
              <w:rPr>
                <w:sz w:val="18"/>
              </w:rPr>
              <w:t>as</w:t>
            </w:r>
            <w:r>
              <w:rPr>
                <w:spacing w:val="-4"/>
                <w:sz w:val="18"/>
              </w:rPr>
              <w:t xml:space="preserve"> </w:t>
            </w:r>
            <w:r>
              <w:rPr>
                <w:sz w:val="18"/>
              </w:rPr>
              <w:t>applicable</w:t>
            </w:r>
            <w:r>
              <w:rPr>
                <w:spacing w:val="-5"/>
                <w:sz w:val="18"/>
              </w:rPr>
              <w:t xml:space="preserve"> </w:t>
            </w:r>
            <w:r>
              <w:rPr>
                <w:sz w:val="18"/>
              </w:rPr>
              <w:t>in</w:t>
            </w:r>
            <w:r>
              <w:rPr>
                <w:spacing w:val="-5"/>
                <w:sz w:val="18"/>
              </w:rPr>
              <w:t xml:space="preserve"> </w:t>
            </w:r>
            <w:r>
              <w:rPr>
                <w:sz w:val="18"/>
              </w:rPr>
              <w:t>Table</w:t>
            </w:r>
            <w:r>
              <w:rPr>
                <w:spacing w:val="-5"/>
                <w:sz w:val="18"/>
              </w:rPr>
              <w:t xml:space="preserve"> </w:t>
            </w:r>
            <w:r>
              <w:rPr>
                <w:sz w:val="18"/>
              </w:rPr>
              <w:t>4.2.2(1)</w:t>
            </w:r>
            <w:r>
              <w:rPr>
                <w:spacing w:val="-4"/>
                <w:sz w:val="18"/>
              </w:rPr>
              <w:t xml:space="preserve"> </w:t>
            </w:r>
            <w:r>
              <w:rPr>
                <w:sz w:val="18"/>
              </w:rPr>
              <w:t>or</w:t>
            </w:r>
            <w:r>
              <w:rPr>
                <w:spacing w:val="-4"/>
                <w:sz w:val="18"/>
              </w:rPr>
              <w:t xml:space="preserve"> </w:t>
            </w:r>
            <w:r>
              <w:rPr>
                <w:sz w:val="18"/>
              </w:rPr>
              <w:t>follow</w:t>
            </w:r>
            <w:r>
              <w:rPr>
                <w:spacing w:val="-6"/>
                <w:sz w:val="18"/>
              </w:rPr>
              <w:t xml:space="preserve"> </w:t>
            </w:r>
            <w:r>
              <w:rPr>
                <w:sz w:val="18"/>
              </w:rPr>
              <w:t>Proce- dure</w:t>
            </w:r>
            <w:r>
              <w:rPr>
                <w:spacing w:val="-3"/>
                <w:sz w:val="18"/>
              </w:rPr>
              <w:t xml:space="preserve"> </w:t>
            </w:r>
            <w:r>
              <w:rPr>
                <w:sz w:val="18"/>
              </w:rPr>
              <w:t>for</w:t>
            </w:r>
            <w:r>
              <w:rPr>
                <w:spacing w:val="-2"/>
                <w:sz w:val="18"/>
              </w:rPr>
              <w:t xml:space="preserve"> </w:t>
            </w:r>
            <w:r>
              <w:rPr>
                <w:sz w:val="18"/>
              </w:rPr>
              <w:t>Measuring</w:t>
            </w:r>
            <w:r>
              <w:rPr>
                <w:spacing w:val="-3"/>
                <w:sz w:val="18"/>
              </w:rPr>
              <w:t xml:space="preserve"> </w:t>
            </w:r>
            <w:r>
              <w:rPr>
                <w:sz w:val="18"/>
              </w:rPr>
              <w:t>Airtightness</w:t>
            </w:r>
            <w:r>
              <w:rPr>
                <w:spacing w:val="-3"/>
                <w:sz w:val="18"/>
              </w:rPr>
              <w:t xml:space="preserve"> </w:t>
            </w:r>
            <w:r>
              <w:rPr>
                <w:sz w:val="18"/>
              </w:rPr>
              <w:t>of</w:t>
            </w:r>
            <w:r>
              <w:rPr>
                <w:spacing w:val="-2"/>
                <w:sz w:val="18"/>
              </w:rPr>
              <w:t xml:space="preserve"> </w:t>
            </w:r>
            <w:r>
              <w:rPr>
                <w:sz w:val="18"/>
              </w:rPr>
              <w:t>Duct</w:t>
            </w:r>
            <w:r>
              <w:rPr>
                <w:spacing w:val="-4"/>
                <w:sz w:val="18"/>
              </w:rPr>
              <w:t xml:space="preserve"> </w:t>
            </w:r>
            <w:r>
              <w:rPr>
                <w:sz w:val="18"/>
              </w:rPr>
              <w:t>Systems</w:t>
            </w:r>
            <w:r>
              <w:rPr>
                <w:spacing w:val="-5"/>
                <w:sz w:val="18"/>
              </w:rPr>
              <w:t xml:space="preserve"> </w:t>
            </w:r>
            <w:r>
              <w:rPr>
                <w:sz w:val="18"/>
              </w:rPr>
              <w:t>in</w:t>
            </w:r>
            <w:r>
              <w:rPr>
                <w:spacing w:val="-3"/>
                <w:sz w:val="18"/>
              </w:rPr>
              <w:t xml:space="preserve"> </w:t>
            </w:r>
            <w:r>
              <w:rPr>
                <w:sz w:val="18"/>
              </w:rPr>
              <w:t>ANSI/RESNET/ ICC 380.</w:t>
            </w:r>
            <w:r w:rsidR="006966BB" w:rsidRPr="006966BB">
              <w:rPr>
                <w:sz w:val="18"/>
              </w:rPr>
              <w:t xml:space="preserve"> The air handler shall be installed prior to testing</w:t>
            </w:r>
            <w:r w:rsidR="006966BB">
              <w:rPr>
                <w:sz w:val="18"/>
              </w:rPr>
              <w:t>.</w:t>
            </w:r>
          </w:p>
        </w:tc>
      </w:tr>
      <w:tr w:rsidR="002F7AC6" w14:paraId="09618598" w14:textId="77777777" w:rsidTr="00E61A00">
        <w:trPr>
          <w:trHeight w:val="1370"/>
        </w:trPr>
        <w:tc>
          <w:tcPr>
            <w:tcW w:w="2388" w:type="dxa"/>
          </w:tcPr>
          <w:p w14:paraId="0F0975BE" w14:textId="77777777" w:rsidR="002F7AC6" w:rsidRDefault="002F7AC6" w:rsidP="00E61A00">
            <w:pPr>
              <w:pStyle w:val="TableParagraph"/>
              <w:rPr>
                <w:sz w:val="18"/>
              </w:rPr>
            </w:pPr>
          </w:p>
          <w:p w14:paraId="78F6C360" w14:textId="77777777" w:rsidR="002F7AC6" w:rsidRDefault="002F7AC6" w:rsidP="00E61A00">
            <w:pPr>
              <w:pStyle w:val="TableParagraph"/>
              <w:spacing w:before="154"/>
              <w:rPr>
                <w:sz w:val="18"/>
              </w:rPr>
            </w:pPr>
          </w:p>
          <w:p w14:paraId="2DB23369" w14:textId="77777777" w:rsidR="002F7AC6" w:rsidRDefault="002F7AC6" w:rsidP="00E61A00">
            <w:pPr>
              <w:pStyle w:val="TableParagraph"/>
              <w:ind w:left="119"/>
              <w:rPr>
                <w:sz w:val="18"/>
              </w:rPr>
            </w:pPr>
            <w:r>
              <w:rPr>
                <w:sz w:val="18"/>
              </w:rPr>
              <w:t>Circulation</w:t>
            </w:r>
            <w:r>
              <w:rPr>
                <w:spacing w:val="-6"/>
                <w:sz w:val="18"/>
              </w:rPr>
              <w:t xml:space="preserve"> </w:t>
            </w:r>
            <w:r>
              <w:rPr>
                <w:spacing w:val="-2"/>
                <w:sz w:val="18"/>
              </w:rPr>
              <w:t>pumps</w:t>
            </w:r>
          </w:p>
        </w:tc>
        <w:tc>
          <w:tcPr>
            <w:tcW w:w="2491" w:type="dxa"/>
          </w:tcPr>
          <w:p w14:paraId="286B0E99" w14:textId="77777777" w:rsidR="002F7AC6" w:rsidRDefault="002F7AC6" w:rsidP="00E61A00">
            <w:pPr>
              <w:pStyle w:val="TableParagraph"/>
              <w:spacing w:before="165"/>
              <w:rPr>
                <w:sz w:val="18"/>
              </w:rPr>
            </w:pPr>
          </w:p>
          <w:p w14:paraId="2E1BDA0D" w14:textId="77777777" w:rsidR="002F7AC6" w:rsidRDefault="002F7AC6" w:rsidP="00E61A00">
            <w:pPr>
              <w:pStyle w:val="TableParagraph"/>
              <w:spacing w:line="232" w:lineRule="auto"/>
              <w:ind w:left="119" w:right="143"/>
              <w:rPr>
                <w:sz w:val="18"/>
              </w:rPr>
            </w:pPr>
            <w:r>
              <w:rPr>
                <w:sz w:val="18"/>
              </w:rPr>
              <w:t>Determine and record the energy</w:t>
            </w:r>
            <w:r>
              <w:rPr>
                <w:spacing w:val="-10"/>
                <w:sz w:val="18"/>
              </w:rPr>
              <w:t xml:space="preserve"> </w:t>
            </w:r>
            <w:r>
              <w:rPr>
                <w:sz w:val="18"/>
              </w:rPr>
              <w:t>use</w:t>
            </w:r>
            <w:r>
              <w:rPr>
                <w:spacing w:val="-10"/>
                <w:sz w:val="18"/>
              </w:rPr>
              <w:t xml:space="preserve"> </w:t>
            </w:r>
            <w:r>
              <w:rPr>
                <w:sz w:val="18"/>
              </w:rPr>
              <w:t>of</w:t>
            </w:r>
            <w:r>
              <w:rPr>
                <w:spacing w:val="-11"/>
                <w:sz w:val="18"/>
              </w:rPr>
              <w:t xml:space="preserve"> </w:t>
            </w:r>
            <w:r>
              <w:rPr>
                <w:sz w:val="18"/>
              </w:rPr>
              <w:t>the</w:t>
            </w:r>
            <w:r>
              <w:rPr>
                <w:spacing w:val="-10"/>
                <w:sz w:val="18"/>
              </w:rPr>
              <w:t xml:space="preserve"> </w:t>
            </w:r>
            <w:r>
              <w:rPr>
                <w:sz w:val="18"/>
              </w:rPr>
              <w:t xml:space="preserve">distribution </w:t>
            </w:r>
            <w:r>
              <w:rPr>
                <w:spacing w:val="-2"/>
                <w:sz w:val="18"/>
              </w:rPr>
              <w:t>pumps.</w:t>
            </w:r>
          </w:p>
        </w:tc>
        <w:tc>
          <w:tcPr>
            <w:tcW w:w="5381" w:type="dxa"/>
          </w:tcPr>
          <w:p w14:paraId="7D88EFB9" w14:textId="11556840" w:rsidR="002F7AC6" w:rsidRDefault="002F7AC6" w:rsidP="00E61A00">
            <w:pPr>
              <w:pStyle w:val="TableParagraph"/>
              <w:spacing w:before="72" w:line="232" w:lineRule="auto"/>
              <w:ind w:left="120" w:right="108"/>
              <w:rPr>
                <w:sz w:val="18"/>
              </w:rPr>
            </w:pPr>
            <w:r>
              <w:rPr>
                <w:sz w:val="18"/>
              </w:rPr>
              <w:t>Record</w:t>
            </w:r>
            <w:r>
              <w:rPr>
                <w:spacing w:val="-5"/>
                <w:sz w:val="18"/>
              </w:rPr>
              <w:t xml:space="preserve"> </w:t>
            </w:r>
            <w:r>
              <w:rPr>
                <w:sz w:val="18"/>
              </w:rPr>
              <w:t>the</w:t>
            </w:r>
            <w:r>
              <w:rPr>
                <w:spacing w:val="-6"/>
                <w:sz w:val="18"/>
              </w:rPr>
              <w:t xml:space="preserve"> </w:t>
            </w:r>
            <w:r>
              <w:rPr>
                <w:sz w:val="18"/>
              </w:rPr>
              <w:t>horsepower</w:t>
            </w:r>
            <w:r>
              <w:rPr>
                <w:spacing w:val="-6"/>
                <w:sz w:val="18"/>
              </w:rPr>
              <w:t xml:space="preserve"> </w:t>
            </w:r>
            <w:r>
              <w:rPr>
                <w:sz w:val="18"/>
              </w:rPr>
              <w:t>and</w:t>
            </w:r>
            <w:r>
              <w:rPr>
                <w:spacing w:val="-5"/>
                <w:sz w:val="18"/>
              </w:rPr>
              <w:t xml:space="preserve"> </w:t>
            </w:r>
            <w:r>
              <w:rPr>
                <w:sz w:val="18"/>
              </w:rPr>
              <w:t>model</w:t>
            </w:r>
            <w:r>
              <w:rPr>
                <w:spacing w:val="-4"/>
                <w:sz w:val="18"/>
              </w:rPr>
              <w:t xml:space="preserve"> </w:t>
            </w:r>
            <w:r>
              <w:rPr>
                <w:sz w:val="18"/>
              </w:rPr>
              <w:t>number</w:t>
            </w:r>
            <w:r>
              <w:rPr>
                <w:spacing w:val="-5"/>
                <w:sz w:val="18"/>
              </w:rPr>
              <w:t xml:space="preserve"> </w:t>
            </w:r>
            <w:r>
              <w:rPr>
                <w:sz w:val="18"/>
              </w:rPr>
              <w:t>of</w:t>
            </w:r>
            <w:r>
              <w:rPr>
                <w:spacing w:val="-5"/>
                <w:sz w:val="18"/>
              </w:rPr>
              <w:t xml:space="preserve"> </w:t>
            </w:r>
            <w:r>
              <w:rPr>
                <w:sz w:val="18"/>
              </w:rPr>
              <w:t>any</w:t>
            </w:r>
            <w:r>
              <w:rPr>
                <w:spacing w:val="-4"/>
                <w:sz w:val="18"/>
              </w:rPr>
              <w:t xml:space="preserve"> </w:t>
            </w:r>
            <w:r>
              <w:rPr>
                <w:sz w:val="18"/>
              </w:rPr>
              <w:t>primary</w:t>
            </w:r>
            <w:r>
              <w:rPr>
                <w:spacing w:val="-5"/>
                <w:sz w:val="18"/>
              </w:rPr>
              <w:t xml:space="preserve"> </w:t>
            </w:r>
            <w:r>
              <w:rPr>
                <w:sz w:val="18"/>
              </w:rPr>
              <w:t>and</w:t>
            </w:r>
            <w:r>
              <w:rPr>
                <w:spacing w:val="-6"/>
                <w:sz w:val="18"/>
              </w:rPr>
              <w:t xml:space="preserve"> </w:t>
            </w:r>
            <w:r>
              <w:rPr>
                <w:sz w:val="18"/>
              </w:rPr>
              <w:t>secondary pumps associated with the distribution circulation loop, excluding any pumps on standby. Use the model number of the pumps to deter- mine and record the pump motor efficiency from the manufacturer’s data sheet. The number of Dwelling Units served by the circulation loop shall also be determined.</w:t>
            </w:r>
          </w:p>
        </w:tc>
      </w:tr>
    </w:tbl>
    <w:p w14:paraId="7D4ED595" w14:textId="77777777" w:rsidR="002F7AC6" w:rsidRDefault="002F7AC6" w:rsidP="002F7AC6">
      <w:pPr>
        <w:pStyle w:val="BodyText"/>
        <w:spacing w:before="13"/>
        <w:rPr>
          <w:sz w:val="16"/>
        </w:rPr>
      </w:pPr>
    </w:p>
    <w:p w14:paraId="5464AC44" w14:textId="2D382A2D" w:rsidR="002F7AC6" w:rsidRDefault="002F7AC6" w:rsidP="002F7AC6">
      <w:pPr>
        <w:spacing w:line="235" w:lineRule="auto"/>
        <w:ind w:left="321" w:right="593" w:hanging="180"/>
        <w:jc w:val="both"/>
        <w:rPr>
          <w:sz w:val="16"/>
        </w:rPr>
      </w:pPr>
      <w:r>
        <w:rPr>
          <w:sz w:val="16"/>
        </w:rPr>
        <w:t>a.</w:t>
      </w:r>
      <w:r>
        <w:rPr>
          <w:spacing w:val="25"/>
          <w:sz w:val="16"/>
        </w:rPr>
        <w:t xml:space="preserve"> </w:t>
      </w:r>
      <w:r>
        <w:rPr>
          <w:sz w:val="16"/>
        </w:rPr>
        <w:t>(Informative</w:t>
      </w:r>
      <w:r>
        <w:rPr>
          <w:spacing w:val="-2"/>
          <w:sz w:val="16"/>
        </w:rPr>
        <w:t xml:space="preserve"> </w:t>
      </w:r>
      <w:r>
        <w:rPr>
          <w:sz w:val="16"/>
        </w:rPr>
        <w:t>Note)</w:t>
      </w:r>
      <w:r>
        <w:rPr>
          <w:spacing w:val="-2"/>
          <w:sz w:val="16"/>
        </w:rPr>
        <w:t xml:space="preserve"> </w:t>
      </w:r>
      <w:r>
        <w:rPr>
          <w:sz w:val="16"/>
        </w:rPr>
        <w:t>Examples of</w:t>
      </w:r>
      <w:r>
        <w:rPr>
          <w:spacing w:val="-2"/>
          <w:sz w:val="16"/>
        </w:rPr>
        <w:t xml:space="preserve"> </w:t>
      </w:r>
      <w:r>
        <w:rPr>
          <w:sz w:val="16"/>
        </w:rPr>
        <w:t>unit</w:t>
      </w:r>
      <w:r>
        <w:rPr>
          <w:spacing w:val="-2"/>
          <w:sz w:val="16"/>
        </w:rPr>
        <w:t xml:space="preserve"> </w:t>
      </w:r>
      <w:r>
        <w:rPr>
          <w:sz w:val="16"/>
        </w:rPr>
        <w:t>heater</w:t>
      </w:r>
      <w:r>
        <w:rPr>
          <w:spacing w:val="-2"/>
          <w:sz w:val="16"/>
        </w:rPr>
        <w:t xml:space="preserve"> </w:t>
      </w:r>
      <w:r>
        <w:rPr>
          <w:sz w:val="16"/>
        </w:rPr>
        <w:t>/ Air</w:t>
      </w:r>
      <w:r>
        <w:rPr>
          <w:spacing w:val="-2"/>
          <w:sz w:val="16"/>
        </w:rPr>
        <w:t xml:space="preserve"> </w:t>
      </w:r>
      <w:r>
        <w:rPr>
          <w:sz w:val="16"/>
        </w:rPr>
        <w:t>Conditioner</w:t>
      </w:r>
      <w:r>
        <w:rPr>
          <w:spacing w:val="-2"/>
          <w:sz w:val="16"/>
        </w:rPr>
        <w:t xml:space="preserve"> </w:t>
      </w:r>
      <w:r>
        <w:rPr>
          <w:sz w:val="16"/>
        </w:rPr>
        <w:t>equipment include window</w:t>
      </w:r>
      <w:r>
        <w:rPr>
          <w:spacing w:val="-1"/>
          <w:sz w:val="16"/>
        </w:rPr>
        <w:t xml:space="preserve"> </w:t>
      </w:r>
      <w:r>
        <w:rPr>
          <w:sz w:val="16"/>
        </w:rPr>
        <w:t>Air</w:t>
      </w:r>
      <w:r>
        <w:rPr>
          <w:spacing w:val="-2"/>
          <w:sz w:val="16"/>
        </w:rPr>
        <w:t xml:space="preserve"> </w:t>
      </w:r>
      <w:r>
        <w:rPr>
          <w:sz w:val="16"/>
        </w:rPr>
        <w:t>Conditioner</w:t>
      </w:r>
      <w:r>
        <w:rPr>
          <w:spacing w:val="-2"/>
          <w:sz w:val="16"/>
        </w:rPr>
        <w:t xml:space="preserve"> </w:t>
      </w:r>
      <w:r>
        <w:rPr>
          <w:sz w:val="16"/>
        </w:rPr>
        <w:t>s, package terminal heat pumps</w:t>
      </w:r>
      <w:r>
        <w:rPr>
          <w:spacing w:val="-1"/>
          <w:sz w:val="16"/>
        </w:rPr>
        <w:t xml:space="preserve"> </w:t>
      </w:r>
      <w:r>
        <w:rPr>
          <w:sz w:val="16"/>
        </w:rPr>
        <w:t>(PTHP), packaged</w:t>
      </w:r>
      <w:r>
        <w:rPr>
          <w:spacing w:val="40"/>
          <w:sz w:val="16"/>
        </w:rPr>
        <w:t xml:space="preserve"> </w:t>
      </w:r>
      <w:r>
        <w:rPr>
          <w:sz w:val="16"/>
        </w:rPr>
        <w:t xml:space="preserve">terminal Air Conditioner (PTAC), and ductless </w:t>
      </w:r>
      <w:proofErr w:type="gramStart"/>
      <w:r>
        <w:rPr>
          <w:sz w:val="16"/>
        </w:rPr>
        <w:t>mini</w:t>
      </w:r>
      <w:r w:rsidR="00DC713B">
        <w:rPr>
          <w:sz w:val="16"/>
        </w:rPr>
        <w:t>-</w:t>
      </w:r>
      <w:r>
        <w:rPr>
          <w:sz w:val="16"/>
        </w:rPr>
        <w:t>splits</w:t>
      </w:r>
      <w:proofErr w:type="gramEnd"/>
      <w:r>
        <w:rPr>
          <w:sz w:val="16"/>
        </w:rPr>
        <w:t>. Where unit heater / Air Conditioner equipment has any amount of ductwork, they are forced air</w:t>
      </w:r>
      <w:r>
        <w:rPr>
          <w:spacing w:val="40"/>
          <w:sz w:val="16"/>
        </w:rPr>
        <w:t xml:space="preserve"> </w:t>
      </w:r>
      <w:r>
        <w:rPr>
          <w:spacing w:val="-2"/>
          <w:sz w:val="16"/>
        </w:rPr>
        <w:t>systems.</w:t>
      </w:r>
    </w:p>
    <w:p w14:paraId="35317F5A" w14:textId="77777777" w:rsidR="002F7AC6" w:rsidRDefault="002F7AC6" w:rsidP="002F7AC6">
      <w:pPr>
        <w:spacing w:line="235" w:lineRule="auto"/>
        <w:jc w:val="both"/>
        <w:rPr>
          <w:sz w:val="16"/>
        </w:rPr>
        <w:sectPr w:rsidR="002F7AC6" w:rsidSect="008F16A3">
          <w:pgSz w:w="12240" w:h="15840"/>
          <w:pgMar w:top="840" w:right="600" w:bottom="760" w:left="660" w:header="0" w:footer="560" w:gutter="0"/>
          <w:cols w:space="720"/>
        </w:sectPr>
      </w:pPr>
    </w:p>
    <w:p w14:paraId="46EF6095" w14:textId="77777777" w:rsidR="002F7AC6" w:rsidRDefault="002F7AC6" w:rsidP="002F7AC6">
      <w:pPr>
        <w:pStyle w:val="BodyText"/>
      </w:pPr>
    </w:p>
    <w:p w14:paraId="68591981" w14:textId="77777777" w:rsidR="002F7AC6" w:rsidRDefault="002F7AC6" w:rsidP="002F7AC6">
      <w:pPr>
        <w:pStyle w:val="BodyText"/>
        <w:spacing w:before="154"/>
      </w:pPr>
    </w:p>
    <w:tbl>
      <w:tblPr>
        <w:tblW w:w="0" w:type="auto"/>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0"/>
        <w:gridCol w:w="2488"/>
        <w:gridCol w:w="5380"/>
      </w:tblGrid>
      <w:tr w:rsidR="002F7AC6" w14:paraId="1D744FC2" w14:textId="77777777" w:rsidTr="00E61A00">
        <w:trPr>
          <w:trHeight w:val="350"/>
        </w:trPr>
        <w:tc>
          <w:tcPr>
            <w:tcW w:w="10258" w:type="dxa"/>
            <w:gridSpan w:val="3"/>
            <w:shd w:val="clear" w:color="auto" w:fill="8B8B8B"/>
          </w:tcPr>
          <w:p w14:paraId="3D3460DA" w14:textId="77777777" w:rsidR="002F7AC6" w:rsidRDefault="002F7AC6" w:rsidP="00E61A00">
            <w:pPr>
              <w:pStyle w:val="TableParagraph"/>
              <w:spacing w:before="73"/>
              <w:ind w:left="12" w:right="1"/>
              <w:jc w:val="center"/>
              <w:rPr>
                <w:rFonts w:ascii="Arial"/>
                <w:b/>
                <w:sz w:val="16"/>
              </w:rPr>
            </w:pPr>
            <w:r>
              <w:rPr>
                <w:rFonts w:ascii="Arial"/>
                <w:b/>
                <w:sz w:val="16"/>
              </w:rPr>
              <w:t>BUILDING</w:t>
            </w:r>
            <w:r>
              <w:rPr>
                <w:rFonts w:ascii="Arial"/>
                <w:b/>
                <w:spacing w:val="-2"/>
                <w:sz w:val="16"/>
              </w:rPr>
              <w:t xml:space="preserve"> </w:t>
            </w:r>
            <w:r>
              <w:rPr>
                <w:rFonts w:ascii="Arial"/>
                <w:b/>
                <w:sz w:val="16"/>
              </w:rPr>
              <w:t>ELEMENT:</w:t>
            </w:r>
            <w:r>
              <w:rPr>
                <w:rFonts w:ascii="Arial"/>
                <w:b/>
                <w:spacing w:val="-3"/>
                <w:sz w:val="16"/>
              </w:rPr>
              <w:t xml:space="preserve"> </w:t>
            </w:r>
            <w:r>
              <w:rPr>
                <w:rFonts w:ascii="Arial"/>
                <w:b/>
                <w:sz w:val="16"/>
              </w:rPr>
              <w:t>HEATING</w:t>
            </w:r>
            <w:r>
              <w:rPr>
                <w:rFonts w:ascii="Arial"/>
                <w:b/>
                <w:spacing w:val="-5"/>
                <w:sz w:val="16"/>
              </w:rPr>
              <w:t xml:space="preserve"> </w:t>
            </w:r>
            <w:r>
              <w:rPr>
                <w:rFonts w:ascii="Arial"/>
                <w:b/>
                <w:sz w:val="16"/>
              </w:rPr>
              <w:t>AND</w:t>
            </w:r>
            <w:r>
              <w:rPr>
                <w:rFonts w:ascii="Arial"/>
                <w:b/>
                <w:spacing w:val="-2"/>
                <w:sz w:val="16"/>
              </w:rPr>
              <w:t xml:space="preserve"> </w:t>
            </w:r>
            <w:r>
              <w:rPr>
                <w:rFonts w:ascii="Arial"/>
                <w:b/>
                <w:sz w:val="16"/>
              </w:rPr>
              <w:t>COOLING</w:t>
            </w:r>
            <w:r>
              <w:rPr>
                <w:rFonts w:ascii="Arial"/>
                <w:b/>
                <w:spacing w:val="-5"/>
                <w:sz w:val="16"/>
              </w:rPr>
              <w:t xml:space="preserve"> </w:t>
            </w:r>
            <w:r>
              <w:rPr>
                <w:rFonts w:ascii="Arial"/>
                <w:b/>
                <w:spacing w:val="-2"/>
                <w:sz w:val="16"/>
              </w:rPr>
              <w:t>EQUIPMENT</w:t>
            </w:r>
          </w:p>
        </w:tc>
      </w:tr>
      <w:tr w:rsidR="002F7AC6" w14:paraId="24327D41" w14:textId="77777777" w:rsidTr="00E61A00">
        <w:trPr>
          <w:trHeight w:val="330"/>
        </w:trPr>
        <w:tc>
          <w:tcPr>
            <w:tcW w:w="2390" w:type="dxa"/>
          </w:tcPr>
          <w:p w14:paraId="122480AC" w14:textId="77777777" w:rsidR="002F7AC6" w:rsidRDefault="002F7AC6" w:rsidP="00E61A00">
            <w:pPr>
              <w:pStyle w:val="TableParagraph"/>
              <w:spacing w:before="77"/>
              <w:ind w:left="604"/>
              <w:rPr>
                <w:rFonts w:ascii="Arial"/>
                <w:b/>
                <w:sz w:val="14"/>
              </w:rPr>
            </w:pPr>
            <w:r>
              <w:rPr>
                <w:rFonts w:ascii="Arial"/>
                <w:b/>
                <w:sz w:val="14"/>
              </w:rPr>
              <w:t>RATED</w:t>
            </w:r>
            <w:r>
              <w:rPr>
                <w:rFonts w:ascii="Arial"/>
                <w:b/>
                <w:spacing w:val="-4"/>
                <w:sz w:val="14"/>
              </w:rPr>
              <w:t xml:space="preserve"> </w:t>
            </w:r>
            <w:r>
              <w:rPr>
                <w:rFonts w:ascii="Arial"/>
                <w:b/>
                <w:spacing w:val="-2"/>
                <w:sz w:val="14"/>
              </w:rPr>
              <w:t>FEATURE</w:t>
            </w:r>
          </w:p>
        </w:tc>
        <w:tc>
          <w:tcPr>
            <w:tcW w:w="2488" w:type="dxa"/>
          </w:tcPr>
          <w:p w14:paraId="1D690CFF" w14:textId="77777777" w:rsidR="002F7AC6" w:rsidRDefault="002F7AC6" w:rsidP="00E61A00">
            <w:pPr>
              <w:pStyle w:val="TableParagraph"/>
              <w:spacing w:before="77"/>
              <w:ind w:left="39" w:right="27"/>
              <w:jc w:val="center"/>
              <w:rPr>
                <w:rFonts w:ascii="Arial"/>
                <w:b/>
                <w:sz w:val="14"/>
              </w:rPr>
            </w:pPr>
            <w:r>
              <w:rPr>
                <w:rFonts w:ascii="Arial"/>
                <w:b/>
                <w:spacing w:val="-4"/>
                <w:sz w:val="14"/>
              </w:rPr>
              <w:t>TASK</w:t>
            </w:r>
          </w:p>
        </w:tc>
        <w:tc>
          <w:tcPr>
            <w:tcW w:w="5380" w:type="dxa"/>
          </w:tcPr>
          <w:p w14:paraId="62244330" w14:textId="77777777" w:rsidR="002F7AC6" w:rsidRDefault="002F7AC6" w:rsidP="00E61A00">
            <w:pPr>
              <w:pStyle w:val="TableParagraph"/>
              <w:spacing w:before="77"/>
              <w:ind w:left="1546"/>
              <w:rPr>
                <w:rFonts w:ascii="Arial"/>
                <w:b/>
                <w:sz w:val="14"/>
              </w:rPr>
            </w:pPr>
            <w:r>
              <w:rPr>
                <w:rFonts w:ascii="Arial"/>
                <w:b/>
                <w:sz w:val="14"/>
              </w:rPr>
              <w:t>ON-SITE</w:t>
            </w:r>
            <w:r>
              <w:rPr>
                <w:rFonts w:ascii="Arial"/>
                <w:b/>
                <w:spacing w:val="-9"/>
                <w:sz w:val="14"/>
              </w:rPr>
              <w:t xml:space="preserve"> </w:t>
            </w:r>
            <w:r>
              <w:rPr>
                <w:rFonts w:ascii="Arial"/>
                <w:b/>
                <w:sz w:val="14"/>
              </w:rPr>
              <w:t>INSPECTION</w:t>
            </w:r>
            <w:r>
              <w:rPr>
                <w:rFonts w:ascii="Arial"/>
                <w:b/>
                <w:spacing w:val="-10"/>
                <w:sz w:val="14"/>
              </w:rPr>
              <w:t xml:space="preserve"> </w:t>
            </w:r>
            <w:r>
              <w:rPr>
                <w:rFonts w:ascii="Arial"/>
                <w:b/>
                <w:spacing w:val="-2"/>
                <w:sz w:val="14"/>
              </w:rPr>
              <w:t>PROTOCOL</w:t>
            </w:r>
          </w:p>
        </w:tc>
      </w:tr>
      <w:tr w:rsidR="002F7AC6" w14:paraId="0D4140AB" w14:textId="77777777" w:rsidTr="00E61A00">
        <w:trPr>
          <w:trHeight w:val="4811"/>
        </w:trPr>
        <w:tc>
          <w:tcPr>
            <w:tcW w:w="2390" w:type="dxa"/>
          </w:tcPr>
          <w:p w14:paraId="3FFBE0E8" w14:textId="77777777" w:rsidR="002F7AC6" w:rsidRDefault="002F7AC6" w:rsidP="00E61A00">
            <w:pPr>
              <w:pStyle w:val="TableParagraph"/>
              <w:rPr>
                <w:sz w:val="18"/>
              </w:rPr>
            </w:pPr>
          </w:p>
          <w:p w14:paraId="3CF00A42" w14:textId="77777777" w:rsidR="002F7AC6" w:rsidRDefault="002F7AC6" w:rsidP="00E61A00">
            <w:pPr>
              <w:pStyle w:val="TableParagraph"/>
              <w:rPr>
                <w:sz w:val="18"/>
              </w:rPr>
            </w:pPr>
          </w:p>
          <w:p w14:paraId="5FC667FB" w14:textId="77777777" w:rsidR="002F7AC6" w:rsidRDefault="002F7AC6" w:rsidP="00E61A00">
            <w:pPr>
              <w:pStyle w:val="TableParagraph"/>
              <w:rPr>
                <w:sz w:val="18"/>
              </w:rPr>
            </w:pPr>
          </w:p>
          <w:p w14:paraId="598FF880" w14:textId="77777777" w:rsidR="002F7AC6" w:rsidRDefault="002F7AC6" w:rsidP="00E61A00">
            <w:pPr>
              <w:pStyle w:val="TableParagraph"/>
              <w:rPr>
                <w:sz w:val="18"/>
              </w:rPr>
            </w:pPr>
          </w:p>
          <w:p w14:paraId="033D2B0F" w14:textId="77777777" w:rsidR="002F7AC6" w:rsidRDefault="002F7AC6" w:rsidP="00E61A00">
            <w:pPr>
              <w:pStyle w:val="TableParagraph"/>
              <w:rPr>
                <w:sz w:val="18"/>
              </w:rPr>
            </w:pPr>
          </w:p>
          <w:p w14:paraId="5CA988C8" w14:textId="77777777" w:rsidR="002F7AC6" w:rsidRDefault="002F7AC6" w:rsidP="00E61A00">
            <w:pPr>
              <w:pStyle w:val="TableParagraph"/>
              <w:rPr>
                <w:sz w:val="18"/>
              </w:rPr>
            </w:pPr>
          </w:p>
          <w:p w14:paraId="6EF1528C" w14:textId="77777777" w:rsidR="002F7AC6" w:rsidRDefault="002F7AC6" w:rsidP="00E61A00">
            <w:pPr>
              <w:pStyle w:val="TableParagraph"/>
              <w:rPr>
                <w:sz w:val="18"/>
              </w:rPr>
            </w:pPr>
          </w:p>
          <w:p w14:paraId="3AF8B94C" w14:textId="77777777" w:rsidR="002F7AC6" w:rsidRDefault="002F7AC6" w:rsidP="00E61A00">
            <w:pPr>
              <w:pStyle w:val="TableParagraph"/>
              <w:rPr>
                <w:sz w:val="18"/>
              </w:rPr>
            </w:pPr>
          </w:p>
          <w:p w14:paraId="72E97CF0" w14:textId="77777777" w:rsidR="002F7AC6" w:rsidRDefault="002F7AC6" w:rsidP="00E61A00">
            <w:pPr>
              <w:pStyle w:val="TableParagraph"/>
              <w:rPr>
                <w:sz w:val="18"/>
              </w:rPr>
            </w:pPr>
          </w:p>
          <w:p w14:paraId="026AE559" w14:textId="77777777" w:rsidR="002F7AC6" w:rsidRDefault="002F7AC6" w:rsidP="00E61A00">
            <w:pPr>
              <w:pStyle w:val="TableParagraph"/>
              <w:rPr>
                <w:sz w:val="18"/>
              </w:rPr>
            </w:pPr>
          </w:p>
          <w:p w14:paraId="59ED3902" w14:textId="77777777" w:rsidR="002F7AC6" w:rsidRDefault="002F7AC6" w:rsidP="00E61A00">
            <w:pPr>
              <w:pStyle w:val="TableParagraph"/>
              <w:spacing w:before="10"/>
              <w:rPr>
                <w:sz w:val="18"/>
              </w:rPr>
            </w:pPr>
          </w:p>
          <w:p w14:paraId="7CB0EBF9" w14:textId="77777777" w:rsidR="002F7AC6" w:rsidRDefault="002F7AC6" w:rsidP="00E61A00">
            <w:pPr>
              <w:pStyle w:val="TableParagraph"/>
              <w:ind w:left="119"/>
              <w:rPr>
                <w:sz w:val="18"/>
              </w:rPr>
            </w:pPr>
            <w:r>
              <w:rPr>
                <w:sz w:val="18"/>
              </w:rPr>
              <w:t>Equipment</w:t>
            </w:r>
            <w:r>
              <w:rPr>
                <w:spacing w:val="-6"/>
                <w:sz w:val="18"/>
              </w:rPr>
              <w:t xml:space="preserve"> </w:t>
            </w:r>
            <w:r>
              <w:rPr>
                <w:spacing w:val="-2"/>
                <w:sz w:val="18"/>
              </w:rPr>
              <w:t>class</w:t>
            </w:r>
          </w:p>
        </w:tc>
        <w:tc>
          <w:tcPr>
            <w:tcW w:w="2488" w:type="dxa"/>
          </w:tcPr>
          <w:p w14:paraId="2A59B608" w14:textId="77777777" w:rsidR="002F7AC6" w:rsidRDefault="002F7AC6" w:rsidP="00E61A00">
            <w:pPr>
              <w:pStyle w:val="TableParagraph"/>
              <w:rPr>
                <w:sz w:val="18"/>
              </w:rPr>
            </w:pPr>
          </w:p>
          <w:p w14:paraId="4EA90D13" w14:textId="77777777" w:rsidR="002F7AC6" w:rsidRDefault="002F7AC6" w:rsidP="00E61A00">
            <w:pPr>
              <w:pStyle w:val="TableParagraph"/>
              <w:rPr>
                <w:sz w:val="18"/>
              </w:rPr>
            </w:pPr>
          </w:p>
          <w:p w14:paraId="46676646" w14:textId="77777777" w:rsidR="002F7AC6" w:rsidRDefault="002F7AC6" w:rsidP="00E61A00">
            <w:pPr>
              <w:pStyle w:val="TableParagraph"/>
              <w:rPr>
                <w:sz w:val="18"/>
              </w:rPr>
            </w:pPr>
          </w:p>
          <w:p w14:paraId="07CB5324" w14:textId="77777777" w:rsidR="002F7AC6" w:rsidRDefault="002F7AC6" w:rsidP="00E61A00">
            <w:pPr>
              <w:pStyle w:val="TableParagraph"/>
              <w:rPr>
                <w:sz w:val="18"/>
              </w:rPr>
            </w:pPr>
          </w:p>
          <w:p w14:paraId="1E41390A" w14:textId="77777777" w:rsidR="002F7AC6" w:rsidRDefault="002F7AC6" w:rsidP="00E61A00">
            <w:pPr>
              <w:pStyle w:val="TableParagraph"/>
              <w:rPr>
                <w:sz w:val="18"/>
              </w:rPr>
            </w:pPr>
          </w:p>
          <w:p w14:paraId="4735E782" w14:textId="77777777" w:rsidR="002F7AC6" w:rsidRDefault="002F7AC6" w:rsidP="00E61A00">
            <w:pPr>
              <w:pStyle w:val="TableParagraph"/>
              <w:rPr>
                <w:sz w:val="18"/>
              </w:rPr>
            </w:pPr>
          </w:p>
          <w:p w14:paraId="79FF4CE0" w14:textId="77777777" w:rsidR="002F7AC6" w:rsidRDefault="002F7AC6" w:rsidP="00E61A00">
            <w:pPr>
              <w:pStyle w:val="TableParagraph"/>
              <w:rPr>
                <w:sz w:val="18"/>
              </w:rPr>
            </w:pPr>
          </w:p>
          <w:p w14:paraId="523527BB" w14:textId="77777777" w:rsidR="002F7AC6" w:rsidRDefault="002F7AC6" w:rsidP="00E61A00">
            <w:pPr>
              <w:pStyle w:val="TableParagraph"/>
              <w:rPr>
                <w:sz w:val="18"/>
              </w:rPr>
            </w:pPr>
          </w:p>
          <w:p w14:paraId="5C422299" w14:textId="77777777" w:rsidR="002F7AC6" w:rsidRDefault="002F7AC6" w:rsidP="00E61A00">
            <w:pPr>
              <w:pStyle w:val="TableParagraph"/>
              <w:rPr>
                <w:sz w:val="18"/>
              </w:rPr>
            </w:pPr>
          </w:p>
          <w:p w14:paraId="70363679" w14:textId="77777777" w:rsidR="002F7AC6" w:rsidRDefault="002F7AC6" w:rsidP="00E61A00">
            <w:pPr>
              <w:pStyle w:val="TableParagraph"/>
              <w:spacing w:before="125"/>
              <w:rPr>
                <w:sz w:val="18"/>
              </w:rPr>
            </w:pPr>
          </w:p>
          <w:p w14:paraId="6AD4B990" w14:textId="77777777" w:rsidR="002F7AC6" w:rsidRDefault="002F7AC6" w:rsidP="00E61A00">
            <w:pPr>
              <w:pStyle w:val="TableParagraph"/>
              <w:spacing w:line="230" w:lineRule="auto"/>
              <w:ind w:left="120"/>
              <w:rPr>
                <w:sz w:val="18"/>
              </w:rPr>
            </w:pPr>
            <w:r>
              <w:rPr>
                <w:spacing w:val="-2"/>
                <w:sz w:val="18"/>
              </w:rPr>
              <w:t>Identify</w:t>
            </w:r>
            <w:r>
              <w:rPr>
                <w:spacing w:val="-8"/>
                <w:sz w:val="18"/>
              </w:rPr>
              <w:t xml:space="preserve"> </w:t>
            </w:r>
            <w:r>
              <w:rPr>
                <w:spacing w:val="-2"/>
                <w:sz w:val="18"/>
              </w:rPr>
              <w:t>Class</w:t>
            </w:r>
            <w:r>
              <w:rPr>
                <w:spacing w:val="-7"/>
                <w:sz w:val="18"/>
              </w:rPr>
              <w:t xml:space="preserve"> </w:t>
            </w:r>
            <w:r>
              <w:rPr>
                <w:spacing w:val="-2"/>
                <w:sz w:val="18"/>
              </w:rPr>
              <w:t>of</w:t>
            </w:r>
            <w:r>
              <w:rPr>
                <w:spacing w:val="-6"/>
                <w:sz w:val="18"/>
              </w:rPr>
              <w:t xml:space="preserve"> </w:t>
            </w:r>
            <w:r>
              <w:rPr>
                <w:spacing w:val="-2"/>
                <w:sz w:val="18"/>
              </w:rPr>
              <w:t>equipment</w:t>
            </w:r>
            <w:r>
              <w:rPr>
                <w:spacing w:val="-9"/>
                <w:sz w:val="18"/>
              </w:rPr>
              <w:t xml:space="preserve"> </w:t>
            </w:r>
            <w:r>
              <w:rPr>
                <w:spacing w:val="-2"/>
                <w:sz w:val="18"/>
              </w:rPr>
              <w:t xml:space="preserve">for </w:t>
            </w:r>
            <w:r>
              <w:rPr>
                <w:sz w:val="18"/>
              </w:rPr>
              <w:t>heating and/or cooling.</w:t>
            </w:r>
          </w:p>
        </w:tc>
        <w:tc>
          <w:tcPr>
            <w:tcW w:w="5380" w:type="dxa"/>
          </w:tcPr>
          <w:p w14:paraId="7DDFC205" w14:textId="0416EF9B" w:rsidR="002F7AC6" w:rsidRDefault="002F7AC6" w:rsidP="00E61A00">
            <w:pPr>
              <w:pStyle w:val="TableParagraph"/>
              <w:spacing w:before="72" w:line="232" w:lineRule="auto"/>
              <w:ind w:left="121" w:right="104"/>
              <w:rPr>
                <w:sz w:val="18"/>
              </w:rPr>
            </w:pPr>
            <w:r>
              <w:rPr>
                <w:i/>
                <w:sz w:val="18"/>
              </w:rPr>
              <w:t>Individual</w:t>
            </w:r>
            <w:r>
              <w:rPr>
                <w:i/>
                <w:spacing w:val="-12"/>
                <w:sz w:val="18"/>
              </w:rPr>
              <w:t xml:space="preserve"> </w:t>
            </w:r>
            <w:r>
              <w:rPr>
                <w:i/>
                <w:sz w:val="18"/>
              </w:rPr>
              <w:t>-</w:t>
            </w:r>
            <w:r>
              <w:rPr>
                <w:i/>
                <w:spacing w:val="-11"/>
                <w:sz w:val="18"/>
              </w:rPr>
              <w:t xml:space="preserve"> </w:t>
            </w:r>
            <w:r>
              <w:rPr>
                <w:sz w:val="18"/>
              </w:rPr>
              <w:t>standalone</w:t>
            </w:r>
            <w:r>
              <w:rPr>
                <w:spacing w:val="-11"/>
                <w:sz w:val="18"/>
              </w:rPr>
              <w:t xml:space="preserve"> </w:t>
            </w:r>
            <w:r>
              <w:rPr>
                <w:sz w:val="18"/>
              </w:rPr>
              <w:t>equipment</w:t>
            </w:r>
            <w:r>
              <w:rPr>
                <w:spacing w:val="-11"/>
                <w:sz w:val="18"/>
              </w:rPr>
              <w:t xml:space="preserve"> </w:t>
            </w:r>
            <w:r>
              <w:rPr>
                <w:sz w:val="18"/>
              </w:rPr>
              <w:t>serving</w:t>
            </w:r>
            <w:r>
              <w:rPr>
                <w:spacing w:val="-12"/>
                <w:sz w:val="18"/>
              </w:rPr>
              <w:t xml:space="preserve"> </w:t>
            </w:r>
            <w:r>
              <w:rPr>
                <w:sz w:val="18"/>
              </w:rPr>
              <w:t>a</w:t>
            </w:r>
            <w:r>
              <w:rPr>
                <w:spacing w:val="-11"/>
                <w:sz w:val="18"/>
              </w:rPr>
              <w:t xml:space="preserve"> </w:t>
            </w:r>
            <w:r>
              <w:rPr>
                <w:sz w:val="18"/>
              </w:rPr>
              <w:t>single</w:t>
            </w:r>
            <w:r>
              <w:rPr>
                <w:spacing w:val="-11"/>
                <w:sz w:val="18"/>
              </w:rPr>
              <w:t xml:space="preserve"> </w:t>
            </w:r>
            <w:r>
              <w:rPr>
                <w:sz w:val="18"/>
              </w:rPr>
              <w:t>Dwelling</w:t>
            </w:r>
            <w:r>
              <w:rPr>
                <w:spacing w:val="-11"/>
                <w:sz w:val="18"/>
              </w:rPr>
              <w:t xml:space="preserve"> </w:t>
            </w:r>
            <w:r>
              <w:rPr>
                <w:sz w:val="18"/>
              </w:rPr>
              <w:t>Unit,</w:t>
            </w:r>
            <w:r>
              <w:rPr>
                <w:spacing w:val="-12"/>
                <w:sz w:val="18"/>
              </w:rPr>
              <w:t xml:space="preserve"> </w:t>
            </w:r>
            <w:r>
              <w:rPr>
                <w:sz w:val="18"/>
              </w:rPr>
              <w:t>often located within the Dwelling Unit. These units heat or cool the space and,</w:t>
            </w:r>
            <w:r>
              <w:rPr>
                <w:spacing w:val="-3"/>
                <w:sz w:val="18"/>
              </w:rPr>
              <w:t xml:space="preserve"> </w:t>
            </w:r>
            <w:r>
              <w:rPr>
                <w:sz w:val="18"/>
              </w:rPr>
              <w:t>other</w:t>
            </w:r>
            <w:r>
              <w:rPr>
                <w:spacing w:val="-6"/>
                <w:sz w:val="18"/>
              </w:rPr>
              <w:t xml:space="preserve"> </w:t>
            </w:r>
            <w:r>
              <w:rPr>
                <w:sz w:val="18"/>
              </w:rPr>
              <w:t>than</w:t>
            </w:r>
            <w:r>
              <w:rPr>
                <w:spacing w:val="-5"/>
                <w:sz w:val="18"/>
              </w:rPr>
              <w:t xml:space="preserve"> </w:t>
            </w:r>
            <w:r>
              <w:rPr>
                <w:sz w:val="18"/>
              </w:rPr>
              <w:t>electric</w:t>
            </w:r>
            <w:r>
              <w:rPr>
                <w:spacing w:val="-5"/>
                <w:sz w:val="18"/>
              </w:rPr>
              <w:t xml:space="preserve"> </w:t>
            </w:r>
            <w:r>
              <w:rPr>
                <w:sz w:val="18"/>
              </w:rPr>
              <w:t>connections</w:t>
            </w:r>
            <w:r>
              <w:rPr>
                <w:spacing w:val="-4"/>
                <w:sz w:val="18"/>
              </w:rPr>
              <w:t xml:space="preserve"> </w:t>
            </w:r>
            <w:r>
              <w:rPr>
                <w:sz w:val="18"/>
              </w:rPr>
              <w:t>to</w:t>
            </w:r>
            <w:r>
              <w:rPr>
                <w:spacing w:val="-5"/>
                <w:sz w:val="18"/>
              </w:rPr>
              <w:t xml:space="preserve"> </w:t>
            </w:r>
            <w:r>
              <w:rPr>
                <w:sz w:val="18"/>
              </w:rPr>
              <w:t>power</w:t>
            </w:r>
            <w:r>
              <w:rPr>
                <w:spacing w:val="-5"/>
                <w:sz w:val="18"/>
              </w:rPr>
              <w:t xml:space="preserve"> </w:t>
            </w:r>
            <w:r>
              <w:rPr>
                <w:sz w:val="18"/>
              </w:rPr>
              <w:t>the</w:t>
            </w:r>
            <w:r>
              <w:rPr>
                <w:spacing w:val="-5"/>
                <w:sz w:val="18"/>
              </w:rPr>
              <w:t xml:space="preserve"> </w:t>
            </w:r>
            <w:r>
              <w:rPr>
                <w:sz w:val="18"/>
              </w:rPr>
              <w:t>fans,</w:t>
            </w:r>
            <w:r>
              <w:rPr>
                <w:spacing w:val="-6"/>
                <w:sz w:val="18"/>
              </w:rPr>
              <w:t xml:space="preserve"> </w:t>
            </w:r>
            <w:r>
              <w:rPr>
                <w:sz w:val="18"/>
              </w:rPr>
              <w:t>controls</w:t>
            </w:r>
            <w:r>
              <w:rPr>
                <w:spacing w:val="-4"/>
                <w:sz w:val="18"/>
              </w:rPr>
              <w:t xml:space="preserve"> </w:t>
            </w:r>
            <w:r>
              <w:rPr>
                <w:sz w:val="18"/>
              </w:rPr>
              <w:t>or</w:t>
            </w:r>
            <w:r>
              <w:rPr>
                <w:spacing w:val="-6"/>
                <w:sz w:val="18"/>
              </w:rPr>
              <w:t xml:space="preserve"> </w:t>
            </w:r>
            <w:r>
              <w:rPr>
                <w:sz w:val="18"/>
              </w:rPr>
              <w:t>compressors,</w:t>
            </w:r>
            <w:r>
              <w:rPr>
                <w:spacing w:val="-8"/>
                <w:sz w:val="18"/>
              </w:rPr>
              <w:t xml:space="preserve"> </w:t>
            </w:r>
            <w:r>
              <w:rPr>
                <w:sz w:val="18"/>
              </w:rPr>
              <w:t>are</w:t>
            </w:r>
            <w:r>
              <w:rPr>
                <w:spacing w:val="-7"/>
                <w:sz w:val="18"/>
              </w:rPr>
              <w:t xml:space="preserve"> </w:t>
            </w:r>
            <w:r>
              <w:rPr>
                <w:sz w:val="18"/>
              </w:rPr>
              <w:t>not</w:t>
            </w:r>
            <w:r>
              <w:rPr>
                <w:spacing w:val="-6"/>
                <w:sz w:val="18"/>
              </w:rPr>
              <w:t xml:space="preserve"> </w:t>
            </w:r>
            <w:r>
              <w:rPr>
                <w:sz w:val="18"/>
              </w:rPr>
              <w:t>connected</w:t>
            </w:r>
            <w:r>
              <w:rPr>
                <w:spacing w:val="-8"/>
                <w:sz w:val="18"/>
              </w:rPr>
              <w:t xml:space="preserve"> </w:t>
            </w:r>
            <w:r>
              <w:rPr>
                <w:sz w:val="18"/>
              </w:rPr>
              <w:t>to</w:t>
            </w:r>
            <w:r>
              <w:rPr>
                <w:spacing w:val="-6"/>
                <w:sz w:val="18"/>
              </w:rPr>
              <w:t xml:space="preserve"> </w:t>
            </w:r>
            <w:r>
              <w:rPr>
                <w:sz w:val="18"/>
              </w:rPr>
              <w:t>circulating</w:t>
            </w:r>
            <w:r>
              <w:rPr>
                <w:spacing w:val="-8"/>
                <w:sz w:val="18"/>
              </w:rPr>
              <w:t xml:space="preserve"> </w:t>
            </w:r>
            <w:r>
              <w:rPr>
                <w:sz w:val="18"/>
              </w:rPr>
              <w:t>fluids</w:t>
            </w:r>
            <w:r>
              <w:rPr>
                <w:spacing w:val="-6"/>
                <w:sz w:val="18"/>
              </w:rPr>
              <w:t xml:space="preserve"> </w:t>
            </w:r>
            <w:r>
              <w:rPr>
                <w:sz w:val="18"/>
              </w:rPr>
              <w:t>from</w:t>
            </w:r>
            <w:r>
              <w:rPr>
                <w:spacing w:val="-5"/>
                <w:sz w:val="18"/>
              </w:rPr>
              <w:t xml:space="preserve"> </w:t>
            </w:r>
            <w:r>
              <w:rPr>
                <w:sz w:val="18"/>
              </w:rPr>
              <w:t>a</w:t>
            </w:r>
            <w:r>
              <w:rPr>
                <w:spacing w:val="-7"/>
                <w:sz w:val="18"/>
              </w:rPr>
              <w:t xml:space="preserve"> </w:t>
            </w:r>
            <w:r>
              <w:rPr>
                <w:sz w:val="18"/>
              </w:rPr>
              <w:t>central</w:t>
            </w:r>
            <w:r>
              <w:rPr>
                <w:spacing w:val="-6"/>
                <w:sz w:val="18"/>
              </w:rPr>
              <w:t xml:space="preserve"> </w:t>
            </w:r>
            <w:r>
              <w:rPr>
                <w:sz w:val="18"/>
              </w:rPr>
              <w:t>Boiler</w:t>
            </w:r>
            <w:r>
              <w:rPr>
                <w:spacing w:val="-6"/>
                <w:sz w:val="18"/>
              </w:rPr>
              <w:t xml:space="preserve"> </w:t>
            </w:r>
            <w:r>
              <w:rPr>
                <w:sz w:val="18"/>
              </w:rPr>
              <w:t xml:space="preserve">or </w:t>
            </w:r>
            <w:r>
              <w:rPr>
                <w:spacing w:val="-2"/>
                <w:sz w:val="18"/>
              </w:rPr>
              <w:t>Chiller.</w:t>
            </w:r>
          </w:p>
          <w:p w14:paraId="0C232BA3" w14:textId="77777777" w:rsidR="002F7AC6" w:rsidRDefault="002F7AC6" w:rsidP="00E61A00">
            <w:pPr>
              <w:pStyle w:val="TableParagraph"/>
              <w:spacing w:before="16" w:line="232" w:lineRule="auto"/>
              <w:ind w:left="121" w:right="147"/>
              <w:rPr>
                <w:sz w:val="18"/>
              </w:rPr>
            </w:pPr>
            <w:r>
              <w:rPr>
                <w:i/>
                <w:sz w:val="18"/>
              </w:rPr>
              <w:t xml:space="preserve">Terminal - </w:t>
            </w:r>
            <w:r>
              <w:rPr>
                <w:sz w:val="18"/>
              </w:rPr>
              <w:t>In-Dwelling Unit equipment that heats and cools the space and</w:t>
            </w:r>
            <w:r>
              <w:rPr>
                <w:spacing w:val="-6"/>
                <w:sz w:val="18"/>
              </w:rPr>
              <w:t xml:space="preserve"> </w:t>
            </w:r>
            <w:r>
              <w:rPr>
                <w:sz w:val="18"/>
              </w:rPr>
              <w:t>is</w:t>
            </w:r>
            <w:r>
              <w:rPr>
                <w:spacing w:val="-5"/>
                <w:sz w:val="18"/>
              </w:rPr>
              <w:t xml:space="preserve"> </w:t>
            </w:r>
            <w:r>
              <w:rPr>
                <w:sz w:val="18"/>
              </w:rPr>
              <w:t>connected</w:t>
            </w:r>
            <w:r>
              <w:rPr>
                <w:spacing w:val="-6"/>
                <w:sz w:val="18"/>
              </w:rPr>
              <w:t xml:space="preserve"> </w:t>
            </w:r>
            <w:r>
              <w:rPr>
                <w:sz w:val="18"/>
              </w:rPr>
              <w:t>to</w:t>
            </w:r>
            <w:r>
              <w:rPr>
                <w:spacing w:val="-6"/>
                <w:sz w:val="18"/>
              </w:rPr>
              <w:t xml:space="preserve"> </w:t>
            </w:r>
            <w:r>
              <w:rPr>
                <w:sz w:val="18"/>
              </w:rPr>
              <w:t>Boilers,</w:t>
            </w:r>
            <w:r>
              <w:rPr>
                <w:spacing w:val="-5"/>
                <w:sz w:val="18"/>
              </w:rPr>
              <w:t xml:space="preserve"> </w:t>
            </w:r>
            <w:r>
              <w:rPr>
                <w:sz w:val="18"/>
              </w:rPr>
              <w:t>Chillers,</w:t>
            </w:r>
            <w:r>
              <w:rPr>
                <w:spacing w:val="-5"/>
                <w:sz w:val="18"/>
              </w:rPr>
              <w:t xml:space="preserve"> </w:t>
            </w:r>
            <w:r>
              <w:rPr>
                <w:sz w:val="18"/>
              </w:rPr>
              <w:t>Variable</w:t>
            </w:r>
            <w:r>
              <w:rPr>
                <w:spacing w:val="-6"/>
                <w:sz w:val="18"/>
              </w:rPr>
              <w:t xml:space="preserve"> </w:t>
            </w:r>
            <w:r>
              <w:rPr>
                <w:sz w:val="18"/>
              </w:rPr>
              <w:t>Refrigerant</w:t>
            </w:r>
            <w:r>
              <w:rPr>
                <w:spacing w:val="-4"/>
                <w:sz w:val="18"/>
              </w:rPr>
              <w:t xml:space="preserve"> </w:t>
            </w:r>
            <w:r>
              <w:rPr>
                <w:sz w:val="18"/>
              </w:rPr>
              <w:t>Flow</w:t>
            </w:r>
            <w:r>
              <w:rPr>
                <w:spacing w:val="-5"/>
                <w:sz w:val="18"/>
              </w:rPr>
              <w:t xml:space="preserve"> </w:t>
            </w:r>
            <w:r>
              <w:rPr>
                <w:sz w:val="18"/>
              </w:rPr>
              <w:t>Multi- Split</w:t>
            </w:r>
            <w:r>
              <w:rPr>
                <w:spacing w:val="-1"/>
                <w:sz w:val="18"/>
              </w:rPr>
              <w:t xml:space="preserve"> </w:t>
            </w:r>
            <w:r>
              <w:rPr>
                <w:sz w:val="18"/>
              </w:rPr>
              <w:t>Air Conditioning and Heat</w:t>
            </w:r>
            <w:r>
              <w:rPr>
                <w:spacing w:val="-1"/>
                <w:sz w:val="18"/>
              </w:rPr>
              <w:t xml:space="preserve"> </w:t>
            </w:r>
            <w:r>
              <w:rPr>
                <w:sz w:val="18"/>
              </w:rPr>
              <w:t>Pump Equipment</w:t>
            </w:r>
            <w:r>
              <w:rPr>
                <w:spacing w:val="-1"/>
                <w:sz w:val="18"/>
              </w:rPr>
              <w:t xml:space="preserve"> </w:t>
            </w:r>
            <w:r>
              <w:rPr>
                <w:sz w:val="18"/>
              </w:rPr>
              <w:t>or</w:t>
            </w:r>
            <w:r>
              <w:rPr>
                <w:spacing w:val="-1"/>
                <w:sz w:val="18"/>
              </w:rPr>
              <w:t xml:space="preserve"> </w:t>
            </w:r>
            <w:r>
              <w:rPr>
                <w:sz w:val="18"/>
              </w:rPr>
              <w:t>Cooling</w:t>
            </w:r>
            <w:r>
              <w:rPr>
                <w:spacing w:val="-1"/>
                <w:sz w:val="18"/>
              </w:rPr>
              <w:t xml:space="preserve"> </w:t>
            </w:r>
            <w:r>
              <w:rPr>
                <w:sz w:val="18"/>
              </w:rPr>
              <w:t xml:space="preserve">Towers. Fan coils and Water Loop Heat Pumps often indicate the use of a remote central Boiler or Chiller. However, some terminal equipment appears </w:t>
            </w:r>
            <w:proofErr w:type="gramStart"/>
            <w:r>
              <w:rPr>
                <w:sz w:val="18"/>
              </w:rPr>
              <w:t>similar to</w:t>
            </w:r>
            <w:proofErr w:type="gramEnd"/>
            <w:r>
              <w:rPr>
                <w:sz w:val="18"/>
              </w:rPr>
              <w:t xml:space="preserve"> individual equipment and yet relies on a remote energy source to function.</w:t>
            </w:r>
            <w:r>
              <w:rPr>
                <w:spacing w:val="40"/>
                <w:sz w:val="18"/>
              </w:rPr>
              <w:t xml:space="preserve"> </w:t>
            </w:r>
            <w:r>
              <w:rPr>
                <w:sz w:val="18"/>
              </w:rPr>
              <w:t>Look for insulated water pipes, refrigerant tubing, or control valves. Confirm that there is no in-unit heating or cooling equipment or equipment in adjacent spaces that solely serves the</w:t>
            </w:r>
            <w:r>
              <w:rPr>
                <w:spacing w:val="-4"/>
                <w:sz w:val="18"/>
              </w:rPr>
              <w:t xml:space="preserve"> </w:t>
            </w:r>
            <w:r>
              <w:rPr>
                <w:sz w:val="18"/>
              </w:rPr>
              <w:t>terminal</w:t>
            </w:r>
            <w:r>
              <w:rPr>
                <w:spacing w:val="-5"/>
                <w:sz w:val="18"/>
              </w:rPr>
              <w:t xml:space="preserve"> </w:t>
            </w:r>
            <w:r>
              <w:rPr>
                <w:sz w:val="18"/>
              </w:rPr>
              <w:t>equipment</w:t>
            </w:r>
            <w:r>
              <w:rPr>
                <w:spacing w:val="-5"/>
                <w:sz w:val="18"/>
              </w:rPr>
              <w:t xml:space="preserve"> </w:t>
            </w:r>
            <w:r>
              <w:rPr>
                <w:sz w:val="18"/>
              </w:rPr>
              <w:t>of</w:t>
            </w:r>
            <w:r>
              <w:rPr>
                <w:spacing w:val="-3"/>
                <w:sz w:val="18"/>
              </w:rPr>
              <w:t xml:space="preserve"> </w:t>
            </w:r>
            <w:r>
              <w:rPr>
                <w:sz w:val="18"/>
              </w:rPr>
              <w:t>the</w:t>
            </w:r>
            <w:r>
              <w:rPr>
                <w:spacing w:val="-6"/>
                <w:sz w:val="18"/>
              </w:rPr>
              <w:t xml:space="preserve"> </w:t>
            </w:r>
            <w:r>
              <w:rPr>
                <w:sz w:val="18"/>
              </w:rPr>
              <w:t>Dwelling</w:t>
            </w:r>
            <w:r>
              <w:rPr>
                <w:spacing w:val="-6"/>
                <w:sz w:val="18"/>
              </w:rPr>
              <w:t xml:space="preserve"> </w:t>
            </w:r>
            <w:r>
              <w:rPr>
                <w:sz w:val="18"/>
              </w:rPr>
              <w:t>Unit</w:t>
            </w:r>
            <w:r>
              <w:rPr>
                <w:spacing w:val="-5"/>
                <w:sz w:val="18"/>
              </w:rPr>
              <w:t xml:space="preserve"> </w:t>
            </w:r>
            <w:r>
              <w:rPr>
                <w:sz w:val="18"/>
              </w:rPr>
              <w:t>that</w:t>
            </w:r>
            <w:r>
              <w:rPr>
                <w:spacing w:val="-5"/>
                <w:sz w:val="18"/>
              </w:rPr>
              <w:t xml:space="preserve"> </w:t>
            </w:r>
            <w:r>
              <w:rPr>
                <w:sz w:val="18"/>
              </w:rPr>
              <w:t>may</w:t>
            </w:r>
            <w:r>
              <w:rPr>
                <w:spacing w:val="-6"/>
                <w:sz w:val="18"/>
              </w:rPr>
              <w:t xml:space="preserve"> </w:t>
            </w:r>
            <w:r>
              <w:rPr>
                <w:sz w:val="18"/>
              </w:rPr>
              <w:t>be</w:t>
            </w:r>
            <w:r>
              <w:rPr>
                <w:spacing w:val="-6"/>
                <w:sz w:val="18"/>
              </w:rPr>
              <w:t xml:space="preserve"> </w:t>
            </w:r>
            <w:r>
              <w:rPr>
                <w:sz w:val="18"/>
              </w:rPr>
              <w:t>outside</w:t>
            </w:r>
            <w:r>
              <w:rPr>
                <w:spacing w:val="-4"/>
                <w:sz w:val="18"/>
              </w:rPr>
              <w:t xml:space="preserve"> </w:t>
            </w:r>
            <w:r>
              <w:rPr>
                <w:sz w:val="18"/>
              </w:rPr>
              <w:t>of</w:t>
            </w:r>
            <w:r>
              <w:rPr>
                <w:spacing w:val="-5"/>
                <w:sz w:val="18"/>
              </w:rPr>
              <w:t xml:space="preserve"> </w:t>
            </w:r>
            <w:r>
              <w:rPr>
                <w:sz w:val="18"/>
              </w:rPr>
              <w:t>the Dwelling Unit.</w:t>
            </w:r>
          </w:p>
          <w:p w14:paraId="3C4DBC65" w14:textId="25152E61" w:rsidR="002F7AC6" w:rsidRDefault="002F7AC6" w:rsidP="00E61A00">
            <w:pPr>
              <w:pStyle w:val="TableParagraph"/>
              <w:spacing w:before="11" w:line="232" w:lineRule="auto"/>
              <w:ind w:left="121"/>
              <w:rPr>
                <w:sz w:val="18"/>
              </w:rPr>
            </w:pPr>
            <w:r>
              <w:rPr>
                <w:i/>
                <w:sz w:val="18"/>
              </w:rPr>
              <w:t>Central</w:t>
            </w:r>
            <w:r>
              <w:rPr>
                <w:i/>
                <w:spacing w:val="-7"/>
                <w:sz w:val="18"/>
              </w:rPr>
              <w:t xml:space="preserve"> </w:t>
            </w:r>
            <w:r>
              <w:rPr>
                <w:i/>
                <w:sz w:val="18"/>
              </w:rPr>
              <w:t>-</w:t>
            </w:r>
            <w:r>
              <w:rPr>
                <w:i/>
                <w:spacing w:val="-10"/>
                <w:sz w:val="18"/>
              </w:rPr>
              <w:t xml:space="preserve"> </w:t>
            </w:r>
            <w:r>
              <w:rPr>
                <w:sz w:val="18"/>
              </w:rPr>
              <w:t>larger</w:t>
            </w:r>
            <w:r>
              <w:rPr>
                <w:spacing w:val="-10"/>
                <w:sz w:val="18"/>
              </w:rPr>
              <w:t xml:space="preserve"> </w:t>
            </w:r>
            <w:r>
              <w:rPr>
                <w:sz w:val="18"/>
              </w:rPr>
              <w:t>heating</w:t>
            </w:r>
            <w:r>
              <w:rPr>
                <w:spacing w:val="-8"/>
                <w:sz w:val="18"/>
              </w:rPr>
              <w:t xml:space="preserve"> </w:t>
            </w:r>
            <w:r>
              <w:rPr>
                <w:sz w:val="18"/>
              </w:rPr>
              <w:t>or</w:t>
            </w:r>
            <w:r>
              <w:rPr>
                <w:spacing w:val="-9"/>
                <w:sz w:val="18"/>
              </w:rPr>
              <w:t xml:space="preserve"> </w:t>
            </w:r>
            <w:r>
              <w:rPr>
                <w:sz w:val="18"/>
              </w:rPr>
              <w:t>cooling</w:t>
            </w:r>
            <w:r>
              <w:rPr>
                <w:spacing w:val="-7"/>
                <w:sz w:val="18"/>
              </w:rPr>
              <w:t xml:space="preserve"> </w:t>
            </w:r>
            <w:r>
              <w:rPr>
                <w:sz w:val="18"/>
              </w:rPr>
              <w:t>equipment</w:t>
            </w:r>
            <w:r>
              <w:rPr>
                <w:spacing w:val="-9"/>
                <w:sz w:val="18"/>
              </w:rPr>
              <w:t xml:space="preserve"> </w:t>
            </w:r>
            <w:r>
              <w:rPr>
                <w:sz w:val="18"/>
              </w:rPr>
              <w:t>that</w:t>
            </w:r>
            <w:r>
              <w:rPr>
                <w:spacing w:val="-9"/>
                <w:sz w:val="18"/>
              </w:rPr>
              <w:t xml:space="preserve"> </w:t>
            </w:r>
            <w:r>
              <w:rPr>
                <w:sz w:val="18"/>
              </w:rPr>
              <w:t>serves</w:t>
            </w:r>
            <w:r>
              <w:rPr>
                <w:spacing w:val="-7"/>
                <w:sz w:val="18"/>
              </w:rPr>
              <w:t xml:space="preserve"> </w:t>
            </w:r>
            <w:r>
              <w:rPr>
                <w:sz w:val="18"/>
              </w:rPr>
              <w:t>more</w:t>
            </w:r>
            <w:r>
              <w:rPr>
                <w:spacing w:val="-7"/>
                <w:sz w:val="18"/>
              </w:rPr>
              <w:t xml:space="preserve"> </w:t>
            </w:r>
            <w:r>
              <w:rPr>
                <w:sz w:val="18"/>
              </w:rPr>
              <w:t>than</w:t>
            </w:r>
            <w:r>
              <w:rPr>
                <w:spacing w:val="-8"/>
                <w:sz w:val="18"/>
              </w:rPr>
              <w:t xml:space="preserve"> </w:t>
            </w:r>
            <w:r>
              <w:rPr>
                <w:sz w:val="18"/>
              </w:rPr>
              <w:t>one Dwelling Unit and possibly common spaces using a conveyance to deliver</w:t>
            </w:r>
            <w:r>
              <w:rPr>
                <w:spacing w:val="-8"/>
                <w:sz w:val="18"/>
              </w:rPr>
              <w:t xml:space="preserve"> </w:t>
            </w:r>
            <w:r>
              <w:rPr>
                <w:sz w:val="18"/>
              </w:rPr>
              <w:t>and</w:t>
            </w:r>
            <w:r>
              <w:rPr>
                <w:spacing w:val="-9"/>
                <w:sz w:val="18"/>
              </w:rPr>
              <w:t xml:space="preserve"> </w:t>
            </w:r>
            <w:r>
              <w:rPr>
                <w:sz w:val="18"/>
              </w:rPr>
              <w:t>receive</w:t>
            </w:r>
            <w:r>
              <w:rPr>
                <w:spacing w:val="-9"/>
                <w:sz w:val="18"/>
              </w:rPr>
              <w:t xml:space="preserve"> </w:t>
            </w:r>
            <w:r>
              <w:rPr>
                <w:sz w:val="18"/>
              </w:rPr>
              <w:t>a</w:t>
            </w:r>
            <w:r>
              <w:rPr>
                <w:spacing w:val="-6"/>
                <w:sz w:val="18"/>
              </w:rPr>
              <w:t xml:space="preserve"> </w:t>
            </w:r>
            <w:r>
              <w:rPr>
                <w:sz w:val="18"/>
              </w:rPr>
              <w:t>circulating</w:t>
            </w:r>
            <w:r>
              <w:rPr>
                <w:spacing w:val="-6"/>
                <w:sz w:val="18"/>
              </w:rPr>
              <w:t xml:space="preserve"> </w:t>
            </w:r>
            <w:r>
              <w:rPr>
                <w:sz w:val="18"/>
              </w:rPr>
              <w:t>energy</w:t>
            </w:r>
            <w:r>
              <w:rPr>
                <w:spacing w:val="-6"/>
                <w:sz w:val="18"/>
              </w:rPr>
              <w:t xml:space="preserve"> </w:t>
            </w:r>
            <w:r>
              <w:rPr>
                <w:sz w:val="18"/>
              </w:rPr>
              <w:t>transfer</w:t>
            </w:r>
            <w:r>
              <w:rPr>
                <w:spacing w:val="-8"/>
                <w:sz w:val="18"/>
              </w:rPr>
              <w:t xml:space="preserve"> </w:t>
            </w:r>
            <w:r>
              <w:rPr>
                <w:sz w:val="18"/>
              </w:rPr>
              <w:t>medium</w:t>
            </w:r>
            <w:r>
              <w:rPr>
                <w:spacing w:val="-6"/>
                <w:sz w:val="18"/>
              </w:rPr>
              <w:t xml:space="preserve"> </w:t>
            </w:r>
            <w:r>
              <w:rPr>
                <w:sz w:val="18"/>
              </w:rPr>
              <w:t>to</w:t>
            </w:r>
            <w:r>
              <w:rPr>
                <w:spacing w:val="-6"/>
                <w:sz w:val="18"/>
              </w:rPr>
              <w:t xml:space="preserve"> </w:t>
            </w:r>
            <w:r>
              <w:rPr>
                <w:sz w:val="18"/>
              </w:rPr>
              <w:t>heat</w:t>
            </w:r>
            <w:r>
              <w:rPr>
                <w:spacing w:val="-7"/>
                <w:sz w:val="18"/>
              </w:rPr>
              <w:t xml:space="preserve"> </w:t>
            </w:r>
            <w:r>
              <w:rPr>
                <w:sz w:val="18"/>
              </w:rPr>
              <w:t>or</w:t>
            </w:r>
            <w:r>
              <w:rPr>
                <w:spacing w:val="-8"/>
                <w:sz w:val="18"/>
              </w:rPr>
              <w:t xml:space="preserve"> </w:t>
            </w:r>
            <w:r>
              <w:rPr>
                <w:sz w:val="18"/>
              </w:rPr>
              <w:t>cool the Dwelling Units through their terminal equipment. The circulation conveyance</w:t>
            </w:r>
            <w:r>
              <w:rPr>
                <w:spacing w:val="-7"/>
                <w:sz w:val="18"/>
              </w:rPr>
              <w:t xml:space="preserve"> </w:t>
            </w:r>
            <w:r>
              <w:rPr>
                <w:sz w:val="18"/>
              </w:rPr>
              <w:t>may</w:t>
            </w:r>
            <w:r>
              <w:rPr>
                <w:spacing w:val="-9"/>
                <w:sz w:val="18"/>
              </w:rPr>
              <w:t xml:space="preserve"> </w:t>
            </w:r>
            <w:r>
              <w:rPr>
                <w:sz w:val="18"/>
              </w:rPr>
              <w:t>be</w:t>
            </w:r>
            <w:r>
              <w:rPr>
                <w:spacing w:val="-10"/>
                <w:sz w:val="18"/>
              </w:rPr>
              <w:t xml:space="preserve"> </w:t>
            </w:r>
            <w:r>
              <w:rPr>
                <w:sz w:val="18"/>
              </w:rPr>
              <w:t>water</w:t>
            </w:r>
            <w:r>
              <w:rPr>
                <w:spacing w:val="-6"/>
                <w:sz w:val="18"/>
              </w:rPr>
              <w:t xml:space="preserve"> </w:t>
            </w:r>
            <w:r>
              <w:rPr>
                <w:sz w:val="18"/>
              </w:rPr>
              <w:t>piping</w:t>
            </w:r>
            <w:r>
              <w:rPr>
                <w:spacing w:val="-10"/>
                <w:sz w:val="18"/>
              </w:rPr>
              <w:t xml:space="preserve"> </w:t>
            </w:r>
            <w:r>
              <w:rPr>
                <w:sz w:val="18"/>
              </w:rPr>
              <w:t>or</w:t>
            </w:r>
            <w:r>
              <w:rPr>
                <w:spacing w:val="-9"/>
                <w:sz w:val="18"/>
              </w:rPr>
              <w:t xml:space="preserve"> </w:t>
            </w:r>
            <w:r>
              <w:rPr>
                <w:sz w:val="18"/>
              </w:rPr>
              <w:t>refrigerant</w:t>
            </w:r>
            <w:r>
              <w:rPr>
                <w:spacing w:val="-9"/>
                <w:sz w:val="18"/>
              </w:rPr>
              <w:t xml:space="preserve"> </w:t>
            </w:r>
            <w:r>
              <w:rPr>
                <w:sz w:val="18"/>
              </w:rPr>
              <w:t>tubing</w:t>
            </w:r>
            <w:r>
              <w:rPr>
                <w:spacing w:val="-8"/>
                <w:sz w:val="18"/>
              </w:rPr>
              <w:t xml:space="preserve"> </w:t>
            </w:r>
            <w:r>
              <w:rPr>
                <w:sz w:val="18"/>
              </w:rPr>
              <w:t>and</w:t>
            </w:r>
            <w:r>
              <w:rPr>
                <w:spacing w:val="-10"/>
                <w:sz w:val="18"/>
              </w:rPr>
              <w:t xml:space="preserve"> </w:t>
            </w:r>
            <w:r>
              <w:rPr>
                <w:sz w:val="18"/>
              </w:rPr>
              <w:t>likely</w:t>
            </w:r>
            <w:r>
              <w:rPr>
                <w:spacing w:val="-9"/>
                <w:sz w:val="18"/>
              </w:rPr>
              <w:t xml:space="preserve"> </w:t>
            </w:r>
            <w:r>
              <w:rPr>
                <w:sz w:val="18"/>
              </w:rPr>
              <w:t>will</w:t>
            </w:r>
            <w:r>
              <w:rPr>
                <w:spacing w:val="-9"/>
                <w:sz w:val="18"/>
              </w:rPr>
              <w:t xml:space="preserve"> </w:t>
            </w:r>
            <w:r>
              <w:rPr>
                <w:sz w:val="18"/>
              </w:rPr>
              <w:t>be insulated.</w:t>
            </w:r>
            <w:r>
              <w:rPr>
                <w:spacing w:val="-7"/>
                <w:sz w:val="18"/>
              </w:rPr>
              <w:t xml:space="preserve"> </w:t>
            </w:r>
            <w:r>
              <w:rPr>
                <w:sz w:val="18"/>
              </w:rPr>
              <w:t>Water</w:t>
            </w:r>
            <w:r>
              <w:rPr>
                <w:spacing w:val="-4"/>
                <w:sz w:val="18"/>
              </w:rPr>
              <w:t xml:space="preserve"> </w:t>
            </w:r>
            <w:r>
              <w:rPr>
                <w:sz w:val="18"/>
              </w:rPr>
              <w:t>loops</w:t>
            </w:r>
            <w:r>
              <w:rPr>
                <w:spacing w:val="-4"/>
                <w:sz w:val="18"/>
              </w:rPr>
              <w:t xml:space="preserve"> </w:t>
            </w:r>
            <w:r>
              <w:rPr>
                <w:sz w:val="18"/>
              </w:rPr>
              <w:t>will</w:t>
            </w:r>
            <w:r>
              <w:rPr>
                <w:spacing w:val="-4"/>
                <w:sz w:val="18"/>
              </w:rPr>
              <w:t xml:space="preserve"> </w:t>
            </w:r>
            <w:r>
              <w:rPr>
                <w:sz w:val="18"/>
              </w:rPr>
              <w:t>have</w:t>
            </w:r>
            <w:r>
              <w:rPr>
                <w:spacing w:val="-6"/>
                <w:sz w:val="18"/>
              </w:rPr>
              <w:t xml:space="preserve"> </w:t>
            </w:r>
            <w:r>
              <w:rPr>
                <w:sz w:val="18"/>
              </w:rPr>
              <w:t>circulating</w:t>
            </w:r>
            <w:r>
              <w:rPr>
                <w:spacing w:val="-6"/>
                <w:sz w:val="18"/>
              </w:rPr>
              <w:t xml:space="preserve"> </w:t>
            </w:r>
            <w:r>
              <w:rPr>
                <w:sz w:val="18"/>
              </w:rPr>
              <w:t>pumps.</w:t>
            </w:r>
            <w:r>
              <w:rPr>
                <w:spacing w:val="-7"/>
                <w:sz w:val="18"/>
              </w:rPr>
              <w:t xml:space="preserve"> </w:t>
            </w:r>
            <w:r>
              <w:rPr>
                <w:sz w:val="18"/>
              </w:rPr>
              <w:t>See</w:t>
            </w:r>
            <w:r>
              <w:rPr>
                <w:spacing w:val="-6"/>
                <w:sz w:val="18"/>
              </w:rPr>
              <w:t xml:space="preserve"> </w:t>
            </w:r>
            <w:r>
              <w:rPr>
                <w:sz w:val="18"/>
              </w:rPr>
              <w:t>Central</w:t>
            </w:r>
            <w:r>
              <w:rPr>
                <w:spacing w:val="-4"/>
                <w:sz w:val="18"/>
              </w:rPr>
              <w:t xml:space="preserve"> </w:t>
            </w:r>
            <w:r>
              <w:rPr>
                <w:sz w:val="18"/>
              </w:rPr>
              <w:t>Equipment below for details.</w:t>
            </w:r>
          </w:p>
        </w:tc>
      </w:tr>
      <w:tr w:rsidR="002F7AC6" w14:paraId="3691699B" w14:textId="77777777" w:rsidTr="00E61A00">
        <w:trPr>
          <w:trHeight w:val="770"/>
        </w:trPr>
        <w:tc>
          <w:tcPr>
            <w:tcW w:w="2390" w:type="dxa"/>
          </w:tcPr>
          <w:p w14:paraId="1B5A88A9" w14:textId="77777777" w:rsidR="002F7AC6" w:rsidRDefault="002F7AC6" w:rsidP="00E61A00">
            <w:pPr>
              <w:pStyle w:val="TableParagraph"/>
              <w:spacing w:before="59"/>
              <w:rPr>
                <w:sz w:val="18"/>
              </w:rPr>
            </w:pPr>
          </w:p>
          <w:p w14:paraId="7B397922" w14:textId="77777777" w:rsidR="002F7AC6" w:rsidRDefault="002F7AC6" w:rsidP="00E61A00">
            <w:pPr>
              <w:pStyle w:val="TableParagraph"/>
              <w:ind w:left="119"/>
              <w:rPr>
                <w:sz w:val="18"/>
              </w:rPr>
            </w:pPr>
            <w:r>
              <w:rPr>
                <w:spacing w:val="-2"/>
                <w:sz w:val="18"/>
              </w:rPr>
              <w:t>Location</w:t>
            </w:r>
          </w:p>
        </w:tc>
        <w:tc>
          <w:tcPr>
            <w:tcW w:w="2488" w:type="dxa"/>
          </w:tcPr>
          <w:p w14:paraId="66E900F7" w14:textId="6142DFD0" w:rsidR="002F7AC6" w:rsidRDefault="002F7AC6" w:rsidP="00E61A00">
            <w:pPr>
              <w:pStyle w:val="TableParagraph"/>
              <w:spacing w:before="73" w:line="230" w:lineRule="auto"/>
              <w:ind w:left="120"/>
              <w:rPr>
                <w:sz w:val="18"/>
              </w:rPr>
            </w:pPr>
            <w:r>
              <w:rPr>
                <w:sz w:val="18"/>
              </w:rPr>
              <w:t>Determine</w:t>
            </w:r>
            <w:r>
              <w:rPr>
                <w:spacing w:val="-10"/>
                <w:sz w:val="18"/>
              </w:rPr>
              <w:t xml:space="preserve"> </w:t>
            </w:r>
            <w:r>
              <w:rPr>
                <w:sz w:val="18"/>
              </w:rPr>
              <w:t>and</w:t>
            </w:r>
            <w:r>
              <w:rPr>
                <w:spacing w:val="-10"/>
                <w:sz w:val="18"/>
              </w:rPr>
              <w:t xml:space="preserve"> </w:t>
            </w:r>
            <w:r>
              <w:rPr>
                <w:sz w:val="18"/>
              </w:rPr>
              <w:t>record</w:t>
            </w:r>
            <w:r>
              <w:rPr>
                <w:spacing w:val="-10"/>
                <w:sz w:val="18"/>
              </w:rPr>
              <w:t xml:space="preserve"> </w:t>
            </w:r>
            <w:r>
              <w:rPr>
                <w:sz w:val="18"/>
              </w:rPr>
              <w:t>the</w:t>
            </w:r>
            <w:r>
              <w:rPr>
                <w:spacing w:val="-10"/>
                <w:sz w:val="18"/>
              </w:rPr>
              <w:t xml:space="preserve"> </w:t>
            </w:r>
            <w:r>
              <w:rPr>
                <w:sz w:val="18"/>
              </w:rPr>
              <w:t xml:space="preserve">location of heating and cooling </w:t>
            </w:r>
            <w:r>
              <w:rPr>
                <w:spacing w:val="-2"/>
                <w:sz w:val="18"/>
              </w:rPr>
              <w:t>equipment.</w:t>
            </w:r>
          </w:p>
        </w:tc>
        <w:tc>
          <w:tcPr>
            <w:tcW w:w="5380" w:type="dxa"/>
          </w:tcPr>
          <w:p w14:paraId="13D6E810" w14:textId="43B21B7B" w:rsidR="002F7AC6" w:rsidRDefault="002F7AC6" w:rsidP="00E61A00">
            <w:pPr>
              <w:pStyle w:val="TableParagraph"/>
              <w:spacing w:before="73" w:line="230" w:lineRule="auto"/>
              <w:ind w:left="121"/>
              <w:rPr>
                <w:sz w:val="18"/>
              </w:rPr>
            </w:pPr>
            <w:r>
              <w:rPr>
                <w:sz w:val="18"/>
              </w:rPr>
              <w:t>Record</w:t>
            </w:r>
            <w:r>
              <w:rPr>
                <w:spacing w:val="-5"/>
                <w:sz w:val="18"/>
              </w:rPr>
              <w:t xml:space="preserve"> </w:t>
            </w:r>
            <w:r>
              <w:rPr>
                <w:sz w:val="18"/>
              </w:rPr>
              <w:t>whether</w:t>
            </w:r>
            <w:r>
              <w:rPr>
                <w:spacing w:val="-5"/>
                <w:sz w:val="18"/>
              </w:rPr>
              <w:t xml:space="preserve"> </w:t>
            </w:r>
            <w:r>
              <w:rPr>
                <w:sz w:val="18"/>
              </w:rPr>
              <w:t>individual,</w:t>
            </w:r>
            <w:r>
              <w:rPr>
                <w:spacing w:val="-7"/>
                <w:sz w:val="18"/>
              </w:rPr>
              <w:t xml:space="preserve"> </w:t>
            </w:r>
            <w:r>
              <w:rPr>
                <w:sz w:val="18"/>
              </w:rPr>
              <w:t>terminal</w:t>
            </w:r>
            <w:r>
              <w:rPr>
                <w:spacing w:val="-4"/>
                <w:sz w:val="18"/>
              </w:rPr>
              <w:t xml:space="preserve"> </w:t>
            </w:r>
            <w:r>
              <w:rPr>
                <w:sz w:val="18"/>
              </w:rPr>
              <w:t>and</w:t>
            </w:r>
            <w:r>
              <w:rPr>
                <w:spacing w:val="-4"/>
                <w:sz w:val="18"/>
              </w:rPr>
              <w:t xml:space="preserve"> </w:t>
            </w:r>
            <w:r>
              <w:rPr>
                <w:sz w:val="18"/>
              </w:rPr>
              <w:t>central</w:t>
            </w:r>
            <w:r>
              <w:rPr>
                <w:spacing w:val="-7"/>
                <w:sz w:val="18"/>
              </w:rPr>
              <w:t xml:space="preserve"> </w:t>
            </w:r>
            <w:r>
              <w:rPr>
                <w:sz w:val="18"/>
              </w:rPr>
              <w:t>systems</w:t>
            </w:r>
            <w:r>
              <w:rPr>
                <w:spacing w:val="-6"/>
                <w:sz w:val="18"/>
              </w:rPr>
              <w:t xml:space="preserve"> </w:t>
            </w:r>
            <w:r>
              <w:rPr>
                <w:sz w:val="18"/>
              </w:rPr>
              <w:t>are</w:t>
            </w:r>
            <w:r>
              <w:rPr>
                <w:spacing w:val="-5"/>
                <w:sz w:val="18"/>
              </w:rPr>
              <w:t xml:space="preserve"> </w:t>
            </w:r>
            <w:r>
              <w:rPr>
                <w:sz w:val="18"/>
              </w:rPr>
              <w:t>in</w:t>
            </w:r>
            <w:r>
              <w:rPr>
                <w:spacing w:val="-6"/>
                <w:sz w:val="18"/>
              </w:rPr>
              <w:t xml:space="preserve"> </w:t>
            </w:r>
            <w:r>
              <w:rPr>
                <w:sz w:val="18"/>
              </w:rPr>
              <w:t>Conditioned Space Volume, Unrated Conditioned Space, Unrated Heated Space or Unconditioned Space Volume.</w:t>
            </w:r>
          </w:p>
        </w:tc>
      </w:tr>
      <w:tr w:rsidR="002F7AC6" w14:paraId="42910786" w14:textId="77777777" w:rsidTr="00E61A00">
        <w:trPr>
          <w:trHeight w:val="1190"/>
        </w:trPr>
        <w:tc>
          <w:tcPr>
            <w:tcW w:w="2390" w:type="dxa"/>
          </w:tcPr>
          <w:p w14:paraId="038D3734" w14:textId="77777777" w:rsidR="002F7AC6" w:rsidRDefault="002F7AC6" w:rsidP="00E61A00">
            <w:pPr>
              <w:pStyle w:val="TableParagraph"/>
              <w:rPr>
                <w:sz w:val="18"/>
              </w:rPr>
            </w:pPr>
          </w:p>
          <w:p w14:paraId="5B8B7BD6" w14:textId="77777777" w:rsidR="002F7AC6" w:rsidRDefault="002F7AC6" w:rsidP="00E61A00">
            <w:pPr>
              <w:pStyle w:val="TableParagraph"/>
              <w:spacing w:before="61"/>
              <w:rPr>
                <w:sz w:val="18"/>
              </w:rPr>
            </w:pPr>
          </w:p>
          <w:p w14:paraId="111AB88E" w14:textId="77777777" w:rsidR="002F7AC6" w:rsidRDefault="002F7AC6" w:rsidP="00E61A00">
            <w:pPr>
              <w:pStyle w:val="TableParagraph"/>
              <w:ind w:left="119"/>
              <w:rPr>
                <w:sz w:val="18"/>
              </w:rPr>
            </w:pPr>
            <w:r>
              <w:rPr>
                <w:sz w:val="18"/>
              </w:rPr>
              <w:t>Cooling</w:t>
            </w:r>
            <w:r>
              <w:rPr>
                <w:spacing w:val="-7"/>
                <w:sz w:val="18"/>
              </w:rPr>
              <w:t xml:space="preserve"> </w:t>
            </w:r>
            <w:r>
              <w:rPr>
                <w:spacing w:val="-2"/>
                <w:sz w:val="18"/>
              </w:rPr>
              <w:t>System</w:t>
            </w:r>
          </w:p>
        </w:tc>
        <w:tc>
          <w:tcPr>
            <w:tcW w:w="2488" w:type="dxa"/>
          </w:tcPr>
          <w:p w14:paraId="4926E412" w14:textId="77777777" w:rsidR="002F7AC6" w:rsidRDefault="002F7AC6" w:rsidP="00E61A00">
            <w:pPr>
              <w:pStyle w:val="TableParagraph"/>
              <w:spacing w:before="73"/>
              <w:rPr>
                <w:sz w:val="18"/>
              </w:rPr>
            </w:pPr>
          </w:p>
          <w:p w14:paraId="74086120" w14:textId="12CE19AC" w:rsidR="002F7AC6" w:rsidRDefault="002F7AC6" w:rsidP="00E61A00">
            <w:pPr>
              <w:pStyle w:val="TableParagraph"/>
              <w:spacing w:before="1" w:line="232" w:lineRule="auto"/>
              <w:ind w:left="120" w:right="142"/>
              <w:rPr>
                <w:sz w:val="18"/>
              </w:rPr>
            </w:pPr>
            <w:r>
              <w:rPr>
                <w:sz w:val="18"/>
              </w:rPr>
              <w:t>Identify</w:t>
            </w:r>
            <w:r>
              <w:rPr>
                <w:spacing w:val="-11"/>
                <w:sz w:val="18"/>
              </w:rPr>
              <w:t xml:space="preserve"> </w:t>
            </w:r>
            <w:r>
              <w:rPr>
                <w:sz w:val="18"/>
              </w:rPr>
              <w:t>the</w:t>
            </w:r>
            <w:r>
              <w:rPr>
                <w:spacing w:val="-10"/>
                <w:sz w:val="18"/>
              </w:rPr>
              <w:t xml:space="preserve"> </w:t>
            </w:r>
            <w:r>
              <w:rPr>
                <w:sz w:val="18"/>
              </w:rPr>
              <w:t>control</w:t>
            </w:r>
            <w:r>
              <w:rPr>
                <w:spacing w:val="-10"/>
                <w:sz w:val="18"/>
              </w:rPr>
              <w:t xml:space="preserve"> </w:t>
            </w:r>
            <w:r>
              <w:rPr>
                <w:sz w:val="18"/>
              </w:rPr>
              <w:t>system</w:t>
            </w:r>
            <w:r>
              <w:rPr>
                <w:spacing w:val="-11"/>
                <w:sz w:val="18"/>
              </w:rPr>
              <w:t xml:space="preserve"> </w:t>
            </w:r>
            <w:r>
              <w:rPr>
                <w:sz w:val="18"/>
              </w:rPr>
              <w:t>for the heating and cooling sys</w:t>
            </w:r>
            <w:r>
              <w:rPr>
                <w:spacing w:val="-2"/>
                <w:sz w:val="18"/>
              </w:rPr>
              <w:t>tem(s).</w:t>
            </w:r>
          </w:p>
        </w:tc>
        <w:tc>
          <w:tcPr>
            <w:tcW w:w="5380" w:type="dxa"/>
          </w:tcPr>
          <w:p w14:paraId="0082F99F" w14:textId="77777777" w:rsidR="002F7AC6" w:rsidRDefault="002F7AC6" w:rsidP="00E61A00">
            <w:pPr>
              <w:pStyle w:val="TableParagraph"/>
              <w:spacing w:before="73" w:line="230" w:lineRule="auto"/>
              <w:ind w:left="121"/>
              <w:rPr>
                <w:sz w:val="18"/>
              </w:rPr>
            </w:pPr>
            <w:r>
              <w:rPr>
                <w:sz w:val="18"/>
              </w:rPr>
              <w:t>Determine</w:t>
            </w:r>
            <w:r>
              <w:rPr>
                <w:spacing w:val="-5"/>
                <w:sz w:val="18"/>
              </w:rPr>
              <w:t xml:space="preserve"> </w:t>
            </w:r>
            <w:r>
              <w:rPr>
                <w:sz w:val="18"/>
              </w:rPr>
              <w:t>and</w:t>
            </w:r>
            <w:r>
              <w:rPr>
                <w:spacing w:val="-5"/>
                <w:sz w:val="18"/>
              </w:rPr>
              <w:t xml:space="preserve"> </w:t>
            </w:r>
            <w:r>
              <w:rPr>
                <w:sz w:val="18"/>
              </w:rPr>
              <w:t>record</w:t>
            </w:r>
            <w:r>
              <w:rPr>
                <w:spacing w:val="-5"/>
                <w:sz w:val="18"/>
              </w:rPr>
              <w:t xml:space="preserve"> </w:t>
            </w:r>
            <w:r>
              <w:rPr>
                <w:sz w:val="18"/>
              </w:rPr>
              <w:t>the</w:t>
            </w:r>
            <w:r>
              <w:rPr>
                <w:spacing w:val="-5"/>
                <w:sz w:val="18"/>
              </w:rPr>
              <w:t xml:space="preserve"> </w:t>
            </w:r>
            <w:r>
              <w:rPr>
                <w:sz w:val="18"/>
              </w:rPr>
              <w:t>type</w:t>
            </w:r>
            <w:r>
              <w:rPr>
                <w:spacing w:val="-5"/>
                <w:sz w:val="18"/>
              </w:rPr>
              <w:t xml:space="preserve"> </w:t>
            </w:r>
            <w:r>
              <w:rPr>
                <w:sz w:val="18"/>
              </w:rPr>
              <w:t>of</w:t>
            </w:r>
            <w:r>
              <w:rPr>
                <w:spacing w:val="-5"/>
                <w:sz w:val="18"/>
              </w:rPr>
              <w:t xml:space="preserve"> </w:t>
            </w:r>
            <w:r>
              <w:rPr>
                <w:sz w:val="18"/>
              </w:rPr>
              <w:t>control</w:t>
            </w:r>
            <w:r>
              <w:rPr>
                <w:spacing w:val="-6"/>
                <w:sz w:val="18"/>
              </w:rPr>
              <w:t xml:space="preserve"> </w:t>
            </w:r>
            <w:r>
              <w:rPr>
                <w:sz w:val="18"/>
              </w:rPr>
              <w:t>systems</w:t>
            </w:r>
            <w:r>
              <w:rPr>
                <w:spacing w:val="-5"/>
                <w:sz w:val="18"/>
              </w:rPr>
              <w:t xml:space="preserve"> </w:t>
            </w:r>
            <w:r>
              <w:rPr>
                <w:sz w:val="18"/>
              </w:rPr>
              <w:t>and</w:t>
            </w:r>
            <w:r>
              <w:rPr>
                <w:spacing w:val="-5"/>
                <w:sz w:val="18"/>
              </w:rPr>
              <w:t xml:space="preserve"> </w:t>
            </w:r>
            <w:r>
              <w:rPr>
                <w:sz w:val="18"/>
              </w:rPr>
              <w:t>look</w:t>
            </w:r>
            <w:r>
              <w:rPr>
                <w:spacing w:val="-5"/>
                <w:sz w:val="18"/>
              </w:rPr>
              <w:t xml:space="preserve"> </w:t>
            </w:r>
            <w:r>
              <w:rPr>
                <w:sz w:val="18"/>
              </w:rPr>
              <w:t>for</w:t>
            </w:r>
            <w:r>
              <w:rPr>
                <w:spacing w:val="-7"/>
                <w:sz w:val="18"/>
              </w:rPr>
              <w:t xml:space="preserve"> </w:t>
            </w:r>
            <w:r>
              <w:rPr>
                <w:sz w:val="18"/>
              </w:rPr>
              <w:t>separate controls for the heating and cooling systems.</w:t>
            </w:r>
          </w:p>
          <w:p w14:paraId="3BAEF8F1" w14:textId="77777777" w:rsidR="002F7AC6" w:rsidRDefault="002F7AC6" w:rsidP="00E61A00">
            <w:pPr>
              <w:pStyle w:val="TableParagraph"/>
              <w:spacing w:before="23" w:line="230" w:lineRule="auto"/>
              <w:ind w:left="121" w:firstLine="134"/>
              <w:rPr>
                <w:sz w:val="18"/>
              </w:rPr>
            </w:pPr>
            <w:r>
              <w:rPr>
                <w:sz w:val="18"/>
              </w:rPr>
              <w:t>Determine</w:t>
            </w:r>
            <w:r>
              <w:rPr>
                <w:spacing w:val="-6"/>
                <w:sz w:val="18"/>
              </w:rPr>
              <w:t xml:space="preserve"> </w:t>
            </w:r>
            <w:r>
              <w:rPr>
                <w:sz w:val="18"/>
              </w:rPr>
              <w:t>and</w:t>
            </w:r>
            <w:r>
              <w:rPr>
                <w:spacing w:val="-6"/>
                <w:sz w:val="18"/>
              </w:rPr>
              <w:t xml:space="preserve"> </w:t>
            </w:r>
            <w:r>
              <w:rPr>
                <w:sz w:val="18"/>
              </w:rPr>
              <w:t>record</w:t>
            </w:r>
            <w:r>
              <w:rPr>
                <w:spacing w:val="-6"/>
                <w:sz w:val="18"/>
              </w:rPr>
              <w:t xml:space="preserve"> </w:t>
            </w:r>
            <w:r>
              <w:rPr>
                <w:sz w:val="18"/>
              </w:rPr>
              <w:t>whether</w:t>
            </w:r>
            <w:r>
              <w:rPr>
                <w:spacing w:val="-5"/>
                <w:sz w:val="18"/>
              </w:rPr>
              <w:t xml:space="preserve"> </w:t>
            </w:r>
            <w:r>
              <w:rPr>
                <w:sz w:val="18"/>
              </w:rPr>
              <w:t>the</w:t>
            </w:r>
            <w:r>
              <w:rPr>
                <w:spacing w:val="-6"/>
                <w:sz w:val="18"/>
              </w:rPr>
              <w:t xml:space="preserve"> </w:t>
            </w:r>
            <w:r>
              <w:rPr>
                <w:sz w:val="18"/>
              </w:rPr>
              <w:t>Dwelling</w:t>
            </w:r>
            <w:r>
              <w:rPr>
                <w:spacing w:val="-7"/>
                <w:sz w:val="18"/>
              </w:rPr>
              <w:t xml:space="preserve"> </w:t>
            </w:r>
            <w:r>
              <w:rPr>
                <w:sz w:val="18"/>
              </w:rPr>
              <w:t>Unit</w:t>
            </w:r>
            <w:r>
              <w:rPr>
                <w:spacing w:val="-7"/>
                <w:sz w:val="18"/>
              </w:rPr>
              <w:t xml:space="preserve"> </w:t>
            </w:r>
            <w:r>
              <w:rPr>
                <w:sz w:val="18"/>
              </w:rPr>
              <w:t>thermostat</w:t>
            </w:r>
            <w:r>
              <w:rPr>
                <w:spacing w:val="-4"/>
                <w:sz w:val="18"/>
              </w:rPr>
              <w:t xml:space="preserve"> </w:t>
            </w:r>
            <w:r>
              <w:rPr>
                <w:sz w:val="18"/>
              </w:rPr>
              <w:t xml:space="preserve">controls are programmable, understanding that not all digital thermostats are </w:t>
            </w:r>
            <w:r>
              <w:rPr>
                <w:spacing w:val="-2"/>
                <w:sz w:val="18"/>
              </w:rPr>
              <w:t>programmable.</w:t>
            </w:r>
          </w:p>
        </w:tc>
      </w:tr>
    </w:tbl>
    <w:p w14:paraId="50DA7A0B" w14:textId="77777777" w:rsidR="002F7AC6" w:rsidRDefault="002F7AC6" w:rsidP="002F7AC6">
      <w:pPr>
        <w:spacing w:line="230" w:lineRule="auto"/>
        <w:rPr>
          <w:sz w:val="18"/>
        </w:rPr>
        <w:sectPr w:rsidR="002F7AC6" w:rsidSect="008F16A3">
          <w:pgSz w:w="12240" w:h="15840"/>
          <w:pgMar w:top="860" w:right="600" w:bottom="740" w:left="660" w:header="0" w:footer="551" w:gutter="0"/>
          <w:cols w:space="720"/>
        </w:sectPr>
      </w:pPr>
    </w:p>
    <w:p w14:paraId="6888D415" w14:textId="77777777" w:rsidR="002F7AC6" w:rsidRDefault="002F7AC6" w:rsidP="002F7AC6">
      <w:pPr>
        <w:pStyle w:val="BodyText"/>
        <w:spacing w:before="211"/>
      </w:pPr>
    </w:p>
    <w:tbl>
      <w:tblPr>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8"/>
        <w:gridCol w:w="2491"/>
        <w:gridCol w:w="5381"/>
      </w:tblGrid>
      <w:tr w:rsidR="002F7AC6" w14:paraId="1516B49F" w14:textId="77777777" w:rsidTr="0995C69B">
        <w:trPr>
          <w:trHeight w:val="350"/>
        </w:trPr>
        <w:tc>
          <w:tcPr>
            <w:tcW w:w="10260" w:type="dxa"/>
            <w:gridSpan w:val="3"/>
            <w:shd w:val="clear" w:color="auto" w:fill="D5D5D5"/>
          </w:tcPr>
          <w:p w14:paraId="643D0C88" w14:textId="77777777" w:rsidR="002F7AC6" w:rsidRDefault="002F7AC6" w:rsidP="00E61A00">
            <w:pPr>
              <w:pStyle w:val="TableParagraph"/>
              <w:spacing w:before="73"/>
              <w:ind w:left="15" w:right="8"/>
              <w:jc w:val="center"/>
              <w:rPr>
                <w:rFonts w:ascii="Arial" w:hAnsi="Arial"/>
                <w:b/>
                <w:sz w:val="16"/>
              </w:rPr>
            </w:pPr>
            <w:r>
              <w:rPr>
                <w:rFonts w:ascii="Arial" w:hAnsi="Arial"/>
                <w:b/>
                <w:sz w:val="16"/>
              </w:rPr>
              <w:t>BUILDING</w:t>
            </w:r>
            <w:r>
              <w:rPr>
                <w:rFonts w:ascii="Arial" w:hAnsi="Arial"/>
                <w:b/>
                <w:spacing w:val="-4"/>
                <w:sz w:val="16"/>
              </w:rPr>
              <w:t xml:space="preserve"> </w:t>
            </w:r>
            <w:r>
              <w:rPr>
                <w:rFonts w:ascii="Arial" w:hAnsi="Arial"/>
                <w:b/>
                <w:sz w:val="16"/>
              </w:rPr>
              <w:t>ELEMENT:</w:t>
            </w:r>
            <w:r>
              <w:rPr>
                <w:rFonts w:ascii="Arial" w:hAnsi="Arial"/>
                <w:b/>
                <w:spacing w:val="-4"/>
                <w:sz w:val="16"/>
              </w:rPr>
              <w:t xml:space="preserve"> </w:t>
            </w:r>
            <w:r>
              <w:rPr>
                <w:rFonts w:ascii="Arial" w:hAnsi="Arial"/>
                <w:b/>
                <w:sz w:val="16"/>
              </w:rPr>
              <w:t>HEATING</w:t>
            </w:r>
            <w:r>
              <w:rPr>
                <w:rFonts w:ascii="Arial" w:hAnsi="Arial"/>
                <w:b/>
                <w:spacing w:val="-6"/>
                <w:sz w:val="16"/>
              </w:rPr>
              <w:t xml:space="preserve"> </w:t>
            </w:r>
            <w:r>
              <w:rPr>
                <w:rFonts w:ascii="Arial" w:hAnsi="Arial"/>
                <w:b/>
                <w:sz w:val="16"/>
              </w:rPr>
              <w:t>AND</w:t>
            </w:r>
            <w:r>
              <w:rPr>
                <w:rFonts w:ascii="Arial" w:hAnsi="Arial"/>
                <w:b/>
                <w:spacing w:val="-4"/>
                <w:sz w:val="16"/>
              </w:rPr>
              <w:t xml:space="preserve"> </w:t>
            </w:r>
            <w:r>
              <w:rPr>
                <w:rFonts w:ascii="Arial" w:hAnsi="Arial"/>
                <w:b/>
                <w:sz w:val="16"/>
              </w:rPr>
              <w:t>COOLING</w:t>
            </w:r>
            <w:r>
              <w:rPr>
                <w:rFonts w:ascii="Arial" w:hAnsi="Arial"/>
                <w:b/>
                <w:spacing w:val="-4"/>
                <w:sz w:val="16"/>
              </w:rPr>
              <w:t xml:space="preserve"> </w:t>
            </w:r>
            <w:r>
              <w:rPr>
                <w:rFonts w:ascii="Arial" w:hAnsi="Arial"/>
                <w:b/>
                <w:sz w:val="16"/>
              </w:rPr>
              <w:t>EQUIPMENT—</w:t>
            </w:r>
            <w:r>
              <w:rPr>
                <w:rFonts w:ascii="Arial" w:hAnsi="Arial"/>
                <w:b/>
                <w:spacing w:val="-2"/>
                <w:sz w:val="16"/>
              </w:rPr>
              <w:t>continued</w:t>
            </w:r>
          </w:p>
        </w:tc>
      </w:tr>
      <w:tr w:rsidR="002F7AC6" w14:paraId="0449EAC8" w14:textId="77777777" w:rsidTr="0995C69B">
        <w:trPr>
          <w:trHeight w:val="330"/>
        </w:trPr>
        <w:tc>
          <w:tcPr>
            <w:tcW w:w="2388" w:type="dxa"/>
          </w:tcPr>
          <w:p w14:paraId="231BEADD" w14:textId="77777777" w:rsidR="002F7AC6" w:rsidRDefault="002F7AC6" w:rsidP="00E61A00">
            <w:pPr>
              <w:pStyle w:val="TableParagraph"/>
              <w:spacing w:before="77"/>
              <w:ind w:left="604"/>
              <w:rPr>
                <w:rFonts w:ascii="Arial"/>
                <w:b/>
                <w:sz w:val="14"/>
              </w:rPr>
            </w:pPr>
            <w:r>
              <w:rPr>
                <w:rFonts w:ascii="Arial"/>
                <w:b/>
                <w:sz w:val="14"/>
              </w:rPr>
              <w:t>RATED</w:t>
            </w:r>
            <w:r>
              <w:rPr>
                <w:rFonts w:ascii="Arial"/>
                <w:b/>
                <w:spacing w:val="-4"/>
                <w:sz w:val="14"/>
              </w:rPr>
              <w:t xml:space="preserve"> </w:t>
            </w:r>
            <w:r>
              <w:rPr>
                <w:rFonts w:ascii="Arial"/>
                <w:b/>
                <w:spacing w:val="-2"/>
                <w:sz w:val="14"/>
              </w:rPr>
              <w:t>FEATURE</w:t>
            </w:r>
          </w:p>
        </w:tc>
        <w:tc>
          <w:tcPr>
            <w:tcW w:w="2491" w:type="dxa"/>
          </w:tcPr>
          <w:p w14:paraId="010DF57C" w14:textId="77777777" w:rsidR="002F7AC6" w:rsidRDefault="002F7AC6" w:rsidP="00E61A00">
            <w:pPr>
              <w:pStyle w:val="TableParagraph"/>
              <w:spacing w:before="77"/>
              <w:ind w:left="13" w:right="3"/>
              <w:jc w:val="center"/>
              <w:rPr>
                <w:rFonts w:ascii="Arial"/>
                <w:b/>
                <w:sz w:val="14"/>
              </w:rPr>
            </w:pPr>
            <w:r>
              <w:rPr>
                <w:rFonts w:ascii="Arial"/>
                <w:b/>
                <w:spacing w:val="-4"/>
                <w:sz w:val="14"/>
              </w:rPr>
              <w:t>TASK</w:t>
            </w:r>
          </w:p>
        </w:tc>
        <w:tc>
          <w:tcPr>
            <w:tcW w:w="5381" w:type="dxa"/>
          </w:tcPr>
          <w:p w14:paraId="0F8F3751" w14:textId="77777777" w:rsidR="002F7AC6" w:rsidRDefault="002F7AC6" w:rsidP="00E61A00">
            <w:pPr>
              <w:pStyle w:val="TableParagraph"/>
              <w:spacing w:before="77"/>
              <w:ind w:left="1543"/>
              <w:rPr>
                <w:rFonts w:ascii="Arial"/>
                <w:b/>
                <w:sz w:val="14"/>
              </w:rPr>
            </w:pPr>
            <w:r>
              <w:rPr>
                <w:rFonts w:ascii="Arial"/>
                <w:b/>
                <w:sz w:val="14"/>
              </w:rPr>
              <w:t>ON-SITE</w:t>
            </w:r>
            <w:r>
              <w:rPr>
                <w:rFonts w:ascii="Arial"/>
                <w:b/>
                <w:spacing w:val="-8"/>
                <w:sz w:val="14"/>
              </w:rPr>
              <w:t xml:space="preserve"> </w:t>
            </w:r>
            <w:r>
              <w:rPr>
                <w:rFonts w:ascii="Arial"/>
                <w:b/>
                <w:sz w:val="14"/>
              </w:rPr>
              <w:t>INSPECTION</w:t>
            </w:r>
            <w:r>
              <w:rPr>
                <w:rFonts w:ascii="Arial"/>
                <w:b/>
                <w:spacing w:val="-8"/>
                <w:sz w:val="14"/>
              </w:rPr>
              <w:t xml:space="preserve"> </w:t>
            </w:r>
            <w:r>
              <w:rPr>
                <w:rFonts w:ascii="Arial"/>
                <w:b/>
                <w:spacing w:val="-2"/>
                <w:sz w:val="14"/>
              </w:rPr>
              <w:t>PROTOCOL</w:t>
            </w:r>
          </w:p>
        </w:tc>
      </w:tr>
      <w:tr w:rsidR="002F7AC6" w14:paraId="570DBC4F" w14:textId="77777777" w:rsidTr="0995C69B">
        <w:trPr>
          <w:trHeight w:val="3849"/>
        </w:trPr>
        <w:tc>
          <w:tcPr>
            <w:tcW w:w="2388" w:type="dxa"/>
          </w:tcPr>
          <w:p w14:paraId="22C0BD28" w14:textId="77777777" w:rsidR="002F7AC6" w:rsidRDefault="002F7AC6" w:rsidP="00E61A00">
            <w:pPr>
              <w:pStyle w:val="TableParagraph"/>
              <w:rPr>
                <w:sz w:val="18"/>
              </w:rPr>
            </w:pPr>
          </w:p>
          <w:p w14:paraId="57257618" w14:textId="77777777" w:rsidR="002F7AC6" w:rsidRDefault="002F7AC6" w:rsidP="00E61A00">
            <w:pPr>
              <w:pStyle w:val="TableParagraph"/>
              <w:rPr>
                <w:sz w:val="18"/>
              </w:rPr>
            </w:pPr>
          </w:p>
          <w:p w14:paraId="53304EA5" w14:textId="77777777" w:rsidR="002F7AC6" w:rsidRDefault="002F7AC6" w:rsidP="00E61A00">
            <w:pPr>
              <w:pStyle w:val="TableParagraph"/>
              <w:rPr>
                <w:sz w:val="18"/>
              </w:rPr>
            </w:pPr>
          </w:p>
          <w:p w14:paraId="7F4602E1" w14:textId="77777777" w:rsidR="002F7AC6" w:rsidRDefault="002F7AC6" w:rsidP="00E61A00">
            <w:pPr>
              <w:pStyle w:val="TableParagraph"/>
              <w:rPr>
                <w:sz w:val="18"/>
              </w:rPr>
            </w:pPr>
          </w:p>
          <w:p w14:paraId="3BE96401" w14:textId="77777777" w:rsidR="002F7AC6" w:rsidRDefault="002F7AC6" w:rsidP="00E61A00">
            <w:pPr>
              <w:pStyle w:val="TableParagraph"/>
              <w:rPr>
                <w:sz w:val="18"/>
              </w:rPr>
            </w:pPr>
          </w:p>
          <w:p w14:paraId="03AE545B" w14:textId="77777777" w:rsidR="002F7AC6" w:rsidRDefault="002F7AC6" w:rsidP="00E61A00">
            <w:pPr>
              <w:pStyle w:val="TableParagraph"/>
              <w:rPr>
                <w:sz w:val="18"/>
              </w:rPr>
            </w:pPr>
          </w:p>
          <w:p w14:paraId="51E6E04E" w14:textId="77777777" w:rsidR="002F7AC6" w:rsidRDefault="002F7AC6" w:rsidP="00E61A00">
            <w:pPr>
              <w:pStyle w:val="TableParagraph"/>
              <w:rPr>
                <w:sz w:val="18"/>
              </w:rPr>
            </w:pPr>
          </w:p>
          <w:p w14:paraId="2137E17C" w14:textId="77777777" w:rsidR="002F7AC6" w:rsidRDefault="002F7AC6" w:rsidP="00E61A00">
            <w:pPr>
              <w:pStyle w:val="TableParagraph"/>
              <w:spacing w:before="151"/>
              <w:rPr>
                <w:sz w:val="18"/>
              </w:rPr>
            </w:pPr>
          </w:p>
          <w:p w14:paraId="77D22105" w14:textId="77777777" w:rsidR="002F7AC6" w:rsidRDefault="002F7AC6" w:rsidP="00E61A00">
            <w:pPr>
              <w:pStyle w:val="TableParagraph"/>
              <w:ind w:left="119"/>
              <w:rPr>
                <w:sz w:val="18"/>
              </w:rPr>
            </w:pPr>
            <w:r>
              <w:rPr>
                <w:spacing w:val="-2"/>
                <w:sz w:val="18"/>
              </w:rPr>
              <w:t>Efficiency</w:t>
            </w:r>
          </w:p>
        </w:tc>
        <w:tc>
          <w:tcPr>
            <w:tcW w:w="2491" w:type="dxa"/>
          </w:tcPr>
          <w:p w14:paraId="5349A7E3" w14:textId="77777777" w:rsidR="002F7AC6" w:rsidRDefault="002F7AC6" w:rsidP="00E61A00">
            <w:pPr>
              <w:pStyle w:val="TableParagraph"/>
              <w:rPr>
                <w:sz w:val="18"/>
              </w:rPr>
            </w:pPr>
          </w:p>
          <w:p w14:paraId="4BBA9F08" w14:textId="77777777" w:rsidR="002F7AC6" w:rsidRDefault="002F7AC6" w:rsidP="00E61A00">
            <w:pPr>
              <w:pStyle w:val="TableParagraph"/>
              <w:rPr>
                <w:sz w:val="18"/>
              </w:rPr>
            </w:pPr>
          </w:p>
          <w:p w14:paraId="5173E181" w14:textId="77777777" w:rsidR="002F7AC6" w:rsidRDefault="002F7AC6" w:rsidP="00E61A00">
            <w:pPr>
              <w:pStyle w:val="TableParagraph"/>
              <w:rPr>
                <w:sz w:val="18"/>
              </w:rPr>
            </w:pPr>
          </w:p>
          <w:p w14:paraId="659EE568" w14:textId="77777777" w:rsidR="002F7AC6" w:rsidRDefault="002F7AC6" w:rsidP="00E61A00">
            <w:pPr>
              <w:pStyle w:val="TableParagraph"/>
              <w:rPr>
                <w:sz w:val="18"/>
              </w:rPr>
            </w:pPr>
          </w:p>
          <w:p w14:paraId="1BD3B4EE" w14:textId="77777777" w:rsidR="002F7AC6" w:rsidRDefault="002F7AC6" w:rsidP="00E61A00">
            <w:pPr>
              <w:pStyle w:val="TableParagraph"/>
              <w:rPr>
                <w:sz w:val="18"/>
              </w:rPr>
            </w:pPr>
          </w:p>
          <w:p w14:paraId="23D0C263" w14:textId="77777777" w:rsidR="002F7AC6" w:rsidRDefault="002F7AC6" w:rsidP="00E61A00">
            <w:pPr>
              <w:pStyle w:val="TableParagraph"/>
              <w:rPr>
                <w:sz w:val="18"/>
              </w:rPr>
            </w:pPr>
          </w:p>
          <w:p w14:paraId="1ABE2516" w14:textId="77777777" w:rsidR="002F7AC6" w:rsidRDefault="002F7AC6" w:rsidP="00E61A00">
            <w:pPr>
              <w:pStyle w:val="TableParagraph"/>
              <w:spacing w:before="63"/>
              <w:rPr>
                <w:sz w:val="18"/>
              </w:rPr>
            </w:pPr>
          </w:p>
          <w:p w14:paraId="4D5E6681" w14:textId="33B696A6" w:rsidR="002F7AC6" w:rsidRDefault="002F7AC6" w:rsidP="00942F4E">
            <w:pPr>
              <w:pStyle w:val="TableParagraph"/>
              <w:spacing w:line="232" w:lineRule="auto"/>
              <w:ind w:left="119"/>
              <w:rPr>
                <w:sz w:val="18"/>
              </w:rPr>
            </w:pPr>
            <w:r w:rsidRPr="0995C69B">
              <w:rPr>
                <w:sz w:val="18"/>
                <w:szCs w:val="18"/>
              </w:rPr>
              <w:t>Determine</w:t>
            </w:r>
            <w:r w:rsidRPr="0995C69B">
              <w:rPr>
                <w:spacing w:val="-10"/>
                <w:sz w:val="18"/>
                <w:szCs w:val="18"/>
              </w:rPr>
              <w:t xml:space="preserve"> </w:t>
            </w:r>
            <w:r w:rsidRPr="0995C69B">
              <w:rPr>
                <w:sz w:val="18"/>
                <w:szCs w:val="18"/>
              </w:rPr>
              <w:t>and</w:t>
            </w:r>
            <w:r w:rsidRPr="0995C69B">
              <w:rPr>
                <w:spacing w:val="-10"/>
                <w:sz w:val="18"/>
                <w:szCs w:val="18"/>
              </w:rPr>
              <w:t xml:space="preserve"> </w:t>
            </w:r>
            <w:r w:rsidRPr="0995C69B">
              <w:rPr>
                <w:sz w:val="18"/>
                <w:szCs w:val="18"/>
              </w:rPr>
              <w:t>record</w:t>
            </w:r>
            <w:r w:rsidRPr="0995C69B">
              <w:rPr>
                <w:spacing w:val="-10"/>
                <w:sz w:val="18"/>
                <w:szCs w:val="18"/>
              </w:rPr>
              <w:t xml:space="preserve"> </w:t>
            </w:r>
            <w:r w:rsidRPr="0995C69B">
              <w:rPr>
                <w:sz w:val="18"/>
                <w:szCs w:val="18"/>
              </w:rPr>
              <w:t>the</w:t>
            </w:r>
            <w:r w:rsidRPr="0995C69B">
              <w:rPr>
                <w:spacing w:val="-10"/>
                <w:sz w:val="18"/>
                <w:szCs w:val="18"/>
              </w:rPr>
              <w:t xml:space="preserve"> </w:t>
            </w:r>
            <w:r w:rsidRPr="0995C69B">
              <w:rPr>
                <w:sz w:val="18"/>
                <w:szCs w:val="18"/>
              </w:rPr>
              <w:t xml:space="preserve">heating and cooling equipment </w:t>
            </w:r>
            <w:r w:rsidRPr="006966BB">
              <w:rPr>
                <w:sz w:val="18"/>
                <w:szCs w:val="18"/>
              </w:rPr>
              <w:t>efficiency and</w:t>
            </w:r>
            <w:r w:rsidR="00942F4E" w:rsidRPr="006966BB">
              <w:rPr>
                <w:sz w:val="18"/>
                <w:szCs w:val="18"/>
              </w:rPr>
              <w:t xml:space="preserve"> </w:t>
            </w:r>
            <w:r w:rsidRPr="006966BB">
              <w:rPr>
                <w:spacing w:val="-2"/>
                <w:sz w:val="18"/>
                <w:szCs w:val="18"/>
              </w:rPr>
              <w:t>capacity.</w:t>
            </w:r>
            <w:r w:rsidR="006966BB" w:rsidRPr="006966BB">
              <w:rPr>
                <w:sz w:val="18"/>
                <w:szCs w:val="18"/>
              </w:rPr>
              <w:t xml:space="preserve"> </w:t>
            </w:r>
            <w:r w:rsidR="006966BB" w:rsidRPr="006966BB">
              <w:rPr>
                <w:rStyle w:val="FootnoteReference"/>
                <w:sz w:val="18"/>
                <w:szCs w:val="18"/>
              </w:rPr>
              <w:footnoteReference w:id="128"/>
            </w:r>
          </w:p>
        </w:tc>
        <w:tc>
          <w:tcPr>
            <w:tcW w:w="5381" w:type="dxa"/>
          </w:tcPr>
          <w:p w14:paraId="398F3FDA" w14:textId="77777777" w:rsidR="002F7AC6" w:rsidRDefault="002F7AC6" w:rsidP="00E61A00">
            <w:pPr>
              <w:pStyle w:val="TableParagraph"/>
              <w:spacing w:before="72" w:line="232" w:lineRule="auto"/>
              <w:ind w:left="120"/>
              <w:rPr>
                <w:sz w:val="18"/>
              </w:rPr>
            </w:pPr>
            <w:r>
              <w:rPr>
                <w:sz w:val="18"/>
              </w:rPr>
              <w:t>Look for the equipment nameplates and product literature. Record the manufacturer</w:t>
            </w:r>
            <w:r>
              <w:rPr>
                <w:spacing w:val="-3"/>
                <w:sz w:val="18"/>
              </w:rPr>
              <w:t xml:space="preserve"> </w:t>
            </w:r>
            <w:r>
              <w:rPr>
                <w:sz w:val="18"/>
              </w:rPr>
              <w:t>and</w:t>
            </w:r>
            <w:r>
              <w:rPr>
                <w:spacing w:val="-2"/>
                <w:sz w:val="18"/>
              </w:rPr>
              <w:t xml:space="preserve"> </w:t>
            </w:r>
            <w:r>
              <w:rPr>
                <w:sz w:val="18"/>
              </w:rPr>
              <w:t>model</w:t>
            </w:r>
            <w:r>
              <w:rPr>
                <w:spacing w:val="-2"/>
                <w:sz w:val="18"/>
              </w:rPr>
              <w:t xml:space="preserve"> </w:t>
            </w:r>
            <w:r>
              <w:rPr>
                <w:sz w:val="18"/>
              </w:rPr>
              <w:t>number,</w:t>
            </w:r>
            <w:r>
              <w:rPr>
                <w:spacing w:val="-2"/>
                <w:sz w:val="18"/>
              </w:rPr>
              <w:t xml:space="preserve"> </w:t>
            </w:r>
            <w:r>
              <w:rPr>
                <w:sz w:val="18"/>
              </w:rPr>
              <w:t>capacity</w:t>
            </w:r>
            <w:r>
              <w:rPr>
                <w:spacing w:val="-4"/>
                <w:sz w:val="18"/>
              </w:rPr>
              <w:t xml:space="preserve"> </w:t>
            </w:r>
            <w:r>
              <w:rPr>
                <w:sz w:val="18"/>
              </w:rPr>
              <w:t>and,</w:t>
            </w:r>
            <w:r>
              <w:rPr>
                <w:spacing w:val="-2"/>
                <w:sz w:val="18"/>
              </w:rPr>
              <w:t xml:space="preserve"> </w:t>
            </w:r>
            <w:r>
              <w:rPr>
                <w:sz w:val="18"/>
              </w:rPr>
              <w:t>if</w:t>
            </w:r>
            <w:r>
              <w:rPr>
                <w:spacing w:val="-5"/>
                <w:sz w:val="18"/>
              </w:rPr>
              <w:t xml:space="preserve"> </w:t>
            </w:r>
            <w:r>
              <w:rPr>
                <w:sz w:val="18"/>
              </w:rPr>
              <w:t>listed</w:t>
            </w:r>
            <w:r>
              <w:rPr>
                <w:spacing w:val="-5"/>
                <w:sz w:val="18"/>
              </w:rPr>
              <w:t xml:space="preserve"> </w:t>
            </w:r>
            <w:r>
              <w:rPr>
                <w:sz w:val="18"/>
              </w:rPr>
              <w:t>directly</w:t>
            </w:r>
            <w:r>
              <w:rPr>
                <w:spacing w:val="-4"/>
                <w:sz w:val="18"/>
              </w:rPr>
              <w:t xml:space="preserve"> </w:t>
            </w:r>
            <w:r>
              <w:rPr>
                <w:sz w:val="18"/>
              </w:rPr>
              <w:t>on</w:t>
            </w:r>
            <w:r>
              <w:rPr>
                <w:spacing w:val="-4"/>
                <w:sz w:val="18"/>
              </w:rPr>
              <w:t xml:space="preserve"> </w:t>
            </w:r>
            <w:r>
              <w:rPr>
                <w:sz w:val="18"/>
              </w:rPr>
              <w:t>the nameplate,</w:t>
            </w:r>
            <w:r>
              <w:rPr>
                <w:spacing w:val="-4"/>
                <w:sz w:val="18"/>
              </w:rPr>
              <w:t xml:space="preserve"> </w:t>
            </w:r>
            <w:r>
              <w:rPr>
                <w:sz w:val="18"/>
              </w:rPr>
              <w:t>the</w:t>
            </w:r>
            <w:r>
              <w:rPr>
                <w:spacing w:val="-3"/>
                <w:sz w:val="18"/>
              </w:rPr>
              <w:t xml:space="preserve"> </w:t>
            </w:r>
            <w:r>
              <w:rPr>
                <w:sz w:val="18"/>
              </w:rPr>
              <w:t>efficiency</w:t>
            </w:r>
            <w:r>
              <w:rPr>
                <w:spacing w:val="-3"/>
                <w:sz w:val="18"/>
              </w:rPr>
              <w:t xml:space="preserve"> </w:t>
            </w:r>
            <w:r>
              <w:rPr>
                <w:sz w:val="18"/>
              </w:rPr>
              <w:t>rating.</w:t>
            </w:r>
            <w:r>
              <w:rPr>
                <w:spacing w:val="-1"/>
                <w:sz w:val="18"/>
              </w:rPr>
              <w:t xml:space="preserve"> </w:t>
            </w:r>
            <w:r>
              <w:rPr>
                <w:sz w:val="18"/>
              </w:rPr>
              <w:t>If</w:t>
            </w:r>
            <w:r>
              <w:rPr>
                <w:spacing w:val="-4"/>
                <w:sz w:val="18"/>
              </w:rPr>
              <w:t xml:space="preserve"> </w:t>
            </w:r>
            <w:r>
              <w:rPr>
                <w:sz w:val="18"/>
              </w:rPr>
              <w:t>not</w:t>
            </w:r>
            <w:r>
              <w:rPr>
                <w:spacing w:val="-1"/>
                <w:sz w:val="18"/>
              </w:rPr>
              <w:t xml:space="preserve"> </w:t>
            </w:r>
            <w:r>
              <w:rPr>
                <w:sz w:val="18"/>
              </w:rPr>
              <w:t>listed,</w:t>
            </w:r>
            <w:r>
              <w:rPr>
                <w:spacing w:val="-4"/>
                <w:sz w:val="18"/>
              </w:rPr>
              <w:t xml:space="preserve"> </w:t>
            </w:r>
            <w:r>
              <w:rPr>
                <w:sz w:val="18"/>
              </w:rPr>
              <w:t>use</w:t>
            </w:r>
            <w:r>
              <w:rPr>
                <w:spacing w:val="-3"/>
                <w:sz w:val="18"/>
              </w:rPr>
              <w:t xml:space="preserve"> </w:t>
            </w:r>
            <w:r>
              <w:rPr>
                <w:sz w:val="18"/>
              </w:rPr>
              <w:t>the</w:t>
            </w:r>
            <w:r>
              <w:rPr>
                <w:spacing w:val="-3"/>
                <w:sz w:val="18"/>
              </w:rPr>
              <w:t xml:space="preserve"> </w:t>
            </w:r>
            <w:r>
              <w:rPr>
                <w:sz w:val="18"/>
              </w:rPr>
              <w:t>model</w:t>
            </w:r>
            <w:r>
              <w:rPr>
                <w:spacing w:val="-4"/>
                <w:sz w:val="18"/>
              </w:rPr>
              <w:t xml:space="preserve"> </w:t>
            </w:r>
            <w:r>
              <w:rPr>
                <w:sz w:val="18"/>
              </w:rPr>
              <w:t>number</w:t>
            </w:r>
            <w:r>
              <w:rPr>
                <w:spacing w:val="-2"/>
                <w:sz w:val="18"/>
              </w:rPr>
              <w:t xml:space="preserve"> </w:t>
            </w:r>
            <w:r>
              <w:rPr>
                <w:sz w:val="18"/>
              </w:rPr>
              <w:t>to identify the efficiency rating in the AHRI directory. Where the name- plate</w:t>
            </w:r>
            <w:r>
              <w:rPr>
                <w:spacing w:val="-5"/>
                <w:sz w:val="18"/>
              </w:rPr>
              <w:t xml:space="preserve"> </w:t>
            </w:r>
            <w:r>
              <w:rPr>
                <w:sz w:val="18"/>
              </w:rPr>
              <w:t>information</w:t>
            </w:r>
            <w:r>
              <w:rPr>
                <w:spacing w:val="-6"/>
                <w:sz w:val="18"/>
              </w:rPr>
              <w:t xml:space="preserve"> </w:t>
            </w:r>
            <w:r>
              <w:rPr>
                <w:sz w:val="18"/>
              </w:rPr>
              <w:t>is</w:t>
            </w:r>
            <w:r>
              <w:rPr>
                <w:spacing w:val="-5"/>
                <w:sz w:val="18"/>
              </w:rPr>
              <w:t xml:space="preserve"> </w:t>
            </w:r>
            <w:r>
              <w:rPr>
                <w:sz w:val="18"/>
              </w:rPr>
              <w:t>not</w:t>
            </w:r>
            <w:r>
              <w:rPr>
                <w:spacing w:val="-4"/>
                <w:sz w:val="18"/>
              </w:rPr>
              <w:t xml:space="preserve"> </w:t>
            </w:r>
            <w:r>
              <w:rPr>
                <w:sz w:val="18"/>
              </w:rPr>
              <w:t>available</w:t>
            </w:r>
            <w:r>
              <w:rPr>
                <w:spacing w:val="-5"/>
                <w:sz w:val="18"/>
              </w:rPr>
              <w:t xml:space="preserve"> </w:t>
            </w:r>
            <w:r>
              <w:rPr>
                <w:sz w:val="18"/>
              </w:rPr>
              <w:t>or</w:t>
            </w:r>
            <w:r>
              <w:rPr>
                <w:spacing w:val="-5"/>
                <w:sz w:val="18"/>
              </w:rPr>
              <w:t xml:space="preserve"> </w:t>
            </w:r>
            <w:r>
              <w:rPr>
                <w:sz w:val="18"/>
              </w:rPr>
              <w:t>not</w:t>
            </w:r>
            <w:r>
              <w:rPr>
                <w:spacing w:val="-7"/>
                <w:sz w:val="18"/>
              </w:rPr>
              <w:t xml:space="preserve"> </w:t>
            </w:r>
            <w:r>
              <w:rPr>
                <w:sz w:val="18"/>
              </w:rPr>
              <w:t>accessible,</w:t>
            </w:r>
            <w:r>
              <w:rPr>
                <w:spacing w:val="-7"/>
                <w:sz w:val="18"/>
              </w:rPr>
              <w:t xml:space="preserve"> </w:t>
            </w:r>
            <w:r>
              <w:rPr>
                <w:sz w:val="18"/>
              </w:rPr>
              <w:t>use</w:t>
            </w:r>
            <w:r>
              <w:rPr>
                <w:spacing w:val="-5"/>
                <w:sz w:val="18"/>
              </w:rPr>
              <w:t xml:space="preserve"> </w:t>
            </w:r>
            <w:r>
              <w:rPr>
                <w:sz w:val="18"/>
              </w:rPr>
              <w:t>manufacturer’s data sheet, equipment directories or age-based defaults from Section</w:t>
            </w:r>
          </w:p>
          <w:p w14:paraId="479151A1" w14:textId="77777777" w:rsidR="002F7AC6" w:rsidRDefault="002F7AC6" w:rsidP="00E61A00">
            <w:pPr>
              <w:pStyle w:val="TableParagraph"/>
              <w:spacing w:line="197" w:lineRule="exact"/>
              <w:ind w:left="120"/>
              <w:rPr>
                <w:sz w:val="18"/>
              </w:rPr>
            </w:pPr>
            <w:r>
              <w:rPr>
                <w:sz w:val="18"/>
              </w:rPr>
              <w:t>4.5.2</w:t>
            </w:r>
            <w:r>
              <w:rPr>
                <w:spacing w:val="-3"/>
                <w:sz w:val="18"/>
              </w:rPr>
              <w:t xml:space="preserve"> </w:t>
            </w:r>
            <w:r>
              <w:rPr>
                <w:sz w:val="18"/>
              </w:rPr>
              <w:t>to</w:t>
            </w:r>
            <w:r>
              <w:rPr>
                <w:spacing w:val="-3"/>
                <w:sz w:val="18"/>
              </w:rPr>
              <w:t xml:space="preserve"> </w:t>
            </w:r>
            <w:r>
              <w:rPr>
                <w:sz w:val="18"/>
              </w:rPr>
              <w:t>determine</w:t>
            </w:r>
            <w:r>
              <w:rPr>
                <w:spacing w:val="-2"/>
                <w:sz w:val="18"/>
              </w:rPr>
              <w:t xml:space="preserve"> </w:t>
            </w:r>
            <w:r>
              <w:rPr>
                <w:sz w:val="18"/>
              </w:rPr>
              <w:t>and</w:t>
            </w:r>
            <w:r>
              <w:rPr>
                <w:spacing w:val="-2"/>
                <w:sz w:val="18"/>
              </w:rPr>
              <w:t xml:space="preserve"> </w:t>
            </w:r>
            <w:r>
              <w:rPr>
                <w:sz w:val="18"/>
              </w:rPr>
              <w:t>record</w:t>
            </w:r>
            <w:r>
              <w:rPr>
                <w:spacing w:val="-3"/>
                <w:sz w:val="18"/>
              </w:rPr>
              <w:t xml:space="preserve"> </w:t>
            </w:r>
            <w:r>
              <w:rPr>
                <w:sz w:val="18"/>
              </w:rPr>
              <w:t>an</w:t>
            </w:r>
            <w:r>
              <w:rPr>
                <w:spacing w:val="-3"/>
                <w:sz w:val="18"/>
              </w:rPr>
              <w:t xml:space="preserve"> </w:t>
            </w:r>
            <w:r>
              <w:rPr>
                <w:sz w:val="18"/>
              </w:rPr>
              <w:t>appropriate</w:t>
            </w:r>
            <w:r>
              <w:rPr>
                <w:spacing w:val="-1"/>
                <w:sz w:val="18"/>
              </w:rPr>
              <w:t xml:space="preserve"> </w:t>
            </w:r>
            <w:r>
              <w:rPr>
                <w:spacing w:val="-2"/>
                <w:sz w:val="18"/>
              </w:rPr>
              <w:t>efficiency.</w:t>
            </w:r>
          </w:p>
          <w:p w14:paraId="2CF5799C" w14:textId="1E5FE116" w:rsidR="002F7AC6" w:rsidRDefault="002F7AC6" w:rsidP="00E61A00">
            <w:pPr>
              <w:pStyle w:val="TableParagraph"/>
              <w:spacing w:before="20" w:line="230" w:lineRule="auto"/>
              <w:ind w:left="120" w:firstLine="180"/>
              <w:rPr>
                <w:sz w:val="18"/>
              </w:rPr>
            </w:pPr>
            <w:r>
              <w:rPr>
                <w:sz w:val="18"/>
              </w:rPr>
              <w:t>SEER</w:t>
            </w:r>
            <w:r>
              <w:rPr>
                <w:spacing w:val="-4"/>
                <w:sz w:val="18"/>
              </w:rPr>
              <w:t xml:space="preserve"> </w:t>
            </w:r>
            <w:r>
              <w:rPr>
                <w:sz w:val="18"/>
              </w:rPr>
              <w:t>is</w:t>
            </w:r>
            <w:r>
              <w:rPr>
                <w:spacing w:val="-4"/>
                <w:sz w:val="18"/>
              </w:rPr>
              <w:t xml:space="preserve"> </w:t>
            </w:r>
            <w:r>
              <w:rPr>
                <w:sz w:val="18"/>
              </w:rPr>
              <w:t>used</w:t>
            </w:r>
            <w:r>
              <w:rPr>
                <w:spacing w:val="-5"/>
                <w:sz w:val="18"/>
              </w:rPr>
              <w:t xml:space="preserve"> </w:t>
            </w:r>
            <w:r>
              <w:rPr>
                <w:sz w:val="18"/>
              </w:rPr>
              <w:t>to</w:t>
            </w:r>
            <w:r>
              <w:rPr>
                <w:spacing w:val="-5"/>
                <w:sz w:val="18"/>
              </w:rPr>
              <w:t xml:space="preserve"> </w:t>
            </w:r>
            <w:r>
              <w:rPr>
                <w:sz w:val="18"/>
              </w:rPr>
              <w:t>measure</w:t>
            </w:r>
            <w:r>
              <w:rPr>
                <w:spacing w:val="-5"/>
                <w:sz w:val="18"/>
              </w:rPr>
              <w:t xml:space="preserve"> </w:t>
            </w:r>
            <w:r>
              <w:rPr>
                <w:sz w:val="18"/>
              </w:rPr>
              <w:t>the</w:t>
            </w:r>
            <w:r>
              <w:rPr>
                <w:spacing w:val="-5"/>
                <w:sz w:val="18"/>
              </w:rPr>
              <w:t xml:space="preserve"> </w:t>
            </w:r>
            <w:r>
              <w:rPr>
                <w:sz w:val="18"/>
              </w:rPr>
              <w:t>cooling</w:t>
            </w:r>
            <w:r>
              <w:rPr>
                <w:spacing w:val="-5"/>
                <w:sz w:val="18"/>
              </w:rPr>
              <w:t xml:space="preserve"> </w:t>
            </w:r>
            <w:r>
              <w:rPr>
                <w:sz w:val="18"/>
              </w:rPr>
              <w:t>efficiency</w:t>
            </w:r>
            <w:r>
              <w:rPr>
                <w:spacing w:val="-5"/>
                <w:sz w:val="18"/>
              </w:rPr>
              <w:t xml:space="preserve"> </w:t>
            </w:r>
            <w:r>
              <w:rPr>
                <w:sz w:val="18"/>
              </w:rPr>
              <w:t>of</w:t>
            </w:r>
            <w:r>
              <w:rPr>
                <w:spacing w:val="-6"/>
                <w:sz w:val="18"/>
              </w:rPr>
              <w:t xml:space="preserve"> </w:t>
            </w:r>
            <w:r>
              <w:rPr>
                <w:sz w:val="18"/>
              </w:rPr>
              <w:t>central</w:t>
            </w:r>
            <w:r>
              <w:rPr>
                <w:spacing w:val="-3"/>
                <w:sz w:val="18"/>
              </w:rPr>
              <w:t xml:space="preserve"> </w:t>
            </w:r>
            <w:r>
              <w:rPr>
                <w:sz w:val="18"/>
              </w:rPr>
              <w:t>air</w:t>
            </w:r>
            <w:r>
              <w:rPr>
                <w:spacing w:val="-5"/>
                <w:sz w:val="18"/>
              </w:rPr>
              <w:t xml:space="preserve"> </w:t>
            </w:r>
            <w:r>
              <w:rPr>
                <w:sz w:val="18"/>
              </w:rPr>
              <w:t>conditioning and Air Source Heat Pump systems.</w:t>
            </w:r>
          </w:p>
          <w:p w14:paraId="604733A1" w14:textId="77777777" w:rsidR="002F7AC6" w:rsidRDefault="002F7AC6" w:rsidP="00E61A00">
            <w:pPr>
              <w:pStyle w:val="TableParagraph"/>
              <w:spacing w:before="21" w:line="232" w:lineRule="auto"/>
              <w:ind w:left="120" w:firstLine="180"/>
              <w:rPr>
                <w:sz w:val="18"/>
              </w:rPr>
            </w:pPr>
            <w:r>
              <w:rPr>
                <w:sz w:val="18"/>
              </w:rPr>
              <w:t>EER</w:t>
            </w:r>
            <w:r>
              <w:rPr>
                <w:spacing w:val="-1"/>
                <w:sz w:val="18"/>
              </w:rPr>
              <w:t xml:space="preserve"> </w:t>
            </w:r>
            <w:r>
              <w:rPr>
                <w:sz w:val="18"/>
              </w:rPr>
              <w:t>is used to determine and</w:t>
            </w:r>
            <w:r>
              <w:rPr>
                <w:spacing w:val="-1"/>
                <w:sz w:val="18"/>
              </w:rPr>
              <w:t xml:space="preserve"> </w:t>
            </w:r>
            <w:r>
              <w:rPr>
                <w:sz w:val="18"/>
              </w:rPr>
              <w:t>record</w:t>
            </w:r>
            <w:r>
              <w:rPr>
                <w:spacing w:val="-1"/>
                <w:sz w:val="18"/>
              </w:rPr>
              <w:t xml:space="preserve"> </w:t>
            </w:r>
            <w:r>
              <w:rPr>
                <w:sz w:val="18"/>
              </w:rPr>
              <w:t>the cooling</w:t>
            </w:r>
            <w:r>
              <w:rPr>
                <w:spacing w:val="-1"/>
                <w:sz w:val="18"/>
              </w:rPr>
              <w:t xml:space="preserve"> </w:t>
            </w:r>
            <w:r>
              <w:rPr>
                <w:sz w:val="18"/>
              </w:rPr>
              <w:t>efficiency of</w:t>
            </w:r>
            <w:r>
              <w:rPr>
                <w:spacing w:val="-1"/>
                <w:sz w:val="18"/>
              </w:rPr>
              <w:t xml:space="preserve"> </w:t>
            </w:r>
            <w:r>
              <w:rPr>
                <w:sz w:val="18"/>
              </w:rPr>
              <w:t>room Air Conditioners, VRF, Water Loop Heat Pumps and Ground Source Heat</w:t>
            </w:r>
            <w:r>
              <w:rPr>
                <w:spacing w:val="-9"/>
                <w:sz w:val="18"/>
              </w:rPr>
              <w:t xml:space="preserve"> </w:t>
            </w:r>
            <w:r>
              <w:rPr>
                <w:sz w:val="18"/>
              </w:rPr>
              <w:t>Pumps.</w:t>
            </w:r>
            <w:r>
              <w:rPr>
                <w:spacing w:val="-11"/>
                <w:sz w:val="18"/>
              </w:rPr>
              <w:t xml:space="preserve"> </w:t>
            </w:r>
            <w:r>
              <w:rPr>
                <w:sz w:val="18"/>
              </w:rPr>
              <w:t>EER</w:t>
            </w:r>
            <w:r>
              <w:rPr>
                <w:spacing w:val="-10"/>
                <w:sz w:val="18"/>
              </w:rPr>
              <w:t xml:space="preserve"> </w:t>
            </w:r>
            <w:r>
              <w:rPr>
                <w:sz w:val="18"/>
              </w:rPr>
              <w:t>can</w:t>
            </w:r>
            <w:r>
              <w:rPr>
                <w:spacing w:val="-11"/>
                <w:sz w:val="18"/>
              </w:rPr>
              <w:t xml:space="preserve"> </w:t>
            </w:r>
            <w:r>
              <w:rPr>
                <w:sz w:val="18"/>
              </w:rPr>
              <w:t>be</w:t>
            </w:r>
            <w:r>
              <w:rPr>
                <w:spacing w:val="-10"/>
                <w:sz w:val="18"/>
              </w:rPr>
              <w:t xml:space="preserve"> </w:t>
            </w:r>
            <w:r>
              <w:rPr>
                <w:sz w:val="18"/>
              </w:rPr>
              <w:t>calculated</w:t>
            </w:r>
            <w:r>
              <w:rPr>
                <w:spacing w:val="-10"/>
                <w:sz w:val="18"/>
              </w:rPr>
              <w:t xml:space="preserve"> </w:t>
            </w:r>
            <w:r>
              <w:rPr>
                <w:sz w:val="18"/>
              </w:rPr>
              <w:t>from</w:t>
            </w:r>
            <w:r>
              <w:rPr>
                <w:spacing w:val="-10"/>
                <w:sz w:val="18"/>
              </w:rPr>
              <w:t xml:space="preserve"> </w:t>
            </w:r>
            <w:r>
              <w:rPr>
                <w:sz w:val="18"/>
              </w:rPr>
              <w:t>the</w:t>
            </w:r>
            <w:r>
              <w:rPr>
                <w:spacing w:val="-10"/>
                <w:sz w:val="18"/>
              </w:rPr>
              <w:t xml:space="preserve"> </w:t>
            </w:r>
            <w:r>
              <w:rPr>
                <w:sz w:val="18"/>
              </w:rPr>
              <w:t>nameplate</w:t>
            </w:r>
            <w:r>
              <w:rPr>
                <w:spacing w:val="-10"/>
                <w:sz w:val="18"/>
              </w:rPr>
              <w:t xml:space="preserve"> </w:t>
            </w:r>
            <w:r>
              <w:rPr>
                <w:sz w:val="18"/>
              </w:rPr>
              <w:t>information</w:t>
            </w:r>
            <w:r>
              <w:rPr>
                <w:spacing w:val="-10"/>
                <w:sz w:val="18"/>
              </w:rPr>
              <w:t xml:space="preserve"> </w:t>
            </w:r>
            <w:r>
              <w:rPr>
                <w:sz w:val="18"/>
              </w:rPr>
              <w:t>by dividing Btu output by Watt input. Chillers are rated in kW/ton.</w:t>
            </w:r>
          </w:p>
          <w:p w14:paraId="26949F27" w14:textId="77777777" w:rsidR="002F7AC6" w:rsidRDefault="002F7AC6" w:rsidP="00E61A00">
            <w:pPr>
              <w:pStyle w:val="TableParagraph"/>
              <w:spacing w:before="15" w:line="232" w:lineRule="auto"/>
              <w:ind w:left="120" w:right="144" w:firstLine="180"/>
              <w:jc w:val="both"/>
              <w:rPr>
                <w:sz w:val="18"/>
              </w:rPr>
            </w:pPr>
            <w:r>
              <w:rPr>
                <w:sz w:val="18"/>
              </w:rPr>
              <w:t>HSPF</w:t>
            </w:r>
            <w:r>
              <w:rPr>
                <w:spacing w:val="-12"/>
                <w:sz w:val="18"/>
              </w:rPr>
              <w:t xml:space="preserve"> </w:t>
            </w:r>
            <w:r>
              <w:rPr>
                <w:sz w:val="18"/>
              </w:rPr>
              <w:t>or</w:t>
            </w:r>
            <w:r>
              <w:rPr>
                <w:spacing w:val="-11"/>
                <w:sz w:val="18"/>
              </w:rPr>
              <w:t xml:space="preserve"> </w:t>
            </w:r>
            <w:r>
              <w:rPr>
                <w:sz w:val="18"/>
              </w:rPr>
              <w:t>COP</w:t>
            </w:r>
            <w:r>
              <w:rPr>
                <w:spacing w:val="-11"/>
                <w:sz w:val="18"/>
              </w:rPr>
              <w:t xml:space="preserve"> </w:t>
            </w:r>
            <w:r>
              <w:rPr>
                <w:sz w:val="18"/>
              </w:rPr>
              <w:t>is</w:t>
            </w:r>
            <w:r>
              <w:rPr>
                <w:spacing w:val="-11"/>
                <w:sz w:val="18"/>
              </w:rPr>
              <w:t xml:space="preserve"> </w:t>
            </w:r>
            <w:r>
              <w:rPr>
                <w:sz w:val="18"/>
              </w:rPr>
              <w:t>used</w:t>
            </w:r>
            <w:r>
              <w:rPr>
                <w:spacing w:val="-11"/>
                <w:sz w:val="18"/>
              </w:rPr>
              <w:t xml:space="preserve"> </w:t>
            </w:r>
            <w:r>
              <w:rPr>
                <w:sz w:val="18"/>
              </w:rPr>
              <w:t>to</w:t>
            </w:r>
            <w:r>
              <w:rPr>
                <w:spacing w:val="-12"/>
                <w:sz w:val="18"/>
              </w:rPr>
              <w:t xml:space="preserve"> </w:t>
            </w:r>
            <w:r>
              <w:rPr>
                <w:sz w:val="18"/>
              </w:rPr>
              <w:t>measure</w:t>
            </w:r>
            <w:r>
              <w:rPr>
                <w:spacing w:val="-11"/>
                <w:sz w:val="18"/>
              </w:rPr>
              <w:t xml:space="preserve"> </w:t>
            </w:r>
            <w:r>
              <w:rPr>
                <w:sz w:val="18"/>
              </w:rPr>
              <w:t>the</w:t>
            </w:r>
            <w:r>
              <w:rPr>
                <w:spacing w:val="-11"/>
                <w:sz w:val="18"/>
              </w:rPr>
              <w:t xml:space="preserve"> </w:t>
            </w:r>
            <w:r>
              <w:rPr>
                <w:sz w:val="18"/>
              </w:rPr>
              <w:t>heating</w:t>
            </w:r>
            <w:r>
              <w:rPr>
                <w:spacing w:val="-11"/>
                <w:sz w:val="18"/>
              </w:rPr>
              <w:t xml:space="preserve"> </w:t>
            </w:r>
            <w:r>
              <w:rPr>
                <w:sz w:val="18"/>
              </w:rPr>
              <w:t>efficiency</w:t>
            </w:r>
            <w:r>
              <w:rPr>
                <w:spacing w:val="-12"/>
                <w:sz w:val="18"/>
              </w:rPr>
              <w:t xml:space="preserve"> </w:t>
            </w:r>
            <w:r>
              <w:rPr>
                <w:sz w:val="18"/>
              </w:rPr>
              <w:t>of</w:t>
            </w:r>
            <w:r>
              <w:rPr>
                <w:spacing w:val="-11"/>
                <w:sz w:val="18"/>
              </w:rPr>
              <w:t xml:space="preserve"> </w:t>
            </w:r>
            <w:r>
              <w:rPr>
                <w:sz w:val="18"/>
              </w:rPr>
              <w:t>Air</w:t>
            </w:r>
            <w:r>
              <w:rPr>
                <w:spacing w:val="-10"/>
                <w:sz w:val="18"/>
              </w:rPr>
              <w:t xml:space="preserve"> </w:t>
            </w:r>
            <w:r>
              <w:rPr>
                <w:sz w:val="18"/>
              </w:rPr>
              <w:t>Source Heat Pumps,</w:t>
            </w:r>
            <w:r>
              <w:rPr>
                <w:spacing w:val="-1"/>
                <w:sz w:val="18"/>
              </w:rPr>
              <w:t xml:space="preserve"> </w:t>
            </w:r>
            <w:r>
              <w:rPr>
                <w:sz w:val="18"/>
              </w:rPr>
              <w:t>VRF,</w:t>
            </w:r>
            <w:r>
              <w:rPr>
                <w:spacing w:val="-1"/>
                <w:sz w:val="18"/>
              </w:rPr>
              <w:t xml:space="preserve"> </w:t>
            </w:r>
            <w:r>
              <w:rPr>
                <w:sz w:val="18"/>
              </w:rPr>
              <w:t>Water Loop Heat</w:t>
            </w:r>
            <w:r>
              <w:rPr>
                <w:spacing w:val="-1"/>
                <w:sz w:val="18"/>
              </w:rPr>
              <w:t xml:space="preserve"> </w:t>
            </w:r>
            <w:r>
              <w:rPr>
                <w:sz w:val="18"/>
              </w:rPr>
              <w:t>Pumps,</w:t>
            </w:r>
            <w:r>
              <w:rPr>
                <w:spacing w:val="-1"/>
                <w:sz w:val="18"/>
              </w:rPr>
              <w:t xml:space="preserve"> </w:t>
            </w:r>
            <w:r>
              <w:rPr>
                <w:sz w:val="18"/>
              </w:rPr>
              <w:t xml:space="preserve">and Ground Source Heat </w:t>
            </w:r>
            <w:r>
              <w:rPr>
                <w:spacing w:val="-2"/>
                <w:sz w:val="18"/>
              </w:rPr>
              <w:t>Pumps.</w:t>
            </w:r>
          </w:p>
          <w:p w14:paraId="2EAA51B8" w14:textId="77777777" w:rsidR="002F7AC6" w:rsidRDefault="002F7AC6" w:rsidP="00E61A00">
            <w:pPr>
              <w:pStyle w:val="TableParagraph"/>
              <w:spacing w:before="21" w:line="230" w:lineRule="auto"/>
              <w:ind w:left="120" w:right="367" w:firstLine="180"/>
              <w:jc w:val="both"/>
              <w:rPr>
                <w:sz w:val="18"/>
              </w:rPr>
            </w:pPr>
            <w:r>
              <w:rPr>
                <w:sz w:val="18"/>
              </w:rPr>
              <w:t>AFUE</w:t>
            </w:r>
            <w:r>
              <w:rPr>
                <w:spacing w:val="-4"/>
                <w:sz w:val="18"/>
              </w:rPr>
              <w:t xml:space="preserve"> </w:t>
            </w:r>
            <w:r>
              <w:rPr>
                <w:sz w:val="18"/>
              </w:rPr>
              <w:t>or</w:t>
            </w:r>
            <w:r>
              <w:rPr>
                <w:spacing w:val="-5"/>
                <w:sz w:val="18"/>
              </w:rPr>
              <w:t xml:space="preserve"> </w:t>
            </w:r>
            <w:r>
              <w:rPr>
                <w:sz w:val="18"/>
              </w:rPr>
              <w:t>Thermal</w:t>
            </w:r>
            <w:r>
              <w:rPr>
                <w:spacing w:val="-4"/>
                <w:sz w:val="18"/>
              </w:rPr>
              <w:t xml:space="preserve"> </w:t>
            </w:r>
            <w:r>
              <w:rPr>
                <w:sz w:val="18"/>
              </w:rPr>
              <w:t>Efficiency</w:t>
            </w:r>
            <w:r>
              <w:rPr>
                <w:spacing w:val="-6"/>
                <w:sz w:val="18"/>
              </w:rPr>
              <w:t xml:space="preserve"> </w:t>
            </w:r>
            <w:r>
              <w:rPr>
                <w:sz w:val="18"/>
              </w:rPr>
              <w:t>is</w:t>
            </w:r>
            <w:r>
              <w:rPr>
                <w:spacing w:val="-5"/>
                <w:sz w:val="18"/>
              </w:rPr>
              <w:t xml:space="preserve"> </w:t>
            </w:r>
            <w:r>
              <w:rPr>
                <w:sz w:val="18"/>
              </w:rPr>
              <w:t>used</w:t>
            </w:r>
            <w:r>
              <w:rPr>
                <w:spacing w:val="-6"/>
                <w:sz w:val="18"/>
              </w:rPr>
              <w:t xml:space="preserve"> </w:t>
            </w:r>
            <w:r>
              <w:rPr>
                <w:sz w:val="18"/>
              </w:rPr>
              <w:t>to</w:t>
            </w:r>
            <w:r>
              <w:rPr>
                <w:spacing w:val="-6"/>
                <w:sz w:val="18"/>
              </w:rPr>
              <w:t xml:space="preserve"> </w:t>
            </w:r>
            <w:r>
              <w:rPr>
                <w:sz w:val="18"/>
              </w:rPr>
              <w:t>measure</w:t>
            </w:r>
            <w:r>
              <w:rPr>
                <w:spacing w:val="-6"/>
                <w:sz w:val="18"/>
              </w:rPr>
              <w:t xml:space="preserve"> </w:t>
            </w:r>
            <w:r>
              <w:rPr>
                <w:sz w:val="18"/>
              </w:rPr>
              <w:t>the</w:t>
            </w:r>
            <w:r>
              <w:rPr>
                <w:spacing w:val="-6"/>
                <w:sz w:val="18"/>
              </w:rPr>
              <w:t xml:space="preserve"> </w:t>
            </w:r>
            <w:r>
              <w:rPr>
                <w:sz w:val="18"/>
              </w:rPr>
              <w:t>efficiency</w:t>
            </w:r>
            <w:r>
              <w:rPr>
                <w:spacing w:val="-4"/>
                <w:sz w:val="18"/>
              </w:rPr>
              <w:t xml:space="preserve"> </w:t>
            </w:r>
            <w:r>
              <w:rPr>
                <w:sz w:val="18"/>
              </w:rPr>
              <w:t>of Furnaces and Boilers.</w:t>
            </w:r>
          </w:p>
        </w:tc>
      </w:tr>
      <w:tr w:rsidR="002F7AC6" w14:paraId="144EA6ED" w14:textId="77777777" w:rsidTr="0995C69B">
        <w:trPr>
          <w:trHeight w:val="770"/>
        </w:trPr>
        <w:tc>
          <w:tcPr>
            <w:tcW w:w="2388" w:type="dxa"/>
          </w:tcPr>
          <w:p w14:paraId="44FE12F1" w14:textId="77777777" w:rsidR="002F7AC6" w:rsidRDefault="002F7AC6" w:rsidP="00E61A00">
            <w:pPr>
              <w:pStyle w:val="TableParagraph"/>
              <w:spacing w:before="174" w:line="230" w:lineRule="auto"/>
              <w:ind w:left="119"/>
              <w:rPr>
                <w:sz w:val="18"/>
              </w:rPr>
            </w:pPr>
            <w:r>
              <w:rPr>
                <w:sz w:val="18"/>
              </w:rPr>
              <w:t>Heating</w:t>
            </w:r>
            <w:r>
              <w:rPr>
                <w:spacing w:val="-12"/>
                <w:sz w:val="18"/>
              </w:rPr>
              <w:t xml:space="preserve"> </w:t>
            </w:r>
            <w:r>
              <w:rPr>
                <w:sz w:val="18"/>
              </w:rPr>
              <w:t>and</w:t>
            </w:r>
            <w:r>
              <w:rPr>
                <w:spacing w:val="-11"/>
                <w:sz w:val="18"/>
              </w:rPr>
              <w:t xml:space="preserve"> </w:t>
            </w:r>
            <w:r>
              <w:rPr>
                <w:sz w:val="18"/>
              </w:rPr>
              <w:t>cooling</w:t>
            </w:r>
            <w:r>
              <w:rPr>
                <w:spacing w:val="-11"/>
                <w:sz w:val="18"/>
              </w:rPr>
              <w:t xml:space="preserve"> </w:t>
            </w:r>
            <w:r>
              <w:rPr>
                <w:sz w:val="18"/>
              </w:rPr>
              <w:t xml:space="preserve">energy </w:t>
            </w:r>
            <w:r>
              <w:rPr>
                <w:spacing w:val="-2"/>
                <w:sz w:val="18"/>
              </w:rPr>
              <w:t>source</w:t>
            </w:r>
          </w:p>
        </w:tc>
        <w:tc>
          <w:tcPr>
            <w:tcW w:w="2491" w:type="dxa"/>
          </w:tcPr>
          <w:p w14:paraId="62298522" w14:textId="77777777" w:rsidR="002F7AC6" w:rsidRDefault="002F7AC6" w:rsidP="00E61A00">
            <w:pPr>
              <w:pStyle w:val="TableParagraph"/>
              <w:spacing w:before="72" w:line="232" w:lineRule="auto"/>
              <w:ind w:left="119" w:right="348"/>
              <w:rPr>
                <w:sz w:val="18"/>
              </w:rPr>
            </w:pPr>
            <w:r>
              <w:rPr>
                <w:sz w:val="18"/>
              </w:rPr>
              <w:t>Determine</w:t>
            </w:r>
            <w:r>
              <w:rPr>
                <w:spacing w:val="-12"/>
                <w:sz w:val="18"/>
              </w:rPr>
              <w:t xml:space="preserve"> </w:t>
            </w:r>
            <w:r>
              <w:rPr>
                <w:sz w:val="18"/>
              </w:rPr>
              <w:t>and</w:t>
            </w:r>
            <w:r>
              <w:rPr>
                <w:spacing w:val="-11"/>
                <w:sz w:val="18"/>
              </w:rPr>
              <w:t xml:space="preserve"> </w:t>
            </w:r>
            <w:r>
              <w:rPr>
                <w:sz w:val="18"/>
              </w:rPr>
              <w:t>record</w:t>
            </w:r>
            <w:r>
              <w:rPr>
                <w:spacing w:val="-11"/>
                <w:sz w:val="18"/>
              </w:rPr>
              <w:t xml:space="preserve"> </w:t>
            </w:r>
            <w:r>
              <w:rPr>
                <w:sz w:val="18"/>
              </w:rPr>
              <w:t xml:space="preserve">fuels used for heating and </w:t>
            </w:r>
            <w:r>
              <w:rPr>
                <w:spacing w:val="-2"/>
                <w:sz w:val="18"/>
              </w:rPr>
              <w:t>cooling.</w:t>
            </w:r>
          </w:p>
        </w:tc>
        <w:tc>
          <w:tcPr>
            <w:tcW w:w="5381" w:type="dxa"/>
          </w:tcPr>
          <w:p w14:paraId="6DE56488" w14:textId="77777777" w:rsidR="002F7AC6" w:rsidRDefault="002F7AC6" w:rsidP="00E61A00">
            <w:pPr>
              <w:pStyle w:val="TableParagraph"/>
              <w:spacing w:before="72" w:line="232" w:lineRule="auto"/>
              <w:ind w:left="120"/>
              <w:rPr>
                <w:sz w:val="18"/>
              </w:rPr>
            </w:pPr>
            <w:r>
              <w:rPr>
                <w:sz w:val="18"/>
              </w:rPr>
              <w:t>Heating</w:t>
            </w:r>
            <w:r>
              <w:rPr>
                <w:spacing w:val="-8"/>
                <w:sz w:val="18"/>
              </w:rPr>
              <w:t xml:space="preserve"> </w:t>
            </w:r>
            <w:r>
              <w:rPr>
                <w:sz w:val="18"/>
              </w:rPr>
              <w:t>systems</w:t>
            </w:r>
            <w:r>
              <w:rPr>
                <w:spacing w:val="-7"/>
                <w:sz w:val="18"/>
              </w:rPr>
              <w:t xml:space="preserve"> </w:t>
            </w:r>
            <w:r>
              <w:rPr>
                <w:sz w:val="18"/>
              </w:rPr>
              <w:t>use</w:t>
            </w:r>
            <w:r>
              <w:rPr>
                <w:spacing w:val="-8"/>
                <w:sz w:val="18"/>
              </w:rPr>
              <w:t xml:space="preserve"> </w:t>
            </w:r>
            <w:r>
              <w:rPr>
                <w:sz w:val="18"/>
              </w:rPr>
              <w:t>natural</w:t>
            </w:r>
            <w:r>
              <w:rPr>
                <w:spacing w:val="-8"/>
                <w:sz w:val="18"/>
              </w:rPr>
              <w:t xml:space="preserve"> </w:t>
            </w:r>
            <w:r>
              <w:rPr>
                <w:sz w:val="18"/>
              </w:rPr>
              <w:t>gas,</w:t>
            </w:r>
            <w:r>
              <w:rPr>
                <w:spacing w:val="-8"/>
                <w:sz w:val="18"/>
              </w:rPr>
              <w:t xml:space="preserve"> </w:t>
            </w:r>
            <w:r>
              <w:rPr>
                <w:sz w:val="18"/>
              </w:rPr>
              <w:t>propane,</w:t>
            </w:r>
            <w:r>
              <w:rPr>
                <w:spacing w:val="-8"/>
                <w:sz w:val="18"/>
              </w:rPr>
              <w:t xml:space="preserve"> </w:t>
            </w:r>
            <w:r>
              <w:rPr>
                <w:sz w:val="18"/>
              </w:rPr>
              <w:t>oil,</w:t>
            </w:r>
            <w:r>
              <w:rPr>
                <w:spacing w:val="-8"/>
                <w:sz w:val="18"/>
              </w:rPr>
              <w:t xml:space="preserve"> </w:t>
            </w:r>
            <w:r>
              <w:rPr>
                <w:sz w:val="18"/>
              </w:rPr>
              <w:t>electricity,</w:t>
            </w:r>
            <w:r>
              <w:rPr>
                <w:spacing w:val="-8"/>
                <w:sz w:val="18"/>
              </w:rPr>
              <w:t xml:space="preserve"> </w:t>
            </w:r>
            <w:r>
              <w:rPr>
                <w:sz w:val="18"/>
              </w:rPr>
              <w:t>or</w:t>
            </w:r>
            <w:r>
              <w:rPr>
                <w:spacing w:val="-8"/>
                <w:sz w:val="18"/>
              </w:rPr>
              <w:t xml:space="preserve"> </w:t>
            </w:r>
            <w:r>
              <w:rPr>
                <w:sz w:val="18"/>
              </w:rPr>
              <w:t>some</w:t>
            </w:r>
            <w:r>
              <w:rPr>
                <w:spacing w:val="-9"/>
                <w:sz w:val="18"/>
              </w:rPr>
              <w:t xml:space="preserve"> </w:t>
            </w:r>
            <w:r>
              <w:rPr>
                <w:sz w:val="18"/>
              </w:rPr>
              <w:t>other fuel. Most cooling systems are driven by electricity; however, some cooling equipment use natural gas or propane.</w:t>
            </w:r>
          </w:p>
        </w:tc>
      </w:tr>
      <w:tr w:rsidR="002F7AC6" w14:paraId="26794FDD" w14:textId="77777777" w:rsidTr="0995C69B">
        <w:trPr>
          <w:trHeight w:val="5891"/>
        </w:trPr>
        <w:tc>
          <w:tcPr>
            <w:tcW w:w="2388" w:type="dxa"/>
          </w:tcPr>
          <w:p w14:paraId="28668CC5" w14:textId="77777777" w:rsidR="002F7AC6" w:rsidRDefault="002F7AC6" w:rsidP="00E61A00">
            <w:pPr>
              <w:pStyle w:val="TableParagraph"/>
              <w:rPr>
                <w:sz w:val="18"/>
              </w:rPr>
            </w:pPr>
          </w:p>
          <w:p w14:paraId="01331DAA" w14:textId="77777777" w:rsidR="002F7AC6" w:rsidRDefault="002F7AC6" w:rsidP="00E61A00">
            <w:pPr>
              <w:pStyle w:val="TableParagraph"/>
              <w:rPr>
                <w:sz w:val="18"/>
              </w:rPr>
            </w:pPr>
          </w:p>
          <w:p w14:paraId="2105A9CC" w14:textId="77777777" w:rsidR="002F7AC6" w:rsidRDefault="002F7AC6" w:rsidP="00E61A00">
            <w:pPr>
              <w:pStyle w:val="TableParagraph"/>
              <w:rPr>
                <w:sz w:val="18"/>
              </w:rPr>
            </w:pPr>
          </w:p>
          <w:p w14:paraId="714FC2EF" w14:textId="77777777" w:rsidR="002F7AC6" w:rsidRDefault="002F7AC6" w:rsidP="00E61A00">
            <w:pPr>
              <w:pStyle w:val="TableParagraph"/>
              <w:rPr>
                <w:sz w:val="18"/>
              </w:rPr>
            </w:pPr>
          </w:p>
          <w:p w14:paraId="1BF64FA3" w14:textId="77777777" w:rsidR="002F7AC6" w:rsidRDefault="002F7AC6" w:rsidP="00E61A00">
            <w:pPr>
              <w:pStyle w:val="TableParagraph"/>
              <w:rPr>
                <w:sz w:val="18"/>
              </w:rPr>
            </w:pPr>
          </w:p>
          <w:p w14:paraId="5359E55F" w14:textId="77777777" w:rsidR="002F7AC6" w:rsidRDefault="002F7AC6" w:rsidP="00E61A00">
            <w:pPr>
              <w:pStyle w:val="TableParagraph"/>
              <w:rPr>
                <w:sz w:val="18"/>
              </w:rPr>
            </w:pPr>
          </w:p>
          <w:p w14:paraId="3AC16074" w14:textId="77777777" w:rsidR="002F7AC6" w:rsidRDefault="002F7AC6" w:rsidP="00E61A00">
            <w:pPr>
              <w:pStyle w:val="TableParagraph"/>
              <w:rPr>
                <w:sz w:val="18"/>
              </w:rPr>
            </w:pPr>
          </w:p>
          <w:p w14:paraId="279E0E0B" w14:textId="77777777" w:rsidR="002F7AC6" w:rsidRDefault="002F7AC6" w:rsidP="00E61A00">
            <w:pPr>
              <w:pStyle w:val="TableParagraph"/>
              <w:rPr>
                <w:sz w:val="18"/>
              </w:rPr>
            </w:pPr>
          </w:p>
          <w:p w14:paraId="758D95E8" w14:textId="77777777" w:rsidR="002F7AC6" w:rsidRDefault="002F7AC6" w:rsidP="00E61A00">
            <w:pPr>
              <w:pStyle w:val="TableParagraph"/>
              <w:rPr>
                <w:sz w:val="18"/>
              </w:rPr>
            </w:pPr>
          </w:p>
          <w:p w14:paraId="53BCE449" w14:textId="77777777" w:rsidR="002F7AC6" w:rsidRDefault="002F7AC6" w:rsidP="00E61A00">
            <w:pPr>
              <w:pStyle w:val="TableParagraph"/>
              <w:rPr>
                <w:sz w:val="18"/>
              </w:rPr>
            </w:pPr>
          </w:p>
          <w:p w14:paraId="108E99DE" w14:textId="77777777" w:rsidR="002F7AC6" w:rsidRDefault="002F7AC6" w:rsidP="00E61A00">
            <w:pPr>
              <w:pStyle w:val="TableParagraph"/>
              <w:rPr>
                <w:sz w:val="18"/>
              </w:rPr>
            </w:pPr>
          </w:p>
          <w:p w14:paraId="49B188DA" w14:textId="77777777" w:rsidR="002F7AC6" w:rsidRDefault="002F7AC6" w:rsidP="00E61A00">
            <w:pPr>
              <w:pStyle w:val="TableParagraph"/>
              <w:rPr>
                <w:sz w:val="18"/>
              </w:rPr>
            </w:pPr>
          </w:p>
          <w:p w14:paraId="3ADBFDAB" w14:textId="77777777" w:rsidR="002F7AC6" w:rsidRDefault="002F7AC6" w:rsidP="00E61A00">
            <w:pPr>
              <w:pStyle w:val="TableParagraph"/>
              <w:spacing w:before="44"/>
              <w:rPr>
                <w:sz w:val="18"/>
              </w:rPr>
            </w:pPr>
          </w:p>
          <w:p w14:paraId="249F673C" w14:textId="33A2B997" w:rsidR="002F7AC6" w:rsidRDefault="002F7AC6" w:rsidP="00E61A00">
            <w:pPr>
              <w:pStyle w:val="TableParagraph"/>
              <w:spacing w:line="230" w:lineRule="auto"/>
              <w:ind w:left="119"/>
              <w:rPr>
                <w:sz w:val="18"/>
              </w:rPr>
            </w:pPr>
            <w:r>
              <w:rPr>
                <w:sz w:val="18"/>
              </w:rPr>
              <w:t>Individual</w:t>
            </w:r>
            <w:r>
              <w:rPr>
                <w:spacing w:val="-12"/>
                <w:sz w:val="18"/>
              </w:rPr>
              <w:t xml:space="preserve"> </w:t>
            </w:r>
            <w:r>
              <w:rPr>
                <w:sz w:val="18"/>
              </w:rPr>
              <w:t>Heating</w:t>
            </w:r>
            <w:r>
              <w:rPr>
                <w:spacing w:val="-11"/>
                <w:sz w:val="18"/>
              </w:rPr>
              <w:t xml:space="preserve"> </w:t>
            </w:r>
            <w:r>
              <w:rPr>
                <w:sz w:val="18"/>
              </w:rPr>
              <w:t>and</w:t>
            </w:r>
            <w:r>
              <w:rPr>
                <w:spacing w:val="-11"/>
                <w:sz w:val="18"/>
              </w:rPr>
              <w:t xml:space="preserve"> </w:t>
            </w:r>
            <w:r>
              <w:rPr>
                <w:sz w:val="18"/>
              </w:rPr>
              <w:t>Cooling Equipment</w:t>
            </w:r>
          </w:p>
        </w:tc>
        <w:tc>
          <w:tcPr>
            <w:tcW w:w="2491" w:type="dxa"/>
          </w:tcPr>
          <w:p w14:paraId="124821AC" w14:textId="77777777" w:rsidR="002F7AC6" w:rsidRDefault="002F7AC6" w:rsidP="00E61A00">
            <w:pPr>
              <w:pStyle w:val="TableParagraph"/>
              <w:rPr>
                <w:sz w:val="18"/>
              </w:rPr>
            </w:pPr>
          </w:p>
          <w:p w14:paraId="744071CA" w14:textId="77777777" w:rsidR="002F7AC6" w:rsidRDefault="002F7AC6" w:rsidP="00E61A00">
            <w:pPr>
              <w:pStyle w:val="TableParagraph"/>
              <w:rPr>
                <w:sz w:val="18"/>
              </w:rPr>
            </w:pPr>
          </w:p>
          <w:p w14:paraId="675A35F6" w14:textId="77777777" w:rsidR="002F7AC6" w:rsidRDefault="002F7AC6" w:rsidP="00E61A00">
            <w:pPr>
              <w:pStyle w:val="TableParagraph"/>
              <w:rPr>
                <w:sz w:val="18"/>
              </w:rPr>
            </w:pPr>
          </w:p>
          <w:p w14:paraId="0AD507A5" w14:textId="77777777" w:rsidR="002F7AC6" w:rsidRDefault="002F7AC6" w:rsidP="00E61A00">
            <w:pPr>
              <w:pStyle w:val="TableParagraph"/>
              <w:rPr>
                <w:sz w:val="18"/>
              </w:rPr>
            </w:pPr>
          </w:p>
          <w:p w14:paraId="29930049" w14:textId="77777777" w:rsidR="002F7AC6" w:rsidRDefault="002F7AC6" w:rsidP="00E61A00">
            <w:pPr>
              <w:pStyle w:val="TableParagraph"/>
              <w:rPr>
                <w:sz w:val="18"/>
              </w:rPr>
            </w:pPr>
          </w:p>
          <w:p w14:paraId="077EC4F8" w14:textId="77777777" w:rsidR="002F7AC6" w:rsidRDefault="002F7AC6" w:rsidP="00E61A00">
            <w:pPr>
              <w:pStyle w:val="TableParagraph"/>
              <w:rPr>
                <w:sz w:val="18"/>
              </w:rPr>
            </w:pPr>
          </w:p>
          <w:p w14:paraId="25570668" w14:textId="77777777" w:rsidR="002F7AC6" w:rsidRDefault="002F7AC6" w:rsidP="00E61A00">
            <w:pPr>
              <w:pStyle w:val="TableParagraph"/>
              <w:rPr>
                <w:sz w:val="18"/>
              </w:rPr>
            </w:pPr>
          </w:p>
          <w:p w14:paraId="169D92FC" w14:textId="77777777" w:rsidR="002F7AC6" w:rsidRDefault="002F7AC6" w:rsidP="00E61A00">
            <w:pPr>
              <w:pStyle w:val="TableParagraph"/>
              <w:rPr>
                <w:sz w:val="18"/>
              </w:rPr>
            </w:pPr>
          </w:p>
          <w:p w14:paraId="361C80CC" w14:textId="77777777" w:rsidR="002F7AC6" w:rsidRDefault="002F7AC6" w:rsidP="00E61A00">
            <w:pPr>
              <w:pStyle w:val="TableParagraph"/>
              <w:rPr>
                <w:sz w:val="18"/>
              </w:rPr>
            </w:pPr>
          </w:p>
          <w:p w14:paraId="7E85F53C" w14:textId="77777777" w:rsidR="002F7AC6" w:rsidRDefault="002F7AC6" w:rsidP="00E61A00">
            <w:pPr>
              <w:pStyle w:val="TableParagraph"/>
              <w:rPr>
                <w:sz w:val="18"/>
              </w:rPr>
            </w:pPr>
          </w:p>
          <w:p w14:paraId="741E0AE9" w14:textId="77777777" w:rsidR="002F7AC6" w:rsidRDefault="002F7AC6" w:rsidP="00E61A00">
            <w:pPr>
              <w:pStyle w:val="TableParagraph"/>
              <w:rPr>
                <w:sz w:val="18"/>
              </w:rPr>
            </w:pPr>
          </w:p>
          <w:p w14:paraId="3F958042" w14:textId="77777777" w:rsidR="002F7AC6" w:rsidRDefault="002F7AC6" w:rsidP="00E61A00">
            <w:pPr>
              <w:pStyle w:val="TableParagraph"/>
              <w:spacing w:before="48"/>
              <w:rPr>
                <w:sz w:val="18"/>
              </w:rPr>
            </w:pPr>
          </w:p>
          <w:p w14:paraId="6566484E" w14:textId="77777777" w:rsidR="002F7AC6" w:rsidRDefault="002F7AC6" w:rsidP="00E61A00">
            <w:pPr>
              <w:pStyle w:val="TableParagraph"/>
              <w:spacing w:line="232" w:lineRule="auto"/>
              <w:ind w:left="119"/>
              <w:rPr>
                <w:sz w:val="18"/>
              </w:rPr>
            </w:pPr>
            <w:r>
              <w:rPr>
                <w:sz w:val="18"/>
              </w:rPr>
              <w:t>Identify</w:t>
            </w:r>
            <w:r>
              <w:rPr>
                <w:spacing w:val="-12"/>
                <w:sz w:val="18"/>
              </w:rPr>
              <w:t xml:space="preserve"> </w:t>
            </w:r>
            <w:r>
              <w:rPr>
                <w:sz w:val="18"/>
              </w:rPr>
              <w:t>type(s)</w:t>
            </w:r>
            <w:r>
              <w:rPr>
                <w:spacing w:val="-11"/>
                <w:sz w:val="18"/>
              </w:rPr>
              <w:t xml:space="preserve"> </w:t>
            </w:r>
            <w:r>
              <w:rPr>
                <w:sz w:val="18"/>
              </w:rPr>
              <w:t>of</w:t>
            </w:r>
            <w:r>
              <w:rPr>
                <w:spacing w:val="-11"/>
                <w:sz w:val="18"/>
              </w:rPr>
              <w:t xml:space="preserve"> </w:t>
            </w:r>
            <w:r>
              <w:rPr>
                <w:sz w:val="18"/>
              </w:rPr>
              <w:t>individual equipment for heating and cooling of</w:t>
            </w:r>
            <w:r>
              <w:rPr>
                <w:spacing w:val="-2"/>
                <w:sz w:val="18"/>
              </w:rPr>
              <w:t xml:space="preserve"> </w:t>
            </w:r>
            <w:r>
              <w:rPr>
                <w:sz w:val="18"/>
              </w:rPr>
              <w:t>a</w:t>
            </w:r>
            <w:r>
              <w:rPr>
                <w:spacing w:val="-2"/>
                <w:sz w:val="18"/>
              </w:rPr>
              <w:t xml:space="preserve"> </w:t>
            </w:r>
            <w:r>
              <w:rPr>
                <w:sz w:val="18"/>
              </w:rPr>
              <w:t>single</w:t>
            </w:r>
            <w:r>
              <w:rPr>
                <w:spacing w:val="-2"/>
                <w:sz w:val="18"/>
              </w:rPr>
              <w:t xml:space="preserve"> </w:t>
            </w:r>
            <w:r>
              <w:rPr>
                <w:sz w:val="18"/>
              </w:rPr>
              <w:t xml:space="preserve">Dwelling </w:t>
            </w:r>
            <w:r>
              <w:rPr>
                <w:spacing w:val="-2"/>
                <w:sz w:val="18"/>
              </w:rPr>
              <w:t>Unit.</w:t>
            </w:r>
          </w:p>
        </w:tc>
        <w:tc>
          <w:tcPr>
            <w:tcW w:w="5381" w:type="dxa"/>
          </w:tcPr>
          <w:p w14:paraId="1FF0BA7F" w14:textId="77777777" w:rsidR="002F7AC6" w:rsidRDefault="002F7AC6" w:rsidP="00E61A00">
            <w:pPr>
              <w:pStyle w:val="TableParagraph"/>
              <w:spacing w:before="72" w:line="232" w:lineRule="auto"/>
              <w:ind w:left="120" w:right="108"/>
              <w:rPr>
                <w:sz w:val="18"/>
              </w:rPr>
            </w:pPr>
            <w:r>
              <w:rPr>
                <w:sz w:val="18"/>
              </w:rPr>
              <w:t>Determine</w:t>
            </w:r>
            <w:r>
              <w:rPr>
                <w:spacing w:val="-12"/>
                <w:sz w:val="18"/>
              </w:rPr>
              <w:t xml:space="preserve"> </w:t>
            </w:r>
            <w:r>
              <w:rPr>
                <w:sz w:val="18"/>
              </w:rPr>
              <w:t>and</w:t>
            </w:r>
            <w:r>
              <w:rPr>
                <w:spacing w:val="-11"/>
                <w:sz w:val="18"/>
              </w:rPr>
              <w:t xml:space="preserve"> </w:t>
            </w:r>
            <w:r>
              <w:rPr>
                <w:sz w:val="18"/>
              </w:rPr>
              <w:t>record</w:t>
            </w:r>
            <w:r>
              <w:rPr>
                <w:spacing w:val="-11"/>
                <w:sz w:val="18"/>
              </w:rPr>
              <w:t xml:space="preserve"> </w:t>
            </w:r>
            <w:r>
              <w:rPr>
                <w:sz w:val="18"/>
              </w:rPr>
              <w:t>the</w:t>
            </w:r>
            <w:r>
              <w:rPr>
                <w:spacing w:val="-11"/>
                <w:sz w:val="18"/>
              </w:rPr>
              <w:t xml:space="preserve"> </w:t>
            </w:r>
            <w:r>
              <w:rPr>
                <w:sz w:val="18"/>
              </w:rPr>
              <w:t>individual</w:t>
            </w:r>
            <w:r>
              <w:rPr>
                <w:spacing w:val="-12"/>
                <w:sz w:val="18"/>
              </w:rPr>
              <w:t xml:space="preserve"> </w:t>
            </w:r>
            <w:r>
              <w:rPr>
                <w:sz w:val="18"/>
              </w:rPr>
              <w:t>heating/cooling</w:t>
            </w:r>
            <w:r>
              <w:rPr>
                <w:spacing w:val="-11"/>
                <w:sz w:val="18"/>
              </w:rPr>
              <w:t xml:space="preserve"> </w:t>
            </w:r>
            <w:r>
              <w:rPr>
                <w:sz w:val="18"/>
              </w:rPr>
              <w:t>type</w:t>
            </w:r>
            <w:r>
              <w:rPr>
                <w:spacing w:val="-11"/>
                <w:sz w:val="18"/>
              </w:rPr>
              <w:t xml:space="preserve"> </w:t>
            </w:r>
            <w:r>
              <w:rPr>
                <w:sz w:val="18"/>
              </w:rPr>
              <w:t>that</w:t>
            </w:r>
            <w:r>
              <w:rPr>
                <w:spacing w:val="-11"/>
                <w:sz w:val="18"/>
              </w:rPr>
              <w:t xml:space="preserve"> </w:t>
            </w:r>
            <w:r>
              <w:rPr>
                <w:sz w:val="18"/>
              </w:rPr>
              <w:t>is</w:t>
            </w:r>
            <w:r>
              <w:rPr>
                <w:spacing w:val="-12"/>
                <w:sz w:val="18"/>
              </w:rPr>
              <w:t xml:space="preserve"> </w:t>
            </w:r>
            <w:r>
              <w:rPr>
                <w:sz w:val="18"/>
              </w:rPr>
              <w:t>present in each Dwelling Unit. Typical unit types are defined below:</w:t>
            </w:r>
          </w:p>
          <w:p w14:paraId="712F4BA9" w14:textId="234B5B86" w:rsidR="002F7AC6" w:rsidRDefault="002F7AC6" w:rsidP="00E61A00">
            <w:pPr>
              <w:pStyle w:val="TableParagraph"/>
              <w:spacing w:before="18" w:line="232" w:lineRule="auto"/>
              <w:ind w:left="120" w:right="108"/>
              <w:rPr>
                <w:sz w:val="18"/>
              </w:rPr>
            </w:pPr>
            <w:r>
              <w:rPr>
                <w:i/>
                <w:sz w:val="18"/>
              </w:rPr>
              <w:t xml:space="preserve">Boiler </w:t>
            </w:r>
            <w:r>
              <w:rPr>
                <w:sz w:val="18"/>
              </w:rPr>
              <w:t>– creates hot water or steam, powered by any fuel type and can be</w:t>
            </w:r>
            <w:r>
              <w:rPr>
                <w:spacing w:val="-11"/>
                <w:sz w:val="18"/>
              </w:rPr>
              <w:t xml:space="preserve"> </w:t>
            </w:r>
            <w:r>
              <w:rPr>
                <w:sz w:val="18"/>
              </w:rPr>
              <w:t>used</w:t>
            </w:r>
            <w:r>
              <w:rPr>
                <w:spacing w:val="-11"/>
                <w:sz w:val="18"/>
              </w:rPr>
              <w:t xml:space="preserve"> </w:t>
            </w:r>
            <w:r>
              <w:rPr>
                <w:sz w:val="18"/>
              </w:rPr>
              <w:t>with</w:t>
            </w:r>
            <w:r>
              <w:rPr>
                <w:spacing w:val="-11"/>
                <w:sz w:val="18"/>
              </w:rPr>
              <w:t xml:space="preserve"> </w:t>
            </w:r>
            <w:r>
              <w:rPr>
                <w:sz w:val="18"/>
              </w:rPr>
              <w:t>forced</w:t>
            </w:r>
            <w:r>
              <w:rPr>
                <w:spacing w:val="-11"/>
                <w:sz w:val="18"/>
              </w:rPr>
              <w:t xml:space="preserve"> </w:t>
            </w:r>
            <w:r>
              <w:rPr>
                <w:sz w:val="18"/>
              </w:rPr>
              <w:t>air</w:t>
            </w:r>
            <w:r>
              <w:rPr>
                <w:spacing w:val="-11"/>
                <w:sz w:val="18"/>
              </w:rPr>
              <w:t xml:space="preserve"> </w:t>
            </w:r>
            <w:r>
              <w:rPr>
                <w:sz w:val="18"/>
              </w:rPr>
              <w:t>distribution</w:t>
            </w:r>
            <w:r>
              <w:rPr>
                <w:spacing w:val="-11"/>
                <w:sz w:val="18"/>
              </w:rPr>
              <w:t xml:space="preserve"> </w:t>
            </w:r>
            <w:r>
              <w:rPr>
                <w:sz w:val="18"/>
              </w:rPr>
              <w:t>in</w:t>
            </w:r>
            <w:r>
              <w:rPr>
                <w:spacing w:val="-11"/>
                <w:sz w:val="18"/>
              </w:rPr>
              <w:t xml:space="preserve"> </w:t>
            </w:r>
            <w:r>
              <w:rPr>
                <w:sz w:val="18"/>
              </w:rPr>
              <w:t>conjunction</w:t>
            </w:r>
            <w:r>
              <w:rPr>
                <w:spacing w:val="-11"/>
                <w:sz w:val="18"/>
              </w:rPr>
              <w:t xml:space="preserve"> </w:t>
            </w:r>
            <w:r>
              <w:rPr>
                <w:sz w:val="18"/>
              </w:rPr>
              <w:t>with</w:t>
            </w:r>
            <w:r>
              <w:rPr>
                <w:spacing w:val="-11"/>
                <w:sz w:val="18"/>
              </w:rPr>
              <w:t xml:space="preserve"> </w:t>
            </w:r>
            <w:r>
              <w:rPr>
                <w:sz w:val="18"/>
              </w:rPr>
              <w:t>a</w:t>
            </w:r>
            <w:r>
              <w:rPr>
                <w:spacing w:val="-11"/>
                <w:sz w:val="18"/>
              </w:rPr>
              <w:t xml:space="preserve"> </w:t>
            </w:r>
            <w:r>
              <w:rPr>
                <w:sz w:val="18"/>
              </w:rPr>
              <w:t>fan</w:t>
            </w:r>
            <w:r>
              <w:rPr>
                <w:spacing w:val="-11"/>
                <w:sz w:val="18"/>
              </w:rPr>
              <w:t xml:space="preserve"> </w:t>
            </w:r>
            <w:r>
              <w:rPr>
                <w:sz w:val="18"/>
              </w:rPr>
              <w:t>coil</w:t>
            </w:r>
            <w:r>
              <w:rPr>
                <w:spacing w:val="-12"/>
                <w:sz w:val="18"/>
              </w:rPr>
              <w:t xml:space="preserve"> </w:t>
            </w:r>
            <w:r>
              <w:rPr>
                <w:sz w:val="18"/>
              </w:rPr>
              <w:t>unit</w:t>
            </w:r>
            <w:r>
              <w:rPr>
                <w:spacing w:val="-11"/>
                <w:sz w:val="18"/>
              </w:rPr>
              <w:t xml:space="preserve"> </w:t>
            </w:r>
            <w:r>
              <w:rPr>
                <w:sz w:val="18"/>
              </w:rPr>
              <w:t>or PTAC where the fan blows air over the hot water coil to provide heating,</w:t>
            </w:r>
            <w:r>
              <w:rPr>
                <w:spacing w:val="-7"/>
                <w:sz w:val="18"/>
              </w:rPr>
              <w:t xml:space="preserve"> </w:t>
            </w:r>
            <w:r>
              <w:rPr>
                <w:sz w:val="18"/>
              </w:rPr>
              <w:t>or</w:t>
            </w:r>
            <w:r>
              <w:rPr>
                <w:spacing w:val="-10"/>
                <w:sz w:val="18"/>
              </w:rPr>
              <w:t xml:space="preserve"> </w:t>
            </w:r>
            <w:r>
              <w:rPr>
                <w:sz w:val="18"/>
              </w:rPr>
              <w:t>distributed</w:t>
            </w:r>
            <w:r>
              <w:rPr>
                <w:spacing w:val="-7"/>
                <w:sz w:val="18"/>
              </w:rPr>
              <w:t xml:space="preserve"> </w:t>
            </w:r>
            <w:r>
              <w:rPr>
                <w:sz w:val="18"/>
              </w:rPr>
              <w:t>by</w:t>
            </w:r>
            <w:r>
              <w:rPr>
                <w:spacing w:val="-9"/>
                <w:sz w:val="18"/>
              </w:rPr>
              <w:t xml:space="preserve"> </w:t>
            </w:r>
            <w:r>
              <w:rPr>
                <w:sz w:val="18"/>
              </w:rPr>
              <w:t>forced</w:t>
            </w:r>
            <w:r>
              <w:rPr>
                <w:spacing w:val="-6"/>
                <w:sz w:val="18"/>
              </w:rPr>
              <w:t xml:space="preserve"> </w:t>
            </w:r>
            <w:r>
              <w:rPr>
                <w:sz w:val="18"/>
              </w:rPr>
              <w:t>hot</w:t>
            </w:r>
            <w:r>
              <w:rPr>
                <w:spacing w:val="-10"/>
                <w:sz w:val="18"/>
              </w:rPr>
              <w:t xml:space="preserve"> </w:t>
            </w:r>
            <w:r>
              <w:rPr>
                <w:sz w:val="18"/>
              </w:rPr>
              <w:t>water,</w:t>
            </w:r>
            <w:r>
              <w:rPr>
                <w:spacing w:val="-9"/>
                <w:sz w:val="18"/>
              </w:rPr>
              <w:t xml:space="preserve"> </w:t>
            </w:r>
            <w:r>
              <w:rPr>
                <w:sz w:val="18"/>
              </w:rPr>
              <w:t>steam</w:t>
            </w:r>
            <w:r>
              <w:rPr>
                <w:spacing w:val="-8"/>
                <w:sz w:val="18"/>
              </w:rPr>
              <w:t xml:space="preserve"> </w:t>
            </w:r>
            <w:r>
              <w:rPr>
                <w:sz w:val="18"/>
              </w:rPr>
              <w:t>or</w:t>
            </w:r>
            <w:r>
              <w:rPr>
                <w:spacing w:val="-8"/>
                <w:sz w:val="18"/>
              </w:rPr>
              <w:t xml:space="preserve"> </w:t>
            </w:r>
            <w:r>
              <w:rPr>
                <w:sz w:val="18"/>
              </w:rPr>
              <w:t>a</w:t>
            </w:r>
            <w:r>
              <w:rPr>
                <w:spacing w:val="-8"/>
                <w:sz w:val="18"/>
              </w:rPr>
              <w:t xml:space="preserve"> </w:t>
            </w:r>
            <w:r>
              <w:rPr>
                <w:sz w:val="18"/>
              </w:rPr>
              <w:t>hot</w:t>
            </w:r>
            <w:r>
              <w:rPr>
                <w:spacing w:val="-7"/>
                <w:sz w:val="18"/>
              </w:rPr>
              <w:t xml:space="preserve"> </w:t>
            </w:r>
            <w:r>
              <w:rPr>
                <w:sz w:val="18"/>
              </w:rPr>
              <w:t>water</w:t>
            </w:r>
            <w:r>
              <w:rPr>
                <w:spacing w:val="-8"/>
                <w:sz w:val="18"/>
              </w:rPr>
              <w:t xml:space="preserve"> </w:t>
            </w:r>
            <w:r>
              <w:rPr>
                <w:sz w:val="18"/>
              </w:rPr>
              <w:t>radiant</w:t>
            </w:r>
            <w:r>
              <w:rPr>
                <w:spacing w:val="-7"/>
                <w:sz w:val="18"/>
              </w:rPr>
              <w:t xml:space="preserve"> </w:t>
            </w:r>
            <w:r>
              <w:rPr>
                <w:sz w:val="18"/>
              </w:rPr>
              <w:t xml:space="preserve">slab </w:t>
            </w:r>
            <w:r>
              <w:rPr>
                <w:spacing w:val="-2"/>
                <w:sz w:val="18"/>
              </w:rPr>
              <w:t>system.</w:t>
            </w:r>
          </w:p>
          <w:p w14:paraId="3E769512" w14:textId="31342111" w:rsidR="002F7AC6" w:rsidRDefault="002F7AC6" w:rsidP="00E61A00">
            <w:pPr>
              <w:pStyle w:val="TableParagraph"/>
              <w:spacing w:before="16" w:line="232" w:lineRule="auto"/>
              <w:ind w:left="120" w:right="108"/>
              <w:rPr>
                <w:sz w:val="18"/>
              </w:rPr>
            </w:pPr>
            <w:r>
              <w:rPr>
                <w:i/>
                <w:sz w:val="18"/>
              </w:rPr>
              <w:t>Direct</w:t>
            </w:r>
            <w:r>
              <w:rPr>
                <w:i/>
                <w:spacing w:val="-4"/>
                <w:sz w:val="18"/>
              </w:rPr>
              <w:t xml:space="preserve"> </w:t>
            </w:r>
            <w:r>
              <w:rPr>
                <w:i/>
                <w:sz w:val="18"/>
              </w:rPr>
              <w:t>evaporative</w:t>
            </w:r>
            <w:r>
              <w:rPr>
                <w:i/>
                <w:spacing w:val="-5"/>
                <w:sz w:val="18"/>
              </w:rPr>
              <w:t xml:space="preserve"> </w:t>
            </w:r>
            <w:r>
              <w:rPr>
                <w:i/>
                <w:sz w:val="18"/>
              </w:rPr>
              <w:t>cooler</w:t>
            </w:r>
            <w:r>
              <w:rPr>
                <w:i/>
                <w:spacing w:val="-5"/>
                <w:sz w:val="18"/>
              </w:rPr>
              <w:t xml:space="preserve"> </w:t>
            </w:r>
            <w:r>
              <w:rPr>
                <w:sz w:val="18"/>
              </w:rPr>
              <w:t>-</w:t>
            </w:r>
            <w:r>
              <w:rPr>
                <w:spacing w:val="-5"/>
                <w:sz w:val="18"/>
              </w:rPr>
              <w:t xml:space="preserve"> </w:t>
            </w:r>
            <w:r>
              <w:rPr>
                <w:sz w:val="18"/>
              </w:rPr>
              <w:t>used</w:t>
            </w:r>
            <w:r>
              <w:rPr>
                <w:spacing w:val="-5"/>
                <w:sz w:val="18"/>
              </w:rPr>
              <w:t xml:space="preserve"> </w:t>
            </w:r>
            <w:r>
              <w:rPr>
                <w:sz w:val="18"/>
              </w:rPr>
              <w:t>primarily</w:t>
            </w:r>
            <w:r>
              <w:rPr>
                <w:spacing w:val="-5"/>
                <w:sz w:val="18"/>
              </w:rPr>
              <w:t xml:space="preserve"> </w:t>
            </w:r>
            <w:r>
              <w:rPr>
                <w:sz w:val="18"/>
              </w:rPr>
              <w:t>in</w:t>
            </w:r>
            <w:r>
              <w:rPr>
                <w:spacing w:val="-5"/>
                <w:sz w:val="18"/>
              </w:rPr>
              <w:t xml:space="preserve"> </w:t>
            </w:r>
            <w:r>
              <w:rPr>
                <w:sz w:val="18"/>
              </w:rPr>
              <w:t>very</w:t>
            </w:r>
            <w:r>
              <w:rPr>
                <w:spacing w:val="-5"/>
                <w:sz w:val="18"/>
              </w:rPr>
              <w:t xml:space="preserve"> </w:t>
            </w:r>
            <w:r>
              <w:rPr>
                <w:sz w:val="18"/>
              </w:rPr>
              <w:t>dry</w:t>
            </w:r>
            <w:r>
              <w:rPr>
                <w:spacing w:val="-5"/>
                <w:sz w:val="18"/>
              </w:rPr>
              <w:t xml:space="preserve"> </w:t>
            </w:r>
            <w:r>
              <w:rPr>
                <w:sz w:val="18"/>
              </w:rPr>
              <w:t>climates.</w:t>
            </w:r>
            <w:r>
              <w:rPr>
                <w:spacing w:val="-4"/>
                <w:sz w:val="18"/>
              </w:rPr>
              <w:t xml:space="preserve"> </w:t>
            </w:r>
            <w:r>
              <w:rPr>
                <w:sz w:val="18"/>
              </w:rPr>
              <w:t>Evaporative coolers work by blowing air over a damp pad or by spraying a fine mist of water into the air. Direct evaporative coolers add moisture to the home.</w:t>
            </w:r>
          </w:p>
          <w:p w14:paraId="6641A4FC" w14:textId="6D378B96" w:rsidR="002F7AC6" w:rsidRDefault="002F7AC6" w:rsidP="00E61A00">
            <w:pPr>
              <w:pStyle w:val="TableParagraph"/>
              <w:spacing w:before="16" w:line="235" w:lineRule="auto"/>
              <w:ind w:left="120" w:right="108"/>
              <w:rPr>
                <w:sz w:val="18"/>
              </w:rPr>
            </w:pPr>
            <w:r>
              <w:rPr>
                <w:i/>
                <w:sz w:val="18"/>
              </w:rPr>
              <w:t xml:space="preserve">Furnace </w:t>
            </w:r>
            <w:r>
              <w:rPr>
                <w:sz w:val="18"/>
              </w:rPr>
              <w:t>- comprised of a combustion chamber and heat exchanger or an electric resistance element and a fan that forces air across the heat exchanger</w:t>
            </w:r>
            <w:r>
              <w:rPr>
                <w:spacing w:val="-3"/>
                <w:sz w:val="18"/>
              </w:rPr>
              <w:t xml:space="preserve"> </w:t>
            </w:r>
            <w:r>
              <w:rPr>
                <w:sz w:val="18"/>
              </w:rPr>
              <w:t>or</w:t>
            </w:r>
            <w:r>
              <w:rPr>
                <w:spacing w:val="-2"/>
                <w:sz w:val="18"/>
              </w:rPr>
              <w:t xml:space="preserve"> </w:t>
            </w:r>
            <w:r>
              <w:rPr>
                <w:sz w:val="18"/>
              </w:rPr>
              <w:t>resistance</w:t>
            </w:r>
            <w:r>
              <w:rPr>
                <w:spacing w:val="-1"/>
                <w:sz w:val="18"/>
              </w:rPr>
              <w:t xml:space="preserve"> </w:t>
            </w:r>
            <w:r>
              <w:rPr>
                <w:sz w:val="18"/>
              </w:rPr>
              <w:t>element</w:t>
            </w:r>
            <w:r>
              <w:rPr>
                <w:spacing w:val="-2"/>
                <w:sz w:val="18"/>
              </w:rPr>
              <w:t xml:space="preserve"> </w:t>
            </w:r>
            <w:r>
              <w:rPr>
                <w:sz w:val="18"/>
              </w:rPr>
              <w:t>to</w:t>
            </w:r>
            <w:r>
              <w:rPr>
                <w:spacing w:val="-1"/>
                <w:sz w:val="18"/>
              </w:rPr>
              <w:t xml:space="preserve"> </w:t>
            </w:r>
            <w:r>
              <w:rPr>
                <w:sz w:val="18"/>
              </w:rPr>
              <w:t>provide heat</w:t>
            </w:r>
            <w:r>
              <w:rPr>
                <w:spacing w:val="-2"/>
                <w:sz w:val="18"/>
              </w:rPr>
              <w:t xml:space="preserve"> </w:t>
            </w:r>
            <w:r>
              <w:rPr>
                <w:sz w:val="18"/>
              </w:rPr>
              <w:t>in</w:t>
            </w:r>
            <w:r>
              <w:rPr>
                <w:spacing w:val="-1"/>
                <w:sz w:val="18"/>
              </w:rPr>
              <w:t xml:space="preserve"> </w:t>
            </w:r>
            <w:r>
              <w:rPr>
                <w:sz w:val="18"/>
              </w:rPr>
              <w:t>a</w:t>
            </w:r>
            <w:r>
              <w:rPr>
                <w:spacing w:val="-1"/>
                <w:sz w:val="18"/>
              </w:rPr>
              <w:t xml:space="preserve"> </w:t>
            </w:r>
            <w:r>
              <w:rPr>
                <w:sz w:val="18"/>
              </w:rPr>
              <w:t>forced</w:t>
            </w:r>
            <w:r>
              <w:rPr>
                <w:spacing w:val="-1"/>
                <w:sz w:val="18"/>
              </w:rPr>
              <w:t xml:space="preserve"> </w:t>
            </w:r>
            <w:r>
              <w:rPr>
                <w:sz w:val="18"/>
              </w:rPr>
              <w:t xml:space="preserve">air system. </w:t>
            </w:r>
            <w:r>
              <w:rPr>
                <w:i/>
                <w:sz w:val="18"/>
              </w:rPr>
              <w:t>Ground</w:t>
            </w:r>
            <w:r>
              <w:rPr>
                <w:i/>
                <w:spacing w:val="-9"/>
                <w:sz w:val="18"/>
              </w:rPr>
              <w:t xml:space="preserve"> </w:t>
            </w:r>
            <w:r>
              <w:rPr>
                <w:i/>
                <w:sz w:val="18"/>
              </w:rPr>
              <w:t>Source</w:t>
            </w:r>
            <w:r>
              <w:rPr>
                <w:i/>
                <w:spacing w:val="-11"/>
                <w:sz w:val="18"/>
              </w:rPr>
              <w:t xml:space="preserve"> </w:t>
            </w:r>
            <w:r>
              <w:rPr>
                <w:i/>
                <w:sz w:val="18"/>
              </w:rPr>
              <w:t>Heat</w:t>
            </w:r>
            <w:r>
              <w:rPr>
                <w:i/>
                <w:spacing w:val="-10"/>
                <w:sz w:val="18"/>
              </w:rPr>
              <w:t xml:space="preserve"> </w:t>
            </w:r>
            <w:r>
              <w:rPr>
                <w:i/>
                <w:sz w:val="18"/>
              </w:rPr>
              <w:t>Pumps</w:t>
            </w:r>
            <w:r>
              <w:rPr>
                <w:i/>
                <w:spacing w:val="-10"/>
                <w:sz w:val="18"/>
              </w:rPr>
              <w:t xml:space="preserve"> </w:t>
            </w:r>
            <w:r>
              <w:rPr>
                <w:sz w:val="18"/>
              </w:rPr>
              <w:t>-</w:t>
            </w:r>
            <w:r>
              <w:rPr>
                <w:spacing w:val="-10"/>
                <w:sz w:val="18"/>
              </w:rPr>
              <w:t xml:space="preserve"> </w:t>
            </w:r>
            <w:r>
              <w:rPr>
                <w:sz w:val="18"/>
              </w:rPr>
              <w:t>are</w:t>
            </w:r>
            <w:r>
              <w:rPr>
                <w:spacing w:val="-11"/>
                <w:sz w:val="18"/>
              </w:rPr>
              <w:t xml:space="preserve"> </w:t>
            </w:r>
            <w:r>
              <w:rPr>
                <w:sz w:val="18"/>
              </w:rPr>
              <w:t>coupled</w:t>
            </w:r>
            <w:r>
              <w:rPr>
                <w:spacing w:val="-9"/>
                <w:sz w:val="18"/>
              </w:rPr>
              <w:t xml:space="preserve"> </w:t>
            </w:r>
            <w:r>
              <w:rPr>
                <w:sz w:val="18"/>
              </w:rPr>
              <w:t>to</w:t>
            </w:r>
            <w:r>
              <w:rPr>
                <w:spacing w:val="-9"/>
                <w:sz w:val="18"/>
              </w:rPr>
              <w:t xml:space="preserve"> </w:t>
            </w:r>
            <w:r>
              <w:rPr>
                <w:sz w:val="18"/>
              </w:rPr>
              <w:t>the</w:t>
            </w:r>
            <w:r>
              <w:rPr>
                <w:spacing w:val="-8"/>
                <w:sz w:val="18"/>
              </w:rPr>
              <w:t xml:space="preserve"> </w:t>
            </w:r>
            <w:r>
              <w:rPr>
                <w:sz w:val="18"/>
              </w:rPr>
              <w:t>ground</w:t>
            </w:r>
            <w:r>
              <w:rPr>
                <w:spacing w:val="-11"/>
                <w:sz w:val="18"/>
              </w:rPr>
              <w:t xml:space="preserve"> </w:t>
            </w:r>
            <w:proofErr w:type="gramStart"/>
            <w:r>
              <w:rPr>
                <w:sz w:val="18"/>
              </w:rPr>
              <w:t>through</w:t>
            </w:r>
            <w:r>
              <w:rPr>
                <w:spacing w:val="-9"/>
                <w:sz w:val="18"/>
              </w:rPr>
              <w:t xml:space="preserve"> </w:t>
            </w:r>
            <w:r>
              <w:rPr>
                <w:sz w:val="18"/>
              </w:rPr>
              <w:t>the</w:t>
            </w:r>
            <w:r>
              <w:rPr>
                <w:spacing w:val="-11"/>
                <w:sz w:val="18"/>
              </w:rPr>
              <w:t xml:space="preserve"> </w:t>
            </w:r>
            <w:r>
              <w:rPr>
                <w:sz w:val="18"/>
              </w:rPr>
              <w:t>use of</w:t>
            </w:r>
            <w:proofErr w:type="gramEnd"/>
            <w:r>
              <w:rPr>
                <w:spacing w:val="-8"/>
                <w:sz w:val="18"/>
              </w:rPr>
              <w:t xml:space="preserve"> </w:t>
            </w:r>
            <w:proofErr w:type="gramStart"/>
            <w:r>
              <w:rPr>
                <w:sz w:val="18"/>
              </w:rPr>
              <w:t>a</w:t>
            </w:r>
            <w:r>
              <w:rPr>
                <w:spacing w:val="-11"/>
                <w:sz w:val="18"/>
              </w:rPr>
              <w:t xml:space="preserve"> </w:t>
            </w:r>
            <w:r>
              <w:rPr>
                <w:sz w:val="18"/>
              </w:rPr>
              <w:t>water</w:t>
            </w:r>
            <w:proofErr w:type="gramEnd"/>
            <w:r>
              <w:rPr>
                <w:spacing w:val="-11"/>
                <w:sz w:val="18"/>
              </w:rPr>
              <w:t xml:space="preserve"> </w:t>
            </w:r>
            <w:r>
              <w:rPr>
                <w:sz w:val="18"/>
              </w:rPr>
              <w:t>well.</w:t>
            </w:r>
            <w:r>
              <w:rPr>
                <w:spacing w:val="-10"/>
                <w:sz w:val="18"/>
              </w:rPr>
              <w:t xml:space="preserve"> </w:t>
            </w:r>
            <w:r>
              <w:rPr>
                <w:sz w:val="18"/>
              </w:rPr>
              <w:t>Determine</w:t>
            </w:r>
            <w:r>
              <w:rPr>
                <w:spacing w:val="-8"/>
                <w:sz w:val="18"/>
              </w:rPr>
              <w:t xml:space="preserve"> </w:t>
            </w:r>
            <w:r>
              <w:rPr>
                <w:sz w:val="18"/>
              </w:rPr>
              <w:t>and</w:t>
            </w:r>
            <w:r>
              <w:rPr>
                <w:spacing w:val="-8"/>
                <w:sz w:val="18"/>
              </w:rPr>
              <w:t xml:space="preserve"> </w:t>
            </w:r>
            <w:r>
              <w:rPr>
                <w:sz w:val="18"/>
              </w:rPr>
              <w:t>record</w:t>
            </w:r>
            <w:r>
              <w:rPr>
                <w:spacing w:val="-9"/>
                <w:sz w:val="18"/>
              </w:rPr>
              <w:t xml:space="preserve"> </w:t>
            </w:r>
            <w:r>
              <w:rPr>
                <w:sz w:val="18"/>
              </w:rPr>
              <w:t>if</w:t>
            </w:r>
            <w:r>
              <w:rPr>
                <w:spacing w:val="-10"/>
                <w:sz w:val="18"/>
              </w:rPr>
              <w:t xml:space="preserve"> </w:t>
            </w:r>
            <w:r>
              <w:rPr>
                <w:sz w:val="18"/>
              </w:rPr>
              <w:t>a</w:t>
            </w:r>
            <w:r>
              <w:rPr>
                <w:spacing w:val="-8"/>
                <w:sz w:val="18"/>
              </w:rPr>
              <w:t xml:space="preserve"> </w:t>
            </w:r>
            <w:r>
              <w:rPr>
                <w:sz w:val="18"/>
              </w:rPr>
              <w:t>closed</w:t>
            </w:r>
            <w:r>
              <w:rPr>
                <w:spacing w:val="-9"/>
                <w:sz w:val="18"/>
              </w:rPr>
              <w:t xml:space="preserve"> </w:t>
            </w:r>
            <w:r>
              <w:rPr>
                <w:sz w:val="18"/>
              </w:rPr>
              <w:t>or</w:t>
            </w:r>
            <w:r>
              <w:rPr>
                <w:spacing w:val="-8"/>
                <w:sz w:val="18"/>
              </w:rPr>
              <w:t xml:space="preserve"> </w:t>
            </w:r>
            <w:r>
              <w:rPr>
                <w:sz w:val="18"/>
              </w:rPr>
              <w:t>open</w:t>
            </w:r>
            <w:r>
              <w:rPr>
                <w:spacing w:val="-8"/>
                <w:sz w:val="18"/>
              </w:rPr>
              <w:t xml:space="preserve"> </w:t>
            </w:r>
            <w:r>
              <w:rPr>
                <w:sz w:val="18"/>
              </w:rPr>
              <w:t>loop</w:t>
            </w:r>
            <w:r>
              <w:rPr>
                <w:spacing w:val="-9"/>
                <w:sz w:val="18"/>
              </w:rPr>
              <w:t xml:space="preserve"> </w:t>
            </w:r>
            <w:r>
              <w:rPr>
                <w:sz w:val="18"/>
              </w:rPr>
              <w:t>system</w:t>
            </w:r>
            <w:r>
              <w:rPr>
                <w:spacing w:val="-8"/>
                <w:sz w:val="18"/>
              </w:rPr>
              <w:t xml:space="preserve"> </w:t>
            </w:r>
            <w:r>
              <w:rPr>
                <w:sz w:val="18"/>
              </w:rPr>
              <w:t>is present.</w:t>
            </w:r>
            <w:r>
              <w:rPr>
                <w:spacing w:val="-3"/>
                <w:sz w:val="18"/>
              </w:rPr>
              <w:t xml:space="preserve"> </w:t>
            </w:r>
            <w:r>
              <w:rPr>
                <w:sz w:val="18"/>
              </w:rPr>
              <w:t>In</w:t>
            </w:r>
            <w:r>
              <w:rPr>
                <w:spacing w:val="-2"/>
                <w:sz w:val="18"/>
              </w:rPr>
              <w:t xml:space="preserve"> </w:t>
            </w:r>
            <w:r>
              <w:rPr>
                <w:sz w:val="18"/>
              </w:rPr>
              <w:t>Attached</w:t>
            </w:r>
            <w:r>
              <w:rPr>
                <w:spacing w:val="-4"/>
                <w:sz w:val="18"/>
              </w:rPr>
              <w:t xml:space="preserve"> </w:t>
            </w:r>
            <w:r>
              <w:rPr>
                <w:sz w:val="18"/>
              </w:rPr>
              <w:t>Dwelling</w:t>
            </w:r>
            <w:r>
              <w:rPr>
                <w:spacing w:val="-5"/>
                <w:sz w:val="18"/>
              </w:rPr>
              <w:t xml:space="preserve"> </w:t>
            </w:r>
            <w:r>
              <w:rPr>
                <w:sz w:val="18"/>
              </w:rPr>
              <w:t>Units,</w:t>
            </w:r>
            <w:r>
              <w:rPr>
                <w:spacing w:val="-5"/>
                <w:sz w:val="18"/>
              </w:rPr>
              <w:t xml:space="preserve"> </w:t>
            </w:r>
            <w:r>
              <w:rPr>
                <w:sz w:val="18"/>
              </w:rPr>
              <w:t>confirm</w:t>
            </w:r>
            <w:r>
              <w:rPr>
                <w:spacing w:val="-4"/>
                <w:sz w:val="18"/>
              </w:rPr>
              <w:t xml:space="preserve"> </w:t>
            </w:r>
            <w:r>
              <w:rPr>
                <w:sz w:val="18"/>
              </w:rPr>
              <w:t>and</w:t>
            </w:r>
            <w:r>
              <w:rPr>
                <w:spacing w:val="-4"/>
                <w:sz w:val="18"/>
              </w:rPr>
              <w:t xml:space="preserve"> </w:t>
            </w:r>
            <w:r>
              <w:rPr>
                <w:sz w:val="18"/>
              </w:rPr>
              <w:t>record</w:t>
            </w:r>
            <w:r>
              <w:rPr>
                <w:spacing w:val="-4"/>
                <w:sz w:val="18"/>
              </w:rPr>
              <w:t xml:space="preserve"> </w:t>
            </w:r>
            <w:r>
              <w:rPr>
                <w:sz w:val="18"/>
              </w:rPr>
              <w:t>when</w:t>
            </w:r>
            <w:r>
              <w:rPr>
                <w:spacing w:val="-4"/>
                <w:sz w:val="18"/>
              </w:rPr>
              <w:t xml:space="preserve"> </w:t>
            </w:r>
            <w:r>
              <w:rPr>
                <w:sz w:val="18"/>
              </w:rPr>
              <w:t>a</w:t>
            </w:r>
            <w:r>
              <w:rPr>
                <w:spacing w:val="-4"/>
                <w:sz w:val="18"/>
              </w:rPr>
              <w:t xml:space="preserve"> </w:t>
            </w:r>
            <w:r>
              <w:rPr>
                <w:sz w:val="18"/>
              </w:rPr>
              <w:t>circulation loop is shared amongst multiple Dwelling Units.</w:t>
            </w:r>
            <w:r>
              <w:rPr>
                <w:spacing w:val="40"/>
                <w:sz w:val="18"/>
              </w:rPr>
              <w:t xml:space="preserve"> </w:t>
            </w:r>
            <w:r>
              <w:rPr>
                <w:sz w:val="18"/>
              </w:rPr>
              <w:t>See Central Equipment below for details.</w:t>
            </w:r>
          </w:p>
          <w:p w14:paraId="7F634264" w14:textId="77777777" w:rsidR="002F7AC6" w:rsidRDefault="002F7AC6" w:rsidP="00E61A00">
            <w:pPr>
              <w:pStyle w:val="TableParagraph"/>
              <w:spacing w:before="23" w:line="230" w:lineRule="auto"/>
              <w:ind w:left="120" w:right="108" w:hanging="1"/>
              <w:rPr>
                <w:sz w:val="18"/>
              </w:rPr>
            </w:pPr>
            <w:r>
              <w:rPr>
                <w:i/>
                <w:sz w:val="18"/>
              </w:rPr>
              <w:t xml:space="preserve">Packaged terminal </w:t>
            </w:r>
            <w:r>
              <w:rPr>
                <w:sz w:val="18"/>
              </w:rPr>
              <w:t xml:space="preserve">Air Conditioner </w:t>
            </w:r>
            <w:r>
              <w:rPr>
                <w:i/>
                <w:sz w:val="18"/>
              </w:rPr>
              <w:t xml:space="preserve">(PTAC) </w:t>
            </w:r>
            <w:r>
              <w:rPr>
                <w:sz w:val="18"/>
              </w:rPr>
              <w:t>- a factory-selected wall sleeve and separate un-encased combination of heating and cooling components,</w:t>
            </w:r>
            <w:r>
              <w:rPr>
                <w:spacing w:val="-2"/>
                <w:sz w:val="18"/>
              </w:rPr>
              <w:t xml:space="preserve"> </w:t>
            </w:r>
            <w:r>
              <w:rPr>
                <w:sz w:val="18"/>
              </w:rPr>
              <w:t>assemblies,</w:t>
            </w:r>
            <w:r>
              <w:rPr>
                <w:spacing w:val="-2"/>
                <w:sz w:val="18"/>
              </w:rPr>
              <w:t xml:space="preserve"> </w:t>
            </w:r>
            <w:r>
              <w:rPr>
                <w:sz w:val="18"/>
              </w:rPr>
              <w:t>or</w:t>
            </w:r>
            <w:r>
              <w:rPr>
                <w:spacing w:val="-2"/>
                <w:sz w:val="18"/>
              </w:rPr>
              <w:t xml:space="preserve"> </w:t>
            </w:r>
            <w:r>
              <w:rPr>
                <w:sz w:val="18"/>
              </w:rPr>
              <w:t>sections.</w:t>
            </w:r>
            <w:r>
              <w:rPr>
                <w:spacing w:val="-2"/>
                <w:sz w:val="18"/>
              </w:rPr>
              <w:t xml:space="preserve"> </w:t>
            </w:r>
            <w:r>
              <w:rPr>
                <w:sz w:val="18"/>
              </w:rPr>
              <w:t>It may</w:t>
            </w:r>
            <w:r>
              <w:rPr>
                <w:spacing w:val="-2"/>
                <w:sz w:val="18"/>
              </w:rPr>
              <w:t xml:space="preserve"> </w:t>
            </w:r>
            <w:r>
              <w:rPr>
                <w:sz w:val="18"/>
              </w:rPr>
              <w:t>include</w:t>
            </w:r>
            <w:r>
              <w:rPr>
                <w:spacing w:val="-3"/>
                <w:sz w:val="18"/>
              </w:rPr>
              <w:t xml:space="preserve"> </w:t>
            </w:r>
            <w:r>
              <w:rPr>
                <w:sz w:val="18"/>
              </w:rPr>
              <w:t>heating</w:t>
            </w:r>
            <w:r>
              <w:rPr>
                <w:spacing w:val="-1"/>
                <w:sz w:val="18"/>
              </w:rPr>
              <w:t xml:space="preserve"> </w:t>
            </w:r>
            <w:r>
              <w:rPr>
                <w:sz w:val="18"/>
              </w:rPr>
              <w:t>capability by</w:t>
            </w:r>
            <w:r>
              <w:rPr>
                <w:spacing w:val="-5"/>
                <w:sz w:val="18"/>
              </w:rPr>
              <w:t xml:space="preserve"> </w:t>
            </w:r>
            <w:r>
              <w:rPr>
                <w:sz w:val="18"/>
              </w:rPr>
              <w:t>hot</w:t>
            </w:r>
            <w:r>
              <w:rPr>
                <w:spacing w:val="-3"/>
                <w:sz w:val="18"/>
              </w:rPr>
              <w:t xml:space="preserve"> </w:t>
            </w:r>
            <w:r>
              <w:rPr>
                <w:sz w:val="18"/>
              </w:rPr>
              <w:t>water,</w:t>
            </w:r>
            <w:r>
              <w:rPr>
                <w:spacing w:val="-3"/>
                <w:sz w:val="18"/>
              </w:rPr>
              <w:t xml:space="preserve"> </w:t>
            </w:r>
            <w:r>
              <w:rPr>
                <w:sz w:val="18"/>
              </w:rPr>
              <w:t>steam</w:t>
            </w:r>
            <w:r>
              <w:rPr>
                <w:spacing w:val="-5"/>
                <w:sz w:val="18"/>
              </w:rPr>
              <w:t xml:space="preserve"> </w:t>
            </w:r>
            <w:r>
              <w:rPr>
                <w:sz w:val="18"/>
              </w:rPr>
              <w:t>or</w:t>
            </w:r>
            <w:r>
              <w:rPr>
                <w:spacing w:val="-6"/>
                <w:sz w:val="18"/>
              </w:rPr>
              <w:t xml:space="preserve"> </w:t>
            </w:r>
            <w:r>
              <w:rPr>
                <w:sz w:val="18"/>
              </w:rPr>
              <w:t>electricity</w:t>
            </w:r>
            <w:r>
              <w:rPr>
                <w:spacing w:val="-5"/>
                <w:sz w:val="18"/>
              </w:rPr>
              <w:t xml:space="preserve"> </w:t>
            </w:r>
            <w:r>
              <w:rPr>
                <w:sz w:val="18"/>
              </w:rPr>
              <w:t>and</w:t>
            </w:r>
            <w:r>
              <w:rPr>
                <w:spacing w:val="-5"/>
                <w:sz w:val="18"/>
              </w:rPr>
              <w:t xml:space="preserve"> </w:t>
            </w:r>
            <w:r>
              <w:rPr>
                <w:sz w:val="18"/>
              </w:rPr>
              <w:t>is</w:t>
            </w:r>
            <w:r>
              <w:rPr>
                <w:spacing w:val="-4"/>
                <w:sz w:val="18"/>
              </w:rPr>
              <w:t xml:space="preserve"> </w:t>
            </w:r>
            <w:r>
              <w:rPr>
                <w:sz w:val="18"/>
              </w:rPr>
              <w:t>intended</w:t>
            </w:r>
            <w:r>
              <w:rPr>
                <w:spacing w:val="-5"/>
                <w:sz w:val="18"/>
              </w:rPr>
              <w:t xml:space="preserve"> </w:t>
            </w:r>
            <w:r>
              <w:rPr>
                <w:sz w:val="18"/>
              </w:rPr>
              <w:t>for</w:t>
            </w:r>
            <w:r>
              <w:rPr>
                <w:spacing w:val="-4"/>
                <w:sz w:val="18"/>
              </w:rPr>
              <w:t xml:space="preserve"> </w:t>
            </w:r>
            <w:r>
              <w:rPr>
                <w:sz w:val="18"/>
              </w:rPr>
              <w:t>mounting</w:t>
            </w:r>
            <w:r>
              <w:rPr>
                <w:spacing w:val="-3"/>
                <w:sz w:val="18"/>
              </w:rPr>
              <w:t xml:space="preserve"> </w:t>
            </w:r>
            <w:r>
              <w:rPr>
                <w:sz w:val="18"/>
              </w:rPr>
              <w:t>through the wall to serve a single room or zone. If a hot water coil is present, determine and record if the Boiler is individual or central.</w:t>
            </w:r>
          </w:p>
          <w:p w14:paraId="1DF6F748" w14:textId="77777777" w:rsidR="002F7AC6" w:rsidRDefault="002F7AC6" w:rsidP="00E61A00">
            <w:pPr>
              <w:pStyle w:val="TableParagraph"/>
              <w:spacing w:before="25" w:line="232" w:lineRule="auto"/>
              <w:ind w:left="120" w:right="191"/>
              <w:jc w:val="both"/>
              <w:rPr>
                <w:sz w:val="18"/>
              </w:rPr>
            </w:pPr>
            <w:r>
              <w:rPr>
                <w:i/>
                <w:sz w:val="18"/>
              </w:rPr>
              <w:t>Packaged</w:t>
            </w:r>
            <w:r>
              <w:rPr>
                <w:i/>
                <w:spacing w:val="-5"/>
                <w:sz w:val="18"/>
              </w:rPr>
              <w:t xml:space="preserve"> </w:t>
            </w:r>
            <w:r>
              <w:rPr>
                <w:i/>
                <w:sz w:val="18"/>
              </w:rPr>
              <w:t>terminal</w:t>
            </w:r>
            <w:r>
              <w:rPr>
                <w:i/>
                <w:spacing w:val="-6"/>
                <w:sz w:val="18"/>
              </w:rPr>
              <w:t xml:space="preserve"> </w:t>
            </w:r>
            <w:r>
              <w:rPr>
                <w:i/>
                <w:sz w:val="18"/>
              </w:rPr>
              <w:t>Heat</w:t>
            </w:r>
            <w:r>
              <w:rPr>
                <w:i/>
                <w:spacing w:val="-3"/>
                <w:sz w:val="18"/>
              </w:rPr>
              <w:t xml:space="preserve"> </w:t>
            </w:r>
            <w:r>
              <w:rPr>
                <w:i/>
                <w:sz w:val="18"/>
              </w:rPr>
              <w:t>Pump</w:t>
            </w:r>
            <w:r>
              <w:rPr>
                <w:i/>
                <w:spacing w:val="-5"/>
                <w:sz w:val="18"/>
              </w:rPr>
              <w:t xml:space="preserve"> </w:t>
            </w:r>
            <w:r>
              <w:rPr>
                <w:i/>
                <w:sz w:val="18"/>
              </w:rPr>
              <w:t>(PTHP)</w:t>
            </w:r>
            <w:r>
              <w:rPr>
                <w:i/>
                <w:spacing w:val="-3"/>
                <w:sz w:val="18"/>
              </w:rPr>
              <w:t xml:space="preserve"> </w:t>
            </w:r>
            <w:r>
              <w:rPr>
                <w:sz w:val="18"/>
              </w:rPr>
              <w:t>-</w:t>
            </w:r>
            <w:r>
              <w:rPr>
                <w:spacing w:val="-4"/>
                <w:sz w:val="18"/>
              </w:rPr>
              <w:t xml:space="preserve"> </w:t>
            </w:r>
            <w:r>
              <w:rPr>
                <w:sz w:val="18"/>
              </w:rPr>
              <w:t>a</w:t>
            </w:r>
            <w:r>
              <w:rPr>
                <w:spacing w:val="-4"/>
                <w:sz w:val="18"/>
              </w:rPr>
              <w:t xml:space="preserve"> </w:t>
            </w:r>
            <w:r>
              <w:rPr>
                <w:sz w:val="18"/>
              </w:rPr>
              <w:t>PTAC</w:t>
            </w:r>
            <w:r>
              <w:rPr>
                <w:spacing w:val="-4"/>
                <w:sz w:val="18"/>
              </w:rPr>
              <w:t xml:space="preserve"> </w:t>
            </w:r>
            <w:r>
              <w:rPr>
                <w:sz w:val="18"/>
              </w:rPr>
              <w:t>capable</w:t>
            </w:r>
            <w:r>
              <w:rPr>
                <w:spacing w:val="-5"/>
                <w:sz w:val="18"/>
              </w:rPr>
              <w:t xml:space="preserve"> </w:t>
            </w:r>
            <w:r>
              <w:rPr>
                <w:sz w:val="18"/>
              </w:rPr>
              <w:t>of</w:t>
            </w:r>
            <w:r>
              <w:rPr>
                <w:spacing w:val="-6"/>
                <w:sz w:val="18"/>
              </w:rPr>
              <w:t xml:space="preserve"> </w:t>
            </w:r>
            <w:r>
              <w:rPr>
                <w:sz w:val="18"/>
              </w:rPr>
              <w:t>using</w:t>
            </w:r>
            <w:r>
              <w:rPr>
                <w:spacing w:val="-5"/>
                <w:sz w:val="18"/>
              </w:rPr>
              <w:t xml:space="preserve"> </w:t>
            </w:r>
            <w:r>
              <w:rPr>
                <w:sz w:val="18"/>
              </w:rPr>
              <w:t>the refrigerating system in a reverse cycle or</w:t>
            </w:r>
            <w:r>
              <w:rPr>
                <w:spacing w:val="-1"/>
                <w:sz w:val="18"/>
              </w:rPr>
              <w:t xml:space="preserve"> </w:t>
            </w:r>
            <w:r>
              <w:rPr>
                <w:sz w:val="18"/>
              </w:rPr>
              <w:t xml:space="preserve">Heat Pump mode to provide </w:t>
            </w:r>
            <w:r>
              <w:rPr>
                <w:spacing w:val="-2"/>
                <w:sz w:val="18"/>
              </w:rPr>
              <w:t>heat.</w:t>
            </w:r>
          </w:p>
        </w:tc>
      </w:tr>
    </w:tbl>
    <w:p w14:paraId="16F9886F" w14:textId="77777777" w:rsidR="002F7AC6" w:rsidRDefault="002F7AC6" w:rsidP="002F7AC6">
      <w:pPr>
        <w:spacing w:line="232" w:lineRule="auto"/>
        <w:jc w:val="both"/>
        <w:rPr>
          <w:sz w:val="18"/>
        </w:rPr>
        <w:sectPr w:rsidR="002F7AC6" w:rsidSect="008F16A3">
          <w:pgSz w:w="12240" w:h="15840"/>
          <w:pgMar w:top="840" w:right="600" w:bottom="760" w:left="660" w:header="0" w:footer="560" w:gutter="0"/>
          <w:cols w:space="720"/>
        </w:sectPr>
      </w:pPr>
    </w:p>
    <w:p w14:paraId="7DF3D82C" w14:textId="77777777" w:rsidR="002F7AC6" w:rsidRDefault="002F7AC6" w:rsidP="002F7AC6">
      <w:pPr>
        <w:pStyle w:val="BodyText"/>
      </w:pPr>
    </w:p>
    <w:p w14:paraId="0EB905A0" w14:textId="77777777" w:rsidR="002F7AC6" w:rsidRDefault="002F7AC6" w:rsidP="002F7AC6">
      <w:pPr>
        <w:pStyle w:val="BodyText"/>
        <w:spacing w:before="116"/>
      </w:pPr>
    </w:p>
    <w:tbl>
      <w:tblPr>
        <w:tblW w:w="0" w:type="auto"/>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0"/>
        <w:gridCol w:w="2488"/>
        <w:gridCol w:w="5380"/>
      </w:tblGrid>
      <w:tr w:rsidR="002F7AC6" w14:paraId="4D231FB8" w14:textId="77777777" w:rsidTr="00E61A00">
        <w:trPr>
          <w:trHeight w:val="350"/>
        </w:trPr>
        <w:tc>
          <w:tcPr>
            <w:tcW w:w="10258" w:type="dxa"/>
            <w:gridSpan w:val="3"/>
            <w:shd w:val="clear" w:color="auto" w:fill="D5D5D5"/>
          </w:tcPr>
          <w:p w14:paraId="6B19857E" w14:textId="77777777" w:rsidR="002F7AC6" w:rsidRDefault="002F7AC6" w:rsidP="00E61A00">
            <w:pPr>
              <w:pStyle w:val="TableParagraph"/>
              <w:spacing w:before="70"/>
              <w:ind w:left="12" w:right="2"/>
              <w:jc w:val="center"/>
              <w:rPr>
                <w:rFonts w:ascii="Arial" w:hAnsi="Arial"/>
                <w:b/>
                <w:sz w:val="16"/>
              </w:rPr>
            </w:pPr>
            <w:r>
              <w:rPr>
                <w:rFonts w:ascii="Arial" w:hAnsi="Arial"/>
                <w:b/>
                <w:sz w:val="16"/>
              </w:rPr>
              <w:t>BUILDING</w:t>
            </w:r>
            <w:r>
              <w:rPr>
                <w:rFonts w:ascii="Arial" w:hAnsi="Arial"/>
                <w:b/>
                <w:spacing w:val="-5"/>
                <w:sz w:val="16"/>
              </w:rPr>
              <w:t xml:space="preserve"> </w:t>
            </w:r>
            <w:r>
              <w:rPr>
                <w:rFonts w:ascii="Arial" w:hAnsi="Arial"/>
                <w:b/>
                <w:sz w:val="16"/>
              </w:rPr>
              <w:t>ELEMENT:</w:t>
            </w:r>
            <w:r>
              <w:rPr>
                <w:rFonts w:ascii="Arial" w:hAnsi="Arial"/>
                <w:b/>
                <w:spacing w:val="-4"/>
                <w:sz w:val="16"/>
              </w:rPr>
              <w:t xml:space="preserve"> </w:t>
            </w:r>
            <w:r>
              <w:rPr>
                <w:rFonts w:ascii="Arial" w:hAnsi="Arial"/>
                <w:b/>
                <w:sz w:val="16"/>
              </w:rPr>
              <w:t>HEATING</w:t>
            </w:r>
            <w:r>
              <w:rPr>
                <w:rFonts w:ascii="Arial" w:hAnsi="Arial"/>
                <w:b/>
                <w:spacing w:val="-2"/>
                <w:sz w:val="16"/>
              </w:rPr>
              <w:t xml:space="preserve"> </w:t>
            </w:r>
            <w:r>
              <w:rPr>
                <w:rFonts w:ascii="Arial" w:hAnsi="Arial"/>
                <w:b/>
                <w:sz w:val="16"/>
              </w:rPr>
              <w:t>AND</w:t>
            </w:r>
            <w:r>
              <w:rPr>
                <w:rFonts w:ascii="Arial" w:hAnsi="Arial"/>
                <w:b/>
                <w:spacing w:val="-5"/>
                <w:sz w:val="16"/>
              </w:rPr>
              <w:t xml:space="preserve"> </w:t>
            </w:r>
            <w:r>
              <w:rPr>
                <w:rFonts w:ascii="Arial" w:hAnsi="Arial"/>
                <w:b/>
                <w:sz w:val="16"/>
              </w:rPr>
              <w:t>COOLING</w:t>
            </w:r>
            <w:r>
              <w:rPr>
                <w:rFonts w:ascii="Arial" w:hAnsi="Arial"/>
                <w:b/>
                <w:spacing w:val="-4"/>
                <w:sz w:val="16"/>
              </w:rPr>
              <w:t xml:space="preserve"> </w:t>
            </w:r>
            <w:r>
              <w:rPr>
                <w:rFonts w:ascii="Arial" w:hAnsi="Arial"/>
                <w:b/>
                <w:sz w:val="16"/>
              </w:rPr>
              <w:t>EQUIPMENT—</w:t>
            </w:r>
            <w:r>
              <w:rPr>
                <w:rFonts w:ascii="Arial" w:hAnsi="Arial"/>
                <w:b/>
                <w:spacing w:val="-2"/>
                <w:sz w:val="16"/>
              </w:rPr>
              <w:t>continued</w:t>
            </w:r>
          </w:p>
        </w:tc>
      </w:tr>
      <w:tr w:rsidR="002F7AC6" w14:paraId="6EF3ED5F" w14:textId="77777777" w:rsidTr="00E61A00">
        <w:trPr>
          <w:trHeight w:val="328"/>
        </w:trPr>
        <w:tc>
          <w:tcPr>
            <w:tcW w:w="2390" w:type="dxa"/>
          </w:tcPr>
          <w:p w14:paraId="5784B3E1" w14:textId="77777777" w:rsidR="002F7AC6" w:rsidRDefault="002F7AC6" w:rsidP="00E61A00">
            <w:pPr>
              <w:pStyle w:val="TableParagraph"/>
              <w:spacing w:before="77"/>
              <w:ind w:left="604"/>
              <w:rPr>
                <w:rFonts w:ascii="Arial"/>
                <w:b/>
                <w:sz w:val="14"/>
              </w:rPr>
            </w:pPr>
            <w:r>
              <w:rPr>
                <w:rFonts w:ascii="Arial"/>
                <w:b/>
                <w:sz w:val="14"/>
              </w:rPr>
              <w:t>RATED</w:t>
            </w:r>
            <w:r>
              <w:rPr>
                <w:rFonts w:ascii="Arial"/>
                <w:b/>
                <w:spacing w:val="-4"/>
                <w:sz w:val="14"/>
              </w:rPr>
              <w:t xml:space="preserve"> </w:t>
            </w:r>
            <w:r>
              <w:rPr>
                <w:rFonts w:ascii="Arial"/>
                <w:b/>
                <w:spacing w:val="-2"/>
                <w:sz w:val="14"/>
              </w:rPr>
              <w:t>FEATURE</w:t>
            </w:r>
          </w:p>
        </w:tc>
        <w:tc>
          <w:tcPr>
            <w:tcW w:w="2488" w:type="dxa"/>
          </w:tcPr>
          <w:p w14:paraId="18F59702" w14:textId="77777777" w:rsidR="002F7AC6" w:rsidRDefault="002F7AC6" w:rsidP="00E61A00">
            <w:pPr>
              <w:pStyle w:val="TableParagraph"/>
              <w:spacing w:before="77"/>
              <w:ind w:left="39" w:right="27"/>
              <w:jc w:val="center"/>
              <w:rPr>
                <w:rFonts w:ascii="Arial"/>
                <w:b/>
                <w:sz w:val="14"/>
              </w:rPr>
            </w:pPr>
            <w:r>
              <w:rPr>
                <w:rFonts w:ascii="Arial"/>
                <w:b/>
                <w:spacing w:val="-4"/>
                <w:sz w:val="14"/>
              </w:rPr>
              <w:t>TASK</w:t>
            </w:r>
          </w:p>
        </w:tc>
        <w:tc>
          <w:tcPr>
            <w:tcW w:w="5380" w:type="dxa"/>
          </w:tcPr>
          <w:p w14:paraId="20AEDA28" w14:textId="77777777" w:rsidR="002F7AC6" w:rsidRDefault="002F7AC6" w:rsidP="00E61A00">
            <w:pPr>
              <w:pStyle w:val="TableParagraph"/>
              <w:spacing w:before="77"/>
              <w:ind w:left="1546"/>
              <w:rPr>
                <w:rFonts w:ascii="Arial"/>
                <w:b/>
                <w:sz w:val="14"/>
              </w:rPr>
            </w:pPr>
            <w:r>
              <w:rPr>
                <w:rFonts w:ascii="Arial"/>
                <w:b/>
                <w:sz w:val="14"/>
              </w:rPr>
              <w:t>ON-SITE</w:t>
            </w:r>
            <w:r>
              <w:rPr>
                <w:rFonts w:ascii="Arial"/>
                <w:b/>
                <w:spacing w:val="-9"/>
                <w:sz w:val="14"/>
              </w:rPr>
              <w:t xml:space="preserve"> </w:t>
            </w:r>
            <w:r>
              <w:rPr>
                <w:rFonts w:ascii="Arial"/>
                <w:b/>
                <w:sz w:val="14"/>
              </w:rPr>
              <w:t>INSPECTION</w:t>
            </w:r>
            <w:r>
              <w:rPr>
                <w:rFonts w:ascii="Arial"/>
                <w:b/>
                <w:spacing w:val="-10"/>
                <w:sz w:val="14"/>
              </w:rPr>
              <w:t xml:space="preserve"> </w:t>
            </w:r>
            <w:r>
              <w:rPr>
                <w:rFonts w:ascii="Arial"/>
                <w:b/>
                <w:spacing w:val="-2"/>
                <w:sz w:val="14"/>
              </w:rPr>
              <w:t>PROTOCOL</w:t>
            </w:r>
          </w:p>
        </w:tc>
      </w:tr>
      <w:tr w:rsidR="002F7AC6" w14:paraId="2A70A449" w14:textId="77777777" w:rsidTr="00E61A00">
        <w:trPr>
          <w:trHeight w:val="7290"/>
        </w:trPr>
        <w:tc>
          <w:tcPr>
            <w:tcW w:w="2390" w:type="dxa"/>
          </w:tcPr>
          <w:p w14:paraId="1EE6423C" w14:textId="77777777" w:rsidR="002F7AC6" w:rsidRDefault="002F7AC6" w:rsidP="00E61A00">
            <w:pPr>
              <w:pStyle w:val="TableParagraph"/>
              <w:rPr>
                <w:sz w:val="16"/>
              </w:rPr>
            </w:pPr>
          </w:p>
        </w:tc>
        <w:tc>
          <w:tcPr>
            <w:tcW w:w="2488" w:type="dxa"/>
          </w:tcPr>
          <w:p w14:paraId="0287C0DB" w14:textId="77777777" w:rsidR="002F7AC6" w:rsidRDefault="002F7AC6" w:rsidP="00E61A00">
            <w:pPr>
              <w:pStyle w:val="TableParagraph"/>
              <w:rPr>
                <w:sz w:val="16"/>
              </w:rPr>
            </w:pPr>
          </w:p>
        </w:tc>
        <w:tc>
          <w:tcPr>
            <w:tcW w:w="5380" w:type="dxa"/>
          </w:tcPr>
          <w:p w14:paraId="2CFE48DB" w14:textId="1A86A94E" w:rsidR="002F7AC6" w:rsidRDefault="002F7AC6" w:rsidP="00E61A00">
            <w:pPr>
              <w:pStyle w:val="TableParagraph"/>
              <w:spacing w:before="72" w:line="232" w:lineRule="auto"/>
              <w:ind w:left="121" w:right="124"/>
              <w:rPr>
                <w:sz w:val="18"/>
              </w:rPr>
            </w:pPr>
            <w:r>
              <w:rPr>
                <w:i/>
                <w:sz w:val="18"/>
              </w:rPr>
              <w:t>Split</w:t>
            </w:r>
            <w:r>
              <w:rPr>
                <w:i/>
                <w:spacing w:val="-7"/>
                <w:sz w:val="18"/>
              </w:rPr>
              <w:t xml:space="preserve"> </w:t>
            </w:r>
            <w:r>
              <w:rPr>
                <w:i/>
                <w:sz w:val="18"/>
              </w:rPr>
              <w:t>system</w:t>
            </w:r>
            <w:r>
              <w:rPr>
                <w:i/>
                <w:spacing w:val="-6"/>
                <w:sz w:val="18"/>
              </w:rPr>
              <w:t xml:space="preserve"> </w:t>
            </w:r>
            <w:r>
              <w:rPr>
                <w:i/>
                <w:sz w:val="18"/>
              </w:rPr>
              <w:t>Air</w:t>
            </w:r>
            <w:r>
              <w:rPr>
                <w:i/>
                <w:spacing w:val="-7"/>
                <w:sz w:val="18"/>
              </w:rPr>
              <w:t xml:space="preserve"> </w:t>
            </w:r>
            <w:r>
              <w:rPr>
                <w:i/>
                <w:sz w:val="18"/>
              </w:rPr>
              <w:t>Source</w:t>
            </w:r>
            <w:r>
              <w:rPr>
                <w:i/>
                <w:spacing w:val="-6"/>
                <w:sz w:val="18"/>
              </w:rPr>
              <w:t xml:space="preserve"> </w:t>
            </w:r>
            <w:r>
              <w:rPr>
                <w:i/>
                <w:sz w:val="18"/>
              </w:rPr>
              <w:t>Heat</w:t>
            </w:r>
            <w:r>
              <w:rPr>
                <w:i/>
                <w:spacing w:val="-5"/>
                <w:sz w:val="18"/>
              </w:rPr>
              <w:t xml:space="preserve"> </w:t>
            </w:r>
            <w:r>
              <w:rPr>
                <w:i/>
                <w:sz w:val="18"/>
              </w:rPr>
              <w:t>Pump</w:t>
            </w:r>
            <w:r>
              <w:rPr>
                <w:i/>
                <w:spacing w:val="-4"/>
                <w:sz w:val="18"/>
              </w:rPr>
              <w:t xml:space="preserve"> </w:t>
            </w:r>
            <w:r>
              <w:rPr>
                <w:sz w:val="18"/>
              </w:rPr>
              <w:t>-</w:t>
            </w:r>
            <w:r>
              <w:rPr>
                <w:spacing w:val="-5"/>
                <w:sz w:val="18"/>
              </w:rPr>
              <w:t xml:space="preserve"> </w:t>
            </w:r>
            <w:r>
              <w:rPr>
                <w:sz w:val="18"/>
              </w:rPr>
              <w:t>move</w:t>
            </w:r>
            <w:r>
              <w:rPr>
                <w:spacing w:val="-6"/>
                <w:sz w:val="18"/>
              </w:rPr>
              <w:t xml:space="preserve"> </w:t>
            </w:r>
            <w:r>
              <w:rPr>
                <w:sz w:val="18"/>
              </w:rPr>
              <w:t>energy</w:t>
            </w:r>
            <w:r>
              <w:rPr>
                <w:spacing w:val="-6"/>
                <w:sz w:val="18"/>
              </w:rPr>
              <w:t xml:space="preserve"> </w:t>
            </w:r>
            <w:r>
              <w:rPr>
                <w:sz w:val="18"/>
              </w:rPr>
              <w:t>from</w:t>
            </w:r>
            <w:r>
              <w:rPr>
                <w:spacing w:val="-4"/>
                <w:sz w:val="18"/>
              </w:rPr>
              <w:t xml:space="preserve"> </w:t>
            </w:r>
            <w:r>
              <w:rPr>
                <w:sz w:val="18"/>
              </w:rPr>
              <w:t>one</w:t>
            </w:r>
            <w:r>
              <w:rPr>
                <w:spacing w:val="-5"/>
                <w:sz w:val="18"/>
              </w:rPr>
              <w:t xml:space="preserve"> </w:t>
            </w:r>
            <w:r>
              <w:rPr>
                <w:sz w:val="18"/>
              </w:rPr>
              <w:t>location</w:t>
            </w:r>
            <w:r>
              <w:rPr>
                <w:spacing w:val="-4"/>
                <w:sz w:val="18"/>
              </w:rPr>
              <w:t xml:space="preserve"> </w:t>
            </w:r>
            <w:r>
              <w:rPr>
                <w:sz w:val="18"/>
              </w:rPr>
              <w:t>to another</w:t>
            </w:r>
            <w:r>
              <w:rPr>
                <w:spacing w:val="-12"/>
                <w:sz w:val="18"/>
              </w:rPr>
              <w:t xml:space="preserve"> </w:t>
            </w:r>
            <w:r>
              <w:rPr>
                <w:sz w:val="18"/>
              </w:rPr>
              <w:t>using</w:t>
            </w:r>
            <w:r>
              <w:rPr>
                <w:spacing w:val="-11"/>
                <w:sz w:val="18"/>
              </w:rPr>
              <w:t xml:space="preserve"> </w:t>
            </w:r>
            <w:r>
              <w:rPr>
                <w:sz w:val="18"/>
              </w:rPr>
              <w:t>the</w:t>
            </w:r>
            <w:r>
              <w:rPr>
                <w:spacing w:val="-11"/>
                <w:sz w:val="18"/>
              </w:rPr>
              <w:t xml:space="preserve"> </w:t>
            </w:r>
            <w:r>
              <w:rPr>
                <w:sz w:val="18"/>
              </w:rPr>
              <w:t>vapor-compression</w:t>
            </w:r>
            <w:r>
              <w:rPr>
                <w:spacing w:val="-11"/>
                <w:sz w:val="18"/>
              </w:rPr>
              <w:t xml:space="preserve"> </w:t>
            </w:r>
            <w:r>
              <w:rPr>
                <w:sz w:val="18"/>
              </w:rPr>
              <w:t>cycle.</w:t>
            </w:r>
            <w:r>
              <w:rPr>
                <w:spacing w:val="-12"/>
                <w:sz w:val="18"/>
              </w:rPr>
              <w:t xml:space="preserve"> </w:t>
            </w:r>
            <w:r>
              <w:rPr>
                <w:sz w:val="18"/>
              </w:rPr>
              <w:t>They</w:t>
            </w:r>
            <w:r>
              <w:rPr>
                <w:spacing w:val="-11"/>
                <w:sz w:val="18"/>
              </w:rPr>
              <w:t xml:space="preserve"> </w:t>
            </w:r>
            <w:r>
              <w:rPr>
                <w:sz w:val="18"/>
              </w:rPr>
              <w:t>are</w:t>
            </w:r>
            <w:r>
              <w:rPr>
                <w:spacing w:val="-11"/>
                <w:sz w:val="18"/>
              </w:rPr>
              <w:t xml:space="preserve"> </w:t>
            </w:r>
            <w:r>
              <w:rPr>
                <w:sz w:val="18"/>
              </w:rPr>
              <w:t>electrically</w:t>
            </w:r>
            <w:r>
              <w:rPr>
                <w:spacing w:val="-11"/>
                <w:sz w:val="18"/>
              </w:rPr>
              <w:t xml:space="preserve"> </w:t>
            </w:r>
            <w:r>
              <w:rPr>
                <w:sz w:val="18"/>
              </w:rPr>
              <w:t xml:space="preserve">driven and provide heating in winter and cooling in summer by reversing the direction of heat flow. Split system Heat Pumps consist of an outdoor unit and an indoor air handling unit, resembling a Furnace. These systems require ductwork for air distribution. Most Air Source Heat Pumps incorporate electric resistance supplemental heat in the indoor section. However, some Heat Pump systems use a fossil fuel Furnace for supplemental heating. These are known as “dual fuel” or add-on </w:t>
            </w:r>
            <w:r>
              <w:rPr>
                <w:spacing w:val="-2"/>
                <w:sz w:val="18"/>
              </w:rPr>
              <w:t>systems.</w:t>
            </w:r>
          </w:p>
          <w:p w14:paraId="323DD559" w14:textId="35ED913E" w:rsidR="002F7AC6" w:rsidRDefault="002F7AC6" w:rsidP="00E61A00">
            <w:pPr>
              <w:pStyle w:val="TableParagraph"/>
              <w:spacing w:before="13" w:line="232" w:lineRule="auto"/>
              <w:ind w:left="121"/>
              <w:rPr>
                <w:sz w:val="18"/>
              </w:rPr>
            </w:pPr>
            <w:r>
              <w:rPr>
                <w:i/>
                <w:sz w:val="18"/>
              </w:rPr>
              <w:t>Split</w:t>
            </w:r>
            <w:r>
              <w:rPr>
                <w:i/>
                <w:spacing w:val="-5"/>
                <w:sz w:val="18"/>
              </w:rPr>
              <w:t xml:space="preserve"> </w:t>
            </w:r>
            <w:r w:rsidRPr="00CD76C6">
              <w:rPr>
                <w:i/>
                <w:sz w:val="18"/>
              </w:rPr>
              <w:t>system</w:t>
            </w:r>
            <w:r w:rsidRPr="00CD76C6">
              <w:rPr>
                <w:i/>
                <w:spacing w:val="-4"/>
                <w:sz w:val="18"/>
              </w:rPr>
              <w:t xml:space="preserve"> </w:t>
            </w:r>
            <w:r w:rsidRPr="00CD76C6">
              <w:rPr>
                <w:i/>
                <w:sz w:val="18"/>
              </w:rPr>
              <w:t>Air</w:t>
            </w:r>
            <w:r w:rsidRPr="00CD76C6">
              <w:rPr>
                <w:i/>
                <w:spacing w:val="-5"/>
                <w:sz w:val="18"/>
              </w:rPr>
              <w:t xml:space="preserve"> </w:t>
            </w:r>
            <w:r w:rsidRPr="00CD76C6">
              <w:rPr>
                <w:i/>
                <w:sz w:val="18"/>
              </w:rPr>
              <w:t>Conditioner</w:t>
            </w:r>
            <w:r>
              <w:rPr>
                <w:spacing w:val="-5"/>
                <w:sz w:val="18"/>
              </w:rPr>
              <w:t xml:space="preserve"> </w:t>
            </w:r>
            <w:r>
              <w:rPr>
                <w:sz w:val="18"/>
              </w:rPr>
              <w:t>-</w:t>
            </w:r>
            <w:r>
              <w:rPr>
                <w:spacing w:val="-4"/>
                <w:sz w:val="18"/>
              </w:rPr>
              <w:t xml:space="preserve"> </w:t>
            </w:r>
            <w:proofErr w:type="gramStart"/>
            <w:r>
              <w:rPr>
                <w:sz w:val="18"/>
              </w:rPr>
              <w:t>similar</w:t>
            </w:r>
            <w:r>
              <w:rPr>
                <w:spacing w:val="-5"/>
                <w:sz w:val="18"/>
              </w:rPr>
              <w:t xml:space="preserve"> </w:t>
            </w:r>
            <w:r>
              <w:rPr>
                <w:sz w:val="18"/>
              </w:rPr>
              <w:t>to</w:t>
            </w:r>
            <w:proofErr w:type="gramEnd"/>
            <w:r>
              <w:rPr>
                <w:spacing w:val="-6"/>
                <w:sz w:val="18"/>
              </w:rPr>
              <w:t xml:space="preserve"> </w:t>
            </w:r>
            <w:r>
              <w:rPr>
                <w:sz w:val="18"/>
              </w:rPr>
              <w:t>a</w:t>
            </w:r>
            <w:r>
              <w:rPr>
                <w:spacing w:val="-4"/>
                <w:sz w:val="18"/>
              </w:rPr>
              <w:t xml:space="preserve"> </w:t>
            </w:r>
            <w:r>
              <w:rPr>
                <w:sz w:val="18"/>
              </w:rPr>
              <w:t>split</w:t>
            </w:r>
            <w:r>
              <w:rPr>
                <w:spacing w:val="-5"/>
                <w:sz w:val="18"/>
              </w:rPr>
              <w:t xml:space="preserve"> </w:t>
            </w:r>
            <w:r>
              <w:rPr>
                <w:sz w:val="18"/>
              </w:rPr>
              <w:t>system</w:t>
            </w:r>
            <w:r>
              <w:rPr>
                <w:spacing w:val="-6"/>
                <w:sz w:val="18"/>
              </w:rPr>
              <w:t xml:space="preserve"> </w:t>
            </w:r>
            <w:r>
              <w:rPr>
                <w:sz w:val="18"/>
              </w:rPr>
              <w:t>Air</w:t>
            </w:r>
            <w:r>
              <w:rPr>
                <w:spacing w:val="-5"/>
                <w:sz w:val="18"/>
              </w:rPr>
              <w:t xml:space="preserve"> </w:t>
            </w:r>
            <w:r>
              <w:rPr>
                <w:sz w:val="18"/>
              </w:rPr>
              <w:t>Source</w:t>
            </w:r>
            <w:r>
              <w:rPr>
                <w:spacing w:val="-6"/>
                <w:sz w:val="18"/>
              </w:rPr>
              <w:t xml:space="preserve"> </w:t>
            </w:r>
            <w:r>
              <w:rPr>
                <w:sz w:val="18"/>
              </w:rPr>
              <w:t>Heat Pump.</w:t>
            </w:r>
            <w:r>
              <w:rPr>
                <w:spacing w:val="-1"/>
                <w:sz w:val="18"/>
              </w:rPr>
              <w:t xml:space="preserve"> </w:t>
            </w:r>
            <w:r>
              <w:rPr>
                <w:sz w:val="18"/>
              </w:rPr>
              <w:t>Consists of an outdoor</w:t>
            </w:r>
            <w:r>
              <w:rPr>
                <w:spacing w:val="-1"/>
                <w:sz w:val="18"/>
              </w:rPr>
              <w:t xml:space="preserve"> </w:t>
            </w:r>
            <w:r>
              <w:rPr>
                <w:sz w:val="18"/>
              </w:rPr>
              <w:t>unit and</w:t>
            </w:r>
            <w:r>
              <w:rPr>
                <w:spacing w:val="-1"/>
                <w:sz w:val="18"/>
              </w:rPr>
              <w:t xml:space="preserve"> </w:t>
            </w:r>
            <w:r>
              <w:rPr>
                <w:sz w:val="18"/>
              </w:rPr>
              <w:t>a coil</w:t>
            </w:r>
            <w:r>
              <w:rPr>
                <w:spacing w:val="-1"/>
                <w:sz w:val="18"/>
              </w:rPr>
              <w:t xml:space="preserve"> </w:t>
            </w:r>
            <w:r>
              <w:rPr>
                <w:sz w:val="18"/>
              </w:rPr>
              <w:t>in</w:t>
            </w:r>
            <w:r>
              <w:rPr>
                <w:spacing w:val="-1"/>
                <w:sz w:val="18"/>
              </w:rPr>
              <w:t xml:space="preserve"> </w:t>
            </w:r>
            <w:r>
              <w:rPr>
                <w:sz w:val="18"/>
              </w:rPr>
              <w:t>the forced air</w:t>
            </w:r>
            <w:r>
              <w:rPr>
                <w:spacing w:val="-1"/>
                <w:sz w:val="18"/>
              </w:rPr>
              <w:t xml:space="preserve"> </w:t>
            </w:r>
            <w:r>
              <w:rPr>
                <w:sz w:val="18"/>
              </w:rPr>
              <w:t>distribution system. These systems</w:t>
            </w:r>
            <w:r>
              <w:rPr>
                <w:spacing w:val="-2"/>
                <w:sz w:val="18"/>
              </w:rPr>
              <w:t xml:space="preserve"> </w:t>
            </w:r>
            <w:r>
              <w:rPr>
                <w:sz w:val="18"/>
              </w:rPr>
              <w:t>are electrically powered and provide cool</w:t>
            </w:r>
            <w:r>
              <w:rPr>
                <w:spacing w:val="-4"/>
                <w:sz w:val="18"/>
              </w:rPr>
              <w:t>ing.</w:t>
            </w:r>
          </w:p>
          <w:p w14:paraId="092E955F" w14:textId="77777777" w:rsidR="002F7AC6" w:rsidRDefault="002F7AC6" w:rsidP="00E61A00">
            <w:pPr>
              <w:pStyle w:val="TableParagraph"/>
              <w:spacing w:before="18" w:line="232" w:lineRule="auto"/>
              <w:ind w:left="121" w:right="147"/>
              <w:rPr>
                <w:sz w:val="18"/>
              </w:rPr>
            </w:pPr>
            <w:r>
              <w:rPr>
                <w:i/>
                <w:sz w:val="18"/>
              </w:rPr>
              <w:t xml:space="preserve">Through-the-wall ductless Air Source Heat Pump </w:t>
            </w:r>
            <w:r>
              <w:rPr>
                <w:sz w:val="18"/>
              </w:rPr>
              <w:t>- a single packaged Air</w:t>
            </w:r>
            <w:r>
              <w:rPr>
                <w:spacing w:val="-10"/>
                <w:sz w:val="18"/>
              </w:rPr>
              <w:t xml:space="preserve"> </w:t>
            </w:r>
            <w:r>
              <w:rPr>
                <w:sz w:val="18"/>
              </w:rPr>
              <w:t>Source</w:t>
            </w:r>
            <w:r>
              <w:rPr>
                <w:spacing w:val="-10"/>
                <w:sz w:val="18"/>
              </w:rPr>
              <w:t xml:space="preserve"> </w:t>
            </w:r>
            <w:r>
              <w:rPr>
                <w:sz w:val="18"/>
              </w:rPr>
              <w:t>Heat</w:t>
            </w:r>
            <w:r>
              <w:rPr>
                <w:spacing w:val="-9"/>
                <w:sz w:val="18"/>
              </w:rPr>
              <w:t xml:space="preserve"> </w:t>
            </w:r>
            <w:r>
              <w:rPr>
                <w:sz w:val="18"/>
              </w:rPr>
              <w:t>Pump</w:t>
            </w:r>
            <w:r>
              <w:rPr>
                <w:spacing w:val="-11"/>
                <w:sz w:val="18"/>
              </w:rPr>
              <w:t xml:space="preserve"> </w:t>
            </w:r>
            <w:r>
              <w:rPr>
                <w:sz w:val="18"/>
              </w:rPr>
              <w:t>installed</w:t>
            </w:r>
            <w:r>
              <w:rPr>
                <w:spacing w:val="-9"/>
                <w:sz w:val="18"/>
              </w:rPr>
              <w:t xml:space="preserve"> </w:t>
            </w:r>
            <w:r>
              <w:rPr>
                <w:sz w:val="18"/>
              </w:rPr>
              <w:t>without</w:t>
            </w:r>
            <w:r>
              <w:rPr>
                <w:spacing w:val="-11"/>
                <w:sz w:val="18"/>
              </w:rPr>
              <w:t xml:space="preserve"> </w:t>
            </w:r>
            <w:r>
              <w:rPr>
                <w:sz w:val="18"/>
              </w:rPr>
              <w:t>a</w:t>
            </w:r>
            <w:r>
              <w:rPr>
                <w:spacing w:val="-11"/>
                <w:sz w:val="18"/>
              </w:rPr>
              <w:t xml:space="preserve"> </w:t>
            </w:r>
            <w:r>
              <w:rPr>
                <w:sz w:val="18"/>
              </w:rPr>
              <w:t>distribution</w:t>
            </w:r>
            <w:r>
              <w:rPr>
                <w:spacing w:val="-11"/>
                <w:sz w:val="18"/>
              </w:rPr>
              <w:t xml:space="preserve"> </w:t>
            </w:r>
            <w:r>
              <w:rPr>
                <w:sz w:val="18"/>
              </w:rPr>
              <w:t>system.</w:t>
            </w:r>
            <w:r>
              <w:rPr>
                <w:spacing w:val="-11"/>
                <w:sz w:val="18"/>
              </w:rPr>
              <w:t xml:space="preserve"> </w:t>
            </w:r>
            <w:r>
              <w:rPr>
                <w:sz w:val="18"/>
              </w:rPr>
              <w:t>Provides both heating and cooling and is installed through an exterior wall.</w:t>
            </w:r>
          </w:p>
          <w:p w14:paraId="5B250F6A" w14:textId="2531788C" w:rsidR="002F7AC6" w:rsidRDefault="002F7AC6" w:rsidP="00E61A00">
            <w:pPr>
              <w:pStyle w:val="TableParagraph"/>
              <w:spacing w:before="16" w:line="232" w:lineRule="auto"/>
              <w:ind w:left="121" w:right="104"/>
              <w:rPr>
                <w:sz w:val="18"/>
              </w:rPr>
            </w:pPr>
            <w:r>
              <w:rPr>
                <w:i/>
                <w:sz w:val="18"/>
              </w:rPr>
              <w:t>Unit</w:t>
            </w:r>
            <w:r>
              <w:rPr>
                <w:i/>
                <w:spacing w:val="-3"/>
                <w:sz w:val="18"/>
              </w:rPr>
              <w:t xml:space="preserve"> </w:t>
            </w:r>
            <w:r>
              <w:rPr>
                <w:i/>
                <w:sz w:val="18"/>
              </w:rPr>
              <w:t>space</w:t>
            </w:r>
            <w:r>
              <w:rPr>
                <w:i/>
                <w:spacing w:val="-5"/>
                <w:sz w:val="18"/>
              </w:rPr>
              <w:t xml:space="preserve"> </w:t>
            </w:r>
            <w:r>
              <w:rPr>
                <w:i/>
                <w:sz w:val="18"/>
              </w:rPr>
              <w:t>heater</w:t>
            </w:r>
            <w:r>
              <w:rPr>
                <w:i/>
                <w:spacing w:val="-5"/>
                <w:sz w:val="18"/>
              </w:rPr>
              <w:t xml:space="preserve"> </w:t>
            </w:r>
            <w:r>
              <w:rPr>
                <w:sz w:val="18"/>
              </w:rPr>
              <w:t>-</w:t>
            </w:r>
            <w:r>
              <w:rPr>
                <w:spacing w:val="-4"/>
                <w:sz w:val="18"/>
              </w:rPr>
              <w:t xml:space="preserve"> </w:t>
            </w:r>
            <w:r>
              <w:rPr>
                <w:sz w:val="18"/>
              </w:rPr>
              <w:t>fossil</w:t>
            </w:r>
            <w:r>
              <w:rPr>
                <w:spacing w:val="-6"/>
                <w:sz w:val="18"/>
              </w:rPr>
              <w:t xml:space="preserve"> </w:t>
            </w:r>
            <w:r>
              <w:rPr>
                <w:sz w:val="18"/>
              </w:rPr>
              <w:t>fuel</w:t>
            </w:r>
            <w:r>
              <w:rPr>
                <w:spacing w:val="-6"/>
                <w:sz w:val="18"/>
              </w:rPr>
              <w:t xml:space="preserve"> </w:t>
            </w:r>
            <w:r>
              <w:rPr>
                <w:sz w:val="18"/>
              </w:rPr>
              <w:t>burning</w:t>
            </w:r>
            <w:r>
              <w:rPr>
                <w:spacing w:val="-5"/>
                <w:sz w:val="18"/>
              </w:rPr>
              <w:t xml:space="preserve"> </w:t>
            </w:r>
            <w:r>
              <w:rPr>
                <w:sz w:val="18"/>
              </w:rPr>
              <w:t>heaters</w:t>
            </w:r>
            <w:r>
              <w:rPr>
                <w:spacing w:val="-5"/>
                <w:sz w:val="18"/>
              </w:rPr>
              <w:t xml:space="preserve"> </w:t>
            </w:r>
            <w:r>
              <w:rPr>
                <w:sz w:val="18"/>
              </w:rPr>
              <w:t>that</w:t>
            </w:r>
            <w:r>
              <w:rPr>
                <w:spacing w:val="-3"/>
                <w:sz w:val="18"/>
              </w:rPr>
              <w:t xml:space="preserve"> </w:t>
            </w:r>
            <w:r>
              <w:rPr>
                <w:sz w:val="18"/>
              </w:rPr>
              <w:t>have</w:t>
            </w:r>
            <w:r>
              <w:rPr>
                <w:spacing w:val="-5"/>
                <w:sz w:val="18"/>
              </w:rPr>
              <w:t xml:space="preserve"> </w:t>
            </w:r>
            <w:r>
              <w:rPr>
                <w:sz w:val="18"/>
              </w:rPr>
              <w:t>individual</w:t>
            </w:r>
            <w:r>
              <w:rPr>
                <w:spacing w:val="-3"/>
                <w:sz w:val="18"/>
              </w:rPr>
              <w:t xml:space="preserve"> </w:t>
            </w:r>
            <w:r>
              <w:rPr>
                <w:sz w:val="18"/>
              </w:rPr>
              <w:t>controls</w:t>
            </w:r>
            <w:r>
              <w:rPr>
                <w:spacing w:val="-7"/>
                <w:sz w:val="18"/>
              </w:rPr>
              <w:t xml:space="preserve"> </w:t>
            </w:r>
            <w:r>
              <w:rPr>
                <w:sz w:val="18"/>
              </w:rPr>
              <w:t>and</w:t>
            </w:r>
            <w:r>
              <w:rPr>
                <w:spacing w:val="-8"/>
                <w:sz w:val="18"/>
              </w:rPr>
              <w:t xml:space="preserve"> </w:t>
            </w:r>
            <w:r>
              <w:rPr>
                <w:sz w:val="18"/>
              </w:rPr>
              <w:t>no</w:t>
            </w:r>
            <w:r>
              <w:rPr>
                <w:spacing w:val="-8"/>
                <w:sz w:val="18"/>
              </w:rPr>
              <w:t xml:space="preserve"> </w:t>
            </w:r>
            <w:r>
              <w:rPr>
                <w:sz w:val="18"/>
              </w:rPr>
              <w:t>distribution</w:t>
            </w:r>
            <w:r>
              <w:rPr>
                <w:spacing w:val="-7"/>
                <w:sz w:val="18"/>
              </w:rPr>
              <w:t xml:space="preserve"> </w:t>
            </w:r>
            <w:r>
              <w:rPr>
                <w:sz w:val="18"/>
              </w:rPr>
              <w:t>system.</w:t>
            </w:r>
            <w:r>
              <w:rPr>
                <w:spacing w:val="-9"/>
                <w:sz w:val="18"/>
              </w:rPr>
              <w:t xml:space="preserve"> </w:t>
            </w:r>
            <w:r>
              <w:rPr>
                <w:sz w:val="18"/>
              </w:rPr>
              <w:t>Determine</w:t>
            </w:r>
            <w:r>
              <w:rPr>
                <w:spacing w:val="-5"/>
                <w:sz w:val="18"/>
              </w:rPr>
              <w:t xml:space="preserve"> </w:t>
            </w:r>
            <w:r>
              <w:rPr>
                <w:sz w:val="18"/>
              </w:rPr>
              <w:t>and</w:t>
            </w:r>
            <w:r>
              <w:rPr>
                <w:spacing w:val="-7"/>
                <w:sz w:val="18"/>
              </w:rPr>
              <w:t xml:space="preserve"> </w:t>
            </w:r>
            <w:r>
              <w:rPr>
                <w:sz w:val="18"/>
              </w:rPr>
              <w:t>record</w:t>
            </w:r>
            <w:r>
              <w:rPr>
                <w:spacing w:val="-8"/>
                <w:sz w:val="18"/>
              </w:rPr>
              <w:t xml:space="preserve"> </w:t>
            </w:r>
            <w:r>
              <w:rPr>
                <w:sz w:val="18"/>
              </w:rPr>
              <w:t>when</w:t>
            </w:r>
            <w:r>
              <w:rPr>
                <w:spacing w:val="-8"/>
                <w:sz w:val="18"/>
              </w:rPr>
              <w:t xml:space="preserve"> </w:t>
            </w:r>
            <w:r>
              <w:rPr>
                <w:sz w:val="18"/>
              </w:rPr>
              <w:t>the</w:t>
            </w:r>
            <w:r>
              <w:rPr>
                <w:spacing w:val="-8"/>
                <w:sz w:val="18"/>
              </w:rPr>
              <w:t xml:space="preserve"> </w:t>
            </w:r>
            <w:r>
              <w:rPr>
                <w:sz w:val="18"/>
              </w:rPr>
              <w:t>system is equipped with a fan for</w:t>
            </w:r>
            <w:r>
              <w:rPr>
                <w:spacing w:val="-1"/>
                <w:sz w:val="18"/>
              </w:rPr>
              <w:t xml:space="preserve"> </w:t>
            </w:r>
            <w:r>
              <w:rPr>
                <w:sz w:val="18"/>
              </w:rPr>
              <w:t>forcing air circulation over a heat exchanger or</w:t>
            </w:r>
            <w:r>
              <w:rPr>
                <w:spacing w:val="-5"/>
                <w:sz w:val="18"/>
              </w:rPr>
              <w:t xml:space="preserve"> </w:t>
            </w:r>
            <w:r>
              <w:rPr>
                <w:sz w:val="18"/>
              </w:rPr>
              <w:t>uses</w:t>
            </w:r>
            <w:r>
              <w:rPr>
                <w:spacing w:val="-3"/>
                <w:sz w:val="18"/>
              </w:rPr>
              <w:t xml:space="preserve"> </w:t>
            </w:r>
            <w:r>
              <w:rPr>
                <w:sz w:val="18"/>
              </w:rPr>
              <w:t>simple</w:t>
            </w:r>
            <w:r>
              <w:rPr>
                <w:spacing w:val="-3"/>
                <w:sz w:val="18"/>
              </w:rPr>
              <w:t xml:space="preserve"> </w:t>
            </w:r>
            <w:r>
              <w:rPr>
                <w:sz w:val="18"/>
              </w:rPr>
              <w:t>convective</w:t>
            </w:r>
            <w:r>
              <w:rPr>
                <w:spacing w:val="-5"/>
                <w:sz w:val="18"/>
              </w:rPr>
              <w:t xml:space="preserve"> </w:t>
            </w:r>
            <w:r>
              <w:rPr>
                <w:sz w:val="18"/>
              </w:rPr>
              <w:t>forces.</w:t>
            </w:r>
            <w:r>
              <w:rPr>
                <w:spacing w:val="-4"/>
                <w:sz w:val="18"/>
              </w:rPr>
              <w:t xml:space="preserve"> </w:t>
            </w:r>
            <w:r>
              <w:rPr>
                <w:sz w:val="18"/>
              </w:rPr>
              <w:t>These</w:t>
            </w:r>
            <w:r>
              <w:rPr>
                <w:spacing w:val="-5"/>
                <w:sz w:val="18"/>
              </w:rPr>
              <w:t xml:space="preserve"> </w:t>
            </w:r>
            <w:r>
              <w:rPr>
                <w:sz w:val="18"/>
              </w:rPr>
              <w:t>heaters</w:t>
            </w:r>
            <w:r>
              <w:rPr>
                <w:spacing w:val="-5"/>
                <w:sz w:val="18"/>
              </w:rPr>
              <w:t xml:space="preserve"> </w:t>
            </w:r>
            <w:r>
              <w:rPr>
                <w:sz w:val="18"/>
              </w:rPr>
              <w:t>are</w:t>
            </w:r>
            <w:r>
              <w:rPr>
                <w:spacing w:val="-5"/>
                <w:sz w:val="18"/>
              </w:rPr>
              <w:t xml:space="preserve"> </w:t>
            </w:r>
            <w:r>
              <w:rPr>
                <w:sz w:val="18"/>
              </w:rPr>
              <w:t>mounted</w:t>
            </w:r>
            <w:r>
              <w:rPr>
                <w:spacing w:val="-5"/>
                <w:sz w:val="18"/>
              </w:rPr>
              <w:t xml:space="preserve"> </w:t>
            </w:r>
            <w:r>
              <w:rPr>
                <w:sz w:val="18"/>
              </w:rPr>
              <w:t>on</w:t>
            </w:r>
            <w:r>
              <w:rPr>
                <w:spacing w:val="-6"/>
                <w:sz w:val="18"/>
              </w:rPr>
              <w:t xml:space="preserve"> </w:t>
            </w:r>
            <w:r>
              <w:rPr>
                <w:sz w:val="18"/>
              </w:rPr>
              <w:t>outside walls to facilitate venting and use natural gas, kerosene, propane or other types of fossil fuel.</w:t>
            </w:r>
          </w:p>
          <w:p w14:paraId="175418CF" w14:textId="77777777" w:rsidR="00CD76C6" w:rsidRDefault="002F7AC6" w:rsidP="00E61A00">
            <w:pPr>
              <w:pStyle w:val="TableParagraph"/>
              <w:spacing w:before="16" w:line="235" w:lineRule="auto"/>
              <w:ind w:left="121" w:right="104"/>
              <w:rPr>
                <w:sz w:val="18"/>
              </w:rPr>
            </w:pPr>
            <w:r>
              <w:rPr>
                <w:i/>
                <w:sz w:val="18"/>
              </w:rPr>
              <w:t>Variable-speed</w:t>
            </w:r>
            <w:r>
              <w:rPr>
                <w:i/>
                <w:spacing w:val="-3"/>
                <w:sz w:val="18"/>
              </w:rPr>
              <w:t xml:space="preserve"> </w:t>
            </w:r>
            <w:r>
              <w:rPr>
                <w:i/>
                <w:sz w:val="18"/>
              </w:rPr>
              <w:t>Mini-Split</w:t>
            </w:r>
            <w:r>
              <w:rPr>
                <w:i/>
                <w:spacing w:val="-4"/>
                <w:sz w:val="18"/>
              </w:rPr>
              <w:t xml:space="preserve"> </w:t>
            </w:r>
            <w:r>
              <w:rPr>
                <w:i/>
                <w:sz w:val="18"/>
              </w:rPr>
              <w:t>and</w:t>
            </w:r>
            <w:r>
              <w:rPr>
                <w:i/>
                <w:spacing w:val="-4"/>
                <w:sz w:val="18"/>
              </w:rPr>
              <w:t xml:space="preserve"> </w:t>
            </w:r>
            <w:r>
              <w:rPr>
                <w:i/>
                <w:sz w:val="18"/>
              </w:rPr>
              <w:t>Multi-Split</w:t>
            </w:r>
            <w:r>
              <w:rPr>
                <w:i/>
                <w:spacing w:val="-4"/>
                <w:sz w:val="18"/>
              </w:rPr>
              <w:t xml:space="preserve"> </w:t>
            </w:r>
            <w:r>
              <w:rPr>
                <w:i/>
                <w:sz w:val="18"/>
              </w:rPr>
              <w:t>Heat</w:t>
            </w:r>
            <w:r>
              <w:rPr>
                <w:i/>
                <w:spacing w:val="-4"/>
                <w:sz w:val="18"/>
              </w:rPr>
              <w:t xml:space="preserve"> </w:t>
            </w:r>
            <w:r>
              <w:rPr>
                <w:i/>
                <w:sz w:val="18"/>
              </w:rPr>
              <w:t>Pumps</w:t>
            </w:r>
            <w:r>
              <w:rPr>
                <w:i/>
                <w:spacing w:val="-2"/>
                <w:sz w:val="18"/>
              </w:rPr>
              <w:t xml:space="preserve"> </w:t>
            </w:r>
            <w:r>
              <w:rPr>
                <w:i/>
                <w:sz w:val="18"/>
              </w:rPr>
              <w:t>–</w:t>
            </w:r>
            <w:r>
              <w:rPr>
                <w:i/>
                <w:spacing w:val="-5"/>
                <w:sz w:val="18"/>
              </w:rPr>
              <w:t xml:space="preserve"> </w:t>
            </w:r>
            <w:r>
              <w:rPr>
                <w:sz w:val="18"/>
              </w:rPr>
              <w:t>systems</w:t>
            </w:r>
            <w:r>
              <w:rPr>
                <w:spacing w:val="-5"/>
                <w:sz w:val="18"/>
              </w:rPr>
              <w:t xml:space="preserve"> </w:t>
            </w:r>
            <w:r>
              <w:rPr>
                <w:sz w:val="18"/>
              </w:rPr>
              <w:t>listed under</w:t>
            </w:r>
            <w:r>
              <w:rPr>
                <w:spacing w:val="-6"/>
                <w:sz w:val="18"/>
              </w:rPr>
              <w:t xml:space="preserve"> </w:t>
            </w:r>
            <w:r>
              <w:rPr>
                <w:sz w:val="18"/>
              </w:rPr>
              <w:t>“residential”</w:t>
            </w:r>
            <w:r>
              <w:rPr>
                <w:spacing w:val="-7"/>
                <w:sz w:val="18"/>
              </w:rPr>
              <w:t xml:space="preserve"> </w:t>
            </w:r>
            <w:r>
              <w:rPr>
                <w:sz w:val="18"/>
              </w:rPr>
              <w:t>in</w:t>
            </w:r>
            <w:r>
              <w:rPr>
                <w:spacing w:val="-7"/>
                <w:sz w:val="18"/>
              </w:rPr>
              <w:t xml:space="preserve"> </w:t>
            </w:r>
            <w:r>
              <w:rPr>
                <w:sz w:val="18"/>
              </w:rPr>
              <w:t>the</w:t>
            </w:r>
            <w:r>
              <w:rPr>
                <w:spacing w:val="-7"/>
                <w:sz w:val="18"/>
              </w:rPr>
              <w:t xml:space="preserve"> </w:t>
            </w:r>
            <w:r>
              <w:rPr>
                <w:sz w:val="18"/>
              </w:rPr>
              <w:t>AHRI</w:t>
            </w:r>
            <w:r>
              <w:rPr>
                <w:spacing w:val="-6"/>
                <w:sz w:val="18"/>
              </w:rPr>
              <w:t xml:space="preserve"> </w:t>
            </w:r>
            <w:r>
              <w:rPr>
                <w:sz w:val="18"/>
              </w:rPr>
              <w:t>Directory</w:t>
            </w:r>
            <w:r>
              <w:rPr>
                <w:spacing w:val="-6"/>
                <w:sz w:val="18"/>
              </w:rPr>
              <w:t xml:space="preserve"> </w:t>
            </w:r>
            <w:r>
              <w:rPr>
                <w:sz w:val="18"/>
              </w:rPr>
              <w:t>and</w:t>
            </w:r>
            <w:r>
              <w:rPr>
                <w:spacing w:val="-6"/>
                <w:sz w:val="18"/>
              </w:rPr>
              <w:t xml:space="preserve"> </w:t>
            </w:r>
            <w:r>
              <w:rPr>
                <w:sz w:val="18"/>
              </w:rPr>
              <w:t>have</w:t>
            </w:r>
            <w:r>
              <w:rPr>
                <w:spacing w:val="-7"/>
                <w:sz w:val="18"/>
              </w:rPr>
              <w:t xml:space="preserve"> </w:t>
            </w:r>
            <w:r>
              <w:rPr>
                <w:sz w:val="18"/>
              </w:rPr>
              <w:t>multiple</w:t>
            </w:r>
            <w:r>
              <w:rPr>
                <w:spacing w:val="-7"/>
                <w:sz w:val="18"/>
              </w:rPr>
              <w:t xml:space="preserve"> </w:t>
            </w:r>
            <w:r>
              <w:rPr>
                <w:sz w:val="18"/>
              </w:rPr>
              <w:t>configurations depending on whether the system is “single-port” or “multi-port” a</w:t>
            </w:r>
            <w:r w:rsidR="00CD76C6">
              <w:rPr>
                <w:sz w:val="18"/>
              </w:rPr>
              <w:t>n</w:t>
            </w:r>
            <w:r>
              <w:rPr>
                <w:sz w:val="18"/>
              </w:rPr>
              <w:t>d whether it is ducted, non</w:t>
            </w:r>
            <w:r w:rsidR="009D3CF3">
              <w:rPr>
                <w:sz w:val="18"/>
              </w:rPr>
              <w:t>-</w:t>
            </w:r>
            <w:r>
              <w:rPr>
                <w:sz w:val="18"/>
              </w:rPr>
              <w:t xml:space="preserve">ducted or a mix. They are considered individual systems when they serve only one Dwelling </w:t>
            </w:r>
            <w:proofErr w:type="spellStart"/>
            <w:r>
              <w:rPr>
                <w:sz w:val="18"/>
              </w:rPr>
              <w:t>Unit.</w:t>
            </w:r>
            <w:r>
              <w:rPr>
                <w:sz w:val="18"/>
                <w:vertAlign w:val="superscript"/>
              </w:rPr>
              <w:t>a</w:t>
            </w:r>
            <w:proofErr w:type="spellEnd"/>
            <w:r>
              <w:rPr>
                <w:sz w:val="18"/>
              </w:rPr>
              <w:t xml:space="preserve"> </w:t>
            </w:r>
          </w:p>
          <w:p w14:paraId="37CD2E4C" w14:textId="2D725C85" w:rsidR="002F7AC6" w:rsidRDefault="002F7AC6" w:rsidP="00E61A00">
            <w:pPr>
              <w:pStyle w:val="TableParagraph"/>
              <w:spacing w:before="16" w:line="235" w:lineRule="auto"/>
              <w:ind w:left="121" w:right="104"/>
              <w:rPr>
                <w:sz w:val="18"/>
              </w:rPr>
            </w:pPr>
            <w:r>
              <w:rPr>
                <w:i/>
                <w:sz w:val="18"/>
              </w:rPr>
              <w:t>Window/through-the-wall</w:t>
            </w:r>
            <w:r>
              <w:rPr>
                <w:i/>
                <w:spacing w:val="-5"/>
                <w:sz w:val="18"/>
              </w:rPr>
              <w:t xml:space="preserve"> </w:t>
            </w:r>
            <w:r>
              <w:rPr>
                <w:i/>
                <w:sz w:val="18"/>
              </w:rPr>
              <w:t>Air</w:t>
            </w:r>
            <w:r>
              <w:rPr>
                <w:i/>
                <w:spacing w:val="-5"/>
                <w:sz w:val="18"/>
              </w:rPr>
              <w:t xml:space="preserve"> </w:t>
            </w:r>
            <w:r>
              <w:rPr>
                <w:i/>
                <w:sz w:val="18"/>
              </w:rPr>
              <w:t>Conditioner</w:t>
            </w:r>
            <w:r>
              <w:rPr>
                <w:i/>
                <w:spacing w:val="-6"/>
                <w:sz w:val="18"/>
              </w:rPr>
              <w:t xml:space="preserve"> </w:t>
            </w:r>
            <w:r>
              <w:rPr>
                <w:sz w:val="18"/>
              </w:rPr>
              <w:t>–</w:t>
            </w:r>
            <w:r>
              <w:rPr>
                <w:spacing w:val="-7"/>
                <w:sz w:val="18"/>
              </w:rPr>
              <w:t xml:space="preserve"> </w:t>
            </w:r>
            <w:r>
              <w:rPr>
                <w:sz w:val="18"/>
              </w:rPr>
              <w:t>a</w:t>
            </w:r>
            <w:r>
              <w:rPr>
                <w:spacing w:val="-4"/>
                <w:sz w:val="18"/>
              </w:rPr>
              <w:t xml:space="preserve"> </w:t>
            </w:r>
            <w:r>
              <w:rPr>
                <w:sz w:val="18"/>
              </w:rPr>
              <w:t>single</w:t>
            </w:r>
            <w:r>
              <w:rPr>
                <w:spacing w:val="-4"/>
                <w:sz w:val="18"/>
              </w:rPr>
              <w:t xml:space="preserve"> </w:t>
            </w:r>
            <w:r>
              <w:rPr>
                <w:sz w:val="18"/>
              </w:rPr>
              <w:t>packaged</w:t>
            </w:r>
            <w:r>
              <w:rPr>
                <w:spacing w:val="-4"/>
                <w:sz w:val="18"/>
              </w:rPr>
              <w:t xml:space="preserve"> </w:t>
            </w:r>
            <w:r>
              <w:rPr>
                <w:sz w:val="18"/>
              </w:rPr>
              <w:t>ductless Air Conditioner designed to be installed without a distribution system and without a factory-selected sleeve.</w:t>
            </w:r>
          </w:p>
          <w:p w14:paraId="5575FCD0" w14:textId="45A4B543" w:rsidR="002F7AC6" w:rsidRDefault="002F7AC6" w:rsidP="00E61A00">
            <w:pPr>
              <w:pStyle w:val="TableParagraph"/>
              <w:spacing w:before="18" w:line="232" w:lineRule="auto"/>
              <w:ind w:left="121" w:right="147"/>
              <w:rPr>
                <w:sz w:val="18"/>
              </w:rPr>
            </w:pPr>
            <w:r>
              <w:rPr>
                <w:i/>
                <w:sz w:val="18"/>
              </w:rPr>
              <w:t>Electric</w:t>
            </w:r>
            <w:r>
              <w:rPr>
                <w:i/>
                <w:spacing w:val="-5"/>
                <w:sz w:val="18"/>
              </w:rPr>
              <w:t xml:space="preserve"> </w:t>
            </w:r>
            <w:r>
              <w:rPr>
                <w:i/>
                <w:sz w:val="18"/>
              </w:rPr>
              <w:t>resistance</w:t>
            </w:r>
            <w:r>
              <w:rPr>
                <w:i/>
                <w:spacing w:val="-6"/>
                <w:sz w:val="18"/>
              </w:rPr>
              <w:t xml:space="preserve"> </w:t>
            </w:r>
            <w:r>
              <w:rPr>
                <w:i/>
                <w:sz w:val="18"/>
              </w:rPr>
              <w:t>heater</w:t>
            </w:r>
            <w:r>
              <w:rPr>
                <w:i/>
                <w:spacing w:val="-5"/>
                <w:sz w:val="18"/>
              </w:rPr>
              <w:t xml:space="preserve"> </w:t>
            </w:r>
            <w:r>
              <w:rPr>
                <w:sz w:val="18"/>
              </w:rPr>
              <w:t>–</w:t>
            </w:r>
            <w:r>
              <w:rPr>
                <w:spacing w:val="-4"/>
                <w:sz w:val="18"/>
              </w:rPr>
              <w:t xml:space="preserve"> </w:t>
            </w:r>
            <w:r>
              <w:rPr>
                <w:sz w:val="18"/>
              </w:rPr>
              <w:t>electric</w:t>
            </w:r>
            <w:r>
              <w:rPr>
                <w:spacing w:val="-6"/>
                <w:sz w:val="18"/>
              </w:rPr>
              <w:t xml:space="preserve"> </w:t>
            </w:r>
            <w:r>
              <w:rPr>
                <w:sz w:val="18"/>
              </w:rPr>
              <w:t>heaters</w:t>
            </w:r>
            <w:r>
              <w:rPr>
                <w:spacing w:val="-6"/>
                <w:sz w:val="18"/>
              </w:rPr>
              <w:t xml:space="preserve"> </w:t>
            </w:r>
            <w:r>
              <w:rPr>
                <w:sz w:val="18"/>
              </w:rPr>
              <w:t>that</w:t>
            </w:r>
            <w:r>
              <w:rPr>
                <w:spacing w:val="-4"/>
                <w:sz w:val="18"/>
              </w:rPr>
              <w:t xml:space="preserve"> </w:t>
            </w:r>
            <w:r>
              <w:rPr>
                <w:sz w:val="18"/>
              </w:rPr>
              <w:t>typically</w:t>
            </w:r>
            <w:r>
              <w:rPr>
                <w:spacing w:val="-4"/>
                <w:sz w:val="18"/>
              </w:rPr>
              <w:t xml:space="preserve"> </w:t>
            </w:r>
            <w:r>
              <w:rPr>
                <w:sz w:val="18"/>
              </w:rPr>
              <w:t>have</w:t>
            </w:r>
            <w:r>
              <w:rPr>
                <w:spacing w:val="-6"/>
                <w:sz w:val="18"/>
              </w:rPr>
              <w:t xml:space="preserve"> </w:t>
            </w:r>
            <w:r>
              <w:rPr>
                <w:sz w:val="18"/>
              </w:rPr>
              <w:t>individual controls</w:t>
            </w:r>
            <w:r>
              <w:rPr>
                <w:spacing w:val="-1"/>
                <w:sz w:val="18"/>
              </w:rPr>
              <w:t xml:space="preserve"> </w:t>
            </w:r>
            <w:r>
              <w:rPr>
                <w:sz w:val="18"/>
              </w:rPr>
              <w:t xml:space="preserve">and no distribution system. They are typically either electric baseboard heaters, electric wall heaters or electric bathroom </w:t>
            </w:r>
            <w:r>
              <w:rPr>
                <w:spacing w:val="-2"/>
                <w:sz w:val="18"/>
              </w:rPr>
              <w:t>heaters.</w:t>
            </w:r>
          </w:p>
        </w:tc>
      </w:tr>
    </w:tbl>
    <w:p w14:paraId="3E5B4D80" w14:textId="77777777" w:rsidR="002F7AC6" w:rsidRDefault="002F7AC6" w:rsidP="002F7AC6">
      <w:pPr>
        <w:spacing w:line="232" w:lineRule="auto"/>
        <w:rPr>
          <w:sz w:val="18"/>
        </w:rPr>
        <w:sectPr w:rsidR="002F7AC6" w:rsidSect="008F16A3">
          <w:pgSz w:w="12240" w:h="15840"/>
          <w:pgMar w:top="860" w:right="600" w:bottom="740" w:left="660" w:header="0" w:footer="551" w:gutter="0"/>
          <w:cols w:space="720"/>
        </w:sectPr>
      </w:pPr>
    </w:p>
    <w:p w14:paraId="4FB8FE31" w14:textId="77777777" w:rsidR="002F7AC6" w:rsidRDefault="002F7AC6" w:rsidP="002F7AC6">
      <w:pPr>
        <w:pStyle w:val="BodyText"/>
      </w:pPr>
    </w:p>
    <w:p w14:paraId="06FC7DB6" w14:textId="77777777" w:rsidR="002F7AC6" w:rsidRDefault="002F7AC6" w:rsidP="002F7AC6">
      <w:pPr>
        <w:pStyle w:val="BodyText"/>
      </w:pPr>
    </w:p>
    <w:p w14:paraId="1F6F75C7" w14:textId="77777777" w:rsidR="002F7AC6" w:rsidRDefault="002F7AC6" w:rsidP="002F7AC6">
      <w:pPr>
        <w:pStyle w:val="BodyText"/>
        <w:spacing w:before="13"/>
      </w:pPr>
    </w:p>
    <w:tbl>
      <w:tblPr>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8"/>
        <w:gridCol w:w="2491"/>
        <w:gridCol w:w="5381"/>
      </w:tblGrid>
      <w:tr w:rsidR="002F7AC6" w14:paraId="0DE5123B" w14:textId="77777777" w:rsidTr="00E61A00">
        <w:trPr>
          <w:trHeight w:val="350"/>
        </w:trPr>
        <w:tc>
          <w:tcPr>
            <w:tcW w:w="10260" w:type="dxa"/>
            <w:gridSpan w:val="3"/>
            <w:shd w:val="clear" w:color="auto" w:fill="D5D5D5"/>
          </w:tcPr>
          <w:p w14:paraId="120611C9" w14:textId="77777777" w:rsidR="002F7AC6" w:rsidRDefault="002F7AC6" w:rsidP="00E61A00">
            <w:pPr>
              <w:pStyle w:val="TableParagraph"/>
              <w:spacing w:before="70"/>
              <w:ind w:left="15" w:right="8"/>
              <w:jc w:val="center"/>
              <w:rPr>
                <w:rFonts w:ascii="Arial" w:hAnsi="Arial"/>
                <w:b/>
                <w:sz w:val="16"/>
              </w:rPr>
            </w:pPr>
            <w:r>
              <w:rPr>
                <w:rFonts w:ascii="Arial" w:hAnsi="Arial"/>
                <w:b/>
                <w:sz w:val="16"/>
              </w:rPr>
              <w:t>BUILDING</w:t>
            </w:r>
            <w:r>
              <w:rPr>
                <w:rFonts w:ascii="Arial" w:hAnsi="Arial"/>
                <w:b/>
                <w:spacing w:val="-4"/>
                <w:sz w:val="16"/>
              </w:rPr>
              <w:t xml:space="preserve"> </w:t>
            </w:r>
            <w:r>
              <w:rPr>
                <w:rFonts w:ascii="Arial" w:hAnsi="Arial"/>
                <w:b/>
                <w:sz w:val="16"/>
              </w:rPr>
              <w:t>ELEMENT:</w:t>
            </w:r>
            <w:r>
              <w:rPr>
                <w:rFonts w:ascii="Arial" w:hAnsi="Arial"/>
                <w:b/>
                <w:spacing w:val="-4"/>
                <w:sz w:val="16"/>
              </w:rPr>
              <w:t xml:space="preserve"> </w:t>
            </w:r>
            <w:r>
              <w:rPr>
                <w:rFonts w:ascii="Arial" w:hAnsi="Arial"/>
                <w:b/>
                <w:sz w:val="16"/>
              </w:rPr>
              <w:t>HEATING</w:t>
            </w:r>
            <w:r>
              <w:rPr>
                <w:rFonts w:ascii="Arial" w:hAnsi="Arial"/>
                <w:b/>
                <w:spacing w:val="-6"/>
                <w:sz w:val="16"/>
              </w:rPr>
              <w:t xml:space="preserve"> </w:t>
            </w:r>
            <w:r>
              <w:rPr>
                <w:rFonts w:ascii="Arial" w:hAnsi="Arial"/>
                <w:b/>
                <w:sz w:val="16"/>
              </w:rPr>
              <w:t>AND</w:t>
            </w:r>
            <w:r>
              <w:rPr>
                <w:rFonts w:ascii="Arial" w:hAnsi="Arial"/>
                <w:b/>
                <w:spacing w:val="-4"/>
                <w:sz w:val="16"/>
              </w:rPr>
              <w:t xml:space="preserve"> </w:t>
            </w:r>
            <w:r>
              <w:rPr>
                <w:rFonts w:ascii="Arial" w:hAnsi="Arial"/>
                <w:b/>
                <w:sz w:val="16"/>
              </w:rPr>
              <w:t>COOLING</w:t>
            </w:r>
            <w:r>
              <w:rPr>
                <w:rFonts w:ascii="Arial" w:hAnsi="Arial"/>
                <w:b/>
                <w:spacing w:val="-4"/>
                <w:sz w:val="16"/>
              </w:rPr>
              <w:t xml:space="preserve"> </w:t>
            </w:r>
            <w:r>
              <w:rPr>
                <w:rFonts w:ascii="Arial" w:hAnsi="Arial"/>
                <w:b/>
                <w:sz w:val="16"/>
              </w:rPr>
              <w:t>EQUIPMENT—</w:t>
            </w:r>
            <w:r>
              <w:rPr>
                <w:rFonts w:ascii="Arial" w:hAnsi="Arial"/>
                <w:b/>
                <w:spacing w:val="-2"/>
                <w:sz w:val="16"/>
              </w:rPr>
              <w:t>continued</w:t>
            </w:r>
          </w:p>
        </w:tc>
      </w:tr>
      <w:tr w:rsidR="002F7AC6" w14:paraId="2B8750A2" w14:textId="77777777" w:rsidTr="00E61A00">
        <w:trPr>
          <w:trHeight w:val="328"/>
        </w:trPr>
        <w:tc>
          <w:tcPr>
            <w:tcW w:w="2388" w:type="dxa"/>
          </w:tcPr>
          <w:p w14:paraId="27F91C7B" w14:textId="77777777" w:rsidR="002F7AC6" w:rsidRDefault="002F7AC6" w:rsidP="00E61A00">
            <w:pPr>
              <w:pStyle w:val="TableParagraph"/>
              <w:spacing w:before="77"/>
              <w:ind w:left="604"/>
              <w:rPr>
                <w:rFonts w:ascii="Arial"/>
                <w:b/>
                <w:sz w:val="14"/>
              </w:rPr>
            </w:pPr>
            <w:r>
              <w:rPr>
                <w:rFonts w:ascii="Arial"/>
                <w:b/>
                <w:sz w:val="14"/>
              </w:rPr>
              <w:t>RATED</w:t>
            </w:r>
            <w:r>
              <w:rPr>
                <w:rFonts w:ascii="Arial"/>
                <w:b/>
                <w:spacing w:val="-4"/>
                <w:sz w:val="14"/>
              </w:rPr>
              <w:t xml:space="preserve"> </w:t>
            </w:r>
            <w:r>
              <w:rPr>
                <w:rFonts w:ascii="Arial"/>
                <w:b/>
                <w:spacing w:val="-2"/>
                <w:sz w:val="14"/>
              </w:rPr>
              <w:t>FEATURE</w:t>
            </w:r>
          </w:p>
        </w:tc>
        <w:tc>
          <w:tcPr>
            <w:tcW w:w="2491" w:type="dxa"/>
          </w:tcPr>
          <w:p w14:paraId="1AC65342" w14:textId="77777777" w:rsidR="002F7AC6" w:rsidRDefault="002F7AC6" w:rsidP="00E61A00">
            <w:pPr>
              <w:pStyle w:val="TableParagraph"/>
              <w:spacing w:before="77"/>
              <w:ind w:left="13" w:right="3"/>
              <w:jc w:val="center"/>
              <w:rPr>
                <w:rFonts w:ascii="Arial"/>
                <w:b/>
                <w:sz w:val="14"/>
              </w:rPr>
            </w:pPr>
            <w:r>
              <w:rPr>
                <w:rFonts w:ascii="Arial"/>
                <w:b/>
                <w:spacing w:val="-4"/>
                <w:sz w:val="14"/>
              </w:rPr>
              <w:t>TASK</w:t>
            </w:r>
          </w:p>
        </w:tc>
        <w:tc>
          <w:tcPr>
            <w:tcW w:w="5381" w:type="dxa"/>
          </w:tcPr>
          <w:p w14:paraId="4574C3C6" w14:textId="77777777" w:rsidR="002F7AC6" w:rsidRDefault="002F7AC6" w:rsidP="00E61A00">
            <w:pPr>
              <w:pStyle w:val="TableParagraph"/>
              <w:spacing w:before="77"/>
              <w:ind w:left="1543"/>
              <w:rPr>
                <w:rFonts w:ascii="Arial"/>
                <w:b/>
                <w:sz w:val="14"/>
              </w:rPr>
            </w:pPr>
            <w:r>
              <w:rPr>
                <w:rFonts w:ascii="Arial"/>
                <w:b/>
                <w:sz w:val="14"/>
              </w:rPr>
              <w:t>ON-SITE</w:t>
            </w:r>
            <w:r>
              <w:rPr>
                <w:rFonts w:ascii="Arial"/>
                <w:b/>
                <w:spacing w:val="-8"/>
                <w:sz w:val="14"/>
              </w:rPr>
              <w:t xml:space="preserve"> </w:t>
            </w:r>
            <w:r>
              <w:rPr>
                <w:rFonts w:ascii="Arial"/>
                <w:b/>
                <w:sz w:val="14"/>
              </w:rPr>
              <w:t>INSPECTION</w:t>
            </w:r>
            <w:r>
              <w:rPr>
                <w:rFonts w:ascii="Arial"/>
                <w:b/>
                <w:spacing w:val="-8"/>
                <w:sz w:val="14"/>
              </w:rPr>
              <w:t xml:space="preserve"> </w:t>
            </w:r>
            <w:r>
              <w:rPr>
                <w:rFonts w:ascii="Arial"/>
                <w:b/>
                <w:spacing w:val="-2"/>
                <w:sz w:val="14"/>
              </w:rPr>
              <w:t>PROTOCOL</w:t>
            </w:r>
          </w:p>
        </w:tc>
      </w:tr>
      <w:tr w:rsidR="002F7AC6" w14:paraId="24CCC77C" w14:textId="77777777" w:rsidTr="00E61A00">
        <w:trPr>
          <w:trHeight w:val="4271"/>
        </w:trPr>
        <w:tc>
          <w:tcPr>
            <w:tcW w:w="2388" w:type="dxa"/>
          </w:tcPr>
          <w:p w14:paraId="012D1831" w14:textId="77777777" w:rsidR="002F7AC6" w:rsidRDefault="002F7AC6" w:rsidP="00E61A00">
            <w:pPr>
              <w:pStyle w:val="TableParagraph"/>
              <w:rPr>
                <w:sz w:val="18"/>
              </w:rPr>
            </w:pPr>
          </w:p>
          <w:p w14:paraId="3A05D243" w14:textId="77777777" w:rsidR="002F7AC6" w:rsidRDefault="002F7AC6" w:rsidP="00E61A00">
            <w:pPr>
              <w:pStyle w:val="TableParagraph"/>
              <w:rPr>
                <w:sz w:val="18"/>
              </w:rPr>
            </w:pPr>
          </w:p>
          <w:p w14:paraId="0C60329B" w14:textId="77777777" w:rsidR="002F7AC6" w:rsidRDefault="002F7AC6" w:rsidP="00E61A00">
            <w:pPr>
              <w:pStyle w:val="TableParagraph"/>
              <w:rPr>
                <w:sz w:val="18"/>
              </w:rPr>
            </w:pPr>
          </w:p>
          <w:p w14:paraId="61821037" w14:textId="77777777" w:rsidR="002F7AC6" w:rsidRDefault="002F7AC6" w:rsidP="00E61A00">
            <w:pPr>
              <w:pStyle w:val="TableParagraph"/>
              <w:rPr>
                <w:sz w:val="18"/>
              </w:rPr>
            </w:pPr>
          </w:p>
          <w:p w14:paraId="55B4F8C1" w14:textId="77777777" w:rsidR="002F7AC6" w:rsidRDefault="002F7AC6" w:rsidP="00E61A00">
            <w:pPr>
              <w:pStyle w:val="TableParagraph"/>
              <w:rPr>
                <w:sz w:val="18"/>
              </w:rPr>
            </w:pPr>
          </w:p>
          <w:p w14:paraId="1AB7D7BC" w14:textId="77777777" w:rsidR="002F7AC6" w:rsidRDefault="002F7AC6" w:rsidP="00E61A00">
            <w:pPr>
              <w:pStyle w:val="TableParagraph"/>
              <w:rPr>
                <w:sz w:val="18"/>
              </w:rPr>
            </w:pPr>
          </w:p>
          <w:p w14:paraId="19DC160D" w14:textId="77777777" w:rsidR="002F7AC6" w:rsidRDefault="002F7AC6" w:rsidP="00E61A00">
            <w:pPr>
              <w:pStyle w:val="TableParagraph"/>
              <w:rPr>
                <w:sz w:val="18"/>
              </w:rPr>
            </w:pPr>
          </w:p>
          <w:p w14:paraId="2B46A087" w14:textId="77777777" w:rsidR="002F7AC6" w:rsidRDefault="002F7AC6" w:rsidP="00E61A00">
            <w:pPr>
              <w:pStyle w:val="TableParagraph"/>
              <w:rPr>
                <w:sz w:val="18"/>
              </w:rPr>
            </w:pPr>
          </w:p>
          <w:p w14:paraId="4F893089" w14:textId="77777777" w:rsidR="002F7AC6" w:rsidRDefault="002F7AC6" w:rsidP="00E61A00">
            <w:pPr>
              <w:pStyle w:val="TableParagraph"/>
              <w:spacing w:before="59"/>
              <w:rPr>
                <w:sz w:val="18"/>
              </w:rPr>
            </w:pPr>
          </w:p>
          <w:p w14:paraId="5D17DB46" w14:textId="049307FF" w:rsidR="002F7AC6" w:rsidRDefault="002F7AC6" w:rsidP="00E61A00">
            <w:pPr>
              <w:pStyle w:val="TableParagraph"/>
              <w:spacing w:line="232" w:lineRule="auto"/>
              <w:ind w:left="119" w:right="148"/>
              <w:rPr>
                <w:sz w:val="18"/>
              </w:rPr>
            </w:pPr>
            <w:r>
              <w:rPr>
                <w:sz w:val="18"/>
              </w:rPr>
              <w:t>Terminal</w:t>
            </w:r>
            <w:r>
              <w:rPr>
                <w:spacing w:val="-12"/>
                <w:sz w:val="18"/>
              </w:rPr>
              <w:t xml:space="preserve"> </w:t>
            </w:r>
            <w:r>
              <w:rPr>
                <w:sz w:val="18"/>
              </w:rPr>
              <w:t>Heating</w:t>
            </w:r>
            <w:r>
              <w:rPr>
                <w:spacing w:val="-11"/>
                <w:sz w:val="18"/>
              </w:rPr>
              <w:t xml:space="preserve"> </w:t>
            </w:r>
            <w:r>
              <w:rPr>
                <w:sz w:val="18"/>
              </w:rPr>
              <w:t>and</w:t>
            </w:r>
            <w:r>
              <w:rPr>
                <w:spacing w:val="-11"/>
                <w:sz w:val="18"/>
              </w:rPr>
              <w:t xml:space="preserve"> </w:t>
            </w:r>
            <w:r>
              <w:rPr>
                <w:sz w:val="18"/>
              </w:rPr>
              <w:t>Cooling Equipment</w:t>
            </w:r>
          </w:p>
        </w:tc>
        <w:tc>
          <w:tcPr>
            <w:tcW w:w="2491" w:type="dxa"/>
          </w:tcPr>
          <w:p w14:paraId="7743EEA8" w14:textId="77777777" w:rsidR="002F7AC6" w:rsidRDefault="002F7AC6" w:rsidP="00E61A00">
            <w:pPr>
              <w:pStyle w:val="TableParagraph"/>
              <w:rPr>
                <w:sz w:val="18"/>
              </w:rPr>
            </w:pPr>
          </w:p>
          <w:p w14:paraId="0427A842" w14:textId="77777777" w:rsidR="002F7AC6" w:rsidRDefault="002F7AC6" w:rsidP="00E61A00">
            <w:pPr>
              <w:pStyle w:val="TableParagraph"/>
              <w:rPr>
                <w:sz w:val="18"/>
              </w:rPr>
            </w:pPr>
          </w:p>
          <w:p w14:paraId="006E9DF5" w14:textId="77777777" w:rsidR="002F7AC6" w:rsidRDefault="002F7AC6" w:rsidP="00E61A00">
            <w:pPr>
              <w:pStyle w:val="TableParagraph"/>
              <w:rPr>
                <w:sz w:val="18"/>
              </w:rPr>
            </w:pPr>
          </w:p>
          <w:p w14:paraId="2EAE7966" w14:textId="77777777" w:rsidR="002F7AC6" w:rsidRDefault="002F7AC6" w:rsidP="00E61A00">
            <w:pPr>
              <w:pStyle w:val="TableParagraph"/>
              <w:rPr>
                <w:sz w:val="18"/>
              </w:rPr>
            </w:pPr>
          </w:p>
          <w:p w14:paraId="76741D23" w14:textId="77777777" w:rsidR="002F7AC6" w:rsidRDefault="002F7AC6" w:rsidP="00E61A00">
            <w:pPr>
              <w:pStyle w:val="TableParagraph"/>
              <w:rPr>
                <w:sz w:val="18"/>
              </w:rPr>
            </w:pPr>
          </w:p>
          <w:p w14:paraId="5F8EC04F" w14:textId="77777777" w:rsidR="002F7AC6" w:rsidRDefault="002F7AC6" w:rsidP="00E61A00">
            <w:pPr>
              <w:pStyle w:val="TableParagraph"/>
              <w:rPr>
                <w:sz w:val="18"/>
              </w:rPr>
            </w:pPr>
          </w:p>
          <w:p w14:paraId="02749136" w14:textId="77777777" w:rsidR="002F7AC6" w:rsidRDefault="002F7AC6" w:rsidP="00E61A00">
            <w:pPr>
              <w:pStyle w:val="TableParagraph"/>
              <w:rPr>
                <w:sz w:val="18"/>
              </w:rPr>
            </w:pPr>
          </w:p>
          <w:p w14:paraId="4CF3776B" w14:textId="77777777" w:rsidR="002F7AC6" w:rsidRDefault="002F7AC6" w:rsidP="00E61A00">
            <w:pPr>
              <w:pStyle w:val="TableParagraph"/>
              <w:spacing w:before="67"/>
              <w:rPr>
                <w:sz w:val="18"/>
              </w:rPr>
            </w:pPr>
          </w:p>
          <w:p w14:paraId="3339238F" w14:textId="674F520F" w:rsidR="002F7AC6" w:rsidRDefault="002F7AC6" w:rsidP="00E61A00">
            <w:pPr>
              <w:pStyle w:val="TableParagraph"/>
              <w:spacing w:line="232" w:lineRule="auto"/>
              <w:ind w:left="119"/>
              <w:rPr>
                <w:sz w:val="18"/>
              </w:rPr>
            </w:pPr>
            <w:r>
              <w:rPr>
                <w:sz w:val="18"/>
              </w:rPr>
              <w:t>Identify type(s) of terminal equipment served by centralized systems for heating and cooling</w:t>
            </w:r>
            <w:r>
              <w:rPr>
                <w:spacing w:val="-10"/>
                <w:sz w:val="18"/>
              </w:rPr>
              <w:t xml:space="preserve"> </w:t>
            </w:r>
            <w:r>
              <w:rPr>
                <w:sz w:val="18"/>
              </w:rPr>
              <w:t>in</w:t>
            </w:r>
            <w:r>
              <w:rPr>
                <w:spacing w:val="-10"/>
                <w:sz w:val="18"/>
              </w:rPr>
              <w:t xml:space="preserve"> </w:t>
            </w:r>
            <w:r>
              <w:rPr>
                <w:sz w:val="18"/>
              </w:rPr>
              <w:t>each</w:t>
            </w:r>
            <w:r>
              <w:rPr>
                <w:spacing w:val="-10"/>
                <w:sz w:val="18"/>
              </w:rPr>
              <w:t xml:space="preserve"> </w:t>
            </w:r>
            <w:r>
              <w:rPr>
                <w:sz w:val="18"/>
              </w:rPr>
              <w:t>Dwelling</w:t>
            </w:r>
            <w:r>
              <w:rPr>
                <w:spacing w:val="-12"/>
                <w:sz w:val="18"/>
              </w:rPr>
              <w:t xml:space="preserve"> </w:t>
            </w:r>
            <w:r>
              <w:rPr>
                <w:sz w:val="18"/>
              </w:rPr>
              <w:t>Unit</w:t>
            </w:r>
          </w:p>
        </w:tc>
        <w:tc>
          <w:tcPr>
            <w:tcW w:w="5381" w:type="dxa"/>
          </w:tcPr>
          <w:p w14:paraId="3215EDB5" w14:textId="419794FA" w:rsidR="002F7AC6" w:rsidRDefault="002F7AC6" w:rsidP="00E61A00">
            <w:pPr>
              <w:pStyle w:val="TableParagraph"/>
              <w:spacing w:before="68" w:line="237" w:lineRule="auto"/>
              <w:ind w:left="120" w:right="108"/>
              <w:rPr>
                <w:sz w:val="18"/>
              </w:rPr>
            </w:pPr>
            <w:r>
              <w:rPr>
                <w:sz w:val="18"/>
              </w:rPr>
              <w:t>Determine and record the terminal</w:t>
            </w:r>
            <w:r>
              <w:rPr>
                <w:spacing w:val="-1"/>
                <w:sz w:val="18"/>
              </w:rPr>
              <w:t xml:space="preserve"> </w:t>
            </w:r>
            <w:r>
              <w:rPr>
                <w:sz w:val="18"/>
              </w:rPr>
              <w:t xml:space="preserve">heating/cooling type that is present in each Dwelling Unit. Typical terminal unit types are defined below: </w:t>
            </w:r>
            <w:r>
              <w:rPr>
                <w:i/>
                <w:sz w:val="18"/>
              </w:rPr>
              <w:t>Fan</w:t>
            </w:r>
            <w:r>
              <w:rPr>
                <w:i/>
                <w:spacing w:val="-4"/>
                <w:sz w:val="18"/>
              </w:rPr>
              <w:t xml:space="preserve"> </w:t>
            </w:r>
            <w:r>
              <w:rPr>
                <w:i/>
                <w:sz w:val="18"/>
              </w:rPr>
              <w:t>coil</w:t>
            </w:r>
            <w:r>
              <w:rPr>
                <w:i/>
                <w:spacing w:val="-5"/>
                <w:sz w:val="18"/>
              </w:rPr>
              <w:t xml:space="preserve"> </w:t>
            </w:r>
            <w:r>
              <w:rPr>
                <w:i/>
                <w:sz w:val="18"/>
              </w:rPr>
              <w:t>unit</w:t>
            </w:r>
            <w:r>
              <w:rPr>
                <w:i/>
                <w:spacing w:val="-5"/>
                <w:sz w:val="18"/>
              </w:rPr>
              <w:t xml:space="preserve"> </w:t>
            </w:r>
            <w:r>
              <w:rPr>
                <w:i/>
                <w:sz w:val="18"/>
              </w:rPr>
              <w:t>–</w:t>
            </w:r>
            <w:r>
              <w:rPr>
                <w:i/>
                <w:spacing w:val="-3"/>
                <w:sz w:val="18"/>
              </w:rPr>
              <w:t xml:space="preserve"> </w:t>
            </w:r>
            <w:r>
              <w:rPr>
                <w:sz w:val="18"/>
              </w:rPr>
              <w:t>hot/chilled</w:t>
            </w:r>
            <w:r>
              <w:rPr>
                <w:spacing w:val="-4"/>
                <w:sz w:val="18"/>
              </w:rPr>
              <w:t xml:space="preserve"> </w:t>
            </w:r>
            <w:r>
              <w:rPr>
                <w:sz w:val="18"/>
              </w:rPr>
              <w:t>water</w:t>
            </w:r>
            <w:r>
              <w:rPr>
                <w:spacing w:val="-3"/>
                <w:sz w:val="18"/>
              </w:rPr>
              <w:t xml:space="preserve"> </w:t>
            </w:r>
            <w:r>
              <w:rPr>
                <w:sz w:val="18"/>
              </w:rPr>
              <w:t>from</w:t>
            </w:r>
            <w:r>
              <w:rPr>
                <w:spacing w:val="-4"/>
                <w:sz w:val="18"/>
              </w:rPr>
              <w:t xml:space="preserve"> </w:t>
            </w:r>
            <w:r>
              <w:rPr>
                <w:sz w:val="18"/>
              </w:rPr>
              <w:t>a</w:t>
            </w:r>
            <w:r>
              <w:rPr>
                <w:spacing w:val="-4"/>
                <w:sz w:val="18"/>
              </w:rPr>
              <w:t xml:space="preserve"> </w:t>
            </w:r>
            <w:r>
              <w:rPr>
                <w:sz w:val="18"/>
              </w:rPr>
              <w:t>central</w:t>
            </w:r>
            <w:r>
              <w:rPr>
                <w:spacing w:val="-3"/>
                <w:sz w:val="18"/>
              </w:rPr>
              <w:t xml:space="preserve"> </w:t>
            </w:r>
            <w:r>
              <w:rPr>
                <w:sz w:val="18"/>
              </w:rPr>
              <w:t>Boiler</w:t>
            </w:r>
            <w:r>
              <w:rPr>
                <w:spacing w:val="-3"/>
                <w:sz w:val="18"/>
              </w:rPr>
              <w:t xml:space="preserve"> </w:t>
            </w:r>
            <w:r>
              <w:rPr>
                <w:sz w:val="18"/>
              </w:rPr>
              <w:t>/Chiller</w:t>
            </w:r>
            <w:r>
              <w:rPr>
                <w:spacing w:val="-5"/>
                <w:sz w:val="18"/>
              </w:rPr>
              <w:t xml:space="preserve"> </w:t>
            </w:r>
            <w:r>
              <w:rPr>
                <w:sz w:val="18"/>
              </w:rPr>
              <w:t>is</w:t>
            </w:r>
            <w:r>
              <w:rPr>
                <w:spacing w:val="-3"/>
                <w:sz w:val="18"/>
              </w:rPr>
              <w:t xml:space="preserve"> </w:t>
            </w:r>
            <w:r>
              <w:rPr>
                <w:sz w:val="18"/>
              </w:rPr>
              <w:t xml:space="preserve">circulated through a coil. A fan blows air over the coil to provide heating/ </w:t>
            </w:r>
            <w:r>
              <w:rPr>
                <w:spacing w:val="-2"/>
                <w:sz w:val="18"/>
              </w:rPr>
              <w:t>cooling.</w:t>
            </w:r>
          </w:p>
          <w:p w14:paraId="0E4CFA8B" w14:textId="77777777" w:rsidR="002F7AC6" w:rsidRDefault="002F7AC6" w:rsidP="00E61A00">
            <w:pPr>
              <w:pStyle w:val="TableParagraph"/>
              <w:spacing w:before="22" w:line="230" w:lineRule="auto"/>
              <w:ind w:left="120"/>
              <w:rPr>
                <w:sz w:val="18"/>
              </w:rPr>
            </w:pPr>
            <w:r>
              <w:rPr>
                <w:i/>
                <w:sz w:val="18"/>
              </w:rPr>
              <w:t>Hot</w:t>
            </w:r>
            <w:r>
              <w:rPr>
                <w:i/>
                <w:spacing w:val="-9"/>
                <w:sz w:val="18"/>
              </w:rPr>
              <w:t xml:space="preserve"> </w:t>
            </w:r>
            <w:r>
              <w:rPr>
                <w:i/>
                <w:sz w:val="18"/>
              </w:rPr>
              <w:t>Water</w:t>
            </w:r>
            <w:r>
              <w:rPr>
                <w:i/>
                <w:spacing w:val="-9"/>
                <w:sz w:val="18"/>
              </w:rPr>
              <w:t xml:space="preserve"> </w:t>
            </w:r>
            <w:r>
              <w:rPr>
                <w:i/>
                <w:sz w:val="18"/>
              </w:rPr>
              <w:t>Packaged</w:t>
            </w:r>
            <w:r>
              <w:rPr>
                <w:i/>
                <w:spacing w:val="-10"/>
                <w:sz w:val="18"/>
              </w:rPr>
              <w:t xml:space="preserve"> </w:t>
            </w:r>
            <w:r>
              <w:rPr>
                <w:i/>
                <w:sz w:val="18"/>
              </w:rPr>
              <w:t>Terminal</w:t>
            </w:r>
            <w:r>
              <w:rPr>
                <w:i/>
                <w:spacing w:val="-9"/>
                <w:sz w:val="18"/>
              </w:rPr>
              <w:t xml:space="preserve"> </w:t>
            </w:r>
            <w:r>
              <w:rPr>
                <w:i/>
                <w:sz w:val="18"/>
              </w:rPr>
              <w:t>Air</w:t>
            </w:r>
            <w:r>
              <w:rPr>
                <w:i/>
                <w:spacing w:val="-10"/>
                <w:sz w:val="18"/>
              </w:rPr>
              <w:t xml:space="preserve"> </w:t>
            </w:r>
            <w:r>
              <w:rPr>
                <w:i/>
                <w:sz w:val="18"/>
              </w:rPr>
              <w:t>Conditioner</w:t>
            </w:r>
            <w:r>
              <w:rPr>
                <w:i/>
                <w:spacing w:val="-10"/>
                <w:sz w:val="18"/>
              </w:rPr>
              <w:t xml:space="preserve"> </w:t>
            </w:r>
            <w:r>
              <w:rPr>
                <w:i/>
                <w:sz w:val="18"/>
              </w:rPr>
              <w:t>(HW</w:t>
            </w:r>
            <w:r>
              <w:rPr>
                <w:i/>
                <w:spacing w:val="-9"/>
                <w:sz w:val="18"/>
              </w:rPr>
              <w:t xml:space="preserve"> </w:t>
            </w:r>
            <w:r>
              <w:rPr>
                <w:i/>
                <w:sz w:val="18"/>
              </w:rPr>
              <w:t>PTAC)</w:t>
            </w:r>
            <w:r>
              <w:rPr>
                <w:i/>
                <w:spacing w:val="-9"/>
                <w:sz w:val="18"/>
              </w:rPr>
              <w:t xml:space="preserve"> </w:t>
            </w:r>
            <w:r>
              <w:rPr>
                <w:i/>
                <w:sz w:val="18"/>
              </w:rPr>
              <w:t>–</w:t>
            </w:r>
            <w:r>
              <w:rPr>
                <w:i/>
                <w:spacing w:val="-10"/>
                <w:sz w:val="18"/>
              </w:rPr>
              <w:t xml:space="preserve"> </w:t>
            </w:r>
            <w:r>
              <w:rPr>
                <w:sz w:val="18"/>
              </w:rPr>
              <w:t>A</w:t>
            </w:r>
            <w:r>
              <w:rPr>
                <w:spacing w:val="-10"/>
                <w:sz w:val="18"/>
              </w:rPr>
              <w:t xml:space="preserve"> </w:t>
            </w:r>
            <w:r>
              <w:rPr>
                <w:sz w:val="18"/>
              </w:rPr>
              <w:t>PTAC that includes a hot water coil connected to a central Boiler.</w:t>
            </w:r>
          </w:p>
          <w:p w14:paraId="3A346C68" w14:textId="5DAD9A23" w:rsidR="002F7AC6" w:rsidRDefault="002F7AC6" w:rsidP="00E61A00">
            <w:pPr>
              <w:pStyle w:val="TableParagraph"/>
              <w:spacing w:before="21" w:line="232" w:lineRule="auto"/>
              <w:ind w:left="120" w:right="108"/>
              <w:rPr>
                <w:sz w:val="18"/>
              </w:rPr>
            </w:pPr>
            <w:r>
              <w:rPr>
                <w:i/>
                <w:sz w:val="18"/>
              </w:rPr>
              <w:t xml:space="preserve">Hydronic/radiant or convectors – </w:t>
            </w:r>
            <w:r>
              <w:rPr>
                <w:sz w:val="18"/>
              </w:rPr>
              <w:t>hot water from a central Boiler is pumped</w:t>
            </w:r>
            <w:r>
              <w:rPr>
                <w:spacing w:val="-6"/>
                <w:sz w:val="18"/>
              </w:rPr>
              <w:t xml:space="preserve"> </w:t>
            </w:r>
            <w:r>
              <w:rPr>
                <w:sz w:val="18"/>
              </w:rPr>
              <w:t>through</w:t>
            </w:r>
            <w:r>
              <w:rPr>
                <w:spacing w:val="-4"/>
                <w:sz w:val="18"/>
              </w:rPr>
              <w:t xml:space="preserve"> </w:t>
            </w:r>
            <w:r>
              <w:rPr>
                <w:sz w:val="18"/>
              </w:rPr>
              <w:t>a</w:t>
            </w:r>
            <w:r>
              <w:rPr>
                <w:spacing w:val="-6"/>
                <w:sz w:val="18"/>
              </w:rPr>
              <w:t xml:space="preserve"> </w:t>
            </w:r>
            <w:r>
              <w:rPr>
                <w:sz w:val="18"/>
              </w:rPr>
              <w:t>series</w:t>
            </w:r>
            <w:r>
              <w:rPr>
                <w:spacing w:val="-6"/>
                <w:sz w:val="18"/>
              </w:rPr>
              <w:t xml:space="preserve"> </w:t>
            </w:r>
            <w:r>
              <w:rPr>
                <w:sz w:val="18"/>
              </w:rPr>
              <w:t>of</w:t>
            </w:r>
            <w:r>
              <w:rPr>
                <w:spacing w:val="-6"/>
                <w:sz w:val="18"/>
              </w:rPr>
              <w:t xml:space="preserve"> </w:t>
            </w:r>
            <w:r>
              <w:rPr>
                <w:sz w:val="18"/>
              </w:rPr>
              <w:t>radiator</w:t>
            </w:r>
            <w:r>
              <w:rPr>
                <w:spacing w:val="-5"/>
                <w:sz w:val="18"/>
              </w:rPr>
              <w:t xml:space="preserve"> </w:t>
            </w:r>
            <w:r>
              <w:rPr>
                <w:sz w:val="18"/>
              </w:rPr>
              <w:t>elements</w:t>
            </w:r>
            <w:r>
              <w:rPr>
                <w:spacing w:val="-5"/>
                <w:sz w:val="18"/>
              </w:rPr>
              <w:t xml:space="preserve"> </w:t>
            </w:r>
            <w:r>
              <w:rPr>
                <w:sz w:val="18"/>
              </w:rPr>
              <w:t>to</w:t>
            </w:r>
            <w:r>
              <w:rPr>
                <w:spacing w:val="-4"/>
                <w:sz w:val="18"/>
              </w:rPr>
              <w:t xml:space="preserve"> </w:t>
            </w:r>
            <w:r>
              <w:rPr>
                <w:sz w:val="18"/>
              </w:rPr>
              <w:t>supply</w:t>
            </w:r>
            <w:r>
              <w:rPr>
                <w:spacing w:val="-6"/>
                <w:sz w:val="18"/>
              </w:rPr>
              <w:t xml:space="preserve"> </w:t>
            </w:r>
            <w:r>
              <w:rPr>
                <w:sz w:val="18"/>
              </w:rPr>
              <w:t>heat.</w:t>
            </w:r>
            <w:r>
              <w:rPr>
                <w:spacing w:val="-6"/>
                <w:sz w:val="18"/>
              </w:rPr>
              <w:t xml:space="preserve"> </w:t>
            </w:r>
            <w:r>
              <w:rPr>
                <w:sz w:val="18"/>
              </w:rPr>
              <w:t>Conventional radiator elements are radiators, baseboard “fin tube” radiators, cast iron baseboards, or radiant hot water panels located at the baseboards or on the walls or ceilings.</w:t>
            </w:r>
          </w:p>
          <w:p w14:paraId="0E23247B" w14:textId="77777777" w:rsidR="009E77B5" w:rsidRDefault="002F7AC6" w:rsidP="00E61A00">
            <w:pPr>
              <w:pStyle w:val="TableParagraph"/>
              <w:spacing w:before="15" w:line="235" w:lineRule="auto"/>
              <w:ind w:left="120" w:right="153"/>
              <w:rPr>
                <w:sz w:val="18"/>
              </w:rPr>
            </w:pPr>
            <w:r>
              <w:rPr>
                <w:i/>
                <w:sz w:val="18"/>
              </w:rPr>
              <w:t xml:space="preserve">Variable Refrigerant Flow Multi-Split Air Conditioning and Heat Pump terminal units – </w:t>
            </w:r>
            <w:r>
              <w:rPr>
                <w:sz w:val="18"/>
              </w:rPr>
              <w:t>refrigerant flows at a variable rate from one or more central outdoor units to indoor units located in the Dwelling Units. Styles</w:t>
            </w:r>
            <w:r>
              <w:rPr>
                <w:spacing w:val="-3"/>
                <w:sz w:val="18"/>
              </w:rPr>
              <w:t xml:space="preserve"> </w:t>
            </w:r>
            <w:r>
              <w:rPr>
                <w:sz w:val="18"/>
              </w:rPr>
              <w:t>of</w:t>
            </w:r>
            <w:r>
              <w:rPr>
                <w:spacing w:val="-2"/>
                <w:sz w:val="18"/>
              </w:rPr>
              <w:t xml:space="preserve"> </w:t>
            </w:r>
            <w:r>
              <w:rPr>
                <w:sz w:val="18"/>
              </w:rPr>
              <w:t>VRF</w:t>
            </w:r>
            <w:r>
              <w:rPr>
                <w:spacing w:val="-2"/>
                <w:sz w:val="18"/>
              </w:rPr>
              <w:t xml:space="preserve"> </w:t>
            </w:r>
            <w:r>
              <w:rPr>
                <w:sz w:val="18"/>
              </w:rPr>
              <w:t>terminal</w:t>
            </w:r>
            <w:r>
              <w:rPr>
                <w:spacing w:val="-2"/>
                <w:sz w:val="18"/>
              </w:rPr>
              <w:t xml:space="preserve"> </w:t>
            </w:r>
            <w:r>
              <w:rPr>
                <w:sz w:val="18"/>
              </w:rPr>
              <w:t>units include</w:t>
            </w:r>
            <w:r>
              <w:rPr>
                <w:spacing w:val="-1"/>
                <w:sz w:val="18"/>
              </w:rPr>
              <w:t xml:space="preserve"> </w:t>
            </w:r>
            <w:r>
              <w:rPr>
                <w:sz w:val="18"/>
              </w:rPr>
              <w:t>wall mounted,</w:t>
            </w:r>
            <w:r>
              <w:rPr>
                <w:spacing w:val="-2"/>
                <w:sz w:val="18"/>
              </w:rPr>
              <w:t xml:space="preserve"> </w:t>
            </w:r>
            <w:r>
              <w:rPr>
                <w:sz w:val="18"/>
              </w:rPr>
              <w:t>ceiling</w:t>
            </w:r>
            <w:r>
              <w:rPr>
                <w:spacing w:val="-1"/>
                <w:sz w:val="18"/>
              </w:rPr>
              <w:t xml:space="preserve"> </w:t>
            </w:r>
            <w:r>
              <w:rPr>
                <w:sz w:val="18"/>
              </w:rPr>
              <w:t>cassette, ceiling suspended, and are either ducted, non</w:t>
            </w:r>
            <w:r w:rsidR="009D3CF3">
              <w:rPr>
                <w:sz w:val="18"/>
              </w:rPr>
              <w:t>-</w:t>
            </w:r>
            <w:r>
              <w:rPr>
                <w:sz w:val="18"/>
              </w:rPr>
              <w:t xml:space="preserve">ducted, or mixed. </w:t>
            </w:r>
          </w:p>
          <w:p w14:paraId="082F9752" w14:textId="3A4542DE" w:rsidR="002F7AC6" w:rsidRDefault="002F7AC6" w:rsidP="00E61A00">
            <w:pPr>
              <w:pStyle w:val="TableParagraph"/>
              <w:spacing w:before="15" w:line="235" w:lineRule="auto"/>
              <w:ind w:left="120" w:right="153"/>
              <w:rPr>
                <w:sz w:val="18"/>
              </w:rPr>
            </w:pPr>
            <w:r>
              <w:rPr>
                <w:i/>
                <w:sz w:val="18"/>
              </w:rPr>
              <w:t>Water</w:t>
            </w:r>
            <w:r>
              <w:rPr>
                <w:i/>
                <w:spacing w:val="-10"/>
                <w:sz w:val="18"/>
              </w:rPr>
              <w:t xml:space="preserve"> </w:t>
            </w:r>
            <w:r>
              <w:rPr>
                <w:i/>
                <w:sz w:val="18"/>
              </w:rPr>
              <w:t>Loop</w:t>
            </w:r>
            <w:r>
              <w:rPr>
                <w:i/>
                <w:spacing w:val="-7"/>
                <w:sz w:val="18"/>
              </w:rPr>
              <w:t xml:space="preserve"> </w:t>
            </w:r>
            <w:r>
              <w:rPr>
                <w:i/>
                <w:sz w:val="18"/>
              </w:rPr>
              <w:t>Heat</w:t>
            </w:r>
            <w:r>
              <w:rPr>
                <w:i/>
                <w:spacing w:val="-8"/>
                <w:sz w:val="18"/>
              </w:rPr>
              <w:t xml:space="preserve"> </w:t>
            </w:r>
            <w:r>
              <w:rPr>
                <w:i/>
                <w:sz w:val="18"/>
              </w:rPr>
              <w:t>Pumps</w:t>
            </w:r>
            <w:r>
              <w:rPr>
                <w:i/>
                <w:spacing w:val="-10"/>
                <w:sz w:val="18"/>
              </w:rPr>
              <w:t xml:space="preserve"> </w:t>
            </w:r>
            <w:r>
              <w:rPr>
                <w:i/>
                <w:sz w:val="18"/>
              </w:rPr>
              <w:t>–</w:t>
            </w:r>
            <w:r>
              <w:rPr>
                <w:i/>
                <w:spacing w:val="-9"/>
                <w:sz w:val="18"/>
              </w:rPr>
              <w:t xml:space="preserve"> </w:t>
            </w:r>
            <w:r>
              <w:rPr>
                <w:sz w:val="18"/>
              </w:rPr>
              <w:t>hot/cold</w:t>
            </w:r>
            <w:r>
              <w:rPr>
                <w:spacing w:val="-8"/>
                <w:sz w:val="18"/>
              </w:rPr>
              <w:t xml:space="preserve"> </w:t>
            </w:r>
            <w:r>
              <w:rPr>
                <w:sz w:val="18"/>
              </w:rPr>
              <w:t>water</w:t>
            </w:r>
            <w:r>
              <w:rPr>
                <w:spacing w:val="-9"/>
                <w:sz w:val="18"/>
              </w:rPr>
              <w:t xml:space="preserve"> </w:t>
            </w:r>
            <w:r>
              <w:rPr>
                <w:sz w:val="18"/>
              </w:rPr>
              <w:t>from</w:t>
            </w:r>
            <w:r>
              <w:rPr>
                <w:spacing w:val="-8"/>
                <w:sz w:val="18"/>
              </w:rPr>
              <w:t xml:space="preserve"> </w:t>
            </w:r>
            <w:r>
              <w:rPr>
                <w:sz w:val="18"/>
              </w:rPr>
              <w:t>a</w:t>
            </w:r>
            <w:r>
              <w:rPr>
                <w:spacing w:val="-9"/>
                <w:sz w:val="18"/>
              </w:rPr>
              <w:t xml:space="preserve"> </w:t>
            </w:r>
            <w:r>
              <w:rPr>
                <w:sz w:val="18"/>
              </w:rPr>
              <w:t>centralized</w:t>
            </w:r>
            <w:r>
              <w:rPr>
                <w:spacing w:val="-10"/>
                <w:sz w:val="18"/>
              </w:rPr>
              <w:t xml:space="preserve"> </w:t>
            </w:r>
            <w:r>
              <w:rPr>
                <w:sz w:val="18"/>
              </w:rPr>
              <w:t>Boiler</w:t>
            </w:r>
            <w:r>
              <w:rPr>
                <w:spacing w:val="-11"/>
                <w:sz w:val="18"/>
              </w:rPr>
              <w:t xml:space="preserve"> </w:t>
            </w:r>
            <w:r>
              <w:rPr>
                <w:sz w:val="18"/>
              </w:rPr>
              <w:t xml:space="preserve">and Cooling Tower is circulated through a Heat Pump in each Dwelling </w:t>
            </w:r>
            <w:r>
              <w:rPr>
                <w:spacing w:val="-2"/>
                <w:sz w:val="18"/>
              </w:rPr>
              <w:t>Unit.</w:t>
            </w:r>
          </w:p>
        </w:tc>
      </w:tr>
      <w:tr w:rsidR="002F7AC6" w14:paraId="33B60FCF" w14:textId="77777777" w:rsidTr="00E61A00">
        <w:trPr>
          <w:trHeight w:val="6069"/>
        </w:trPr>
        <w:tc>
          <w:tcPr>
            <w:tcW w:w="2388" w:type="dxa"/>
          </w:tcPr>
          <w:p w14:paraId="5F0D9758" w14:textId="77777777" w:rsidR="002F7AC6" w:rsidRDefault="002F7AC6" w:rsidP="00E61A00">
            <w:pPr>
              <w:pStyle w:val="TableParagraph"/>
              <w:rPr>
                <w:sz w:val="18"/>
              </w:rPr>
            </w:pPr>
          </w:p>
          <w:p w14:paraId="2773E6C2" w14:textId="77777777" w:rsidR="002F7AC6" w:rsidRDefault="002F7AC6" w:rsidP="00E61A00">
            <w:pPr>
              <w:pStyle w:val="TableParagraph"/>
              <w:rPr>
                <w:sz w:val="18"/>
              </w:rPr>
            </w:pPr>
          </w:p>
          <w:p w14:paraId="24686783" w14:textId="77777777" w:rsidR="002F7AC6" w:rsidRDefault="002F7AC6" w:rsidP="00E61A00">
            <w:pPr>
              <w:pStyle w:val="TableParagraph"/>
              <w:rPr>
                <w:sz w:val="18"/>
              </w:rPr>
            </w:pPr>
          </w:p>
          <w:p w14:paraId="5457C78F" w14:textId="77777777" w:rsidR="002F7AC6" w:rsidRDefault="002F7AC6" w:rsidP="00E61A00">
            <w:pPr>
              <w:pStyle w:val="TableParagraph"/>
              <w:rPr>
                <w:sz w:val="18"/>
              </w:rPr>
            </w:pPr>
          </w:p>
          <w:p w14:paraId="468F90EA" w14:textId="77777777" w:rsidR="002F7AC6" w:rsidRDefault="002F7AC6" w:rsidP="00E61A00">
            <w:pPr>
              <w:pStyle w:val="TableParagraph"/>
              <w:rPr>
                <w:sz w:val="18"/>
              </w:rPr>
            </w:pPr>
          </w:p>
          <w:p w14:paraId="0CB7444B" w14:textId="77777777" w:rsidR="002F7AC6" w:rsidRDefault="002F7AC6" w:rsidP="00E61A00">
            <w:pPr>
              <w:pStyle w:val="TableParagraph"/>
              <w:rPr>
                <w:sz w:val="18"/>
              </w:rPr>
            </w:pPr>
          </w:p>
          <w:p w14:paraId="6DC39835" w14:textId="77777777" w:rsidR="002F7AC6" w:rsidRDefault="002F7AC6" w:rsidP="00E61A00">
            <w:pPr>
              <w:pStyle w:val="TableParagraph"/>
              <w:rPr>
                <w:sz w:val="18"/>
              </w:rPr>
            </w:pPr>
          </w:p>
          <w:p w14:paraId="03B3147B" w14:textId="77777777" w:rsidR="002F7AC6" w:rsidRDefault="002F7AC6" w:rsidP="00E61A00">
            <w:pPr>
              <w:pStyle w:val="TableParagraph"/>
              <w:rPr>
                <w:sz w:val="18"/>
              </w:rPr>
            </w:pPr>
          </w:p>
          <w:p w14:paraId="08256377" w14:textId="77777777" w:rsidR="002F7AC6" w:rsidRDefault="002F7AC6" w:rsidP="00E61A00">
            <w:pPr>
              <w:pStyle w:val="TableParagraph"/>
              <w:rPr>
                <w:sz w:val="18"/>
              </w:rPr>
            </w:pPr>
          </w:p>
          <w:p w14:paraId="1D658939" w14:textId="77777777" w:rsidR="002F7AC6" w:rsidRDefault="002F7AC6" w:rsidP="00E61A00">
            <w:pPr>
              <w:pStyle w:val="TableParagraph"/>
              <w:rPr>
                <w:sz w:val="18"/>
              </w:rPr>
            </w:pPr>
          </w:p>
          <w:p w14:paraId="5B4E2400" w14:textId="77777777" w:rsidR="002F7AC6" w:rsidRDefault="002F7AC6" w:rsidP="00E61A00">
            <w:pPr>
              <w:pStyle w:val="TableParagraph"/>
              <w:rPr>
                <w:sz w:val="18"/>
              </w:rPr>
            </w:pPr>
          </w:p>
          <w:p w14:paraId="5FC7FB1A" w14:textId="77777777" w:rsidR="002F7AC6" w:rsidRDefault="002F7AC6" w:rsidP="00E61A00">
            <w:pPr>
              <w:pStyle w:val="TableParagraph"/>
              <w:rPr>
                <w:sz w:val="18"/>
              </w:rPr>
            </w:pPr>
          </w:p>
          <w:p w14:paraId="15F8EBE4" w14:textId="77777777" w:rsidR="002F7AC6" w:rsidRDefault="002F7AC6" w:rsidP="00E61A00">
            <w:pPr>
              <w:pStyle w:val="TableParagraph"/>
              <w:spacing w:before="133"/>
              <w:rPr>
                <w:sz w:val="18"/>
              </w:rPr>
            </w:pPr>
          </w:p>
          <w:p w14:paraId="097E3C55" w14:textId="77777777" w:rsidR="002F7AC6" w:rsidRDefault="002F7AC6" w:rsidP="00E61A00">
            <w:pPr>
              <w:pStyle w:val="TableParagraph"/>
              <w:spacing w:line="230" w:lineRule="auto"/>
              <w:ind w:left="119"/>
              <w:rPr>
                <w:sz w:val="18"/>
              </w:rPr>
            </w:pPr>
            <w:r>
              <w:rPr>
                <w:sz w:val="18"/>
              </w:rPr>
              <w:t>Central</w:t>
            </w:r>
            <w:r>
              <w:rPr>
                <w:spacing w:val="-12"/>
                <w:sz w:val="18"/>
              </w:rPr>
              <w:t xml:space="preserve"> </w:t>
            </w:r>
            <w:r>
              <w:rPr>
                <w:sz w:val="18"/>
              </w:rPr>
              <w:t>Heating</w:t>
            </w:r>
            <w:r>
              <w:rPr>
                <w:spacing w:val="-11"/>
                <w:sz w:val="18"/>
              </w:rPr>
              <w:t xml:space="preserve"> </w:t>
            </w:r>
            <w:r>
              <w:rPr>
                <w:sz w:val="18"/>
              </w:rPr>
              <w:t>and</w:t>
            </w:r>
            <w:r>
              <w:rPr>
                <w:spacing w:val="-11"/>
                <w:sz w:val="18"/>
              </w:rPr>
              <w:t xml:space="preserve"> </w:t>
            </w:r>
            <w:r>
              <w:rPr>
                <w:sz w:val="18"/>
              </w:rPr>
              <w:t xml:space="preserve">Cooling </w:t>
            </w:r>
            <w:r>
              <w:rPr>
                <w:spacing w:val="-2"/>
                <w:sz w:val="18"/>
              </w:rPr>
              <w:t>Equipment</w:t>
            </w:r>
          </w:p>
        </w:tc>
        <w:tc>
          <w:tcPr>
            <w:tcW w:w="2491" w:type="dxa"/>
          </w:tcPr>
          <w:p w14:paraId="4ADD4CB0" w14:textId="77777777" w:rsidR="002F7AC6" w:rsidRDefault="002F7AC6" w:rsidP="00E61A00">
            <w:pPr>
              <w:pStyle w:val="TableParagraph"/>
              <w:rPr>
                <w:sz w:val="18"/>
              </w:rPr>
            </w:pPr>
          </w:p>
          <w:p w14:paraId="26D3E48A" w14:textId="77777777" w:rsidR="002F7AC6" w:rsidRDefault="002F7AC6" w:rsidP="00E61A00">
            <w:pPr>
              <w:pStyle w:val="TableParagraph"/>
              <w:rPr>
                <w:sz w:val="18"/>
              </w:rPr>
            </w:pPr>
          </w:p>
          <w:p w14:paraId="29F34B7D" w14:textId="77777777" w:rsidR="002F7AC6" w:rsidRDefault="002F7AC6" w:rsidP="00E61A00">
            <w:pPr>
              <w:pStyle w:val="TableParagraph"/>
              <w:rPr>
                <w:sz w:val="18"/>
              </w:rPr>
            </w:pPr>
          </w:p>
          <w:p w14:paraId="75A3CD94" w14:textId="77777777" w:rsidR="002F7AC6" w:rsidRDefault="002F7AC6" w:rsidP="00E61A00">
            <w:pPr>
              <w:pStyle w:val="TableParagraph"/>
              <w:rPr>
                <w:sz w:val="18"/>
              </w:rPr>
            </w:pPr>
          </w:p>
          <w:p w14:paraId="2812986F" w14:textId="77777777" w:rsidR="002F7AC6" w:rsidRDefault="002F7AC6" w:rsidP="00E61A00">
            <w:pPr>
              <w:pStyle w:val="TableParagraph"/>
              <w:rPr>
                <w:sz w:val="18"/>
              </w:rPr>
            </w:pPr>
          </w:p>
          <w:p w14:paraId="6C6EA2ED" w14:textId="77777777" w:rsidR="002F7AC6" w:rsidRDefault="002F7AC6" w:rsidP="00E61A00">
            <w:pPr>
              <w:pStyle w:val="TableParagraph"/>
              <w:rPr>
                <w:sz w:val="18"/>
              </w:rPr>
            </w:pPr>
          </w:p>
          <w:p w14:paraId="6B6D5EAC" w14:textId="77777777" w:rsidR="002F7AC6" w:rsidRDefault="002F7AC6" w:rsidP="00E61A00">
            <w:pPr>
              <w:pStyle w:val="TableParagraph"/>
              <w:rPr>
                <w:sz w:val="18"/>
              </w:rPr>
            </w:pPr>
          </w:p>
          <w:p w14:paraId="5DD5E0FF" w14:textId="77777777" w:rsidR="002F7AC6" w:rsidRDefault="002F7AC6" w:rsidP="00E61A00">
            <w:pPr>
              <w:pStyle w:val="TableParagraph"/>
              <w:rPr>
                <w:sz w:val="18"/>
              </w:rPr>
            </w:pPr>
          </w:p>
          <w:p w14:paraId="712581DB" w14:textId="77777777" w:rsidR="002F7AC6" w:rsidRDefault="002F7AC6" w:rsidP="00E61A00">
            <w:pPr>
              <w:pStyle w:val="TableParagraph"/>
              <w:rPr>
                <w:sz w:val="18"/>
              </w:rPr>
            </w:pPr>
          </w:p>
          <w:p w14:paraId="46F3ABFD" w14:textId="77777777" w:rsidR="002F7AC6" w:rsidRDefault="002F7AC6" w:rsidP="00E61A00">
            <w:pPr>
              <w:pStyle w:val="TableParagraph"/>
              <w:rPr>
                <w:sz w:val="18"/>
              </w:rPr>
            </w:pPr>
          </w:p>
          <w:p w14:paraId="0D19E573" w14:textId="77777777" w:rsidR="002F7AC6" w:rsidRDefault="002F7AC6" w:rsidP="00E61A00">
            <w:pPr>
              <w:pStyle w:val="TableParagraph"/>
              <w:rPr>
                <w:sz w:val="18"/>
              </w:rPr>
            </w:pPr>
          </w:p>
          <w:p w14:paraId="35842CC4" w14:textId="77777777" w:rsidR="002F7AC6" w:rsidRDefault="002F7AC6" w:rsidP="00E61A00">
            <w:pPr>
              <w:pStyle w:val="TableParagraph"/>
              <w:rPr>
                <w:sz w:val="18"/>
              </w:rPr>
            </w:pPr>
          </w:p>
          <w:p w14:paraId="2AB639B0" w14:textId="77777777" w:rsidR="002F7AC6" w:rsidRDefault="002F7AC6" w:rsidP="00E61A00">
            <w:pPr>
              <w:pStyle w:val="TableParagraph"/>
              <w:spacing w:before="30"/>
              <w:rPr>
                <w:sz w:val="18"/>
              </w:rPr>
            </w:pPr>
          </w:p>
          <w:p w14:paraId="2BCFF0A7" w14:textId="77777777" w:rsidR="002F7AC6" w:rsidRDefault="002F7AC6" w:rsidP="00E61A00">
            <w:pPr>
              <w:pStyle w:val="TableParagraph"/>
              <w:spacing w:before="1" w:line="232" w:lineRule="auto"/>
              <w:ind w:left="119" w:right="97"/>
              <w:rPr>
                <w:sz w:val="18"/>
              </w:rPr>
            </w:pPr>
            <w:r>
              <w:rPr>
                <w:sz w:val="18"/>
              </w:rPr>
              <w:t>Identify type(s) of central equipment</w:t>
            </w:r>
            <w:r>
              <w:rPr>
                <w:spacing w:val="-12"/>
                <w:sz w:val="18"/>
              </w:rPr>
              <w:t xml:space="preserve"> </w:t>
            </w:r>
            <w:r>
              <w:rPr>
                <w:sz w:val="18"/>
              </w:rPr>
              <w:t>serving</w:t>
            </w:r>
            <w:r>
              <w:rPr>
                <w:spacing w:val="-11"/>
                <w:sz w:val="18"/>
              </w:rPr>
              <w:t xml:space="preserve"> </w:t>
            </w:r>
            <w:r>
              <w:rPr>
                <w:sz w:val="18"/>
              </w:rPr>
              <w:t>terminal units</w:t>
            </w:r>
            <w:r>
              <w:rPr>
                <w:spacing w:val="-3"/>
                <w:sz w:val="18"/>
              </w:rPr>
              <w:t xml:space="preserve"> </w:t>
            </w:r>
            <w:r>
              <w:rPr>
                <w:sz w:val="18"/>
              </w:rPr>
              <w:t>in</w:t>
            </w:r>
            <w:r>
              <w:rPr>
                <w:spacing w:val="-2"/>
                <w:sz w:val="18"/>
              </w:rPr>
              <w:t xml:space="preserve"> </w:t>
            </w:r>
            <w:r>
              <w:rPr>
                <w:sz w:val="18"/>
              </w:rPr>
              <w:t>each</w:t>
            </w:r>
            <w:r>
              <w:rPr>
                <w:spacing w:val="-1"/>
                <w:sz w:val="18"/>
              </w:rPr>
              <w:t xml:space="preserve"> </w:t>
            </w:r>
            <w:r>
              <w:rPr>
                <w:sz w:val="18"/>
              </w:rPr>
              <w:t>Dwelling</w:t>
            </w:r>
            <w:r>
              <w:rPr>
                <w:spacing w:val="-3"/>
                <w:sz w:val="18"/>
              </w:rPr>
              <w:t xml:space="preserve"> </w:t>
            </w:r>
            <w:r>
              <w:rPr>
                <w:spacing w:val="-4"/>
                <w:sz w:val="18"/>
              </w:rPr>
              <w:t>Unit</w:t>
            </w:r>
          </w:p>
        </w:tc>
        <w:tc>
          <w:tcPr>
            <w:tcW w:w="5381" w:type="dxa"/>
          </w:tcPr>
          <w:p w14:paraId="634FF6BB" w14:textId="77777777" w:rsidR="002F7AC6" w:rsidRDefault="002F7AC6" w:rsidP="00E61A00">
            <w:pPr>
              <w:pStyle w:val="TableParagraph"/>
              <w:spacing w:before="73" w:line="230" w:lineRule="auto"/>
              <w:ind w:left="120" w:right="108"/>
              <w:rPr>
                <w:sz w:val="18"/>
              </w:rPr>
            </w:pPr>
            <w:r>
              <w:rPr>
                <w:i/>
                <w:sz w:val="18"/>
              </w:rPr>
              <w:t>Absorption</w:t>
            </w:r>
            <w:r>
              <w:rPr>
                <w:i/>
                <w:spacing w:val="-5"/>
                <w:sz w:val="18"/>
              </w:rPr>
              <w:t xml:space="preserve"> </w:t>
            </w:r>
            <w:r>
              <w:rPr>
                <w:i/>
                <w:sz w:val="18"/>
              </w:rPr>
              <w:t>cooler</w:t>
            </w:r>
            <w:r>
              <w:rPr>
                <w:i/>
                <w:spacing w:val="-4"/>
                <w:sz w:val="18"/>
              </w:rPr>
              <w:t xml:space="preserve"> </w:t>
            </w:r>
            <w:r>
              <w:rPr>
                <w:sz w:val="18"/>
              </w:rPr>
              <w:t>–</w:t>
            </w:r>
            <w:r>
              <w:rPr>
                <w:spacing w:val="-5"/>
                <w:sz w:val="18"/>
              </w:rPr>
              <w:t xml:space="preserve"> </w:t>
            </w:r>
            <w:r>
              <w:rPr>
                <w:sz w:val="18"/>
              </w:rPr>
              <w:t>a</w:t>
            </w:r>
            <w:r>
              <w:rPr>
                <w:spacing w:val="-4"/>
                <w:sz w:val="18"/>
              </w:rPr>
              <w:t xml:space="preserve"> </w:t>
            </w:r>
            <w:r>
              <w:rPr>
                <w:sz w:val="18"/>
              </w:rPr>
              <w:t>gas</w:t>
            </w:r>
            <w:r>
              <w:rPr>
                <w:spacing w:val="-4"/>
                <w:sz w:val="18"/>
              </w:rPr>
              <w:t xml:space="preserve"> </w:t>
            </w:r>
            <w:r>
              <w:rPr>
                <w:sz w:val="18"/>
              </w:rPr>
              <w:t>Air</w:t>
            </w:r>
            <w:r>
              <w:rPr>
                <w:spacing w:val="-4"/>
                <w:sz w:val="18"/>
              </w:rPr>
              <w:t xml:space="preserve"> </w:t>
            </w:r>
            <w:r>
              <w:rPr>
                <w:sz w:val="18"/>
              </w:rPr>
              <w:t>Conditioner.</w:t>
            </w:r>
            <w:r>
              <w:rPr>
                <w:spacing w:val="-6"/>
                <w:sz w:val="18"/>
              </w:rPr>
              <w:t xml:space="preserve"> </w:t>
            </w:r>
            <w:r>
              <w:rPr>
                <w:sz w:val="18"/>
              </w:rPr>
              <w:t>Look</w:t>
            </w:r>
            <w:r>
              <w:rPr>
                <w:spacing w:val="-5"/>
                <w:sz w:val="18"/>
              </w:rPr>
              <w:t xml:space="preserve"> </w:t>
            </w:r>
            <w:r>
              <w:rPr>
                <w:sz w:val="18"/>
              </w:rPr>
              <w:t>for</w:t>
            </w:r>
            <w:r>
              <w:rPr>
                <w:spacing w:val="-4"/>
                <w:sz w:val="18"/>
              </w:rPr>
              <w:t xml:space="preserve"> </w:t>
            </w:r>
            <w:r>
              <w:rPr>
                <w:sz w:val="18"/>
              </w:rPr>
              <w:t>a</w:t>
            </w:r>
            <w:r>
              <w:rPr>
                <w:spacing w:val="-4"/>
                <w:sz w:val="18"/>
              </w:rPr>
              <w:t xml:space="preserve"> </w:t>
            </w:r>
            <w:r>
              <w:rPr>
                <w:sz w:val="18"/>
              </w:rPr>
              <w:t>Cooling</w:t>
            </w:r>
            <w:r>
              <w:rPr>
                <w:spacing w:val="-5"/>
                <w:sz w:val="18"/>
              </w:rPr>
              <w:t xml:space="preserve"> </w:t>
            </w:r>
            <w:r>
              <w:rPr>
                <w:sz w:val="18"/>
              </w:rPr>
              <w:t xml:space="preserve">Tower, an exhaust pipe, a gas burner to evaporate refrigerant and a heat exchanger </w:t>
            </w:r>
            <w:proofErr w:type="gramStart"/>
            <w:r>
              <w:rPr>
                <w:sz w:val="18"/>
              </w:rPr>
              <w:t>similar to</w:t>
            </w:r>
            <w:proofErr w:type="gramEnd"/>
            <w:r>
              <w:rPr>
                <w:sz w:val="18"/>
              </w:rPr>
              <w:t xml:space="preserve"> an electric Air Conditioner.</w:t>
            </w:r>
          </w:p>
          <w:p w14:paraId="0DB94964" w14:textId="56A9465E" w:rsidR="002F7AC6" w:rsidRDefault="002F7AC6" w:rsidP="00E61A00">
            <w:pPr>
              <w:pStyle w:val="TableParagraph"/>
              <w:spacing w:before="22" w:line="232" w:lineRule="auto"/>
              <w:ind w:left="120" w:right="108"/>
              <w:rPr>
                <w:sz w:val="18"/>
              </w:rPr>
            </w:pPr>
            <w:r>
              <w:rPr>
                <w:i/>
                <w:sz w:val="18"/>
              </w:rPr>
              <w:t xml:space="preserve">Boiler – </w:t>
            </w:r>
            <w:r>
              <w:rPr>
                <w:sz w:val="18"/>
              </w:rPr>
              <w:t>device which creates hot water or steam, may be powered by any fuel type and can be used with forced air distribution, in conjunction with a fan coil unit or PTAC where the fan blows air over the hot water</w:t>
            </w:r>
            <w:r>
              <w:rPr>
                <w:spacing w:val="-3"/>
                <w:sz w:val="18"/>
              </w:rPr>
              <w:t xml:space="preserve"> </w:t>
            </w:r>
            <w:r>
              <w:rPr>
                <w:sz w:val="18"/>
              </w:rPr>
              <w:t>coil</w:t>
            </w:r>
            <w:r>
              <w:rPr>
                <w:spacing w:val="-2"/>
                <w:sz w:val="18"/>
              </w:rPr>
              <w:t xml:space="preserve"> </w:t>
            </w:r>
            <w:r>
              <w:rPr>
                <w:sz w:val="18"/>
              </w:rPr>
              <w:t>to</w:t>
            </w:r>
            <w:r>
              <w:rPr>
                <w:spacing w:val="-4"/>
                <w:sz w:val="18"/>
              </w:rPr>
              <w:t xml:space="preserve"> </w:t>
            </w:r>
            <w:r>
              <w:rPr>
                <w:sz w:val="18"/>
              </w:rPr>
              <w:t>provide</w:t>
            </w:r>
            <w:r>
              <w:rPr>
                <w:spacing w:val="-4"/>
                <w:sz w:val="18"/>
              </w:rPr>
              <w:t xml:space="preserve"> </w:t>
            </w:r>
            <w:r>
              <w:rPr>
                <w:sz w:val="18"/>
              </w:rPr>
              <w:t>heating,</w:t>
            </w:r>
            <w:r>
              <w:rPr>
                <w:spacing w:val="-5"/>
                <w:sz w:val="18"/>
              </w:rPr>
              <w:t xml:space="preserve"> </w:t>
            </w:r>
            <w:r>
              <w:rPr>
                <w:sz w:val="18"/>
              </w:rPr>
              <w:t>or</w:t>
            </w:r>
            <w:r>
              <w:rPr>
                <w:spacing w:val="-3"/>
                <w:sz w:val="18"/>
              </w:rPr>
              <w:t xml:space="preserve"> </w:t>
            </w:r>
            <w:r>
              <w:rPr>
                <w:sz w:val="18"/>
              </w:rPr>
              <w:t>distributed</w:t>
            </w:r>
            <w:r>
              <w:rPr>
                <w:spacing w:val="-2"/>
                <w:sz w:val="18"/>
              </w:rPr>
              <w:t xml:space="preserve"> </w:t>
            </w:r>
            <w:r>
              <w:rPr>
                <w:sz w:val="18"/>
              </w:rPr>
              <w:t>by</w:t>
            </w:r>
            <w:r>
              <w:rPr>
                <w:spacing w:val="-4"/>
                <w:sz w:val="18"/>
              </w:rPr>
              <w:t xml:space="preserve"> </w:t>
            </w:r>
            <w:r>
              <w:rPr>
                <w:sz w:val="18"/>
              </w:rPr>
              <w:t>forced</w:t>
            </w:r>
            <w:r>
              <w:rPr>
                <w:spacing w:val="-4"/>
                <w:sz w:val="18"/>
              </w:rPr>
              <w:t xml:space="preserve"> </w:t>
            </w:r>
            <w:r>
              <w:rPr>
                <w:sz w:val="18"/>
              </w:rPr>
              <w:t>hot</w:t>
            </w:r>
            <w:r>
              <w:rPr>
                <w:spacing w:val="-2"/>
                <w:sz w:val="18"/>
              </w:rPr>
              <w:t xml:space="preserve"> </w:t>
            </w:r>
            <w:r>
              <w:rPr>
                <w:sz w:val="18"/>
              </w:rPr>
              <w:t>water,</w:t>
            </w:r>
            <w:r>
              <w:rPr>
                <w:spacing w:val="-3"/>
                <w:sz w:val="18"/>
              </w:rPr>
              <w:t xml:space="preserve"> </w:t>
            </w:r>
            <w:r>
              <w:rPr>
                <w:sz w:val="18"/>
              </w:rPr>
              <w:t>steam or</w:t>
            </w:r>
            <w:r>
              <w:rPr>
                <w:spacing w:val="-3"/>
                <w:sz w:val="18"/>
              </w:rPr>
              <w:t xml:space="preserve"> </w:t>
            </w:r>
            <w:r>
              <w:rPr>
                <w:sz w:val="18"/>
              </w:rPr>
              <w:t>a</w:t>
            </w:r>
            <w:r>
              <w:rPr>
                <w:spacing w:val="-3"/>
                <w:sz w:val="18"/>
              </w:rPr>
              <w:t xml:space="preserve"> </w:t>
            </w:r>
            <w:r>
              <w:rPr>
                <w:sz w:val="18"/>
              </w:rPr>
              <w:t>hot</w:t>
            </w:r>
            <w:r>
              <w:rPr>
                <w:spacing w:val="-5"/>
                <w:sz w:val="18"/>
              </w:rPr>
              <w:t xml:space="preserve"> </w:t>
            </w:r>
            <w:r>
              <w:rPr>
                <w:sz w:val="18"/>
              </w:rPr>
              <w:t>water</w:t>
            </w:r>
            <w:r>
              <w:rPr>
                <w:spacing w:val="-6"/>
                <w:sz w:val="18"/>
              </w:rPr>
              <w:t xml:space="preserve"> </w:t>
            </w:r>
            <w:r>
              <w:rPr>
                <w:sz w:val="18"/>
              </w:rPr>
              <w:t>radiant</w:t>
            </w:r>
            <w:r>
              <w:rPr>
                <w:spacing w:val="-5"/>
                <w:sz w:val="18"/>
              </w:rPr>
              <w:t xml:space="preserve"> </w:t>
            </w:r>
            <w:r>
              <w:rPr>
                <w:sz w:val="18"/>
              </w:rPr>
              <w:t>slab</w:t>
            </w:r>
            <w:r>
              <w:rPr>
                <w:spacing w:val="-4"/>
                <w:sz w:val="18"/>
              </w:rPr>
              <w:t xml:space="preserve"> </w:t>
            </w:r>
            <w:r>
              <w:rPr>
                <w:sz w:val="18"/>
              </w:rPr>
              <w:t>system.</w:t>
            </w:r>
            <w:r>
              <w:rPr>
                <w:spacing w:val="-5"/>
                <w:sz w:val="18"/>
              </w:rPr>
              <w:t xml:space="preserve"> </w:t>
            </w:r>
            <w:r>
              <w:rPr>
                <w:sz w:val="18"/>
              </w:rPr>
              <w:t>Record</w:t>
            </w:r>
            <w:r>
              <w:rPr>
                <w:spacing w:val="-3"/>
                <w:sz w:val="18"/>
              </w:rPr>
              <w:t xml:space="preserve"> </w:t>
            </w:r>
            <w:r>
              <w:rPr>
                <w:sz w:val="18"/>
              </w:rPr>
              <w:t>whether</w:t>
            </w:r>
            <w:r>
              <w:rPr>
                <w:spacing w:val="-3"/>
                <w:sz w:val="18"/>
              </w:rPr>
              <w:t xml:space="preserve"> </w:t>
            </w:r>
            <w:r>
              <w:rPr>
                <w:sz w:val="18"/>
              </w:rPr>
              <w:t>the</w:t>
            </w:r>
            <w:r>
              <w:rPr>
                <w:spacing w:val="-4"/>
                <w:sz w:val="18"/>
              </w:rPr>
              <w:t xml:space="preserve"> </w:t>
            </w:r>
            <w:r>
              <w:rPr>
                <w:sz w:val="18"/>
              </w:rPr>
              <w:t>Boiler</w:t>
            </w:r>
            <w:r>
              <w:rPr>
                <w:spacing w:val="-5"/>
                <w:sz w:val="18"/>
              </w:rPr>
              <w:t xml:space="preserve"> </w:t>
            </w:r>
            <w:r>
              <w:rPr>
                <w:sz w:val="18"/>
              </w:rPr>
              <w:t>also</w:t>
            </w:r>
            <w:r>
              <w:rPr>
                <w:spacing w:val="-2"/>
                <w:sz w:val="18"/>
              </w:rPr>
              <w:t xml:space="preserve"> </w:t>
            </w:r>
            <w:r>
              <w:rPr>
                <w:sz w:val="18"/>
              </w:rPr>
              <w:t>provides service hot water.</w:t>
            </w:r>
          </w:p>
          <w:p w14:paraId="1841328F" w14:textId="60FA5EC5" w:rsidR="002F7AC6" w:rsidRDefault="002F7AC6" w:rsidP="00E61A00">
            <w:pPr>
              <w:pStyle w:val="TableParagraph"/>
              <w:spacing w:before="14" w:line="232" w:lineRule="auto"/>
              <w:ind w:left="120" w:right="120"/>
              <w:rPr>
                <w:sz w:val="18"/>
              </w:rPr>
            </w:pPr>
            <w:r>
              <w:rPr>
                <w:i/>
                <w:sz w:val="18"/>
              </w:rPr>
              <w:t>Chiller –</w:t>
            </w:r>
            <w:r>
              <w:rPr>
                <w:sz w:val="18"/>
              </w:rPr>
              <w:t>vapor-compression cooling equipment that uses the outdoor air</w:t>
            </w:r>
            <w:r>
              <w:rPr>
                <w:spacing w:val="-3"/>
                <w:sz w:val="18"/>
              </w:rPr>
              <w:t xml:space="preserve"> </w:t>
            </w:r>
            <w:r>
              <w:rPr>
                <w:sz w:val="18"/>
              </w:rPr>
              <w:t>or</w:t>
            </w:r>
            <w:r>
              <w:rPr>
                <w:spacing w:val="-3"/>
                <w:sz w:val="18"/>
              </w:rPr>
              <w:t xml:space="preserve"> </w:t>
            </w:r>
            <w:r>
              <w:rPr>
                <w:sz w:val="18"/>
              </w:rPr>
              <w:t>water</w:t>
            </w:r>
            <w:r>
              <w:rPr>
                <w:spacing w:val="-3"/>
                <w:sz w:val="18"/>
              </w:rPr>
              <w:t xml:space="preserve"> </w:t>
            </w:r>
            <w:r>
              <w:rPr>
                <w:sz w:val="18"/>
              </w:rPr>
              <w:t>circulated</w:t>
            </w:r>
            <w:r>
              <w:rPr>
                <w:spacing w:val="-4"/>
                <w:sz w:val="18"/>
              </w:rPr>
              <w:t xml:space="preserve"> </w:t>
            </w:r>
            <w:r>
              <w:rPr>
                <w:sz w:val="18"/>
              </w:rPr>
              <w:t>through</w:t>
            </w:r>
            <w:r>
              <w:rPr>
                <w:spacing w:val="-4"/>
                <w:sz w:val="18"/>
              </w:rPr>
              <w:t xml:space="preserve"> </w:t>
            </w:r>
            <w:r>
              <w:rPr>
                <w:sz w:val="18"/>
              </w:rPr>
              <w:t>a</w:t>
            </w:r>
            <w:r>
              <w:rPr>
                <w:spacing w:val="-4"/>
                <w:sz w:val="18"/>
              </w:rPr>
              <w:t xml:space="preserve"> </w:t>
            </w:r>
            <w:r>
              <w:rPr>
                <w:sz w:val="18"/>
              </w:rPr>
              <w:t>Cooling</w:t>
            </w:r>
            <w:r>
              <w:rPr>
                <w:spacing w:val="-2"/>
                <w:sz w:val="18"/>
              </w:rPr>
              <w:t xml:space="preserve"> </w:t>
            </w:r>
            <w:r>
              <w:rPr>
                <w:sz w:val="18"/>
              </w:rPr>
              <w:t>Tower</w:t>
            </w:r>
            <w:r>
              <w:rPr>
                <w:spacing w:val="-3"/>
                <w:sz w:val="18"/>
              </w:rPr>
              <w:t xml:space="preserve"> </w:t>
            </w:r>
            <w:r>
              <w:rPr>
                <w:sz w:val="18"/>
              </w:rPr>
              <w:t>as</w:t>
            </w:r>
            <w:r>
              <w:rPr>
                <w:spacing w:val="-3"/>
                <w:sz w:val="18"/>
              </w:rPr>
              <w:t xml:space="preserve"> </w:t>
            </w:r>
            <w:r>
              <w:rPr>
                <w:sz w:val="18"/>
              </w:rPr>
              <w:t>a</w:t>
            </w:r>
            <w:r>
              <w:rPr>
                <w:spacing w:val="-3"/>
                <w:sz w:val="18"/>
              </w:rPr>
              <w:t xml:space="preserve"> </w:t>
            </w:r>
            <w:r>
              <w:rPr>
                <w:sz w:val="18"/>
              </w:rPr>
              <w:t>heat</w:t>
            </w:r>
            <w:r>
              <w:rPr>
                <w:spacing w:val="-5"/>
                <w:sz w:val="18"/>
              </w:rPr>
              <w:t xml:space="preserve"> </w:t>
            </w:r>
            <w:r>
              <w:rPr>
                <w:sz w:val="18"/>
              </w:rPr>
              <w:t>sink</w:t>
            </w:r>
            <w:r>
              <w:rPr>
                <w:spacing w:val="-4"/>
                <w:sz w:val="18"/>
              </w:rPr>
              <w:t xml:space="preserve"> </w:t>
            </w:r>
            <w:r>
              <w:rPr>
                <w:sz w:val="18"/>
              </w:rPr>
              <w:t>for</w:t>
            </w:r>
            <w:r>
              <w:rPr>
                <w:spacing w:val="-3"/>
                <w:sz w:val="18"/>
              </w:rPr>
              <w:t xml:space="preserve"> </w:t>
            </w:r>
            <w:r>
              <w:rPr>
                <w:sz w:val="18"/>
              </w:rPr>
              <w:t>cooling and absorbs heat from conditioned space by means of a hydronic cold water distribution system. Determine and record whether the Chiller is a DX Chiller, water-cooled, or absorption.</w:t>
            </w:r>
          </w:p>
          <w:p w14:paraId="183D5864" w14:textId="49AE1C64" w:rsidR="002F7AC6" w:rsidRDefault="002F7AC6" w:rsidP="00E61A00">
            <w:pPr>
              <w:pStyle w:val="TableParagraph"/>
              <w:spacing w:before="17" w:line="232" w:lineRule="auto"/>
              <w:ind w:left="120" w:right="108"/>
              <w:rPr>
                <w:sz w:val="18"/>
              </w:rPr>
            </w:pPr>
            <w:r>
              <w:rPr>
                <w:i/>
                <w:sz w:val="18"/>
              </w:rPr>
              <w:t xml:space="preserve">Cooling Tower – </w:t>
            </w:r>
            <w:r>
              <w:rPr>
                <w:sz w:val="18"/>
              </w:rPr>
              <w:t>heat rejection device that rejects heat to the atmosphere. Record the fan horsepower from the nameplate data of the Cooling Tower fan located inside the Cooling Tower.</w:t>
            </w:r>
            <w:r>
              <w:rPr>
                <w:spacing w:val="40"/>
                <w:sz w:val="18"/>
              </w:rPr>
              <w:t xml:space="preserve"> </w:t>
            </w:r>
            <w:r>
              <w:rPr>
                <w:sz w:val="18"/>
              </w:rPr>
              <w:t>Record the horsepower</w:t>
            </w:r>
            <w:r>
              <w:rPr>
                <w:spacing w:val="-4"/>
                <w:sz w:val="18"/>
              </w:rPr>
              <w:t xml:space="preserve"> </w:t>
            </w:r>
            <w:r>
              <w:rPr>
                <w:sz w:val="18"/>
              </w:rPr>
              <w:t>and</w:t>
            </w:r>
            <w:r>
              <w:rPr>
                <w:spacing w:val="-5"/>
                <w:sz w:val="18"/>
              </w:rPr>
              <w:t xml:space="preserve"> </w:t>
            </w:r>
            <w:r>
              <w:rPr>
                <w:sz w:val="18"/>
              </w:rPr>
              <w:t>model</w:t>
            </w:r>
            <w:r>
              <w:rPr>
                <w:spacing w:val="-3"/>
                <w:sz w:val="18"/>
              </w:rPr>
              <w:t xml:space="preserve"> </w:t>
            </w:r>
            <w:r>
              <w:rPr>
                <w:sz w:val="18"/>
              </w:rPr>
              <w:t>number</w:t>
            </w:r>
            <w:r>
              <w:rPr>
                <w:spacing w:val="-6"/>
                <w:sz w:val="18"/>
              </w:rPr>
              <w:t xml:space="preserve"> </w:t>
            </w:r>
            <w:r>
              <w:rPr>
                <w:sz w:val="18"/>
              </w:rPr>
              <w:t>of</w:t>
            </w:r>
            <w:r>
              <w:rPr>
                <w:spacing w:val="-6"/>
                <w:sz w:val="18"/>
              </w:rPr>
              <w:t xml:space="preserve"> </w:t>
            </w:r>
            <w:r>
              <w:rPr>
                <w:sz w:val="18"/>
              </w:rPr>
              <w:t>the</w:t>
            </w:r>
            <w:r>
              <w:rPr>
                <w:spacing w:val="-5"/>
                <w:sz w:val="18"/>
              </w:rPr>
              <w:t xml:space="preserve"> </w:t>
            </w:r>
            <w:r>
              <w:rPr>
                <w:sz w:val="18"/>
              </w:rPr>
              <w:t>sprayer</w:t>
            </w:r>
            <w:r>
              <w:rPr>
                <w:spacing w:val="-3"/>
                <w:sz w:val="18"/>
              </w:rPr>
              <w:t xml:space="preserve"> </w:t>
            </w:r>
            <w:r>
              <w:rPr>
                <w:sz w:val="18"/>
              </w:rPr>
              <w:t>pump</w:t>
            </w:r>
            <w:r>
              <w:rPr>
                <w:spacing w:val="-5"/>
                <w:sz w:val="18"/>
              </w:rPr>
              <w:t xml:space="preserve"> </w:t>
            </w:r>
            <w:r>
              <w:rPr>
                <w:sz w:val="18"/>
              </w:rPr>
              <w:t>located</w:t>
            </w:r>
            <w:r>
              <w:rPr>
                <w:spacing w:val="-5"/>
                <w:sz w:val="18"/>
              </w:rPr>
              <w:t xml:space="preserve"> </w:t>
            </w:r>
            <w:r>
              <w:rPr>
                <w:sz w:val="18"/>
              </w:rPr>
              <w:t>inside</w:t>
            </w:r>
            <w:r>
              <w:rPr>
                <w:spacing w:val="-5"/>
                <w:sz w:val="18"/>
              </w:rPr>
              <w:t xml:space="preserve"> </w:t>
            </w:r>
            <w:r>
              <w:rPr>
                <w:sz w:val="18"/>
              </w:rPr>
              <w:t>the Cooling Tower.</w:t>
            </w:r>
            <w:r>
              <w:rPr>
                <w:spacing w:val="40"/>
                <w:sz w:val="18"/>
              </w:rPr>
              <w:t xml:space="preserve"> </w:t>
            </w:r>
            <w:r>
              <w:rPr>
                <w:sz w:val="18"/>
              </w:rPr>
              <w:t>Alternatively, record the model number from the nameplate</w:t>
            </w:r>
            <w:r>
              <w:rPr>
                <w:spacing w:val="-1"/>
                <w:sz w:val="18"/>
              </w:rPr>
              <w:t xml:space="preserve"> </w:t>
            </w:r>
            <w:r>
              <w:rPr>
                <w:sz w:val="18"/>
              </w:rPr>
              <w:t>data</w:t>
            </w:r>
            <w:r>
              <w:rPr>
                <w:spacing w:val="-1"/>
                <w:sz w:val="18"/>
              </w:rPr>
              <w:t xml:space="preserve"> </w:t>
            </w:r>
            <w:r>
              <w:rPr>
                <w:sz w:val="18"/>
              </w:rPr>
              <w:t>of the</w:t>
            </w:r>
            <w:r>
              <w:rPr>
                <w:spacing w:val="-1"/>
                <w:sz w:val="18"/>
              </w:rPr>
              <w:t xml:space="preserve"> </w:t>
            </w:r>
            <w:r>
              <w:rPr>
                <w:sz w:val="18"/>
              </w:rPr>
              <w:t>Cooling</w:t>
            </w:r>
            <w:r>
              <w:rPr>
                <w:spacing w:val="-1"/>
                <w:sz w:val="18"/>
              </w:rPr>
              <w:t xml:space="preserve"> </w:t>
            </w:r>
            <w:r>
              <w:rPr>
                <w:sz w:val="18"/>
              </w:rPr>
              <w:t>Tower to determine</w:t>
            </w:r>
            <w:r>
              <w:rPr>
                <w:spacing w:val="-1"/>
                <w:sz w:val="18"/>
              </w:rPr>
              <w:t xml:space="preserve"> </w:t>
            </w:r>
            <w:r>
              <w:rPr>
                <w:sz w:val="18"/>
              </w:rPr>
              <w:t>and record the</w:t>
            </w:r>
            <w:r>
              <w:rPr>
                <w:spacing w:val="-1"/>
                <w:sz w:val="18"/>
              </w:rPr>
              <w:t xml:space="preserve"> </w:t>
            </w:r>
            <w:r>
              <w:rPr>
                <w:sz w:val="18"/>
              </w:rPr>
              <w:t>fan and sprayer pump data from manufacturer’s data sheet.</w:t>
            </w:r>
          </w:p>
          <w:p w14:paraId="0474AFE6" w14:textId="77777777" w:rsidR="002F7AC6" w:rsidRDefault="002F7AC6" w:rsidP="00E61A00">
            <w:pPr>
              <w:pStyle w:val="TableParagraph"/>
              <w:spacing w:before="15" w:line="232" w:lineRule="auto"/>
              <w:ind w:left="120"/>
              <w:rPr>
                <w:sz w:val="18"/>
              </w:rPr>
            </w:pPr>
            <w:r>
              <w:rPr>
                <w:i/>
                <w:sz w:val="18"/>
              </w:rPr>
              <w:t>Ground</w:t>
            </w:r>
            <w:r>
              <w:rPr>
                <w:i/>
                <w:spacing w:val="-5"/>
                <w:sz w:val="18"/>
              </w:rPr>
              <w:t xml:space="preserve"> </w:t>
            </w:r>
            <w:r>
              <w:rPr>
                <w:i/>
                <w:sz w:val="18"/>
              </w:rPr>
              <w:t>Source</w:t>
            </w:r>
            <w:r>
              <w:rPr>
                <w:i/>
                <w:spacing w:val="-7"/>
                <w:sz w:val="18"/>
              </w:rPr>
              <w:t xml:space="preserve"> </w:t>
            </w:r>
            <w:r>
              <w:rPr>
                <w:i/>
                <w:sz w:val="18"/>
              </w:rPr>
              <w:t>Heat</w:t>
            </w:r>
            <w:r>
              <w:rPr>
                <w:i/>
                <w:spacing w:val="-5"/>
                <w:sz w:val="18"/>
              </w:rPr>
              <w:t xml:space="preserve"> </w:t>
            </w:r>
            <w:r>
              <w:rPr>
                <w:i/>
                <w:sz w:val="18"/>
              </w:rPr>
              <w:t>Pump</w:t>
            </w:r>
            <w:r>
              <w:rPr>
                <w:i/>
                <w:spacing w:val="-7"/>
                <w:sz w:val="18"/>
              </w:rPr>
              <w:t xml:space="preserve"> </w:t>
            </w:r>
            <w:r>
              <w:rPr>
                <w:i/>
                <w:sz w:val="18"/>
              </w:rPr>
              <w:t>–</w:t>
            </w:r>
            <w:r>
              <w:rPr>
                <w:i/>
                <w:spacing w:val="-4"/>
                <w:sz w:val="18"/>
              </w:rPr>
              <w:t xml:space="preserve"> </w:t>
            </w:r>
            <w:r>
              <w:rPr>
                <w:sz w:val="18"/>
              </w:rPr>
              <w:t>shared</w:t>
            </w:r>
            <w:r>
              <w:rPr>
                <w:spacing w:val="-7"/>
                <w:sz w:val="18"/>
              </w:rPr>
              <w:t xml:space="preserve"> </w:t>
            </w:r>
            <w:r>
              <w:rPr>
                <w:sz w:val="18"/>
              </w:rPr>
              <w:t>vapor-compression</w:t>
            </w:r>
            <w:r>
              <w:rPr>
                <w:spacing w:val="-7"/>
                <w:sz w:val="18"/>
              </w:rPr>
              <w:t xml:space="preserve"> </w:t>
            </w:r>
            <w:r>
              <w:rPr>
                <w:sz w:val="18"/>
              </w:rPr>
              <w:t>heating</w:t>
            </w:r>
            <w:r>
              <w:rPr>
                <w:spacing w:val="-7"/>
                <w:sz w:val="18"/>
              </w:rPr>
              <w:t xml:space="preserve"> </w:t>
            </w:r>
            <w:r>
              <w:rPr>
                <w:sz w:val="18"/>
              </w:rPr>
              <w:t>and cooling equipment that uses the ground or ground water as the heat source or sink for heat.</w:t>
            </w:r>
          </w:p>
          <w:p w14:paraId="0B8CCD8B" w14:textId="77777777" w:rsidR="002F7AC6" w:rsidRDefault="002F7AC6" w:rsidP="00E61A00">
            <w:pPr>
              <w:pStyle w:val="TableParagraph"/>
              <w:spacing w:before="19" w:line="232" w:lineRule="auto"/>
              <w:ind w:left="120" w:right="108"/>
              <w:rPr>
                <w:sz w:val="18"/>
              </w:rPr>
            </w:pPr>
            <w:r>
              <w:rPr>
                <w:i/>
                <w:sz w:val="18"/>
              </w:rPr>
              <w:t>Rooftop Make-Up Air Unit (MAU) or Dedicated Outdoor Air System (DOAS)</w:t>
            </w:r>
            <w:r>
              <w:rPr>
                <w:i/>
                <w:spacing w:val="-12"/>
                <w:sz w:val="18"/>
              </w:rPr>
              <w:t xml:space="preserve"> </w:t>
            </w:r>
            <w:r>
              <w:rPr>
                <w:i/>
                <w:sz w:val="18"/>
              </w:rPr>
              <w:t>–</w:t>
            </w:r>
            <w:r>
              <w:rPr>
                <w:i/>
                <w:spacing w:val="-11"/>
                <w:sz w:val="18"/>
              </w:rPr>
              <w:t xml:space="preserve"> </w:t>
            </w:r>
            <w:r>
              <w:rPr>
                <w:sz w:val="18"/>
              </w:rPr>
              <w:t>large</w:t>
            </w:r>
            <w:r>
              <w:rPr>
                <w:spacing w:val="-11"/>
                <w:sz w:val="18"/>
              </w:rPr>
              <w:t xml:space="preserve"> </w:t>
            </w:r>
            <w:r>
              <w:rPr>
                <w:sz w:val="18"/>
              </w:rPr>
              <w:t>rooftop</w:t>
            </w:r>
            <w:r>
              <w:rPr>
                <w:spacing w:val="-11"/>
                <w:sz w:val="18"/>
              </w:rPr>
              <w:t xml:space="preserve"> </w:t>
            </w:r>
            <w:r>
              <w:rPr>
                <w:sz w:val="18"/>
              </w:rPr>
              <w:t>equipment</w:t>
            </w:r>
            <w:r>
              <w:rPr>
                <w:spacing w:val="-12"/>
                <w:sz w:val="18"/>
              </w:rPr>
              <w:t xml:space="preserve"> </w:t>
            </w:r>
            <w:r>
              <w:rPr>
                <w:sz w:val="18"/>
              </w:rPr>
              <w:t>that</w:t>
            </w:r>
            <w:r>
              <w:rPr>
                <w:spacing w:val="-11"/>
                <w:sz w:val="18"/>
              </w:rPr>
              <w:t xml:space="preserve"> </w:t>
            </w:r>
            <w:r>
              <w:rPr>
                <w:sz w:val="18"/>
              </w:rPr>
              <w:t>provides</w:t>
            </w:r>
            <w:r>
              <w:rPr>
                <w:spacing w:val="-11"/>
                <w:sz w:val="18"/>
              </w:rPr>
              <w:t xml:space="preserve"> </w:t>
            </w:r>
            <w:r>
              <w:rPr>
                <w:sz w:val="18"/>
              </w:rPr>
              <w:t>outdoor</w:t>
            </w:r>
            <w:r>
              <w:rPr>
                <w:spacing w:val="-11"/>
                <w:sz w:val="18"/>
              </w:rPr>
              <w:t xml:space="preserve"> </w:t>
            </w:r>
            <w:r>
              <w:rPr>
                <w:sz w:val="18"/>
              </w:rPr>
              <w:t>air</w:t>
            </w:r>
            <w:r>
              <w:rPr>
                <w:spacing w:val="-12"/>
                <w:sz w:val="18"/>
              </w:rPr>
              <w:t xml:space="preserve"> </w:t>
            </w:r>
            <w:r>
              <w:rPr>
                <w:sz w:val="18"/>
              </w:rPr>
              <w:t>or</w:t>
            </w:r>
            <w:r>
              <w:rPr>
                <w:spacing w:val="-11"/>
                <w:sz w:val="18"/>
              </w:rPr>
              <w:t xml:space="preserve"> </w:t>
            </w:r>
            <w:r>
              <w:rPr>
                <w:sz w:val="18"/>
              </w:rPr>
              <w:t>make-up air, with or without heating or cooling. In multifamily buildings, these systems may provide ducted air directly to the Dwelling Units or to other common spaces.</w:t>
            </w:r>
          </w:p>
        </w:tc>
      </w:tr>
    </w:tbl>
    <w:p w14:paraId="6A894885" w14:textId="77777777" w:rsidR="002F7AC6" w:rsidRDefault="002F7AC6" w:rsidP="002F7AC6">
      <w:pPr>
        <w:spacing w:line="232" w:lineRule="auto"/>
        <w:rPr>
          <w:sz w:val="18"/>
        </w:rPr>
        <w:sectPr w:rsidR="002F7AC6" w:rsidSect="008F16A3">
          <w:pgSz w:w="12240" w:h="15840"/>
          <w:pgMar w:top="840" w:right="600" w:bottom="760" w:left="660" w:header="0" w:footer="560" w:gutter="0"/>
          <w:cols w:space="720"/>
        </w:sectPr>
      </w:pPr>
    </w:p>
    <w:p w14:paraId="2FB00BBB" w14:textId="77777777" w:rsidR="002F7AC6" w:rsidRDefault="002F7AC6" w:rsidP="002F7AC6">
      <w:pPr>
        <w:pStyle w:val="BodyText"/>
      </w:pPr>
    </w:p>
    <w:p w14:paraId="0FBED09D" w14:textId="77777777" w:rsidR="002F7AC6" w:rsidRDefault="002F7AC6" w:rsidP="002F7AC6">
      <w:pPr>
        <w:pStyle w:val="BodyText"/>
        <w:spacing w:before="116"/>
      </w:pPr>
    </w:p>
    <w:tbl>
      <w:tblPr>
        <w:tblW w:w="0" w:type="auto"/>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0"/>
        <w:gridCol w:w="2488"/>
        <w:gridCol w:w="5380"/>
      </w:tblGrid>
      <w:tr w:rsidR="002F7AC6" w14:paraId="46E77700" w14:textId="77777777" w:rsidTr="00E61A00">
        <w:trPr>
          <w:trHeight w:val="350"/>
        </w:trPr>
        <w:tc>
          <w:tcPr>
            <w:tcW w:w="10258" w:type="dxa"/>
            <w:gridSpan w:val="3"/>
            <w:shd w:val="clear" w:color="auto" w:fill="D5D5D5"/>
          </w:tcPr>
          <w:p w14:paraId="2655DC0C" w14:textId="77777777" w:rsidR="002F7AC6" w:rsidRDefault="002F7AC6" w:rsidP="00E61A00">
            <w:pPr>
              <w:pStyle w:val="TableParagraph"/>
              <w:spacing w:before="70"/>
              <w:ind w:left="12" w:right="2"/>
              <w:jc w:val="center"/>
              <w:rPr>
                <w:rFonts w:ascii="Arial" w:hAnsi="Arial"/>
                <w:b/>
                <w:sz w:val="16"/>
              </w:rPr>
            </w:pPr>
            <w:r>
              <w:rPr>
                <w:rFonts w:ascii="Arial" w:hAnsi="Arial"/>
                <w:b/>
                <w:sz w:val="16"/>
              </w:rPr>
              <w:t>BUILDING</w:t>
            </w:r>
            <w:r>
              <w:rPr>
                <w:rFonts w:ascii="Arial" w:hAnsi="Arial"/>
                <w:b/>
                <w:spacing w:val="-5"/>
                <w:sz w:val="16"/>
              </w:rPr>
              <w:t xml:space="preserve"> </w:t>
            </w:r>
            <w:r>
              <w:rPr>
                <w:rFonts w:ascii="Arial" w:hAnsi="Arial"/>
                <w:b/>
                <w:sz w:val="16"/>
              </w:rPr>
              <w:t>ELEMENT:</w:t>
            </w:r>
            <w:r>
              <w:rPr>
                <w:rFonts w:ascii="Arial" w:hAnsi="Arial"/>
                <w:b/>
                <w:spacing w:val="-4"/>
                <w:sz w:val="16"/>
              </w:rPr>
              <w:t xml:space="preserve"> </w:t>
            </w:r>
            <w:r>
              <w:rPr>
                <w:rFonts w:ascii="Arial" w:hAnsi="Arial"/>
                <w:b/>
                <w:sz w:val="16"/>
              </w:rPr>
              <w:t>HEATING</w:t>
            </w:r>
            <w:r>
              <w:rPr>
                <w:rFonts w:ascii="Arial" w:hAnsi="Arial"/>
                <w:b/>
                <w:spacing w:val="-2"/>
                <w:sz w:val="16"/>
              </w:rPr>
              <w:t xml:space="preserve"> </w:t>
            </w:r>
            <w:r>
              <w:rPr>
                <w:rFonts w:ascii="Arial" w:hAnsi="Arial"/>
                <w:b/>
                <w:sz w:val="16"/>
              </w:rPr>
              <w:t>AND</w:t>
            </w:r>
            <w:r>
              <w:rPr>
                <w:rFonts w:ascii="Arial" w:hAnsi="Arial"/>
                <w:b/>
                <w:spacing w:val="-5"/>
                <w:sz w:val="16"/>
              </w:rPr>
              <w:t xml:space="preserve"> </w:t>
            </w:r>
            <w:r>
              <w:rPr>
                <w:rFonts w:ascii="Arial" w:hAnsi="Arial"/>
                <w:b/>
                <w:sz w:val="16"/>
              </w:rPr>
              <w:t>COOLING</w:t>
            </w:r>
            <w:r>
              <w:rPr>
                <w:rFonts w:ascii="Arial" w:hAnsi="Arial"/>
                <w:b/>
                <w:spacing w:val="-4"/>
                <w:sz w:val="16"/>
              </w:rPr>
              <w:t xml:space="preserve"> </w:t>
            </w:r>
            <w:r>
              <w:rPr>
                <w:rFonts w:ascii="Arial" w:hAnsi="Arial"/>
                <w:b/>
                <w:sz w:val="16"/>
              </w:rPr>
              <w:t>EQUIPMENT—</w:t>
            </w:r>
            <w:r>
              <w:rPr>
                <w:rFonts w:ascii="Arial" w:hAnsi="Arial"/>
                <w:b/>
                <w:spacing w:val="-2"/>
                <w:sz w:val="16"/>
              </w:rPr>
              <w:t>continued</w:t>
            </w:r>
          </w:p>
        </w:tc>
      </w:tr>
      <w:tr w:rsidR="002F7AC6" w14:paraId="7103CC63" w14:textId="77777777" w:rsidTr="00E61A00">
        <w:trPr>
          <w:trHeight w:val="328"/>
        </w:trPr>
        <w:tc>
          <w:tcPr>
            <w:tcW w:w="2390" w:type="dxa"/>
          </w:tcPr>
          <w:p w14:paraId="38CD0F25" w14:textId="77777777" w:rsidR="002F7AC6" w:rsidRDefault="002F7AC6" w:rsidP="00E61A00">
            <w:pPr>
              <w:pStyle w:val="TableParagraph"/>
              <w:spacing w:before="77"/>
              <w:ind w:left="604"/>
              <w:rPr>
                <w:rFonts w:ascii="Arial"/>
                <w:b/>
                <w:sz w:val="14"/>
              </w:rPr>
            </w:pPr>
            <w:r>
              <w:rPr>
                <w:rFonts w:ascii="Arial"/>
                <w:b/>
                <w:sz w:val="14"/>
              </w:rPr>
              <w:t>RATED</w:t>
            </w:r>
            <w:r>
              <w:rPr>
                <w:rFonts w:ascii="Arial"/>
                <w:b/>
                <w:spacing w:val="-4"/>
                <w:sz w:val="14"/>
              </w:rPr>
              <w:t xml:space="preserve"> </w:t>
            </w:r>
            <w:r>
              <w:rPr>
                <w:rFonts w:ascii="Arial"/>
                <w:b/>
                <w:spacing w:val="-2"/>
                <w:sz w:val="14"/>
              </w:rPr>
              <w:t>FEATURE</w:t>
            </w:r>
          </w:p>
        </w:tc>
        <w:tc>
          <w:tcPr>
            <w:tcW w:w="2488" w:type="dxa"/>
          </w:tcPr>
          <w:p w14:paraId="2DCAD79C" w14:textId="77777777" w:rsidR="002F7AC6" w:rsidRDefault="002F7AC6" w:rsidP="00E61A00">
            <w:pPr>
              <w:pStyle w:val="TableParagraph"/>
              <w:spacing w:before="77"/>
              <w:ind w:left="39" w:right="27"/>
              <w:jc w:val="center"/>
              <w:rPr>
                <w:rFonts w:ascii="Arial"/>
                <w:b/>
                <w:sz w:val="14"/>
              </w:rPr>
            </w:pPr>
            <w:r>
              <w:rPr>
                <w:rFonts w:ascii="Arial"/>
                <w:b/>
                <w:spacing w:val="-4"/>
                <w:sz w:val="14"/>
              </w:rPr>
              <w:t>TASK</w:t>
            </w:r>
          </w:p>
        </w:tc>
        <w:tc>
          <w:tcPr>
            <w:tcW w:w="5380" w:type="dxa"/>
          </w:tcPr>
          <w:p w14:paraId="59BE34FE" w14:textId="77777777" w:rsidR="002F7AC6" w:rsidRDefault="002F7AC6" w:rsidP="00E61A00">
            <w:pPr>
              <w:pStyle w:val="TableParagraph"/>
              <w:spacing w:before="77"/>
              <w:ind w:left="1546"/>
              <w:rPr>
                <w:rFonts w:ascii="Arial"/>
                <w:b/>
                <w:sz w:val="14"/>
              </w:rPr>
            </w:pPr>
            <w:r>
              <w:rPr>
                <w:rFonts w:ascii="Arial"/>
                <w:b/>
                <w:sz w:val="14"/>
              </w:rPr>
              <w:t>ON-SITE</w:t>
            </w:r>
            <w:r>
              <w:rPr>
                <w:rFonts w:ascii="Arial"/>
                <w:b/>
                <w:spacing w:val="-9"/>
                <w:sz w:val="14"/>
              </w:rPr>
              <w:t xml:space="preserve"> </w:t>
            </w:r>
            <w:r>
              <w:rPr>
                <w:rFonts w:ascii="Arial"/>
                <w:b/>
                <w:sz w:val="14"/>
              </w:rPr>
              <w:t>INSPECTION</w:t>
            </w:r>
            <w:r>
              <w:rPr>
                <w:rFonts w:ascii="Arial"/>
                <w:b/>
                <w:spacing w:val="-10"/>
                <w:sz w:val="14"/>
              </w:rPr>
              <w:t xml:space="preserve"> </w:t>
            </w:r>
            <w:r>
              <w:rPr>
                <w:rFonts w:ascii="Arial"/>
                <w:b/>
                <w:spacing w:val="-2"/>
                <w:sz w:val="14"/>
              </w:rPr>
              <w:t>PROTOCOL</w:t>
            </w:r>
          </w:p>
        </w:tc>
      </w:tr>
      <w:tr w:rsidR="002F7AC6" w:rsidRPr="00726B7F" w14:paraId="75812CC3" w14:textId="77777777" w:rsidTr="00E61A00">
        <w:trPr>
          <w:trHeight w:val="2812"/>
        </w:trPr>
        <w:tc>
          <w:tcPr>
            <w:tcW w:w="2390" w:type="dxa"/>
          </w:tcPr>
          <w:p w14:paraId="39C4E32F" w14:textId="77777777" w:rsidR="002F7AC6" w:rsidRPr="00726B7F" w:rsidRDefault="002F7AC6" w:rsidP="00E61A00">
            <w:pPr>
              <w:pStyle w:val="TableParagraph"/>
              <w:rPr>
                <w:sz w:val="16"/>
                <w:szCs w:val="16"/>
              </w:rPr>
            </w:pPr>
          </w:p>
        </w:tc>
        <w:tc>
          <w:tcPr>
            <w:tcW w:w="2488" w:type="dxa"/>
          </w:tcPr>
          <w:p w14:paraId="514C473B" w14:textId="77777777" w:rsidR="002F7AC6" w:rsidRPr="00726B7F" w:rsidRDefault="002F7AC6" w:rsidP="00E61A00">
            <w:pPr>
              <w:pStyle w:val="TableParagraph"/>
              <w:rPr>
                <w:sz w:val="16"/>
                <w:szCs w:val="16"/>
              </w:rPr>
            </w:pPr>
          </w:p>
        </w:tc>
        <w:tc>
          <w:tcPr>
            <w:tcW w:w="5380" w:type="dxa"/>
          </w:tcPr>
          <w:p w14:paraId="7655955F" w14:textId="0C1372B7" w:rsidR="002F7AC6" w:rsidRPr="00D16FC6" w:rsidRDefault="002F7AC6" w:rsidP="00E61A00">
            <w:pPr>
              <w:pStyle w:val="TableParagraph"/>
              <w:spacing w:before="72" w:line="232" w:lineRule="auto"/>
              <w:ind w:left="121" w:right="147"/>
              <w:rPr>
                <w:sz w:val="18"/>
                <w:szCs w:val="18"/>
              </w:rPr>
            </w:pPr>
            <w:r w:rsidRPr="00D16FC6">
              <w:rPr>
                <w:i/>
                <w:sz w:val="18"/>
                <w:szCs w:val="18"/>
              </w:rPr>
              <w:t xml:space="preserve">Single packaged Air Conditioner </w:t>
            </w:r>
            <w:r w:rsidRPr="00D16FC6">
              <w:rPr>
                <w:sz w:val="18"/>
                <w:szCs w:val="18"/>
              </w:rPr>
              <w:t xml:space="preserve">– </w:t>
            </w:r>
            <w:proofErr w:type="gramStart"/>
            <w:r w:rsidRPr="00D16FC6">
              <w:rPr>
                <w:sz w:val="18"/>
                <w:szCs w:val="18"/>
              </w:rPr>
              <w:t>similar to</w:t>
            </w:r>
            <w:proofErr w:type="gramEnd"/>
            <w:r w:rsidRPr="00D16FC6">
              <w:rPr>
                <w:sz w:val="18"/>
                <w:szCs w:val="18"/>
              </w:rPr>
              <w:t xml:space="preserve"> single packaged Air Source</w:t>
            </w:r>
            <w:r w:rsidRPr="00D16FC6">
              <w:rPr>
                <w:spacing w:val="-6"/>
                <w:sz w:val="18"/>
                <w:szCs w:val="18"/>
              </w:rPr>
              <w:t xml:space="preserve"> </w:t>
            </w:r>
            <w:r w:rsidRPr="00D16FC6">
              <w:rPr>
                <w:sz w:val="18"/>
                <w:szCs w:val="18"/>
              </w:rPr>
              <w:t>Heat</w:t>
            </w:r>
            <w:r w:rsidRPr="00D16FC6">
              <w:rPr>
                <w:spacing w:val="-4"/>
                <w:sz w:val="18"/>
                <w:szCs w:val="18"/>
              </w:rPr>
              <w:t xml:space="preserve"> </w:t>
            </w:r>
            <w:r w:rsidRPr="00D16FC6">
              <w:rPr>
                <w:sz w:val="18"/>
                <w:szCs w:val="18"/>
              </w:rPr>
              <w:t>Pumps.</w:t>
            </w:r>
            <w:r w:rsidRPr="00D16FC6">
              <w:rPr>
                <w:spacing w:val="-7"/>
                <w:sz w:val="18"/>
                <w:szCs w:val="18"/>
              </w:rPr>
              <w:t xml:space="preserve"> </w:t>
            </w:r>
            <w:r w:rsidRPr="00D16FC6">
              <w:rPr>
                <w:sz w:val="18"/>
                <w:szCs w:val="18"/>
              </w:rPr>
              <w:t>These</w:t>
            </w:r>
            <w:r w:rsidRPr="00D16FC6">
              <w:rPr>
                <w:spacing w:val="-6"/>
                <w:sz w:val="18"/>
                <w:szCs w:val="18"/>
              </w:rPr>
              <w:t xml:space="preserve"> </w:t>
            </w:r>
            <w:r w:rsidRPr="00D16FC6">
              <w:rPr>
                <w:sz w:val="18"/>
                <w:szCs w:val="18"/>
              </w:rPr>
              <w:t>systems</w:t>
            </w:r>
            <w:r w:rsidRPr="00D16FC6">
              <w:rPr>
                <w:spacing w:val="-4"/>
                <w:sz w:val="18"/>
                <w:szCs w:val="18"/>
              </w:rPr>
              <w:t xml:space="preserve"> </w:t>
            </w:r>
            <w:r w:rsidRPr="00D16FC6">
              <w:rPr>
                <w:sz w:val="18"/>
                <w:szCs w:val="18"/>
              </w:rPr>
              <w:t>provide</w:t>
            </w:r>
            <w:r w:rsidRPr="00D16FC6">
              <w:rPr>
                <w:spacing w:val="-6"/>
                <w:sz w:val="18"/>
                <w:szCs w:val="18"/>
              </w:rPr>
              <w:t xml:space="preserve"> </w:t>
            </w:r>
            <w:r w:rsidRPr="00D16FC6">
              <w:rPr>
                <w:sz w:val="18"/>
                <w:szCs w:val="18"/>
              </w:rPr>
              <w:t>cooling</w:t>
            </w:r>
            <w:r w:rsidRPr="00D16FC6">
              <w:rPr>
                <w:spacing w:val="-6"/>
                <w:sz w:val="18"/>
                <w:szCs w:val="18"/>
              </w:rPr>
              <w:t xml:space="preserve"> </w:t>
            </w:r>
            <w:r w:rsidRPr="00D16FC6">
              <w:rPr>
                <w:sz w:val="18"/>
                <w:szCs w:val="18"/>
              </w:rPr>
              <w:t>only.</w:t>
            </w:r>
            <w:r w:rsidRPr="00D16FC6">
              <w:rPr>
                <w:spacing w:val="-7"/>
                <w:sz w:val="18"/>
                <w:szCs w:val="18"/>
              </w:rPr>
              <w:t xml:space="preserve"> </w:t>
            </w:r>
            <w:r w:rsidRPr="00D16FC6">
              <w:rPr>
                <w:sz w:val="18"/>
                <w:szCs w:val="18"/>
              </w:rPr>
              <w:t>In</w:t>
            </w:r>
            <w:r w:rsidRPr="00D16FC6">
              <w:rPr>
                <w:spacing w:val="-4"/>
                <w:sz w:val="18"/>
                <w:szCs w:val="18"/>
              </w:rPr>
              <w:t xml:space="preserve"> </w:t>
            </w:r>
            <w:r w:rsidRPr="00D16FC6">
              <w:rPr>
                <w:sz w:val="18"/>
                <w:szCs w:val="18"/>
              </w:rPr>
              <w:t>multifamily buildings, these systems may provide ducted air directly to the Dwelling Units or to other common spaces.</w:t>
            </w:r>
          </w:p>
          <w:p w14:paraId="4C504FC7" w14:textId="77777777" w:rsidR="002F7AC6" w:rsidRPr="00D16FC6" w:rsidRDefault="002F7AC6" w:rsidP="00E61A00">
            <w:pPr>
              <w:pStyle w:val="TableParagraph"/>
              <w:spacing w:before="17" w:line="232" w:lineRule="auto"/>
              <w:ind w:left="121" w:right="104"/>
              <w:rPr>
                <w:sz w:val="18"/>
                <w:szCs w:val="18"/>
              </w:rPr>
            </w:pPr>
            <w:r w:rsidRPr="00D16FC6">
              <w:rPr>
                <w:i/>
                <w:sz w:val="18"/>
                <w:szCs w:val="18"/>
              </w:rPr>
              <w:t>Single</w:t>
            </w:r>
            <w:r w:rsidRPr="00D16FC6">
              <w:rPr>
                <w:i/>
                <w:spacing w:val="-8"/>
                <w:sz w:val="18"/>
                <w:szCs w:val="18"/>
              </w:rPr>
              <w:t xml:space="preserve"> </w:t>
            </w:r>
            <w:r w:rsidRPr="00D16FC6">
              <w:rPr>
                <w:i/>
                <w:sz w:val="18"/>
                <w:szCs w:val="18"/>
              </w:rPr>
              <w:t>package</w:t>
            </w:r>
            <w:r w:rsidRPr="00D16FC6">
              <w:rPr>
                <w:i/>
                <w:spacing w:val="-8"/>
                <w:sz w:val="18"/>
                <w:szCs w:val="18"/>
              </w:rPr>
              <w:t xml:space="preserve"> </w:t>
            </w:r>
            <w:r w:rsidRPr="00D16FC6">
              <w:rPr>
                <w:i/>
                <w:sz w:val="18"/>
                <w:szCs w:val="18"/>
              </w:rPr>
              <w:t>Air</w:t>
            </w:r>
            <w:r w:rsidRPr="00D16FC6">
              <w:rPr>
                <w:i/>
                <w:spacing w:val="-8"/>
                <w:sz w:val="18"/>
                <w:szCs w:val="18"/>
              </w:rPr>
              <w:t xml:space="preserve"> </w:t>
            </w:r>
            <w:r w:rsidRPr="00D16FC6">
              <w:rPr>
                <w:i/>
                <w:sz w:val="18"/>
                <w:szCs w:val="18"/>
              </w:rPr>
              <w:t>Source</w:t>
            </w:r>
            <w:r w:rsidRPr="00D16FC6">
              <w:rPr>
                <w:i/>
                <w:spacing w:val="-8"/>
                <w:sz w:val="18"/>
                <w:szCs w:val="18"/>
              </w:rPr>
              <w:t xml:space="preserve"> </w:t>
            </w:r>
            <w:r w:rsidRPr="00D16FC6">
              <w:rPr>
                <w:i/>
                <w:sz w:val="18"/>
                <w:szCs w:val="18"/>
              </w:rPr>
              <w:t>Heat</w:t>
            </w:r>
            <w:r w:rsidRPr="00D16FC6">
              <w:rPr>
                <w:i/>
                <w:spacing w:val="-7"/>
                <w:sz w:val="18"/>
                <w:szCs w:val="18"/>
              </w:rPr>
              <w:t xml:space="preserve"> </w:t>
            </w:r>
            <w:r w:rsidRPr="00D16FC6">
              <w:rPr>
                <w:i/>
                <w:sz w:val="18"/>
                <w:szCs w:val="18"/>
              </w:rPr>
              <w:t>Pump</w:t>
            </w:r>
            <w:r w:rsidRPr="00D16FC6">
              <w:rPr>
                <w:i/>
                <w:spacing w:val="-7"/>
                <w:sz w:val="18"/>
                <w:szCs w:val="18"/>
              </w:rPr>
              <w:t xml:space="preserve"> </w:t>
            </w:r>
            <w:r w:rsidRPr="00D16FC6">
              <w:rPr>
                <w:sz w:val="18"/>
                <w:szCs w:val="18"/>
              </w:rPr>
              <w:t>–</w:t>
            </w:r>
            <w:r w:rsidRPr="00D16FC6">
              <w:rPr>
                <w:spacing w:val="-6"/>
                <w:sz w:val="18"/>
                <w:szCs w:val="18"/>
              </w:rPr>
              <w:t xml:space="preserve"> </w:t>
            </w:r>
            <w:r w:rsidRPr="00D16FC6">
              <w:rPr>
                <w:sz w:val="18"/>
                <w:szCs w:val="18"/>
              </w:rPr>
              <w:t>a</w:t>
            </w:r>
            <w:r w:rsidRPr="00D16FC6">
              <w:rPr>
                <w:spacing w:val="-8"/>
                <w:sz w:val="18"/>
                <w:szCs w:val="18"/>
              </w:rPr>
              <w:t xml:space="preserve"> </w:t>
            </w:r>
            <w:r w:rsidRPr="00D16FC6">
              <w:rPr>
                <w:sz w:val="18"/>
                <w:szCs w:val="18"/>
              </w:rPr>
              <w:t>single</w:t>
            </w:r>
            <w:r w:rsidRPr="00D16FC6">
              <w:rPr>
                <w:spacing w:val="-8"/>
                <w:sz w:val="18"/>
                <w:szCs w:val="18"/>
              </w:rPr>
              <w:t xml:space="preserve"> </w:t>
            </w:r>
            <w:r w:rsidRPr="00D16FC6">
              <w:rPr>
                <w:sz w:val="18"/>
                <w:szCs w:val="18"/>
              </w:rPr>
              <w:t>package</w:t>
            </w:r>
            <w:r w:rsidRPr="00D16FC6">
              <w:rPr>
                <w:spacing w:val="-8"/>
                <w:sz w:val="18"/>
                <w:szCs w:val="18"/>
              </w:rPr>
              <w:t xml:space="preserve"> </w:t>
            </w:r>
            <w:r w:rsidRPr="00D16FC6">
              <w:rPr>
                <w:sz w:val="18"/>
                <w:szCs w:val="18"/>
              </w:rPr>
              <w:t>Heat</w:t>
            </w:r>
            <w:r w:rsidRPr="00D16FC6">
              <w:rPr>
                <w:spacing w:val="-10"/>
                <w:sz w:val="18"/>
                <w:szCs w:val="18"/>
              </w:rPr>
              <w:t xml:space="preserve"> </w:t>
            </w:r>
            <w:r w:rsidRPr="00D16FC6">
              <w:rPr>
                <w:sz w:val="18"/>
                <w:szCs w:val="18"/>
              </w:rPr>
              <w:t>Pump</w:t>
            </w:r>
            <w:r w:rsidRPr="00D16FC6">
              <w:rPr>
                <w:spacing w:val="-9"/>
                <w:sz w:val="18"/>
                <w:szCs w:val="18"/>
              </w:rPr>
              <w:t xml:space="preserve"> </w:t>
            </w:r>
            <w:r w:rsidRPr="00D16FC6">
              <w:rPr>
                <w:sz w:val="18"/>
                <w:szCs w:val="18"/>
              </w:rPr>
              <w:t xml:space="preserve">is </w:t>
            </w:r>
            <w:proofErr w:type="gramStart"/>
            <w:r w:rsidRPr="00D16FC6">
              <w:rPr>
                <w:sz w:val="18"/>
                <w:szCs w:val="18"/>
              </w:rPr>
              <w:t>similar to</w:t>
            </w:r>
            <w:proofErr w:type="gramEnd"/>
            <w:r w:rsidRPr="00D16FC6">
              <w:rPr>
                <w:spacing w:val="-1"/>
                <w:sz w:val="18"/>
                <w:szCs w:val="18"/>
              </w:rPr>
              <w:t xml:space="preserve"> </w:t>
            </w:r>
            <w:r w:rsidRPr="00D16FC6">
              <w:rPr>
                <w:sz w:val="18"/>
                <w:szCs w:val="18"/>
              </w:rPr>
              <w:t>a</w:t>
            </w:r>
            <w:r w:rsidRPr="00D16FC6">
              <w:rPr>
                <w:spacing w:val="-1"/>
                <w:sz w:val="18"/>
                <w:szCs w:val="18"/>
              </w:rPr>
              <w:t xml:space="preserve"> </w:t>
            </w:r>
            <w:r w:rsidRPr="00D16FC6">
              <w:rPr>
                <w:sz w:val="18"/>
                <w:szCs w:val="18"/>
              </w:rPr>
              <w:t>split system</w:t>
            </w:r>
            <w:r w:rsidRPr="00D16FC6">
              <w:rPr>
                <w:spacing w:val="-1"/>
                <w:sz w:val="18"/>
                <w:szCs w:val="18"/>
              </w:rPr>
              <w:t xml:space="preserve"> </w:t>
            </w:r>
            <w:r w:rsidRPr="00D16FC6">
              <w:rPr>
                <w:sz w:val="18"/>
                <w:szCs w:val="18"/>
              </w:rPr>
              <w:t>except it combines the</w:t>
            </w:r>
            <w:r w:rsidRPr="00D16FC6">
              <w:rPr>
                <w:spacing w:val="-1"/>
                <w:sz w:val="18"/>
                <w:szCs w:val="18"/>
              </w:rPr>
              <w:t xml:space="preserve"> </w:t>
            </w:r>
            <w:r w:rsidRPr="00D16FC6">
              <w:rPr>
                <w:sz w:val="18"/>
                <w:szCs w:val="18"/>
              </w:rPr>
              <w:t>functions of the</w:t>
            </w:r>
            <w:r w:rsidRPr="00D16FC6">
              <w:rPr>
                <w:spacing w:val="-1"/>
                <w:sz w:val="18"/>
                <w:szCs w:val="18"/>
              </w:rPr>
              <w:t xml:space="preserve"> </w:t>
            </w:r>
            <w:r w:rsidRPr="00D16FC6">
              <w:rPr>
                <w:sz w:val="18"/>
                <w:szCs w:val="18"/>
              </w:rPr>
              <w:t>indoor and outdoor units into one cabinet, mounted on the roof or on the ground.</w:t>
            </w:r>
            <w:r w:rsidRPr="00D16FC6">
              <w:rPr>
                <w:spacing w:val="-8"/>
                <w:sz w:val="18"/>
                <w:szCs w:val="18"/>
              </w:rPr>
              <w:t xml:space="preserve"> </w:t>
            </w:r>
            <w:r w:rsidRPr="00D16FC6">
              <w:rPr>
                <w:sz w:val="18"/>
                <w:szCs w:val="18"/>
              </w:rPr>
              <w:t>In</w:t>
            </w:r>
            <w:r w:rsidRPr="00D16FC6">
              <w:rPr>
                <w:spacing w:val="-10"/>
                <w:sz w:val="18"/>
                <w:szCs w:val="18"/>
              </w:rPr>
              <w:t xml:space="preserve"> </w:t>
            </w:r>
            <w:r w:rsidRPr="00D16FC6">
              <w:rPr>
                <w:sz w:val="18"/>
                <w:szCs w:val="18"/>
              </w:rPr>
              <w:t>multifamily</w:t>
            </w:r>
            <w:r w:rsidRPr="00D16FC6">
              <w:rPr>
                <w:spacing w:val="-10"/>
                <w:sz w:val="18"/>
                <w:szCs w:val="18"/>
              </w:rPr>
              <w:t xml:space="preserve"> </w:t>
            </w:r>
            <w:r w:rsidRPr="00D16FC6">
              <w:rPr>
                <w:sz w:val="18"/>
                <w:szCs w:val="18"/>
              </w:rPr>
              <w:t>buildings,</w:t>
            </w:r>
            <w:r w:rsidRPr="00D16FC6">
              <w:rPr>
                <w:spacing w:val="-8"/>
                <w:sz w:val="18"/>
                <w:szCs w:val="18"/>
              </w:rPr>
              <w:t xml:space="preserve"> </w:t>
            </w:r>
            <w:r w:rsidRPr="00D16FC6">
              <w:rPr>
                <w:sz w:val="18"/>
                <w:szCs w:val="18"/>
              </w:rPr>
              <w:t>these</w:t>
            </w:r>
            <w:r w:rsidRPr="00D16FC6">
              <w:rPr>
                <w:spacing w:val="-9"/>
                <w:sz w:val="18"/>
                <w:szCs w:val="18"/>
              </w:rPr>
              <w:t xml:space="preserve"> </w:t>
            </w:r>
            <w:r w:rsidRPr="00D16FC6">
              <w:rPr>
                <w:sz w:val="18"/>
                <w:szCs w:val="18"/>
              </w:rPr>
              <w:t>systems</w:t>
            </w:r>
            <w:r w:rsidRPr="00D16FC6">
              <w:rPr>
                <w:spacing w:val="-8"/>
                <w:sz w:val="18"/>
                <w:szCs w:val="18"/>
              </w:rPr>
              <w:t xml:space="preserve"> </w:t>
            </w:r>
            <w:r w:rsidRPr="00D16FC6">
              <w:rPr>
                <w:sz w:val="18"/>
                <w:szCs w:val="18"/>
              </w:rPr>
              <w:t>may</w:t>
            </w:r>
            <w:r w:rsidRPr="00D16FC6">
              <w:rPr>
                <w:spacing w:val="-10"/>
                <w:sz w:val="18"/>
                <w:szCs w:val="18"/>
              </w:rPr>
              <w:t xml:space="preserve"> </w:t>
            </w:r>
            <w:r w:rsidRPr="00D16FC6">
              <w:rPr>
                <w:sz w:val="18"/>
                <w:szCs w:val="18"/>
              </w:rPr>
              <w:t>provide</w:t>
            </w:r>
            <w:r w:rsidRPr="00D16FC6">
              <w:rPr>
                <w:spacing w:val="-9"/>
                <w:sz w:val="18"/>
                <w:szCs w:val="18"/>
              </w:rPr>
              <w:t xml:space="preserve"> </w:t>
            </w:r>
            <w:r w:rsidRPr="00D16FC6">
              <w:rPr>
                <w:sz w:val="18"/>
                <w:szCs w:val="18"/>
              </w:rPr>
              <w:t>ducted</w:t>
            </w:r>
            <w:r w:rsidRPr="00D16FC6">
              <w:rPr>
                <w:spacing w:val="-8"/>
                <w:sz w:val="18"/>
                <w:szCs w:val="18"/>
              </w:rPr>
              <w:t xml:space="preserve"> </w:t>
            </w:r>
            <w:r w:rsidRPr="00D16FC6">
              <w:rPr>
                <w:sz w:val="18"/>
                <w:szCs w:val="18"/>
              </w:rPr>
              <w:t>air directly to the Dwelling Units or to other common spaces.</w:t>
            </w:r>
          </w:p>
          <w:p w14:paraId="40115F48" w14:textId="77777777" w:rsidR="002F7AC6" w:rsidRPr="00726B7F" w:rsidRDefault="002F7AC6" w:rsidP="00E61A00">
            <w:pPr>
              <w:pStyle w:val="TableParagraph"/>
              <w:spacing w:before="17" w:line="232" w:lineRule="auto"/>
              <w:ind w:left="121" w:right="124"/>
              <w:rPr>
                <w:sz w:val="16"/>
                <w:szCs w:val="16"/>
              </w:rPr>
            </w:pPr>
            <w:r w:rsidRPr="00D16FC6">
              <w:rPr>
                <w:i/>
                <w:sz w:val="18"/>
                <w:szCs w:val="18"/>
              </w:rPr>
              <w:t xml:space="preserve">Variable Refrigerant Flow Multi-Split Air Conditioning and Heat Pump outdoor units – </w:t>
            </w:r>
            <w:r w:rsidRPr="00D16FC6">
              <w:rPr>
                <w:sz w:val="18"/>
                <w:szCs w:val="18"/>
              </w:rPr>
              <w:t>refrigerant flows at a variable rate from one or more</w:t>
            </w:r>
            <w:r w:rsidRPr="00D16FC6">
              <w:rPr>
                <w:spacing w:val="-12"/>
                <w:sz w:val="18"/>
                <w:szCs w:val="18"/>
              </w:rPr>
              <w:t xml:space="preserve"> </w:t>
            </w:r>
            <w:r w:rsidRPr="00D16FC6">
              <w:rPr>
                <w:sz w:val="18"/>
                <w:szCs w:val="18"/>
              </w:rPr>
              <w:t>central</w:t>
            </w:r>
            <w:r w:rsidRPr="00D16FC6">
              <w:rPr>
                <w:spacing w:val="-11"/>
                <w:sz w:val="18"/>
                <w:szCs w:val="18"/>
              </w:rPr>
              <w:t xml:space="preserve"> </w:t>
            </w:r>
            <w:r w:rsidRPr="00D16FC6">
              <w:rPr>
                <w:sz w:val="18"/>
                <w:szCs w:val="18"/>
              </w:rPr>
              <w:t>outdoor</w:t>
            </w:r>
            <w:r w:rsidRPr="00D16FC6">
              <w:rPr>
                <w:spacing w:val="-11"/>
                <w:sz w:val="18"/>
                <w:szCs w:val="18"/>
              </w:rPr>
              <w:t xml:space="preserve"> </w:t>
            </w:r>
            <w:r w:rsidRPr="00D16FC6">
              <w:rPr>
                <w:sz w:val="18"/>
                <w:szCs w:val="18"/>
              </w:rPr>
              <w:t>condensing</w:t>
            </w:r>
            <w:r w:rsidRPr="00D16FC6">
              <w:rPr>
                <w:spacing w:val="-11"/>
                <w:sz w:val="18"/>
                <w:szCs w:val="18"/>
              </w:rPr>
              <w:t xml:space="preserve"> </w:t>
            </w:r>
            <w:r w:rsidRPr="00D16FC6">
              <w:rPr>
                <w:sz w:val="18"/>
                <w:szCs w:val="18"/>
              </w:rPr>
              <w:t>units</w:t>
            </w:r>
            <w:r w:rsidRPr="00D16FC6">
              <w:rPr>
                <w:spacing w:val="-12"/>
                <w:sz w:val="18"/>
                <w:szCs w:val="18"/>
              </w:rPr>
              <w:t xml:space="preserve"> </w:t>
            </w:r>
            <w:r w:rsidRPr="00D16FC6">
              <w:rPr>
                <w:sz w:val="18"/>
                <w:szCs w:val="18"/>
              </w:rPr>
              <w:t>to</w:t>
            </w:r>
            <w:r w:rsidRPr="00D16FC6">
              <w:rPr>
                <w:spacing w:val="-11"/>
                <w:sz w:val="18"/>
                <w:szCs w:val="18"/>
              </w:rPr>
              <w:t xml:space="preserve"> </w:t>
            </w:r>
            <w:r w:rsidRPr="00D16FC6">
              <w:rPr>
                <w:sz w:val="18"/>
                <w:szCs w:val="18"/>
              </w:rPr>
              <w:t>evaporator</w:t>
            </w:r>
            <w:r w:rsidRPr="00D16FC6">
              <w:rPr>
                <w:spacing w:val="-11"/>
                <w:sz w:val="18"/>
                <w:szCs w:val="18"/>
              </w:rPr>
              <w:t xml:space="preserve"> </w:t>
            </w:r>
            <w:r w:rsidRPr="00D16FC6">
              <w:rPr>
                <w:sz w:val="18"/>
                <w:szCs w:val="18"/>
              </w:rPr>
              <w:t>units</w:t>
            </w:r>
            <w:r w:rsidRPr="00D16FC6">
              <w:rPr>
                <w:spacing w:val="-11"/>
                <w:sz w:val="18"/>
                <w:szCs w:val="18"/>
              </w:rPr>
              <w:t xml:space="preserve"> </w:t>
            </w:r>
            <w:r w:rsidRPr="00D16FC6">
              <w:rPr>
                <w:sz w:val="18"/>
                <w:szCs w:val="18"/>
              </w:rPr>
              <w:t>located</w:t>
            </w:r>
            <w:r w:rsidRPr="00D16FC6">
              <w:rPr>
                <w:spacing w:val="-12"/>
                <w:sz w:val="18"/>
                <w:szCs w:val="18"/>
              </w:rPr>
              <w:t xml:space="preserve"> </w:t>
            </w:r>
            <w:r w:rsidRPr="00D16FC6">
              <w:rPr>
                <w:sz w:val="18"/>
                <w:szCs w:val="18"/>
              </w:rPr>
              <w:t>in</w:t>
            </w:r>
            <w:r w:rsidRPr="00D16FC6">
              <w:rPr>
                <w:spacing w:val="-11"/>
                <w:sz w:val="18"/>
                <w:szCs w:val="18"/>
              </w:rPr>
              <w:t xml:space="preserve"> </w:t>
            </w:r>
            <w:r w:rsidRPr="00D16FC6">
              <w:rPr>
                <w:sz w:val="18"/>
                <w:szCs w:val="18"/>
              </w:rPr>
              <w:t>the Dwelling Units.</w:t>
            </w:r>
          </w:p>
        </w:tc>
      </w:tr>
    </w:tbl>
    <w:p w14:paraId="779F2C59" w14:textId="612484A2" w:rsidR="002F7AC6" w:rsidRPr="00726B7F" w:rsidRDefault="002F7AC6" w:rsidP="002F7AC6">
      <w:pPr>
        <w:spacing w:before="90"/>
        <w:ind w:left="547"/>
        <w:rPr>
          <w:sz w:val="16"/>
          <w:szCs w:val="16"/>
        </w:rPr>
      </w:pPr>
      <w:r w:rsidRPr="00726B7F">
        <w:rPr>
          <w:sz w:val="16"/>
          <w:szCs w:val="16"/>
        </w:rPr>
        <w:t>a.</w:t>
      </w:r>
      <w:r w:rsidRPr="00726B7F">
        <w:rPr>
          <w:spacing w:val="64"/>
          <w:sz w:val="16"/>
          <w:szCs w:val="16"/>
        </w:rPr>
        <w:t xml:space="preserve"> </w:t>
      </w:r>
      <w:r w:rsidRPr="00726B7F">
        <w:rPr>
          <w:sz w:val="16"/>
          <w:szCs w:val="16"/>
        </w:rPr>
        <w:t>(Informative</w:t>
      </w:r>
      <w:r w:rsidRPr="00726B7F">
        <w:rPr>
          <w:spacing w:val="-6"/>
          <w:sz w:val="16"/>
          <w:szCs w:val="16"/>
        </w:rPr>
        <w:t xml:space="preserve"> </w:t>
      </w:r>
      <w:r w:rsidRPr="00726B7F">
        <w:rPr>
          <w:sz w:val="16"/>
          <w:szCs w:val="16"/>
        </w:rPr>
        <w:t>Note)</w:t>
      </w:r>
      <w:r w:rsidRPr="00726B7F">
        <w:rPr>
          <w:spacing w:val="-8"/>
          <w:sz w:val="16"/>
          <w:szCs w:val="16"/>
        </w:rPr>
        <w:t xml:space="preserve"> </w:t>
      </w:r>
      <w:r w:rsidRPr="00726B7F">
        <w:rPr>
          <w:sz w:val="16"/>
          <w:szCs w:val="16"/>
        </w:rPr>
        <w:t>The</w:t>
      </w:r>
      <w:r w:rsidRPr="00726B7F">
        <w:rPr>
          <w:spacing w:val="-6"/>
          <w:sz w:val="16"/>
          <w:szCs w:val="16"/>
        </w:rPr>
        <w:t xml:space="preserve"> </w:t>
      </w:r>
      <w:r w:rsidRPr="00726B7F">
        <w:rPr>
          <w:sz w:val="16"/>
          <w:szCs w:val="16"/>
        </w:rPr>
        <w:t>term</w:t>
      </w:r>
      <w:r w:rsidRPr="00726B7F">
        <w:rPr>
          <w:spacing w:val="-5"/>
          <w:sz w:val="16"/>
          <w:szCs w:val="16"/>
        </w:rPr>
        <w:t xml:space="preserve"> </w:t>
      </w:r>
      <w:r w:rsidRPr="00726B7F">
        <w:rPr>
          <w:sz w:val="16"/>
          <w:szCs w:val="16"/>
        </w:rPr>
        <w:t>“mini-split”</w:t>
      </w:r>
      <w:r w:rsidRPr="00726B7F">
        <w:rPr>
          <w:spacing w:val="-4"/>
          <w:sz w:val="16"/>
          <w:szCs w:val="16"/>
        </w:rPr>
        <w:t xml:space="preserve"> </w:t>
      </w:r>
      <w:r w:rsidRPr="00726B7F">
        <w:rPr>
          <w:sz w:val="16"/>
          <w:szCs w:val="16"/>
        </w:rPr>
        <w:t>generally</w:t>
      </w:r>
      <w:r w:rsidRPr="00726B7F">
        <w:rPr>
          <w:spacing w:val="-5"/>
          <w:sz w:val="16"/>
          <w:szCs w:val="16"/>
        </w:rPr>
        <w:t xml:space="preserve"> </w:t>
      </w:r>
      <w:r w:rsidRPr="00726B7F">
        <w:rPr>
          <w:sz w:val="16"/>
          <w:szCs w:val="16"/>
        </w:rPr>
        <w:t>refers</w:t>
      </w:r>
      <w:r w:rsidRPr="00726B7F">
        <w:rPr>
          <w:spacing w:val="-6"/>
          <w:sz w:val="16"/>
          <w:szCs w:val="16"/>
        </w:rPr>
        <w:t xml:space="preserve"> </w:t>
      </w:r>
      <w:r w:rsidRPr="00726B7F">
        <w:rPr>
          <w:sz w:val="16"/>
          <w:szCs w:val="16"/>
        </w:rPr>
        <w:t>to</w:t>
      </w:r>
      <w:r w:rsidRPr="00726B7F">
        <w:rPr>
          <w:spacing w:val="-5"/>
          <w:sz w:val="16"/>
          <w:szCs w:val="16"/>
        </w:rPr>
        <w:t xml:space="preserve"> </w:t>
      </w:r>
      <w:r w:rsidRPr="00726B7F">
        <w:rPr>
          <w:sz w:val="16"/>
          <w:szCs w:val="16"/>
        </w:rPr>
        <w:t>a</w:t>
      </w:r>
      <w:r w:rsidRPr="00726B7F">
        <w:rPr>
          <w:spacing w:val="-6"/>
          <w:sz w:val="16"/>
          <w:szCs w:val="16"/>
        </w:rPr>
        <w:t xml:space="preserve"> </w:t>
      </w:r>
      <w:r w:rsidRPr="00726B7F">
        <w:rPr>
          <w:sz w:val="16"/>
          <w:szCs w:val="16"/>
        </w:rPr>
        <w:t>non</w:t>
      </w:r>
      <w:r w:rsidR="007C5201" w:rsidRPr="00726B7F">
        <w:rPr>
          <w:sz w:val="16"/>
          <w:szCs w:val="16"/>
        </w:rPr>
        <w:t>-</w:t>
      </w:r>
      <w:r w:rsidRPr="00726B7F">
        <w:rPr>
          <w:sz w:val="16"/>
          <w:szCs w:val="16"/>
        </w:rPr>
        <w:t>ducted,</w:t>
      </w:r>
      <w:r w:rsidRPr="00726B7F">
        <w:rPr>
          <w:spacing w:val="-6"/>
          <w:sz w:val="16"/>
          <w:szCs w:val="16"/>
        </w:rPr>
        <w:t xml:space="preserve"> </w:t>
      </w:r>
      <w:r w:rsidRPr="00726B7F">
        <w:rPr>
          <w:sz w:val="16"/>
          <w:szCs w:val="16"/>
        </w:rPr>
        <w:t>“single-port”</w:t>
      </w:r>
      <w:r w:rsidRPr="00726B7F">
        <w:rPr>
          <w:spacing w:val="-4"/>
          <w:sz w:val="16"/>
          <w:szCs w:val="16"/>
        </w:rPr>
        <w:t xml:space="preserve"> </w:t>
      </w:r>
      <w:r w:rsidRPr="00726B7F">
        <w:rPr>
          <w:sz w:val="16"/>
          <w:szCs w:val="16"/>
        </w:rPr>
        <w:t>Heat</w:t>
      </w:r>
      <w:r w:rsidRPr="00726B7F">
        <w:rPr>
          <w:spacing w:val="-5"/>
          <w:sz w:val="16"/>
          <w:szCs w:val="16"/>
        </w:rPr>
        <w:t xml:space="preserve"> </w:t>
      </w:r>
      <w:r w:rsidRPr="00726B7F">
        <w:rPr>
          <w:spacing w:val="-2"/>
          <w:sz w:val="16"/>
          <w:szCs w:val="16"/>
        </w:rPr>
        <w:t>Pump.</w:t>
      </w:r>
    </w:p>
    <w:p w14:paraId="307547BF" w14:textId="77777777" w:rsidR="002F7AC6" w:rsidRDefault="002F7AC6" w:rsidP="002F7AC6">
      <w:pPr>
        <w:pStyle w:val="BodyText"/>
      </w:pPr>
    </w:p>
    <w:p w14:paraId="1E4E3624" w14:textId="77777777" w:rsidR="002F7AC6" w:rsidRDefault="002F7AC6" w:rsidP="002F7AC6">
      <w:pPr>
        <w:pStyle w:val="BodyText"/>
      </w:pPr>
    </w:p>
    <w:p w14:paraId="397FCF0E" w14:textId="77777777" w:rsidR="002F7AC6" w:rsidRDefault="002F7AC6" w:rsidP="002F7AC6">
      <w:pPr>
        <w:pStyle w:val="BodyText"/>
      </w:pPr>
    </w:p>
    <w:p w14:paraId="77372CF7" w14:textId="77777777" w:rsidR="002F7AC6" w:rsidRDefault="002F7AC6" w:rsidP="002F7AC6">
      <w:pPr>
        <w:pStyle w:val="BodyText"/>
      </w:pPr>
    </w:p>
    <w:p w14:paraId="1AC4FA9E" w14:textId="77777777" w:rsidR="002F7AC6" w:rsidRDefault="002F7AC6" w:rsidP="002F7AC6">
      <w:pPr>
        <w:pStyle w:val="BodyText"/>
      </w:pPr>
    </w:p>
    <w:p w14:paraId="11CF2EAE" w14:textId="77777777" w:rsidR="002F7AC6" w:rsidRDefault="002F7AC6" w:rsidP="002F7AC6">
      <w:pPr>
        <w:pStyle w:val="BodyText"/>
      </w:pPr>
    </w:p>
    <w:p w14:paraId="543E944A" w14:textId="77777777" w:rsidR="002F7AC6" w:rsidRDefault="002F7AC6" w:rsidP="002F7AC6">
      <w:pPr>
        <w:pStyle w:val="BodyText"/>
      </w:pPr>
    </w:p>
    <w:p w14:paraId="7FCBB4DE" w14:textId="77777777" w:rsidR="002F7AC6" w:rsidRDefault="002F7AC6" w:rsidP="002F7AC6">
      <w:pPr>
        <w:pStyle w:val="BodyText"/>
      </w:pPr>
    </w:p>
    <w:p w14:paraId="44E6AE9F" w14:textId="77777777" w:rsidR="002F7AC6" w:rsidRDefault="002F7AC6" w:rsidP="002F7AC6">
      <w:pPr>
        <w:pStyle w:val="BodyText"/>
      </w:pPr>
    </w:p>
    <w:p w14:paraId="60C5DAE8" w14:textId="77777777" w:rsidR="002F7AC6" w:rsidRDefault="002F7AC6" w:rsidP="002F7AC6">
      <w:pPr>
        <w:pStyle w:val="BodyText"/>
      </w:pPr>
    </w:p>
    <w:p w14:paraId="216BEB9F" w14:textId="77777777" w:rsidR="002F7AC6" w:rsidRDefault="002F7AC6" w:rsidP="002F7AC6">
      <w:pPr>
        <w:pStyle w:val="BodyText"/>
        <w:spacing w:before="109"/>
      </w:pPr>
    </w:p>
    <w:tbl>
      <w:tblPr>
        <w:tblW w:w="0" w:type="auto"/>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0"/>
        <w:gridCol w:w="2488"/>
        <w:gridCol w:w="5286"/>
      </w:tblGrid>
      <w:tr w:rsidR="002F7AC6" w14:paraId="2534A617" w14:textId="77777777" w:rsidTr="00E61A00">
        <w:trPr>
          <w:trHeight w:val="350"/>
        </w:trPr>
        <w:tc>
          <w:tcPr>
            <w:tcW w:w="10164" w:type="dxa"/>
            <w:gridSpan w:val="3"/>
            <w:shd w:val="clear" w:color="auto" w:fill="8B8B8B"/>
          </w:tcPr>
          <w:p w14:paraId="443AF779" w14:textId="77777777" w:rsidR="002F7AC6" w:rsidRDefault="002F7AC6" w:rsidP="00E61A00">
            <w:pPr>
              <w:pStyle w:val="TableParagraph"/>
              <w:spacing w:before="70"/>
              <w:ind w:left="1084"/>
              <w:rPr>
                <w:rFonts w:ascii="Arial"/>
                <w:b/>
                <w:sz w:val="16"/>
              </w:rPr>
            </w:pPr>
            <w:r>
              <w:rPr>
                <w:rFonts w:ascii="Arial"/>
                <w:b/>
                <w:sz w:val="16"/>
              </w:rPr>
              <w:t>BUILDING</w:t>
            </w:r>
            <w:r>
              <w:rPr>
                <w:rFonts w:ascii="Arial"/>
                <w:b/>
                <w:spacing w:val="-5"/>
                <w:sz w:val="16"/>
              </w:rPr>
              <w:t xml:space="preserve"> </w:t>
            </w:r>
            <w:r>
              <w:rPr>
                <w:rFonts w:ascii="Arial"/>
                <w:b/>
                <w:sz w:val="16"/>
              </w:rPr>
              <w:t>ELEMENT:</w:t>
            </w:r>
            <w:r>
              <w:rPr>
                <w:rFonts w:ascii="Arial"/>
                <w:b/>
                <w:spacing w:val="-5"/>
                <w:sz w:val="16"/>
              </w:rPr>
              <w:t xml:space="preserve"> </w:t>
            </w:r>
            <w:r>
              <w:rPr>
                <w:rFonts w:ascii="Arial"/>
                <w:b/>
                <w:sz w:val="16"/>
              </w:rPr>
              <w:t>AIR</w:t>
            </w:r>
            <w:r>
              <w:rPr>
                <w:rFonts w:ascii="Arial"/>
                <w:b/>
                <w:spacing w:val="-1"/>
                <w:sz w:val="16"/>
              </w:rPr>
              <w:t xml:space="preserve"> </w:t>
            </w:r>
            <w:r>
              <w:rPr>
                <w:rFonts w:ascii="Arial"/>
                <w:b/>
                <w:sz w:val="16"/>
              </w:rPr>
              <w:t>CONDITIONER,</w:t>
            </w:r>
            <w:r>
              <w:rPr>
                <w:rFonts w:ascii="Arial"/>
                <w:b/>
                <w:spacing w:val="-4"/>
                <w:sz w:val="16"/>
              </w:rPr>
              <w:t xml:space="preserve"> </w:t>
            </w:r>
            <w:r>
              <w:rPr>
                <w:rFonts w:ascii="Arial"/>
                <w:b/>
                <w:sz w:val="16"/>
              </w:rPr>
              <w:t>FURNACE,</w:t>
            </w:r>
            <w:r>
              <w:rPr>
                <w:rFonts w:ascii="Arial"/>
                <w:b/>
                <w:spacing w:val="-4"/>
                <w:sz w:val="16"/>
              </w:rPr>
              <w:t xml:space="preserve"> </w:t>
            </w:r>
            <w:r>
              <w:rPr>
                <w:rFonts w:ascii="Arial"/>
                <w:b/>
                <w:sz w:val="16"/>
              </w:rPr>
              <w:t>AND</w:t>
            </w:r>
            <w:r>
              <w:rPr>
                <w:rFonts w:ascii="Arial"/>
                <w:b/>
                <w:spacing w:val="-1"/>
                <w:sz w:val="16"/>
              </w:rPr>
              <w:t xml:space="preserve"> </w:t>
            </w:r>
            <w:r>
              <w:rPr>
                <w:rFonts w:ascii="Arial"/>
                <w:b/>
                <w:sz w:val="16"/>
              </w:rPr>
              <w:t>HEAT</w:t>
            </w:r>
            <w:r>
              <w:rPr>
                <w:rFonts w:ascii="Arial"/>
                <w:b/>
                <w:spacing w:val="-1"/>
                <w:sz w:val="16"/>
              </w:rPr>
              <w:t xml:space="preserve"> </w:t>
            </w:r>
            <w:r>
              <w:rPr>
                <w:rFonts w:ascii="Arial"/>
                <w:b/>
                <w:sz w:val="16"/>
              </w:rPr>
              <w:t>PUMP</w:t>
            </w:r>
            <w:r>
              <w:rPr>
                <w:rFonts w:ascii="Arial"/>
                <w:b/>
                <w:spacing w:val="-3"/>
                <w:sz w:val="16"/>
              </w:rPr>
              <w:t xml:space="preserve"> </w:t>
            </w:r>
            <w:r>
              <w:rPr>
                <w:rFonts w:ascii="Arial"/>
                <w:b/>
                <w:sz w:val="16"/>
              </w:rPr>
              <w:t>INSTALLATION</w:t>
            </w:r>
            <w:r>
              <w:rPr>
                <w:rFonts w:ascii="Arial"/>
                <w:b/>
                <w:spacing w:val="-1"/>
                <w:sz w:val="16"/>
              </w:rPr>
              <w:t xml:space="preserve"> </w:t>
            </w:r>
            <w:r>
              <w:rPr>
                <w:rFonts w:ascii="Arial"/>
                <w:b/>
                <w:sz w:val="16"/>
              </w:rPr>
              <w:t>QUALITY</w:t>
            </w:r>
            <w:r>
              <w:rPr>
                <w:rFonts w:ascii="Arial"/>
                <w:b/>
                <w:spacing w:val="-2"/>
                <w:sz w:val="16"/>
              </w:rPr>
              <w:t xml:space="preserve"> GRADE</w:t>
            </w:r>
          </w:p>
        </w:tc>
      </w:tr>
      <w:tr w:rsidR="002F7AC6" w14:paraId="4F53C3B3" w14:textId="77777777" w:rsidTr="00E61A00">
        <w:trPr>
          <w:trHeight w:val="330"/>
        </w:trPr>
        <w:tc>
          <w:tcPr>
            <w:tcW w:w="2390" w:type="dxa"/>
          </w:tcPr>
          <w:p w14:paraId="6FD47E9E" w14:textId="77777777" w:rsidR="002F7AC6" w:rsidRDefault="002F7AC6" w:rsidP="00E61A00">
            <w:pPr>
              <w:pStyle w:val="TableParagraph"/>
              <w:spacing w:before="77"/>
              <w:ind w:left="604"/>
              <w:rPr>
                <w:rFonts w:ascii="Arial"/>
                <w:b/>
                <w:sz w:val="14"/>
              </w:rPr>
            </w:pPr>
            <w:r>
              <w:rPr>
                <w:rFonts w:ascii="Arial"/>
                <w:b/>
                <w:sz w:val="14"/>
              </w:rPr>
              <w:t>RATED</w:t>
            </w:r>
            <w:r>
              <w:rPr>
                <w:rFonts w:ascii="Arial"/>
                <w:b/>
                <w:spacing w:val="-4"/>
                <w:sz w:val="14"/>
              </w:rPr>
              <w:t xml:space="preserve"> </w:t>
            </w:r>
            <w:r>
              <w:rPr>
                <w:rFonts w:ascii="Arial"/>
                <w:b/>
                <w:spacing w:val="-2"/>
                <w:sz w:val="14"/>
              </w:rPr>
              <w:t>FEATURE</w:t>
            </w:r>
          </w:p>
        </w:tc>
        <w:tc>
          <w:tcPr>
            <w:tcW w:w="2488" w:type="dxa"/>
          </w:tcPr>
          <w:p w14:paraId="460A716E" w14:textId="77777777" w:rsidR="002F7AC6" w:rsidRDefault="002F7AC6" w:rsidP="00E61A00">
            <w:pPr>
              <w:pStyle w:val="TableParagraph"/>
              <w:spacing w:before="77"/>
              <w:ind w:left="40" w:right="27"/>
              <w:jc w:val="center"/>
              <w:rPr>
                <w:rFonts w:ascii="Arial"/>
                <w:b/>
                <w:sz w:val="14"/>
              </w:rPr>
            </w:pPr>
            <w:r>
              <w:rPr>
                <w:rFonts w:ascii="Arial"/>
                <w:b/>
                <w:spacing w:val="-4"/>
                <w:sz w:val="14"/>
              </w:rPr>
              <w:t>TASK</w:t>
            </w:r>
          </w:p>
        </w:tc>
        <w:tc>
          <w:tcPr>
            <w:tcW w:w="5286" w:type="dxa"/>
          </w:tcPr>
          <w:p w14:paraId="19AE5085" w14:textId="77777777" w:rsidR="002F7AC6" w:rsidRDefault="002F7AC6" w:rsidP="00E61A00">
            <w:pPr>
              <w:pStyle w:val="TableParagraph"/>
              <w:spacing w:before="77"/>
              <w:ind w:left="1499"/>
              <w:rPr>
                <w:rFonts w:ascii="Arial"/>
                <w:b/>
                <w:sz w:val="14"/>
              </w:rPr>
            </w:pPr>
            <w:r>
              <w:rPr>
                <w:rFonts w:ascii="Arial"/>
                <w:b/>
                <w:sz w:val="14"/>
              </w:rPr>
              <w:t>ON-SITE</w:t>
            </w:r>
            <w:r>
              <w:rPr>
                <w:rFonts w:ascii="Arial"/>
                <w:b/>
                <w:spacing w:val="-9"/>
                <w:sz w:val="14"/>
              </w:rPr>
              <w:t xml:space="preserve"> </w:t>
            </w:r>
            <w:r>
              <w:rPr>
                <w:rFonts w:ascii="Arial"/>
                <w:b/>
                <w:sz w:val="14"/>
              </w:rPr>
              <w:t>INSPECTION</w:t>
            </w:r>
            <w:r>
              <w:rPr>
                <w:rFonts w:ascii="Arial"/>
                <w:b/>
                <w:spacing w:val="-8"/>
                <w:sz w:val="14"/>
              </w:rPr>
              <w:t xml:space="preserve"> </w:t>
            </w:r>
            <w:r>
              <w:rPr>
                <w:rFonts w:ascii="Arial"/>
                <w:b/>
                <w:spacing w:val="-2"/>
                <w:sz w:val="14"/>
              </w:rPr>
              <w:t>PROTOCOL</w:t>
            </w:r>
          </w:p>
        </w:tc>
      </w:tr>
      <w:tr w:rsidR="002F7AC6" w14:paraId="79FFE020" w14:textId="77777777" w:rsidTr="00E61A00">
        <w:trPr>
          <w:trHeight w:val="369"/>
        </w:trPr>
        <w:tc>
          <w:tcPr>
            <w:tcW w:w="10164" w:type="dxa"/>
            <w:gridSpan w:val="3"/>
            <w:shd w:val="clear" w:color="auto" w:fill="8B8B8B"/>
          </w:tcPr>
          <w:p w14:paraId="5B878B82" w14:textId="77777777" w:rsidR="002F7AC6" w:rsidRDefault="002F7AC6" w:rsidP="00E61A00">
            <w:pPr>
              <w:pStyle w:val="TableParagraph"/>
              <w:spacing w:before="67"/>
              <w:ind w:left="119"/>
              <w:rPr>
                <w:sz w:val="18"/>
              </w:rPr>
            </w:pPr>
            <w:r>
              <w:rPr>
                <w:sz w:val="18"/>
              </w:rPr>
              <w:t>For</w:t>
            </w:r>
            <w:r>
              <w:rPr>
                <w:spacing w:val="-3"/>
                <w:sz w:val="18"/>
              </w:rPr>
              <w:t xml:space="preserve"> </w:t>
            </w:r>
            <w:r>
              <w:rPr>
                <w:sz w:val="18"/>
              </w:rPr>
              <w:t>Evaluation</w:t>
            </w:r>
            <w:r>
              <w:rPr>
                <w:spacing w:val="-2"/>
                <w:sz w:val="18"/>
              </w:rPr>
              <w:t xml:space="preserve"> </w:t>
            </w:r>
            <w:r>
              <w:rPr>
                <w:sz w:val="18"/>
              </w:rPr>
              <w:t>of</w:t>
            </w:r>
            <w:r>
              <w:rPr>
                <w:spacing w:val="-1"/>
                <w:sz w:val="18"/>
              </w:rPr>
              <w:t xml:space="preserve"> </w:t>
            </w:r>
            <w:r>
              <w:rPr>
                <w:sz w:val="18"/>
              </w:rPr>
              <w:t>Design</w:t>
            </w:r>
            <w:r>
              <w:rPr>
                <w:spacing w:val="-2"/>
                <w:sz w:val="18"/>
              </w:rPr>
              <w:t xml:space="preserve"> Information:</w:t>
            </w:r>
          </w:p>
        </w:tc>
      </w:tr>
      <w:tr w:rsidR="002F7AC6" w14:paraId="2F1A28E2" w14:textId="77777777" w:rsidTr="00E61A00">
        <w:trPr>
          <w:trHeight w:val="969"/>
        </w:trPr>
        <w:tc>
          <w:tcPr>
            <w:tcW w:w="2390" w:type="dxa"/>
          </w:tcPr>
          <w:p w14:paraId="68462D06" w14:textId="77777777" w:rsidR="002F7AC6" w:rsidRDefault="002F7AC6" w:rsidP="00E61A00">
            <w:pPr>
              <w:pStyle w:val="TableParagraph"/>
              <w:spacing w:before="64"/>
              <w:rPr>
                <w:sz w:val="18"/>
              </w:rPr>
            </w:pPr>
          </w:p>
          <w:p w14:paraId="673A33B1" w14:textId="77777777" w:rsidR="002F7AC6" w:rsidRDefault="002F7AC6" w:rsidP="00E61A00">
            <w:pPr>
              <w:pStyle w:val="TableParagraph"/>
              <w:spacing w:line="232" w:lineRule="auto"/>
              <w:ind w:left="119"/>
              <w:rPr>
                <w:sz w:val="18"/>
              </w:rPr>
            </w:pPr>
            <w:r>
              <w:rPr>
                <w:sz w:val="18"/>
              </w:rPr>
              <w:t>Completeness of all required HVAC</w:t>
            </w:r>
            <w:r>
              <w:rPr>
                <w:spacing w:val="-12"/>
                <w:sz w:val="18"/>
              </w:rPr>
              <w:t xml:space="preserve"> </w:t>
            </w:r>
            <w:r>
              <w:rPr>
                <w:sz w:val="18"/>
              </w:rPr>
              <w:t>design</w:t>
            </w:r>
            <w:r>
              <w:rPr>
                <w:spacing w:val="-11"/>
                <w:sz w:val="18"/>
              </w:rPr>
              <w:t xml:space="preserve"> </w:t>
            </w:r>
            <w:r>
              <w:rPr>
                <w:sz w:val="18"/>
              </w:rPr>
              <w:t>documentation</w:t>
            </w:r>
          </w:p>
        </w:tc>
        <w:tc>
          <w:tcPr>
            <w:tcW w:w="2488" w:type="dxa"/>
          </w:tcPr>
          <w:p w14:paraId="3EDDF873" w14:textId="36A26100" w:rsidR="002F7AC6" w:rsidRDefault="002F7AC6" w:rsidP="00E61A00">
            <w:pPr>
              <w:pStyle w:val="TableParagraph"/>
              <w:spacing w:before="72" w:line="232" w:lineRule="auto"/>
              <w:ind w:left="120" w:right="142"/>
              <w:rPr>
                <w:sz w:val="18"/>
              </w:rPr>
            </w:pPr>
            <w:r>
              <w:rPr>
                <w:sz w:val="18"/>
              </w:rPr>
              <w:t>Collect HVAC design documentation and verify that all required</w:t>
            </w:r>
            <w:r>
              <w:rPr>
                <w:spacing w:val="-12"/>
                <w:sz w:val="18"/>
              </w:rPr>
              <w:t xml:space="preserve"> </w:t>
            </w:r>
            <w:r>
              <w:rPr>
                <w:sz w:val="18"/>
              </w:rPr>
              <w:t>design</w:t>
            </w:r>
            <w:r>
              <w:rPr>
                <w:spacing w:val="-11"/>
                <w:sz w:val="18"/>
              </w:rPr>
              <w:t xml:space="preserve"> </w:t>
            </w:r>
            <w:r>
              <w:rPr>
                <w:sz w:val="18"/>
              </w:rPr>
              <w:t>elements</w:t>
            </w:r>
            <w:r>
              <w:rPr>
                <w:spacing w:val="-11"/>
                <w:sz w:val="18"/>
              </w:rPr>
              <w:t xml:space="preserve"> </w:t>
            </w:r>
            <w:r>
              <w:rPr>
                <w:sz w:val="18"/>
              </w:rPr>
              <w:t>have been provided.</w:t>
            </w:r>
          </w:p>
        </w:tc>
        <w:tc>
          <w:tcPr>
            <w:tcW w:w="5286" w:type="dxa"/>
          </w:tcPr>
          <w:p w14:paraId="649123E0" w14:textId="77777777" w:rsidR="002F7AC6" w:rsidRDefault="002F7AC6" w:rsidP="00E61A00">
            <w:pPr>
              <w:pStyle w:val="TableParagraph"/>
              <w:spacing w:before="174" w:line="230" w:lineRule="auto"/>
              <w:ind w:left="121" w:right="116"/>
              <w:rPr>
                <w:sz w:val="18"/>
              </w:rPr>
            </w:pPr>
            <w:r>
              <w:rPr>
                <w:sz w:val="18"/>
              </w:rPr>
              <w:t>Collect HVAC design documentation and verify that all required design</w:t>
            </w:r>
            <w:r>
              <w:rPr>
                <w:spacing w:val="-8"/>
                <w:sz w:val="18"/>
              </w:rPr>
              <w:t xml:space="preserve"> </w:t>
            </w:r>
            <w:r>
              <w:rPr>
                <w:sz w:val="18"/>
              </w:rPr>
              <w:t>elements,</w:t>
            </w:r>
            <w:r>
              <w:rPr>
                <w:spacing w:val="-9"/>
                <w:sz w:val="18"/>
              </w:rPr>
              <w:t xml:space="preserve"> </w:t>
            </w:r>
            <w:r>
              <w:rPr>
                <w:sz w:val="18"/>
              </w:rPr>
              <w:t>as</w:t>
            </w:r>
            <w:r>
              <w:rPr>
                <w:spacing w:val="-7"/>
                <w:sz w:val="18"/>
              </w:rPr>
              <w:t xml:space="preserve"> </w:t>
            </w:r>
            <w:r>
              <w:rPr>
                <w:sz w:val="18"/>
              </w:rPr>
              <w:t>prescribed</w:t>
            </w:r>
            <w:r>
              <w:rPr>
                <w:spacing w:val="-8"/>
                <w:sz w:val="18"/>
              </w:rPr>
              <w:t xml:space="preserve"> </w:t>
            </w:r>
            <w:r>
              <w:rPr>
                <w:sz w:val="18"/>
              </w:rPr>
              <w:t>in</w:t>
            </w:r>
            <w:r>
              <w:rPr>
                <w:spacing w:val="-8"/>
                <w:sz w:val="18"/>
              </w:rPr>
              <w:t xml:space="preserve"> </w:t>
            </w:r>
            <w:r>
              <w:rPr>
                <w:sz w:val="18"/>
              </w:rPr>
              <w:t>Standard</w:t>
            </w:r>
            <w:r>
              <w:rPr>
                <w:spacing w:val="-7"/>
                <w:sz w:val="18"/>
              </w:rPr>
              <w:t xml:space="preserve"> </w:t>
            </w:r>
            <w:r>
              <w:rPr>
                <w:sz w:val="18"/>
              </w:rPr>
              <w:t>ANSI/RESNET/ACCA/ ICC 310, have been provided.</w:t>
            </w:r>
          </w:p>
        </w:tc>
      </w:tr>
      <w:tr w:rsidR="002F7AC6" w14:paraId="70B93E70" w14:textId="77777777" w:rsidTr="00E61A00">
        <w:trPr>
          <w:trHeight w:val="770"/>
        </w:trPr>
        <w:tc>
          <w:tcPr>
            <w:tcW w:w="2390" w:type="dxa"/>
          </w:tcPr>
          <w:p w14:paraId="199F3E25" w14:textId="4B6BE7D1" w:rsidR="002F7AC6" w:rsidRDefault="002F7AC6" w:rsidP="00E61A00">
            <w:pPr>
              <w:pStyle w:val="TableParagraph"/>
              <w:spacing w:before="174" w:line="230" w:lineRule="auto"/>
              <w:ind w:left="119"/>
              <w:rPr>
                <w:sz w:val="18"/>
              </w:rPr>
            </w:pPr>
            <w:r>
              <w:rPr>
                <w:sz w:val="18"/>
              </w:rPr>
              <w:t>Compliance</w:t>
            </w:r>
            <w:r>
              <w:rPr>
                <w:spacing w:val="-12"/>
                <w:sz w:val="18"/>
              </w:rPr>
              <w:t xml:space="preserve"> </w:t>
            </w:r>
            <w:r>
              <w:rPr>
                <w:sz w:val="18"/>
              </w:rPr>
              <w:t>with</w:t>
            </w:r>
            <w:r>
              <w:rPr>
                <w:spacing w:val="-11"/>
                <w:sz w:val="18"/>
              </w:rPr>
              <w:t xml:space="preserve"> </w:t>
            </w:r>
            <w:r>
              <w:rPr>
                <w:sz w:val="18"/>
              </w:rPr>
              <w:t>design</w:t>
            </w:r>
            <w:r>
              <w:rPr>
                <w:spacing w:val="-11"/>
                <w:sz w:val="18"/>
              </w:rPr>
              <w:t xml:space="preserve"> </w:t>
            </w:r>
            <w:r>
              <w:rPr>
                <w:sz w:val="18"/>
              </w:rPr>
              <w:t>cri</w:t>
            </w:r>
            <w:r>
              <w:rPr>
                <w:spacing w:val="-2"/>
                <w:sz w:val="18"/>
              </w:rPr>
              <w:t>teria</w:t>
            </w:r>
          </w:p>
        </w:tc>
        <w:tc>
          <w:tcPr>
            <w:tcW w:w="2488" w:type="dxa"/>
          </w:tcPr>
          <w:p w14:paraId="0D1FD554" w14:textId="7D2EC784" w:rsidR="002F7AC6" w:rsidRDefault="002F7AC6" w:rsidP="00E61A00">
            <w:pPr>
              <w:pStyle w:val="TableParagraph"/>
              <w:spacing w:before="174" w:line="230" w:lineRule="auto"/>
              <w:ind w:left="120" w:right="142"/>
              <w:rPr>
                <w:sz w:val="18"/>
              </w:rPr>
            </w:pPr>
            <w:r>
              <w:rPr>
                <w:sz w:val="18"/>
              </w:rPr>
              <w:t>Evaluate</w:t>
            </w:r>
            <w:r>
              <w:rPr>
                <w:spacing w:val="-12"/>
                <w:sz w:val="18"/>
              </w:rPr>
              <w:t xml:space="preserve"> </w:t>
            </w:r>
            <w:r>
              <w:rPr>
                <w:sz w:val="18"/>
              </w:rPr>
              <w:t>HVAC</w:t>
            </w:r>
            <w:r>
              <w:rPr>
                <w:spacing w:val="-11"/>
                <w:sz w:val="18"/>
              </w:rPr>
              <w:t xml:space="preserve"> </w:t>
            </w:r>
            <w:r>
              <w:rPr>
                <w:sz w:val="18"/>
              </w:rPr>
              <w:t>design</w:t>
            </w:r>
            <w:r>
              <w:rPr>
                <w:spacing w:val="-11"/>
                <w:sz w:val="18"/>
              </w:rPr>
              <w:t xml:space="preserve"> </w:t>
            </w:r>
            <w:r>
              <w:rPr>
                <w:sz w:val="18"/>
              </w:rPr>
              <w:t>docu</w:t>
            </w:r>
            <w:r>
              <w:rPr>
                <w:spacing w:val="-2"/>
                <w:sz w:val="18"/>
              </w:rPr>
              <w:t>mentation.</w:t>
            </w:r>
          </w:p>
        </w:tc>
        <w:tc>
          <w:tcPr>
            <w:tcW w:w="5286" w:type="dxa"/>
          </w:tcPr>
          <w:p w14:paraId="1947C0B9" w14:textId="17E939FF" w:rsidR="002F7AC6" w:rsidRDefault="002F7AC6" w:rsidP="00E61A00">
            <w:pPr>
              <w:pStyle w:val="TableParagraph"/>
              <w:spacing w:before="72" w:line="232" w:lineRule="auto"/>
              <w:ind w:left="121" w:right="116"/>
              <w:rPr>
                <w:sz w:val="18"/>
              </w:rPr>
            </w:pPr>
            <w:r>
              <w:rPr>
                <w:sz w:val="18"/>
              </w:rPr>
              <w:t>Evaluate whether the collected HVAC design documentation complies</w:t>
            </w:r>
            <w:r>
              <w:rPr>
                <w:spacing w:val="-4"/>
                <w:sz w:val="18"/>
              </w:rPr>
              <w:t xml:space="preserve"> </w:t>
            </w:r>
            <w:r>
              <w:rPr>
                <w:sz w:val="18"/>
              </w:rPr>
              <w:t>with</w:t>
            </w:r>
            <w:r>
              <w:rPr>
                <w:spacing w:val="-5"/>
                <w:sz w:val="18"/>
              </w:rPr>
              <w:t xml:space="preserve"> </w:t>
            </w:r>
            <w:r>
              <w:rPr>
                <w:sz w:val="18"/>
              </w:rPr>
              <w:t>the</w:t>
            </w:r>
            <w:r>
              <w:rPr>
                <w:spacing w:val="-5"/>
                <w:sz w:val="18"/>
              </w:rPr>
              <w:t xml:space="preserve"> </w:t>
            </w:r>
            <w:r>
              <w:rPr>
                <w:sz w:val="18"/>
              </w:rPr>
              <w:t>design</w:t>
            </w:r>
            <w:r>
              <w:rPr>
                <w:spacing w:val="-5"/>
                <w:sz w:val="18"/>
              </w:rPr>
              <w:t xml:space="preserve"> </w:t>
            </w:r>
            <w:r>
              <w:rPr>
                <w:sz w:val="18"/>
              </w:rPr>
              <w:t>criteria</w:t>
            </w:r>
            <w:r>
              <w:rPr>
                <w:spacing w:val="-5"/>
                <w:sz w:val="18"/>
              </w:rPr>
              <w:t xml:space="preserve"> </w:t>
            </w:r>
            <w:r>
              <w:rPr>
                <w:sz w:val="18"/>
              </w:rPr>
              <w:t>prescribed</w:t>
            </w:r>
            <w:r>
              <w:rPr>
                <w:spacing w:val="-5"/>
                <w:sz w:val="18"/>
              </w:rPr>
              <w:t xml:space="preserve"> </w:t>
            </w:r>
            <w:r>
              <w:rPr>
                <w:sz w:val="18"/>
              </w:rPr>
              <w:t>in</w:t>
            </w:r>
            <w:r>
              <w:rPr>
                <w:spacing w:val="-6"/>
                <w:sz w:val="18"/>
              </w:rPr>
              <w:t xml:space="preserve"> </w:t>
            </w:r>
            <w:r>
              <w:rPr>
                <w:sz w:val="18"/>
              </w:rPr>
              <w:t>Standard</w:t>
            </w:r>
            <w:r>
              <w:rPr>
                <w:spacing w:val="-6"/>
                <w:sz w:val="18"/>
              </w:rPr>
              <w:t xml:space="preserve"> </w:t>
            </w:r>
            <w:r>
              <w:rPr>
                <w:sz w:val="18"/>
              </w:rPr>
              <w:t>ANSI/RESNET/ ACCA/ICC 310, relative to the Dwelling to be rated.</w:t>
            </w:r>
          </w:p>
        </w:tc>
      </w:tr>
      <w:tr w:rsidR="002F7AC6" w14:paraId="65F6DD70" w14:textId="77777777" w:rsidTr="00E61A00">
        <w:trPr>
          <w:trHeight w:val="371"/>
        </w:trPr>
        <w:tc>
          <w:tcPr>
            <w:tcW w:w="10164" w:type="dxa"/>
            <w:gridSpan w:val="3"/>
            <w:shd w:val="clear" w:color="auto" w:fill="8B8B8B"/>
          </w:tcPr>
          <w:p w14:paraId="0D9D4899" w14:textId="77777777" w:rsidR="002F7AC6" w:rsidRDefault="002F7AC6" w:rsidP="00E61A00">
            <w:pPr>
              <w:pStyle w:val="TableParagraph"/>
              <w:spacing w:before="67"/>
              <w:ind w:left="119"/>
              <w:rPr>
                <w:sz w:val="18"/>
              </w:rPr>
            </w:pPr>
            <w:r>
              <w:rPr>
                <w:sz w:val="18"/>
              </w:rPr>
              <w:t>For</w:t>
            </w:r>
            <w:r>
              <w:rPr>
                <w:spacing w:val="-5"/>
                <w:sz w:val="18"/>
              </w:rPr>
              <w:t xml:space="preserve"> </w:t>
            </w:r>
            <w:r>
              <w:rPr>
                <w:sz w:val="18"/>
              </w:rPr>
              <w:t>Total</w:t>
            </w:r>
            <w:r>
              <w:rPr>
                <w:spacing w:val="-5"/>
                <w:sz w:val="18"/>
              </w:rPr>
              <w:t xml:space="preserve"> </w:t>
            </w:r>
            <w:r>
              <w:rPr>
                <w:sz w:val="18"/>
              </w:rPr>
              <w:t>Duct</w:t>
            </w:r>
            <w:r>
              <w:rPr>
                <w:spacing w:val="-1"/>
                <w:sz w:val="18"/>
              </w:rPr>
              <w:t xml:space="preserve"> </w:t>
            </w:r>
            <w:r>
              <w:rPr>
                <w:sz w:val="18"/>
              </w:rPr>
              <w:t>Leakage</w:t>
            </w:r>
            <w:r>
              <w:rPr>
                <w:spacing w:val="-4"/>
                <w:sz w:val="18"/>
              </w:rPr>
              <w:t xml:space="preserve"> </w:t>
            </w:r>
            <w:r>
              <w:rPr>
                <w:sz w:val="18"/>
              </w:rPr>
              <w:t>Installation</w:t>
            </w:r>
            <w:r>
              <w:rPr>
                <w:spacing w:val="-3"/>
                <w:sz w:val="18"/>
              </w:rPr>
              <w:t xml:space="preserve"> </w:t>
            </w:r>
            <w:r>
              <w:rPr>
                <w:spacing w:val="-2"/>
                <w:sz w:val="18"/>
              </w:rPr>
              <w:t>Quality:</w:t>
            </w:r>
          </w:p>
        </w:tc>
      </w:tr>
      <w:tr w:rsidR="002F7AC6" w14:paraId="45F85150" w14:textId="77777777" w:rsidTr="00E61A00">
        <w:trPr>
          <w:trHeight w:val="770"/>
        </w:trPr>
        <w:tc>
          <w:tcPr>
            <w:tcW w:w="2390" w:type="dxa"/>
          </w:tcPr>
          <w:p w14:paraId="4A99F2F2" w14:textId="77777777" w:rsidR="002F7AC6" w:rsidRDefault="002F7AC6" w:rsidP="00E61A00">
            <w:pPr>
              <w:pStyle w:val="TableParagraph"/>
              <w:spacing w:before="155"/>
              <w:ind w:left="119"/>
              <w:rPr>
                <w:sz w:val="18"/>
              </w:rPr>
            </w:pPr>
            <w:r>
              <w:rPr>
                <w:sz w:val="18"/>
              </w:rPr>
              <w:t>Total</w:t>
            </w:r>
            <w:r>
              <w:rPr>
                <w:spacing w:val="-2"/>
                <w:sz w:val="18"/>
              </w:rPr>
              <w:t xml:space="preserve"> </w:t>
            </w:r>
            <w:r>
              <w:rPr>
                <w:sz w:val="18"/>
              </w:rPr>
              <w:t>duct</w:t>
            </w:r>
            <w:r>
              <w:rPr>
                <w:spacing w:val="-4"/>
                <w:sz w:val="18"/>
              </w:rPr>
              <w:t xml:space="preserve"> </w:t>
            </w:r>
            <w:r>
              <w:rPr>
                <w:spacing w:val="-2"/>
                <w:sz w:val="18"/>
              </w:rPr>
              <w:t>leakage</w:t>
            </w:r>
          </w:p>
        </w:tc>
        <w:tc>
          <w:tcPr>
            <w:tcW w:w="2488" w:type="dxa"/>
          </w:tcPr>
          <w:p w14:paraId="0F09FEEA" w14:textId="77777777" w:rsidR="002F7AC6" w:rsidRDefault="002F7AC6" w:rsidP="00E61A00">
            <w:pPr>
              <w:pStyle w:val="TableParagraph"/>
              <w:spacing w:before="170" w:line="232" w:lineRule="auto"/>
              <w:ind w:left="120" w:right="142"/>
              <w:rPr>
                <w:sz w:val="18"/>
              </w:rPr>
            </w:pPr>
            <w:r>
              <w:rPr>
                <w:sz w:val="18"/>
              </w:rPr>
              <w:t>Determine</w:t>
            </w:r>
            <w:r>
              <w:rPr>
                <w:spacing w:val="-10"/>
                <w:sz w:val="18"/>
              </w:rPr>
              <w:t xml:space="preserve"> </w:t>
            </w:r>
            <w:r>
              <w:rPr>
                <w:sz w:val="18"/>
              </w:rPr>
              <w:t>and</w:t>
            </w:r>
            <w:r>
              <w:rPr>
                <w:spacing w:val="-11"/>
                <w:sz w:val="18"/>
              </w:rPr>
              <w:t xml:space="preserve"> </w:t>
            </w:r>
            <w:r>
              <w:rPr>
                <w:sz w:val="18"/>
              </w:rPr>
              <w:t>record</w:t>
            </w:r>
            <w:r>
              <w:rPr>
                <w:spacing w:val="-11"/>
                <w:sz w:val="18"/>
              </w:rPr>
              <w:t xml:space="preserve"> </w:t>
            </w:r>
            <w:r>
              <w:rPr>
                <w:sz w:val="18"/>
              </w:rPr>
              <w:t>total</w:t>
            </w:r>
            <w:r>
              <w:rPr>
                <w:spacing w:val="-11"/>
                <w:sz w:val="18"/>
              </w:rPr>
              <w:t xml:space="preserve"> </w:t>
            </w:r>
            <w:r>
              <w:rPr>
                <w:sz w:val="18"/>
              </w:rPr>
              <w:t>air leakage from ducts.</w:t>
            </w:r>
          </w:p>
        </w:tc>
        <w:tc>
          <w:tcPr>
            <w:tcW w:w="5286" w:type="dxa"/>
          </w:tcPr>
          <w:p w14:paraId="0D85180D" w14:textId="77777777" w:rsidR="002F7AC6" w:rsidRDefault="002F7AC6" w:rsidP="00E61A00">
            <w:pPr>
              <w:pStyle w:val="TableParagraph"/>
              <w:spacing w:before="73" w:line="230" w:lineRule="auto"/>
              <w:ind w:left="121" w:right="322"/>
              <w:jc w:val="both"/>
              <w:rPr>
                <w:sz w:val="18"/>
              </w:rPr>
            </w:pPr>
            <w:r>
              <w:rPr>
                <w:sz w:val="18"/>
              </w:rPr>
              <w:t>As</w:t>
            </w:r>
            <w:r>
              <w:rPr>
                <w:spacing w:val="-7"/>
                <w:sz w:val="18"/>
              </w:rPr>
              <w:t xml:space="preserve"> </w:t>
            </w:r>
            <w:r>
              <w:rPr>
                <w:sz w:val="18"/>
              </w:rPr>
              <w:t>prescribed</w:t>
            </w:r>
            <w:r>
              <w:rPr>
                <w:spacing w:val="-8"/>
                <w:sz w:val="18"/>
              </w:rPr>
              <w:t xml:space="preserve"> </w:t>
            </w:r>
            <w:r>
              <w:rPr>
                <w:sz w:val="18"/>
              </w:rPr>
              <w:t>in</w:t>
            </w:r>
            <w:r>
              <w:rPr>
                <w:spacing w:val="-8"/>
                <w:sz w:val="18"/>
              </w:rPr>
              <w:t xml:space="preserve"> </w:t>
            </w:r>
            <w:r>
              <w:rPr>
                <w:sz w:val="18"/>
              </w:rPr>
              <w:t>Standard</w:t>
            </w:r>
            <w:r>
              <w:rPr>
                <w:spacing w:val="-8"/>
                <w:sz w:val="18"/>
              </w:rPr>
              <w:t xml:space="preserve"> </w:t>
            </w:r>
            <w:r>
              <w:rPr>
                <w:sz w:val="18"/>
              </w:rPr>
              <w:t>ANSI/RESNET/ACCA/ICC</w:t>
            </w:r>
            <w:r>
              <w:rPr>
                <w:spacing w:val="-7"/>
                <w:sz w:val="18"/>
              </w:rPr>
              <w:t xml:space="preserve"> </w:t>
            </w:r>
            <w:r>
              <w:rPr>
                <w:sz w:val="18"/>
              </w:rPr>
              <w:t>310,</w:t>
            </w:r>
            <w:r>
              <w:rPr>
                <w:spacing w:val="-8"/>
                <w:sz w:val="18"/>
              </w:rPr>
              <w:t xml:space="preserve"> </w:t>
            </w:r>
            <w:r>
              <w:rPr>
                <w:sz w:val="18"/>
              </w:rPr>
              <w:t>follow Procedure</w:t>
            </w:r>
            <w:r>
              <w:rPr>
                <w:spacing w:val="-5"/>
                <w:sz w:val="18"/>
              </w:rPr>
              <w:t xml:space="preserve"> </w:t>
            </w:r>
            <w:r>
              <w:rPr>
                <w:sz w:val="18"/>
              </w:rPr>
              <w:t>for</w:t>
            </w:r>
            <w:r>
              <w:rPr>
                <w:spacing w:val="-4"/>
                <w:sz w:val="18"/>
              </w:rPr>
              <w:t xml:space="preserve"> </w:t>
            </w:r>
            <w:r>
              <w:rPr>
                <w:sz w:val="18"/>
              </w:rPr>
              <w:t>Measuring</w:t>
            </w:r>
            <w:r>
              <w:rPr>
                <w:spacing w:val="-3"/>
                <w:sz w:val="18"/>
              </w:rPr>
              <w:t xml:space="preserve"> </w:t>
            </w:r>
            <w:r>
              <w:rPr>
                <w:sz w:val="18"/>
              </w:rPr>
              <w:t>Airtightness</w:t>
            </w:r>
            <w:r>
              <w:rPr>
                <w:spacing w:val="-7"/>
                <w:sz w:val="18"/>
              </w:rPr>
              <w:t xml:space="preserve"> </w:t>
            </w:r>
            <w:r>
              <w:rPr>
                <w:sz w:val="18"/>
              </w:rPr>
              <w:t>of</w:t>
            </w:r>
            <w:r>
              <w:rPr>
                <w:spacing w:val="-4"/>
                <w:sz w:val="18"/>
              </w:rPr>
              <w:t xml:space="preserve"> </w:t>
            </w:r>
            <w:r>
              <w:rPr>
                <w:sz w:val="18"/>
              </w:rPr>
              <w:t>Duct</w:t>
            </w:r>
            <w:r>
              <w:rPr>
                <w:spacing w:val="-3"/>
                <w:sz w:val="18"/>
              </w:rPr>
              <w:t xml:space="preserve"> </w:t>
            </w:r>
            <w:r>
              <w:rPr>
                <w:sz w:val="18"/>
              </w:rPr>
              <w:t>Systems</w:t>
            </w:r>
            <w:r>
              <w:rPr>
                <w:spacing w:val="-7"/>
                <w:sz w:val="18"/>
              </w:rPr>
              <w:t xml:space="preserve"> </w:t>
            </w:r>
            <w:r>
              <w:rPr>
                <w:sz w:val="18"/>
              </w:rPr>
              <w:t>in</w:t>
            </w:r>
            <w:r>
              <w:rPr>
                <w:spacing w:val="-5"/>
                <w:sz w:val="18"/>
              </w:rPr>
              <w:t xml:space="preserve"> </w:t>
            </w:r>
            <w:r>
              <w:rPr>
                <w:sz w:val="18"/>
              </w:rPr>
              <w:t>Standard ANSI/RESNET/ICC 380.</w:t>
            </w:r>
            <w:r>
              <w:rPr>
                <w:sz w:val="18"/>
                <w:vertAlign w:val="superscript"/>
              </w:rPr>
              <w:t>a</w:t>
            </w:r>
          </w:p>
        </w:tc>
      </w:tr>
      <w:tr w:rsidR="002F7AC6" w14:paraId="5E6DAA4F" w14:textId="77777777" w:rsidTr="00E61A00">
        <w:trPr>
          <w:trHeight w:val="770"/>
        </w:trPr>
        <w:tc>
          <w:tcPr>
            <w:tcW w:w="2390" w:type="dxa"/>
          </w:tcPr>
          <w:p w14:paraId="62543271" w14:textId="77777777" w:rsidR="002F7AC6" w:rsidRDefault="002F7AC6" w:rsidP="00E61A00">
            <w:pPr>
              <w:pStyle w:val="TableParagraph"/>
              <w:spacing w:before="170" w:line="232" w:lineRule="auto"/>
              <w:ind w:left="119" w:right="146"/>
              <w:rPr>
                <w:sz w:val="18"/>
              </w:rPr>
            </w:pPr>
            <w:r>
              <w:rPr>
                <w:sz w:val="18"/>
              </w:rPr>
              <w:t>Conditioned</w:t>
            </w:r>
            <w:r>
              <w:rPr>
                <w:spacing w:val="-12"/>
                <w:sz w:val="18"/>
              </w:rPr>
              <w:t xml:space="preserve"> </w:t>
            </w:r>
            <w:r>
              <w:rPr>
                <w:sz w:val="18"/>
              </w:rPr>
              <w:t>Floor</w:t>
            </w:r>
            <w:r>
              <w:rPr>
                <w:spacing w:val="-11"/>
                <w:sz w:val="18"/>
              </w:rPr>
              <w:t xml:space="preserve"> </w:t>
            </w:r>
            <w:r>
              <w:rPr>
                <w:sz w:val="18"/>
              </w:rPr>
              <w:t>Area served by the system</w:t>
            </w:r>
          </w:p>
        </w:tc>
        <w:tc>
          <w:tcPr>
            <w:tcW w:w="2488" w:type="dxa"/>
          </w:tcPr>
          <w:p w14:paraId="532004B9" w14:textId="1E034648" w:rsidR="002F7AC6" w:rsidRDefault="002F7AC6" w:rsidP="00E61A00">
            <w:pPr>
              <w:pStyle w:val="TableParagraph"/>
              <w:spacing w:before="73" w:line="230" w:lineRule="auto"/>
              <w:ind w:left="120" w:right="107"/>
              <w:rPr>
                <w:sz w:val="18"/>
              </w:rPr>
            </w:pPr>
            <w:r>
              <w:rPr>
                <w:sz w:val="18"/>
              </w:rPr>
              <w:t>Calculate the Conditioned Floor</w:t>
            </w:r>
            <w:r>
              <w:rPr>
                <w:spacing w:val="-11"/>
                <w:sz w:val="18"/>
              </w:rPr>
              <w:t xml:space="preserve"> </w:t>
            </w:r>
            <w:r>
              <w:rPr>
                <w:sz w:val="18"/>
              </w:rPr>
              <w:t>Area</w:t>
            </w:r>
            <w:r>
              <w:rPr>
                <w:spacing w:val="-9"/>
                <w:sz w:val="18"/>
              </w:rPr>
              <w:t xml:space="preserve"> </w:t>
            </w:r>
            <w:r>
              <w:rPr>
                <w:sz w:val="18"/>
              </w:rPr>
              <w:t>that</w:t>
            </w:r>
            <w:r>
              <w:rPr>
                <w:spacing w:val="-8"/>
                <w:sz w:val="18"/>
              </w:rPr>
              <w:t xml:space="preserve"> </w:t>
            </w:r>
            <w:r>
              <w:rPr>
                <w:sz w:val="18"/>
              </w:rPr>
              <w:t>the</w:t>
            </w:r>
            <w:r>
              <w:rPr>
                <w:spacing w:val="-8"/>
                <w:sz w:val="18"/>
              </w:rPr>
              <w:t xml:space="preserve"> </w:t>
            </w:r>
            <w:r>
              <w:rPr>
                <w:sz w:val="18"/>
              </w:rPr>
              <w:t>HVAC</w:t>
            </w:r>
            <w:r>
              <w:rPr>
                <w:spacing w:val="-11"/>
                <w:sz w:val="18"/>
              </w:rPr>
              <w:t xml:space="preserve"> </w:t>
            </w:r>
            <w:r>
              <w:rPr>
                <w:sz w:val="18"/>
              </w:rPr>
              <w:t>system serves.</w:t>
            </w:r>
          </w:p>
        </w:tc>
        <w:tc>
          <w:tcPr>
            <w:tcW w:w="5286" w:type="dxa"/>
          </w:tcPr>
          <w:p w14:paraId="0E6207B9" w14:textId="77777777" w:rsidR="002F7AC6" w:rsidRDefault="002F7AC6" w:rsidP="00E61A00">
            <w:pPr>
              <w:pStyle w:val="TableParagraph"/>
              <w:spacing w:before="59"/>
              <w:rPr>
                <w:sz w:val="18"/>
              </w:rPr>
            </w:pPr>
          </w:p>
          <w:p w14:paraId="61CF07DE" w14:textId="77777777" w:rsidR="002F7AC6" w:rsidRDefault="002F7AC6" w:rsidP="00E61A00">
            <w:pPr>
              <w:pStyle w:val="TableParagraph"/>
              <w:ind w:left="121"/>
              <w:rPr>
                <w:sz w:val="18"/>
              </w:rPr>
            </w:pPr>
            <w:r>
              <w:rPr>
                <w:sz w:val="18"/>
              </w:rPr>
              <w:t>Calculate</w:t>
            </w:r>
            <w:r>
              <w:rPr>
                <w:spacing w:val="-5"/>
                <w:sz w:val="18"/>
              </w:rPr>
              <w:t xml:space="preserve"> </w:t>
            </w:r>
            <w:r>
              <w:rPr>
                <w:sz w:val="18"/>
              </w:rPr>
              <w:t>the</w:t>
            </w:r>
            <w:r>
              <w:rPr>
                <w:spacing w:val="-4"/>
                <w:sz w:val="18"/>
              </w:rPr>
              <w:t xml:space="preserve"> </w:t>
            </w:r>
            <w:r>
              <w:rPr>
                <w:sz w:val="18"/>
              </w:rPr>
              <w:t>Conditioned</w:t>
            </w:r>
            <w:r>
              <w:rPr>
                <w:spacing w:val="-5"/>
                <w:sz w:val="18"/>
              </w:rPr>
              <w:t xml:space="preserve"> </w:t>
            </w:r>
            <w:r>
              <w:rPr>
                <w:sz w:val="18"/>
              </w:rPr>
              <w:t>Floor</w:t>
            </w:r>
            <w:r>
              <w:rPr>
                <w:spacing w:val="-4"/>
                <w:sz w:val="18"/>
              </w:rPr>
              <w:t xml:space="preserve"> </w:t>
            </w:r>
            <w:r>
              <w:rPr>
                <w:sz w:val="18"/>
              </w:rPr>
              <w:t>Area</w:t>
            </w:r>
            <w:r>
              <w:rPr>
                <w:spacing w:val="-5"/>
                <w:sz w:val="18"/>
              </w:rPr>
              <w:t xml:space="preserve"> </w:t>
            </w:r>
            <w:r>
              <w:rPr>
                <w:sz w:val="18"/>
              </w:rPr>
              <w:t>that</w:t>
            </w:r>
            <w:r>
              <w:rPr>
                <w:spacing w:val="-5"/>
                <w:sz w:val="18"/>
              </w:rPr>
              <w:t xml:space="preserve"> </w:t>
            </w:r>
            <w:r>
              <w:rPr>
                <w:sz w:val="18"/>
              </w:rPr>
              <w:t>the</w:t>
            </w:r>
            <w:r>
              <w:rPr>
                <w:spacing w:val="-4"/>
                <w:sz w:val="18"/>
              </w:rPr>
              <w:t xml:space="preserve"> </w:t>
            </w:r>
            <w:r>
              <w:rPr>
                <w:sz w:val="18"/>
              </w:rPr>
              <w:t>HVAC</w:t>
            </w:r>
            <w:r>
              <w:rPr>
                <w:spacing w:val="-5"/>
                <w:sz w:val="18"/>
              </w:rPr>
              <w:t xml:space="preserve"> </w:t>
            </w:r>
            <w:r>
              <w:rPr>
                <w:sz w:val="18"/>
              </w:rPr>
              <w:t>system</w:t>
            </w:r>
            <w:r>
              <w:rPr>
                <w:spacing w:val="-4"/>
                <w:sz w:val="18"/>
              </w:rPr>
              <w:t xml:space="preserve"> </w:t>
            </w:r>
            <w:r>
              <w:rPr>
                <w:spacing w:val="-2"/>
                <w:sz w:val="18"/>
              </w:rPr>
              <w:t>serves.</w:t>
            </w:r>
          </w:p>
        </w:tc>
      </w:tr>
      <w:tr w:rsidR="002F7AC6" w14:paraId="461639CF" w14:textId="77777777" w:rsidTr="00E61A00">
        <w:trPr>
          <w:trHeight w:val="568"/>
        </w:trPr>
        <w:tc>
          <w:tcPr>
            <w:tcW w:w="2390" w:type="dxa"/>
          </w:tcPr>
          <w:p w14:paraId="302B90A9" w14:textId="77777777" w:rsidR="002F7AC6" w:rsidRDefault="002F7AC6" w:rsidP="00E61A00">
            <w:pPr>
              <w:pStyle w:val="TableParagraph"/>
              <w:spacing w:before="165"/>
              <w:ind w:left="119"/>
              <w:rPr>
                <w:sz w:val="18"/>
              </w:rPr>
            </w:pPr>
            <w:r>
              <w:rPr>
                <w:sz w:val="18"/>
              </w:rPr>
              <w:t>Number</w:t>
            </w:r>
            <w:r>
              <w:rPr>
                <w:spacing w:val="-3"/>
                <w:sz w:val="18"/>
              </w:rPr>
              <w:t xml:space="preserve"> </w:t>
            </w:r>
            <w:r>
              <w:rPr>
                <w:sz w:val="18"/>
              </w:rPr>
              <w:t>of</w:t>
            </w:r>
            <w:r>
              <w:rPr>
                <w:spacing w:val="-3"/>
                <w:sz w:val="18"/>
              </w:rPr>
              <w:t xml:space="preserve"> </w:t>
            </w:r>
            <w:r>
              <w:rPr>
                <w:spacing w:val="-2"/>
                <w:sz w:val="18"/>
              </w:rPr>
              <w:t>returns</w:t>
            </w:r>
          </w:p>
        </w:tc>
        <w:tc>
          <w:tcPr>
            <w:tcW w:w="2488" w:type="dxa"/>
          </w:tcPr>
          <w:p w14:paraId="125975D2" w14:textId="77777777" w:rsidR="002F7AC6" w:rsidRDefault="002F7AC6" w:rsidP="00E61A00">
            <w:pPr>
              <w:pStyle w:val="TableParagraph"/>
              <w:spacing w:before="165"/>
              <w:ind w:left="121"/>
              <w:rPr>
                <w:sz w:val="18"/>
              </w:rPr>
            </w:pPr>
            <w:r>
              <w:rPr>
                <w:sz w:val="18"/>
              </w:rPr>
              <w:t>Count</w:t>
            </w:r>
            <w:r>
              <w:rPr>
                <w:spacing w:val="-4"/>
                <w:sz w:val="18"/>
              </w:rPr>
              <w:t xml:space="preserve"> </w:t>
            </w:r>
            <w:r>
              <w:rPr>
                <w:sz w:val="18"/>
              </w:rPr>
              <w:t>the</w:t>
            </w:r>
            <w:r>
              <w:rPr>
                <w:spacing w:val="-2"/>
                <w:sz w:val="18"/>
              </w:rPr>
              <w:t xml:space="preserve"> </w:t>
            </w:r>
            <w:r>
              <w:rPr>
                <w:sz w:val="18"/>
              </w:rPr>
              <w:t>number</w:t>
            </w:r>
            <w:r>
              <w:rPr>
                <w:spacing w:val="-3"/>
                <w:sz w:val="18"/>
              </w:rPr>
              <w:t xml:space="preserve"> </w:t>
            </w:r>
            <w:r>
              <w:rPr>
                <w:sz w:val="18"/>
              </w:rPr>
              <w:t>of</w:t>
            </w:r>
            <w:r>
              <w:rPr>
                <w:spacing w:val="-3"/>
                <w:sz w:val="18"/>
              </w:rPr>
              <w:t xml:space="preserve"> </w:t>
            </w:r>
            <w:r>
              <w:rPr>
                <w:spacing w:val="-2"/>
                <w:sz w:val="18"/>
              </w:rPr>
              <w:t>returns.</w:t>
            </w:r>
          </w:p>
        </w:tc>
        <w:tc>
          <w:tcPr>
            <w:tcW w:w="5286" w:type="dxa"/>
          </w:tcPr>
          <w:p w14:paraId="0D09A547" w14:textId="76F40207" w:rsidR="002F7AC6" w:rsidRDefault="002F7AC6" w:rsidP="00E61A00">
            <w:pPr>
              <w:pStyle w:val="TableParagraph"/>
              <w:spacing w:before="73" w:line="230" w:lineRule="auto"/>
              <w:ind w:left="121"/>
              <w:rPr>
                <w:sz w:val="18"/>
              </w:rPr>
            </w:pPr>
            <w:r>
              <w:rPr>
                <w:sz w:val="18"/>
              </w:rPr>
              <w:t>Count</w:t>
            </w:r>
            <w:r>
              <w:rPr>
                <w:spacing w:val="-4"/>
                <w:sz w:val="18"/>
              </w:rPr>
              <w:t xml:space="preserve"> </w:t>
            </w:r>
            <w:r>
              <w:rPr>
                <w:sz w:val="18"/>
              </w:rPr>
              <w:t>the</w:t>
            </w:r>
            <w:r>
              <w:rPr>
                <w:spacing w:val="-5"/>
                <w:sz w:val="18"/>
              </w:rPr>
              <w:t xml:space="preserve"> </w:t>
            </w:r>
            <w:r>
              <w:rPr>
                <w:sz w:val="18"/>
              </w:rPr>
              <w:t>number</w:t>
            </w:r>
            <w:r>
              <w:rPr>
                <w:spacing w:val="-5"/>
                <w:sz w:val="18"/>
              </w:rPr>
              <w:t xml:space="preserve"> </w:t>
            </w:r>
            <w:r>
              <w:rPr>
                <w:sz w:val="18"/>
              </w:rPr>
              <w:t>of</w:t>
            </w:r>
            <w:r>
              <w:rPr>
                <w:spacing w:val="-5"/>
                <w:sz w:val="18"/>
              </w:rPr>
              <w:t xml:space="preserve"> </w:t>
            </w:r>
            <w:r>
              <w:rPr>
                <w:sz w:val="18"/>
              </w:rPr>
              <w:t>returns,</w:t>
            </w:r>
            <w:r>
              <w:rPr>
                <w:spacing w:val="-6"/>
                <w:sz w:val="18"/>
              </w:rPr>
              <w:t xml:space="preserve"> </w:t>
            </w:r>
            <w:r>
              <w:rPr>
                <w:sz w:val="18"/>
              </w:rPr>
              <w:t>as</w:t>
            </w:r>
            <w:r>
              <w:rPr>
                <w:spacing w:val="-7"/>
                <w:sz w:val="18"/>
              </w:rPr>
              <w:t xml:space="preserve"> </w:t>
            </w:r>
            <w:r>
              <w:rPr>
                <w:sz w:val="18"/>
              </w:rPr>
              <w:t>prescribed</w:t>
            </w:r>
            <w:r>
              <w:rPr>
                <w:spacing w:val="-5"/>
                <w:sz w:val="18"/>
              </w:rPr>
              <w:t xml:space="preserve"> </w:t>
            </w:r>
            <w:r>
              <w:rPr>
                <w:sz w:val="18"/>
              </w:rPr>
              <w:t>in</w:t>
            </w:r>
            <w:r>
              <w:rPr>
                <w:spacing w:val="-6"/>
                <w:sz w:val="18"/>
              </w:rPr>
              <w:t xml:space="preserve"> </w:t>
            </w:r>
            <w:r>
              <w:rPr>
                <w:sz w:val="18"/>
              </w:rPr>
              <w:t>Standard</w:t>
            </w:r>
            <w:r>
              <w:rPr>
                <w:spacing w:val="-5"/>
                <w:sz w:val="18"/>
              </w:rPr>
              <w:t xml:space="preserve"> </w:t>
            </w:r>
            <w:r>
              <w:rPr>
                <w:sz w:val="18"/>
              </w:rPr>
              <w:t>ANSI/RESET/ACCA/ICC 310.</w:t>
            </w:r>
          </w:p>
        </w:tc>
      </w:tr>
      <w:tr w:rsidR="002F7AC6" w14:paraId="7376B3E3" w14:textId="77777777" w:rsidTr="00E61A00">
        <w:trPr>
          <w:trHeight w:val="770"/>
        </w:trPr>
        <w:tc>
          <w:tcPr>
            <w:tcW w:w="2390" w:type="dxa"/>
          </w:tcPr>
          <w:p w14:paraId="5DB489B2" w14:textId="77777777" w:rsidR="002F7AC6" w:rsidRDefault="002F7AC6" w:rsidP="00E61A00">
            <w:pPr>
              <w:pStyle w:val="TableParagraph"/>
              <w:spacing w:before="174" w:line="230" w:lineRule="auto"/>
              <w:ind w:left="119"/>
              <w:rPr>
                <w:sz w:val="18"/>
              </w:rPr>
            </w:pPr>
            <w:r>
              <w:rPr>
                <w:sz w:val="18"/>
              </w:rPr>
              <w:t>Whether</w:t>
            </w:r>
            <w:r>
              <w:rPr>
                <w:spacing w:val="-14"/>
                <w:sz w:val="18"/>
              </w:rPr>
              <w:t xml:space="preserve"> </w:t>
            </w:r>
            <w:r>
              <w:rPr>
                <w:sz w:val="18"/>
              </w:rPr>
              <w:t>tested</w:t>
            </w:r>
            <w:r>
              <w:rPr>
                <w:spacing w:val="-11"/>
                <w:sz w:val="18"/>
              </w:rPr>
              <w:t xml:space="preserve"> </w:t>
            </w:r>
            <w:r>
              <w:rPr>
                <w:sz w:val="18"/>
              </w:rPr>
              <w:t>at</w:t>
            </w:r>
            <w:r>
              <w:rPr>
                <w:spacing w:val="-11"/>
                <w:sz w:val="18"/>
              </w:rPr>
              <w:t xml:space="preserve"> </w:t>
            </w:r>
            <w:r>
              <w:rPr>
                <w:sz w:val="18"/>
              </w:rPr>
              <w:t>rough-in</w:t>
            </w:r>
            <w:r>
              <w:rPr>
                <w:spacing w:val="-11"/>
                <w:sz w:val="18"/>
              </w:rPr>
              <w:t xml:space="preserve"> </w:t>
            </w:r>
            <w:r>
              <w:rPr>
                <w:sz w:val="18"/>
              </w:rPr>
              <w:t xml:space="preserve">or </w:t>
            </w:r>
            <w:r>
              <w:rPr>
                <w:spacing w:val="-2"/>
                <w:sz w:val="18"/>
              </w:rPr>
              <w:t>final</w:t>
            </w:r>
          </w:p>
        </w:tc>
        <w:tc>
          <w:tcPr>
            <w:tcW w:w="2488" w:type="dxa"/>
          </w:tcPr>
          <w:p w14:paraId="72136726" w14:textId="77777777" w:rsidR="002F7AC6" w:rsidRDefault="002F7AC6" w:rsidP="00E61A00">
            <w:pPr>
              <w:pStyle w:val="TableParagraph"/>
              <w:spacing w:before="72" w:line="232" w:lineRule="auto"/>
              <w:ind w:left="120" w:right="179"/>
              <w:jc w:val="both"/>
              <w:rPr>
                <w:sz w:val="18"/>
              </w:rPr>
            </w:pPr>
            <w:r>
              <w:rPr>
                <w:sz w:val="18"/>
              </w:rPr>
              <w:t>Identify</w:t>
            </w:r>
            <w:r>
              <w:rPr>
                <w:spacing w:val="-11"/>
                <w:sz w:val="18"/>
              </w:rPr>
              <w:t xml:space="preserve"> </w:t>
            </w:r>
            <w:r>
              <w:rPr>
                <w:sz w:val="18"/>
              </w:rPr>
              <w:t>whether</w:t>
            </w:r>
            <w:r>
              <w:rPr>
                <w:spacing w:val="-11"/>
                <w:sz w:val="18"/>
              </w:rPr>
              <w:t xml:space="preserve"> </w:t>
            </w:r>
            <w:r>
              <w:rPr>
                <w:sz w:val="18"/>
              </w:rPr>
              <w:t>the</w:t>
            </w:r>
            <w:r>
              <w:rPr>
                <w:spacing w:val="-11"/>
                <w:sz w:val="18"/>
              </w:rPr>
              <w:t xml:space="preserve"> </w:t>
            </w:r>
            <w:r>
              <w:rPr>
                <w:sz w:val="18"/>
              </w:rPr>
              <w:t>total</w:t>
            </w:r>
            <w:r>
              <w:rPr>
                <w:spacing w:val="-9"/>
                <w:sz w:val="18"/>
              </w:rPr>
              <w:t xml:space="preserve"> </w:t>
            </w:r>
            <w:r>
              <w:rPr>
                <w:sz w:val="18"/>
              </w:rPr>
              <w:t>duct leakage</w:t>
            </w:r>
            <w:r>
              <w:rPr>
                <w:spacing w:val="-10"/>
                <w:sz w:val="18"/>
              </w:rPr>
              <w:t xml:space="preserve"> </w:t>
            </w:r>
            <w:r>
              <w:rPr>
                <w:sz w:val="18"/>
              </w:rPr>
              <w:t>was</w:t>
            </w:r>
            <w:r>
              <w:rPr>
                <w:spacing w:val="-11"/>
                <w:sz w:val="18"/>
              </w:rPr>
              <w:t xml:space="preserve"> </w:t>
            </w:r>
            <w:r>
              <w:rPr>
                <w:sz w:val="18"/>
              </w:rPr>
              <w:t>tested</w:t>
            </w:r>
            <w:r>
              <w:rPr>
                <w:spacing w:val="-11"/>
                <w:sz w:val="18"/>
              </w:rPr>
              <w:t xml:space="preserve"> </w:t>
            </w:r>
            <w:r>
              <w:rPr>
                <w:sz w:val="18"/>
              </w:rPr>
              <w:t>at</w:t>
            </w:r>
            <w:r>
              <w:rPr>
                <w:spacing w:val="-11"/>
                <w:sz w:val="18"/>
              </w:rPr>
              <w:t xml:space="preserve"> </w:t>
            </w:r>
            <w:r>
              <w:rPr>
                <w:sz w:val="18"/>
              </w:rPr>
              <w:t>rough-in or final.</w:t>
            </w:r>
          </w:p>
        </w:tc>
        <w:tc>
          <w:tcPr>
            <w:tcW w:w="5286" w:type="dxa"/>
          </w:tcPr>
          <w:p w14:paraId="6D6915D0" w14:textId="77777777" w:rsidR="002F7AC6" w:rsidRDefault="002F7AC6" w:rsidP="00E61A00">
            <w:pPr>
              <w:pStyle w:val="TableParagraph"/>
              <w:spacing w:before="174" w:line="230" w:lineRule="auto"/>
              <w:ind w:left="121" w:right="116"/>
              <w:rPr>
                <w:sz w:val="18"/>
              </w:rPr>
            </w:pPr>
            <w:r>
              <w:rPr>
                <w:sz w:val="18"/>
              </w:rPr>
              <w:t>Identify</w:t>
            </w:r>
            <w:r>
              <w:rPr>
                <w:spacing w:val="-5"/>
                <w:sz w:val="18"/>
              </w:rPr>
              <w:t xml:space="preserve"> </w:t>
            </w:r>
            <w:r>
              <w:rPr>
                <w:sz w:val="18"/>
              </w:rPr>
              <w:t>whether</w:t>
            </w:r>
            <w:r>
              <w:rPr>
                <w:spacing w:val="-6"/>
                <w:sz w:val="18"/>
              </w:rPr>
              <w:t xml:space="preserve"> </w:t>
            </w:r>
            <w:r>
              <w:rPr>
                <w:sz w:val="18"/>
              </w:rPr>
              <w:t>the</w:t>
            </w:r>
            <w:r>
              <w:rPr>
                <w:spacing w:val="-5"/>
                <w:sz w:val="18"/>
              </w:rPr>
              <w:t xml:space="preserve"> </w:t>
            </w:r>
            <w:r>
              <w:rPr>
                <w:sz w:val="18"/>
              </w:rPr>
              <w:t>total</w:t>
            </w:r>
            <w:r>
              <w:rPr>
                <w:spacing w:val="-4"/>
                <w:sz w:val="18"/>
              </w:rPr>
              <w:t xml:space="preserve"> </w:t>
            </w:r>
            <w:r>
              <w:rPr>
                <w:sz w:val="18"/>
              </w:rPr>
              <w:t>duct</w:t>
            </w:r>
            <w:r>
              <w:rPr>
                <w:spacing w:val="-6"/>
                <w:sz w:val="18"/>
              </w:rPr>
              <w:t xml:space="preserve"> </w:t>
            </w:r>
            <w:r>
              <w:rPr>
                <w:sz w:val="18"/>
              </w:rPr>
              <w:t>leakage</w:t>
            </w:r>
            <w:r>
              <w:rPr>
                <w:spacing w:val="-5"/>
                <w:sz w:val="18"/>
              </w:rPr>
              <w:t xml:space="preserve"> </w:t>
            </w:r>
            <w:r>
              <w:rPr>
                <w:sz w:val="18"/>
              </w:rPr>
              <w:t>was</w:t>
            </w:r>
            <w:r>
              <w:rPr>
                <w:spacing w:val="-4"/>
                <w:sz w:val="18"/>
              </w:rPr>
              <w:t xml:space="preserve"> </w:t>
            </w:r>
            <w:r>
              <w:rPr>
                <w:sz w:val="18"/>
              </w:rPr>
              <w:t>tested</w:t>
            </w:r>
            <w:r>
              <w:rPr>
                <w:spacing w:val="-5"/>
                <w:sz w:val="18"/>
              </w:rPr>
              <w:t xml:space="preserve"> </w:t>
            </w:r>
            <w:r>
              <w:rPr>
                <w:sz w:val="18"/>
              </w:rPr>
              <w:t>at</w:t>
            </w:r>
            <w:r>
              <w:rPr>
                <w:spacing w:val="-6"/>
                <w:sz w:val="18"/>
              </w:rPr>
              <w:t xml:space="preserve"> </w:t>
            </w:r>
            <w:r>
              <w:rPr>
                <w:sz w:val="18"/>
              </w:rPr>
              <w:t>rough-in</w:t>
            </w:r>
            <w:r>
              <w:rPr>
                <w:spacing w:val="-7"/>
                <w:sz w:val="18"/>
              </w:rPr>
              <w:t xml:space="preserve"> </w:t>
            </w:r>
            <w:r>
              <w:rPr>
                <w:sz w:val="18"/>
              </w:rPr>
              <w:t>or</w:t>
            </w:r>
            <w:r>
              <w:rPr>
                <w:spacing w:val="-6"/>
                <w:sz w:val="18"/>
              </w:rPr>
              <w:t xml:space="preserve"> </w:t>
            </w:r>
            <w:r>
              <w:rPr>
                <w:sz w:val="18"/>
              </w:rPr>
              <w:t>final, as prescribed in Standard ANSI/RESNET/ACCA/ICC 310.</w:t>
            </w:r>
          </w:p>
        </w:tc>
      </w:tr>
      <w:tr w:rsidR="002F7AC6" w14:paraId="642FC24C" w14:textId="77777777" w:rsidTr="00E61A00">
        <w:trPr>
          <w:trHeight w:val="570"/>
        </w:trPr>
        <w:tc>
          <w:tcPr>
            <w:tcW w:w="2390" w:type="dxa"/>
          </w:tcPr>
          <w:p w14:paraId="2BDFF7E3" w14:textId="77777777" w:rsidR="002F7AC6" w:rsidRDefault="002F7AC6" w:rsidP="00E61A00">
            <w:pPr>
              <w:pStyle w:val="TableParagraph"/>
              <w:spacing w:before="167"/>
              <w:ind w:left="119"/>
              <w:rPr>
                <w:sz w:val="18"/>
              </w:rPr>
            </w:pPr>
            <w:r>
              <w:rPr>
                <w:sz w:val="18"/>
              </w:rPr>
              <w:t>Total</w:t>
            </w:r>
            <w:r>
              <w:rPr>
                <w:spacing w:val="-2"/>
                <w:sz w:val="18"/>
              </w:rPr>
              <w:t xml:space="preserve"> </w:t>
            </w:r>
            <w:r>
              <w:rPr>
                <w:sz w:val="18"/>
              </w:rPr>
              <w:t>duct</w:t>
            </w:r>
            <w:r>
              <w:rPr>
                <w:spacing w:val="-4"/>
                <w:sz w:val="18"/>
              </w:rPr>
              <w:t xml:space="preserve"> </w:t>
            </w:r>
            <w:r>
              <w:rPr>
                <w:sz w:val="18"/>
              </w:rPr>
              <w:t>leakage</w:t>
            </w:r>
            <w:r>
              <w:rPr>
                <w:spacing w:val="-3"/>
                <w:sz w:val="18"/>
              </w:rPr>
              <w:t xml:space="preserve"> </w:t>
            </w:r>
            <w:r>
              <w:rPr>
                <w:spacing w:val="-4"/>
                <w:sz w:val="18"/>
              </w:rPr>
              <w:t>grade</w:t>
            </w:r>
          </w:p>
        </w:tc>
        <w:tc>
          <w:tcPr>
            <w:tcW w:w="2488" w:type="dxa"/>
          </w:tcPr>
          <w:p w14:paraId="4A359302" w14:textId="77777777" w:rsidR="002F7AC6" w:rsidRDefault="002F7AC6" w:rsidP="00E61A00">
            <w:pPr>
              <w:pStyle w:val="TableParagraph"/>
              <w:spacing w:before="72" w:line="232" w:lineRule="auto"/>
              <w:ind w:left="120" w:right="142"/>
              <w:rPr>
                <w:sz w:val="18"/>
              </w:rPr>
            </w:pPr>
            <w:r>
              <w:rPr>
                <w:sz w:val="18"/>
              </w:rPr>
              <w:t>Designate</w:t>
            </w:r>
            <w:r>
              <w:rPr>
                <w:spacing w:val="-12"/>
                <w:sz w:val="18"/>
              </w:rPr>
              <w:t xml:space="preserve"> </w:t>
            </w:r>
            <w:r>
              <w:rPr>
                <w:sz w:val="18"/>
              </w:rPr>
              <w:t>total</w:t>
            </w:r>
            <w:r>
              <w:rPr>
                <w:spacing w:val="-11"/>
                <w:sz w:val="18"/>
              </w:rPr>
              <w:t xml:space="preserve"> </w:t>
            </w:r>
            <w:r>
              <w:rPr>
                <w:sz w:val="18"/>
              </w:rPr>
              <w:t>duct</w:t>
            </w:r>
            <w:r>
              <w:rPr>
                <w:spacing w:val="-11"/>
                <w:sz w:val="18"/>
              </w:rPr>
              <w:t xml:space="preserve"> </w:t>
            </w:r>
            <w:r>
              <w:rPr>
                <w:sz w:val="18"/>
              </w:rPr>
              <w:t xml:space="preserve">leakage </w:t>
            </w:r>
            <w:r>
              <w:rPr>
                <w:spacing w:val="-2"/>
                <w:sz w:val="18"/>
              </w:rPr>
              <w:t>grade.</w:t>
            </w:r>
          </w:p>
        </w:tc>
        <w:tc>
          <w:tcPr>
            <w:tcW w:w="5286" w:type="dxa"/>
          </w:tcPr>
          <w:p w14:paraId="0455A1E0" w14:textId="281BEDC1" w:rsidR="002F7AC6" w:rsidRDefault="002F7AC6" w:rsidP="00E61A00">
            <w:pPr>
              <w:pStyle w:val="TableParagraph"/>
              <w:spacing w:before="72" w:line="232" w:lineRule="auto"/>
              <w:ind w:left="121" w:right="116"/>
              <w:rPr>
                <w:sz w:val="18"/>
              </w:rPr>
            </w:pPr>
            <w:r>
              <w:rPr>
                <w:sz w:val="18"/>
              </w:rPr>
              <w:t>Designate</w:t>
            </w:r>
            <w:r>
              <w:rPr>
                <w:spacing w:val="-4"/>
                <w:sz w:val="18"/>
              </w:rPr>
              <w:t xml:space="preserve"> </w:t>
            </w:r>
            <w:r>
              <w:rPr>
                <w:sz w:val="18"/>
              </w:rPr>
              <w:t>the</w:t>
            </w:r>
            <w:r>
              <w:rPr>
                <w:spacing w:val="-3"/>
                <w:sz w:val="18"/>
              </w:rPr>
              <w:t xml:space="preserve"> </w:t>
            </w:r>
            <w:r>
              <w:rPr>
                <w:sz w:val="18"/>
              </w:rPr>
              <w:t>total</w:t>
            </w:r>
            <w:r>
              <w:rPr>
                <w:spacing w:val="-5"/>
                <w:sz w:val="18"/>
              </w:rPr>
              <w:t xml:space="preserve"> </w:t>
            </w:r>
            <w:r>
              <w:rPr>
                <w:sz w:val="18"/>
              </w:rPr>
              <w:t>duct</w:t>
            </w:r>
            <w:r>
              <w:rPr>
                <w:spacing w:val="-5"/>
                <w:sz w:val="18"/>
              </w:rPr>
              <w:t xml:space="preserve"> </w:t>
            </w:r>
            <w:r>
              <w:rPr>
                <w:sz w:val="18"/>
              </w:rPr>
              <w:t>leakage</w:t>
            </w:r>
            <w:r>
              <w:rPr>
                <w:spacing w:val="-3"/>
                <w:sz w:val="18"/>
              </w:rPr>
              <w:t xml:space="preserve"> </w:t>
            </w:r>
            <w:r>
              <w:rPr>
                <w:sz w:val="18"/>
              </w:rPr>
              <w:t>grade</w:t>
            </w:r>
            <w:r>
              <w:rPr>
                <w:spacing w:val="-3"/>
                <w:sz w:val="18"/>
              </w:rPr>
              <w:t xml:space="preserve"> </w:t>
            </w:r>
            <w:r>
              <w:rPr>
                <w:sz w:val="18"/>
              </w:rPr>
              <w:t>(Grade</w:t>
            </w:r>
            <w:r>
              <w:rPr>
                <w:spacing w:val="-4"/>
                <w:sz w:val="18"/>
              </w:rPr>
              <w:t xml:space="preserve"> </w:t>
            </w:r>
            <w:r>
              <w:rPr>
                <w:sz w:val="18"/>
              </w:rPr>
              <w:t>I,</w:t>
            </w:r>
            <w:r>
              <w:rPr>
                <w:spacing w:val="-3"/>
                <w:sz w:val="18"/>
              </w:rPr>
              <w:t xml:space="preserve"> </w:t>
            </w:r>
            <w:r>
              <w:rPr>
                <w:sz w:val="18"/>
              </w:rPr>
              <w:t>II,</w:t>
            </w:r>
            <w:r>
              <w:rPr>
                <w:spacing w:val="-5"/>
                <w:sz w:val="18"/>
              </w:rPr>
              <w:t xml:space="preserve"> </w:t>
            </w:r>
            <w:r>
              <w:rPr>
                <w:sz w:val="18"/>
              </w:rPr>
              <w:t>or</w:t>
            </w:r>
            <w:r>
              <w:rPr>
                <w:spacing w:val="-5"/>
                <w:sz w:val="18"/>
              </w:rPr>
              <w:t xml:space="preserve"> </w:t>
            </w:r>
            <w:r>
              <w:rPr>
                <w:sz w:val="18"/>
              </w:rPr>
              <w:t>III),</w:t>
            </w:r>
            <w:r>
              <w:rPr>
                <w:spacing w:val="-5"/>
                <w:sz w:val="18"/>
              </w:rPr>
              <w:t xml:space="preserve"> </w:t>
            </w:r>
            <w:r>
              <w:rPr>
                <w:sz w:val="18"/>
              </w:rPr>
              <w:t>as</w:t>
            </w:r>
            <w:r>
              <w:rPr>
                <w:spacing w:val="-3"/>
                <w:sz w:val="18"/>
              </w:rPr>
              <w:t xml:space="preserve"> </w:t>
            </w:r>
            <w:r>
              <w:rPr>
                <w:sz w:val="18"/>
              </w:rPr>
              <w:t>prescribed in Standard ANSI/RESNET/ACCA/ICC 310.</w:t>
            </w:r>
          </w:p>
        </w:tc>
      </w:tr>
    </w:tbl>
    <w:p w14:paraId="173DD918" w14:textId="77777777" w:rsidR="002F7AC6" w:rsidRDefault="002F7AC6" w:rsidP="002F7AC6">
      <w:pPr>
        <w:spacing w:line="232" w:lineRule="auto"/>
        <w:rPr>
          <w:sz w:val="18"/>
        </w:rPr>
        <w:sectPr w:rsidR="002F7AC6" w:rsidSect="008F16A3">
          <w:pgSz w:w="12240" w:h="15840"/>
          <w:pgMar w:top="860" w:right="600" w:bottom="740" w:left="660" w:header="0" w:footer="551" w:gutter="0"/>
          <w:cols w:space="720"/>
        </w:sectPr>
      </w:pPr>
    </w:p>
    <w:p w14:paraId="3ABE2E62" w14:textId="77777777" w:rsidR="002F7AC6" w:rsidRDefault="002F7AC6" w:rsidP="002F7AC6">
      <w:pPr>
        <w:pStyle w:val="BodyText"/>
      </w:pPr>
    </w:p>
    <w:p w14:paraId="2D063613" w14:textId="77777777" w:rsidR="002F7AC6" w:rsidRDefault="002F7AC6" w:rsidP="002F7AC6">
      <w:pPr>
        <w:pStyle w:val="BodyText"/>
        <w:spacing w:before="137"/>
      </w:pPr>
    </w:p>
    <w:tbl>
      <w:tblPr>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8"/>
        <w:gridCol w:w="2491"/>
        <w:gridCol w:w="5285"/>
      </w:tblGrid>
      <w:tr w:rsidR="002F7AC6" w14:paraId="7E801543" w14:textId="77777777" w:rsidTr="00E61A00">
        <w:trPr>
          <w:trHeight w:val="350"/>
        </w:trPr>
        <w:tc>
          <w:tcPr>
            <w:tcW w:w="10164" w:type="dxa"/>
            <w:gridSpan w:val="3"/>
            <w:shd w:val="clear" w:color="auto" w:fill="8B8B8B"/>
          </w:tcPr>
          <w:p w14:paraId="625553E3" w14:textId="77777777" w:rsidR="002F7AC6" w:rsidRDefault="002F7AC6" w:rsidP="00E61A00">
            <w:pPr>
              <w:pStyle w:val="TableParagraph"/>
              <w:spacing w:before="70"/>
              <w:ind w:left="621"/>
              <w:rPr>
                <w:rFonts w:ascii="Arial" w:hAnsi="Arial"/>
                <w:b/>
                <w:sz w:val="16"/>
              </w:rPr>
            </w:pPr>
            <w:r>
              <w:rPr>
                <w:rFonts w:ascii="Arial" w:hAnsi="Arial"/>
                <w:b/>
                <w:sz w:val="16"/>
              </w:rPr>
              <w:t>BUILDING</w:t>
            </w:r>
            <w:r>
              <w:rPr>
                <w:rFonts w:ascii="Arial" w:hAnsi="Arial"/>
                <w:b/>
                <w:spacing w:val="-2"/>
                <w:sz w:val="16"/>
              </w:rPr>
              <w:t xml:space="preserve"> </w:t>
            </w:r>
            <w:r>
              <w:rPr>
                <w:rFonts w:ascii="Arial" w:hAnsi="Arial"/>
                <w:b/>
                <w:sz w:val="16"/>
              </w:rPr>
              <w:t>ELEMENT:</w:t>
            </w:r>
            <w:r>
              <w:rPr>
                <w:rFonts w:ascii="Arial" w:hAnsi="Arial"/>
                <w:b/>
                <w:spacing w:val="-3"/>
                <w:sz w:val="16"/>
              </w:rPr>
              <w:t xml:space="preserve"> </w:t>
            </w:r>
            <w:r>
              <w:rPr>
                <w:rFonts w:ascii="Arial" w:hAnsi="Arial"/>
                <w:b/>
                <w:sz w:val="16"/>
              </w:rPr>
              <w:t>AIR</w:t>
            </w:r>
            <w:r>
              <w:rPr>
                <w:rFonts w:ascii="Arial" w:hAnsi="Arial"/>
                <w:b/>
                <w:spacing w:val="-2"/>
                <w:sz w:val="16"/>
              </w:rPr>
              <w:t xml:space="preserve"> </w:t>
            </w:r>
            <w:r>
              <w:rPr>
                <w:rFonts w:ascii="Arial" w:hAnsi="Arial"/>
                <w:b/>
                <w:sz w:val="16"/>
              </w:rPr>
              <w:t>CONDITIONER,</w:t>
            </w:r>
            <w:r>
              <w:rPr>
                <w:rFonts w:ascii="Arial" w:hAnsi="Arial"/>
                <w:b/>
                <w:spacing w:val="-5"/>
                <w:sz w:val="16"/>
              </w:rPr>
              <w:t xml:space="preserve"> </w:t>
            </w:r>
            <w:r>
              <w:rPr>
                <w:rFonts w:ascii="Arial" w:hAnsi="Arial"/>
                <w:b/>
                <w:sz w:val="16"/>
              </w:rPr>
              <w:t>FURNACE,</w:t>
            </w:r>
            <w:r>
              <w:rPr>
                <w:rFonts w:ascii="Arial" w:hAnsi="Arial"/>
                <w:b/>
                <w:spacing w:val="-4"/>
                <w:sz w:val="16"/>
              </w:rPr>
              <w:t xml:space="preserve"> </w:t>
            </w:r>
            <w:r>
              <w:rPr>
                <w:rFonts w:ascii="Arial" w:hAnsi="Arial"/>
                <w:b/>
                <w:sz w:val="16"/>
              </w:rPr>
              <w:t>AND</w:t>
            </w:r>
            <w:r>
              <w:rPr>
                <w:rFonts w:ascii="Arial" w:hAnsi="Arial"/>
                <w:b/>
                <w:spacing w:val="-2"/>
                <w:sz w:val="16"/>
              </w:rPr>
              <w:t xml:space="preserve"> </w:t>
            </w:r>
            <w:r>
              <w:rPr>
                <w:rFonts w:ascii="Arial" w:hAnsi="Arial"/>
                <w:b/>
                <w:sz w:val="16"/>
              </w:rPr>
              <w:t>HEAT</w:t>
            </w:r>
            <w:r>
              <w:rPr>
                <w:rFonts w:ascii="Arial" w:hAnsi="Arial"/>
                <w:b/>
                <w:spacing w:val="-4"/>
                <w:sz w:val="16"/>
              </w:rPr>
              <w:t xml:space="preserve"> </w:t>
            </w:r>
            <w:r>
              <w:rPr>
                <w:rFonts w:ascii="Arial" w:hAnsi="Arial"/>
                <w:b/>
                <w:sz w:val="16"/>
              </w:rPr>
              <w:t>PUMP</w:t>
            </w:r>
            <w:r>
              <w:rPr>
                <w:rFonts w:ascii="Arial" w:hAnsi="Arial"/>
                <w:b/>
                <w:spacing w:val="-3"/>
                <w:sz w:val="16"/>
              </w:rPr>
              <w:t xml:space="preserve"> </w:t>
            </w:r>
            <w:r>
              <w:rPr>
                <w:rFonts w:ascii="Arial" w:hAnsi="Arial"/>
                <w:b/>
                <w:sz w:val="16"/>
              </w:rPr>
              <w:t>INSTALLATION</w:t>
            </w:r>
            <w:r>
              <w:rPr>
                <w:rFonts w:ascii="Arial" w:hAnsi="Arial"/>
                <w:b/>
                <w:spacing w:val="-3"/>
                <w:sz w:val="16"/>
              </w:rPr>
              <w:t xml:space="preserve"> </w:t>
            </w:r>
            <w:r>
              <w:rPr>
                <w:rFonts w:ascii="Arial" w:hAnsi="Arial"/>
                <w:b/>
                <w:sz w:val="16"/>
              </w:rPr>
              <w:t>QUALITY</w:t>
            </w:r>
            <w:r>
              <w:rPr>
                <w:rFonts w:ascii="Arial" w:hAnsi="Arial"/>
                <w:b/>
                <w:spacing w:val="-3"/>
                <w:sz w:val="16"/>
              </w:rPr>
              <w:t xml:space="preserve"> </w:t>
            </w:r>
            <w:r>
              <w:rPr>
                <w:rFonts w:ascii="Arial" w:hAnsi="Arial"/>
                <w:b/>
                <w:sz w:val="16"/>
              </w:rPr>
              <w:t>GRADE—</w:t>
            </w:r>
            <w:r>
              <w:rPr>
                <w:rFonts w:ascii="Arial" w:hAnsi="Arial"/>
                <w:b/>
                <w:spacing w:val="-2"/>
                <w:sz w:val="16"/>
              </w:rPr>
              <w:t>continued</w:t>
            </w:r>
          </w:p>
        </w:tc>
      </w:tr>
      <w:tr w:rsidR="002F7AC6" w14:paraId="7BD4A0DC" w14:textId="77777777" w:rsidTr="00E61A00">
        <w:trPr>
          <w:trHeight w:val="330"/>
        </w:trPr>
        <w:tc>
          <w:tcPr>
            <w:tcW w:w="2388" w:type="dxa"/>
          </w:tcPr>
          <w:p w14:paraId="12BC9777" w14:textId="77777777" w:rsidR="002F7AC6" w:rsidRDefault="002F7AC6" w:rsidP="00E61A00">
            <w:pPr>
              <w:pStyle w:val="TableParagraph"/>
              <w:spacing w:before="77"/>
              <w:ind w:left="604"/>
              <w:rPr>
                <w:rFonts w:ascii="Arial"/>
                <w:b/>
                <w:sz w:val="14"/>
              </w:rPr>
            </w:pPr>
            <w:r>
              <w:rPr>
                <w:rFonts w:ascii="Arial"/>
                <w:b/>
                <w:sz w:val="14"/>
              </w:rPr>
              <w:t>RATED</w:t>
            </w:r>
            <w:r>
              <w:rPr>
                <w:rFonts w:ascii="Arial"/>
                <w:b/>
                <w:spacing w:val="-4"/>
                <w:sz w:val="14"/>
              </w:rPr>
              <w:t xml:space="preserve"> </w:t>
            </w:r>
            <w:r>
              <w:rPr>
                <w:rFonts w:ascii="Arial"/>
                <w:b/>
                <w:spacing w:val="-2"/>
                <w:sz w:val="14"/>
              </w:rPr>
              <w:t>FEATURE</w:t>
            </w:r>
          </w:p>
        </w:tc>
        <w:tc>
          <w:tcPr>
            <w:tcW w:w="2491" w:type="dxa"/>
          </w:tcPr>
          <w:p w14:paraId="680B67E6" w14:textId="77777777" w:rsidR="002F7AC6" w:rsidRDefault="002F7AC6" w:rsidP="00E61A00">
            <w:pPr>
              <w:pStyle w:val="TableParagraph"/>
              <w:spacing w:before="77"/>
              <w:ind w:left="13" w:right="3"/>
              <w:jc w:val="center"/>
              <w:rPr>
                <w:rFonts w:ascii="Arial"/>
                <w:b/>
                <w:sz w:val="14"/>
              </w:rPr>
            </w:pPr>
            <w:r>
              <w:rPr>
                <w:rFonts w:ascii="Arial"/>
                <w:b/>
                <w:spacing w:val="-4"/>
                <w:sz w:val="14"/>
              </w:rPr>
              <w:t>TASK</w:t>
            </w:r>
          </w:p>
        </w:tc>
        <w:tc>
          <w:tcPr>
            <w:tcW w:w="5285" w:type="dxa"/>
          </w:tcPr>
          <w:p w14:paraId="189DE130" w14:textId="77777777" w:rsidR="002F7AC6" w:rsidRDefault="002F7AC6" w:rsidP="00E61A00">
            <w:pPr>
              <w:pStyle w:val="TableParagraph"/>
              <w:spacing w:before="77"/>
              <w:ind w:left="1497"/>
              <w:rPr>
                <w:rFonts w:ascii="Arial"/>
                <w:b/>
                <w:sz w:val="14"/>
              </w:rPr>
            </w:pPr>
            <w:r>
              <w:rPr>
                <w:rFonts w:ascii="Arial"/>
                <w:b/>
                <w:spacing w:val="-2"/>
                <w:sz w:val="14"/>
              </w:rPr>
              <w:t>ON-SITE</w:t>
            </w:r>
            <w:r>
              <w:rPr>
                <w:rFonts w:ascii="Arial"/>
                <w:b/>
                <w:spacing w:val="7"/>
                <w:sz w:val="14"/>
              </w:rPr>
              <w:t xml:space="preserve"> </w:t>
            </w:r>
            <w:r>
              <w:rPr>
                <w:rFonts w:ascii="Arial"/>
                <w:b/>
                <w:spacing w:val="-2"/>
                <w:sz w:val="14"/>
              </w:rPr>
              <w:t>INSPECTION</w:t>
            </w:r>
            <w:r>
              <w:rPr>
                <w:rFonts w:ascii="Arial"/>
                <w:b/>
                <w:spacing w:val="6"/>
                <w:sz w:val="14"/>
              </w:rPr>
              <w:t xml:space="preserve"> </w:t>
            </w:r>
            <w:r>
              <w:rPr>
                <w:rFonts w:ascii="Arial"/>
                <w:b/>
                <w:spacing w:val="-2"/>
                <w:sz w:val="14"/>
              </w:rPr>
              <w:t>PROTOCOL</w:t>
            </w:r>
          </w:p>
        </w:tc>
      </w:tr>
      <w:tr w:rsidR="002F7AC6" w14:paraId="0B85DD93" w14:textId="77777777" w:rsidTr="00E61A00">
        <w:trPr>
          <w:trHeight w:val="1168"/>
        </w:trPr>
        <w:tc>
          <w:tcPr>
            <w:tcW w:w="2388" w:type="dxa"/>
          </w:tcPr>
          <w:p w14:paraId="272C217E" w14:textId="0B02A4BB" w:rsidR="002F7AC6" w:rsidRDefault="002F7AC6" w:rsidP="00E61A00">
            <w:pPr>
              <w:pStyle w:val="TableParagraph"/>
              <w:spacing w:before="170" w:line="232" w:lineRule="auto"/>
              <w:ind w:left="119" w:right="148"/>
              <w:rPr>
                <w:sz w:val="18"/>
              </w:rPr>
            </w:pPr>
            <w:r>
              <w:rPr>
                <w:sz w:val="18"/>
              </w:rPr>
              <w:t>Confirmation</w:t>
            </w:r>
            <w:r>
              <w:rPr>
                <w:spacing w:val="-10"/>
                <w:sz w:val="18"/>
              </w:rPr>
              <w:t xml:space="preserve"> </w:t>
            </w:r>
            <w:r>
              <w:rPr>
                <w:sz w:val="18"/>
              </w:rPr>
              <w:t>that</w:t>
            </w:r>
            <w:r>
              <w:rPr>
                <w:spacing w:val="-9"/>
                <w:sz w:val="18"/>
              </w:rPr>
              <w:t xml:space="preserve"> </w:t>
            </w:r>
            <w:r>
              <w:rPr>
                <w:sz w:val="18"/>
              </w:rPr>
              <w:t>total</w:t>
            </w:r>
            <w:r>
              <w:rPr>
                <w:spacing w:val="-9"/>
                <w:sz w:val="18"/>
              </w:rPr>
              <w:t xml:space="preserve"> </w:t>
            </w:r>
            <w:r>
              <w:rPr>
                <w:sz w:val="18"/>
              </w:rPr>
              <w:t>sup- ply</w:t>
            </w:r>
            <w:r>
              <w:rPr>
                <w:spacing w:val="-11"/>
                <w:sz w:val="18"/>
              </w:rPr>
              <w:t xml:space="preserve"> </w:t>
            </w:r>
            <w:r>
              <w:rPr>
                <w:sz w:val="18"/>
              </w:rPr>
              <w:t>distribution</w:t>
            </w:r>
            <w:r>
              <w:rPr>
                <w:spacing w:val="-11"/>
                <w:sz w:val="18"/>
              </w:rPr>
              <w:t xml:space="preserve"> </w:t>
            </w:r>
            <w:r>
              <w:rPr>
                <w:sz w:val="18"/>
              </w:rPr>
              <w:t>system</w:t>
            </w:r>
            <w:r>
              <w:rPr>
                <w:spacing w:val="-11"/>
                <w:sz w:val="18"/>
              </w:rPr>
              <w:t xml:space="preserve"> </w:t>
            </w:r>
            <w:r>
              <w:rPr>
                <w:sz w:val="18"/>
              </w:rPr>
              <w:t>≤</w:t>
            </w:r>
            <w:r>
              <w:rPr>
                <w:spacing w:val="-10"/>
                <w:sz w:val="18"/>
              </w:rPr>
              <w:t xml:space="preserve"> </w:t>
            </w:r>
            <w:r>
              <w:rPr>
                <w:sz w:val="18"/>
              </w:rPr>
              <w:t>10 ft. and entirely in Conditioned Space Volume</w:t>
            </w:r>
          </w:p>
        </w:tc>
        <w:tc>
          <w:tcPr>
            <w:tcW w:w="2491" w:type="dxa"/>
          </w:tcPr>
          <w:p w14:paraId="630DA521" w14:textId="77777777" w:rsidR="002F7AC6" w:rsidRDefault="002F7AC6" w:rsidP="00E61A00">
            <w:pPr>
              <w:pStyle w:val="TableParagraph"/>
              <w:spacing w:before="170" w:line="232" w:lineRule="auto"/>
              <w:ind w:left="119"/>
              <w:rPr>
                <w:sz w:val="18"/>
              </w:rPr>
            </w:pPr>
            <w:r>
              <w:rPr>
                <w:spacing w:val="-2"/>
                <w:sz w:val="18"/>
              </w:rPr>
              <w:t>Assess</w:t>
            </w:r>
            <w:r>
              <w:rPr>
                <w:spacing w:val="-8"/>
                <w:sz w:val="18"/>
              </w:rPr>
              <w:t xml:space="preserve"> </w:t>
            </w:r>
            <w:r>
              <w:rPr>
                <w:spacing w:val="-2"/>
                <w:sz w:val="18"/>
              </w:rPr>
              <w:t>whether</w:t>
            </w:r>
            <w:r>
              <w:rPr>
                <w:spacing w:val="-8"/>
                <w:sz w:val="18"/>
              </w:rPr>
              <w:t xml:space="preserve"> </w:t>
            </w:r>
            <w:r>
              <w:rPr>
                <w:spacing w:val="-2"/>
                <w:sz w:val="18"/>
              </w:rPr>
              <w:t>the</w:t>
            </w:r>
            <w:r>
              <w:rPr>
                <w:spacing w:val="-9"/>
                <w:sz w:val="18"/>
              </w:rPr>
              <w:t xml:space="preserve"> </w:t>
            </w:r>
            <w:r>
              <w:rPr>
                <w:spacing w:val="-2"/>
                <w:sz w:val="18"/>
              </w:rPr>
              <w:t>total</w:t>
            </w:r>
            <w:r>
              <w:rPr>
                <w:spacing w:val="-10"/>
                <w:sz w:val="18"/>
              </w:rPr>
              <w:t xml:space="preserve"> </w:t>
            </w:r>
            <w:r>
              <w:rPr>
                <w:spacing w:val="-2"/>
                <w:sz w:val="18"/>
              </w:rPr>
              <w:t xml:space="preserve">supply </w:t>
            </w:r>
            <w:r>
              <w:rPr>
                <w:sz w:val="18"/>
              </w:rPr>
              <w:t>distribution</w:t>
            </w:r>
            <w:r>
              <w:rPr>
                <w:spacing w:val="-12"/>
                <w:sz w:val="18"/>
              </w:rPr>
              <w:t xml:space="preserve"> </w:t>
            </w:r>
            <w:r>
              <w:rPr>
                <w:sz w:val="18"/>
              </w:rPr>
              <w:t>system</w:t>
            </w:r>
            <w:r>
              <w:rPr>
                <w:spacing w:val="-11"/>
                <w:sz w:val="18"/>
              </w:rPr>
              <w:t xml:space="preserve"> </w:t>
            </w:r>
            <w:r>
              <w:rPr>
                <w:sz w:val="18"/>
              </w:rPr>
              <w:t>≤</w:t>
            </w:r>
            <w:r>
              <w:rPr>
                <w:spacing w:val="-11"/>
                <w:sz w:val="18"/>
              </w:rPr>
              <w:t xml:space="preserve"> </w:t>
            </w:r>
            <w:r>
              <w:rPr>
                <w:sz w:val="18"/>
              </w:rPr>
              <w:t>10</w:t>
            </w:r>
            <w:r>
              <w:rPr>
                <w:spacing w:val="-11"/>
                <w:sz w:val="18"/>
              </w:rPr>
              <w:t xml:space="preserve"> </w:t>
            </w:r>
            <w:r>
              <w:rPr>
                <w:sz w:val="18"/>
              </w:rPr>
              <w:t>ft.</w:t>
            </w:r>
            <w:r>
              <w:rPr>
                <w:spacing w:val="-12"/>
                <w:sz w:val="18"/>
              </w:rPr>
              <w:t xml:space="preserve"> </w:t>
            </w:r>
            <w:r>
              <w:rPr>
                <w:sz w:val="18"/>
              </w:rPr>
              <w:t xml:space="preserve">and entirely in Conditioned Space </w:t>
            </w:r>
            <w:r>
              <w:rPr>
                <w:spacing w:val="-2"/>
                <w:sz w:val="18"/>
              </w:rPr>
              <w:t>Volume.</w:t>
            </w:r>
          </w:p>
        </w:tc>
        <w:tc>
          <w:tcPr>
            <w:tcW w:w="5285" w:type="dxa"/>
          </w:tcPr>
          <w:p w14:paraId="1D84D256" w14:textId="77777777" w:rsidR="002F7AC6" w:rsidRDefault="002F7AC6" w:rsidP="00E61A00">
            <w:pPr>
              <w:pStyle w:val="TableParagraph"/>
              <w:spacing w:before="72" w:line="232" w:lineRule="auto"/>
              <w:ind w:left="120" w:right="219"/>
              <w:rPr>
                <w:sz w:val="18"/>
              </w:rPr>
            </w:pPr>
            <w:r>
              <w:rPr>
                <w:sz w:val="18"/>
              </w:rPr>
              <w:t>If using the exception to not test total duct leakage, as prescribed in Standard ANSI/RESNET/ACCA/ICC 310, then visually verify that the</w:t>
            </w:r>
            <w:r>
              <w:rPr>
                <w:spacing w:val="-6"/>
                <w:sz w:val="18"/>
              </w:rPr>
              <w:t xml:space="preserve"> </w:t>
            </w:r>
            <w:r>
              <w:rPr>
                <w:sz w:val="18"/>
              </w:rPr>
              <w:t>total</w:t>
            </w:r>
            <w:r>
              <w:rPr>
                <w:spacing w:val="-4"/>
                <w:sz w:val="18"/>
              </w:rPr>
              <w:t xml:space="preserve"> </w:t>
            </w:r>
            <w:r>
              <w:rPr>
                <w:sz w:val="18"/>
              </w:rPr>
              <w:t>amount</w:t>
            </w:r>
            <w:r>
              <w:rPr>
                <w:spacing w:val="-7"/>
                <w:sz w:val="18"/>
              </w:rPr>
              <w:t xml:space="preserve"> </w:t>
            </w:r>
            <w:r>
              <w:rPr>
                <w:sz w:val="18"/>
              </w:rPr>
              <w:t>of</w:t>
            </w:r>
            <w:r>
              <w:rPr>
                <w:spacing w:val="-7"/>
                <w:sz w:val="18"/>
              </w:rPr>
              <w:t xml:space="preserve"> </w:t>
            </w:r>
            <w:r>
              <w:rPr>
                <w:sz w:val="18"/>
              </w:rPr>
              <w:t>supply</w:t>
            </w:r>
            <w:r>
              <w:rPr>
                <w:spacing w:val="-6"/>
                <w:sz w:val="18"/>
              </w:rPr>
              <w:t xml:space="preserve"> </w:t>
            </w:r>
            <w:r>
              <w:rPr>
                <w:sz w:val="18"/>
              </w:rPr>
              <w:t>ductwork</w:t>
            </w:r>
            <w:r>
              <w:rPr>
                <w:spacing w:val="-4"/>
                <w:sz w:val="18"/>
              </w:rPr>
              <w:t xml:space="preserve"> </w:t>
            </w:r>
            <w:r>
              <w:rPr>
                <w:sz w:val="18"/>
              </w:rPr>
              <w:t>or</w:t>
            </w:r>
            <w:r>
              <w:rPr>
                <w:spacing w:val="-5"/>
                <w:sz w:val="18"/>
              </w:rPr>
              <w:t xml:space="preserve"> </w:t>
            </w:r>
            <w:r>
              <w:rPr>
                <w:sz w:val="18"/>
              </w:rPr>
              <w:t>distribution</w:t>
            </w:r>
            <w:r>
              <w:rPr>
                <w:spacing w:val="-6"/>
                <w:sz w:val="18"/>
              </w:rPr>
              <w:t xml:space="preserve"> </w:t>
            </w:r>
            <w:r>
              <w:rPr>
                <w:sz w:val="18"/>
              </w:rPr>
              <w:t>building</w:t>
            </w:r>
            <w:r>
              <w:rPr>
                <w:spacing w:val="-6"/>
                <w:sz w:val="18"/>
              </w:rPr>
              <w:t xml:space="preserve"> </w:t>
            </w:r>
            <w:r>
              <w:rPr>
                <w:sz w:val="18"/>
              </w:rPr>
              <w:t>cavities does</w:t>
            </w:r>
            <w:r>
              <w:rPr>
                <w:spacing w:val="-4"/>
                <w:sz w:val="18"/>
              </w:rPr>
              <w:t xml:space="preserve"> </w:t>
            </w:r>
            <w:r>
              <w:rPr>
                <w:sz w:val="18"/>
              </w:rPr>
              <w:t>not</w:t>
            </w:r>
            <w:r>
              <w:rPr>
                <w:spacing w:val="-5"/>
                <w:sz w:val="18"/>
              </w:rPr>
              <w:t xml:space="preserve"> </w:t>
            </w:r>
            <w:r>
              <w:rPr>
                <w:sz w:val="18"/>
              </w:rPr>
              <w:t>exceed</w:t>
            </w:r>
            <w:r>
              <w:rPr>
                <w:spacing w:val="-4"/>
                <w:sz w:val="18"/>
              </w:rPr>
              <w:t xml:space="preserve"> </w:t>
            </w:r>
            <w:r>
              <w:rPr>
                <w:sz w:val="18"/>
              </w:rPr>
              <w:t>10</w:t>
            </w:r>
            <w:r>
              <w:rPr>
                <w:spacing w:val="-4"/>
                <w:sz w:val="18"/>
              </w:rPr>
              <w:t xml:space="preserve"> </w:t>
            </w:r>
            <w:r>
              <w:rPr>
                <w:sz w:val="18"/>
              </w:rPr>
              <w:t>ft.</w:t>
            </w:r>
            <w:r>
              <w:rPr>
                <w:spacing w:val="-2"/>
                <w:sz w:val="18"/>
              </w:rPr>
              <w:t xml:space="preserve"> </w:t>
            </w:r>
            <w:r>
              <w:rPr>
                <w:sz w:val="18"/>
              </w:rPr>
              <w:t>in</w:t>
            </w:r>
            <w:r>
              <w:rPr>
                <w:spacing w:val="-4"/>
                <w:sz w:val="18"/>
              </w:rPr>
              <w:t xml:space="preserve"> </w:t>
            </w:r>
            <w:r>
              <w:rPr>
                <w:sz w:val="18"/>
              </w:rPr>
              <w:t>length</w:t>
            </w:r>
            <w:r>
              <w:rPr>
                <w:spacing w:val="-4"/>
                <w:sz w:val="18"/>
              </w:rPr>
              <w:t xml:space="preserve"> </w:t>
            </w:r>
            <w:r>
              <w:rPr>
                <w:sz w:val="18"/>
              </w:rPr>
              <w:t>and</w:t>
            </w:r>
            <w:r>
              <w:rPr>
                <w:spacing w:val="-2"/>
                <w:sz w:val="18"/>
              </w:rPr>
              <w:t xml:space="preserve"> </w:t>
            </w:r>
            <w:r>
              <w:rPr>
                <w:sz w:val="18"/>
              </w:rPr>
              <w:t>is</w:t>
            </w:r>
            <w:r>
              <w:rPr>
                <w:spacing w:val="-3"/>
                <w:sz w:val="18"/>
              </w:rPr>
              <w:t xml:space="preserve"> </w:t>
            </w:r>
            <w:r>
              <w:rPr>
                <w:sz w:val="18"/>
              </w:rPr>
              <w:t>entirely</w:t>
            </w:r>
            <w:r>
              <w:rPr>
                <w:spacing w:val="-4"/>
                <w:sz w:val="18"/>
              </w:rPr>
              <w:t xml:space="preserve"> </w:t>
            </w:r>
            <w:r>
              <w:rPr>
                <w:sz w:val="18"/>
              </w:rPr>
              <w:t>in</w:t>
            </w:r>
            <w:r>
              <w:rPr>
                <w:spacing w:val="-4"/>
                <w:sz w:val="18"/>
              </w:rPr>
              <w:t xml:space="preserve"> </w:t>
            </w:r>
            <w:r>
              <w:rPr>
                <w:sz w:val="18"/>
              </w:rPr>
              <w:t>Conditioned</w:t>
            </w:r>
            <w:r>
              <w:rPr>
                <w:spacing w:val="-4"/>
                <w:sz w:val="18"/>
              </w:rPr>
              <w:t xml:space="preserve"> </w:t>
            </w:r>
            <w:r>
              <w:rPr>
                <w:sz w:val="18"/>
              </w:rPr>
              <w:t xml:space="preserve">Space </w:t>
            </w:r>
            <w:r>
              <w:rPr>
                <w:spacing w:val="-2"/>
                <w:sz w:val="18"/>
              </w:rPr>
              <w:t>Volume.</w:t>
            </w:r>
          </w:p>
        </w:tc>
      </w:tr>
      <w:tr w:rsidR="002F7AC6" w14:paraId="629475EF" w14:textId="77777777" w:rsidTr="00E61A00">
        <w:trPr>
          <w:trHeight w:val="371"/>
        </w:trPr>
        <w:tc>
          <w:tcPr>
            <w:tcW w:w="10164" w:type="dxa"/>
            <w:gridSpan w:val="3"/>
            <w:shd w:val="clear" w:color="auto" w:fill="8B8B8B"/>
          </w:tcPr>
          <w:p w14:paraId="299209F3" w14:textId="77777777" w:rsidR="002F7AC6" w:rsidRDefault="002F7AC6" w:rsidP="00E61A00">
            <w:pPr>
              <w:pStyle w:val="TableParagraph"/>
              <w:spacing w:before="67"/>
              <w:ind w:left="119"/>
              <w:rPr>
                <w:sz w:val="18"/>
              </w:rPr>
            </w:pPr>
            <w:r>
              <w:rPr>
                <w:sz w:val="18"/>
              </w:rPr>
              <w:t>For</w:t>
            </w:r>
            <w:r>
              <w:rPr>
                <w:spacing w:val="-3"/>
                <w:sz w:val="18"/>
              </w:rPr>
              <w:t xml:space="preserve"> </w:t>
            </w:r>
            <w:r>
              <w:rPr>
                <w:sz w:val="18"/>
              </w:rPr>
              <w:t>Blower</w:t>
            </w:r>
            <w:r>
              <w:rPr>
                <w:spacing w:val="-5"/>
                <w:sz w:val="18"/>
              </w:rPr>
              <w:t xml:space="preserve"> </w:t>
            </w:r>
            <w:r>
              <w:rPr>
                <w:sz w:val="18"/>
              </w:rPr>
              <w:t>Fan</w:t>
            </w:r>
            <w:r>
              <w:rPr>
                <w:spacing w:val="-3"/>
                <w:sz w:val="18"/>
              </w:rPr>
              <w:t xml:space="preserve"> </w:t>
            </w:r>
            <w:r>
              <w:rPr>
                <w:sz w:val="18"/>
              </w:rPr>
              <w:t>Volumetric</w:t>
            </w:r>
            <w:r>
              <w:rPr>
                <w:spacing w:val="-4"/>
                <w:sz w:val="18"/>
              </w:rPr>
              <w:t xml:space="preserve"> </w:t>
            </w:r>
            <w:r>
              <w:rPr>
                <w:sz w:val="18"/>
              </w:rPr>
              <w:t>Airflow</w:t>
            </w:r>
            <w:r>
              <w:rPr>
                <w:spacing w:val="-3"/>
                <w:sz w:val="18"/>
              </w:rPr>
              <w:t xml:space="preserve"> </w:t>
            </w:r>
            <w:r>
              <w:rPr>
                <w:sz w:val="18"/>
              </w:rPr>
              <w:t>Installation</w:t>
            </w:r>
            <w:r>
              <w:rPr>
                <w:spacing w:val="-3"/>
                <w:sz w:val="18"/>
              </w:rPr>
              <w:t xml:space="preserve"> </w:t>
            </w:r>
            <w:r>
              <w:rPr>
                <w:spacing w:val="-2"/>
                <w:sz w:val="18"/>
              </w:rPr>
              <w:t>Quality:</w:t>
            </w:r>
          </w:p>
        </w:tc>
      </w:tr>
      <w:tr w:rsidR="002F7AC6" w14:paraId="12544D02" w14:textId="77777777" w:rsidTr="00E61A00">
        <w:trPr>
          <w:trHeight w:val="969"/>
        </w:trPr>
        <w:tc>
          <w:tcPr>
            <w:tcW w:w="2388" w:type="dxa"/>
          </w:tcPr>
          <w:p w14:paraId="747D36AD" w14:textId="77777777" w:rsidR="002F7AC6" w:rsidRDefault="002F7AC6" w:rsidP="00E61A00">
            <w:pPr>
              <w:pStyle w:val="TableParagraph"/>
              <w:spacing w:before="159"/>
              <w:rPr>
                <w:sz w:val="18"/>
              </w:rPr>
            </w:pPr>
          </w:p>
          <w:p w14:paraId="02A7776C" w14:textId="77777777" w:rsidR="002F7AC6" w:rsidRDefault="002F7AC6" w:rsidP="00E61A00">
            <w:pPr>
              <w:pStyle w:val="TableParagraph"/>
              <w:spacing w:before="1"/>
              <w:ind w:left="119"/>
              <w:rPr>
                <w:sz w:val="18"/>
              </w:rPr>
            </w:pPr>
            <w:r>
              <w:rPr>
                <w:sz w:val="18"/>
              </w:rPr>
              <w:t>Test</w:t>
            </w:r>
            <w:r>
              <w:rPr>
                <w:spacing w:val="-4"/>
                <w:sz w:val="18"/>
              </w:rPr>
              <w:t xml:space="preserve"> </w:t>
            </w:r>
            <w:r>
              <w:rPr>
                <w:sz w:val="18"/>
              </w:rPr>
              <w:t>method</w:t>
            </w:r>
            <w:r>
              <w:rPr>
                <w:spacing w:val="-2"/>
                <w:sz w:val="18"/>
              </w:rPr>
              <w:t xml:space="preserve"> selection</w:t>
            </w:r>
          </w:p>
        </w:tc>
        <w:tc>
          <w:tcPr>
            <w:tcW w:w="2491" w:type="dxa"/>
          </w:tcPr>
          <w:p w14:paraId="6D9D255A" w14:textId="77777777" w:rsidR="002F7AC6" w:rsidRDefault="002F7AC6" w:rsidP="00E61A00">
            <w:pPr>
              <w:pStyle w:val="TableParagraph"/>
              <w:spacing w:before="159"/>
              <w:rPr>
                <w:sz w:val="18"/>
              </w:rPr>
            </w:pPr>
          </w:p>
          <w:p w14:paraId="40AED39A" w14:textId="77777777" w:rsidR="002F7AC6" w:rsidRDefault="002F7AC6" w:rsidP="00E61A00">
            <w:pPr>
              <w:pStyle w:val="TableParagraph"/>
              <w:spacing w:before="1"/>
              <w:ind w:left="119"/>
              <w:rPr>
                <w:sz w:val="18"/>
              </w:rPr>
            </w:pPr>
            <w:r>
              <w:rPr>
                <w:sz w:val="18"/>
              </w:rPr>
              <w:t>Select</w:t>
            </w:r>
            <w:r>
              <w:rPr>
                <w:spacing w:val="-2"/>
                <w:sz w:val="18"/>
              </w:rPr>
              <w:t xml:space="preserve"> </w:t>
            </w:r>
            <w:r>
              <w:rPr>
                <w:sz w:val="18"/>
              </w:rPr>
              <w:t>the</w:t>
            </w:r>
            <w:r>
              <w:rPr>
                <w:spacing w:val="-2"/>
                <w:sz w:val="18"/>
              </w:rPr>
              <w:t xml:space="preserve"> </w:t>
            </w:r>
            <w:r>
              <w:rPr>
                <w:sz w:val="18"/>
              </w:rPr>
              <w:t>test</w:t>
            </w:r>
            <w:r>
              <w:rPr>
                <w:spacing w:val="-1"/>
                <w:sz w:val="18"/>
              </w:rPr>
              <w:t xml:space="preserve"> </w:t>
            </w:r>
            <w:r>
              <w:rPr>
                <w:spacing w:val="-2"/>
                <w:sz w:val="18"/>
              </w:rPr>
              <w:t>method.</w:t>
            </w:r>
          </w:p>
        </w:tc>
        <w:tc>
          <w:tcPr>
            <w:tcW w:w="5285" w:type="dxa"/>
          </w:tcPr>
          <w:p w14:paraId="0DF886B4" w14:textId="77777777" w:rsidR="002F7AC6" w:rsidRDefault="002F7AC6" w:rsidP="00E61A00">
            <w:pPr>
              <w:pStyle w:val="TableParagraph"/>
              <w:spacing w:before="72" w:line="232" w:lineRule="auto"/>
              <w:ind w:left="120"/>
              <w:rPr>
                <w:sz w:val="18"/>
              </w:rPr>
            </w:pPr>
            <w:r>
              <w:rPr>
                <w:sz w:val="18"/>
              </w:rPr>
              <w:t>Select the test method to assess Blower Fan volumetric airflow, as prescribed</w:t>
            </w:r>
            <w:r>
              <w:rPr>
                <w:spacing w:val="-6"/>
                <w:sz w:val="18"/>
              </w:rPr>
              <w:t xml:space="preserve"> </w:t>
            </w:r>
            <w:r>
              <w:rPr>
                <w:sz w:val="18"/>
              </w:rPr>
              <w:t>in</w:t>
            </w:r>
            <w:r>
              <w:rPr>
                <w:spacing w:val="-6"/>
                <w:sz w:val="18"/>
              </w:rPr>
              <w:t xml:space="preserve"> </w:t>
            </w:r>
            <w:r>
              <w:rPr>
                <w:sz w:val="18"/>
              </w:rPr>
              <w:t>Standard</w:t>
            </w:r>
            <w:r>
              <w:rPr>
                <w:spacing w:val="-6"/>
                <w:sz w:val="18"/>
              </w:rPr>
              <w:t xml:space="preserve"> </w:t>
            </w:r>
            <w:r>
              <w:rPr>
                <w:sz w:val="18"/>
              </w:rPr>
              <w:t>ANSI/RESNET/ACCA/ICC</w:t>
            </w:r>
            <w:r>
              <w:rPr>
                <w:spacing w:val="-8"/>
                <w:sz w:val="18"/>
              </w:rPr>
              <w:t xml:space="preserve"> </w:t>
            </w:r>
            <w:r>
              <w:rPr>
                <w:sz w:val="18"/>
              </w:rPr>
              <w:t>310</w:t>
            </w:r>
            <w:r>
              <w:rPr>
                <w:spacing w:val="-6"/>
                <w:sz w:val="18"/>
              </w:rPr>
              <w:t xml:space="preserve"> </w:t>
            </w:r>
            <w:r>
              <w:rPr>
                <w:sz w:val="18"/>
              </w:rPr>
              <w:t>–</w:t>
            </w:r>
            <w:r>
              <w:rPr>
                <w:spacing w:val="-6"/>
                <w:sz w:val="18"/>
              </w:rPr>
              <w:t xml:space="preserve"> </w:t>
            </w:r>
            <w:r>
              <w:rPr>
                <w:sz w:val="18"/>
              </w:rPr>
              <w:t>either</w:t>
            </w:r>
            <w:r>
              <w:rPr>
                <w:spacing w:val="-5"/>
                <w:sz w:val="18"/>
              </w:rPr>
              <w:t xml:space="preserve"> </w:t>
            </w:r>
            <w:r>
              <w:rPr>
                <w:sz w:val="18"/>
              </w:rPr>
              <w:t>the Pressure</w:t>
            </w:r>
            <w:r>
              <w:rPr>
                <w:spacing w:val="-5"/>
                <w:sz w:val="18"/>
              </w:rPr>
              <w:t xml:space="preserve"> </w:t>
            </w:r>
            <w:r>
              <w:rPr>
                <w:sz w:val="18"/>
              </w:rPr>
              <w:t>Matching</w:t>
            </w:r>
            <w:r>
              <w:rPr>
                <w:spacing w:val="-5"/>
                <w:sz w:val="18"/>
              </w:rPr>
              <w:t xml:space="preserve"> </w:t>
            </w:r>
            <w:r>
              <w:rPr>
                <w:sz w:val="18"/>
              </w:rPr>
              <w:t>Method,</w:t>
            </w:r>
            <w:r>
              <w:rPr>
                <w:spacing w:val="-3"/>
                <w:sz w:val="18"/>
              </w:rPr>
              <w:t xml:space="preserve"> </w:t>
            </w:r>
            <w:r>
              <w:rPr>
                <w:sz w:val="18"/>
              </w:rPr>
              <w:t>a</w:t>
            </w:r>
            <w:r>
              <w:rPr>
                <w:spacing w:val="-5"/>
                <w:sz w:val="18"/>
              </w:rPr>
              <w:t xml:space="preserve"> </w:t>
            </w:r>
            <w:r>
              <w:rPr>
                <w:sz w:val="18"/>
              </w:rPr>
              <w:t>Flow</w:t>
            </w:r>
            <w:r>
              <w:rPr>
                <w:spacing w:val="-4"/>
                <w:sz w:val="18"/>
              </w:rPr>
              <w:t xml:space="preserve"> </w:t>
            </w:r>
            <w:r>
              <w:rPr>
                <w:sz w:val="18"/>
              </w:rPr>
              <w:t>Grid,</w:t>
            </w:r>
            <w:r>
              <w:rPr>
                <w:spacing w:val="-6"/>
                <w:sz w:val="18"/>
              </w:rPr>
              <w:t xml:space="preserve"> </w:t>
            </w:r>
            <w:r>
              <w:rPr>
                <w:sz w:val="18"/>
              </w:rPr>
              <w:t>a</w:t>
            </w:r>
            <w:r>
              <w:rPr>
                <w:spacing w:val="-5"/>
                <w:sz w:val="18"/>
              </w:rPr>
              <w:t xml:space="preserve"> </w:t>
            </w:r>
            <w:r>
              <w:rPr>
                <w:sz w:val="18"/>
              </w:rPr>
              <w:t>Flow</w:t>
            </w:r>
            <w:r>
              <w:rPr>
                <w:spacing w:val="-4"/>
                <w:sz w:val="18"/>
              </w:rPr>
              <w:t xml:space="preserve"> </w:t>
            </w:r>
            <w:r>
              <w:rPr>
                <w:sz w:val="18"/>
              </w:rPr>
              <w:t>Hood,</w:t>
            </w:r>
            <w:r>
              <w:rPr>
                <w:spacing w:val="-3"/>
                <w:sz w:val="18"/>
              </w:rPr>
              <w:t xml:space="preserve"> </w:t>
            </w:r>
            <w:r>
              <w:rPr>
                <w:sz w:val="18"/>
              </w:rPr>
              <w:t>or</w:t>
            </w:r>
            <w:r>
              <w:rPr>
                <w:spacing w:val="-4"/>
                <w:sz w:val="18"/>
              </w:rPr>
              <w:t xml:space="preserve"> </w:t>
            </w:r>
            <w:r>
              <w:rPr>
                <w:sz w:val="18"/>
              </w:rPr>
              <w:t>the</w:t>
            </w:r>
            <w:r>
              <w:rPr>
                <w:spacing w:val="-5"/>
                <w:sz w:val="18"/>
              </w:rPr>
              <w:t xml:space="preserve"> </w:t>
            </w:r>
            <w:r>
              <w:rPr>
                <w:sz w:val="18"/>
              </w:rPr>
              <w:t>OEM Static Pressure Table Method.</w:t>
            </w:r>
          </w:p>
        </w:tc>
      </w:tr>
      <w:tr w:rsidR="002F7AC6" w14:paraId="172FA2B6" w14:textId="77777777" w:rsidTr="00E61A00">
        <w:trPr>
          <w:trHeight w:val="770"/>
        </w:trPr>
        <w:tc>
          <w:tcPr>
            <w:tcW w:w="2388" w:type="dxa"/>
          </w:tcPr>
          <w:p w14:paraId="471B003F" w14:textId="77777777" w:rsidR="002F7AC6" w:rsidRDefault="002F7AC6" w:rsidP="00E61A00">
            <w:pPr>
              <w:pStyle w:val="TableParagraph"/>
              <w:spacing w:before="59"/>
              <w:rPr>
                <w:sz w:val="18"/>
              </w:rPr>
            </w:pPr>
          </w:p>
          <w:p w14:paraId="71E54567" w14:textId="77777777" w:rsidR="002F7AC6" w:rsidRDefault="002F7AC6" w:rsidP="00E61A00">
            <w:pPr>
              <w:pStyle w:val="TableParagraph"/>
              <w:ind w:left="119"/>
              <w:rPr>
                <w:sz w:val="18"/>
              </w:rPr>
            </w:pPr>
            <w:r>
              <w:rPr>
                <w:sz w:val="18"/>
              </w:rPr>
              <w:t>Test</w:t>
            </w:r>
            <w:r>
              <w:rPr>
                <w:spacing w:val="-2"/>
                <w:sz w:val="18"/>
              </w:rPr>
              <w:t xml:space="preserve"> </w:t>
            </w:r>
            <w:r>
              <w:rPr>
                <w:spacing w:val="-4"/>
                <w:sz w:val="18"/>
              </w:rPr>
              <w:t>mode</w:t>
            </w:r>
          </w:p>
        </w:tc>
        <w:tc>
          <w:tcPr>
            <w:tcW w:w="2491" w:type="dxa"/>
          </w:tcPr>
          <w:p w14:paraId="03A47C6E" w14:textId="77777777" w:rsidR="002F7AC6" w:rsidRDefault="002F7AC6" w:rsidP="00E61A00">
            <w:pPr>
              <w:pStyle w:val="TableParagraph"/>
              <w:spacing w:before="174" w:line="230" w:lineRule="auto"/>
              <w:ind w:left="119" w:right="168"/>
              <w:rPr>
                <w:sz w:val="18"/>
              </w:rPr>
            </w:pPr>
            <w:r>
              <w:rPr>
                <w:sz w:val="18"/>
              </w:rPr>
              <w:t>Determine and record the mode</w:t>
            </w:r>
            <w:r>
              <w:rPr>
                <w:spacing w:val="-7"/>
                <w:sz w:val="18"/>
              </w:rPr>
              <w:t xml:space="preserve"> </w:t>
            </w:r>
            <w:r>
              <w:rPr>
                <w:sz w:val="18"/>
              </w:rPr>
              <w:t>to</w:t>
            </w:r>
            <w:r>
              <w:rPr>
                <w:spacing w:val="-8"/>
                <w:sz w:val="18"/>
              </w:rPr>
              <w:t xml:space="preserve"> </w:t>
            </w:r>
            <w:r>
              <w:rPr>
                <w:sz w:val="18"/>
              </w:rPr>
              <w:t>conduct</w:t>
            </w:r>
            <w:r>
              <w:rPr>
                <w:spacing w:val="-8"/>
                <w:sz w:val="18"/>
              </w:rPr>
              <w:t xml:space="preserve"> </w:t>
            </w:r>
            <w:r>
              <w:rPr>
                <w:sz w:val="18"/>
              </w:rPr>
              <w:t>the</w:t>
            </w:r>
            <w:r>
              <w:rPr>
                <w:spacing w:val="-9"/>
                <w:sz w:val="18"/>
              </w:rPr>
              <w:t xml:space="preserve"> </w:t>
            </w:r>
            <w:r>
              <w:rPr>
                <w:sz w:val="18"/>
              </w:rPr>
              <w:t>test</w:t>
            </w:r>
            <w:r>
              <w:rPr>
                <w:spacing w:val="-8"/>
                <w:sz w:val="18"/>
              </w:rPr>
              <w:t xml:space="preserve"> </w:t>
            </w:r>
            <w:r>
              <w:rPr>
                <w:sz w:val="18"/>
              </w:rPr>
              <w:t>in.</w:t>
            </w:r>
          </w:p>
        </w:tc>
        <w:tc>
          <w:tcPr>
            <w:tcW w:w="5285" w:type="dxa"/>
          </w:tcPr>
          <w:p w14:paraId="58462CC0" w14:textId="77777777" w:rsidR="002F7AC6" w:rsidRDefault="002F7AC6" w:rsidP="00E61A00">
            <w:pPr>
              <w:pStyle w:val="TableParagraph"/>
              <w:spacing w:before="72" w:line="232" w:lineRule="auto"/>
              <w:ind w:left="120" w:right="149"/>
              <w:jc w:val="both"/>
              <w:rPr>
                <w:sz w:val="18"/>
              </w:rPr>
            </w:pPr>
            <w:r>
              <w:rPr>
                <w:sz w:val="18"/>
              </w:rPr>
              <w:t>Determine</w:t>
            </w:r>
            <w:r>
              <w:rPr>
                <w:spacing w:val="-8"/>
                <w:sz w:val="18"/>
              </w:rPr>
              <w:t xml:space="preserve"> </w:t>
            </w:r>
            <w:r>
              <w:rPr>
                <w:sz w:val="18"/>
              </w:rPr>
              <w:t>and</w:t>
            </w:r>
            <w:r>
              <w:rPr>
                <w:spacing w:val="-8"/>
                <w:sz w:val="18"/>
              </w:rPr>
              <w:t xml:space="preserve"> </w:t>
            </w:r>
            <w:r>
              <w:rPr>
                <w:sz w:val="18"/>
              </w:rPr>
              <w:t>record</w:t>
            </w:r>
            <w:r>
              <w:rPr>
                <w:spacing w:val="-7"/>
                <w:sz w:val="18"/>
              </w:rPr>
              <w:t xml:space="preserve"> </w:t>
            </w:r>
            <w:r>
              <w:rPr>
                <w:sz w:val="18"/>
              </w:rPr>
              <w:t>the</w:t>
            </w:r>
            <w:r>
              <w:rPr>
                <w:spacing w:val="-7"/>
                <w:sz w:val="18"/>
              </w:rPr>
              <w:t xml:space="preserve"> </w:t>
            </w:r>
            <w:r>
              <w:rPr>
                <w:sz w:val="18"/>
              </w:rPr>
              <w:t>mode</w:t>
            </w:r>
            <w:r>
              <w:rPr>
                <w:spacing w:val="-7"/>
                <w:sz w:val="18"/>
              </w:rPr>
              <w:t xml:space="preserve"> </w:t>
            </w:r>
            <w:r>
              <w:rPr>
                <w:sz w:val="18"/>
              </w:rPr>
              <w:t>to</w:t>
            </w:r>
            <w:r>
              <w:rPr>
                <w:spacing w:val="-7"/>
                <w:sz w:val="18"/>
              </w:rPr>
              <w:t xml:space="preserve"> </w:t>
            </w:r>
            <w:r>
              <w:rPr>
                <w:sz w:val="18"/>
              </w:rPr>
              <w:t>conduct</w:t>
            </w:r>
            <w:r>
              <w:rPr>
                <w:spacing w:val="-6"/>
                <w:sz w:val="18"/>
              </w:rPr>
              <w:t xml:space="preserve"> </w:t>
            </w:r>
            <w:r>
              <w:rPr>
                <w:sz w:val="18"/>
              </w:rPr>
              <w:t>the</w:t>
            </w:r>
            <w:r>
              <w:rPr>
                <w:spacing w:val="-7"/>
                <w:sz w:val="18"/>
              </w:rPr>
              <w:t xml:space="preserve"> </w:t>
            </w:r>
            <w:r>
              <w:rPr>
                <w:sz w:val="18"/>
              </w:rPr>
              <w:t>test</w:t>
            </w:r>
            <w:r>
              <w:rPr>
                <w:spacing w:val="-8"/>
                <w:sz w:val="18"/>
              </w:rPr>
              <w:t xml:space="preserve"> </w:t>
            </w:r>
            <w:r>
              <w:rPr>
                <w:sz w:val="18"/>
              </w:rPr>
              <w:t>in,</w:t>
            </w:r>
            <w:r>
              <w:rPr>
                <w:spacing w:val="-8"/>
                <w:sz w:val="18"/>
              </w:rPr>
              <w:t xml:space="preserve"> </w:t>
            </w:r>
            <w:r>
              <w:rPr>
                <w:sz w:val="18"/>
              </w:rPr>
              <w:t>as</w:t>
            </w:r>
            <w:r>
              <w:rPr>
                <w:spacing w:val="-7"/>
                <w:sz w:val="18"/>
              </w:rPr>
              <w:t xml:space="preserve"> </w:t>
            </w:r>
            <w:r>
              <w:rPr>
                <w:sz w:val="18"/>
              </w:rPr>
              <w:t>prescribed</w:t>
            </w:r>
            <w:r>
              <w:rPr>
                <w:spacing w:val="-7"/>
                <w:sz w:val="18"/>
              </w:rPr>
              <w:t xml:space="preserve"> </w:t>
            </w:r>
            <w:r>
              <w:rPr>
                <w:sz w:val="18"/>
              </w:rPr>
              <w:t>in Standard</w:t>
            </w:r>
            <w:r>
              <w:rPr>
                <w:spacing w:val="-5"/>
                <w:sz w:val="18"/>
              </w:rPr>
              <w:t xml:space="preserve"> </w:t>
            </w:r>
            <w:r>
              <w:rPr>
                <w:sz w:val="18"/>
              </w:rPr>
              <w:t>ANSI/RESNET/ACCA/ICC</w:t>
            </w:r>
            <w:r>
              <w:rPr>
                <w:spacing w:val="-5"/>
                <w:sz w:val="18"/>
              </w:rPr>
              <w:t xml:space="preserve"> </w:t>
            </w:r>
            <w:r>
              <w:rPr>
                <w:sz w:val="18"/>
              </w:rPr>
              <w:t>310</w:t>
            </w:r>
            <w:r>
              <w:rPr>
                <w:spacing w:val="-4"/>
                <w:sz w:val="18"/>
              </w:rPr>
              <w:t xml:space="preserve"> </w:t>
            </w:r>
            <w:r>
              <w:rPr>
                <w:sz w:val="18"/>
              </w:rPr>
              <w:t>–</w:t>
            </w:r>
            <w:r>
              <w:rPr>
                <w:spacing w:val="-5"/>
                <w:sz w:val="18"/>
              </w:rPr>
              <w:t xml:space="preserve"> </w:t>
            </w:r>
            <w:r>
              <w:rPr>
                <w:sz w:val="18"/>
              </w:rPr>
              <w:t>either</w:t>
            </w:r>
            <w:r>
              <w:rPr>
                <w:spacing w:val="-5"/>
                <w:sz w:val="18"/>
              </w:rPr>
              <w:t xml:space="preserve"> </w:t>
            </w:r>
            <w:r>
              <w:rPr>
                <w:sz w:val="18"/>
              </w:rPr>
              <w:t>cooling</w:t>
            </w:r>
            <w:r>
              <w:rPr>
                <w:spacing w:val="-4"/>
                <w:sz w:val="18"/>
              </w:rPr>
              <w:t xml:space="preserve"> </w:t>
            </w:r>
            <w:r>
              <w:rPr>
                <w:sz w:val="18"/>
              </w:rPr>
              <w:t>or</w:t>
            </w:r>
            <w:r>
              <w:rPr>
                <w:spacing w:val="-5"/>
                <w:sz w:val="18"/>
              </w:rPr>
              <w:t xml:space="preserve"> </w:t>
            </w:r>
            <w:r>
              <w:rPr>
                <w:sz w:val="18"/>
              </w:rPr>
              <w:t xml:space="preserve">heating </w:t>
            </w:r>
            <w:r>
              <w:rPr>
                <w:spacing w:val="-2"/>
                <w:sz w:val="18"/>
              </w:rPr>
              <w:t>mode.</w:t>
            </w:r>
          </w:p>
        </w:tc>
      </w:tr>
      <w:tr w:rsidR="002F7AC6" w14:paraId="11DC0208" w14:textId="77777777" w:rsidTr="00E61A00">
        <w:trPr>
          <w:trHeight w:val="570"/>
        </w:trPr>
        <w:tc>
          <w:tcPr>
            <w:tcW w:w="2388" w:type="dxa"/>
          </w:tcPr>
          <w:p w14:paraId="1981D53E" w14:textId="77777777" w:rsidR="002F7AC6" w:rsidRDefault="002F7AC6" w:rsidP="00E61A00">
            <w:pPr>
              <w:pStyle w:val="TableParagraph"/>
              <w:spacing w:before="73" w:line="230" w:lineRule="auto"/>
              <w:ind w:left="119"/>
              <w:rPr>
                <w:sz w:val="18"/>
              </w:rPr>
            </w:pPr>
            <w:r>
              <w:rPr>
                <w:sz w:val="18"/>
              </w:rPr>
              <w:t>Blower</w:t>
            </w:r>
            <w:r>
              <w:rPr>
                <w:spacing w:val="-12"/>
                <w:sz w:val="18"/>
              </w:rPr>
              <w:t xml:space="preserve"> </w:t>
            </w:r>
            <w:r>
              <w:rPr>
                <w:sz w:val="18"/>
              </w:rPr>
              <w:t>Fan</w:t>
            </w:r>
            <w:r>
              <w:rPr>
                <w:spacing w:val="-11"/>
                <w:sz w:val="18"/>
              </w:rPr>
              <w:t xml:space="preserve"> </w:t>
            </w:r>
            <w:r>
              <w:rPr>
                <w:sz w:val="18"/>
              </w:rPr>
              <w:t>volumetric</w:t>
            </w:r>
            <w:r>
              <w:rPr>
                <w:spacing w:val="-11"/>
                <w:sz w:val="18"/>
              </w:rPr>
              <w:t xml:space="preserve"> </w:t>
            </w:r>
            <w:r>
              <w:rPr>
                <w:sz w:val="18"/>
              </w:rPr>
              <w:t xml:space="preserve">air- </w:t>
            </w:r>
            <w:r>
              <w:rPr>
                <w:spacing w:val="-2"/>
                <w:sz w:val="18"/>
              </w:rPr>
              <w:t>flow.</w:t>
            </w:r>
          </w:p>
        </w:tc>
        <w:tc>
          <w:tcPr>
            <w:tcW w:w="2491" w:type="dxa"/>
          </w:tcPr>
          <w:p w14:paraId="24DE7D0C" w14:textId="77777777" w:rsidR="002F7AC6" w:rsidRDefault="002F7AC6" w:rsidP="00E61A00">
            <w:pPr>
              <w:pStyle w:val="TableParagraph"/>
              <w:spacing w:before="73" w:line="230" w:lineRule="auto"/>
              <w:ind w:left="119" w:right="143"/>
              <w:rPr>
                <w:sz w:val="18"/>
              </w:rPr>
            </w:pPr>
            <w:r>
              <w:rPr>
                <w:sz w:val="18"/>
              </w:rPr>
              <w:t>Determine</w:t>
            </w:r>
            <w:r>
              <w:rPr>
                <w:spacing w:val="-12"/>
                <w:sz w:val="18"/>
              </w:rPr>
              <w:t xml:space="preserve"> </w:t>
            </w:r>
            <w:r>
              <w:rPr>
                <w:sz w:val="18"/>
              </w:rPr>
              <w:t>and</w:t>
            </w:r>
            <w:r>
              <w:rPr>
                <w:spacing w:val="-11"/>
                <w:sz w:val="18"/>
              </w:rPr>
              <w:t xml:space="preserve"> </w:t>
            </w:r>
            <w:r>
              <w:rPr>
                <w:sz w:val="18"/>
              </w:rPr>
              <w:t>record</w:t>
            </w:r>
            <w:r>
              <w:rPr>
                <w:spacing w:val="-11"/>
                <w:sz w:val="18"/>
              </w:rPr>
              <w:t xml:space="preserve"> </w:t>
            </w:r>
            <w:r>
              <w:rPr>
                <w:sz w:val="18"/>
              </w:rPr>
              <w:t>Blower Fan volumetric airflow.</w:t>
            </w:r>
          </w:p>
        </w:tc>
        <w:tc>
          <w:tcPr>
            <w:tcW w:w="5285" w:type="dxa"/>
          </w:tcPr>
          <w:p w14:paraId="067000D1" w14:textId="77777777" w:rsidR="002F7AC6" w:rsidRDefault="002F7AC6" w:rsidP="00E61A00">
            <w:pPr>
              <w:pStyle w:val="TableParagraph"/>
              <w:spacing w:before="73" w:line="230" w:lineRule="auto"/>
              <w:ind w:left="120"/>
              <w:rPr>
                <w:sz w:val="18"/>
              </w:rPr>
            </w:pPr>
            <w:r>
              <w:rPr>
                <w:sz w:val="18"/>
              </w:rPr>
              <w:t>Measure</w:t>
            </w:r>
            <w:r>
              <w:rPr>
                <w:spacing w:val="-12"/>
                <w:sz w:val="18"/>
              </w:rPr>
              <w:t xml:space="preserve"> </w:t>
            </w:r>
            <w:r>
              <w:rPr>
                <w:sz w:val="18"/>
              </w:rPr>
              <w:t>the</w:t>
            </w:r>
            <w:r>
              <w:rPr>
                <w:spacing w:val="-11"/>
                <w:sz w:val="18"/>
              </w:rPr>
              <w:t xml:space="preserve"> </w:t>
            </w:r>
            <w:r>
              <w:rPr>
                <w:sz w:val="18"/>
              </w:rPr>
              <w:t>Blower</w:t>
            </w:r>
            <w:r>
              <w:rPr>
                <w:spacing w:val="-11"/>
                <w:sz w:val="18"/>
              </w:rPr>
              <w:t xml:space="preserve"> </w:t>
            </w:r>
            <w:r>
              <w:rPr>
                <w:sz w:val="18"/>
              </w:rPr>
              <w:t>Fan</w:t>
            </w:r>
            <w:r>
              <w:rPr>
                <w:spacing w:val="-11"/>
                <w:sz w:val="18"/>
              </w:rPr>
              <w:t xml:space="preserve"> </w:t>
            </w:r>
            <w:r>
              <w:rPr>
                <w:sz w:val="18"/>
              </w:rPr>
              <w:t>volumetric</w:t>
            </w:r>
            <w:r>
              <w:rPr>
                <w:spacing w:val="-12"/>
                <w:sz w:val="18"/>
              </w:rPr>
              <w:t xml:space="preserve"> </w:t>
            </w:r>
            <w:r>
              <w:rPr>
                <w:sz w:val="18"/>
              </w:rPr>
              <w:t>airflow,</w:t>
            </w:r>
            <w:r>
              <w:rPr>
                <w:spacing w:val="-10"/>
                <w:sz w:val="18"/>
              </w:rPr>
              <w:t xml:space="preserve"> </w:t>
            </w:r>
            <w:r>
              <w:rPr>
                <w:sz w:val="18"/>
              </w:rPr>
              <w:t>as</w:t>
            </w:r>
            <w:r>
              <w:rPr>
                <w:spacing w:val="-12"/>
                <w:sz w:val="18"/>
              </w:rPr>
              <w:t xml:space="preserve"> </w:t>
            </w:r>
            <w:r>
              <w:rPr>
                <w:sz w:val="18"/>
              </w:rPr>
              <w:t>prescribed</w:t>
            </w:r>
            <w:r>
              <w:rPr>
                <w:spacing w:val="-11"/>
                <w:sz w:val="18"/>
              </w:rPr>
              <w:t xml:space="preserve"> </w:t>
            </w:r>
            <w:r>
              <w:rPr>
                <w:sz w:val="18"/>
              </w:rPr>
              <w:t>in</w:t>
            </w:r>
            <w:r>
              <w:rPr>
                <w:spacing w:val="-10"/>
                <w:sz w:val="18"/>
              </w:rPr>
              <w:t xml:space="preserve"> </w:t>
            </w:r>
            <w:r>
              <w:rPr>
                <w:sz w:val="18"/>
              </w:rPr>
              <w:t>Standard ANSI/RESNET/ACCA/ICC 310.</w:t>
            </w:r>
          </w:p>
        </w:tc>
      </w:tr>
      <w:tr w:rsidR="002F7AC6" w14:paraId="193B4D43" w14:textId="77777777" w:rsidTr="00E61A00">
        <w:trPr>
          <w:trHeight w:val="770"/>
        </w:trPr>
        <w:tc>
          <w:tcPr>
            <w:tcW w:w="2388" w:type="dxa"/>
          </w:tcPr>
          <w:p w14:paraId="4046B7E9" w14:textId="77777777" w:rsidR="002F7AC6" w:rsidRDefault="002F7AC6" w:rsidP="00E61A00">
            <w:pPr>
              <w:pStyle w:val="TableParagraph"/>
              <w:spacing w:before="170" w:line="232" w:lineRule="auto"/>
              <w:ind w:left="119"/>
              <w:rPr>
                <w:sz w:val="18"/>
              </w:rPr>
            </w:pPr>
            <w:r>
              <w:rPr>
                <w:sz w:val="18"/>
              </w:rPr>
              <w:t>Design-specified</w:t>
            </w:r>
            <w:r>
              <w:rPr>
                <w:spacing w:val="-12"/>
                <w:sz w:val="18"/>
              </w:rPr>
              <w:t xml:space="preserve"> </w:t>
            </w:r>
            <w:r>
              <w:rPr>
                <w:sz w:val="18"/>
              </w:rPr>
              <w:t>Blower</w:t>
            </w:r>
            <w:r>
              <w:rPr>
                <w:spacing w:val="-11"/>
                <w:sz w:val="18"/>
              </w:rPr>
              <w:t xml:space="preserve"> </w:t>
            </w:r>
            <w:r>
              <w:rPr>
                <w:sz w:val="18"/>
              </w:rPr>
              <w:t>Fan volumetric airflow</w:t>
            </w:r>
          </w:p>
        </w:tc>
        <w:tc>
          <w:tcPr>
            <w:tcW w:w="2491" w:type="dxa"/>
          </w:tcPr>
          <w:p w14:paraId="740A38AA" w14:textId="1C157710" w:rsidR="002F7AC6" w:rsidRDefault="002F7AC6" w:rsidP="00E61A00">
            <w:pPr>
              <w:pStyle w:val="TableParagraph"/>
              <w:spacing w:before="73" w:line="230" w:lineRule="auto"/>
              <w:ind w:left="119" w:right="143"/>
              <w:rPr>
                <w:sz w:val="18"/>
              </w:rPr>
            </w:pPr>
            <w:r>
              <w:rPr>
                <w:sz w:val="18"/>
              </w:rPr>
              <w:t>Identify</w:t>
            </w:r>
            <w:r>
              <w:rPr>
                <w:spacing w:val="-12"/>
                <w:sz w:val="18"/>
              </w:rPr>
              <w:t xml:space="preserve"> </w:t>
            </w:r>
            <w:r>
              <w:rPr>
                <w:sz w:val="18"/>
              </w:rPr>
              <w:t>the</w:t>
            </w:r>
            <w:r>
              <w:rPr>
                <w:spacing w:val="-11"/>
                <w:sz w:val="18"/>
              </w:rPr>
              <w:t xml:space="preserve"> </w:t>
            </w:r>
            <w:r>
              <w:rPr>
                <w:sz w:val="18"/>
              </w:rPr>
              <w:t>design-specified Blower Fan volumetric air</w:t>
            </w:r>
            <w:r>
              <w:rPr>
                <w:spacing w:val="-2"/>
                <w:sz w:val="18"/>
              </w:rPr>
              <w:t>flow.</w:t>
            </w:r>
          </w:p>
        </w:tc>
        <w:tc>
          <w:tcPr>
            <w:tcW w:w="5285" w:type="dxa"/>
          </w:tcPr>
          <w:p w14:paraId="472CB57D" w14:textId="7A9E0EA1" w:rsidR="002F7AC6" w:rsidRDefault="002F7AC6" w:rsidP="00E61A00">
            <w:pPr>
              <w:pStyle w:val="TableParagraph"/>
              <w:spacing w:before="73" w:line="230" w:lineRule="auto"/>
              <w:ind w:left="120"/>
              <w:rPr>
                <w:sz w:val="18"/>
              </w:rPr>
            </w:pPr>
            <w:r>
              <w:rPr>
                <w:sz w:val="18"/>
              </w:rPr>
              <w:t>Identify</w:t>
            </w:r>
            <w:r>
              <w:rPr>
                <w:spacing w:val="-5"/>
                <w:sz w:val="18"/>
              </w:rPr>
              <w:t xml:space="preserve"> </w:t>
            </w:r>
            <w:r>
              <w:rPr>
                <w:sz w:val="18"/>
              </w:rPr>
              <w:t>the</w:t>
            </w:r>
            <w:r>
              <w:rPr>
                <w:spacing w:val="-5"/>
                <w:sz w:val="18"/>
              </w:rPr>
              <w:t xml:space="preserve"> </w:t>
            </w:r>
            <w:r>
              <w:rPr>
                <w:sz w:val="18"/>
              </w:rPr>
              <w:t>design-specified</w:t>
            </w:r>
            <w:r>
              <w:rPr>
                <w:spacing w:val="-6"/>
                <w:sz w:val="18"/>
              </w:rPr>
              <w:t xml:space="preserve"> </w:t>
            </w:r>
            <w:r>
              <w:rPr>
                <w:sz w:val="18"/>
              </w:rPr>
              <w:t>Blower</w:t>
            </w:r>
            <w:r>
              <w:rPr>
                <w:spacing w:val="-6"/>
                <w:sz w:val="18"/>
              </w:rPr>
              <w:t xml:space="preserve"> </w:t>
            </w:r>
            <w:r>
              <w:rPr>
                <w:sz w:val="18"/>
              </w:rPr>
              <w:t>Fan</w:t>
            </w:r>
            <w:r>
              <w:rPr>
                <w:spacing w:val="-6"/>
                <w:sz w:val="18"/>
              </w:rPr>
              <w:t xml:space="preserve"> </w:t>
            </w:r>
            <w:r>
              <w:rPr>
                <w:sz w:val="18"/>
              </w:rPr>
              <w:t>volumetric</w:t>
            </w:r>
            <w:r>
              <w:rPr>
                <w:spacing w:val="-6"/>
                <w:sz w:val="18"/>
              </w:rPr>
              <w:t xml:space="preserve"> </w:t>
            </w:r>
            <w:r>
              <w:rPr>
                <w:sz w:val="18"/>
              </w:rPr>
              <w:t>airflow,</w:t>
            </w:r>
            <w:r>
              <w:rPr>
                <w:spacing w:val="-5"/>
                <w:sz w:val="18"/>
              </w:rPr>
              <w:t xml:space="preserve"> </w:t>
            </w:r>
            <w:r>
              <w:rPr>
                <w:sz w:val="18"/>
              </w:rPr>
              <w:t>as</w:t>
            </w:r>
            <w:r>
              <w:rPr>
                <w:spacing w:val="-6"/>
                <w:sz w:val="18"/>
              </w:rPr>
              <w:t xml:space="preserve"> </w:t>
            </w:r>
            <w:r>
              <w:rPr>
                <w:sz w:val="18"/>
              </w:rPr>
              <w:t>prescribed in Standard ANSI/RESNET/ACCA/ICC 310. This value is reported in the HVAC design documentation.</w:t>
            </w:r>
          </w:p>
        </w:tc>
      </w:tr>
      <w:tr w:rsidR="002F7AC6" w14:paraId="661484AB" w14:textId="77777777" w:rsidTr="00E61A00">
        <w:trPr>
          <w:trHeight w:val="568"/>
        </w:trPr>
        <w:tc>
          <w:tcPr>
            <w:tcW w:w="2388" w:type="dxa"/>
          </w:tcPr>
          <w:p w14:paraId="130FB672" w14:textId="77777777" w:rsidR="002F7AC6" w:rsidRDefault="002F7AC6" w:rsidP="00E61A00">
            <w:pPr>
              <w:pStyle w:val="TableParagraph"/>
              <w:spacing w:before="73" w:line="230" w:lineRule="auto"/>
              <w:ind w:left="119" w:right="148"/>
              <w:rPr>
                <w:sz w:val="18"/>
              </w:rPr>
            </w:pPr>
            <w:r>
              <w:rPr>
                <w:sz w:val="18"/>
              </w:rPr>
              <w:t>Blower</w:t>
            </w:r>
            <w:r>
              <w:rPr>
                <w:spacing w:val="-12"/>
                <w:sz w:val="18"/>
              </w:rPr>
              <w:t xml:space="preserve"> </w:t>
            </w:r>
            <w:r>
              <w:rPr>
                <w:sz w:val="18"/>
              </w:rPr>
              <w:t>Fan</w:t>
            </w:r>
            <w:r>
              <w:rPr>
                <w:spacing w:val="-11"/>
                <w:sz w:val="18"/>
              </w:rPr>
              <w:t xml:space="preserve"> </w:t>
            </w:r>
            <w:r>
              <w:rPr>
                <w:sz w:val="18"/>
              </w:rPr>
              <w:t>volumetric</w:t>
            </w:r>
            <w:r>
              <w:rPr>
                <w:spacing w:val="-11"/>
                <w:sz w:val="18"/>
              </w:rPr>
              <w:t xml:space="preserve"> </w:t>
            </w:r>
            <w:r>
              <w:rPr>
                <w:sz w:val="18"/>
              </w:rPr>
              <w:t>air- flow</w:t>
            </w:r>
            <w:r>
              <w:rPr>
                <w:spacing w:val="-2"/>
                <w:sz w:val="18"/>
              </w:rPr>
              <w:t xml:space="preserve"> </w:t>
            </w:r>
            <w:r>
              <w:rPr>
                <w:sz w:val="18"/>
              </w:rPr>
              <w:t>grade</w:t>
            </w:r>
          </w:p>
        </w:tc>
        <w:tc>
          <w:tcPr>
            <w:tcW w:w="2491" w:type="dxa"/>
          </w:tcPr>
          <w:p w14:paraId="5CD6E23E" w14:textId="0A9052BE" w:rsidR="002F7AC6" w:rsidRDefault="002F7AC6" w:rsidP="00E61A00">
            <w:pPr>
              <w:pStyle w:val="TableParagraph"/>
              <w:spacing w:before="73" w:line="230" w:lineRule="auto"/>
              <w:ind w:left="119"/>
              <w:rPr>
                <w:sz w:val="18"/>
              </w:rPr>
            </w:pPr>
            <w:r>
              <w:rPr>
                <w:sz w:val="18"/>
              </w:rPr>
              <w:t>Designate</w:t>
            </w:r>
            <w:r>
              <w:rPr>
                <w:spacing w:val="-12"/>
                <w:sz w:val="18"/>
              </w:rPr>
              <w:t xml:space="preserve"> </w:t>
            </w:r>
            <w:r>
              <w:rPr>
                <w:sz w:val="18"/>
              </w:rPr>
              <w:t>Blower</w:t>
            </w:r>
            <w:r>
              <w:rPr>
                <w:spacing w:val="-11"/>
                <w:sz w:val="18"/>
              </w:rPr>
              <w:t xml:space="preserve"> </w:t>
            </w:r>
            <w:r>
              <w:rPr>
                <w:sz w:val="18"/>
              </w:rPr>
              <w:t>Fan</w:t>
            </w:r>
            <w:r>
              <w:rPr>
                <w:spacing w:val="-11"/>
                <w:sz w:val="18"/>
              </w:rPr>
              <w:t xml:space="preserve"> </w:t>
            </w:r>
            <w:r>
              <w:rPr>
                <w:sz w:val="18"/>
              </w:rPr>
              <w:t>volumetric airflow grade.</w:t>
            </w:r>
          </w:p>
        </w:tc>
        <w:tc>
          <w:tcPr>
            <w:tcW w:w="5285" w:type="dxa"/>
          </w:tcPr>
          <w:p w14:paraId="3AB25285" w14:textId="77777777" w:rsidR="002F7AC6" w:rsidRDefault="002F7AC6" w:rsidP="00E61A00">
            <w:pPr>
              <w:pStyle w:val="TableParagraph"/>
              <w:spacing w:before="73" w:line="230" w:lineRule="auto"/>
              <w:ind w:left="120" w:right="219"/>
              <w:rPr>
                <w:sz w:val="18"/>
              </w:rPr>
            </w:pPr>
            <w:r>
              <w:rPr>
                <w:sz w:val="18"/>
              </w:rPr>
              <w:t>Designate</w:t>
            </w:r>
            <w:r>
              <w:rPr>
                <w:spacing w:val="-4"/>
                <w:sz w:val="18"/>
              </w:rPr>
              <w:t xml:space="preserve"> </w:t>
            </w:r>
            <w:r>
              <w:rPr>
                <w:sz w:val="18"/>
              </w:rPr>
              <w:t>the</w:t>
            </w:r>
            <w:r>
              <w:rPr>
                <w:spacing w:val="-5"/>
                <w:sz w:val="18"/>
              </w:rPr>
              <w:t xml:space="preserve"> </w:t>
            </w:r>
            <w:r>
              <w:rPr>
                <w:sz w:val="18"/>
              </w:rPr>
              <w:t>Blower</w:t>
            </w:r>
            <w:r>
              <w:rPr>
                <w:spacing w:val="-7"/>
                <w:sz w:val="18"/>
              </w:rPr>
              <w:t xml:space="preserve"> </w:t>
            </w:r>
            <w:r>
              <w:rPr>
                <w:sz w:val="18"/>
              </w:rPr>
              <w:t>Fan</w:t>
            </w:r>
            <w:r>
              <w:rPr>
                <w:spacing w:val="-3"/>
                <w:sz w:val="18"/>
              </w:rPr>
              <w:t xml:space="preserve"> </w:t>
            </w:r>
            <w:r>
              <w:rPr>
                <w:sz w:val="18"/>
              </w:rPr>
              <w:t>volumetric</w:t>
            </w:r>
            <w:r>
              <w:rPr>
                <w:spacing w:val="-4"/>
                <w:sz w:val="18"/>
              </w:rPr>
              <w:t xml:space="preserve"> </w:t>
            </w:r>
            <w:r>
              <w:rPr>
                <w:sz w:val="18"/>
              </w:rPr>
              <w:t>airflow</w:t>
            </w:r>
            <w:r>
              <w:rPr>
                <w:spacing w:val="-4"/>
                <w:sz w:val="18"/>
              </w:rPr>
              <w:t xml:space="preserve"> </w:t>
            </w:r>
            <w:r>
              <w:rPr>
                <w:sz w:val="18"/>
              </w:rPr>
              <w:t>grade</w:t>
            </w:r>
            <w:r>
              <w:rPr>
                <w:spacing w:val="-4"/>
                <w:sz w:val="18"/>
              </w:rPr>
              <w:t xml:space="preserve"> </w:t>
            </w:r>
            <w:r>
              <w:rPr>
                <w:sz w:val="18"/>
              </w:rPr>
              <w:t>(Grade</w:t>
            </w:r>
            <w:r>
              <w:rPr>
                <w:spacing w:val="-5"/>
                <w:sz w:val="18"/>
              </w:rPr>
              <w:t xml:space="preserve"> </w:t>
            </w:r>
            <w:r>
              <w:rPr>
                <w:sz w:val="18"/>
              </w:rPr>
              <w:t>I,</w:t>
            </w:r>
            <w:r>
              <w:rPr>
                <w:spacing w:val="-6"/>
                <w:sz w:val="18"/>
              </w:rPr>
              <w:t xml:space="preserve"> </w:t>
            </w:r>
            <w:r>
              <w:rPr>
                <w:sz w:val="18"/>
              </w:rPr>
              <w:t>II,</w:t>
            </w:r>
            <w:r>
              <w:rPr>
                <w:spacing w:val="-6"/>
                <w:sz w:val="18"/>
              </w:rPr>
              <w:t xml:space="preserve"> </w:t>
            </w:r>
            <w:r>
              <w:rPr>
                <w:sz w:val="18"/>
              </w:rPr>
              <w:t>or III), as prescribed in Standard ANSI/RESNET/ACCA/ICC 310.</w:t>
            </w:r>
          </w:p>
        </w:tc>
      </w:tr>
      <w:tr w:rsidR="002F7AC6" w14:paraId="110598F4" w14:textId="77777777" w:rsidTr="00E61A00">
        <w:trPr>
          <w:trHeight w:val="770"/>
        </w:trPr>
        <w:tc>
          <w:tcPr>
            <w:tcW w:w="2388" w:type="dxa"/>
          </w:tcPr>
          <w:p w14:paraId="3C32717B" w14:textId="77777777" w:rsidR="002F7AC6" w:rsidRDefault="002F7AC6" w:rsidP="00E61A00">
            <w:pPr>
              <w:pStyle w:val="TableParagraph"/>
              <w:spacing w:before="72" w:line="232" w:lineRule="auto"/>
              <w:ind w:left="119" w:right="148"/>
              <w:rPr>
                <w:sz w:val="18"/>
              </w:rPr>
            </w:pPr>
            <w:r>
              <w:rPr>
                <w:sz w:val="18"/>
              </w:rPr>
              <w:t>Supply-side</w:t>
            </w:r>
            <w:r>
              <w:rPr>
                <w:spacing w:val="-12"/>
                <w:sz w:val="18"/>
              </w:rPr>
              <w:t xml:space="preserve"> </w:t>
            </w:r>
            <w:r>
              <w:rPr>
                <w:sz w:val="18"/>
              </w:rPr>
              <w:t>static</w:t>
            </w:r>
            <w:r>
              <w:rPr>
                <w:spacing w:val="-11"/>
                <w:sz w:val="18"/>
              </w:rPr>
              <w:t xml:space="preserve"> </w:t>
            </w:r>
            <w:r>
              <w:rPr>
                <w:sz w:val="18"/>
              </w:rPr>
              <w:t xml:space="preserve">pressure during normal operation </w:t>
            </w:r>
            <w:r>
              <w:rPr>
                <w:spacing w:val="-2"/>
                <w:sz w:val="18"/>
              </w:rPr>
              <w:t>(</w:t>
            </w:r>
            <w:proofErr w:type="spellStart"/>
            <w:r>
              <w:rPr>
                <w:spacing w:val="-2"/>
                <w:sz w:val="18"/>
              </w:rPr>
              <w:t>P</w:t>
            </w:r>
            <w:r w:rsidRPr="00D27E30">
              <w:rPr>
                <w:spacing w:val="-2"/>
                <w:sz w:val="20"/>
                <w:szCs w:val="20"/>
                <w:vertAlign w:val="subscript"/>
              </w:rPr>
              <w:t>sop</w:t>
            </w:r>
            <w:proofErr w:type="spellEnd"/>
            <w:r>
              <w:rPr>
                <w:spacing w:val="-2"/>
                <w:sz w:val="18"/>
              </w:rPr>
              <w:t>)</w:t>
            </w:r>
          </w:p>
        </w:tc>
        <w:tc>
          <w:tcPr>
            <w:tcW w:w="2491" w:type="dxa"/>
          </w:tcPr>
          <w:p w14:paraId="763861F5" w14:textId="77777777" w:rsidR="002F7AC6" w:rsidRDefault="002F7AC6" w:rsidP="00E61A00">
            <w:pPr>
              <w:pStyle w:val="TableParagraph"/>
              <w:spacing w:before="61"/>
              <w:rPr>
                <w:sz w:val="18"/>
              </w:rPr>
            </w:pPr>
          </w:p>
          <w:p w14:paraId="6C12F1E2" w14:textId="77777777" w:rsidR="002F7AC6" w:rsidRDefault="002F7AC6" w:rsidP="00E61A00">
            <w:pPr>
              <w:pStyle w:val="TableParagraph"/>
              <w:ind w:left="119"/>
              <w:rPr>
                <w:sz w:val="18"/>
              </w:rPr>
            </w:pPr>
            <w:r>
              <w:rPr>
                <w:sz w:val="18"/>
              </w:rPr>
              <w:t>Determine</w:t>
            </w:r>
            <w:r>
              <w:rPr>
                <w:spacing w:val="-4"/>
                <w:sz w:val="18"/>
              </w:rPr>
              <w:t xml:space="preserve"> </w:t>
            </w:r>
            <w:r>
              <w:rPr>
                <w:sz w:val="18"/>
              </w:rPr>
              <w:t>and</w:t>
            </w:r>
            <w:r>
              <w:rPr>
                <w:spacing w:val="-4"/>
                <w:sz w:val="18"/>
              </w:rPr>
              <w:t xml:space="preserve"> </w:t>
            </w:r>
            <w:r>
              <w:rPr>
                <w:sz w:val="18"/>
              </w:rPr>
              <w:t>record</w:t>
            </w:r>
            <w:r>
              <w:rPr>
                <w:spacing w:val="-3"/>
                <w:sz w:val="18"/>
              </w:rPr>
              <w:t xml:space="preserve"> </w:t>
            </w:r>
            <w:proofErr w:type="spellStart"/>
            <w:r>
              <w:rPr>
                <w:spacing w:val="-4"/>
                <w:sz w:val="18"/>
              </w:rPr>
              <w:t>P</w:t>
            </w:r>
            <w:r w:rsidRPr="00D27E30">
              <w:rPr>
                <w:spacing w:val="-4"/>
                <w:sz w:val="18"/>
                <w:vertAlign w:val="subscript"/>
              </w:rPr>
              <w:t>sop</w:t>
            </w:r>
            <w:proofErr w:type="spellEnd"/>
            <w:r>
              <w:rPr>
                <w:spacing w:val="-4"/>
                <w:sz w:val="18"/>
              </w:rPr>
              <w:t>.</w:t>
            </w:r>
          </w:p>
        </w:tc>
        <w:tc>
          <w:tcPr>
            <w:tcW w:w="5285" w:type="dxa"/>
          </w:tcPr>
          <w:p w14:paraId="2DD64AF0" w14:textId="77777777" w:rsidR="002F7AC6" w:rsidRDefault="002F7AC6" w:rsidP="00E61A00">
            <w:pPr>
              <w:pStyle w:val="TableParagraph"/>
              <w:spacing w:before="174" w:line="230" w:lineRule="auto"/>
              <w:ind w:left="120"/>
              <w:rPr>
                <w:sz w:val="18"/>
              </w:rPr>
            </w:pPr>
            <w:r>
              <w:rPr>
                <w:sz w:val="18"/>
              </w:rPr>
              <w:t>If</w:t>
            </w:r>
            <w:r>
              <w:rPr>
                <w:spacing w:val="-5"/>
                <w:sz w:val="18"/>
              </w:rPr>
              <w:t xml:space="preserve"> </w:t>
            </w:r>
            <w:r>
              <w:rPr>
                <w:sz w:val="18"/>
              </w:rPr>
              <w:t>using</w:t>
            </w:r>
            <w:r>
              <w:rPr>
                <w:spacing w:val="-5"/>
                <w:sz w:val="18"/>
              </w:rPr>
              <w:t xml:space="preserve"> </w:t>
            </w:r>
            <w:r>
              <w:rPr>
                <w:sz w:val="18"/>
              </w:rPr>
              <w:t>the</w:t>
            </w:r>
            <w:r>
              <w:rPr>
                <w:spacing w:val="-5"/>
                <w:sz w:val="18"/>
              </w:rPr>
              <w:t xml:space="preserve"> </w:t>
            </w:r>
            <w:r>
              <w:rPr>
                <w:sz w:val="18"/>
              </w:rPr>
              <w:t>Pressure</w:t>
            </w:r>
            <w:r>
              <w:rPr>
                <w:spacing w:val="-5"/>
                <w:sz w:val="18"/>
              </w:rPr>
              <w:t xml:space="preserve"> </w:t>
            </w:r>
            <w:r>
              <w:rPr>
                <w:sz w:val="18"/>
              </w:rPr>
              <w:t>Matching</w:t>
            </w:r>
            <w:r>
              <w:rPr>
                <w:spacing w:val="-5"/>
                <w:sz w:val="18"/>
              </w:rPr>
              <w:t xml:space="preserve"> </w:t>
            </w:r>
            <w:r>
              <w:rPr>
                <w:sz w:val="18"/>
              </w:rPr>
              <w:t>Method</w:t>
            </w:r>
            <w:r>
              <w:rPr>
                <w:spacing w:val="-5"/>
                <w:sz w:val="18"/>
              </w:rPr>
              <w:t xml:space="preserve"> </w:t>
            </w:r>
            <w:r>
              <w:rPr>
                <w:sz w:val="18"/>
              </w:rPr>
              <w:t>or</w:t>
            </w:r>
            <w:r>
              <w:rPr>
                <w:spacing w:val="-4"/>
                <w:sz w:val="18"/>
              </w:rPr>
              <w:t xml:space="preserve"> </w:t>
            </w:r>
            <w:r>
              <w:rPr>
                <w:sz w:val="18"/>
              </w:rPr>
              <w:t>a</w:t>
            </w:r>
            <w:r>
              <w:rPr>
                <w:spacing w:val="-5"/>
                <w:sz w:val="18"/>
              </w:rPr>
              <w:t xml:space="preserve"> </w:t>
            </w:r>
            <w:r>
              <w:rPr>
                <w:sz w:val="18"/>
              </w:rPr>
              <w:t>Flow</w:t>
            </w:r>
            <w:r>
              <w:rPr>
                <w:spacing w:val="-6"/>
                <w:sz w:val="18"/>
              </w:rPr>
              <w:t xml:space="preserve"> </w:t>
            </w:r>
            <w:r>
              <w:rPr>
                <w:sz w:val="18"/>
              </w:rPr>
              <w:t>Grid,</w:t>
            </w:r>
            <w:r>
              <w:rPr>
                <w:spacing w:val="-5"/>
                <w:sz w:val="18"/>
              </w:rPr>
              <w:t xml:space="preserve"> </w:t>
            </w:r>
            <w:r>
              <w:rPr>
                <w:sz w:val="18"/>
              </w:rPr>
              <w:t>then</w:t>
            </w:r>
            <w:r>
              <w:rPr>
                <w:spacing w:val="-5"/>
                <w:sz w:val="18"/>
              </w:rPr>
              <w:t xml:space="preserve"> </w:t>
            </w:r>
            <w:r>
              <w:rPr>
                <w:sz w:val="18"/>
              </w:rPr>
              <w:t xml:space="preserve">measure </w:t>
            </w:r>
            <w:proofErr w:type="spellStart"/>
            <w:r>
              <w:rPr>
                <w:sz w:val="18"/>
              </w:rPr>
              <w:t>P</w:t>
            </w:r>
            <w:r w:rsidRPr="00D27E30">
              <w:rPr>
                <w:sz w:val="18"/>
                <w:vertAlign w:val="subscript"/>
              </w:rPr>
              <w:t>sop</w:t>
            </w:r>
            <w:proofErr w:type="spellEnd"/>
            <w:r>
              <w:rPr>
                <w:sz w:val="18"/>
              </w:rPr>
              <w:t>, as prescribed in Standard ANSI/RESNET/ACCA/ICC 310.</w:t>
            </w:r>
          </w:p>
        </w:tc>
      </w:tr>
      <w:tr w:rsidR="002F7AC6" w14:paraId="5ABE8400" w14:textId="77777777" w:rsidTr="00E61A00">
        <w:trPr>
          <w:trHeight w:val="570"/>
        </w:trPr>
        <w:tc>
          <w:tcPr>
            <w:tcW w:w="2388" w:type="dxa"/>
          </w:tcPr>
          <w:p w14:paraId="1EC99239" w14:textId="77777777" w:rsidR="002F7AC6" w:rsidRDefault="002F7AC6" w:rsidP="00E61A00">
            <w:pPr>
              <w:pStyle w:val="TableParagraph"/>
              <w:spacing w:before="72" w:line="232" w:lineRule="auto"/>
              <w:ind w:left="119"/>
              <w:rPr>
                <w:sz w:val="18"/>
              </w:rPr>
            </w:pPr>
            <w:r>
              <w:rPr>
                <w:sz w:val="18"/>
              </w:rPr>
              <w:t>Supply-side</w:t>
            </w:r>
            <w:r>
              <w:rPr>
                <w:spacing w:val="-12"/>
                <w:sz w:val="18"/>
              </w:rPr>
              <w:t xml:space="preserve"> </w:t>
            </w:r>
            <w:r>
              <w:rPr>
                <w:sz w:val="18"/>
              </w:rPr>
              <w:t>static</w:t>
            </w:r>
            <w:r>
              <w:rPr>
                <w:spacing w:val="-11"/>
                <w:sz w:val="18"/>
              </w:rPr>
              <w:t xml:space="preserve"> </w:t>
            </w:r>
            <w:r>
              <w:rPr>
                <w:sz w:val="18"/>
              </w:rPr>
              <w:t>pressure during test (</w:t>
            </w:r>
            <w:proofErr w:type="spellStart"/>
            <w:r>
              <w:rPr>
                <w:sz w:val="18"/>
              </w:rPr>
              <w:t>P</w:t>
            </w:r>
            <w:r w:rsidRPr="00D27E30">
              <w:rPr>
                <w:strike/>
                <w:sz w:val="18"/>
              </w:rPr>
              <w:t>test</w:t>
            </w:r>
            <w:proofErr w:type="spellEnd"/>
            <w:r>
              <w:rPr>
                <w:sz w:val="18"/>
              </w:rPr>
              <w:t>)</w:t>
            </w:r>
          </w:p>
        </w:tc>
        <w:tc>
          <w:tcPr>
            <w:tcW w:w="2491" w:type="dxa"/>
          </w:tcPr>
          <w:p w14:paraId="35FB566C" w14:textId="77777777" w:rsidR="002F7AC6" w:rsidRDefault="002F7AC6" w:rsidP="00E61A00">
            <w:pPr>
              <w:pStyle w:val="TableParagraph"/>
              <w:spacing w:before="168"/>
              <w:ind w:left="119"/>
              <w:rPr>
                <w:sz w:val="18"/>
              </w:rPr>
            </w:pPr>
            <w:r>
              <w:rPr>
                <w:sz w:val="18"/>
              </w:rPr>
              <w:t>Determine</w:t>
            </w:r>
            <w:r>
              <w:rPr>
                <w:spacing w:val="-3"/>
                <w:sz w:val="18"/>
              </w:rPr>
              <w:t xml:space="preserve"> </w:t>
            </w:r>
            <w:r>
              <w:rPr>
                <w:sz w:val="18"/>
              </w:rPr>
              <w:t>and</w:t>
            </w:r>
            <w:r>
              <w:rPr>
                <w:spacing w:val="-4"/>
                <w:sz w:val="18"/>
              </w:rPr>
              <w:t xml:space="preserve"> </w:t>
            </w:r>
            <w:r>
              <w:rPr>
                <w:sz w:val="18"/>
              </w:rPr>
              <w:t>record</w:t>
            </w:r>
            <w:r>
              <w:rPr>
                <w:spacing w:val="-3"/>
                <w:sz w:val="18"/>
              </w:rPr>
              <w:t xml:space="preserve"> </w:t>
            </w:r>
            <w:proofErr w:type="spellStart"/>
            <w:r>
              <w:rPr>
                <w:spacing w:val="-2"/>
                <w:sz w:val="18"/>
              </w:rPr>
              <w:t>P</w:t>
            </w:r>
            <w:r w:rsidRPr="00D27E30">
              <w:rPr>
                <w:spacing w:val="-2"/>
                <w:sz w:val="18"/>
                <w:vertAlign w:val="subscript"/>
              </w:rPr>
              <w:t>test</w:t>
            </w:r>
            <w:proofErr w:type="spellEnd"/>
            <w:r>
              <w:rPr>
                <w:spacing w:val="-2"/>
                <w:sz w:val="18"/>
              </w:rPr>
              <w:t>.</w:t>
            </w:r>
          </w:p>
        </w:tc>
        <w:tc>
          <w:tcPr>
            <w:tcW w:w="5285" w:type="dxa"/>
          </w:tcPr>
          <w:p w14:paraId="062F2C2E" w14:textId="77777777" w:rsidR="002F7AC6" w:rsidRDefault="002F7AC6" w:rsidP="00E61A00">
            <w:pPr>
              <w:pStyle w:val="TableParagraph"/>
              <w:spacing w:before="72" w:line="232" w:lineRule="auto"/>
              <w:ind w:left="120"/>
              <w:rPr>
                <w:sz w:val="18"/>
              </w:rPr>
            </w:pPr>
            <w:r>
              <w:rPr>
                <w:sz w:val="18"/>
              </w:rPr>
              <w:t>If</w:t>
            </w:r>
            <w:r>
              <w:rPr>
                <w:spacing w:val="-5"/>
                <w:sz w:val="18"/>
              </w:rPr>
              <w:t xml:space="preserve"> </w:t>
            </w:r>
            <w:r>
              <w:rPr>
                <w:sz w:val="18"/>
              </w:rPr>
              <w:t>using</w:t>
            </w:r>
            <w:r>
              <w:rPr>
                <w:spacing w:val="-5"/>
                <w:sz w:val="18"/>
              </w:rPr>
              <w:t xml:space="preserve"> </w:t>
            </w:r>
            <w:r>
              <w:rPr>
                <w:sz w:val="18"/>
              </w:rPr>
              <w:t>the</w:t>
            </w:r>
            <w:r>
              <w:rPr>
                <w:spacing w:val="-5"/>
                <w:sz w:val="18"/>
              </w:rPr>
              <w:t xml:space="preserve"> </w:t>
            </w:r>
            <w:r>
              <w:rPr>
                <w:sz w:val="18"/>
              </w:rPr>
              <w:t>Pressure</w:t>
            </w:r>
            <w:r>
              <w:rPr>
                <w:spacing w:val="-5"/>
                <w:sz w:val="18"/>
              </w:rPr>
              <w:t xml:space="preserve"> </w:t>
            </w:r>
            <w:r>
              <w:rPr>
                <w:sz w:val="18"/>
              </w:rPr>
              <w:t>Matching</w:t>
            </w:r>
            <w:r>
              <w:rPr>
                <w:spacing w:val="-5"/>
                <w:sz w:val="18"/>
              </w:rPr>
              <w:t xml:space="preserve"> </w:t>
            </w:r>
            <w:r>
              <w:rPr>
                <w:sz w:val="18"/>
              </w:rPr>
              <w:t>Method</w:t>
            </w:r>
            <w:r>
              <w:rPr>
                <w:spacing w:val="-5"/>
                <w:sz w:val="18"/>
              </w:rPr>
              <w:t xml:space="preserve"> </w:t>
            </w:r>
            <w:r>
              <w:rPr>
                <w:sz w:val="18"/>
              </w:rPr>
              <w:t>or</w:t>
            </w:r>
            <w:r>
              <w:rPr>
                <w:spacing w:val="-4"/>
                <w:sz w:val="18"/>
              </w:rPr>
              <w:t xml:space="preserve"> </w:t>
            </w:r>
            <w:r>
              <w:rPr>
                <w:sz w:val="18"/>
              </w:rPr>
              <w:t>a</w:t>
            </w:r>
            <w:r>
              <w:rPr>
                <w:spacing w:val="-5"/>
                <w:sz w:val="18"/>
              </w:rPr>
              <w:t xml:space="preserve"> </w:t>
            </w:r>
            <w:r>
              <w:rPr>
                <w:sz w:val="18"/>
              </w:rPr>
              <w:t>Flow</w:t>
            </w:r>
            <w:r>
              <w:rPr>
                <w:spacing w:val="-6"/>
                <w:sz w:val="18"/>
              </w:rPr>
              <w:t xml:space="preserve"> </w:t>
            </w:r>
            <w:r>
              <w:rPr>
                <w:sz w:val="18"/>
              </w:rPr>
              <w:t>Grid,</w:t>
            </w:r>
            <w:r>
              <w:rPr>
                <w:spacing w:val="-5"/>
                <w:sz w:val="18"/>
              </w:rPr>
              <w:t xml:space="preserve"> </w:t>
            </w:r>
            <w:r>
              <w:rPr>
                <w:sz w:val="18"/>
              </w:rPr>
              <w:t>then</w:t>
            </w:r>
            <w:r>
              <w:rPr>
                <w:spacing w:val="-5"/>
                <w:sz w:val="18"/>
              </w:rPr>
              <w:t xml:space="preserve"> </w:t>
            </w:r>
            <w:r>
              <w:rPr>
                <w:sz w:val="18"/>
              </w:rPr>
              <w:t xml:space="preserve">measure </w:t>
            </w:r>
            <w:proofErr w:type="spellStart"/>
            <w:r>
              <w:rPr>
                <w:sz w:val="18"/>
              </w:rPr>
              <w:t>P</w:t>
            </w:r>
            <w:r w:rsidRPr="00D27E30">
              <w:rPr>
                <w:sz w:val="18"/>
                <w:vertAlign w:val="subscript"/>
              </w:rPr>
              <w:t>test</w:t>
            </w:r>
            <w:proofErr w:type="spellEnd"/>
            <w:r>
              <w:rPr>
                <w:sz w:val="18"/>
              </w:rPr>
              <w:t>, as prescribed in Standard ANSI/RESNET/ACCA/ICC 310.</w:t>
            </w:r>
          </w:p>
        </w:tc>
      </w:tr>
      <w:tr w:rsidR="002F7AC6" w14:paraId="69D4E22E" w14:textId="77777777" w:rsidTr="00E61A00">
        <w:trPr>
          <w:trHeight w:val="570"/>
        </w:trPr>
        <w:tc>
          <w:tcPr>
            <w:tcW w:w="2388" w:type="dxa"/>
          </w:tcPr>
          <w:p w14:paraId="59DAE30B" w14:textId="77777777" w:rsidR="002F7AC6" w:rsidRDefault="002F7AC6" w:rsidP="00E61A00">
            <w:pPr>
              <w:pStyle w:val="TableParagraph"/>
              <w:spacing w:before="73" w:line="230" w:lineRule="auto"/>
              <w:ind w:left="119"/>
              <w:rPr>
                <w:sz w:val="18"/>
              </w:rPr>
            </w:pPr>
            <w:r>
              <w:rPr>
                <w:sz w:val="18"/>
              </w:rPr>
              <w:t>Average</w:t>
            </w:r>
            <w:r>
              <w:rPr>
                <w:spacing w:val="-12"/>
                <w:sz w:val="18"/>
              </w:rPr>
              <w:t xml:space="preserve"> </w:t>
            </w:r>
            <w:r>
              <w:rPr>
                <w:sz w:val="18"/>
              </w:rPr>
              <w:t>measured</w:t>
            </w:r>
            <w:r>
              <w:rPr>
                <w:spacing w:val="-11"/>
                <w:sz w:val="18"/>
              </w:rPr>
              <w:t xml:space="preserve"> </w:t>
            </w:r>
            <w:r>
              <w:rPr>
                <w:sz w:val="18"/>
              </w:rPr>
              <w:t>airflow during test (</w:t>
            </w:r>
            <w:proofErr w:type="spellStart"/>
            <w:r>
              <w:rPr>
                <w:sz w:val="18"/>
              </w:rPr>
              <w:t>Q</w:t>
            </w:r>
            <w:r w:rsidRPr="00D27E30">
              <w:rPr>
                <w:sz w:val="18"/>
                <w:vertAlign w:val="subscript"/>
              </w:rPr>
              <w:t>test</w:t>
            </w:r>
            <w:proofErr w:type="spellEnd"/>
            <w:r>
              <w:rPr>
                <w:sz w:val="18"/>
              </w:rPr>
              <w:t>)</w:t>
            </w:r>
          </w:p>
        </w:tc>
        <w:tc>
          <w:tcPr>
            <w:tcW w:w="2491" w:type="dxa"/>
          </w:tcPr>
          <w:p w14:paraId="3D44FE2E" w14:textId="77777777" w:rsidR="002F7AC6" w:rsidRDefault="002F7AC6" w:rsidP="00E61A00">
            <w:pPr>
              <w:pStyle w:val="TableParagraph"/>
              <w:spacing w:before="168"/>
              <w:ind w:left="119"/>
              <w:rPr>
                <w:sz w:val="18"/>
              </w:rPr>
            </w:pPr>
            <w:r>
              <w:rPr>
                <w:sz w:val="18"/>
              </w:rPr>
              <w:t>Determine</w:t>
            </w:r>
            <w:r>
              <w:rPr>
                <w:spacing w:val="-5"/>
                <w:sz w:val="18"/>
              </w:rPr>
              <w:t xml:space="preserve"> </w:t>
            </w:r>
            <w:r>
              <w:rPr>
                <w:sz w:val="18"/>
              </w:rPr>
              <w:t>and</w:t>
            </w:r>
            <w:r>
              <w:rPr>
                <w:spacing w:val="-3"/>
                <w:sz w:val="18"/>
              </w:rPr>
              <w:t xml:space="preserve"> </w:t>
            </w:r>
            <w:r>
              <w:rPr>
                <w:sz w:val="18"/>
              </w:rPr>
              <w:t>record</w:t>
            </w:r>
            <w:r>
              <w:rPr>
                <w:spacing w:val="-2"/>
                <w:sz w:val="18"/>
              </w:rPr>
              <w:t xml:space="preserve"> </w:t>
            </w:r>
            <w:proofErr w:type="spellStart"/>
            <w:r>
              <w:rPr>
                <w:spacing w:val="-2"/>
                <w:sz w:val="18"/>
              </w:rPr>
              <w:t>Q</w:t>
            </w:r>
            <w:r w:rsidRPr="00D27E30">
              <w:rPr>
                <w:spacing w:val="-2"/>
                <w:sz w:val="18"/>
                <w:vertAlign w:val="subscript"/>
              </w:rPr>
              <w:t>test</w:t>
            </w:r>
            <w:proofErr w:type="spellEnd"/>
            <w:r>
              <w:rPr>
                <w:spacing w:val="-2"/>
                <w:sz w:val="18"/>
              </w:rPr>
              <w:t>.</w:t>
            </w:r>
          </w:p>
        </w:tc>
        <w:tc>
          <w:tcPr>
            <w:tcW w:w="5285" w:type="dxa"/>
          </w:tcPr>
          <w:p w14:paraId="1AD7F4BE" w14:textId="77777777" w:rsidR="002F7AC6" w:rsidRDefault="002F7AC6" w:rsidP="00E61A00">
            <w:pPr>
              <w:pStyle w:val="TableParagraph"/>
              <w:spacing w:before="73" w:line="230" w:lineRule="auto"/>
              <w:ind w:left="120"/>
              <w:rPr>
                <w:sz w:val="18"/>
              </w:rPr>
            </w:pPr>
            <w:r>
              <w:rPr>
                <w:sz w:val="18"/>
              </w:rPr>
              <w:t>If</w:t>
            </w:r>
            <w:r>
              <w:rPr>
                <w:spacing w:val="-5"/>
                <w:sz w:val="18"/>
              </w:rPr>
              <w:t xml:space="preserve"> </w:t>
            </w:r>
            <w:r>
              <w:rPr>
                <w:sz w:val="18"/>
              </w:rPr>
              <w:t>using</w:t>
            </w:r>
            <w:r>
              <w:rPr>
                <w:spacing w:val="-5"/>
                <w:sz w:val="18"/>
              </w:rPr>
              <w:t xml:space="preserve"> </w:t>
            </w:r>
            <w:r>
              <w:rPr>
                <w:sz w:val="18"/>
              </w:rPr>
              <w:t>the</w:t>
            </w:r>
            <w:r>
              <w:rPr>
                <w:spacing w:val="-5"/>
                <w:sz w:val="18"/>
              </w:rPr>
              <w:t xml:space="preserve"> </w:t>
            </w:r>
            <w:r>
              <w:rPr>
                <w:sz w:val="18"/>
              </w:rPr>
              <w:t>Pressure</w:t>
            </w:r>
            <w:r>
              <w:rPr>
                <w:spacing w:val="-5"/>
                <w:sz w:val="18"/>
              </w:rPr>
              <w:t xml:space="preserve"> </w:t>
            </w:r>
            <w:r>
              <w:rPr>
                <w:sz w:val="18"/>
              </w:rPr>
              <w:t>Matching</w:t>
            </w:r>
            <w:r>
              <w:rPr>
                <w:spacing w:val="-5"/>
                <w:sz w:val="18"/>
              </w:rPr>
              <w:t xml:space="preserve"> </w:t>
            </w:r>
            <w:r>
              <w:rPr>
                <w:sz w:val="18"/>
              </w:rPr>
              <w:t>Method</w:t>
            </w:r>
            <w:r>
              <w:rPr>
                <w:spacing w:val="-5"/>
                <w:sz w:val="18"/>
              </w:rPr>
              <w:t xml:space="preserve"> </w:t>
            </w:r>
            <w:r>
              <w:rPr>
                <w:sz w:val="18"/>
              </w:rPr>
              <w:t>or</w:t>
            </w:r>
            <w:r>
              <w:rPr>
                <w:spacing w:val="-4"/>
                <w:sz w:val="18"/>
              </w:rPr>
              <w:t xml:space="preserve"> </w:t>
            </w:r>
            <w:r>
              <w:rPr>
                <w:sz w:val="18"/>
              </w:rPr>
              <w:t>a</w:t>
            </w:r>
            <w:r>
              <w:rPr>
                <w:spacing w:val="-5"/>
                <w:sz w:val="18"/>
              </w:rPr>
              <w:t xml:space="preserve"> </w:t>
            </w:r>
            <w:r>
              <w:rPr>
                <w:sz w:val="18"/>
              </w:rPr>
              <w:t>Flow</w:t>
            </w:r>
            <w:r>
              <w:rPr>
                <w:spacing w:val="-6"/>
                <w:sz w:val="18"/>
              </w:rPr>
              <w:t xml:space="preserve"> </w:t>
            </w:r>
            <w:r>
              <w:rPr>
                <w:sz w:val="18"/>
              </w:rPr>
              <w:t>Grid,</w:t>
            </w:r>
            <w:r>
              <w:rPr>
                <w:spacing w:val="-5"/>
                <w:sz w:val="18"/>
              </w:rPr>
              <w:t xml:space="preserve"> </w:t>
            </w:r>
            <w:r>
              <w:rPr>
                <w:sz w:val="18"/>
              </w:rPr>
              <w:t>then</w:t>
            </w:r>
            <w:r>
              <w:rPr>
                <w:spacing w:val="-5"/>
                <w:sz w:val="18"/>
              </w:rPr>
              <w:t xml:space="preserve"> </w:t>
            </w:r>
            <w:r>
              <w:rPr>
                <w:sz w:val="18"/>
              </w:rPr>
              <w:t xml:space="preserve">measure </w:t>
            </w:r>
            <w:proofErr w:type="spellStart"/>
            <w:r>
              <w:rPr>
                <w:sz w:val="18"/>
              </w:rPr>
              <w:t>Q</w:t>
            </w:r>
            <w:r w:rsidRPr="00D27E30">
              <w:rPr>
                <w:sz w:val="18"/>
                <w:vertAlign w:val="subscript"/>
              </w:rPr>
              <w:t>test</w:t>
            </w:r>
            <w:proofErr w:type="spellEnd"/>
            <w:r>
              <w:rPr>
                <w:sz w:val="18"/>
              </w:rPr>
              <w:t>, as prescribed in Standard ANSI/RESNET/ACCA/ICC 310.</w:t>
            </w:r>
          </w:p>
        </w:tc>
      </w:tr>
      <w:tr w:rsidR="002F7AC6" w14:paraId="15C4A96D" w14:textId="77777777" w:rsidTr="00E61A00">
        <w:trPr>
          <w:trHeight w:val="969"/>
        </w:trPr>
        <w:tc>
          <w:tcPr>
            <w:tcW w:w="2388" w:type="dxa"/>
          </w:tcPr>
          <w:p w14:paraId="26F5F1A7" w14:textId="77777777" w:rsidR="002F7AC6" w:rsidRDefault="002F7AC6" w:rsidP="00E61A00">
            <w:pPr>
              <w:pStyle w:val="TableParagraph"/>
              <w:spacing w:before="65"/>
              <w:rPr>
                <w:sz w:val="18"/>
              </w:rPr>
            </w:pPr>
          </w:p>
          <w:p w14:paraId="44445F92" w14:textId="77777777" w:rsidR="002F7AC6" w:rsidRDefault="002F7AC6" w:rsidP="00E61A00">
            <w:pPr>
              <w:pStyle w:val="TableParagraph"/>
              <w:spacing w:before="1" w:line="230" w:lineRule="auto"/>
              <w:ind w:left="119"/>
              <w:rPr>
                <w:sz w:val="18"/>
              </w:rPr>
            </w:pPr>
            <w:r>
              <w:rPr>
                <w:sz w:val="18"/>
              </w:rPr>
              <w:t>Fan</w:t>
            </w:r>
            <w:r>
              <w:rPr>
                <w:spacing w:val="-12"/>
                <w:sz w:val="18"/>
              </w:rPr>
              <w:t xml:space="preserve"> </w:t>
            </w:r>
            <w:r>
              <w:rPr>
                <w:sz w:val="18"/>
              </w:rPr>
              <w:t>Flowmeter</w:t>
            </w:r>
            <w:r>
              <w:rPr>
                <w:spacing w:val="-11"/>
                <w:sz w:val="18"/>
              </w:rPr>
              <w:t xml:space="preserve"> </w:t>
            </w:r>
            <w:r>
              <w:rPr>
                <w:sz w:val="18"/>
              </w:rPr>
              <w:t xml:space="preserve">connection </w:t>
            </w:r>
            <w:r>
              <w:rPr>
                <w:spacing w:val="-2"/>
                <w:sz w:val="18"/>
              </w:rPr>
              <w:t>location</w:t>
            </w:r>
          </w:p>
        </w:tc>
        <w:tc>
          <w:tcPr>
            <w:tcW w:w="2491" w:type="dxa"/>
          </w:tcPr>
          <w:p w14:paraId="0E133DF5" w14:textId="6C444C72" w:rsidR="002F7AC6" w:rsidRDefault="002F7AC6" w:rsidP="00E61A00">
            <w:pPr>
              <w:pStyle w:val="TableParagraph"/>
              <w:spacing w:before="170" w:line="232" w:lineRule="auto"/>
              <w:ind w:left="119" w:right="143"/>
              <w:rPr>
                <w:sz w:val="18"/>
              </w:rPr>
            </w:pPr>
            <w:r>
              <w:rPr>
                <w:sz w:val="18"/>
              </w:rPr>
              <w:t>Determine</w:t>
            </w:r>
            <w:r>
              <w:rPr>
                <w:spacing w:val="-10"/>
                <w:sz w:val="18"/>
              </w:rPr>
              <w:t xml:space="preserve"> </w:t>
            </w:r>
            <w:r>
              <w:rPr>
                <w:sz w:val="18"/>
              </w:rPr>
              <w:t>and</w:t>
            </w:r>
            <w:r>
              <w:rPr>
                <w:spacing w:val="-11"/>
                <w:sz w:val="18"/>
              </w:rPr>
              <w:t xml:space="preserve"> </w:t>
            </w:r>
            <w:r>
              <w:rPr>
                <w:sz w:val="18"/>
              </w:rPr>
              <w:t>record</w:t>
            </w:r>
            <w:r>
              <w:rPr>
                <w:spacing w:val="-11"/>
                <w:sz w:val="18"/>
              </w:rPr>
              <w:t xml:space="preserve"> </w:t>
            </w:r>
            <w:r>
              <w:rPr>
                <w:sz w:val="18"/>
              </w:rPr>
              <w:t>the</w:t>
            </w:r>
            <w:r>
              <w:rPr>
                <w:spacing w:val="-11"/>
                <w:sz w:val="18"/>
              </w:rPr>
              <w:t xml:space="preserve"> </w:t>
            </w:r>
            <w:r>
              <w:rPr>
                <w:sz w:val="18"/>
              </w:rPr>
              <w:t>Fan Flowmeter connection loca</w:t>
            </w:r>
            <w:r>
              <w:rPr>
                <w:spacing w:val="-2"/>
                <w:sz w:val="18"/>
              </w:rPr>
              <w:t>tion.</w:t>
            </w:r>
          </w:p>
        </w:tc>
        <w:tc>
          <w:tcPr>
            <w:tcW w:w="5285" w:type="dxa"/>
          </w:tcPr>
          <w:p w14:paraId="133C9249" w14:textId="62433C83" w:rsidR="002F7AC6" w:rsidRDefault="002F7AC6" w:rsidP="00E61A00">
            <w:pPr>
              <w:pStyle w:val="TableParagraph"/>
              <w:spacing w:before="72" w:line="232" w:lineRule="auto"/>
              <w:ind w:left="120" w:right="219"/>
              <w:rPr>
                <w:sz w:val="18"/>
              </w:rPr>
            </w:pPr>
            <w:r>
              <w:rPr>
                <w:sz w:val="18"/>
              </w:rPr>
              <w:t>If using the Pressure Matching Method, then determine and record whether</w:t>
            </w:r>
            <w:r>
              <w:rPr>
                <w:spacing w:val="-4"/>
                <w:sz w:val="18"/>
              </w:rPr>
              <w:t xml:space="preserve"> </w:t>
            </w:r>
            <w:r>
              <w:rPr>
                <w:sz w:val="18"/>
              </w:rPr>
              <w:t>the</w:t>
            </w:r>
            <w:r>
              <w:rPr>
                <w:spacing w:val="-4"/>
                <w:sz w:val="18"/>
              </w:rPr>
              <w:t xml:space="preserve"> </w:t>
            </w:r>
            <w:r>
              <w:rPr>
                <w:sz w:val="18"/>
              </w:rPr>
              <w:t>Fan</w:t>
            </w:r>
            <w:r>
              <w:rPr>
                <w:spacing w:val="-4"/>
                <w:sz w:val="18"/>
              </w:rPr>
              <w:t xml:space="preserve"> </w:t>
            </w:r>
            <w:r>
              <w:rPr>
                <w:sz w:val="18"/>
              </w:rPr>
              <w:t>Flowmeter</w:t>
            </w:r>
            <w:r>
              <w:rPr>
                <w:spacing w:val="-5"/>
                <w:sz w:val="18"/>
              </w:rPr>
              <w:t xml:space="preserve"> </w:t>
            </w:r>
            <w:r>
              <w:rPr>
                <w:sz w:val="18"/>
              </w:rPr>
              <w:t>will</w:t>
            </w:r>
            <w:r>
              <w:rPr>
                <w:spacing w:val="-4"/>
                <w:sz w:val="18"/>
              </w:rPr>
              <w:t xml:space="preserve"> </w:t>
            </w:r>
            <w:r>
              <w:rPr>
                <w:sz w:val="18"/>
              </w:rPr>
              <w:t>be</w:t>
            </w:r>
            <w:r>
              <w:rPr>
                <w:spacing w:val="-4"/>
                <w:sz w:val="18"/>
              </w:rPr>
              <w:t xml:space="preserve"> </w:t>
            </w:r>
            <w:r>
              <w:rPr>
                <w:sz w:val="18"/>
              </w:rPr>
              <w:t>connected</w:t>
            </w:r>
            <w:r>
              <w:rPr>
                <w:spacing w:val="-4"/>
                <w:sz w:val="18"/>
              </w:rPr>
              <w:t xml:space="preserve"> </w:t>
            </w:r>
            <w:r>
              <w:rPr>
                <w:sz w:val="18"/>
              </w:rPr>
              <w:t>to</w:t>
            </w:r>
            <w:r>
              <w:rPr>
                <w:spacing w:val="-5"/>
                <w:sz w:val="18"/>
              </w:rPr>
              <w:t xml:space="preserve"> </w:t>
            </w:r>
            <w:r>
              <w:rPr>
                <w:sz w:val="18"/>
              </w:rPr>
              <w:t>the</w:t>
            </w:r>
            <w:r>
              <w:rPr>
                <w:spacing w:val="-4"/>
                <w:sz w:val="18"/>
              </w:rPr>
              <w:t xml:space="preserve"> </w:t>
            </w:r>
            <w:r>
              <w:rPr>
                <w:sz w:val="18"/>
              </w:rPr>
              <w:t>system,</w:t>
            </w:r>
            <w:r>
              <w:rPr>
                <w:spacing w:val="-5"/>
                <w:sz w:val="18"/>
              </w:rPr>
              <w:t xml:space="preserve"> </w:t>
            </w:r>
            <w:r>
              <w:rPr>
                <w:sz w:val="18"/>
              </w:rPr>
              <w:t>as</w:t>
            </w:r>
            <w:r>
              <w:rPr>
                <w:spacing w:val="-4"/>
                <w:sz w:val="18"/>
              </w:rPr>
              <w:t xml:space="preserve"> </w:t>
            </w:r>
            <w:r>
              <w:rPr>
                <w:sz w:val="18"/>
              </w:rPr>
              <w:t>prescribed in Standard ANSI/RESNET/ACCA/ICC 310 – either at a return grille or at the blower compartment.</w:t>
            </w:r>
          </w:p>
        </w:tc>
      </w:tr>
      <w:tr w:rsidR="002F7AC6" w14:paraId="5EF62C77" w14:textId="77777777" w:rsidTr="00E61A00">
        <w:trPr>
          <w:trHeight w:val="969"/>
        </w:trPr>
        <w:tc>
          <w:tcPr>
            <w:tcW w:w="2388" w:type="dxa"/>
          </w:tcPr>
          <w:p w14:paraId="34A48933" w14:textId="77777777" w:rsidR="002F7AC6" w:rsidRDefault="002F7AC6" w:rsidP="00E61A00">
            <w:pPr>
              <w:pStyle w:val="TableParagraph"/>
              <w:spacing w:before="160"/>
              <w:rPr>
                <w:sz w:val="18"/>
              </w:rPr>
            </w:pPr>
          </w:p>
          <w:p w14:paraId="273031C3" w14:textId="77777777" w:rsidR="002F7AC6" w:rsidRDefault="002F7AC6" w:rsidP="00E61A00">
            <w:pPr>
              <w:pStyle w:val="TableParagraph"/>
              <w:ind w:left="119"/>
              <w:rPr>
                <w:sz w:val="18"/>
              </w:rPr>
            </w:pPr>
            <w:r>
              <w:rPr>
                <w:sz w:val="18"/>
              </w:rPr>
              <w:t>Blower</w:t>
            </w:r>
            <w:r>
              <w:rPr>
                <w:spacing w:val="-4"/>
                <w:sz w:val="18"/>
              </w:rPr>
              <w:t xml:space="preserve"> </w:t>
            </w:r>
            <w:r>
              <w:rPr>
                <w:sz w:val="18"/>
              </w:rPr>
              <w:t>Fan</w:t>
            </w:r>
            <w:r>
              <w:rPr>
                <w:spacing w:val="-2"/>
                <w:sz w:val="18"/>
              </w:rPr>
              <w:t xml:space="preserve"> </w:t>
            </w:r>
            <w:r>
              <w:rPr>
                <w:sz w:val="18"/>
              </w:rPr>
              <w:t>motor</w:t>
            </w:r>
            <w:r>
              <w:rPr>
                <w:spacing w:val="-4"/>
                <w:sz w:val="18"/>
              </w:rPr>
              <w:t xml:space="preserve"> type</w:t>
            </w:r>
          </w:p>
        </w:tc>
        <w:tc>
          <w:tcPr>
            <w:tcW w:w="2491" w:type="dxa"/>
          </w:tcPr>
          <w:p w14:paraId="7EF1BD35" w14:textId="77777777" w:rsidR="002F7AC6" w:rsidRDefault="002F7AC6" w:rsidP="00E61A00">
            <w:pPr>
              <w:pStyle w:val="TableParagraph"/>
              <w:spacing w:before="64"/>
              <w:rPr>
                <w:sz w:val="18"/>
              </w:rPr>
            </w:pPr>
          </w:p>
          <w:p w14:paraId="1AF4A360" w14:textId="77777777" w:rsidR="002F7AC6" w:rsidRDefault="002F7AC6" w:rsidP="00E61A00">
            <w:pPr>
              <w:pStyle w:val="TableParagraph"/>
              <w:spacing w:line="232" w:lineRule="auto"/>
              <w:ind w:left="119" w:right="143"/>
              <w:rPr>
                <w:sz w:val="18"/>
              </w:rPr>
            </w:pPr>
            <w:r>
              <w:rPr>
                <w:sz w:val="18"/>
              </w:rPr>
              <w:t>Determine</w:t>
            </w:r>
            <w:r>
              <w:rPr>
                <w:spacing w:val="-12"/>
                <w:sz w:val="18"/>
              </w:rPr>
              <w:t xml:space="preserve"> </w:t>
            </w:r>
            <w:r>
              <w:rPr>
                <w:sz w:val="18"/>
              </w:rPr>
              <w:t>and</w:t>
            </w:r>
            <w:r>
              <w:rPr>
                <w:spacing w:val="-11"/>
                <w:sz w:val="18"/>
              </w:rPr>
              <w:t xml:space="preserve"> </w:t>
            </w:r>
            <w:r>
              <w:rPr>
                <w:sz w:val="18"/>
              </w:rPr>
              <w:t>record</w:t>
            </w:r>
            <w:r>
              <w:rPr>
                <w:spacing w:val="-11"/>
                <w:sz w:val="18"/>
              </w:rPr>
              <w:t xml:space="preserve"> </w:t>
            </w:r>
            <w:r>
              <w:rPr>
                <w:sz w:val="18"/>
              </w:rPr>
              <w:t>Blower Fan motor type.</w:t>
            </w:r>
          </w:p>
        </w:tc>
        <w:tc>
          <w:tcPr>
            <w:tcW w:w="5285" w:type="dxa"/>
          </w:tcPr>
          <w:p w14:paraId="362C5CF0" w14:textId="77777777" w:rsidR="002F7AC6" w:rsidRDefault="002F7AC6" w:rsidP="00E61A00">
            <w:pPr>
              <w:pStyle w:val="TableParagraph"/>
              <w:spacing w:before="72" w:line="232" w:lineRule="auto"/>
              <w:ind w:left="120"/>
              <w:rPr>
                <w:sz w:val="18"/>
              </w:rPr>
            </w:pPr>
            <w:r>
              <w:rPr>
                <w:sz w:val="18"/>
              </w:rPr>
              <w:t>If using the OEM Static Pressure Table method, then determine and record the Blower Fan motor type, as prescribed in Standard ANSI/ RESNET/ACCA/ICC</w:t>
            </w:r>
            <w:r>
              <w:rPr>
                <w:spacing w:val="-12"/>
                <w:sz w:val="18"/>
              </w:rPr>
              <w:t xml:space="preserve"> </w:t>
            </w:r>
            <w:r>
              <w:rPr>
                <w:sz w:val="18"/>
              </w:rPr>
              <w:t>310.</w:t>
            </w:r>
            <w:r>
              <w:rPr>
                <w:spacing w:val="-11"/>
                <w:sz w:val="18"/>
              </w:rPr>
              <w:t xml:space="preserve"> </w:t>
            </w:r>
            <w:r>
              <w:rPr>
                <w:sz w:val="18"/>
              </w:rPr>
              <w:t>This</w:t>
            </w:r>
            <w:r>
              <w:rPr>
                <w:spacing w:val="-11"/>
                <w:sz w:val="18"/>
              </w:rPr>
              <w:t xml:space="preserve"> </w:t>
            </w:r>
            <w:r>
              <w:rPr>
                <w:sz w:val="18"/>
              </w:rPr>
              <w:t>value</w:t>
            </w:r>
            <w:r>
              <w:rPr>
                <w:spacing w:val="-11"/>
                <w:sz w:val="18"/>
              </w:rPr>
              <w:t xml:space="preserve"> </w:t>
            </w:r>
            <w:r>
              <w:rPr>
                <w:sz w:val="18"/>
              </w:rPr>
              <w:t>is</w:t>
            </w:r>
            <w:r>
              <w:rPr>
                <w:spacing w:val="-12"/>
                <w:sz w:val="18"/>
              </w:rPr>
              <w:t xml:space="preserve"> </w:t>
            </w:r>
            <w:r>
              <w:rPr>
                <w:sz w:val="18"/>
              </w:rPr>
              <w:t>reported</w:t>
            </w:r>
            <w:r>
              <w:rPr>
                <w:spacing w:val="-11"/>
                <w:sz w:val="18"/>
              </w:rPr>
              <w:t xml:space="preserve"> </w:t>
            </w:r>
            <w:r>
              <w:rPr>
                <w:sz w:val="18"/>
              </w:rPr>
              <w:t>in</w:t>
            </w:r>
            <w:r>
              <w:rPr>
                <w:spacing w:val="-11"/>
                <w:sz w:val="18"/>
              </w:rPr>
              <w:t xml:space="preserve"> </w:t>
            </w:r>
            <w:r>
              <w:rPr>
                <w:sz w:val="18"/>
              </w:rPr>
              <w:t>the</w:t>
            </w:r>
            <w:r>
              <w:rPr>
                <w:spacing w:val="-11"/>
                <w:sz w:val="18"/>
              </w:rPr>
              <w:t xml:space="preserve"> </w:t>
            </w:r>
            <w:r>
              <w:rPr>
                <w:sz w:val="18"/>
              </w:rPr>
              <w:t>HVAC</w:t>
            </w:r>
            <w:r>
              <w:rPr>
                <w:spacing w:val="-11"/>
                <w:sz w:val="18"/>
              </w:rPr>
              <w:t xml:space="preserve"> </w:t>
            </w:r>
            <w:r>
              <w:rPr>
                <w:sz w:val="18"/>
              </w:rPr>
              <w:t xml:space="preserve">design </w:t>
            </w:r>
            <w:r>
              <w:rPr>
                <w:spacing w:val="-2"/>
                <w:sz w:val="18"/>
              </w:rPr>
              <w:t>documentation.</w:t>
            </w:r>
          </w:p>
        </w:tc>
      </w:tr>
      <w:tr w:rsidR="002F7AC6" w14:paraId="5D9DD629" w14:textId="77777777" w:rsidTr="00E61A00">
        <w:trPr>
          <w:trHeight w:val="770"/>
        </w:trPr>
        <w:tc>
          <w:tcPr>
            <w:tcW w:w="2388" w:type="dxa"/>
          </w:tcPr>
          <w:p w14:paraId="2514C3CC" w14:textId="77777777" w:rsidR="002F7AC6" w:rsidRDefault="002F7AC6" w:rsidP="00E61A00">
            <w:pPr>
              <w:pStyle w:val="TableParagraph"/>
              <w:spacing w:before="61"/>
              <w:rPr>
                <w:sz w:val="18"/>
              </w:rPr>
            </w:pPr>
          </w:p>
          <w:p w14:paraId="28A83889" w14:textId="77777777" w:rsidR="002F7AC6" w:rsidRDefault="002F7AC6" w:rsidP="00E61A00">
            <w:pPr>
              <w:pStyle w:val="TableParagraph"/>
              <w:ind w:left="119"/>
              <w:rPr>
                <w:sz w:val="18"/>
              </w:rPr>
            </w:pPr>
            <w:r>
              <w:rPr>
                <w:sz w:val="18"/>
              </w:rPr>
              <w:t>Blower</w:t>
            </w:r>
            <w:r>
              <w:rPr>
                <w:spacing w:val="-4"/>
                <w:sz w:val="18"/>
              </w:rPr>
              <w:t xml:space="preserve"> </w:t>
            </w:r>
            <w:r>
              <w:rPr>
                <w:sz w:val="18"/>
              </w:rPr>
              <w:t>Fan</w:t>
            </w:r>
            <w:r>
              <w:rPr>
                <w:spacing w:val="-3"/>
                <w:sz w:val="18"/>
              </w:rPr>
              <w:t xml:space="preserve"> </w:t>
            </w:r>
            <w:r>
              <w:rPr>
                <w:sz w:val="18"/>
              </w:rPr>
              <w:t>fan-speed</w:t>
            </w:r>
            <w:r>
              <w:rPr>
                <w:spacing w:val="-2"/>
                <w:sz w:val="18"/>
              </w:rPr>
              <w:t xml:space="preserve"> setting</w:t>
            </w:r>
          </w:p>
        </w:tc>
        <w:tc>
          <w:tcPr>
            <w:tcW w:w="2491" w:type="dxa"/>
          </w:tcPr>
          <w:p w14:paraId="588DA7ED" w14:textId="77777777" w:rsidR="002F7AC6" w:rsidRDefault="002F7AC6" w:rsidP="00E61A00">
            <w:pPr>
              <w:pStyle w:val="TableParagraph"/>
              <w:spacing w:before="174" w:line="230" w:lineRule="auto"/>
              <w:ind w:left="119"/>
              <w:rPr>
                <w:sz w:val="18"/>
              </w:rPr>
            </w:pPr>
            <w:r>
              <w:rPr>
                <w:sz w:val="18"/>
              </w:rPr>
              <w:t>Assess</w:t>
            </w:r>
            <w:r>
              <w:rPr>
                <w:spacing w:val="-12"/>
                <w:sz w:val="18"/>
              </w:rPr>
              <w:t xml:space="preserve"> </w:t>
            </w:r>
            <w:r>
              <w:rPr>
                <w:sz w:val="18"/>
              </w:rPr>
              <w:t>Blower-Fan</w:t>
            </w:r>
            <w:r>
              <w:rPr>
                <w:spacing w:val="-11"/>
                <w:sz w:val="18"/>
              </w:rPr>
              <w:t xml:space="preserve"> </w:t>
            </w:r>
            <w:r>
              <w:rPr>
                <w:sz w:val="18"/>
              </w:rPr>
              <w:t xml:space="preserve">fan-speed </w:t>
            </w:r>
            <w:r>
              <w:rPr>
                <w:spacing w:val="-2"/>
                <w:sz w:val="18"/>
              </w:rPr>
              <w:t>setting.</w:t>
            </w:r>
          </w:p>
        </w:tc>
        <w:tc>
          <w:tcPr>
            <w:tcW w:w="5285" w:type="dxa"/>
          </w:tcPr>
          <w:p w14:paraId="4D7005DD" w14:textId="595E54CF" w:rsidR="002F7AC6" w:rsidRDefault="002F7AC6" w:rsidP="00E61A00">
            <w:pPr>
              <w:pStyle w:val="TableParagraph"/>
              <w:spacing w:before="72" w:line="232" w:lineRule="auto"/>
              <w:ind w:left="120" w:right="219"/>
              <w:rPr>
                <w:sz w:val="18"/>
              </w:rPr>
            </w:pPr>
            <w:r>
              <w:rPr>
                <w:sz w:val="18"/>
              </w:rPr>
              <w:t>If using the OEM Static Pressure Table method, then assess the Blower-Fan</w:t>
            </w:r>
            <w:r>
              <w:rPr>
                <w:spacing w:val="-7"/>
                <w:sz w:val="18"/>
              </w:rPr>
              <w:t xml:space="preserve"> </w:t>
            </w:r>
            <w:r>
              <w:rPr>
                <w:sz w:val="18"/>
              </w:rPr>
              <w:t>fan-speed</w:t>
            </w:r>
            <w:r>
              <w:rPr>
                <w:spacing w:val="-6"/>
                <w:sz w:val="18"/>
              </w:rPr>
              <w:t xml:space="preserve"> </w:t>
            </w:r>
            <w:r>
              <w:rPr>
                <w:sz w:val="18"/>
              </w:rPr>
              <w:t>setting,</w:t>
            </w:r>
            <w:r>
              <w:rPr>
                <w:spacing w:val="-8"/>
                <w:sz w:val="18"/>
              </w:rPr>
              <w:t xml:space="preserve"> </w:t>
            </w:r>
            <w:r>
              <w:rPr>
                <w:sz w:val="18"/>
              </w:rPr>
              <w:t>as</w:t>
            </w:r>
            <w:r>
              <w:rPr>
                <w:spacing w:val="-8"/>
                <w:sz w:val="18"/>
              </w:rPr>
              <w:t xml:space="preserve"> </w:t>
            </w:r>
            <w:r>
              <w:rPr>
                <w:sz w:val="18"/>
              </w:rPr>
              <w:t>prescribed</w:t>
            </w:r>
            <w:r>
              <w:rPr>
                <w:spacing w:val="-6"/>
                <w:sz w:val="18"/>
              </w:rPr>
              <w:t xml:space="preserve"> </w:t>
            </w:r>
            <w:r>
              <w:rPr>
                <w:sz w:val="18"/>
              </w:rPr>
              <w:t>in</w:t>
            </w:r>
            <w:r>
              <w:rPr>
                <w:spacing w:val="-7"/>
                <w:sz w:val="18"/>
              </w:rPr>
              <w:t xml:space="preserve"> </w:t>
            </w:r>
            <w:r>
              <w:rPr>
                <w:sz w:val="18"/>
              </w:rPr>
              <w:t>Standard</w:t>
            </w:r>
            <w:r>
              <w:rPr>
                <w:spacing w:val="-6"/>
                <w:sz w:val="18"/>
              </w:rPr>
              <w:t xml:space="preserve"> </w:t>
            </w:r>
            <w:r>
              <w:rPr>
                <w:sz w:val="18"/>
              </w:rPr>
              <w:t>ANSI/RESNET/ACCA/ICC 310.</w:t>
            </w:r>
          </w:p>
        </w:tc>
      </w:tr>
      <w:tr w:rsidR="002F7AC6" w14:paraId="3F63C42E" w14:textId="77777777" w:rsidTr="00E61A00">
        <w:trPr>
          <w:trHeight w:val="570"/>
        </w:trPr>
        <w:tc>
          <w:tcPr>
            <w:tcW w:w="2388" w:type="dxa"/>
          </w:tcPr>
          <w:p w14:paraId="0B2DCBCC" w14:textId="77777777" w:rsidR="002F7AC6" w:rsidRDefault="002F7AC6" w:rsidP="00E61A00">
            <w:pPr>
              <w:pStyle w:val="TableParagraph"/>
              <w:spacing w:before="72" w:line="232" w:lineRule="auto"/>
              <w:ind w:left="119"/>
              <w:rPr>
                <w:sz w:val="18"/>
              </w:rPr>
            </w:pPr>
            <w:r>
              <w:rPr>
                <w:sz w:val="18"/>
              </w:rPr>
              <w:t>Total</w:t>
            </w:r>
            <w:r>
              <w:rPr>
                <w:spacing w:val="-12"/>
                <w:sz w:val="18"/>
              </w:rPr>
              <w:t xml:space="preserve"> </w:t>
            </w:r>
            <w:r>
              <w:rPr>
                <w:sz w:val="18"/>
              </w:rPr>
              <w:t>Operational</w:t>
            </w:r>
            <w:r>
              <w:rPr>
                <w:spacing w:val="-11"/>
                <w:sz w:val="18"/>
              </w:rPr>
              <w:t xml:space="preserve"> </w:t>
            </w:r>
            <w:r>
              <w:rPr>
                <w:sz w:val="18"/>
              </w:rPr>
              <w:t>System Pressure (</w:t>
            </w:r>
            <w:proofErr w:type="spellStart"/>
            <w:r>
              <w:rPr>
                <w:sz w:val="18"/>
              </w:rPr>
              <w:t>P</w:t>
            </w:r>
            <w:r w:rsidRPr="00D27E30">
              <w:rPr>
                <w:sz w:val="18"/>
                <w:vertAlign w:val="subscript"/>
              </w:rPr>
              <w:t>top</w:t>
            </w:r>
            <w:proofErr w:type="spellEnd"/>
            <w:r>
              <w:rPr>
                <w:sz w:val="18"/>
              </w:rPr>
              <w:t>)</w:t>
            </w:r>
          </w:p>
        </w:tc>
        <w:tc>
          <w:tcPr>
            <w:tcW w:w="2491" w:type="dxa"/>
          </w:tcPr>
          <w:p w14:paraId="76F00FF9" w14:textId="77777777" w:rsidR="002F7AC6" w:rsidRDefault="002F7AC6" w:rsidP="00E61A00">
            <w:pPr>
              <w:pStyle w:val="TableParagraph"/>
              <w:spacing w:before="168"/>
              <w:ind w:left="119"/>
              <w:rPr>
                <w:sz w:val="18"/>
              </w:rPr>
            </w:pPr>
            <w:r>
              <w:rPr>
                <w:sz w:val="18"/>
              </w:rPr>
              <w:t>Measure</w:t>
            </w:r>
            <w:r>
              <w:rPr>
                <w:spacing w:val="-2"/>
                <w:sz w:val="18"/>
              </w:rPr>
              <w:t xml:space="preserve"> </w:t>
            </w:r>
            <w:proofErr w:type="spellStart"/>
            <w:r>
              <w:rPr>
                <w:spacing w:val="-2"/>
                <w:sz w:val="18"/>
              </w:rPr>
              <w:t>P</w:t>
            </w:r>
            <w:r w:rsidRPr="00D27E30">
              <w:rPr>
                <w:spacing w:val="-2"/>
                <w:sz w:val="18"/>
                <w:vertAlign w:val="subscript"/>
              </w:rPr>
              <w:t>top</w:t>
            </w:r>
            <w:proofErr w:type="spellEnd"/>
            <w:r>
              <w:rPr>
                <w:spacing w:val="-2"/>
                <w:sz w:val="18"/>
              </w:rPr>
              <w:t>.</w:t>
            </w:r>
          </w:p>
        </w:tc>
        <w:tc>
          <w:tcPr>
            <w:tcW w:w="5285" w:type="dxa"/>
          </w:tcPr>
          <w:p w14:paraId="72A1AC81" w14:textId="77777777" w:rsidR="002F7AC6" w:rsidRDefault="002F7AC6" w:rsidP="00E61A00">
            <w:pPr>
              <w:pStyle w:val="TableParagraph"/>
              <w:spacing w:before="72" w:line="232" w:lineRule="auto"/>
              <w:ind w:left="120"/>
              <w:rPr>
                <w:sz w:val="18"/>
              </w:rPr>
            </w:pPr>
            <w:r>
              <w:rPr>
                <w:sz w:val="18"/>
              </w:rPr>
              <w:t>If</w:t>
            </w:r>
            <w:r>
              <w:rPr>
                <w:spacing w:val="-12"/>
                <w:sz w:val="18"/>
              </w:rPr>
              <w:t xml:space="preserve"> </w:t>
            </w:r>
            <w:r>
              <w:rPr>
                <w:sz w:val="18"/>
              </w:rPr>
              <w:t>using</w:t>
            </w:r>
            <w:r>
              <w:rPr>
                <w:spacing w:val="-9"/>
                <w:sz w:val="18"/>
              </w:rPr>
              <w:t xml:space="preserve"> </w:t>
            </w:r>
            <w:r>
              <w:rPr>
                <w:sz w:val="18"/>
              </w:rPr>
              <w:t>the</w:t>
            </w:r>
            <w:r>
              <w:rPr>
                <w:spacing w:val="-9"/>
                <w:sz w:val="18"/>
              </w:rPr>
              <w:t xml:space="preserve"> </w:t>
            </w:r>
            <w:r>
              <w:rPr>
                <w:sz w:val="18"/>
              </w:rPr>
              <w:t>OEM</w:t>
            </w:r>
            <w:r>
              <w:rPr>
                <w:spacing w:val="-10"/>
                <w:sz w:val="18"/>
              </w:rPr>
              <w:t xml:space="preserve"> </w:t>
            </w:r>
            <w:r>
              <w:rPr>
                <w:sz w:val="18"/>
              </w:rPr>
              <w:t>Static</w:t>
            </w:r>
            <w:r>
              <w:rPr>
                <w:spacing w:val="-9"/>
                <w:sz w:val="18"/>
              </w:rPr>
              <w:t xml:space="preserve"> </w:t>
            </w:r>
            <w:r>
              <w:rPr>
                <w:sz w:val="18"/>
              </w:rPr>
              <w:t>Pressure</w:t>
            </w:r>
            <w:r>
              <w:rPr>
                <w:spacing w:val="-9"/>
                <w:sz w:val="18"/>
              </w:rPr>
              <w:t xml:space="preserve"> </w:t>
            </w:r>
            <w:r>
              <w:rPr>
                <w:sz w:val="18"/>
              </w:rPr>
              <w:t>Table</w:t>
            </w:r>
            <w:r>
              <w:rPr>
                <w:spacing w:val="-9"/>
                <w:sz w:val="18"/>
              </w:rPr>
              <w:t xml:space="preserve"> </w:t>
            </w:r>
            <w:r>
              <w:rPr>
                <w:sz w:val="18"/>
              </w:rPr>
              <w:t>method,</w:t>
            </w:r>
            <w:r>
              <w:rPr>
                <w:spacing w:val="-9"/>
                <w:sz w:val="18"/>
              </w:rPr>
              <w:t xml:space="preserve"> </w:t>
            </w:r>
            <w:r>
              <w:rPr>
                <w:sz w:val="18"/>
              </w:rPr>
              <w:t>then</w:t>
            </w:r>
            <w:r>
              <w:rPr>
                <w:spacing w:val="-10"/>
                <w:sz w:val="18"/>
              </w:rPr>
              <w:t xml:space="preserve"> </w:t>
            </w:r>
            <w:r>
              <w:rPr>
                <w:sz w:val="18"/>
              </w:rPr>
              <w:t>measure</w:t>
            </w:r>
            <w:r>
              <w:rPr>
                <w:spacing w:val="-9"/>
                <w:sz w:val="18"/>
              </w:rPr>
              <w:t xml:space="preserve"> </w:t>
            </w:r>
            <w:proofErr w:type="spellStart"/>
            <w:r>
              <w:rPr>
                <w:sz w:val="18"/>
              </w:rPr>
              <w:t>P</w:t>
            </w:r>
            <w:r w:rsidRPr="00D27E30">
              <w:rPr>
                <w:sz w:val="18"/>
                <w:vertAlign w:val="subscript"/>
              </w:rPr>
              <w:t>top</w:t>
            </w:r>
            <w:proofErr w:type="spellEnd"/>
            <w:r>
              <w:rPr>
                <w:sz w:val="18"/>
              </w:rPr>
              <w:t>,</w:t>
            </w:r>
            <w:r>
              <w:rPr>
                <w:spacing w:val="-11"/>
                <w:sz w:val="18"/>
              </w:rPr>
              <w:t xml:space="preserve"> </w:t>
            </w:r>
            <w:r>
              <w:rPr>
                <w:sz w:val="18"/>
              </w:rPr>
              <w:t>as prescribed in Standard ANSI/RESNET/ACCA/ICC 310.</w:t>
            </w:r>
          </w:p>
        </w:tc>
      </w:tr>
    </w:tbl>
    <w:p w14:paraId="7169E12A" w14:textId="77777777" w:rsidR="002F7AC6" w:rsidRDefault="002F7AC6" w:rsidP="002F7AC6">
      <w:pPr>
        <w:spacing w:line="232" w:lineRule="auto"/>
        <w:rPr>
          <w:sz w:val="18"/>
        </w:rPr>
        <w:sectPr w:rsidR="002F7AC6" w:rsidSect="008F16A3">
          <w:pgSz w:w="12240" w:h="15840"/>
          <w:pgMar w:top="840" w:right="600" w:bottom="760" w:left="660" w:header="0" w:footer="560" w:gutter="0"/>
          <w:cols w:space="720"/>
        </w:sectPr>
      </w:pPr>
    </w:p>
    <w:p w14:paraId="05EFFAE7" w14:textId="77777777" w:rsidR="002F7AC6" w:rsidRDefault="002F7AC6" w:rsidP="002F7AC6">
      <w:pPr>
        <w:pStyle w:val="BodyText"/>
        <w:spacing w:before="118"/>
      </w:pPr>
    </w:p>
    <w:tbl>
      <w:tblPr>
        <w:tblW w:w="0" w:type="auto"/>
        <w:tblInd w:w="5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0"/>
        <w:gridCol w:w="2491"/>
        <w:gridCol w:w="5285"/>
      </w:tblGrid>
      <w:tr w:rsidR="002F7AC6" w14:paraId="5BD1310D" w14:textId="77777777" w:rsidTr="00E61A00">
        <w:trPr>
          <w:trHeight w:val="350"/>
        </w:trPr>
        <w:tc>
          <w:tcPr>
            <w:tcW w:w="10166" w:type="dxa"/>
            <w:gridSpan w:val="3"/>
            <w:shd w:val="clear" w:color="auto" w:fill="8B8B8B"/>
          </w:tcPr>
          <w:p w14:paraId="62792018" w14:textId="77777777" w:rsidR="002F7AC6" w:rsidRDefault="002F7AC6" w:rsidP="00E61A00">
            <w:pPr>
              <w:pStyle w:val="TableParagraph"/>
              <w:spacing w:before="70"/>
              <w:ind w:left="623"/>
              <w:rPr>
                <w:rFonts w:ascii="Arial" w:hAnsi="Arial"/>
                <w:b/>
                <w:sz w:val="16"/>
              </w:rPr>
            </w:pPr>
            <w:r>
              <w:rPr>
                <w:rFonts w:ascii="Arial" w:hAnsi="Arial"/>
                <w:b/>
                <w:sz w:val="16"/>
              </w:rPr>
              <w:t>BUILDING</w:t>
            </w:r>
            <w:r>
              <w:rPr>
                <w:rFonts w:ascii="Arial" w:hAnsi="Arial"/>
                <w:b/>
                <w:spacing w:val="-5"/>
                <w:sz w:val="16"/>
              </w:rPr>
              <w:t xml:space="preserve"> </w:t>
            </w:r>
            <w:r>
              <w:rPr>
                <w:rFonts w:ascii="Arial" w:hAnsi="Arial"/>
                <w:b/>
                <w:sz w:val="16"/>
              </w:rPr>
              <w:t>ELEMENT:</w:t>
            </w:r>
            <w:r>
              <w:rPr>
                <w:rFonts w:ascii="Arial" w:hAnsi="Arial"/>
                <w:b/>
                <w:spacing w:val="-6"/>
                <w:sz w:val="16"/>
              </w:rPr>
              <w:t xml:space="preserve"> </w:t>
            </w:r>
            <w:r>
              <w:rPr>
                <w:rFonts w:ascii="Arial" w:hAnsi="Arial"/>
                <w:b/>
                <w:sz w:val="16"/>
              </w:rPr>
              <w:t>AIR</w:t>
            </w:r>
            <w:r>
              <w:rPr>
                <w:rFonts w:ascii="Arial" w:hAnsi="Arial"/>
                <w:b/>
                <w:spacing w:val="-2"/>
                <w:sz w:val="16"/>
              </w:rPr>
              <w:t xml:space="preserve"> </w:t>
            </w:r>
            <w:r>
              <w:rPr>
                <w:rFonts w:ascii="Arial" w:hAnsi="Arial"/>
                <w:b/>
                <w:sz w:val="16"/>
              </w:rPr>
              <w:t>CONDITIONER,</w:t>
            </w:r>
            <w:r>
              <w:rPr>
                <w:rFonts w:ascii="Arial" w:hAnsi="Arial"/>
                <w:b/>
                <w:spacing w:val="-3"/>
                <w:sz w:val="16"/>
              </w:rPr>
              <w:t xml:space="preserve"> </w:t>
            </w:r>
            <w:r>
              <w:rPr>
                <w:rFonts w:ascii="Arial" w:hAnsi="Arial"/>
                <w:b/>
                <w:sz w:val="16"/>
              </w:rPr>
              <w:t>FURNACE,</w:t>
            </w:r>
            <w:r>
              <w:rPr>
                <w:rFonts w:ascii="Arial" w:hAnsi="Arial"/>
                <w:b/>
                <w:spacing w:val="-4"/>
                <w:sz w:val="16"/>
              </w:rPr>
              <w:t xml:space="preserve"> </w:t>
            </w:r>
            <w:r>
              <w:rPr>
                <w:rFonts w:ascii="Arial" w:hAnsi="Arial"/>
                <w:b/>
                <w:sz w:val="16"/>
              </w:rPr>
              <w:t>AND</w:t>
            </w:r>
            <w:r>
              <w:rPr>
                <w:rFonts w:ascii="Arial" w:hAnsi="Arial"/>
                <w:b/>
                <w:spacing w:val="-2"/>
                <w:sz w:val="16"/>
              </w:rPr>
              <w:t xml:space="preserve"> </w:t>
            </w:r>
            <w:r>
              <w:rPr>
                <w:rFonts w:ascii="Arial" w:hAnsi="Arial"/>
                <w:b/>
                <w:sz w:val="16"/>
              </w:rPr>
              <w:t>HEAT</w:t>
            </w:r>
            <w:r>
              <w:rPr>
                <w:rFonts w:ascii="Arial" w:hAnsi="Arial"/>
                <w:b/>
                <w:spacing w:val="-2"/>
                <w:sz w:val="16"/>
              </w:rPr>
              <w:t xml:space="preserve"> </w:t>
            </w:r>
            <w:r>
              <w:rPr>
                <w:rFonts w:ascii="Arial" w:hAnsi="Arial"/>
                <w:b/>
                <w:sz w:val="16"/>
              </w:rPr>
              <w:t>PUMP</w:t>
            </w:r>
            <w:r>
              <w:rPr>
                <w:rFonts w:ascii="Arial" w:hAnsi="Arial"/>
                <w:b/>
                <w:spacing w:val="-3"/>
                <w:sz w:val="16"/>
              </w:rPr>
              <w:t xml:space="preserve"> </w:t>
            </w:r>
            <w:r>
              <w:rPr>
                <w:rFonts w:ascii="Arial" w:hAnsi="Arial"/>
                <w:b/>
                <w:sz w:val="16"/>
              </w:rPr>
              <w:t>INSTALLATION</w:t>
            </w:r>
            <w:r>
              <w:rPr>
                <w:rFonts w:ascii="Arial" w:hAnsi="Arial"/>
                <w:b/>
                <w:spacing w:val="-2"/>
                <w:sz w:val="16"/>
              </w:rPr>
              <w:t xml:space="preserve"> </w:t>
            </w:r>
            <w:r>
              <w:rPr>
                <w:rFonts w:ascii="Arial" w:hAnsi="Arial"/>
                <w:b/>
                <w:sz w:val="16"/>
              </w:rPr>
              <w:t>QUALITY</w:t>
            </w:r>
            <w:r>
              <w:rPr>
                <w:rFonts w:ascii="Arial" w:hAnsi="Arial"/>
                <w:b/>
                <w:spacing w:val="-3"/>
                <w:sz w:val="16"/>
              </w:rPr>
              <w:t xml:space="preserve"> </w:t>
            </w:r>
            <w:r>
              <w:rPr>
                <w:rFonts w:ascii="Arial" w:hAnsi="Arial"/>
                <w:b/>
                <w:sz w:val="16"/>
              </w:rPr>
              <w:t>GRADE—</w:t>
            </w:r>
            <w:r>
              <w:rPr>
                <w:rFonts w:ascii="Arial" w:hAnsi="Arial"/>
                <w:b/>
                <w:spacing w:val="-2"/>
                <w:sz w:val="16"/>
              </w:rPr>
              <w:t>continued</w:t>
            </w:r>
          </w:p>
        </w:tc>
      </w:tr>
      <w:tr w:rsidR="002F7AC6" w14:paraId="3F927CA1" w14:textId="77777777" w:rsidTr="00E61A00">
        <w:trPr>
          <w:trHeight w:val="330"/>
        </w:trPr>
        <w:tc>
          <w:tcPr>
            <w:tcW w:w="2390" w:type="dxa"/>
          </w:tcPr>
          <w:p w14:paraId="0353B4FD" w14:textId="77777777" w:rsidR="002F7AC6" w:rsidRDefault="002F7AC6" w:rsidP="00E61A00">
            <w:pPr>
              <w:pStyle w:val="TableParagraph"/>
              <w:spacing w:before="77"/>
              <w:ind w:left="604"/>
              <w:rPr>
                <w:rFonts w:ascii="Arial"/>
                <w:b/>
                <w:sz w:val="14"/>
              </w:rPr>
            </w:pPr>
            <w:r>
              <w:rPr>
                <w:rFonts w:ascii="Arial"/>
                <w:b/>
                <w:sz w:val="14"/>
              </w:rPr>
              <w:t>RATED</w:t>
            </w:r>
            <w:r>
              <w:rPr>
                <w:rFonts w:ascii="Arial"/>
                <w:b/>
                <w:spacing w:val="-5"/>
                <w:sz w:val="14"/>
              </w:rPr>
              <w:t xml:space="preserve"> </w:t>
            </w:r>
            <w:r>
              <w:rPr>
                <w:rFonts w:ascii="Arial"/>
                <w:b/>
                <w:spacing w:val="-2"/>
                <w:sz w:val="14"/>
              </w:rPr>
              <w:t>FEATURE</w:t>
            </w:r>
          </w:p>
        </w:tc>
        <w:tc>
          <w:tcPr>
            <w:tcW w:w="2491" w:type="dxa"/>
          </w:tcPr>
          <w:p w14:paraId="3D530BA7" w14:textId="77777777" w:rsidR="002F7AC6" w:rsidRDefault="002F7AC6" w:rsidP="00E61A00">
            <w:pPr>
              <w:pStyle w:val="TableParagraph"/>
              <w:spacing w:before="77"/>
              <w:ind w:left="13"/>
              <w:jc w:val="center"/>
              <w:rPr>
                <w:rFonts w:ascii="Arial"/>
                <w:b/>
                <w:sz w:val="14"/>
              </w:rPr>
            </w:pPr>
            <w:r>
              <w:rPr>
                <w:rFonts w:ascii="Arial"/>
                <w:b/>
                <w:spacing w:val="-4"/>
                <w:sz w:val="14"/>
              </w:rPr>
              <w:t>TASK</w:t>
            </w:r>
          </w:p>
        </w:tc>
        <w:tc>
          <w:tcPr>
            <w:tcW w:w="5285" w:type="dxa"/>
          </w:tcPr>
          <w:p w14:paraId="35F2D2EC" w14:textId="77777777" w:rsidR="002F7AC6" w:rsidRDefault="002F7AC6" w:rsidP="00E61A00">
            <w:pPr>
              <w:pStyle w:val="TableParagraph"/>
              <w:spacing w:before="77"/>
              <w:ind w:left="1495"/>
              <w:rPr>
                <w:rFonts w:ascii="Arial"/>
                <w:b/>
                <w:sz w:val="14"/>
              </w:rPr>
            </w:pPr>
            <w:r>
              <w:rPr>
                <w:rFonts w:ascii="Arial"/>
                <w:b/>
                <w:sz w:val="14"/>
              </w:rPr>
              <w:t>ON-SITE</w:t>
            </w:r>
            <w:r>
              <w:rPr>
                <w:rFonts w:ascii="Arial"/>
                <w:b/>
                <w:spacing w:val="-8"/>
                <w:sz w:val="14"/>
              </w:rPr>
              <w:t xml:space="preserve"> </w:t>
            </w:r>
            <w:r>
              <w:rPr>
                <w:rFonts w:ascii="Arial"/>
                <w:b/>
                <w:sz w:val="14"/>
              </w:rPr>
              <w:t>INSPECTION</w:t>
            </w:r>
            <w:r>
              <w:rPr>
                <w:rFonts w:ascii="Arial"/>
                <w:b/>
                <w:spacing w:val="-8"/>
                <w:sz w:val="14"/>
              </w:rPr>
              <w:t xml:space="preserve"> </w:t>
            </w:r>
            <w:r>
              <w:rPr>
                <w:rFonts w:ascii="Arial"/>
                <w:b/>
                <w:spacing w:val="-2"/>
                <w:sz w:val="14"/>
              </w:rPr>
              <w:t>PROTOCOL</w:t>
            </w:r>
          </w:p>
        </w:tc>
      </w:tr>
      <w:tr w:rsidR="002F7AC6" w14:paraId="77F90828" w14:textId="77777777" w:rsidTr="00E61A00">
        <w:trPr>
          <w:trHeight w:val="770"/>
        </w:trPr>
        <w:tc>
          <w:tcPr>
            <w:tcW w:w="2390" w:type="dxa"/>
          </w:tcPr>
          <w:p w14:paraId="71C3FE9B" w14:textId="77777777" w:rsidR="002F7AC6" w:rsidRDefault="002F7AC6" w:rsidP="00E61A00">
            <w:pPr>
              <w:pStyle w:val="TableParagraph"/>
              <w:spacing w:before="170" w:line="232" w:lineRule="auto"/>
              <w:ind w:left="119" w:right="146"/>
              <w:rPr>
                <w:sz w:val="18"/>
              </w:rPr>
            </w:pPr>
            <w:r>
              <w:rPr>
                <w:sz w:val="18"/>
              </w:rPr>
              <w:t>Filter</w:t>
            </w:r>
            <w:r>
              <w:rPr>
                <w:spacing w:val="-12"/>
                <w:sz w:val="18"/>
              </w:rPr>
              <w:t xml:space="preserve"> </w:t>
            </w:r>
            <w:r>
              <w:rPr>
                <w:sz w:val="18"/>
              </w:rPr>
              <w:t>pressure</w:t>
            </w:r>
            <w:r>
              <w:rPr>
                <w:spacing w:val="-11"/>
                <w:sz w:val="18"/>
              </w:rPr>
              <w:t xml:space="preserve"> </w:t>
            </w:r>
            <w:r>
              <w:rPr>
                <w:sz w:val="18"/>
              </w:rPr>
              <w:t>adjustment factor (</w:t>
            </w:r>
            <w:proofErr w:type="spellStart"/>
            <w:r>
              <w:rPr>
                <w:sz w:val="18"/>
              </w:rPr>
              <w:t>P</w:t>
            </w:r>
            <w:r w:rsidRPr="00C86BC4">
              <w:rPr>
                <w:sz w:val="18"/>
                <w:vertAlign w:val="subscript"/>
              </w:rPr>
              <w:t>filter</w:t>
            </w:r>
            <w:proofErr w:type="spellEnd"/>
            <w:r>
              <w:rPr>
                <w:sz w:val="18"/>
              </w:rPr>
              <w:t>)</w:t>
            </w:r>
          </w:p>
        </w:tc>
        <w:tc>
          <w:tcPr>
            <w:tcW w:w="2491" w:type="dxa"/>
          </w:tcPr>
          <w:p w14:paraId="070B8383" w14:textId="77777777" w:rsidR="002F7AC6" w:rsidRDefault="002F7AC6" w:rsidP="00E61A00">
            <w:pPr>
              <w:pStyle w:val="TableParagraph"/>
              <w:spacing w:before="59"/>
              <w:rPr>
                <w:sz w:val="18"/>
              </w:rPr>
            </w:pPr>
          </w:p>
          <w:p w14:paraId="5FC0EE29" w14:textId="77777777" w:rsidR="002F7AC6" w:rsidRDefault="002F7AC6" w:rsidP="00E61A00">
            <w:pPr>
              <w:pStyle w:val="TableParagraph"/>
              <w:ind w:left="120"/>
              <w:rPr>
                <w:sz w:val="18"/>
              </w:rPr>
            </w:pPr>
            <w:r>
              <w:rPr>
                <w:sz w:val="18"/>
              </w:rPr>
              <w:t>Determine</w:t>
            </w:r>
            <w:r>
              <w:rPr>
                <w:spacing w:val="-6"/>
                <w:sz w:val="18"/>
              </w:rPr>
              <w:t xml:space="preserve"> </w:t>
            </w:r>
            <w:r>
              <w:rPr>
                <w:sz w:val="18"/>
              </w:rPr>
              <w:t>and</w:t>
            </w:r>
            <w:r>
              <w:rPr>
                <w:spacing w:val="-3"/>
                <w:sz w:val="18"/>
              </w:rPr>
              <w:t xml:space="preserve"> </w:t>
            </w:r>
            <w:r>
              <w:rPr>
                <w:sz w:val="18"/>
              </w:rPr>
              <w:t>record</w:t>
            </w:r>
            <w:r>
              <w:rPr>
                <w:spacing w:val="-2"/>
                <w:sz w:val="18"/>
              </w:rPr>
              <w:t xml:space="preserve"> </w:t>
            </w:r>
            <w:proofErr w:type="spellStart"/>
            <w:r>
              <w:rPr>
                <w:spacing w:val="-2"/>
                <w:sz w:val="18"/>
              </w:rPr>
              <w:t>P</w:t>
            </w:r>
            <w:r w:rsidRPr="00C86BC4">
              <w:rPr>
                <w:spacing w:val="-2"/>
                <w:sz w:val="18"/>
                <w:vertAlign w:val="subscript"/>
              </w:rPr>
              <w:t>filter</w:t>
            </w:r>
            <w:proofErr w:type="spellEnd"/>
            <w:r>
              <w:rPr>
                <w:spacing w:val="-2"/>
                <w:sz w:val="18"/>
              </w:rPr>
              <w:t>.</w:t>
            </w:r>
          </w:p>
        </w:tc>
        <w:tc>
          <w:tcPr>
            <w:tcW w:w="5285" w:type="dxa"/>
          </w:tcPr>
          <w:p w14:paraId="077D963B" w14:textId="77777777" w:rsidR="002F7AC6" w:rsidRDefault="002F7AC6" w:rsidP="00E61A00">
            <w:pPr>
              <w:pStyle w:val="TableParagraph"/>
              <w:spacing w:before="73" w:line="230" w:lineRule="auto"/>
              <w:ind w:left="120"/>
              <w:rPr>
                <w:sz w:val="18"/>
              </w:rPr>
            </w:pPr>
            <w:r>
              <w:rPr>
                <w:sz w:val="18"/>
              </w:rPr>
              <w:t>If using the OEM Static Pressure Table method, then determine and record</w:t>
            </w:r>
            <w:r>
              <w:rPr>
                <w:spacing w:val="-8"/>
                <w:sz w:val="18"/>
              </w:rPr>
              <w:t xml:space="preserve"> </w:t>
            </w:r>
            <w:proofErr w:type="spellStart"/>
            <w:r>
              <w:rPr>
                <w:sz w:val="18"/>
              </w:rPr>
              <w:t>P</w:t>
            </w:r>
            <w:r w:rsidRPr="00C86BC4">
              <w:rPr>
                <w:sz w:val="18"/>
                <w:vertAlign w:val="subscript"/>
              </w:rPr>
              <w:t>filter</w:t>
            </w:r>
            <w:proofErr w:type="spellEnd"/>
            <w:r>
              <w:rPr>
                <w:sz w:val="18"/>
              </w:rPr>
              <w:t>,</w:t>
            </w:r>
            <w:r>
              <w:rPr>
                <w:spacing w:val="-8"/>
                <w:sz w:val="18"/>
              </w:rPr>
              <w:t xml:space="preserve"> </w:t>
            </w:r>
            <w:r>
              <w:rPr>
                <w:sz w:val="18"/>
              </w:rPr>
              <w:t>as</w:t>
            </w:r>
            <w:r>
              <w:rPr>
                <w:spacing w:val="-6"/>
                <w:sz w:val="18"/>
              </w:rPr>
              <w:t xml:space="preserve"> </w:t>
            </w:r>
            <w:r>
              <w:rPr>
                <w:sz w:val="18"/>
              </w:rPr>
              <w:t>prescribed</w:t>
            </w:r>
            <w:r>
              <w:rPr>
                <w:spacing w:val="-7"/>
                <w:sz w:val="18"/>
              </w:rPr>
              <w:t xml:space="preserve"> </w:t>
            </w:r>
            <w:r>
              <w:rPr>
                <w:sz w:val="18"/>
              </w:rPr>
              <w:t>in</w:t>
            </w:r>
            <w:r>
              <w:rPr>
                <w:spacing w:val="-7"/>
                <w:sz w:val="18"/>
              </w:rPr>
              <w:t xml:space="preserve"> </w:t>
            </w:r>
            <w:r>
              <w:rPr>
                <w:sz w:val="18"/>
              </w:rPr>
              <w:t>Standard</w:t>
            </w:r>
            <w:r>
              <w:rPr>
                <w:spacing w:val="-7"/>
                <w:sz w:val="18"/>
              </w:rPr>
              <w:t xml:space="preserve"> </w:t>
            </w:r>
            <w:r>
              <w:rPr>
                <w:sz w:val="18"/>
              </w:rPr>
              <w:t xml:space="preserve">ANSI/RESNET/ACCA/ICC </w:t>
            </w:r>
            <w:r>
              <w:rPr>
                <w:spacing w:val="-4"/>
                <w:sz w:val="18"/>
              </w:rPr>
              <w:t>310.</w:t>
            </w:r>
          </w:p>
        </w:tc>
      </w:tr>
      <w:tr w:rsidR="002F7AC6" w14:paraId="6C91EA3A" w14:textId="77777777" w:rsidTr="00E61A00">
        <w:trPr>
          <w:trHeight w:val="568"/>
        </w:trPr>
        <w:tc>
          <w:tcPr>
            <w:tcW w:w="2390" w:type="dxa"/>
          </w:tcPr>
          <w:p w14:paraId="27BAE59D" w14:textId="77777777" w:rsidR="002F7AC6" w:rsidRDefault="002F7AC6" w:rsidP="00E61A00">
            <w:pPr>
              <w:pStyle w:val="TableParagraph"/>
              <w:spacing w:before="165"/>
              <w:ind w:left="119"/>
              <w:rPr>
                <w:sz w:val="18"/>
              </w:rPr>
            </w:pPr>
            <w:r>
              <w:rPr>
                <w:sz w:val="18"/>
              </w:rPr>
              <w:t>Elevation</w:t>
            </w:r>
            <w:r>
              <w:rPr>
                <w:spacing w:val="-5"/>
                <w:sz w:val="18"/>
              </w:rPr>
              <w:t xml:space="preserve"> </w:t>
            </w:r>
            <w:r>
              <w:rPr>
                <w:sz w:val="18"/>
              </w:rPr>
              <w:t>above</w:t>
            </w:r>
            <w:r>
              <w:rPr>
                <w:spacing w:val="-2"/>
                <w:sz w:val="18"/>
              </w:rPr>
              <w:t xml:space="preserve"> </w:t>
            </w:r>
            <w:r>
              <w:rPr>
                <w:sz w:val="18"/>
              </w:rPr>
              <w:t>sea</w:t>
            </w:r>
            <w:r>
              <w:rPr>
                <w:spacing w:val="-2"/>
                <w:sz w:val="18"/>
              </w:rPr>
              <w:t xml:space="preserve"> </w:t>
            </w:r>
            <w:r>
              <w:rPr>
                <w:spacing w:val="-4"/>
                <w:sz w:val="18"/>
              </w:rPr>
              <w:t>level</w:t>
            </w:r>
          </w:p>
        </w:tc>
        <w:tc>
          <w:tcPr>
            <w:tcW w:w="2491" w:type="dxa"/>
          </w:tcPr>
          <w:p w14:paraId="48076DE9" w14:textId="764F25F6" w:rsidR="002F7AC6" w:rsidRDefault="002F7AC6" w:rsidP="00E61A00">
            <w:pPr>
              <w:pStyle w:val="TableParagraph"/>
              <w:spacing w:before="73" w:line="230" w:lineRule="auto"/>
              <w:ind w:left="120" w:right="143"/>
              <w:rPr>
                <w:sz w:val="18"/>
              </w:rPr>
            </w:pPr>
            <w:r>
              <w:rPr>
                <w:sz w:val="18"/>
              </w:rPr>
              <w:t>Determine</w:t>
            </w:r>
            <w:r>
              <w:rPr>
                <w:spacing w:val="-12"/>
                <w:sz w:val="18"/>
              </w:rPr>
              <w:t xml:space="preserve"> </w:t>
            </w:r>
            <w:r>
              <w:rPr>
                <w:sz w:val="18"/>
              </w:rPr>
              <w:t>and</w:t>
            </w:r>
            <w:r>
              <w:rPr>
                <w:spacing w:val="-11"/>
                <w:sz w:val="18"/>
              </w:rPr>
              <w:t xml:space="preserve"> </w:t>
            </w:r>
            <w:r>
              <w:rPr>
                <w:sz w:val="18"/>
              </w:rPr>
              <w:t>record</w:t>
            </w:r>
            <w:r>
              <w:rPr>
                <w:spacing w:val="-11"/>
                <w:sz w:val="18"/>
              </w:rPr>
              <w:t xml:space="preserve"> </w:t>
            </w:r>
            <w:r>
              <w:rPr>
                <w:sz w:val="18"/>
              </w:rPr>
              <w:t>elevation above sea level.</w:t>
            </w:r>
          </w:p>
        </w:tc>
        <w:tc>
          <w:tcPr>
            <w:tcW w:w="5285" w:type="dxa"/>
          </w:tcPr>
          <w:p w14:paraId="60104E1F" w14:textId="77777777" w:rsidR="002F7AC6" w:rsidRDefault="002F7AC6" w:rsidP="00E61A00">
            <w:pPr>
              <w:pStyle w:val="TableParagraph"/>
              <w:spacing w:before="73" w:line="230" w:lineRule="auto"/>
              <w:ind w:left="120"/>
              <w:rPr>
                <w:sz w:val="18"/>
              </w:rPr>
            </w:pPr>
            <w:r>
              <w:rPr>
                <w:sz w:val="18"/>
              </w:rPr>
              <w:t>If</w:t>
            </w:r>
            <w:r>
              <w:rPr>
                <w:spacing w:val="-3"/>
                <w:sz w:val="18"/>
              </w:rPr>
              <w:t xml:space="preserve"> </w:t>
            </w:r>
            <w:r>
              <w:rPr>
                <w:sz w:val="18"/>
              </w:rPr>
              <w:t>using</w:t>
            </w:r>
            <w:r>
              <w:rPr>
                <w:spacing w:val="-5"/>
                <w:sz w:val="18"/>
              </w:rPr>
              <w:t xml:space="preserve"> </w:t>
            </w:r>
            <w:r>
              <w:rPr>
                <w:sz w:val="18"/>
              </w:rPr>
              <w:t>the</w:t>
            </w:r>
            <w:r>
              <w:rPr>
                <w:spacing w:val="-5"/>
                <w:sz w:val="18"/>
              </w:rPr>
              <w:t xml:space="preserve"> </w:t>
            </w:r>
            <w:r>
              <w:rPr>
                <w:sz w:val="18"/>
              </w:rPr>
              <w:t>OEM</w:t>
            </w:r>
            <w:r>
              <w:rPr>
                <w:spacing w:val="-6"/>
                <w:sz w:val="18"/>
              </w:rPr>
              <w:t xml:space="preserve"> </w:t>
            </w:r>
            <w:r>
              <w:rPr>
                <w:sz w:val="18"/>
              </w:rPr>
              <w:t>Static</w:t>
            </w:r>
            <w:r>
              <w:rPr>
                <w:spacing w:val="-5"/>
                <w:sz w:val="18"/>
              </w:rPr>
              <w:t xml:space="preserve"> </w:t>
            </w:r>
            <w:r>
              <w:rPr>
                <w:sz w:val="18"/>
              </w:rPr>
              <w:t>Pressure</w:t>
            </w:r>
            <w:r>
              <w:rPr>
                <w:spacing w:val="-5"/>
                <w:sz w:val="18"/>
              </w:rPr>
              <w:t xml:space="preserve"> </w:t>
            </w:r>
            <w:r>
              <w:rPr>
                <w:sz w:val="18"/>
              </w:rPr>
              <w:t>Table</w:t>
            </w:r>
            <w:r>
              <w:rPr>
                <w:spacing w:val="-5"/>
                <w:sz w:val="18"/>
              </w:rPr>
              <w:t xml:space="preserve"> </w:t>
            </w:r>
            <w:r>
              <w:rPr>
                <w:sz w:val="18"/>
              </w:rPr>
              <w:t>method,</w:t>
            </w:r>
            <w:r>
              <w:rPr>
                <w:spacing w:val="-3"/>
                <w:sz w:val="18"/>
              </w:rPr>
              <w:t xml:space="preserve"> </w:t>
            </w:r>
            <w:r>
              <w:rPr>
                <w:sz w:val="18"/>
              </w:rPr>
              <w:t>then</w:t>
            </w:r>
            <w:r>
              <w:rPr>
                <w:spacing w:val="-5"/>
                <w:sz w:val="18"/>
              </w:rPr>
              <w:t xml:space="preserve"> </w:t>
            </w:r>
            <w:r>
              <w:rPr>
                <w:sz w:val="18"/>
              </w:rPr>
              <w:t>determine</w:t>
            </w:r>
            <w:r>
              <w:rPr>
                <w:spacing w:val="-5"/>
                <w:sz w:val="18"/>
              </w:rPr>
              <w:t xml:space="preserve"> </w:t>
            </w:r>
            <w:r>
              <w:rPr>
                <w:sz w:val="18"/>
              </w:rPr>
              <w:t>and record the elevation above sea level of the Dwelling to be rated.</w:t>
            </w:r>
          </w:p>
        </w:tc>
      </w:tr>
      <w:tr w:rsidR="002F7AC6" w14:paraId="4693A357" w14:textId="77777777" w:rsidTr="00E61A00">
        <w:trPr>
          <w:trHeight w:val="971"/>
        </w:trPr>
        <w:tc>
          <w:tcPr>
            <w:tcW w:w="2390" w:type="dxa"/>
          </w:tcPr>
          <w:p w14:paraId="34D3B3A6" w14:textId="77777777" w:rsidR="002F7AC6" w:rsidRDefault="002F7AC6" w:rsidP="00E61A00">
            <w:pPr>
              <w:pStyle w:val="TableParagraph"/>
              <w:spacing w:before="68"/>
              <w:rPr>
                <w:sz w:val="18"/>
              </w:rPr>
            </w:pPr>
          </w:p>
          <w:p w14:paraId="389FB575" w14:textId="77777777" w:rsidR="002F7AC6" w:rsidRDefault="002F7AC6" w:rsidP="00E61A00">
            <w:pPr>
              <w:pStyle w:val="TableParagraph"/>
              <w:spacing w:line="230" w:lineRule="auto"/>
              <w:ind w:left="119"/>
              <w:rPr>
                <w:sz w:val="18"/>
              </w:rPr>
            </w:pPr>
            <w:r>
              <w:rPr>
                <w:sz w:val="18"/>
              </w:rPr>
              <w:t>Whether</w:t>
            </w:r>
            <w:r>
              <w:rPr>
                <w:spacing w:val="-12"/>
                <w:sz w:val="18"/>
              </w:rPr>
              <w:t xml:space="preserve"> </w:t>
            </w:r>
            <w:r>
              <w:rPr>
                <w:sz w:val="18"/>
              </w:rPr>
              <w:t>turbulent</w:t>
            </w:r>
            <w:r>
              <w:rPr>
                <w:spacing w:val="-11"/>
                <w:sz w:val="18"/>
              </w:rPr>
              <w:t xml:space="preserve"> </w:t>
            </w:r>
            <w:r>
              <w:rPr>
                <w:sz w:val="18"/>
              </w:rPr>
              <w:t>conditions were encountered</w:t>
            </w:r>
          </w:p>
        </w:tc>
        <w:tc>
          <w:tcPr>
            <w:tcW w:w="2491" w:type="dxa"/>
          </w:tcPr>
          <w:p w14:paraId="62010E49" w14:textId="77777777" w:rsidR="002F7AC6" w:rsidRDefault="002F7AC6" w:rsidP="00E61A00">
            <w:pPr>
              <w:pStyle w:val="TableParagraph"/>
              <w:spacing w:before="68"/>
              <w:rPr>
                <w:sz w:val="18"/>
              </w:rPr>
            </w:pPr>
          </w:p>
          <w:p w14:paraId="5D8DFCFB" w14:textId="33863250" w:rsidR="002F7AC6" w:rsidRDefault="002F7AC6" w:rsidP="00E61A00">
            <w:pPr>
              <w:pStyle w:val="TableParagraph"/>
              <w:spacing w:line="230" w:lineRule="auto"/>
              <w:ind w:left="120"/>
              <w:rPr>
                <w:sz w:val="18"/>
              </w:rPr>
            </w:pPr>
            <w:r>
              <w:rPr>
                <w:sz w:val="18"/>
              </w:rPr>
              <w:t>Assess</w:t>
            </w:r>
            <w:r>
              <w:rPr>
                <w:spacing w:val="-12"/>
                <w:sz w:val="18"/>
              </w:rPr>
              <w:t xml:space="preserve"> </w:t>
            </w:r>
            <w:r>
              <w:rPr>
                <w:sz w:val="18"/>
              </w:rPr>
              <w:t>whether</w:t>
            </w:r>
            <w:r>
              <w:rPr>
                <w:spacing w:val="-11"/>
                <w:sz w:val="18"/>
              </w:rPr>
              <w:t xml:space="preserve"> </w:t>
            </w:r>
            <w:r>
              <w:rPr>
                <w:sz w:val="18"/>
              </w:rPr>
              <w:t>turbulent</w:t>
            </w:r>
            <w:r>
              <w:rPr>
                <w:spacing w:val="-11"/>
                <w:sz w:val="18"/>
              </w:rPr>
              <w:t xml:space="preserve"> </w:t>
            </w:r>
            <w:r>
              <w:rPr>
                <w:sz w:val="18"/>
              </w:rPr>
              <w:t>conditions were encountered.</w:t>
            </w:r>
          </w:p>
        </w:tc>
        <w:tc>
          <w:tcPr>
            <w:tcW w:w="5285" w:type="dxa"/>
          </w:tcPr>
          <w:p w14:paraId="2B2F09B1" w14:textId="66CFCD10" w:rsidR="002F7AC6" w:rsidRDefault="002F7AC6" w:rsidP="00E61A00">
            <w:pPr>
              <w:pStyle w:val="TableParagraph"/>
              <w:spacing w:before="72" w:line="232" w:lineRule="auto"/>
              <w:ind w:left="120" w:right="219"/>
              <w:rPr>
                <w:sz w:val="18"/>
              </w:rPr>
            </w:pPr>
            <w:r>
              <w:rPr>
                <w:sz w:val="18"/>
              </w:rPr>
              <w:t>If using the Pressure Matching Method, a Flow Grid, or the OEM Static</w:t>
            </w:r>
            <w:r>
              <w:rPr>
                <w:spacing w:val="-5"/>
                <w:sz w:val="18"/>
              </w:rPr>
              <w:t xml:space="preserve"> </w:t>
            </w:r>
            <w:r>
              <w:rPr>
                <w:sz w:val="18"/>
              </w:rPr>
              <w:t>Pressure</w:t>
            </w:r>
            <w:r>
              <w:rPr>
                <w:spacing w:val="-5"/>
                <w:sz w:val="18"/>
              </w:rPr>
              <w:t xml:space="preserve"> </w:t>
            </w:r>
            <w:r>
              <w:rPr>
                <w:sz w:val="18"/>
              </w:rPr>
              <w:t>Table</w:t>
            </w:r>
            <w:r>
              <w:rPr>
                <w:spacing w:val="-5"/>
                <w:sz w:val="18"/>
              </w:rPr>
              <w:t xml:space="preserve"> </w:t>
            </w:r>
            <w:r>
              <w:rPr>
                <w:sz w:val="18"/>
              </w:rPr>
              <w:t>method,</w:t>
            </w:r>
            <w:r>
              <w:rPr>
                <w:spacing w:val="-3"/>
                <w:sz w:val="18"/>
              </w:rPr>
              <w:t xml:space="preserve"> </w:t>
            </w:r>
            <w:r>
              <w:rPr>
                <w:sz w:val="18"/>
              </w:rPr>
              <w:t>then</w:t>
            </w:r>
            <w:r>
              <w:rPr>
                <w:spacing w:val="-5"/>
                <w:sz w:val="18"/>
              </w:rPr>
              <w:t xml:space="preserve"> </w:t>
            </w:r>
            <w:r>
              <w:rPr>
                <w:sz w:val="18"/>
              </w:rPr>
              <w:t>assess</w:t>
            </w:r>
            <w:r>
              <w:rPr>
                <w:spacing w:val="-5"/>
                <w:sz w:val="18"/>
              </w:rPr>
              <w:t xml:space="preserve"> </w:t>
            </w:r>
            <w:r>
              <w:rPr>
                <w:sz w:val="18"/>
              </w:rPr>
              <w:t>whether</w:t>
            </w:r>
            <w:r>
              <w:rPr>
                <w:spacing w:val="-4"/>
                <w:sz w:val="18"/>
              </w:rPr>
              <w:t xml:space="preserve"> </w:t>
            </w:r>
            <w:r>
              <w:rPr>
                <w:sz w:val="18"/>
              </w:rPr>
              <w:t>turbulent</w:t>
            </w:r>
            <w:r>
              <w:rPr>
                <w:spacing w:val="-6"/>
                <w:sz w:val="18"/>
              </w:rPr>
              <w:t xml:space="preserve"> </w:t>
            </w:r>
            <w:r>
              <w:rPr>
                <w:sz w:val="18"/>
              </w:rPr>
              <w:t>conditions</w:t>
            </w:r>
            <w:r>
              <w:rPr>
                <w:spacing w:val="-6"/>
                <w:sz w:val="18"/>
              </w:rPr>
              <w:t xml:space="preserve"> </w:t>
            </w:r>
            <w:r>
              <w:rPr>
                <w:sz w:val="18"/>
              </w:rPr>
              <w:t>were</w:t>
            </w:r>
            <w:r>
              <w:rPr>
                <w:spacing w:val="-6"/>
                <w:sz w:val="18"/>
              </w:rPr>
              <w:t xml:space="preserve"> </w:t>
            </w:r>
            <w:r>
              <w:rPr>
                <w:sz w:val="18"/>
              </w:rPr>
              <w:t>encountered,</w:t>
            </w:r>
            <w:r>
              <w:rPr>
                <w:spacing w:val="-5"/>
                <w:sz w:val="18"/>
              </w:rPr>
              <w:t xml:space="preserve"> </w:t>
            </w:r>
            <w:r>
              <w:rPr>
                <w:sz w:val="18"/>
              </w:rPr>
              <w:t>as</w:t>
            </w:r>
            <w:r>
              <w:rPr>
                <w:spacing w:val="-6"/>
                <w:sz w:val="18"/>
              </w:rPr>
              <w:t xml:space="preserve"> </w:t>
            </w:r>
            <w:r>
              <w:rPr>
                <w:sz w:val="18"/>
              </w:rPr>
              <w:t>prescribed</w:t>
            </w:r>
            <w:r>
              <w:rPr>
                <w:spacing w:val="-7"/>
                <w:sz w:val="18"/>
              </w:rPr>
              <w:t xml:space="preserve"> </w:t>
            </w:r>
            <w:r>
              <w:rPr>
                <w:sz w:val="18"/>
              </w:rPr>
              <w:t>in</w:t>
            </w:r>
            <w:r>
              <w:rPr>
                <w:spacing w:val="-7"/>
                <w:sz w:val="18"/>
              </w:rPr>
              <w:t xml:space="preserve"> </w:t>
            </w:r>
            <w:r>
              <w:rPr>
                <w:sz w:val="18"/>
              </w:rPr>
              <w:t>Standard</w:t>
            </w:r>
            <w:r>
              <w:rPr>
                <w:spacing w:val="-7"/>
                <w:sz w:val="18"/>
              </w:rPr>
              <w:t xml:space="preserve"> </w:t>
            </w:r>
            <w:r>
              <w:rPr>
                <w:sz w:val="18"/>
              </w:rPr>
              <w:t>ANSI/RESNET/ ACCA/ICC 310.</w:t>
            </w:r>
          </w:p>
        </w:tc>
      </w:tr>
      <w:tr w:rsidR="002F7AC6" w14:paraId="1DBB6C3C" w14:textId="77777777" w:rsidTr="00E61A00">
        <w:trPr>
          <w:trHeight w:val="1168"/>
        </w:trPr>
        <w:tc>
          <w:tcPr>
            <w:tcW w:w="2390" w:type="dxa"/>
          </w:tcPr>
          <w:p w14:paraId="28EE2ADB" w14:textId="6D869DC1" w:rsidR="002F7AC6" w:rsidRDefault="002F7AC6" w:rsidP="00E61A00">
            <w:pPr>
              <w:pStyle w:val="TableParagraph"/>
              <w:spacing w:before="170" w:line="232" w:lineRule="auto"/>
              <w:ind w:left="119" w:right="146"/>
              <w:rPr>
                <w:sz w:val="18"/>
              </w:rPr>
            </w:pPr>
            <w:r>
              <w:rPr>
                <w:sz w:val="18"/>
              </w:rPr>
              <w:t>Confirmation</w:t>
            </w:r>
            <w:r>
              <w:rPr>
                <w:spacing w:val="-8"/>
                <w:sz w:val="18"/>
              </w:rPr>
              <w:t xml:space="preserve"> </w:t>
            </w:r>
            <w:r>
              <w:rPr>
                <w:sz w:val="18"/>
              </w:rPr>
              <w:t>that</w:t>
            </w:r>
            <w:r>
              <w:rPr>
                <w:spacing w:val="-8"/>
                <w:sz w:val="18"/>
              </w:rPr>
              <w:t xml:space="preserve"> </w:t>
            </w:r>
            <w:r>
              <w:rPr>
                <w:sz w:val="18"/>
              </w:rPr>
              <w:t>total</w:t>
            </w:r>
            <w:r>
              <w:rPr>
                <w:spacing w:val="-8"/>
                <w:sz w:val="18"/>
              </w:rPr>
              <w:t xml:space="preserve"> </w:t>
            </w:r>
            <w:r>
              <w:rPr>
                <w:sz w:val="18"/>
              </w:rPr>
              <w:t>sup- ply</w:t>
            </w:r>
            <w:r>
              <w:rPr>
                <w:spacing w:val="-10"/>
                <w:sz w:val="18"/>
              </w:rPr>
              <w:t xml:space="preserve"> </w:t>
            </w:r>
            <w:r>
              <w:rPr>
                <w:sz w:val="18"/>
              </w:rPr>
              <w:t>distribution</w:t>
            </w:r>
            <w:r>
              <w:rPr>
                <w:spacing w:val="-9"/>
                <w:sz w:val="18"/>
              </w:rPr>
              <w:t xml:space="preserve"> </w:t>
            </w:r>
            <w:r>
              <w:rPr>
                <w:sz w:val="18"/>
              </w:rPr>
              <w:t>system</w:t>
            </w:r>
            <w:r>
              <w:rPr>
                <w:spacing w:val="-10"/>
                <w:sz w:val="18"/>
              </w:rPr>
              <w:t xml:space="preserve"> </w:t>
            </w:r>
            <w:r>
              <w:rPr>
                <w:sz w:val="18"/>
              </w:rPr>
              <w:t>≤</w:t>
            </w:r>
            <w:r>
              <w:rPr>
                <w:spacing w:val="-10"/>
                <w:sz w:val="18"/>
              </w:rPr>
              <w:t xml:space="preserve"> </w:t>
            </w:r>
            <w:r>
              <w:rPr>
                <w:sz w:val="18"/>
              </w:rPr>
              <w:t>10 ft. and entirely in Conditioned Space Volume</w:t>
            </w:r>
          </w:p>
        </w:tc>
        <w:tc>
          <w:tcPr>
            <w:tcW w:w="2491" w:type="dxa"/>
          </w:tcPr>
          <w:p w14:paraId="53EEDCC3" w14:textId="77777777" w:rsidR="002F7AC6" w:rsidRDefault="002F7AC6" w:rsidP="00E61A00">
            <w:pPr>
              <w:pStyle w:val="TableParagraph"/>
              <w:spacing w:before="170" w:line="232" w:lineRule="auto"/>
              <w:ind w:left="120"/>
              <w:rPr>
                <w:sz w:val="18"/>
              </w:rPr>
            </w:pPr>
            <w:r>
              <w:rPr>
                <w:spacing w:val="-2"/>
                <w:sz w:val="18"/>
              </w:rPr>
              <w:t>Assess</w:t>
            </w:r>
            <w:r>
              <w:rPr>
                <w:spacing w:val="-12"/>
                <w:sz w:val="18"/>
              </w:rPr>
              <w:t xml:space="preserve"> </w:t>
            </w:r>
            <w:r>
              <w:rPr>
                <w:spacing w:val="-2"/>
                <w:sz w:val="18"/>
              </w:rPr>
              <w:t>whether</w:t>
            </w:r>
            <w:r>
              <w:rPr>
                <w:spacing w:val="-10"/>
                <w:sz w:val="18"/>
              </w:rPr>
              <w:t xml:space="preserve"> </w:t>
            </w:r>
            <w:r>
              <w:rPr>
                <w:spacing w:val="-2"/>
                <w:sz w:val="18"/>
              </w:rPr>
              <w:t>the</w:t>
            </w:r>
            <w:r>
              <w:rPr>
                <w:spacing w:val="-9"/>
                <w:sz w:val="18"/>
              </w:rPr>
              <w:t xml:space="preserve"> </w:t>
            </w:r>
            <w:r>
              <w:rPr>
                <w:spacing w:val="-2"/>
                <w:sz w:val="18"/>
              </w:rPr>
              <w:t>total</w:t>
            </w:r>
            <w:r>
              <w:rPr>
                <w:spacing w:val="-10"/>
                <w:sz w:val="18"/>
              </w:rPr>
              <w:t xml:space="preserve"> </w:t>
            </w:r>
            <w:r>
              <w:rPr>
                <w:spacing w:val="-2"/>
                <w:sz w:val="18"/>
              </w:rPr>
              <w:t xml:space="preserve">supply </w:t>
            </w:r>
            <w:r>
              <w:rPr>
                <w:sz w:val="18"/>
              </w:rPr>
              <w:t>distribution</w:t>
            </w:r>
            <w:r>
              <w:rPr>
                <w:spacing w:val="-12"/>
                <w:sz w:val="18"/>
              </w:rPr>
              <w:t xml:space="preserve"> </w:t>
            </w:r>
            <w:r>
              <w:rPr>
                <w:sz w:val="18"/>
              </w:rPr>
              <w:t>system</w:t>
            </w:r>
            <w:r>
              <w:rPr>
                <w:spacing w:val="-11"/>
                <w:sz w:val="18"/>
              </w:rPr>
              <w:t xml:space="preserve"> </w:t>
            </w:r>
            <w:r>
              <w:rPr>
                <w:sz w:val="18"/>
              </w:rPr>
              <w:t>≤</w:t>
            </w:r>
            <w:r>
              <w:rPr>
                <w:spacing w:val="-11"/>
                <w:sz w:val="18"/>
              </w:rPr>
              <w:t xml:space="preserve"> </w:t>
            </w:r>
            <w:r>
              <w:rPr>
                <w:sz w:val="18"/>
              </w:rPr>
              <w:t>10</w:t>
            </w:r>
            <w:r>
              <w:rPr>
                <w:spacing w:val="-11"/>
                <w:sz w:val="18"/>
              </w:rPr>
              <w:t xml:space="preserve"> </w:t>
            </w:r>
            <w:r>
              <w:rPr>
                <w:sz w:val="18"/>
              </w:rPr>
              <w:t>ft.</w:t>
            </w:r>
            <w:r>
              <w:rPr>
                <w:spacing w:val="-12"/>
                <w:sz w:val="18"/>
              </w:rPr>
              <w:t xml:space="preserve"> </w:t>
            </w:r>
            <w:r>
              <w:rPr>
                <w:sz w:val="18"/>
              </w:rPr>
              <w:t xml:space="preserve">and entirely in Conditioned Space </w:t>
            </w:r>
            <w:r>
              <w:rPr>
                <w:spacing w:val="-2"/>
                <w:sz w:val="18"/>
              </w:rPr>
              <w:t>Volume.</w:t>
            </w:r>
          </w:p>
        </w:tc>
        <w:tc>
          <w:tcPr>
            <w:tcW w:w="5285" w:type="dxa"/>
          </w:tcPr>
          <w:p w14:paraId="0D981071" w14:textId="2221E36B" w:rsidR="002F7AC6" w:rsidRDefault="002F7AC6" w:rsidP="00E61A00">
            <w:pPr>
              <w:pStyle w:val="TableParagraph"/>
              <w:spacing w:before="72" w:line="232" w:lineRule="auto"/>
              <w:ind w:left="120" w:right="96"/>
              <w:rPr>
                <w:sz w:val="18"/>
              </w:rPr>
            </w:pPr>
            <w:r>
              <w:rPr>
                <w:sz w:val="18"/>
              </w:rPr>
              <w:t>If</w:t>
            </w:r>
            <w:r>
              <w:rPr>
                <w:spacing w:val="-1"/>
                <w:sz w:val="18"/>
              </w:rPr>
              <w:t xml:space="preserve"> </w:t>
            </w:r>
            <w:r>
              <w:rPr>
                <w:sz w:val="18"/>
              </w:rPr>
              <w:t>using</w:t>
            </w:r>
            <w:r>
              <w:rPr>
                <w:spacing w:val="-3"/>
                <w:sz w:val="18"/>
              </w:rPr>
              <w:t xml:space="preserve"> </w:t>
            </w:r>
            <w:r>
              <w:rPr>
                <w:sz w:val="18"/>
              </w:rPr>
              <w:t>the</w:t>
            </w:r>
            <w:r>
              <w:rPr>
                <w:spacing w:val="-3"/>
                <w:sz w:val="18"/>
              </w:rPr>
              <w:t xml:space="preserve"> </w:t>
            </w:r>
            <w:r>
              <w:rPr>
                <w:sz w:val="18"/>
              </w:rPr>
              <w:t>exception</w:t>
            </w:r>
            <w:r>
              <w:rPr>
                <w:spacing w:val="-3"/>
                <w:sz w:val="18"/>
              </w:rPr>
              <w:t xml:space="preserve"> </w:t>
            </w:r>
            <w:r>
              <w:rPr>
                <w:sz w:val="18"/>
              </w:rPr>
              <w:t>to</w:t>
            </w:r>
            <w:r>
              <w:rPr>
                <w:spacing w:val="-3"/>
                <w:sz w:val="18"/>
              </w:rPr>
              <w:t xml:space="preserve"> </w:t>
            </w:r>
            <w:r>
              <w:rPr>
                <w:sz w:val="18"/>
              </w:rPr>
              <w:t>not</w:t>
            </w:r>
            <w:r>
              <w:rPr>
                <w:spacing w:val="-4"/>
                <w:sz w:val="18"/>
              </w:rPr>
              <w:t xml:space="preserve"> </w:t>
            </w:r>
            <w:r>
              <w:rPr>
                <w:sz w:val="18"/>
              </w:rPr>
              <w:t>test</w:t>
            </w:r>
            <w:r>
              <w:rPr>
                <w:spacing w:val="-4"/>
                <w:sz w:val="18"/>
              </w:rPr>
              <w:t xml:space="preserve"> </w:t>
            </w:r>
            <w:r>
              <w:rPr>
                <w:sz w:val="18"/>
              </w:rPr>
              <w:t>total</w:t>
            </w:r>
            <w:r>
              <w:rPr>
                <w:spacing w:val="-1"/>
                <w:sz w:val="18"/>
              </w:rPr>
              <w:t xml:space="preserve"> </w:t>
            </w:r>
            <w:r>
              <w:rPr>
                <w:sz w:val="18"/>
              </w:rPr>
              <w:t>Blower</w:t>
            </w:r>
            <w:r>
              <w:rPr>
                <w:spacing w:val="-2"/>
                <w:sz w:val="18"/>
              </w:rPr>
              <w:t xml:space="preserve"> </w:t>
            </w:r>
            <w:r>
              <w:rPr>
                <w:sz w:val="18"/>
              </w:rPr>
              <w:t>Fan</w:t>
            </w:r>
            <w:r>
              <w:rPr>
                <w:spacing w:val="-3"/>
                <w:sz w:val="18"/>
              </w:rPr>
              <w:t xml:space="preserve"> </w:t>
            </w:r>
            <w:r>
              <w:rPr>
                <w:sz w:val="18"/>
              </w:rPr>
              <w:t>volumetric</w:t>
            </w:r>
            <w:r>
              <w:rPr>
                <w:spacing w:val="-3"/>
                <w:sz w:val="18"/>
              </w:rPr>
              <w:t xml:space="preserve"> </w:t>
            </w:r>
            <w:r>
              <w:rPr>
                <w:sz w:val="18"/>
              </w:rPr>
              <w:t>airflow, as</w:t>
            </w:r>
            <w:r>
              <w:rPr>
                <w:spacing w:val="-6"/>
                <w:sz w:val="18"/>
              </w:rPr>
              <w:t xml:space="preserve"> </w:t>
            </w:r>
            <w:r>
              <w:rPr>
                <w:sz w:val="18"/>
              </w:rPr>
              <w:t>prescribed</w:t>
            </w:r>
            <w:r>
              <w:rPr>
                <w:spacing w:val="-7"/>
                <w:sz w:val="18"/>
              </w:rPr>
              <w:t xml:space="preserve"> </w:t>
            </w:r>
            <w:r>
              <w:rPr>
                <w:sz w:val="18"/>
              </w:rPr>
              <w:t>in</w:t>
            </w:r>
            <w:r>
              <w:rPr>
                <w:spacing w:val="-7"/>
                <w:sz w:val="18"/>
              </w:rPr>
              <w:t xml:space="preserve"> </w:t>
            </w:r>
            <w:r>
              <w:rPr>
                <w:sz w:val="18"/>
              </w:rPr>
              <w:t>Standard</w:t>
            </w:r>
            <w:r>
              <w:rPr>
                <w:spacing w:val="-7"/>
                <w:sz w:val="18"/>
              </w:rPr>
              <w:t xml:space="preserve"> </w:t>
            </w:r>
            <w:r>
              <w:rPr>
                <w:sz w:val="18"/>
              </w:rPr>
              <w:t>ANSI/RESNET/ACCA/ICC</w:t>
            </w:r>
            <w:r>
              <w:rPr>
                <w:spacing w:val="-6"/>
                <w:sz w:val="18"/>
              </w:rPr>
              <w:t xml:space="preserve"> </w:t>
            </w:r>
            <w:r>
              <w:rPr>
                <w:sz w:val="18"/>
              </w:rPr>
              <w:t>310,</w:t>
            </w:r>
            <w:r>
              <w:rPr>
                <w:spacing w:val="-5"/>
                <w:sz w:val="18"/>
              </w:rPr>
              <w:t xml:space="preserve"> </w:t>
            </w:r>
            <w:r>
              <w:rPr>
                <w:sz w:val="18"/>
              </w:rPr>
              <w:t>then</w:t>
            </w:r>
            <w:r>
              <w:rPr>
                <w:spacing w:val="-5"/>
                <w:sz w:val="18"/>
              </w:rPr>
              <w:t xml:space="preserve"> </w:t>
            </w:r>
            <w:r>
              <w:rPr>
                <w:sz w:val="18"/>
              </w:rPr>
              <w:t>visually verify that the total amount of supply ductwork or distribution building cavities does not exceed 10 ft. in length and is entirely in Conditioned Space Volume.</w:t>
            </w:r>
          </w:p>
        </w:tc>
      </w:tr>
      <w:tr w:rsidR="002F7AC6" w14:paraId="782D650D" w14:textId="77777777" w:rsidTr="00E61A00">
        <w:trPr>
          <w:trHeight w:val="371"/>
        </w:trPr>
        <w:tc>
          <w:tcPr>
            <w:tcW w:w="10166" w:type="dxa"/>
            <w:gridSpan w:val="3"/>
            <w:shd w:val="clear" w:color="auto" w:fill="8B8B8B"/>
          </w:tcPr>
          <w:p w14:paraId="3A340194" w14:textId="77777777" w:rsidR="002F7AC6" w:rsidRDefault="002F7AC6" w:rsidP="00E61A00">
            <w:pPr>
              <w:pStyle w:val="TableParagraph"/>
              <w:spacing w:before="67"/>
              <w:ind w:left="119"/>
              <w:rPr>
                <w:sz w:val="18"/>
              </w:rPr>
            </w:pPr>
            <w:r>
              <w:rPr>
                <w:sz w:val="18"/>
              </w:rPr>
              <w:t>For</w:t>
            </w:r>
            <w:r>
              <w:rPr>
                <w:spacing w:val="-1"/>
                <w:sz w:val="18"/>
              </w:rPr>
              <w:t xml:space="preserve"> </w:t>
            </w:r>
            <w:r>
              <w:rPr>
                <w:sz w:val="18"/>
              </w:rPr>
              <w:t>Blower</w:t>
            </w:r>
            <w:r>
              <w:rPr>
                <w:spacing w:val="-2"/>
                <w:sz w:val="18"/>
              </w:rPr>
              <w:t xml:space="preserve"> </w:t>
            </w:r>
            <w:r>
              <w:rPr>
                <w:sz w:val="18"/>
              </w:rPr>
              <w:t>Fan</w:t>
            </w:r>
            <w:r>
              <w:rPr>
                <w:spacing w:val="-3"/>
                <w:sz w:val="18"/>
              </w:rPr>
              <w:t xml:space="preserve"> </w:t>
            </w:r>
            <w:r>
              <w:rPr>
                <w:sz w:val="18"/>
              </w:rPr>
              <w:t>Watt</w:t>
            </w:r>
            <w:r>
              <w:rPr>
                <w:spacing w:val="-4"/>
                <w:sz w:val="18"/>
              </w:rPr>
              <w:t xml:space="preserve"> </w:t>
            </w:r>
            <w:r>
              <w:rPr>
                <w:sz w:val="18"/>
              </w:rPr>
              <w:t>Draw</w:t>
            </w:r>
            <w:r>
              <w:rPr>
                <w:spacing w:val="-5"/>
                <w:sz w:val="18"/>
              </w:rPr>
              <w:t xml:space="preserve"> </w:t>
            </w:r>
            <w:r>
              <w:rPr>
                <w:sz w:val="18"/>
              </w:rPr>
              <w:t>Installation</w:t>
            </w:r>
            <w:r>
              <w:rPr>
                <w:spacing w:val="-3"/>
                <w:sz w:val="18"/>
              </w:rPr>
              <w:t xml:space="preserve"> </w:t>
            </w:r>
            <w:r>
              <w:rPr>
                <w:spacing w:val="-2"/>
                <w:sz w:val="18"/>
              </w:rPr>
              <w:t>Quality:</w:t>
            </w:r>
          </w:p>
        </w:tc>
      </w:tr>
      <w:tr w:rsidR="002F7AC6" w14:paraId="5D189594" w14:textId="77777777" w:rsidTr="00E61A00">
        <w:trPr>
          <w:trHeight w:val="969"/>
        </w:trPr>
        <w:tc>
          <w:tcPr>
            <w:tcW w:w="2390" w:type="dxa"/>
          </w:tcPr>
          <w:p w14:paraId="008A9F35" w14:textId="77777777" w:rsidR="002F7AC6" w:rsidRDefault="002F7AC6" w:rsidP="00E61A00">
            <w:pPr>
              <w:pStyle w:val="TableParagraph"/>
              <w:spacing w:before="159"/>
              <w:rPr>
                <w:sz w:val="18"/>
              </w:rPr>
            </w:pPr>
          </w:p>
          <w:p w14:paraId="610A74EA" w14:textId="77777777" w:rsidR="002F7AC6" w:rsidRDefault="002F7AC6" w:rsidP="00E61A00">
            <w:pPr>
              <w:pStyle w:val="TableParagraph"/>
              <w:spacing w:before="1"/>
              <w:ind w:left="119"/>
              <w:rPr>
                <w:sz w:val="18"/>
              </w:rPr>
            </w:pPr>
            <w:r>
              <w:rPr>
                <w:sz w:val="18"/>
              </w:rPr>
              <w:t>Test</w:t>
            </w:r>
            <w:r>
              <w:rPr>
                <w:spacing w:val="-2"/>
                <w:sz w:val="18"/>
              </w:rPr>
              <w:t xml:space="preserve"> </w:t>
            </w:r>
            <w:r>
              <w:rPr>
                <w:sz w:val="18"/>
              </w:rPr>
              <w:t>method</w:t>
            </w:r>
            <w:r>
              <w:rPr>
                <w:spacing w:val="-3"/>
                <w:sz w:val="18"/>
              </w:rPr>
              <w:t xml:space="preserve"> </w:t>
            </w:r>
            <w:r>
              <w:rPr>
                <w:spacing w:val="-2"/>
                <w:sz w:val="18"/>
              </w:rPr>
              <w:t>selection</w:t>
            </w:r>
          </w:p>
        </w:tc>
        <w:tc>
          <w:tcPr>
            <w:tcW w:w="2491" w:type="dxa"/>
          </w:tcPr>
          <w:p w14:paraId="69342BD8" w14:textId="77777777" w:rsidR="002F7AC6" w:rsidRDefault="002F7AC6" w:rsidP="00E61A00">
            <w:pPr>
              <w:pStyle w:val="TableParagraph"/>
              <w:spacing w:before="159"/>
              <w:rPr>
                <w:sz w:val="18"/>
              </w:rPr>
            </w:pPr>
          </w:p>
          <w:p w14:paraId="1182E5EC" w14:textId="77777777" w:rsidR="002F7AC6" w:rsidRDefault="002F7AC6" w:rsidP="00E61A00">
            <w:pPr>
              <w:pStyle w:val="TableParagraph"/>
              <w:spacing w:before="1"/>
              <w:ind w:left="121"/>
              <w:rPr>
                <w:sz w:val="18"/>
              </w:rPr>
            </w:pPr>
            <w:r>
              <w:rPr>
                <w:sz w:val="18"/>
              </w:rPr>
              <w:t>Select</w:t>
            </w:r>
            <w:r>
              <w:rPr>
                <w:spacing w:val="-1"/>
                <w:sz w:val="18"/>
              </w:rPr>
              <w:t xml:space="preserve"> </w:t>
            </w:r>
            <w:r>
              <w:rPr>
                <w:sz w:val="18"/>
              </w:rPr>
              <w:t>the</w:t>
            </w:r>
            <w:r>
              <w:rPr>
                <w:spacing w:val="-3"/>
                <w:sz w:val="18"/>
              </w:rPr>
              <w:t xml:space="preserve"> </w:t>
            </w:r>
            <w:r>
              <w:rPr>
                <w:sz w:val="18"/>
              </w:rPr>
              <w:t xml:space="preserve">test </w:t>
            </w:r>
            <w:r>
              <w:rPr>
                <w:spacing w:val="-2"/>
                <w:sz w:val="18"/>
              </w:rPr>
              <w:t>method.</w:t>
            </w:r>
          </w:p>
        </w:tc>
        <w:tc>
          <w:tcPr>
            <w:tcW w:w="5285" w:type="dxa"/>
          </w:tcPr>
          <w:p w14:paraId="65BB4A27" w14:textId="7B4B1ECE" w:rsidR="002F7AC6" w:rsidRDefault="002F7AC6" w:rsidP="00E61A00">
            <w:pPr>
              <w:pStyle w:val="TableParagraph"/>
              <w:spacing w:before="72" w:line="232" w:lineRule="auto"/>
              <w:ind w:left="120" w:right="96"/>
              <w:rPr>
                <w:sz w:val="18"/>
              </w:rPr>
            </w:pPr>
            <w:r>
              <w:rPr>
                <w:sz w:val="18"/>
              </w:rPr>
              <w:t>Select the test method to assess Blower Fan watt draw, as prescribed in</w:t>
            </w:r>
            <w:r>
              <w:rPr>
                <w:spacing w:val="-6"/>
                <w:sz w:val="18"/>
              </w:rPr>
              <w:t xml:space="preserve"> </w:t>
            </w:r>
            <w:r>
              <w:rPr>
                <w:sz w:val="18"/>
              </w:rPr>
              <w:t>Standard</w:t>
            </w:r>
            <w:r>
              <w:rPr>
                <w:spacing w:val="-6"/>
                <w:sz w:val="18"/>
              </w:rPr>
              <w:t xml:space="preserve"> </w:t>
            </w:r>
            <w:r>
              <w:rPr>
                <w:sz w:val="18"/>
              </w:rPr>
              <w:t>ANSI/RESNET/ACCA/ICC</w:t>
            </w:r>
            <w:r>
              <w:rPr>
                <w:spacing w:val="-6"/>
                <w:sz w:val="18"/>
              </w:rPr>
              <w:t xml:space="preserve"> </w:t>
            </w:r>
            <w:r>
              <w:rPr>
                <w:sz w:val="18"/>
              </w:rPr>
              <w:t>310</w:t>
            </w:r>
            <w:r>
              <w:rPr>
                <w:spacing w:val="-6"/>
                <w:sz w:val="18"/>
              </w:rPr>
              <w:t xml:space="preserve"> </w:t>
            </w:r>
            <w:r>
              <w:rPr>
                <w:sz w:val="18"/>
              </w:rPr>
              <w:t>–</w:t>
            </w:r>
            <w:r>
              <w:rPr>
                <w:spacing w:val="-6"/>
                <w:sz w:val="18"/>
              </w:rPr>
              <w:t xml:space="preserve"> </w:t>
            </w:r>
            <w:r>
              <w:rPr>
                <w:sz w:val="18"/>
              </w:rPr>
              <w:t>either</w:t>
            </w:r>
            <w:r>
              <w:rPr>
                <w:spacing w:val="-4"/>
                <w:sz w:val="18"/>
              </w:rPr>
              <w:t xml:space="preserve"> </w:t>
            </w:r>
            <w:r>
              <w:rPr>
                <w:sz w:val="18"/>
              </w:rPr>
              <w:t>a</w:t>
            </w:r>
            <w:r>
              <w:rPr>
                <w:spacing w:val="-5"/>
                <w:sz w:val="18"/>
              </w:rPr>
              <w:t xml:space="preserve"> </w:t>
            </w:r>
            <w:r>
              <w:rPr>
                <w:sz w:val="18"/>
              </w:rPr>
              <w:t>portable</w:t>
            </w:r>
            <w:r>
              <w:rPr>
                <w:spacing w:val="-5"/>
                <w:sz w:val="18"/>
              </w:rPr>
              <w:t xml:space="preserve"> </w:t>
            </w:r>
            <w:r>
              <w:rPr>
                <w:sz w:val="18"/>
              </w:rPr>
              <w:t>plugin watt meter, clamp-on watt meter, analog utility revenue meter, or digital utility revenue meter.</w:t>
            </w:r>
          </w:p>
        </w:tc>
      </w:tr>
      <w:tr w:rsidR="002F7AC6" w14:paraId="258DEFE5" w14:textId="77777777" w:rsidTr="00E61A00">
        <w:trPr>
          <w:trHeight w:val="770"/>
        </w:trPr>
        <w:tc>
          <w:tcPr>
            <w:tcW w:w="2390" w:type="dxa"/>
          </w:tcPr>
          <w:p w14:paraId="132F3FB0" w14:textId="77777777" w:rsidR="002F7AC6" w:rsidRDefault="002F7AC6" w:rsidP="00E61A00">
            <w:pPr>
              <w:pStyle w:val="TableParagraph"/>
              <w:spacing w:before="59"/>
              <w:rPr>
                <w:sz w:val="18"/>
              </w:rPr>
            </w:pPr>
          </w:p>
          <w:p w14:paraId="16AAEC27" w14:textId="77777777" w:rsidR="002F7AC6" w:rsidRDefault="002F7AC6" w:rsidP="00E61A00">
            <w:pPr>
              <w:pStyle w:val="TableParagraph"/>
              <w:ind w:left="119"/>
              <w:rPr>
                <w:sz w:val="18"/>
              </w:rPr>
            </w:pPr>
            <w:r>
              <w:rPr>
                <w:sz w:val="18"/>
              </w:rPr>
              <w:t xml:space="preserve">Test </w:t>
            </w:r>
            <w:r>
              <w:rPr>
                <w:spacing w:val="-4"/>
                <w:sz w:val="18"/>
              </w:rPr>
              <w:t>mode</w:t>
            </w:r>
          </w:p>
        </w:tc>
        <w:tc>
          <w:tcPr>
            <w:tcW w:w="2491" w:type="dxa"/>
          </w:tcPr>
          <w:p w14:paraId="363243E6" w14:textId="77777777" w:rsidR="002F7AC6" w:rsidRDefault="002F7AC6" w:rsidP="00E61A00">
            <w:pPr>
              <w:pStyle w:val="TableParagraph"/>
              <w:spacing w:before="174" w:line="230" w:lineRule="auto"/>
              <w:ind w:left="120" w:right="168"/>
              <w:rPr>
                <w:sz w:val="18"/>
              </w:rPr>
            </w:pPr>
            <w:r>
              <w:rPr>
                <w:sz w:val="18"/>
              </w:rPr>
              <w:t>Determine and record the mode</w:t>
            </w:r>
            <w:r>
              <w:rPr>
                <w:spacing w:val="-9"/>
                <w:sz w:val="18"/>
              </w:rPr>
              <w:t xml:space="preserve"> </w:t>
            </w:r>
            <w:r>
              <w:rPr>
                <w:sz w:val="18"/>
              </w:rPr>
              <w:t>to</w:t>
            </w:r>
            <w:r>
              <w:rPr>
                <w:spacing w:val="-9"/>
                <w:sz w:val="18"/>
              </w:rPr>
              <w:t xml:space="preserve"> </w:t>
            </w:r>
            <w:r>
              <w:rPr>
                <w:sz w:val="18"/>
              </w:rPr>
              <w:t>conduct</w:t>
            </w:r>
            <w:r>
              <w:rPr>
                <w:spacing w:val="-7"/>
                <w:sz w:val="18"/>
              </w:rPr>
              <w:t xml:space="preserve"> </w:t>
            </w:r>
            <w:r>
              <w:rPr>
                <w:sz w:val="18"/>
              </w:rPr>
              <w:t>the</w:t>
            </w:r>
            <w:r>
              <w:rPr>
                <w:spacing w:val="-9"/>
                <w:sz w:val="18"/>
              </w:rPr>
              <w:t xml:space="preserve"> </w:t>
            </w:r>
            <w:r>
              <w:rPr>
                <w:sz w:val="18"/>
              </w:rPr>
              <w:t>test</w:t>
            </w:r>
            <w:r>
              <w:rPr>
                <w:spacing w:val="-7"/>
                <w:sz w:val="18"/>
              </w:rPr>
              <w:t xml:space="preserve"> </w:t>
            </w:r>
            <w:r>
              <w:rPr>
                <w:sz w:val="18"/>
              </w:rPr>
              <w:t>in.</w:t>
            </w:r>
          </w:p>
        </w:tc>
        <w:tc>
          <w:tcPr>
            <w:tcW w:w="5285" w:type="dxa"/>
          </w:tcPr>
          <w:p w14:paraId="41639D14" w14:textId="77777777" w:rsidR="002F7AC6" w:rsidRDefault="002F7AC6" w:rsidP="00E61A00">
            <w:pPr>
              <w:pStyle w:val="TableParagraph"/>
              <w:spacing w:before="72" w:line="232" w:lineRule="auto"/>
              <w:ind w:left="120" w:right="146"/>
              <w:jc w:val="both"/>
              <w:rPr>
                <w:sz w:val="18"/>
              </w:rPr>
            </w:pPr>
            <w:r>
              <w:rPr>
                <w:sz w:val="18"/>
              </w:rPr>
              <w:t>Determine</w:t>
            </w:r>
            <w:r>
              <w:rPr>
                <w:spacing w:val="-6"/>
                <w:sz w:val="18"/>
              </w:rPr>
              <w:t xml:space="preserve"> </w:t>
            </w:r>
            <w:r>
              <w:rPr>
                <w:sz w:val="18"/>
              </w:rPr>
              <w:t>and</w:t>
            </w:r>
            <w:r>
              <w:rPr>
                <w:spacing w:val="-6"/>
                <w:sz w:val="18"/>
              </w:rPr>
              <w:t xml:space="preserve"> </w:t>
            </w:r>
            <w:r>
              <w:rPr>
                <w:sz w:val="18"/>
              </w:rPr>
              <w:t>record</w:t>
            </w:r>
            <w:r>
              <w:rPr>
                <w:spacing w:val="-6"/>
                <w:sz w:val="18"/>
              </w:rPr>
              <w:t xml:space="preserve"> </w:t>
            </w:r>
            <w:r>
              <w:rPr>
                <w:sz w:val="18"/>
              </w:rPr>
              <w:t>the</w:t>
            </w:r>
            <w:r>
              <w:rPr>
                <w:spacing w:val="-6"/>
                <w:sz w:val="18"/>
              </w:rPr>
              <w:t xml:space="preserve"> </w:t>
            </w:r>
            <w:r>
              <w:rPr>
                <w:sz w:val="18"/>
              </w:rPr>
              <w:t>mode</w:t>
            </w:r>
            <w:r>
              <w:rPr>
                <w:spacing w:val="-6"/>
                <w:sz w:val="18"/>
              </w:rPr>
              <w:t xml:space="preserve"> </w:t>
            </w:r>
            <w:r>
              <w:rPr>
                <w:sz w:val="18"/>
              </w:rPr>
              <w:t>to</w:t>
            </w:r>
            <w:r>
              <w:rPr>
                <w:spacing w:val="-6"/>
                <w:sz w:val="18"/>
              </w:rPr>
              <w:t xml:space="preserve"> </w:t>
            </w:r>
            <w:r>
              <w:rPr>
                <w:sz w:val="18"/>
              </w:rPr>
              <w:t>conduct</w:t>
            </w:r>
            <w:r>
              <w:rPr>
                <w:spacing w:val="-7"/>
                <w:sz w:val="18"/>
              </w:rPr>
              <w:t xml:space="preserve"> </w:t>
            </w:r>
            <w:r>
              <w:rPr>
                <w:sz w:val="18"/>
              </w:rPr>
              <w:t>the</w:t>
            </w:r>
            <w:r>
              <w:rPr>
                <w:spacing w:val="-8"/>
                <w:sz w:val="18"/>
              </w:rPr>
              <w:t xml:space="preserve"> </w:t>
            </w:r>
            <w:r>
              <w:rPr>
                <w:sz w:val="18"/>
              </w:rPr>
              <w:t>test</w:t>
            </w:r>
            <w:r>
              <w:rPr>
                <w:spacing w:val="-7"/>
                <w:sz w:val="18"/>
              </w:rPr>
              <w:t xml:space="preserve"> </w:t>
            </w:r>
            <w:r>
              <w:rPr>
                <w:sz w:val="18"/>
              </w:rPr>
              <w:t>in,</w:t>
            </w:r>
            <w:r>
              <w:rPr>
                <w:spacing w:val="-6"/>
                <w:sz w:val="18"/>
              </w:rPr>
              <w:t xml:space="preserve"> </w:t>
            </w:r>
            <w:r>
              <w:rPr>
                <w:sz w:val="18"/>
              </w:rPr>
              <w:t>as</w:t>
            </w:r>
            <w:r>
              <w:rPr>
                <w:spacing w:val="-6"/>
                <w:sz w:val="18"/>
              </w:rPr>
              <w:t xml:space="preserve"> </w:t>
            </w:r>
            <w:r>
              <w:rPr>
                <w:sz w:val="18"/>
              </w:rPr>
              <w:t>prescribed</w:t>
            </w:r>
            <w:r>
              <w:rPr>
                <w:spacing w:val="-6"/>
                <w:sz w:val="18"/>
              </w:rPr>
              <w:t xml:space="preserve"> </w:t>
            </w:r>
            <w:r>
              <w:rPr>
                <w:sz w:val="18"/>
              </w:rPr>
              <w:t>in Standard</w:t>
            </w:r>
            <w:r>
              <w:rPr>
                <w:spacing w:val="-4"/>
                <w:sz w:val="18"/>
              </w:rPr>
              <w:t xml:space="preserve"> </w:t>
            </w:r>
            <w:r>
              <w:rPr>
                <w:sz w:val="18"/>
              </w:rPr>
              <w:t>ANSI/RESNET/ACCA/ICC</w:t>
            </w:r>
            <w:r>
              <w:rPr>
                <w:spacing w:val="-5"/>
                <w:sz w:val="18"/>
              </w:rPr>
              <w:t xml:space="preserve"> </w:t>
            </w:r>
            <w:r>
              <w:rPr>
                <w:sz w:val="18"/>
              </w:rPr>
              <w:t>310</w:t>
            </w:r>
            <w:r>
              <w:rPr>
                <w:spacing w:val="-4"/>
                <w:sz w:val="18"/>
              </w:rPr>
              <w:t xml:space="preserve"> </w:t>
            </w:r>
            <w:r>
              <w:rPr>
                <w:sz w:val="18"/>
              </w:rPr>
              <w:t>–</w:t>
            </w:r>
            <w:r>
              <w:rPr>
                <w:spacing w:val="-4"/>
                <w:sz w:val="18"/>
              </w:rPr>
              <w:t xml:space="preserve"> </w:t>
            </w:r>
            <w:r>
              <w:rPr>
                <w:sz w:val="18"/>
              </w:rPr>
              <w:t>either</w:t>
            </w:r>
            <w:r>
              <w:rPr>
                <w:spacing w:val="-3"/>
                <w:sz w:val="18"/>
              </w:rPr>
              <w:t xml:space="preserve"> </w:t>
            </w:r>
            <w:r>
              <w:rPr>
                <w:sz w:val="18"/>
              </w:rPr>
              <w:t>cooling</w:t>
            </w:r>
            <w:r>
              <w:rPr>
                <w:spacing w:val="-4"/>
                <w:sz w:val="18"/>
              </w:rPr>
              <w:t xml:space="preserve"> </w:t>
            </w:r>
            <w:r>
              <w:rPr>
                <w:sz w:val="18"/>
              </w:rPr>
              <w:t>or</w:t>
            </w:r>
            <w:r>
              <w:rPr>
                <w:spacing w:val="-5"/>
                <w:sz w:val="18"/>
              </w:rPr>
              <w:t xml:space="preserve"> </w:t>
            </w:r>
            <w:r>
              <w:rPr>
                <w:sz w:val="18"/>
              </w:rPr>
              <w:t xml:space="preserve">heating </w:t>
            </w:r>
            <w:r>
              <w:rPr>
                <w:spacing w:val="-2"/>
                <w:sz w:val="18"/>
              </w:rPr>
              <w:t>mode.</w:t>
            </w:r>
          </w:p>
        </w:tc>
      </w:tr>
      <w:tr w:rsidR="002F7AC6" w14:paraId="7B9D8FA2" w14:textId="77777777" w:rsidTr="00E61A00">
        <w:trPr>
          <w:trHeight w:val="570"/>
        </w:trPr>
        <w:tc>
          <w:tcPr>
            <w:tcW w:w="2390" w:type="dxa"/>
          </w:tcPr>
          <w:p w14:paraId="5138DFAF" w14:textId="77777777" w:rsidR="002F7AC6" w:rsidRDefault="002F7AC6" w:rsidP="00E61A00">
            <w:pPr>
              <w:pStyle w:val="TableParagraph"/>
              <w:spacing w:before="167"/>
              <w:ind w:left="119"/>
              <w:rPr>
                <w:sz w:val="18"/>
              </w:rPr>
            </w:pPr>
            <w:r>
              <w:rPr>
                <w:sz w:val="18"/>
              </w:rPr>
              <w:t>Blower</w:t>
            </w:r>
            <w:r>
              <w:rPr>
                <w:spacing w:val="-7"/>
                <w:sz w:val="18"/>
              </w:rPr>
              <w:t xml:space="preserve"> </w:t>
            </w:r>
            <w:r>
              <w:rPr>
                <w:sz w:val="18"/>
              </w:rPr>
              <w:t>Fan</w:t>
            </w:r>
            <w:r>
              <w:rPr>
                <w:spacing w:val="-4"/>
                <w:sz w:val="18"/>
              </w:rPr>
              <w:t xml:space="preserve"> </w:t>
            </w:r>
            <w:r>
              <w:rPr>
                <w:sz w:val="18"/>
              </w:rPr>
              <w:t>watt</w:t>
            </w:r>
            <w:r>
              <w:rPr>
                <w:spacing w:val="-1"/>
                <w:sz w:val="18"/>
              </w:rPr>
              <w:t xml:space="preserve"> </w:t>
            </w:r>
            <w:r>
              <w:rPr>
                <w:spacing w:val="-4"/>
                <w:sz w:val="18"/>
              </w:rPr>
              <w:t>draw</w:t>
            </w:r>
          </w:p>
        </w:tc>
        <w:tc>
          <w:tcPr>
            <w:tcW w:w="2491" w:type="dxa"/>
          </w:tcPr>
          <w:p w14:paraId="0DEA1EF5" w14:textId="77777777" w:rsidR="002F7AC6" w:rsidRDefault="002F7AC6" w:rsidP="00E61A00">
            <w:pPr>
              <w:pStyle w:val="TableParagraph"/>
              <w:spacing w:before="73" w:line="230" w:lineRule="auto"/>
              <w:ind w:left="120" w:right="143"/>
              <w:rPr>
                <w:sz w:val="18"/>
              </w:rPr>
            </w:pPr>
            <w:r>
              <w:rPr>
                <w:sz w:val="18"/>
              </w:rPr>
              <w:t>Determine</w:t>
            </w:r>
            <w:r>
              <w:rPr>
                <w:spacing w:val="-12"/>
                <w:sz w:val="18"/>
              </w:rPr>
              <w:t xml:space="preserve"> </w:t>
            </w:r>
            <w:r>
              <w:rPr>
                <w:sz w:val="18"/>
              </w:rPr>
              <w:t>and</w:t>
            </w:r>
            <w:r>
              <w:rPr>
                <w:spacing w:val="-11"/>
                <w:sz w:val="18"/>
              </w:rPr>
              <w:t xml:space="preserve"> </w:t>
            </w:r>
            <w:r>
              <w:rPr>
                <w:sz w:val="18"/>
              </w:rPr>
              <w:t>record</w:t>
            </w:r>
            <w:r>
              <w:rPr>
                <w:spacing w:val="-11"/>
                <w:sz w:val="18"/>
              </w:rPr>
              <w:t xml:space="preserve"> </w:t>
            </w:r>
            <w:r>
              <w:rPr>
                <w:sz w:val="18"/>
              </w:rPr>
              <w:t>Blower Fan watt draw.</w:t>
            </w:r>
          </w:p>
        </w:tc>
        <w:tc>
          <w:tcPr>
            <w:tcW w:w="5285" w:type="dxa"/>
          </w:tcPr>
          <w:p w14:paraId="69B2636F" w14:textId="3CBD2789" w:rsidR="002F7AC6" w:rsidRDefault="002F7AC6" w:rsidP="00E61A00">
            <w:pPr>
              <w:pStyle w:val="TableParagraph"/>
              <w:spacing w:before="73" w:line="230" w:lineRule="auto"/>
              <w:ind w:left="120"/>
              <w:rPr>
                <w:sz w:val="18"/>
              </w:rPr>
            </w:pPr>
            <w:r>
              <w:rPr>
                <w:sz w:val="18"/>
              </w:rPr>
              <w:t>Measure</w:t>
            </w:r>
            <w:r>
              <w:rPr>
                <w:spacing w:val="-4"/>
                <w:sz w:val="18"/>
              </w:rPr>
              <w:t xml:space="preserve"> </w:t>
            </w:r>
            <w:r>
              <w:rPr>
                <w:sz w:val="18"/>
              </w:rPr>
              <w:t>the</w:t>
            </w:r>
            <w:r>
              <w:rPr>
                <w:spacing w:val="-5"/>
                <w:sz w:val="18"/>
              </w:rPr>
              <w:t xml:space="preserve"> </w:t>
            </w:r>
            <w:r>
              <w:rPr>
                <w:sz w:val="18"/>
              </w:rPr>
              <w:t>Blower</w:t>
            </w:r>
            <w:r>
              <w:rPr>
                <w:spacing w:val="-4"/>
                <w:sz w:val="18"/>
              </w:rPr>
              <w:t xml:space="preserve"> </w:t>
            </w:r>
            <w:r>
              <w:rPr>
                <w:sz w:val="18"/>
              </w:rPr>
              <w:t>Fan</w:t>
            </w:r>
            <w:r>
              <w:rPr>
                <w:spacing w:val="-3"/>
                <w:sz w:val="18"/>
              </w:rPr>
              <w:t xml:space="preserve"> </w:t>
            </w:r>
            <w:r>
              <w:rPr>
                <w:sz w:val="18"/>
              </w:rPr>
              <w:t>watt</w:t>
            </w:r>
            <w:r>
              <w:rPr>
                <w:spacing w:val="-6"/>
                <w:sz w:val="18"/>
              </w:rPr>
              <w:t xml:space="preserve"> </w:t>
            </w:r>
            <w:r>
              <w:rPr>
                <w:sz w:val="18"/>
              </w:rPr>
              <w:t>draw,</w:t>
            </w:r>
            <w:r>
              <w:rPr>
                <w:spacing w:val="-6"/>
                <w:sz w:val="18"/>
              </w:rPr>
              <w:t xml:space="preserve"> </w:t>
            </w:r>
            <w:r>
              <w:rPr>
                <w:sz w:val="18"/>
              </w:rPr>
              <w:t>as</w:t>
            </w:r>
            <w:r>
              <w:rPr>
                <w:spacing w:val="-4"/>
                <w:sz w:val="18"/>
              </w:rPr>
              <w:t xml:space="preserve"> </w:t>
            </w:r>
            <w:r>
              <w:rPr>
                <w:sz w:val="18"/>
              </w:rPr>
              <w:t>prescribed</w:t>
            </w:r>
            <w:r>
              <w:rPr>
                <w:spacing w:val="-5"/>
                <w:sz w:val="18"/>
              </w:rPr>
              <w:t xml:space="preserve"> </w:t>
            </w:r>
            <w:r>
              <w:rPr>
                <w:sz w:val="18"/>
              </w:rPr>
              <w:t>in</w:t>
            </w:r>
            <w:r>
              <w:rPr>
                <w:spacing w:val="-5"/>
                <w:sz w:val="18"/>
              </w:rPr>
              <w:t xml:space="preserve"> </w:t>
            </w:r>
            <w:r>
              <w:rPr>
                <w:sz w:val="18"/>
              </w:rPr>
              <w:t>Standard</w:t>
            </w:r>
            <w:r>
              <w:rPr>
                <w:spacing w:val="-5"/>
                <w:sz w:val="18"/>
              </w:rPr>
              <w:t xml:space="preserve"> </w:t>
            </w:r>
            <w:r>
              <w:rPr>
                <w:sz w:val="18"/>
              </w:rPr>
              <w:t>ANSI/RESNET/ACCA/ICC 310.</w:t>
            </w:r>
          </w:p>
        </w:tc>
      </w:tr>
      <w:tr w:rsidR="002F7AC6" w14:paraId="5DA25BBD" w14:textId="77777777" w:rsidTr="00E61A00">
        <w:trPr>
          <w:trHeight w:val="770"/>
        </w:trPr>
        <w:tc>
          <w:tcPr>
            <w:tcW w:w="2390" w:type="dxa"/>
          </w:tcPr>
          <w:p w14:paraId="669C32C9" w14:textId="77777777" w:rsidR="002F7AC6" w:rsidRDefault="002F7AC6" w:rsidP="00E61A00">
            <w:pPr>
              <w:pStyle w:val="TableParagraph"/>
              <w:spacing w:before="170" w:line="232" w:lineRule="auto"/>
              <w:ind w:left="119" w:right="146"/>
              <w:rPr>
                <w:sz w:val="18"/>
              </w:rPr>
            </w:pPr>
            <w:r>
              <w:rPr>
                <w:sz w:val="18"/>
              </w:rPr>
              <w:t>Blower</w:t>
            </w:r>
            <w:r>
              <w:rPr>
                <w:spacing w:val="-12"/>
                <w:sz w:val="18"/>
              </w:rPr>
              <w:t xml:space="preserve"> </w:t>
            </w:r>
            <w:r>
              <w:rPr>
                <w:sz w:val="18"/>
              </w:rPr>
              <w:t>Fan</w:t>
            </w:r>
            <w:r>
              <w:rPr>
                <w:spacing w:val="-11"/>
                <w:sz w:val="18"/>
              </w:rPr>
              <w:t xml:space="preserve"> </w:t>
            </w:r>
            <w:r>
              <w:rPr>
                <w:sz w:val="18"/>
              </w:rPr>
              <w:t>volumetric</w:t>
            </w:r>
            <w:r>
              <w:rPr>
                <w:spacing w:val="-11"/>
                <w:sz w:val="18"/>
              </w:rPr>
              <w:t xml:space="preserve"> </w:t>
            </w:r>
            <w:r>
              <w:rPr>
                <w:sz w:val="18"/>
              </w:rPr>
              <w:t xml:space="preserve">air- </w:t>
            </w:r>
            <w:r>
              <w:rPr>
                <w:spacing w:val="-4"/>
                <w:sz w:val="18"/>
              </w:rPr>
              <w:t>flow</w:t>
            </w:r>
          </w:p>
        </w:tc>
        <w:tc>
          <w:tcPr>
            <w:tcW w:w="2491" w:type="dxa"/>
          </w:tcPr>
          <w:p w14:paraId="0B241837" w14:textId="3D714051" w:rsidR="002F7AC6" w:rsidRDefault="002F7AC6" w:rsidP="000A7193">
            <w:pPr>
              <w:pStyle w:val="TableParagraph"/>
              <w:spacing w:before="73" w:line="230" w:lineRule="auto"/>
              <w:ind w:left="120" w:right="143"/>
              <w:rPr>
                <w:sz w:val="18"/>
              </w:rPr>
            </w:pPr>
            <w:r>
              <w:rPr>
                <w:sz w:val="18"/>
              </w:rPr>
              <w:t>Determine</w:t>
            </w:r>
            <w:r>
              <w:rPr>
                <w:spacing w:val="-12"/>
                <w:sz w:val="18"/>
              </w:rPr>
              <w:t xml:space="preserve"> </w:t>
            </w:r>
            <w:r>
              <w:rPr>
                <w:sz w:val="18"/>
              </w:rPr>
              <w:t>and</w:t>
            </w:r>
            <w:r>
              <w:rPr>
                <w:spacing w:val="-11"/>
                <w:sz w:val="18"/>
              </w:rPr>
              <w:t xml:space="preserve"> </w:t>
            </w:r>
            <w:r>
              <w:rPr>
                <w:sz w:val="18"/>
              </w:rPr>
              <w:t>record</w:t>
            </w:r>
            <w:r>
              <w:rPr>
                <w:spacing w:val="-11"/>
                <w:sz w:val="18"/>
              </w:rPr>
              <w:t xml:space="preserve"> </w:t>
            </w:r>
            <w:r>
              <w:rPr>
                <w:sz w:val="18"/>
              </w:rPr>
              <w:t>Blower Fan volumetric</w:t>
            </w:r>
            <w:r w:rsidR="000A7193">
              <w:rPr>
                <w:sz w:val="18"/>
              </w:rPr>
              <w:t xml:space="preserve"> </w:t>
            </w:r>
            <w:r>
              <w:rPr>
                <w:spacing w:val="-2"/>
                <w:sz w:val="18"/>
              </w:rPr>
              <w:t>airflow.</w:t>
            </w:r>
          </w:p>
        </w:tc>
        <w:tc>
          <w:tcPr>
            <w:tcW w:w="5285" w:type="dxa"/>
          </w:tcPr>
          <w:p w14:paraId="02C1BDFE" w14:textId="77777777" w:rsidR="002F7AC6" w:rsidRDefault="002F7AC6" w:rsidP="00E61A00">
            <w:pPr>
              <w:pStyle w:val="TableParagraph"/>
              <w:spacing w:before="170" w:line="232" w:lineRule="auto"/>
              <w:ind w:left="120"/>
              <w:rPr>
                <w:sz w:val="18"/>
              </w:rPr>
            </w:pPr>
            <w:r>
              <w:rPr>
                <w:sz w:val="18"/>
              </w:rPr>
              <w:t>Determine</w:t>
            </w:r>
            <w:r>
              <w:rPr>
                <w:spacing w:val="-11"/>
                <w:sz w:val="18"/>
              </w:rPr>
              <w:t xml:space="preserve"> </w:t>
            </w:r>
            <w:r>
              <w:rPr>
                <w:sz w:val="18"/>
              </w:rPr>
              <w:t>and</w:t>
            </w:r>
            <w:r>
              <w:rPr>
                <w:spacing w:val="-11"/>
                <w:sz w:val="18"/>
              </w:rPr>
              <w:t xml:space="preserve"> </w:t>
            </w:r>
            <w:r>
              <w:rPr>
                <w:sz w:val="18"/>
              </w:rPr>
              <w:t>record</w:t>
            </w:r>
            <w:r>
              <w:rPr>
                <w:spacing w:val="-10"/>
                <w:sz w:val="18"/>
              </w:rPr>
              <w:t xml:space="preserve"> </w:t>
            </w:r>
            <w:r>
              <w:rPr>
                <w:sz w:val="18"/>
              </w:rPr>
              <w:t>Blower</w:t>
            </w:r>
            <w:r>
              <w:rPr>
                <w:spacing w:val="-12"/>
                <w:sz w:val="18"/>
              </w:rPr>
              <w:t xml:space="preserve"> </w:t>
            </w:r>
            <w:r>
              <w:rPr>
                <w:sz w:val="18"/>
              </w:rPr>
              <w:t>Fan</w:t>
            </w:r>
            <w:r>
              <w:rPr>
                <w:spacing w:val="-11"/>
                <w:sz w:val="18"/>
              </w:rPr>
              <w:t xml:space="preserve"> </w:t>
            </w:r>
            <w:r>
              <w:rPr>
                <w:sz w:val="18"/>
              </w:rPr>
              <w:t>volumetric</w:t>
            </w:r>
            <w:r>
              <w:rPr>
                <w:spacing w:val="-9"/>
                <w:sz w:val="18"/>
              </w:rPr>
              <w:t xml:space="preserve"> </w:t>
            </w:r>
            <w:r>
              <w:rPr>
                <w:sz w:val="18"/>
              </w:rPr>
              <w:t>airflow,</w:t>
            </w:r>
            <w:r>
              <w:rPr>
                <w:spacing w:val="-12"/>
                <w:sz w:val="18"/>
              </w:rPr>
              <w:t xml:space="preserve"> </w:t>
            </w:r>
            <w:r>
              <w:rPr>
                <w:sz w:val="18"/>
              </w:rPr>
              <w:t>as</w:t>
            </w:r>
            <w:r>
              <w:rPr>
                <w:spacing w:val="-11"/>
                <w:sz w:val="18"/>
              </w:rPr>
              <w:t xml:space="preserve"> </w:t>
            </w:r>
            <w:r>
              <w:rPr>
                <w:sz w:val="18"/>
              </w:rPr>
              <w:t>prescribed</w:t>
            </w:r>
            <w:r>
              <w:rPr>
                <w:spacing w:val="-11"/>
                <w:sz w:val="18"/>
              </w:rPr>
              <w:t xml:space="preserve"> </w:t>
            </w:r>
            <w:r>
              <w:rPr>
                <w:sz w:val="18"/>
              </w:rPr>
              <w:t>in Standard ANSI/RESNET/ACCA/ICC 310.</w:t>
            </w:r>
          </w:p>
        </w:tc>
      </w:tr>
      <w:tr w:rsidR="002F7AC6" w14:paraId="41825B1F" w14:textId="77777777" w:rsidTr="00E61A00">
        <w:trPr>
          <w:trHeight w:val="568"/>
        </w:trPr>
        <w:tc>
          <w:tcPr>
            <w:tcW w:w="2390" w:type="dxa"/>
          </w:tcPr>
          <w:p w14:paraId="38A650C8" w14:textId="77777777" w:rsidR="002F7AC6" w:rsidRDefault="002F7AC6" w:rsidP="00E61A00">
            <w:pPr>
              <w:pStyle w:val="TableParagraph"/>
              <w:spacing w:before="165"/>
              <w:ind w:left="119"/>
              <w:rPr>
                <w:sz w:val="18"/>
              </w:rPr>
            </w:pPr>
            <w:r>
              <w:rPr>
                <w:sz w:val="18"/>
              </w:rPr>
              <w:t>Blower</w:t>
            </w:r>
            <w:r>
              <w:rPr>
                <w:spacing w:val="-7"/>
                <w:sz w:val="18"/>
              </w:rPr>
              <w:t xml:space="preserve"> </w:t>
            </w:r>
            <w:r>
              <w:rPr>
                <w:sz w:val="18"/>
              </w:rPr>
              <w:t>Fan</w:t>
            </w:r>
            <w:r>
              <w:rPr>
                <w:spacing w:val="-3"/>
                <w:sz w:val="18"/>
              </w:rPr>
              <w:t xml:space="preserve"> </w:t>
            </w:r>
            <w:r>
              <w:rPr>
                <w:sz w:val="18"/>
              </w:rPr>
              <w:t>watt</w:t>
            </w:r>
            <w:r>
              <w:rPr>
                <w:spacing w:val="-1"/>
                <w:sz w:val="18"/>
              </w:rPr>
              <w:t xml:space="preserve"> </w:t>
            </w:r>
            <w:r>
              <w:rPr>
                <w:sz w:val="18"/>
              </w:rPr>
              <w:t>draw</w:t>
            </w:r>
            <w:r>
              <w:rPr>
                <w:spacing w:val="-5"/>
                <w:sz w:val="18"/>
              </w:rPr>
              <w:t xml:space="preserve"> </w:t>
            </w:r>
            <w:r>
              <w:rPr>
                <w:spacing w:val="-4"/>
                <w:sz w:val="18"/>
              </w:rPr>
              <w:t>grade</w:t>
            </w:r>
          </w:p>
        </w:tc>
        <w:tc>
          <w:tcPr>
            <w:tcW w:w="2491" w:type="dxa"/>
          </w:tcPr>
          <w:p w14:paraId="5F75E172" w14:textId="77777777" w:rsidR="002F7AC6" w:rsidRDefault="002F7AC6" w:rsidP="00E61A00">
            <w:pPr>
              <w:pStyle w:val="TableParagraph"/>
              <w:spacing w:before="73" w:line="230" w:lineRule="auto"/>
              <w:ind w:left="120" w:right="143"/>
              <w:rPr>
                <w:sz w:val="18"/>
              </w:rPr>
            </w:pPr>
            <w:r>
              <w:rPr>
                <w:sz w:val="18"/>
              </w:rPr>
              <w:t>Determine and record the Blower</w:t>
            </w:r>
            <w:r>
              <w:rPr>
                <w:spacing w:val="-11"/>
                <w:sz w:val="18"/>
              </w:rPr>
              <w:t xml:space="preserve"> </w:t>
            </w:r>
            <w:r>
              <w:rPr>
                <w:sz w:val="18"/>
              </w:rPr>
              <w:t>Fan</w:t>
            </w:r>
            <w:r>
              <w:rPr>
                <w:spacing w:val="-11"/>
                <w:sz w:val="18"/>
              </w:rPr>
              <w:t xml:space="preserve"> </w:t>
            </w:r>
            <w:r>
              <w:rPr>
                <w:sz w:val="18"/>
              </w:rPr>
              <w:t>watt</w:t>
            </w:r>
            <w:r>
              <w:rPr>
                <w:spacing w:val="-9"/>
                <w:sz w:val="18"/>
              </w:rPr>
              <w:t xml:space="preserve"> </w:t>
            </w:r>
            <w:r>
              <w:rPr>
                <w:sz w:val="18"/>
              </w:rPr>
              <w:t>draw</w:t>
            </w:r>
            <w:r>
              <w:rPr>
                <w:spacing w:val="-12"/>
                <w:sz w:val="18"/>
              </w:rPr>
              <w:t xml:space="preserve"> </w:t>
            </w:r>
            <w:r>
              <w:rPr>
                <w:sz w:val="18"/>
              </w:rPr>
              <w:t>grade.</w:t>
            </w:r>
          </w:p>
        </w:tc>
        <w:tc>
          <w:tcPr>
            <w:tcW w:w="5285" w:type="dxa"/>
          </w:tcPr>
          <w:p w14:paraId="4856B59E" w14:textId="77777777" w:rsidR="002F7AC6" w:rsidRDefault="002F7AC6" w:rsidP="00E61A00">
            <w:pPr>
              <w:pStyle w:val="TableParagraph"/>
              <w:spacing w:before="73" w:line="230" w:lineRule="auto"/>
              <w:ind w:left="120" w:right="96"/>
              <w:rPr>
                <w:sz w:val="18"/>
              </w:rPr>
            </w:pPr>
            <w:r>
              <w:rPr>
                <w:sz w:val="18"/>
              </w:rPr>
              <w:t>Determine</w:t>
            </w:r>
            <w:r>
              <w:rPr>
                <w:spacing w:val="-10"/>
                <w:sz w:val="18"/>
              </w:rPr>
              <w:t xml:space="preserve"> </w:t>
            </w:r>
            <w:r>
              <w:rPr>
                <w:sz w:val="18"/>
              </w:rPr>
              <w:t>and</w:t>
            </w:r>
            <w:r>
              <w:rPr>
                <w:spacing w:val="-10"/>
                <w:sz w:val="18"/>
              </w:rPr>
              <w:t xml:space="preserve"> </w:t>
            </w:r>
            <w:r>
              <w:rPr>
                <w:sz w:val="18"/>
              </w:rPr>
              <w:t>record</w:t>
            </w:r>
            <w:r>
              <w:rPr>
                <w:spacing w:val="-12"/>
                <w:sz w:val="18"/>
              </w:rPr>
              <w:t xml:space="preserve"> </w:t>
            </w:r>
            <w:r>
              <w:rPr>
                <w:sz w:val="18"/>
              </w:rPr>
              <w:t>Blower</w:t>
            </w:r>
            <w:r>
              <w:rPr>
                <w:spacing w:val="-11"/>
                <w:sz w:val="18"/>
              </w:rPr>
              <w:t xml:space="preserve"> </w:t>
            </w:r>
            <w:r>
              <w:rPr>
                <w:sz w:val="18"/>
              </w:rPr>
              <w:t>Fan</w:t>
            </w:r>
            <w:r>
              <w:rPr>
                <w:spacing w:val="-9"/>
                <w:sz w:val="18"/>
              </w:rPr>
              <w:t xml:space="preserve"> </w:t>
            </w:r>
            <w:r>
              <w:rPr>
                <w:sz w:val="18"/>
              </w:rPr>
              <w:t>watt</w:t>
            </w:r>
            <w:r>
              <w:rPr>
                <w:spacing w:val="-11"/>
                <w:sz w:val="18"/>
              </w:rPr>
              <w:t xml:space="preserve"> </w:t>
            </w:r>
            <w:r>
              <w:rPr>
                <w:sz w:val="18"/>
              </w:rPr>
              <w:t>draw</w:t>
            </w:r>
            <w:r>
              <w:rPr>
                <w:spacing w:val="-9"/>
                <w:sz w:val="18"/>
              </w:rPr>
              <w:t xml:space="preserve"> </w:t>
            </w:r>
            <w:r>
              <w:rPr>
                <w:sz w:val="18"/>
              </w:rPr>
              <w:t>grade</w:t>
            </w:r>
            <w:r>
              <w:rPr>
                <w:spacing w:val="-11"/>
                <w:sz w:val="18"/>
              </w:rPr>
              <w:t xml:space="preserve"> </w:t>
            </w:r>
            <w:r>
              <w:rPr>
                <w:sz w:val="18"/>
              </w:rPr>
              <w:t>(Grade</w:t>
            </w:r>
            <w:r>
              <w:rPr>
                <w:spacing w:val="-12"/>
                <w:sz w:val="18"/>
              </w:rPr>
              <w:t xml:space="preserve"> </w:t>
            </w:r>
            <w:r>
              <w:rPr>
                <w:sz w:val="18"/>
              </w:rPr>
              <w:t>I,</w:t>
            </w:r>
            <w:r>
              <w:rPr>
                <w:spacing w:val="-11"/>
                <w:sz w:val="18"/>
              </w:rPr>
              <w:t xml:space="preserve"> </w:t>
            </w:r>
            <w:r>
              <w:rPr>
                <w:sz w:val="18"/>
              </w:rPr>
              <w:t>II,</w:t>
            </w:r>
            <w:r>
              <w:rPr>
                <w:spacing w:val="-10"/>
                <w:sz w:val="18"/>
              </w:rPr>
              <w:t xml:space="preserve"> </w:t>
            </w:r>
            <w:r>
              <w:rPr>
                <w:sz w:val="18"/>
              </w:rPr>
              <w:t>or</w:t>
            </w:r>
            <w:r>
              <w:rPr>
                <w:spacing w:val="-11"/>
                <w:sz w:val="18"/>
              </w:rPr>
              <w:t xml:space="preserve"> </w:t>
            </w:r>
            <w:r>
              <w:rPr>
                <w:sz w:val="18"/>
              </w:rPr>
              <w:t>III), as prescribed in Standard ANSI/RESNET/ACCA/ICC 310.</w:t>
            </w:r>
          </w:p>
        </w:tc>
      </w:tr>
      <w:tr w:rsidR="002F7AC6" w14:paraId="6B35D47C" w14:textId="77777777" w:rsidTr="00E61A00">
        <w:trPr>
          <w:trHeight w:val="772"/>
        </w:trPr>
        <w:tc>
          <w:tcPr>
            <w:tcW w:w="2390" w:type="dxa"/>
          </w:tcPr>
          <w:p w14:paraId="40EE7D3E" w14:textId="77777777" w:rsidR="002F7AC6" w:rsidRDefault="002F7AC6" w:rsidP="00E61A00">
            <w:pPr>
              <w:pStyle w:val="TableParagraph"/>
              <w:spacing w:before="174" w:line="230" w:lineRule="auto"/>
              <w:ind w:left="119"/>
              <w:rPr>
                <w:sz w:val="18"/>
              </w:rPr>
            </w:pPr>
            <w:r>
              <w:rPr>
                <w:sz w:val="18"/>
              </w:rPr>
              <w:t>Kh</w:t>
            </w:r>
            <w:r>
              <w:rPr>
                <w:spacing w:val="-11"/>
                <w:sz w:val="18"/>
              </w:rPr>
              <w:t xml:space="preserve"> </w:t>
            </w:r>
            <w:r>
              <w:rPr>
                <w:sz w:val="18"/>
              </w:rPr>
              <w:t>factor</w:t>
            </w:r>
            <w:r>
              <w:rPr>
                <w:spacing w:val="-9"/>
                <w:sz w:val="18"/>
              </w:rPr>
              <w:t xml:space="preserve"> </w:t>
            </w:r>
            <w:r>
              <w:rPr>
                <w:sz w:val="18"/>
              </w:rPr>
              <w:t>of</w:t>
            </w:r>
            <w:r>
              <w:rPr>
                <w:spacing w:val="-9"/>
                <w:sz w:val="18"/>
              </w:rPr>
              <w:t xml:space="preserve"> </w:t>
            </w:r>
            <w:r>
              <w:rPr>
                <w:sz w:val="18"/>
              </w:rPr>
              <w:t>analog</w:t>
            </w:r>
            <w:r>
              <w:rPr>
                <w:spacing w:val="-10"/>
                <w:sz w:val="18"/>
              </w:rPr>
              <w:t xml:space="preserve"> </w:t>
            </w:r>
            <w:r>
              <w:rPr>
                <w:sz w:val="18"/>
              </w:rPr>
              <w:t>utility revenue meter</w:t>
            </w:r>
          </w:p>
        </w:tc>
        <w:tc>
          <w:tcPr>
            <w:tcW w:w="2491" w:type="dxa"/>
          </w:tcPr>
          <w:p w14:paraId="18478A38" w14:textId="47E772D8" w:rsidR="002F7AC6" w:rsidRDefault="002F7AC6" w:rsidP="00E61A00">
            <w:pPr>
              <w:pStyle w:val="TableParagraph"/>
              <w:spacing w:before="72" w:line="232" w:lineRule="auto"/>
              <w:ind w:left="120"/>
              <w:rPr>
                <w:sz w:val="18"/>
              </w:rPr>
            </w:pPr>
            <w:r>
              <w:rPr>
                <w:sz w:val="18"/>
              </w:rPr>
              <w:t>Determine and record the Kh factor</w:t>
            </w:r>
            <w:r>
              <w:rPr>
                <w:spacing w:val="-8"/>
                <w:sz w:val="18"/>
              </w:rPr>
              <w:t xml:space="preserve"> </w:t>
            </w:r>
            <w:r>
              <w:rPr>
                <w:sz w:val="18"/>
              </w:rPr>
              <w:t>of</w:t>
            </w:r>
            <w:r>
              <w:rPr>
                <w:spacing w:val="-8"/>
                <w:sz w:val="18"/>
              </w:rPr>
              <w:t xml:space="preserve"> </w:t>
            </w:r>
            <w:r>
              <w:rPr>
                <w:sz w:val="18"/>
              </w:rPr>
              <w:t>the</w:t>
            </w:r>
            <w:r>
              <w:rPr>
                <w:spacing w:val="-8"/>
                <w:sz w:val="18"/>
              </w:rPr>
              <w:t xml:space="preserve"> </w:t>
            </w:r>
            <w:r>
              <w:rPr>
                <w:sz w:val="18"/>
              </w:rPr>
              <w:t>analog</w:t>
            </w:r>
            <w:r>
              <w:rPr>
                <w:spacing w:val="-8"/>
                <w:sz w:val="18"/>
              </w:rPr>
              <w:t xml:space="preserve"> </w:t>
            </w:r>
            <w:r>
              <w:rPr>
                <w:sz w:val="18"/>
              </w:rPr>
              <w:t>utility</w:t>
            </w:r>
            <w:r>
              <w:rPr>
                <w:spacing w:val="-8"/>
                <w:sz w:val="18"/>
              </w:rPr>
              <w:t xml:space="preserve"> </w:t>
            </w:r>
            <w:r>
              <w:rPr>
                <w:sz w:val="18"/>
              </w:rPr>
              <w:t>revenue meter.</w:t>
            </w:r>
          </w:p>
        </w:tc>
        <w:tc>
          <w:tcPr>
            <w:tcW w:w="5285" w:type="dxa"/>
          </w:tcPr>
          <w:p w14:paraId="0B8E3FE4" w14:textId="200388DC" w:rsidR="002F7AC6" w:rsidRDefault="002F7AC6" w:rsidP="00E61A00">
            <w:pPr>
              <w:pStyle w:val="TableParagraph"/>
              <w:spacing w:before="72" w:line="232" w:lineRule="auto"/>
              <w:ind w:left="120" w:right="174"/>
              <w:jc w:val="both"/>
              <w:rPr>
                <w:sz w:val="18"/>
              </w:rPr>
            </w:pPr>
            <w:r>
              <w:rPr>
                <w:sz w:val="18"/>
              </w:rPr>
              <w:t>If using</w:t>
            </w:r>
            <w:r>
              <w:rPr>
                <w:spacing w:val="-2"/>
                <w:sz w:val="18"/>
              </w:rPr>
              <w:t xml:space="preserve"> </w:t>
            </w:r>
            <w:r>
              <w:rPr>
                <w:sz w:val="18"/>
              </w:rPr>
              <w:t>the</w:t>
            </w:r>
            <w:r>
              <w:rPr>
                <w:spacing w:val="-2"/>
                <w:sz w:val="18"/>
              </w:rPr>
              <w:t xml:space="preserve"> </w:t>
            </w:r>
            <w:r>
              <w:rPr>
                <w:sz w:val="18"/>
              </w:rPr>
              <w:t>analog</w:t>
            </w:r>
            <w:r>
              <w:rPr>
                <w:spacing w:val="-2"/>
                <w:sz w:val="18"/>
              </w:rPr>
              <w:t xml:space="preserve"> </w:t>
            </w:r>
            <w:r>
              <w:rPr>
                <w:sz w:val="18"/>
              </w:rPr>
              <w:t>utility</w:t>
            </w:r>
            <w:r>
              <w:rPr>
                <w:spacing w:val="-3"/>
                <w:sz w:val="18"/>
              </w:rPr>
              <w:t xml:space="preserve"> </w:t>
            </w:r>
            <w:r>
              <w:rPr>
                <w:sz w:val="18"/>
              </w:rPr>
              <w:t>revenue</w:t>
            </w:r>
            <w:r>
              <w:rPr>
                <w:spacing w:val="-2"/>
                <w:sz w:val="18"/>
              </w:rPr>
              <w:t xml:space="preserve"> </w:t>
            </w:r>
            <w:r>
              <w:rPr>
                <w:sz w:val="18"/>
              </w:rPr>
              <w:t>meter method, then</w:t>
            </w:r>
            <w:r>
              <w:rPr>
                <w:spacing w:val="-2"/>
                <w:sz w:val="18"/>
              </w:rPr>
              <w:t xml:space="preserve"> </w:t>
            </w:r>
            <w:r>
              <w:rPr>
                <w:sz w:val="18"/>
              </w:rPr>
              <w:t>visually</w:t>
            </w:r>
            <w:r>
              <w:rPr>
                <w:spacing w:val="-3"/>
                <w:sz w:val="18"/>
              </w:rPr>
              <w:t xml:space="preserve"> </w:t>
            </w:r>
            <w:r>
              <w:rPr>
                <w:sz w:val="18"/>
              </w:rPr>
              <w:t>determine</w:t>
            </w:r>
            <w:r>
              <w:rPr>
                <w:spacing w:val="-3"/>
                <w:sz w:val="18"/>
              </w:rPr>
              <w:t xml:space="preserve"> </w:t>
            </w:r>
            <w:r>
              <w:rPr>
                <w:sz w:val="18"/>
              </w:rPr>
              <w:t>and</w:t>
            </w:r>
            <w:r>
              <w:rPr>
                <w:spacing w:val="-4"/>
                <w:sz w:val="18"/>
              </w:rPr>
              <w:t xml:space="preserve"> </w:t>
            </w:r>
            <w:r>
              <w:rPr>
                <w:sz w:val="18"/>
              </w:rPr>
              <w:t>record</w:t>
            </w:r>
            <w:r>
              <w:rPr>
                <w:spacing w:val="-4"/>
                <w:sz w:val="18"/>
              </w:rPr>
              <w:t xml:space="preserve"> </w:t>
            </w:r>
            <w:r>
              <w:rPr>
                <w:sz w:val="18"/>
              </w:rPr>
              <w:t>the</w:t>
            </w:r>
            <w:r>
              <w:rPr>
                <w:spacing w:val="-3"/>
                <w:sz w:val="18"/>
              </w:rPr>
              <w:t xml:space="preserve"> </w:t>
            </w:r>
            <w:r>
              <w:rPr>
                <w:sz w:val="18"/>
              </w:rPr>
              <w:t>Kh</w:t>
            </w:r>
            <w:r>
              <w:rPr>
                <w:spacing w:val="-4"/>
                <w:sz w:val="18"/>
              </w:rPr>
              <w:t xml:space="preserve"> </w:t>
            </w:r>
            <w:r>
              <w:rPr>
                <w:sz w:val="18"/>
              </w:rPr>
              <w:t>factor</w:t>
            </w:r>
            <w:r>
              <w:rPr>
                <w:spacing w:val="-4"/>
                <w:sz w:val="18"/>
              </w:rPr>
              <w:t xml:space="preserve"> </w:t>
            </w:r>
            <w:r>
              <w:rPr>
                <w:sz w:val="18"/>
              </w:rPr>
              <w:t>of</w:t>
            </w:r>
            <w:r>
              <w:rPr>
                <w:spacing w:val="-4"/>
                <w:sz w:val="18"/>
              </w:rPr>
              <w:t xml:space="preserve"> </w:t>
            </w:r>
            <w:r>
              <w:rPr>
                <w:sz w:val="18"/>
              </w:rPr>
              <w:t>the</w:t>
            </w:r>
            <w:r>
              <w:rPr>
                <w:spacing w:val="-3"/>
                <w:sz w:val="18"/>
              </w:rPr>
              <w:t xml:space="preserve"> </w:t>
            </w:r>
            <w:r>
              <w:rPr>
                <w:sz w:val="18"/>
              </w:rPr>
              <w:t>meter,</w:t>
            </w:r>
            <w:r>
              <w:rPr>
                <w:spacing w:val="-5"/>
                <w:sz w:val="18"/>
              </w:rPr>
              <w:t xml:space="preserve"> </w:t>
            </w:r>
            <w:r>
              <w:rPr>
                <w:sz w:val="18"/>
              </w:rPr>
              <w:t>as</w:t>
            </w:r>
            <w:r>
              <w:rPr>
                <w:spacing w:val="-4"/>
                <w:sz w:val="18"/>
              </w:rPr>
              <w:t xml:space="preserve"> </w:t>
            </w:r>
            <w:r>
              <w:rPr>
                <w:sz w:val="18"/>
              </w:rPr>
              <w:t>prescribed</w:t>
            </w:r>
            <w:r>
              <w:rPr>
                <w:spacing w:val="-4"/>
                <w:sz w:val="18"/>
              </w:rPr>
              <w:t xml:space="preserve"> </w:t>
            </w:r>
            <w:r>
              <w:rPr>
                <w:sz w:val="18"/>
              </w:rPr>
              <w:t>in</w:t>
            </w:r>
            <w:r>
              <w:rPr>
                <w:spacing w:val="-4"/>
                <w:sz w:val="18"/>
              </w:rPr>
              <w:t xml:space="preserve"> </w:t>
            </w:r>
            <w:r>
              <w:rPr>
                <w:sz w:val="18"/>
              </w:rPr>
              <w:t>Standard ANSI/RESNET/ACCA/ICC 310.</w:t>
            </w:r>
          </w:p>
        </w:tc>
      </w:tr>
      <w:tr w:rsidR="002F7AC6" w14:paraId="6621B39F" w14:textId="77777777" w:rsidTr="00E61A00">
        <w:trPr>
          <w:trHeight w:val="770"/>
        </w:trPr>
        <w:tc>
          <w:tcPr>
            <w:tcW w:w="2390" w:type="dxa"/>
          </w:tcPr>
          <w:p w14:paraId="0B257DE7" w14:textId="70740BB8" w:rsidR="002F7AC6" w:rsidRDefault="002F7AC6" w:rsidP="00E61A00">
            <w:pPr>
              <w:pStyle w:val="TableParagraph"/>
              <w:spacing w:before="170" w:line="232" w:lineRule="auto"/>
              <w:ind w:left="119"/>
              <w:rPr>
                <w:sz w:val="18"/>
              </w:rPr>
            </w:pPr>
            <w:r>
              <w:rPr>
                <w:sz w:val="18"/>
              </w:rPr>
              <w:t>Number</w:t>
            </w:r>
            <w:r>
              <w:rPr>
                <w:spacing w:val="-11"/>
                <w:sz w:val="18"/>
              </w:rPr>
              <w:t xml:space="preserve"> </w:t>
            </w:r>
            <w:r>
              <w:rPr>
                <w:sz w:val="18"/>
              </w:rPr>
              <w:t>of</w:t>
            </w:r>
            <w:r>
              <w:rPr>
                <w:spacing w:val="-11"/>
                <w:sz w:val="18"/>
              </w:rPr>
              <w:t xml:space="preserve"> </w:t>
            </w:r>
            <w:r>
              <w:rPr>
                <w:sz w:val="18"/>
              </w:rPr>
              <w:t>meter</w:t>
            </w:r>
            <w:r>
              <w:rPr>
                <w:spacing w:val="-9"/>
                <w:sz w:val="18"/>
              </w:rPr>
              <w:t xml:space="preserve"> </w:t>
            </w:r>
            <w:r>
              <w:rPr>
                <w:sz w:val="18"/>
              </w:rPr>
              <w:t>wheel</w:t>
            </w:r>
            <w:r>
              <w:rPr>
                <w:spacing w:val="-11"/>
                <w:sz w:val="18"/>
              </w:rPr>
              <w:t xml:space="preserve"> </w:t>
            </w:r>
            <w:r>
              <w:rPr>
                <w:sz w:val="18"/>
              </w:rPr>
              <w:t>revo</w:t>
            </w:r>
            <w:r>
              <w:rPr>
                <w:spacing w:val="-2"/>
                <w:sz w:val="18"/>
              </w:rPr>
              <w:t>lutions</w:t>
            </w:r>
          </w:p>
        </w:tc>
        <w:tc>
          <w:tcPr>
            <w:tcW w:w="2491" w:type="dxa"/>
          </w:tcPr>
          <w:p w14:paraId="385BCD47" w14:textId="793C51D4" w:rsidR="002F7AC6" w:rsidRDefault="002F7AC6" w:rsidP="00E61A00">
            <w:pPr>
              <w:pStyle w:val="TableParagraph"/>
              <w:spacing w:before="170" w:line="232" w:lineRule="auto"/>
              <w:ind w:left="120"/>
              <w:rPr>
                <w:sz w:val="18"/>
              </w:rPr>
            </w:pPr>
            <w:r>
              <w:rPr>
                <w:sz w:val="18"/>
              </w:rPr>
              <w:t>Determine</w:t>
            </w:r>
            <w:r>
              <w:rPr>
                <w:spacing w:val="-12"/>
                <w:sz w:val="18"/>
              </w:rPr>
              <w:t xml:space="preserve"> </w:t>
            </w:r>
            <w:r>
              <w:rPr>
                <w:sz w:val="18"/>
              </w:rPr>
              <w:t>and</w:t>
            </w:r>
            <w:r>
              <w:rPr>
                <w:spacing w:val="-11"/>
                <w:sz w:val="18"/>
              </w:rPr>
              <w:t xml:space="preserve"> </w:t>
            </w:r>
            <w:r>
              <w:rPr>
                <w:sz w:val="18"/>
              </w:rPr>
              <w:t>record</w:t>
            </w:r>
            <w:r>
              <w:rPr>
                <w:spacing w:val="-10"/>
                <w:sz w:val="18"/>
              </w:rPr>
              <w:t xml:space="preserve"> </w:t>
            </w:r>
            <w:r>
              <w:rPr>
                <w:sz w:val="18"/>
              </w:rPr>
              <w:t>the</w:t>
            </w:r>
            <w:r>
              <w:rPr>
                <w:spacing w:val="-12"/>
                <w:sz w:val="18"/>
              </w:rPr>
              <w:t xml:space="preserve"> </w:t>
            </w:r>
            <w:r>
              <w:rPr>
                <w:sz w:val="18"/>
              </w:rPr>
              <w:t>number</w:t>
            </w:r>
            <w:r>
              <w:rPr>
                <w:spacing w:val="-3"/>
                <w:sz w:val="18"/>
              </w:rPr>
              <w:t xml:space="preserve"> </w:t>
            </w:r>
            <w:r>
              <w:rPr>
                <w:sz w:val="18"/>
              </w:rPr>
              <w:t>of</w:t>
            </w:r>
            <w:r>
              <w:rPr>
                <w:spacing w:val="-3"/>
                <w:sz w:val="18"/>
              </w:rPr>
              <w:t xml:space="preserve"> </w:t>
            </w:r>
            <w:r>
              <w:rPr>
                <w:sz w:val="18"/>
              </w:rPr>
              <w:t>meter</w:t>
            </w:r>
            <w:r>
              <w:rPr>
                <w:spacing w:val="-3"/>
                <w:sz w:val="18"/>
              </w:rPr>
              <w:t xml:space="preserve"> </w:t>
            </w:r>
            <w:r>
              <w:rPr>
                <w:sz w:val="18"/>
              </w:rPr>
              <w:t xml:space="preserve">wheel </w:t>
            </w:r>
            <w:r>
              <w:rPr>
                <w:spacing w:val="-2"/>
                <w:sz w:val="18"/>
              </w:rPr>
              <w:t>revolutions.</w:t>
            </w:r>
          </w:p>
        </w:tc>
        <w:tc>
          <w:tcPr>
            <w:tcW w:w="5285" w:type="dxa"/>
          </w:tcPr>
          <w:p w14:paraId="34DEE5C6" w14:textId="124456EE" w:rsidR="002F7AC6" w:rsidRDefault="002F7AC6" w:rsidP="00E61A00">
            <w:pPr>
              <w:pStyle w:val="TableParagraph"/>
              <w:spacing w:before="73" w:line="230" w:lineRule="auto"/>
              <w:ind w:left="120" w:right="96"/>
              <w:rPr>
                <w:sz w:val="18"/>
              </w:rPr>
            </w:pPr>
            <w:r>
              <w:rPr>
                <w:sz w:val="18"/>
              </w:rPr>
              <w:t>If</w:t>
            </w:r>
            <w:r>
              <w:rPr>
                <w:spacing w:val="-3"/>
                <w:sz w:val="18"/>
              </w:rPr>
              <w:t xml:space="preserve"> </w:t>
            </w:r>
            <w:r>
              <w:rPr>
                <w:sz w:val="18"/>
              </w:rPr>
              <w:t>using</w:t>
            </w:r>
            <w:r>
              <w:rPr>
                <w:spacing w:val="-5"/>
                <w:sz w:val="18"/>
              </w:rPr>
              <w:t xml:space="preserve"> </w:t>
            </w:r>
            <w:r>
              <w:rPr>
                <w:sz w:val="18"/>
              </w:rPr>
              <w:t>the</w:t>
            </w:r>
            <w:r>
              <w:rPr>
                <w:spacing w:val="-5"/>
                <w:sz w:val="18"/>
              </w:rPr>
              <w:t xml:space="preserve"> </w:t>
            </w:r>
            <w:r>
              <w:rPr>
                <w:sz w:val="18"/>
              </w:rPr>
              <w:t>analog</w:t>
            </w:r>
            <w:r>
              <w:rPr>
                <w:spacing w:val="-5"/>
                <w:sz w:val="18"/>
              </w:rPr>
              <w:t xml:space="preserve"> </w:t>
            </w:r>
            <w:r>
              <w:rPr>
                <w:sz w:val="18"/>
              </w:rPr>
              <w:t>utility</w:t>
            </w:r>
            <w:r>
              <w:rPr>
                <w:spacing w:val="-6"/>
                <w:sz w:val="18"/>
              </w:rPr>
              <w:t xml:space="preserve"> </w:t>
            </w:r>
            <w:r>
              <w:rPr>
                <w:sz w:val="18"/>
              </w:rPr>
              <w:t>revenue</w:t>
            </w:r>
            <w:r>
              <w:rPr>
                <w:spacing w:val="-5"/>
                <w:sz w:val="18"/>
              </w:rPr>
              <w:t xml:space="preserve"> </w:t>
            </w:r>
            <w:r>
              <w:rPr>
                <w:sz w:val="18"/>
              </w:rPr>
              <w:t>meter</w:t>
            </w:r>
            <w:r>
              <w:rPr>
                <w:spacing w:val="-3"/>
                <w:sz w:val="18"/>
              </w:rPr>
              <w:t xml:space="preserve"> </w:t>
            </w:r>
            <w:r>
              <w:rPr>
                <w:sz w:val="18"/>
              </w:rPr>
              <w:t>method,</w:t>
            </w:r>
            <w:r>
              <w:rPr>
                <w:spacing w:val="-3"/>
                <w:sz w:val="18"/>
              </w:rPr>
              <w:t xml:space="preserve"> </w:t>
            </w:r>
            <w:r>
              <w:rPr>
                <w:sz w:val="18"/>
              </w:rPr>
              <w:t>then</w:t>
            </w:r>
            <w:r>
              <w:rPr>
                <w:spacing w:val="-5"/>
                <w:sz w:val="18"/>
              </w:rPr>
              <w:t xml:space="preserve"> </w:t>
            </w:r>
            <w:r>
              <w:rPr>
                <w:sz w:val="18"/>
              </w:rPr>
              <w:t>count</w:t>
            </w:r>
            <w:r>
              <w:rPr>
                <w:spacing w:val="-6"/>
                <w:sz w:val="18"/>
              </w:rPr>
              <w:t xml:space="preserve"> </w:t>
            </w:r>
            <w:r>
              <w:rPr>
                <w:sz w:val="18"/>
              </w:rPr>
              <w:t>the</w:t>
            </w:r>
            <w:r>
              <w:rPr>
                <w:spacing w:val="-5"/>
                <w:sz w:val="18"/>
              </w:rPr>
              <w:t xml:space="preserve"> </w:t>
            </w:r>
            <w:r>
              <w:rPr>
                <w:sz w:val="18"/>
              </w:rPr>
              <w:t>number of the meter wheel revolutions (</w:t>
            </w:r>
            <w:proofErr w:type="spellStart"/>
            <w:r>
              <w:rPr>
                <w:sz w:val="18"/>
              </w:rPr>
              <w:t>N</w:t>
            </w:r>
            <w:r w:rsidRPr="000A7193">
              <w:rPr>
                <w:sz w:val="18"/>
                <w:vertAlign w:val="subscript"/>
              </w:rPr>
              <w:t>rev</w:t>
            </w:r>
            <w:proofErr w:type="spellEnd"/>
            <w:r>
              <w:rPr>
                <w:sz w:val="18"/>
              </w:rPr>
              <w:t>) during the test, as prescribed in Standard ANSI/RESNET/ACCA/ICC 310.</w:t>
            </w:r>
          </w:p>
        </w:tc>
      </w:tr>
      <w:tr w:rsidR="002F7AC6" w14:paraId="0AE9DB51" w14:textId="77777777" w:rsidTr="00E61A00">
        <w:trPr>
          <w:trHeight w:val="770"/>
        </w:trPr>
        <w:tc>
          <w:tcPr>
            <w:tcW w:w="2390" w:type="dxa"/>
          </w:tcPr>
          <w:p w14:paraId="35F4BAAC" w14:textId="77777777" w:rsidR="002F7AC6" w:rsidRDefault="002F7AC6" w:rsidP="00E61A00">
            <w:pPr>
              <w:pStyle w:val="TableParagraph"/>
              <w:spacing w:before="59"/>
              <w:rPr>
                <w:sz w:val="18"/>
              </w:rPr>
            </w:pPr>
          </w:p>
          <w:p w14:paraId="08AA1F25" w14:textId="77777777" w:rsidR="002F7AC6" w:rsidRDefault="002F7AC6" w:rsidP="00E61A00">
            <w:pPr>
              <w:pStyle w:val="TableParagraph"/>
              <w:ind w:left="119"/>
              <w:rPr>
                <w:sz w:val="18"/>
              </w:rPr>
            </w:pPr>
            <w:r>
              <w:rPr>
                <w:sz w:val="18"/>
              </w:rPr>
              <w:t>Duration</w:t>
            </w:r>
            <w:r>
              <w:rPr>
                <w:spacing w:val="-4"/>
                <w:sz w:val="18"/>
              </w:rPr>
              <w:t xml:space="preserve"> </w:t>
            </w:r>
            <w:r>
              <w:rPr>
                <w:sz w:val="18"/>
              </w:rPr>
              <w:t>of</w:t>
            </w:r>
            <w:r>
              <w:rPr>
                <w:spacing w:val="-3"/>
                <w:sz w:val="18"/>
              </w:rPr>
              <w:t xml:space="preserve"> </w:t>
            </w:r>
            <w:r>
              <w:rPr>
                <w:spacing w:val="-4"/>
                <w:sz w:val="18"/>
              </w:rPr>
              <w:t>test</w:t>
            </w:r>
          </w:p>
        </w:tc>
        <w:tc>
          <w:tcPr>
            <w:tcW w:w="2491" w:type="dxa"/>
          </w:tcPr>
          <w:p w14:paraId="01798CF0" w14:textId="6DD484F5" w:rsidR="002F7AC6" w:rsidRDefault="002F7AC6" w:rsidP="00E61A00">
            <w:pPr>
              <w:pStyle w:val="TableParagraph"/>
              <w:spacing w:before="170" w:line="232" w:lineRule="auto"/>
              <w:ind w:left="120"/>
              <w:rPr>
                <w:sz w:val="18"/>
              </w:rPr>
            </w:pPr>
            <w:r>
              <w:rPr>
                <w:sz w:val="18"/>
              </w:rPr>
              <w:t>Determine</w:t>
            </w:r>
            <w:r>
              <w:rPr>
                <w:spacing w:val="-12"/>
                <w:sz w:val="18"/>
              </w:rPr>
              <w:t xml:space="preserve"> </w:t>
            </w:r>
            <w:r>
              <w:rPr>
                <w:sz w:val="18"/>
              </w:rPr>
              <w:t>and</w:t>
            </w:r>
            <w:r>
              <w:rPr>
                <w:spacing w:val="-11"/>
                <w:sz w:val="18"/>
              </w:rPr>
              <w:t xml:space="preserve"> </w:t>
            </w:r>
            <w:r>
              <w:rPr>
                <w:sz w:val="18"/>
              </w:rPr>
              <w:t>record</w:t>
            </w:r>
            <w:r>
              <w:rPr>
                <w:spacing w:val="-10"/>
                <w:sz w:val="18"/>
              </w:rPr>
              <w:t xml:space="preserve"> </w:t>
            </w:r>
            <w:r>
              <w:rPr>
                <w:sz w:val="18"/>
              </w:rPr>
              <w:t>the</w:t>
            </w:r>
            <w:r>
              <w:rPr>
                <w:spacing w:val="-12"/>
                <w:sz w:val="18"/>
              </w:rPr>
              <w:t xml:space="preserve"> </w:t>
            </w:r>
            <w:r>
              <w:rPr>
                <w:sz w:val="18"/>
              </w:rPr>
              <w:t>duration of the test.</w:t>
            </w:r>
          </w:p>
        </w:tc>
        <w:tc>
          <w:tcPr>
            <w:tcW w:w="5285" w:type="dxa"/>
          </w:tcPr>
          <w:p w14:paraId="2F207309" w14:textId="77777777" w:rsidR="002F7AC6" w:rsidRDefault="002F7AC6" w:rsidP="00E61A00">
            <w:pPr>
              <w:pStyle w:val="TableParagraph"/>
              <w:spacing w:before="73" w:line="230" w:lineRule="auto"/>
              <w:ind w:left="120"/>
              <w:rPr>
                <w:sz w:val="18"/>
              </w:rPr>
            </w:pPr>
            <w:r>
              <w:rPr>
                <w:sz w:val="18"/>
              </w:rPr>
              <w:t>If using the analog utility revenue meter method, then measure the duration</w:t>
            </w:r>
            <w:r>
              <w:rPr>
                <w:spacing w:val="-6"/>
                <w:sz w:val="18"/>
              </w:rPr>
              <w:t xml:space="preserve"> </w:t>
            </w:r>
            <w:r>
              <w:rPr>
                <w:sz w:val="18"/>
              </w:rPr>
              <w:t>of</w:t>
            </w:r>
            <w:r>
              <w:rPr>
                <w:spacing w:val="-5"/>
                <w:sz w:val="18"/>
              </w:rPr>
              <w:t xml:space="preserve"> </w:t>
            </w:r>
            <w:r>
              <w:rPr>
                <w:sz w:val="18"/>
              </w:rPr>
              <w:t>the</w:t>
            </w:r>
            <w:r>
              <w:rPr>
                <w:spacing w:val="-5"/>
                <w:sz w:val="18"/>
              </w:rPr>
              <w:t xml:space="preserve"> </w:t>
            </w:r>
            <w:r>
              <w:rPr>
                <w:sz w:val="18"/>
              </w:rPr>
              <w:t>test</w:t>
            </w:r>
            <w:r>
              <w:rPr>
                <w:spacing w:val="-4"/>
                <w:sz w:val="18"/>
              </w:rPr>
              <w:t xml:space="preserve"> </w:t>
            </w:r>
            <w:r>
              <w:rPr>
                <w:sz w:val="18"/>
              </w:rPr>
              <w:t>(Trev),</w:t>
            </w:r>
            <w:r>
              <w:rPr>
                <w:spacing w:val="-4"/>
                <w:sz w:val="18"/>
              </w:rPr>
              <w:t xml:space="preserve"> </w:t>
            </w:r>
            <w:r>
              <w:rPr>
                <w:sz w:val="18"/>
              </w:rPr>
              <w:t>as</w:t>
            </w:r>
            <w:r>
              <w:rPr>
                <w:spacing w:val="-5"/>
                <w:sz w:val="18"/>
              </w:rPr>
              <w:t xml:space="preserve"> </w:t>
            </w:r>
            <w:r>
              <w:rPr>
                <w:sz w:val="18"/>
              </w:rPr>
              <w:t>prescribed</w:t>
            </w:r>
            <w:r>
              <w:rPr>
                <w:spacing w:val="-6"/>
                <w:sz w:val="18"/>
              </w:rPr>
              <w:t xml:space="preserve"> </w:t>
            </w:r>
            <w:r>
              <w:rPr>
                <w:sz w:val="18"/>
              </w:rPr>
              <w:t>in</w:t>
            </w:r>
            <w:r>
              <w:rPr>
                <w:spacing w:val="-6"/>
                <w:sz w:val="18"/>
              </w:rPr>
              <w:t xml:space="preserve"> </w:t>
            </w:r>
            <w:r>
              <w:rPr>
                <w:sz w:val="18"/>
              </w:rPr>
              <w:t>Standard</w:t>
            </w:r>
            <w:r>
              <w:rPr>
                <w:spacing w:val="-6"/>
                <w:sz w:val="18"/>
              </w:rPr>
              <w:t xml:space="preserve"> </w:t>
            </w:r>
            <w:r>
              <w:rPr>
                <w:sz w:val="18"/>
              </w:rPr>
              <w:t>ANSI/RESNET/ ACCA/ICC 310.</w:t>
            </w:r>
          </w:p>
        </w:tc>
      </w:tr>
      <w:tr w:rsidR="002F7AC6" w14:paraId="42C1D3F2" w14:textId="77777777" w:rsidTr="00E61A00">
        <w:trPr>
          <w:trHeight w:val="369"/>
        </w:trPr>
        <w:tc>
          <w:tcPr>
            <w:tcW w:w="10166" w:type="dxa"/>
            <w:gridSpan w:val="3"/>
            <w:shd w:val="clear" w:color="auto" w:fill="8B8B8B"/>
          </w:tcPr>
          <w:p w14:paraId="488F767F" w14:textId="77777777" w:rsidR="002F7AC6" w:rsidRDefault="002F7AC6" w:rsidP="00E61A00">
            <w:pPr>
              <w:pStyle w:val="TableParagraph"/>
              <w:spacing w:before="67"/>
              <w:ind w:left="119"/>
              <w:rPr>
                <w:sz w:val="18"/>
              </w:rPr>
            </w:pPr>
            <w:r>
              <w:rPr>
                <w:sz w:val="18"/>
              </w:rPr>
              <w:t>For</w:t>
            </w:r>
            <w:r>
              <w:rPr>
                <w:spacing w:val="-5"/>
                <w:sz w:val="18"/>
              </w:rPr>
              <w:t xml:space="preserve"> </w:t>
            </w:r>
            <w:r>
              <w:rPr>
                <w:sz w:val="18"/>
              </w:rPr>
              <w:t>Refrigerant</w:t>
            </w:r>
            <w:r>
              <w:rPr>
                <w:spacing w:val="-3"/>
                <w:sz w:val="18"/>
              </w:rPr>
              <w:t xml:space="preserve"> </w:t>
            </w:r>
            <w:r>
              <w:rPr>
                <w:sz w:val="18"/>
              </w:rPr>
              <w:t>Charge</w:t>
            </w:r>
            <w:r>
              <w:rPr>
                <w:spacing w:val="-5"/>
                <w:sz w:val="18"/>
              </w:rPr>
              <w:t xml:space="preserve"> </w:t>
            </w:r>
            <w:r>
              <w:rPr>
                <w:sz w:val="18"/>
              </w:rPr>
              <w:t>Installation</w:t>
            </w:r>
            <w:r>
              <w:rPr>
                <w:spacing w:val="-5"/>
                <w:sz w:val="18"/>
              </w:rPr>
              <w:t xml:space="preserve"> </w:t>
            </w:r>
            <w:r>
              <w:rPr>
                <w:spacing w:val="-2"/>
                <w:sz w:val="18"/>
              </w:rPr>
              <w:t>Quality:</w:t>
            </w:r>
          </w:p>
        </w:tc>
      </w:tr>
      <w:tr w:rsidR="002F7AC6" w14:paraId="0E85AF3E" w14:textId="77777777" w:rsidTr="00E61A00">
        <w:trPr>
          <w:trHeight w:val="770"/>
        </w:trPr>
        <w:tc>
          <w:tcPr>
            <w:tcW w:w="2390" w:type="dxa"/>
          </w:tcPr>
          <w:p w14:paraId="20ECB8FE" w14:textId="77777777" w:rsidR="002F7AC6" w:rsidRDefault="002F7AC6" w:rsidP="00E61A00">
            <w:pPr>
              <w:pStyle w:val="TableParagraph"/>
              <w:spacing w:before="59"/>
              <w:rPr>
                <w:sz w:val="18"/>
              </w:rPr>
            </w:pPr>
          </w:p>
          <w:p w14:paraId="3481A617" w14:textId="77777777" w:rsidR="002F7AC6" w:rsidRDefault="002F7AC6" w:rsidP="00E61A00">
            <w:pPr>
              <w:pStyle w:val="TableParagraph"/>
              <w:ind w:left="119"/>
              <w:rPr>
                <w:sz w:val="18"/>
              </w:rPr>
            </w:pPr>
            <w:r>
              <w:rPr>
                <w:sz w:val="18"/>
              </w:rPr>
              <w:t>Test</w:t>
            </w:r>
            <w:r>
              <w:rPr>
                <w:spacing w:val="-3"/>
                <w:sz w:val="18"/>
              </w:rPr>
              <w:t xml:space="preserve"> </w:t>
            </w:r>
            <w:r>
              <w:rPr>
                <w:sz w:val="18"/>
              </w:rPr>
              <w:t>method</w:t>
            </w:r>
            <w:r>
              <w:rPr>
                <w:spacing w:val="-3"/>
                <w:sz w:val="18"/>
              </w:rPr>
              <w:t xml:space="preserve"> </w:t>
            </w:r>
            <w:r>
              <w:rPr>
                <w:spacing w:val="-2"/>
                <w:sz w:val="18"/>
              </w:rPr>
              <w:t>selection</w:t>
            </w:r>
          </w:p>
        </w:tc>
        <w:tc>
          <w:tcPr>
            <w:tcW w:w="2491" w:type="dxa"/>
          </w:tcPr>
          <w:p w14:paraId="6CCD9493" w14:textId="77777777" w:rsidR="002F7AC6" w:rsidRDefault="002F7AC6" w:rsidP="00E61A00">
            <w:pPr>
              <w:pStyle w:val="TableParagraph"/>
              <w:spacing w:before="59"/>
              <w:rPr>
                <w:sz w:val="18"/>
              </w:rPr>
            </w:pPr>
          </w:p>
          <w:p w14:paraId="25C9AB8A" w14:textId="77777777" w:rsidR="002F7AC6" w:rsidRDefault="002F7AC6" w:rsidP="00E61A00">
            <w:pPr>
              <w:pStyle w:val="TableParagraph"/>
              <w:ind w:left="120"/>
              <w:rPr>
                <w:sz w:val="18"/>
              </w:rPr>
            </w:pPr>
            <w:r>
              <w:rPr>
                <w:sz w:val="18"/>
              </w:rPr>
              <w:t>Select</w:t>
            </w:r>
            <w:r>
              <w:rPr>
                <w:spacing w:val="-1"/>
                <w:sz w:val="18"/>
              </w:rPr>
              <w:t xml:space="preserve"> </w:t>
            </w:r>
            <w:r>
              <w:rPr>
                <w:sz w:val="18"/>
              </w:rPr>
              <w:t>the</w:t>
            </w:r>
            <w:r>
              <w:rPr>
                <w:spacing w:val="-3"/>
                <w:sz w:val="18"/>
              </w:rPr>
              <w:t xml:space="preserve"> </w:t>
            </w:r>
            <w:r>
              <w:rPr>
                <w:sz w:val="18"/>
              </w:rPr>
              <w:t>test</w:t>
            </w:r>
            <w:r>
              <w:rPr>
                <w:spacing w:val="-1"/>
                <w:sz w:val="18"/>
              </w:rPr>
              <w:t xml:space="preserve"> </w:t>
            </w:r>
            <w:r>
              <w:rPr>
                <w:spacing w:val="-2"/>
                <w:sz w:val="18"/>
              </w:rPr>
              <w:t>method.</w:t>
            </w:r>
          </w:p>
        </w:tc>
        <w:tc>
          <w:tcPr>
            <w:tcW w:w="5285" w:type="dxa"/>
          </w:tcPr>
          <w:p w14:paraId="44C68268" w14:textId="77777777" w:rsidR="002F7AC6" w:rsidRDefault="002F7AC6" w:rsidP="00E61A00">
            <w:pPr>
              <w:pStyle w:val="TableParagraph"/>
              <w:spacing w:before="72" w:line="232" w:lineRule="auto"/>
              <w:ind w:left="120"/>
              <w:rPr>
                <w:sz w:val="18"/>
              </w:rPr>
            </w:pPr>
            <w:r>
              <w:rPr>
                <w:sz w:val="18"/>
              </w:rPr>
              <w:t>Select the test method to assess refrigerant charge, as prescribed in Standard</w:t>
            </w:r>
            <w:r>
              <w:rPr>
                <w:spacing w:val="-7"/>
                <w:sz w:val="18"/>
              </w:rPr>
              <w:t xml:space="preserve"> </w:t>
            </w:r>
            <w:r>
              <w:rPr>
                <w:sz w:val="18"/>
              </w:rPr>
              <w:t>ANSI/RESNET/ACCA/ICC</w:t>
            </w:r>
            <w:r>
              <w:rPr>
                <w:spacing w:val="-7"/>
                <w:sz w:val="18"/>
              </w:rPr>
              <w:t xml:space="preserve"> </w:t>
            </w:r>
            <w:r>
              <w:rPr>
                <w:sz w:val="18"/>
              </w:rPr>
              <w:t>310</w:t>
            </w:r>
            <w:r>
              <w:rPr>
                <w:spacing w:val="-7"/>
                <w:sz w:val="18"/>
              </w:rPr>
              <w:t xml:space="preserve"> </w:t>
            </w:r>
            <w:r>
              <w:rPr>
                <w:sz w:val="18"/>
              </w:rPr>
              <w:t>–</w:t>
            </w:r>
            <w:r>
              <w:rPr>
                <w:spacing w:val="-7"/>
                <w:sz w:val="18"/>
              </w:rPr>
              <w:t xml:space="preserve"> </w:t>
            </w:r>
            <w:r>
              <w:rPr>
                <w:sz w:val="18"/>
              </w:rPr>
              <w:t>either</w:t>
            </w:r>
            <w:r>
              <w:rPr>
                <w:spacing w:val="-6"/>
                <w:sz w:val="18"/>
              </w:rPr>
              <w:t xml:space="preserve"> </w:t>
            </w:r>
            <w:r>
              <w:rPr>
                <w:sz w:val="18"/>
              </w:rPr>
              <w:t>the</w:t>
            </w:r>
            <w:r>
              <w:rPr>
                <w:spacing w:val="-6"/>
                <w:sz w:val="18"/>
              </w:rPr>
              <w:t xml:space="preserve"> </w:t>
            </w:r>
            <w:r>
              <w:rPr>
                <w:sz w:val="18"/>
              </w:rPr>
              <w:t>non-invasive method or the weigh-in method.</w:t>
            </w:r>
          </w:p>
        </w:tc>
      </w:tr>
      <w:tr w:rsidR="002F7AC6" w14:paraId="1F31DB2F" w14:textId="77777777" w:rsidTr="00E61A00">
        <w:trPr>
          <w:trHeight w:val="570"/>
        </w:trPr>
        <w:tc>
          <w:tcPr>
            <w:tcW w:w="2390" w:type="dxa"/>
          </w:tcPr>
          <w:p w14:paraId="39A0A0BC" w14:textId="77777777" w:rsidR="002F7AC6" w:rsidRDefault="002F7AC6" w:rsidP="00E61A00">
            <w:pPr>
              <w:pStyle w:val="TableParagraph"/>
              <w:spacing w:before="167"/>
              <w:ind w:left="119"/>
              <w:rPr>
                <w:sz w:val="18"/>
              </w:rPr>
            </w:pPr>
            <w:r>
              <w:rPr>
                <w:sz w:val="18"/>
              </w:rPr>
              <w:t>Refrigerant</w:t>
            </w:r>
            <w:r>
              <w:rPr>
                <w:spacing w:val="-3"/>
                <w:sz w:val="18"/>
              </w:rPr>
              <w:t xml:space="preserve"> </w:t>
            </w:r>
            <w:r>
              <w:rPr>
                <w:sz w:val="18"/>
              </w:rPr>
              <w:t>charge</w:t>
            </w:r>
            <w:r>
              <w:rPr>
                <w:spacing w:val="-3"/>
                <w:sz w:val="18"/>
              </w:rPr>
              <w:t xml:space="preserve"> </w:t>
            </w:r>
            <w:r>
              <w:rPr>
                <w:spacing w:val="-4"/>
                <w:sz w:val="18"/>
              </w:rPr>
              <w:t>grade</w:t>
            </w:r>
          </w:p>
        </w:tc>
        <w:tc>
          <w:tcPr>
            <w:tcW w:w="2491" w:type="dxa"/>
          </w:tcPr>
          <w:p w14:paraId="62432383" w14:textId="295E392E" w:rsidR="002F7AC6" w:rsidRDefault="002F7AC6" w:rsidP="00E61A00">
            <w:pPr>
              <w:pStyle w:val="TableParagraph"/>
              <w:spacing w:before="73" w:line="230" w:lineRule="auto"/>
              <w:ind w:left="120"/>
              <w:rPr>
                <w:sz w:val="18"/>
              </w:rPr>
            </w:pPr>
            <w:r>
              <w:rPr>
                <w:sz w:val="18"/>
              </w:rPr>
              <w:t>Determine</w:t>
            </w:r>
            <w:r>
              <w:rPr>
                <w:spacing w:val="-12"/>
                <w:sz w:val="18"/>
              </w:rPr>
              <w:t xml:space="preserve"> </w:t>
            </w:r>
            <w:r>
              <w:rPr>
                <w:sz w:val="18"/>
              </w:rPr>
              <w:t>and</w:t>
            </w:r>
            <w:r>
              <w:rPr>
                <w:spacing w:val="-11"/>
                <w:sz w:val="18"/>
              </w:rPr>
              <w:t xml:space="preserve"> </w:t>
            </w:r>
            <w:r>
              <w:rPr>
                <w:sz w:val="18"/>
              </w:rPr>
              <w:t>record</w:t>
            </w:r>
            <w:r>
              <w:rPr>
                <w:spacing w:val="-11"/>
                <w:sz w:val="18"/>
              </w:rPr>
              <w:t xml:space="preserve"> </w:t>
            </w:r>
            <w:r>
              <w:rPr>
                <w:sz w:val="18"/>
              </w:rPr>
              <w:t>refrigerant charge grade.</w:t>
            </w:r>
          </w:p>
        </w:tc>
        <w:tc>
          <w:tcPr>
            <w:tcW w:w="5285" w:type="dxa"/>
          </w:tcPr>
          <w:p w14:paraId="44B642EA" w14:textId="145F0F5D" w:rsidR="002F7AC6" w:rsidRDefault="002F7AC6" w:rsidP="00E61A00">
            <w:pPr>
              <w:pStyle w:val="TableParagraph"/>
              <w:spacing w:before="73" w:line="230" w:lineRule="auto"/>
              <w:ind w:left="120"/>
              <w:rPr>
                <w:sz w:val="18"/>
              </w:rPr>
            </w:pPr>
            <w:r>
              <w:rPr>
                <w:sz w:val="18"/>
              </w:rPr>
              <w:t>Determine</w:t>
            </w:r>
            <w:r>
              <w:rPr>
                <w:spacing w:val="-4"/>
                <w:sz w:val="18"/>
              </w:rPr>
              <w:t xml:space="preserve"> </w:t>
            </w:r>
            <w:r>
              <w:rPr>
                <w:sz w:val="18"/>
              </w:rPr>
              <w:t>and</w:t>
            </w:r>
            <w:r>
              <w:rPr>
                <w:spacing w:val="-4"/>
                <w:sz w:val="18"/>
              </w:rPr>
              <w:t xml:space="preserve"> </w:t>
            </w:r>
            <w:r>
              <w:rPr>
                <w:sz w:val="18"/>
              </w:rPr>
              <w:t>record</w:t>
            </w:r>
            <w:r>
              <w:rPr>
                <w:spacing w:val="-4"/>
                <w:sz w:val="18"/>
              </w:rPr>
              <w:t xml:space="preserve"> </w:t>
            </w:r>
            <w:r>
              <w:rPr>
                <w:sz w:val="18"/>
              </w:rPr>
              <w:t>refrigerant</w:t>
            </w:r>
            <w:r>
              <w:rPr>
                <w:spacing w:val="-3"/>
                <w:sz w:val="18"/>
              </w:rPr>
              <w:t xml:space="preserve"> </w:t>
            </w:r>
            <w:r>
              <w:rPr>
                <w:sz w:val="18"/>
              </w:rPr>
              <w:t>charge</w:t>
            </w:r>
            <w:r>
              <w:rPr>
                <w:spacing w:val="-4"/>
                <w:sz w:val="18"/>
              </w:rPr>
              <w:t xml:space="preserve"> </w:t>
            </w:r>
            <w:r>
              <w:rPr>
                <w:sz w:val="18"/>
              </w:rPr>
              <w:t>grade</w:t>
            </w:r>
            <w:r>
              <w:rPr>
                <w:spacing w:val="-4"/>
                <w:sz w:val="18"/>
              </w:rPr>
              <w:t xml:space="preserve"> </w:t>
            </w:r>
            <w:r>
              <w:rPr>
                <w:sz w:val="18"/>
              </w:rPr>
              <w:t>(Grade</w:t>
            </w:r>
            <w:r>
              <w:rPr>
                <w:spacing w:val="-4"/>
                <w:sz w:val="18"/>
              </w:rPr>
              <w:t xml:space="preserve"> </w:t>
            </w:r>
            <w:r>
              <w:rPr>
                <w:sz w:val="18"/>
              </w:rPr>
              <w:t>I</w:t>
            </w:r>
            <w:r>
              <w:rPr>
                <w:spacing w:val="-3"/>
                <w:sz w:val="18"/>
              </w:rPr>
              <w:t xml:space="preserve"> </w:t>
            </w:r>
            <w:r>
              <w:rPr>
                <w:sz w:val="18"/>
              </w:rPr>
              <w:t>or</w:t>
            </w:r>
            <w:r>
              <w:rPr>
                <w:spacing w:val="-3"/>
                <w:sz w:val="18"/>
              </w:rPr>
              <w:t xml:space="preserve"> </w:t>
            </w:r>
            <w:r>
              <w:rPr>
                <w:sz w:val="18"/>
              </w:rPr>
              <w:t>III)</w:t>
            </w:r>
            <w:r>
              <w:rPr>
                <w:spacing w:val="-5"/>
                <w:sz w:val="18"/>
              </w:rPr>
              <w:t xml:space="preserve"> </w:t>
            </w:r>
            <w:r>
              <w:rPr>
                <w:sz w:val="18"/>
              </w:rPr>
              <w:t>as</w:t>
            </w:r>
            <w:r>
              <w:rPr>
                <w:spacing w:val="-6"/>
                <w:sz w:val="18"/>
              </w:rPr>
              <w:t xml:space="preserve"> </w:t>
            </w:r>
            <w:r>
              <w:rPr>
                <w:sz w:val="18"/>
              </w:rPr>
              <w:t>prescribed in Standard ANSI/RESNET/ACCA/ICC 310.</w:t>
            </w:r>
          </w:p>
        </w:tc>
      </w:tr>
    </w:tbl>
    <w:p w14:paraId="56B25B30" w14:textId="77777777" w:rsidR="002F7AC6" w:rsidRDefault="002F7AC6" w:rsidP="002F7AC6">
      <w:pPr>
        <w:spacing w:line="230" w:lineRule="auto"/>
        <w:rPr>
          <w:sz w:val="18"/>
        </w:rPr>
        <w:sectPr w:rsidR="002F7AC6" w:rsidSect="008F16A3">
          <w:pgSz w:w="12240" w:h="15840"/>
          <w:pgMar w:top="860" w:right="600" w:bottom="740" w:left="660" w:header="0" w:footer="551" w:gutter="0"/>
          <w:cols w:space="720"/>
        </w:sectPr>
      </w:pPr>
    </w:p>
    <w:p w14:paraId="1361145C" w14:textId="77777777" w:rsidR="002F7AC6" w:rsidRDefault="002F7AC6" w:rsidP="002F7AC6">
      <w:pPr>
        <w:pStyle w:val="BodyText"/>
      </w:pPr>
    </w:p>
    <w:p w14:paraId="0E56D1AF" w14:textId="77777777" w:rsidR="002F7AC6" w:rsidRDefault="002F7AC6" w:rsidP="002F7AC6">
      <w:pPr>
        <w:pStyle w:val="BodyText"/>
        <w:spacing w:before="178"/>
      </w:pPr>
    </w:p>
    <w:tbl>
      <w:tblPr>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0"/>
        <w:gridCol w:w="2488"/>
        <w:gridCol w:w="5286"/>
      </w:tblGrid>
      <w:tr w:rsidR="002F7AC6" w14:paraId="0B9276F9" w14:textId="77777777" w:rsidTr="00E61A00">
        <w:trPr>
          <w:trHeight w:val="350"/>
        </w:trPr>
        <w:tc>
          <w:tcPr>
            <w:tcW w:w="10164" w:type="dxa"/>
            <w:gridSpan w:val="3"/>
            <w:shd w:val="clear" w:color="auto" w:fill="8B8B8B"/>
          </w:tcPr>
          <w:p w14:paraId="33B6EC42" w14:textId="77777777" w:rsidR="002F7AC6" w:rsidRDefault="002F7AC6" w:rsidP="00E61A00">
            <w:pPr>
              <w:pStyle w:val="TableParagraph"/>
              <w:spacing w:before="70"/>
              <w:ind w:left="623"/>
              <w:rPr>
                <w:rFonts w:ascii="Arial" w:hAnsi="Arial"/>
                <w:b/>
                <w:sz w:val="16"/>
              </w:rPr>
            </w:pPr>
            <w:r>
              <w:rPr>
                <w:rFonts w:ascii="Arial" w:hAnsi="Arial"/>
                <w:b/>
                <w:sz w:val="16"/>
              </w:rPr>
              <w:t>BUILDING</w:t>
            </w:r>
            <w:r>
              <w:rPr>
                <w:rFonts w:ascii="Arial" w:hAnsi="Arial"/>
                <w:b/>
                <w:spacing w:val="-4"/>
                <w:sz w:val="16"/>
              </w:rPr>
              <w:t xml:space="preserve"> </w:t>
            </w:r>
            <w:r>
              <w:rPr>
                <w:rFonts w:ascii="Arial" w:hAnsi="Arial"/>
                <w:b/>
                <w:sz w:val="16"/>
              </w:rPr>
              <w:t>ELEMENT:</w:t>
            </w:r>
            <w:r>
              <w:rPr>
                <w:rFonts w:ascii="Arial" w:hAnsi="Arial"/>
                <w:b/>
                <w:spacing w:val="-3"/>
                <w:sz w:val="16"/>
              </w:rPr>
              <w:t xml:space="preserve"> </w:t>
            </w:r>
            <w:r>
              <w:rPr>
                <w:rFonts w:ascii="Arial" w:hAnsi="Arial"/>
                <w:b/>
                <w:sz w:val="16"/>
              </w:rPr>
              <w:t>AIR</w:t>
            </w:r>
            <w:r>
              <w:rPr>
                <w:rFonts w:ascii="Arial" w:hAnsi="Arial"/>
                <w:b/>
                <w:spacing w:val="-5"/>
                <w:sz w:val="16"/>
              </w:rPr>
              <w:t xml:space="preserve"> </w:t>
            </w:r>
            <w:r>
              <w:rPr>
                <w:rFonts w:ascii="Arial" w:hAnsi="Arial"/>
                <w:b/>
                <w:sz w:val="16"/>
              </w:rPr>
              <w:t>CONDITIONER,</w:t>
            </w:r>
            <w:r>
              <w:rPr>
                <w:rFonts w:ascii="Arial" w:hAnsi="Arial"/>
                <w:b/>
                <w:spacing w:val="-3"/>
                <w:sz w:val="16"/>
              </w:rPr>
              <w:t xml:space="preserve"> </w:t>
            </w:r>
            <w:r>
              <w:rPr>
                <w:rFonts w:ascii="Arial" w:hAnsi="Arial"/>
                <w:b/>
                <w:sz w:val="16"/>
              </w:rPr>
              <w:t>FURNACE,</w:t>
            </w:r>
            <w:r>
              <w:rPr>
                <w:rFonts w:ascii="Arial" w:hAnsi="Arial"/>
                <w:b/>
                <w:spacing w:val="-4"/>
                <w:sz w:val="16"/>
              </w:rPr>
              <w:t xml:space="preserve"> </w:t>
            </w:r>
            <w:r>
              <w:rPr>
                <w:rFonts w:ascii="Arial" w:hAnsi="Arial"/>
                <w:b/>
                <w:sz w:val="16"/>
              </w:rPr>
              <w:t>AND</w:t>
            </w:r>
            <w:r>
              <w:rPr>
                <w:rFonts w:ascii="Arial" w:hAnsi="Arial"/>
                <w:b/>
                <w:spacing w:val="-5"/>
                <w:sz w:val="16"/>
              </w:rPr>
              <w:t xml:space="preserve"> </w:t>
            </w:r>
            <w:r>
              <w:rPr>
                <w:rFonts w:ascii="Arial" w:hAnsi="Arial"/>
                <w:b/>
                <w:sz w:val="16"/>
              </w:rPr>
              <w:t>HEAT</w:t>
            </w:r>
            <w:r>
              <w:rPr>
                <w:rFonts w:ascii="Arial" w:hAnsi="Arial"/>
                <w:b/>
                <w:spacing w:val="-3"/>
                <w:sz w:val="16"/>
              </w:rPr>
              <w:t xml:space="preserve"> </w:t>
            </w:r>
            <w:r>
              <w:rPr>
                <w:rFonts w:ascii="Arial" w:hAnsi="Arial"/>
                <w:b/>
                <w:sz w:val="16"/>
              </w:rPr>
              <w:t>PUMP</w:t>
            </w:r>
            <w:r>
              <w:rPr>
                <w:rFonts w:ascii="Arial" w:hAnsi="Arial"/>
                <w:b/>
                <w:spacing w:val="-3"/>
                <w:sz w:val="16"/>
              </w:rPr>
              <w:t xml:space="preserve"> </w:t>
            </w:r>
            <w:r>
              <w:rPr>
                <w:rFonts w:ascii="Arial" w:hAnsi="Arial"/>
                <w:b/>
                <w:sz w:val="16"/>
              </w:rPr>
              <w:t>INSTALLATION</w:t>
            </w:r>
            <w:r>
              <w:rPr>
                <w:rFonts w:ascii="Arial" w:hAnsi="Arial"/>
                <w:b/>
                <w:spacing w:val="-5"/>
                <w:sz w:val="16"/>
              </w:rPr>
              <w:t xml:space="preserve"> </w:t>
            </w:r>
            <w:r>
              <w:rPr>
                <w:rFonts w:ascii="Arial" w:hAnsi="Arial"/>
                <w:b/>
                <w:sz w:val="16"/>
              </w:rPr>
              <w:t>QUALITY</w:t>
            </w:r>
            <w:r>
              <w:rPr>
                <w:rFonts w:ascii="Arial" w:hAnsi="Arial"/>
                <w:b/>
                <w:spacing w:val="-3"/>
                <w:sz w:val="16"/>
              </w:rPr>
              <w:t xml:space="preserve"> </w:t>
            </w:r>
            <w:r>
              <w:rPr>
                <w:rFonts w:ascii="Arial" w:hAnsi="Arial"/>
                <w:b/>
                <w:sz w:val="16"/>
              </w:rPr>
              <w:t>GRADE—</w:t>
            </w:r>
            <w:r>
              <w:rPr>
                <w:rFonts w:ascii="Arial" w:hAnsi="Arial"/>
                <w:b/>
                <w:spacing w:val="-2"/>
                <w:sz w:val="16"/>
              </w:rPr>
              <w:t>continued</w:t>
            </w:r>
          </w:p>
        </w:tc>
      </w:tr>
      <w:tr w:rsidR="002F7AC6" w14:paraId="40ACE14E" w14:textId="77777777" w:rsidTr="00E61A00">
        <w:trPr>
          <w:trHeight w:val="328"/>
        </w:trPr>
        <w:tc>
          <w:tcPr>
            <w:tcW w:w="2390" w:type="dxa"/>
          </w:tcPr>
          <w:p w14:paraId="0CEADD84" w14:textId="77777777" w:rsidR="002F7AC6" w:rsidRDefault="002F7AC6" w:rsidP="00E61A00">
            <w:pPr>
              <w:pStyle w:val="TableParagraph"/>
              <w:spacing w:before="77"/>
              <w:ind w:left="604"/>
              <w:rPr>
                <w:rFonts w:ascii="Arial"/>
                <w:b/>
                <w:sz w:val="14"/>
              </w:rPr>
            </w:pPr>
            <w:r>
              <w:rPr>
                <w:rFonts w:ascii="Arial"/>
                <w:b/>
                <w:sz w:val="14"/>
              </w:rPr>
              <w:t>RATED</w:t>
            </w:r>
            <w:r>
              <w:rPr>
                <w:rFonts w:ascii="Arial"/>
                <w:b/>
                <w:spacing w:val="-6"/>
                <w:sz w:val="14"/>
              </w:rPr>
              <w:t xml:space="preserve"> </w:t>
            </w:r>
            <w:r>
              <w:rPr>
                <w:rFonts w:ascii="Arial"/>
                <w:b/>
                <w:spacing w:val="-2"/>
                <w:sz w:val="14"/>
              </w:rPr>
              <w:t>FEATURE</w:t>
            </w:r>
          </w:p>
        </w:tc>
        <w:tc>
          <w:tcPr>
            <w:tcW w:w="2488" w:type="dxa"/>
          </w:tcPr>
          <w:p w14:paraId="2940C721" w14:textId="77777777" w:rsidR="002F7AC6" w:rsidRDefault="002F7AC6" w:rsidP="00E61A00">
            <w:pPr>
              <w:pStyle w:val="TableParagraph"/>
              <w:spacing w:before="77"/>
              <w:ind w:left="34" w:right="27"/>
              <w:jc w:val="center"/>
              <w:rPr>
                <w:rFonts w:ascii="Arial"/>
                <w:b/>
                <w:sz w:val="14"/>
              </w:rPr>
            </w:pPr>
            <w:r>
              <w:rPr>
                <w:rFonts w:ascii="Arial"/>
                <w:b/>
                <w:spacing w:val="-4"/>
                <w:sz w:val="14"/>
              </w:rPr>
              <w:t>TASK</w:t>
            </w:r>
          </w:p>
        </w:tc>
        <w:tc>
          <w:tcPr>
            <w:tcW w:w="5286" w:type="dxa"/>
          </w:tcPr>
          <w:p w14:paraId="3523FCFA" w14:textId="77777777" w:rsidR="002F7AC6" w:rsidRDefault="002F7AC6" w:rsidP="00E61A00">
            <w:pPr>
              <w:pStyle w:val="TableParagraph"/>
              <w:spacing w:before="77"/>
              <w:ind w:left="1496"/>
              <w:rPr>
                <w:rFonts w:ascii="Arial"/>
                <w:b/>
                <w:sz w:val="14"/>
              </w:rPr>
            </w:pPr>
            <w:r>
              <w:rPr>
                <w:rFonts w:ascii="Arial"/>
                <w:b/>
                <w:sz w:val="14"/>
              </w:rPr>
              <w:t>ON-SITE</w:t>
            </w:r>
            <w:r>
              <w:rPr>
                <w:rFonts w:ascii="Arial"/>
                <w:b/>
                <w:spacing w:val="-10"/>
                <w:sz w:val="14"/>
              </w:rPr>
              <w:t xml:space="preserve"> </w:t>
            </w:r>
            <w:r>
              <w:rPr>
                <w:rFonts w:ascii="Arial"/>
                <w:b/>
                <w:sz w:val="14"/>
              </w:rPr>
              <w:t>INSPECTION</w:t>
            </w:r>
            <w:r>
              <w:rPr>
                <w:rFonts w:ascii="Arial"/>
                <w:b/>
                <w:spacing w:val="-8"/>
                <w:sz w:val="14"/>
              </w:rPr>
              <w:t xml:space="preserve"> </w:t>
            </w:r>
            <w:r>
              <w:rPr>
                <w:rFonts w:ascii="Arial"/>
                <w:b/>
                <w:spacing w:val="-2"/>
                <w:sz w:val="14"/>
              </w:rPr>
              <w:t>PROTOCOL</w:t>
            </w:r>
          </w:p>
        </w:tc>
      </w:tr>
      <w:tr w:rsidR="002F7AC6" w14:paraId="0ED16E54" w14:textId="77777777" w:rsidTr="00E61A00">
        <w:trPr>
          <w:trHeight w:val="971"/>
        </w:trPr>
        <w:tc>
          <w:tcPr>
            <w:tcW w:w="2390" w:type="dxa"/>
          </w:tcPr>
          <w:p w14:paraId="434C490C" w14:textId="77777777" w:rsidR="002F7AC6" w:rsidRDefault="002F7AC6" w:rsidP="00E61A00">
            <w:pPr>
              <w:pStyle w:val="TableParagraph"/>
              <w:spacing w:before="159"/>
              <w:rPr>
                <w:sz w:val="18"/>
              </w:rPr>
            </w:pPr>
          </w:p>
          <w:p w14:paraId="609B37C9" w14:textId="77777777" w:rsidR="002F7AC6" w:rsidRDefault="002F7AC6" w:rsidP="00E61A00">
            <w:pPr>
              <w:pStyle w:val="TableParagraph"/>
              <w:spacing w:before="1"/>
              <w:ind w:left="119"/>
              <w:rPr>
                <w:sz w:val="18"/>
              </w:rPr>
            </w:pPr>
            <w:r>
              <w:rPr>
                <w:sz w:val="18"/>
              </w:rPr>
              <w:t>Rated</w:t>
            </w:r>
            <w:r>
              <w:rPr>
                <w:spacing w:val="-5"/>
                <w:sz w:val="18"/>
              </w:rPr>
              <w:t xml:space="preserve"> </w:t>
            </w:r>
            <w:r>
              <w:rPr>
                <w:sz w:val="18"/>
              </w:rPr>
              <w:t>SEER</w:t>
            </w:r>
            <w:r>
              <w:rPr>
                <w:spacing w:val="-2"/>
                <w:sz w:val="18"/>
              </w:rPr>
              <w:t xml:space="preserve"> value</w:t>
            </w:r>
          </w:p>
        </w:tc>
        <w:tc>
          <w:tcPr>
            <w:tcW w:w="2488" w:type="dxa"/>
          </w:tcPr>
          <w:p w14:paraId="3DB7FF79" w14:textId="77777777" w:rsidR="002F7AC6" w:rsidRDefault="002F7AC6" w:rsidP="00E61A00">
            <w:pPr>
              <w:pStyle w:val="TableParagraph"/>
              <w:spacing w:before="68"/>
              <w:rPr>
                <w:sz w:val="18"/>
              </w:rPr>
            </w:pPr>
          </w:p>
          <w:p w14:paraId="56D09C8C" w14:textId="77777777" w:rsidR="002F7AC6" w:rsidRDefault="002F7AC6" w:rsidP="00E61A00">
            <w:pPr>
              <w:pStyle w:val="TableParagraph"/>
              <w:spacing w:line="230" w:lineRule="auto"/>
              <w:ind w:left="120" w:right="142"/>
              <w:rPr>
                <w:sz w:val="18"/>
              </w:rPr>
            </w:pPr>
            <w:r>
              <w:rPr>
                <w:sz w:val="18"/>
              </w:rPr>
              <w:t>Determine</w:t>
            </w:r>
            <w:r>
              <w:rPr>
                <w:spacing w:val="-12"/>
                <w:sz w:val="18"/>
              </w:rPr>
              <w:t xml:space="preserve"> </w:t>
            </w:r>
            <w:r>
              <w:rPr>
                <w:sz w:val="18"/>
              </w:rPr>
              <w:t>and</w:t>
            </w:r>
            <w:r>
              <w:rPr>
                <w:spacing w:val="-11"/>
                <w:sz w:val="18"/>
              </w:rPr>
              <w:t xml:space="preserve"> </w:t>
            </w:r>
            <w:r>
              <w:rPr>
                <w:sz w:val="18"/>
              </w:rPr>
              <w:t>record</w:t>
            </w:r>
            <w:r>
              <w:rPr>
                <w:spacing w:val="-11"/>
                <w:sz w:val="18"/>
              </w:rPr>
              <w:t xml:space="preserve"> </w:t>
            </w:r>
            <w:r>
              <w:rPr>
                <w:sz w:val="18"/>
              </w:rPr>
              <w:t>rated SEER value.</w:t>
            </w:r>
          </w:p>
        </w:tc>
        <w:tc>
          <w:tcPr>
            <w:tcW w:w="5286" w:type="dxa"/>
          </w:tcPr>
          <w:p w14:paraId="1C128DAA" w14:textId="77777777" w:rsidR="002F7AC6" w:rsidRDefault="002F7AC6" w:rsidP="00E61A00">
            <w:pPr>
              <w:pStyle w:val="TableParagraph"/>
              <w:spacing w:before="72" w:line="232" w:lineRule="auto"/>
              <w:ind w:left="121" w:right="116"/>
              <w:rPr>
                <w:sz w:val="18"/>
              </w:rPr>
            </w:pPr>
            <w:r>
              <w:rPr>
                <w:sz w:val="18"/>
              </w:rPr>
              <w:t>If using the non-invasive method, then determine and record the SEER rating of the Air Conditioner or Heat Pump, as prescribed in Standard</w:t>
            </w:r>
            <w:r>
              <w:rPr>
                <w:spacing w:val="-8"/>
                <w:sz w:val="18"/>
              </w:rPr>
              <w:t xml:space="preserve"> </w:t>
            </w:r>
            <w:r>
              <w:rPr>
                <w:sz w:val="18"/>
              </w:rPr>
              <w:t>ANSI/RESNET/ACCA/ICC</w:t>
            </w:r>
            <w:r>
              <w:rPr>
                <w:spacing w:val="-7"/>
                <w:sz w:val="18"/>
              </w:rPr>
              <w:t xml:space="preserve"> </w:t>
            </w:r>
            <w:r>
              <w:rPr>
                <w:sz w:val="18"/>
              </w:rPr>
              <w:t>310.</w:t>
            </w:r>
            <w:r>
              <w:rPr>
                <w:spacing w:val="-6"/>
                <w:sz w:val="18"/>
              </w:rPr>
              <w:t xml:space="preserve"> </w:t>
            </w:r>
            <w:r>
              <w:rPr>
                <w:sz w:val="18"/>
              </w:rPr>
              <w:t>This</w:t>
            </w:r>
            <w:r>
              <w:rPr>
                <w:spacing w:val="-7"/>
                <w:sz w:val="18"/>
              </w:rPr>
              <w:t xml:space="preserve"> </w:t>
            </w:r>
            <w:r>
              <w:rPr>
                <w:sz w:val="18"/>
              </w:rPr>
              <w:t>value</w:t>
            </w:r>
            <w:r>
              <w:rPr>
                <w:spacing w:val="-8"/>
                <w:sz w:val="18"/>
              </w:rPr>
              <w:t xml:space="preserve"> </w:t>
            </w:r>
            <w:r>
              <w:rPr>
                <w:sz w:val="18"/>
              </w:rPr>
              <w:t>is</w:t>
            </w:r>
            <w:r>
              <w:rPr>
                <w:spacing w:val="-7"/>
                <w:sz w:val="18"/>
              </w:rPr>
              <w:t xml:space="preserve"> </w:t>
            </w:r>
            <w:r>
              <w:rPr>
                <w:sz w:val="18"/>
              </w:rPr>
              <w:t>reported</w:t>
            </w:r>
            <w:r>
              <w:rPr>
                <w:spacing w:val="-6"/>
                <w:sz w:val="18"/>
              </w:rPr>
              <w:t xml:space="preserve"> </w:t>
            </w:r>
            <w:r>
              <w:rPr>
                <w:sz w:val="18"/>
              </w:rPr>
              <w:t>in the HVAC design documentation.</w:t>
            </w:r>
          </w:p>
        </w:tc>
      </w:tr>
      <w:tr w:rsidR="002F7AC6" w14:paraId="1B43D4CA" w14:textId="77777777" w:rsidTr="00E61A00">
        <w:trPr>
          <w:trHeight w:val="1168"/>
        </w:trPr>
        <w:tc>
          <w:tcPr>
            <w:tcW w:w="2390" w:type="dxa"/>
          </w:tcPr>
          <w:p w14:paraId="13824F81" w14:textId="77777777" w:rsidR="002F7AC6" w:rsidRDefault="002F7AC6" w:rsidP="00E61A00">
            <w:pPr>
              <w:pStyle w:val="TableParagraph"/>
              <w:spacing w:before="64"/>
              <w:rPr>
                <w:sz w:val="18"/>
              </w:rPr>
            </w:pPr>
          </w:p>
          <w:p w14:paraId="0930CA2E" w14:textId="77777777" w:rsidR="002F7AC6" w:rsidRDefault="002F7AC6" w:rsidP="00E61A00">
            <w:pPr>
              <w:pStyle w:val="TableParagraph"/>
              <w:spacing w:line="232" w:lineRule="auto"/>
              <w:ind w:left="119" w:right="150"/>
              <w:jc w:val="both"/>
              <w:rPr>
                <w:sz w:val="18"/>
              </w:rPr>
            </w:pPr>
            <w:r>
              <w:rPr>
                <w:sz w:val="18"/>
              </w:rPr>
              <w:t>Design-specified</w:t>
            </w:r>
            <w:r>
              <w:rPr>
                <w:spacing w:val="-12"/>
                <w:sz w:val="18"/>
              </w:rPr>
              <w:t xml:space="preserve"> </w:t>
            </w:r>
            <w:r>
              <w:rPr>
                <w:sz w:val="18"/>
              </w:rPr>
              <w:t>Blower</w:t>
            </w:r>
            <w:r>
              <w:rPr>
                <w:spacing w:val="-11"/>
                <w:sz w:val="18"/>
              </w:rPr>
              <w:t xml:space="preserve"> </w:t>
            </w:r>
            <w:r>
              <w:rPr>
                <w:sz w:val="18"/>
              </w:rPr>
              <w:t>Fan volumetric</w:t>
            </w:r>
            <w:r>
              <w:rPr>
                <w:spacing w:val="-12"/>
                <w:sz w:val="18"/>
              </w:rPr>
              <w:t xml:space="preserve"> </w:t>
            </w:r>
            <w:r>
              <w:rPr>
                <w:sz w:val="18"/>
              </w:rPr>
              <w:t>airflow</w:t>
            </w:r>
            <w:r>
              <w:rPr>
                <w:spacing w:val="-11"/>
                <w:sz w:val="18"/>
              </w:rPr>
              <w:t xml:space="preserve"> </w:t>
            </w:r>
            <w:r>
              <w:rPr>
                <w:sz w:val="18"/>
              </w:rPr>
              <w:t>in</w:t>
            </w:r>
            <w:r>
              <w:rPr>
                <w:spacing w:val="-11"/>
                <w:sz w:val="18"/>
              </w:rPr>
              <w:t xml:space="preserve"> </w:t>
            </w:r>
            <w:r>
              <w:rPr>
                <w:sz w:val="18"/>
              </w:rPr>
              <w:t xml:space="preserve">cooling </w:t>
            </w:r>
            <w:r>
              <w:rPr>
                <w:spacing w:val="-4"/>
                <w:sz w:val="18"/>
              </w:rPr>
              <w:t>mode</w:t>
            </w:r>
          </w:p>
        </w:tc>
        <w:tc>
          <w:tcPr>
            <w:tcW w:w="2488" w:type="dxa"/>
          </w:tcPr>
          <w:p w14:paraId="2FC8F0AC" w14:textId="77777777" w:rsidR="002F7AC6" w:rsidRDefault="002F7AC6" w:rsidP="00E61A00">
            <w:pPr>
              <w:pStyle w:val="TableParagraph"/>
              <w:spacing w:before="170" w:line="232" w:lineRule="auto"/>
              <w:ind w:left="120" w:right="243"/>
              <w:rPr>
                <w:sz w:val="18"/>
              </w:rPr>
            </w:pPr>
            <w:r>
              <w:rPr>
                <w:sz w:val="18"/>
              </w:rPr>
              <w:t>Determine and record the design-specified Blower Fan volumetric</w:t>
            </w:r>
            <w:r>
              <w:rPr>
                <w:spacing w:val="-12"/>
                <w:sz w:val="18"/>
              </w:rPr>
              <w:t xml:space="preserve"> </w:t>
            </w:r>
            <w:r>
              <w:rPr>
                <w:sz w:val="18"/>
              </w:rPr>
              <w:t>airflow</w:t>
            </w:r>
            <w:r>
              <w:rPr>
                <w:spacing w:val="-11"/>
                <w:sz w:val="18"/>
              </w:rPr>
              <w:t xml:space="preserve"> </w:t>
            </w:r>
            <w:r>
              <w:rPr>
                <w:sz w:val="18"/>
              </w:rPr>
              <w:t>in</w:t>
            </w:r>
            <w:r>
              <w:rPr>
                <w:spacing w:val="-11"/>
                <w:sz w:val="18"/>
              </w:rPr>
              <w:t xml:space="preserve"> </w:t>
            </w:r>
            <w:r>
              <w:rPr>
                <w:sz w:val="18"/>
              </w:rPr>
              <w:t xml:space="preserve">cooling </w:t>
            </w:r>
            <w:r>
              <w:rPr>
                <w:spacing w:val="-2"/>
                <w:sz w:val="18"/>
              </w:rPr>
              <w:t>mode.</w:t>
            </w:r>
          </w:p>
        </w:tc>
        <w:tc>
          <w:tcPr>
            <w:tcW w:w="5286" w:type="dxa"/>
          </w:tcPr>
          <w:p w14:paraId="2037E473" w14:textId="51BADDE0" w:rsidR="002F7AC6" w:rsidRDefault="002F7AC6" w:rsidP="001503B0">
            <w:pPr>
              <w:pStyle w:val="TableParagraph"/>
              <w:spacing w:before="73" w:line="230" w:lineRule="auto"/>
              <w:ind w:left="121" w:right="408"/>
              <w:rPr>
                <w:sz w:val="18"/>
              </w:rPr>
            </w:pPr>
            <w:r>
              <w:rPr>
                <w:sz w:val="18"/>
              </w:rPr>
              <w:t>If using the non-invasive method, the determine and record the design-specified</w:t>
            </w:r>
            <w:r>
              <w:rPr>
                <w:spacing w:val="-4"/>
                <w:sz w:val="18"/>
              </w:rPr>
              <w:t xml:space="preserve"> </w:t>
            </w:r>
            <w:r>
              <w:rPr>
                <w:sz w:val="18"/>
              </w:rPr>
              <w:t>Blower</w:t>
            </w:r>
            <w:r>
              <w:rPr>
                <w:spacing w:val="-3"/>
                <w:sz w:val="18"/>
              </w:rPr>
              <w:t xml:space="preserve"> </w:t>
            </w:r>
            <w:r>
              <w:rPr>
                <w:sz w:val="18"/>
              </w:rPr>
              <w:t>Fan</w:t>
            </w:r>
            <w:r>
              <w:rPr>
                <w:spacing w:val="-4"/>
                <w:sz w:val="18"/>
              </w:rPr>
              <w:t xml:space="preserve"> </w:t>
            </w:r>
            <w:r>
              <w:rPr>
                <w:sz w:val="18"/>
              </w:rPr>
              <w:t>volumetric</w:t>
            </w:r>
            <w:r>
              <w:rPr>
                <w:spacing w:val="-4"/>
                <w:sz w:val="18"/>
              </w:rPr>
              <w:t xml:space="preserve"> </w:t>
            </w:r>
            <w:r>
              <w:rPr>
                <w:sz w:val="18"/>
              </w:rPr>
              <w:t>airflow</w:t>
            </w:r>
            <w:r>
              <w:rPr>
                <w:spacing w:val="-6"/>
                <w:sz w:val="18"/>
              </w:rPr>
              <w:t xml:space="preserve"> </w:t>
            </w:r>
            <w:r>
              <w:rPr>
                <w:sz w:val="18"/>
              </w:rPr>
              <w:t>of</w:t>
            </w:r>
            <w:r>
              <w:rPr>
                <w:spacing w:val="-3"/>
                <w:sz w:val="18"/>
              </w:rPr>
              <w:t xml:space="preserve"> </w:t>
            </w:r>
            <w:r>
              <w:rPr>
                <w:sz w:val="18"/>
              </w:rPr>
              <w:t>the</w:t>
            </w:r>
            <w:r>
              <w:rPr>
                <w:spacing w:val="-4"/>
                <w:sz w:val="18"/>
              </w:rPr>
              <w:t xml:space="preserve"> </w:t>
            </w:r>
            <w:r>
              <w:rPr>
                <w:sz w:val="18"/>
              </w:rPr>
              <w:t>Air</w:t>
            </w:r>
            <w:r>
              <w:rPr>
                <w:spacing w:val="-4"/>
                <w:sz w:val="18"/>
              </w:rPr>
              <w:t xml:space="preserve"> </w:t>
            </w:r>
            <w:r>
              <w:rPr>
                <w:spacing w:val="-2"/>
                <w:sz w:val="18"/>
              </w:rPr>
              <w:t>Condi</w:t>
            </w:r>
            <w:r>
              <w:rPr>
                <w:sz w:val="18"/>
              </w:rPr>
              <w:t>tioner</w:t>
            </w:r>
            <w:r>
              <w:rPr>
                <w:spacing w:val="-9"/>
                <w:sz w:val="18"/>
              </w:rPr>
              <w:t xml:space="preserve"> </w:t>
            </w:r>
            <w:r>
              <w:rPr>
                <w:sz w:val="18"/>
              </w:rPr>
              <w:t>or</w:t>
            </w:r>
            <w:r>
              <w:rPr>
                <w:spacing w:val="-9"/>
                <w:sz w:val="18"/>
              </w:rPr>
              <w:t xml:space="preserve"> </w:t>
            </w:r>
            <w:r>
              <w:rPr>
                <w:sz w:val="18"/>
              </w:rPr>
              <w:t>Heat</w:t>
            </w:r>
            <w:r>
              <w:rPr>
                <w:spacing w:val="-8"/>
                <w:sz w:val="18"/>
              </w:rPr>
              <w:t xml:space="preserve"> </w:t>
            </w:r>
            <w:r>
              <w:rPr>
                <w:sz w:val="18"/>
              </w:rPr>
              <w:t>Pump</w:t>
            </w:r>
            <w:r>
              <w:rPr>
                <w:spacing w:val="-10"/>
                <w:sz w:val="18"/>
              </w:rPr>
              <w:t xml:space="preserve"> </w:t>
            </w:r>
            <w:r>
              <w:rPr>
                <w:sz w:val="18"/>
              </w:rPr>
              <w:t>in</w:t>
            </w:r>
            <w:r>
              <w:rPr>
                <w:spacing w:val="-7"/>
                <w:sz w:val="18"/>
              </w:rPr>
              <w:t xml:space="preserve"> </w:t>
            </w:r>
            <w:r>
              <w:rPr>
                <w:sz w:val="18"/>
              </w:rPr>
              <w:t>cooling</w:t>
            </w:r>
            <w:r>
              <w:rPr>
                <w:spacing w:val="-10"/>
                <w:sz w:val="18"/>
              </w:rPr>
              <w:t xml:space="preserve"> </w:t>
            </w:r>
            <w:r>
              <w:rPr>
                <w:sz w:val="18"/>
              </w:rPr>
              <w:t>mode,</w:t>
            </w:r>
            <w:r>
              <w:rPr>
                <w:spacing w:val="-10"/>
                <w:sz w:val="18"/>
              </w:rPr>
              <w:t xml:space="preserve"> </w:t>
            </w:r>
            <w:r>
              <w:rPr>
                <w:sz w:val="18"/>
              </w:rPr>
              <w:t>as</w:t>
            </w:r>
            <w:r>
              <w:rPr>
                <w:spacing w:val="-9"/>
                <w:sz w:val="18"/>
              </w:rPr>
              <w:t xml:space="preserve"> </w:t>
            </w:r>
            <w:r>
              <w:rPr>
                <w:sz w:val="18"/>
              </w:rPr>
              <w:t>prescribed</w:t>
            </w:r>
            <w:r>
              <w:rPr>
                <w:spacing w:val="-7"/>
                <w:sz w:val="18"/>
              </w:rPr>
              <w:t xml:space="preserve"> </w:t>
            </w:r>
            <w:r>
              <w:rPr>
                <w:sz w:val="18"/>
              </w:rPr>
              <w:t>in</w:t>
            </w:r>
            <w:r>
              <w:rPr>
                <w:spacing w:val="-7"/>
                <w:sz w:val="18"/>
              </w:rPr>
              <w:t xml:space="preserve"> </w:t>
            </w:r>
            <w:r>
              <w:rPr>
                <w:sz w:val="18"/>
              </w:rPr>
              <w:t>Standard</w:t>
            </w:r>
            <w:r>
              <w:rPr>
                <w:spacing w:val="-10"/>
                <w:sz w:val="18"/>
              </w:rPr>
              <w:t xml:space="preserve"> </w:t>
            </w:r>
            <w:r>
              <w:rPr>
                <w:sz w:val="18"/>
              </w:rPr>
              <w:t>ANSI/ RESNET/ACCA/ICC</w:t>
            </w:r>
            <w:r>
              <w:rPr>
                <w:spacing w:val="-8"/>
                <w:sz w:val="18"/>
              </w:rPr>
              <w:t xml:space="preserve"> </w:t>
            </w:r>
            <w:r>
              <w:rPr>
                <w:sz w:val="18"/>
              </w:rPr>
              <w:t>310.</w:t>
            </w:r>
            <w:r>
              <w:rPr>
                <w:spacing w:val="-8"/>
                <w:sz w:val="18"/>
              </w:rPr>
              <w:t xml:space="preserve"> </w:t>
            </w:r>
            <w:r>
              <w:rPr>
                <w:sz w:val="18"/>
              </w:rPr>
              <w:t>This</w:t>
            </w:r>
            <w:r>
              <w:rPr>
                <w:spacing w:val="-8"/>
                <w:sz w:val="18"/>
              </w:rPr>
              <w:t xml:space="preserve"> </w:t>
            </w:r>
            <w:r>
              <w:rPr>
                <w:sz w:val="18"/>
              </w:rPr>
              <w:t>value</w:t>
            </w:r>
            <w:r>
              <w:rPr>
                <w:spacing w:val="-6"/>
                <w:sz w:val="18"/>
              </w:rPr>
              <w:t xml:space="preserve"> </w:t>
            </w:r>
            <w:r>
              <w:rPr>
                <w:sz w:val="18"/>
              </w:rPr>
              <w:t>is</w:t>
            </w:r>
            <w:r>
              <w:rPr>
                <w:spacing w:val="-7"/>
                <w:sz w:val="18"/>
              </w:rPr>
              <w:t xml:space="preserve"> </w:t>
            </w:r>
            <w:r>
              <w:rPr>
                <w:sz w:val="18"/>
              </w:rPr>
              <w:t>reported</w:t>
            </w:r>
            <w:r>
              <w:rPr>
                <w:spacing w:val="-6"/>
                <w:sz w:val="18"/>
              </w:rPr>
              <w:t xml:space="preserve"> </w:t>
            </w:r>
            <w:r>
              <w:rPr>
                <w:sz w:val="18"/>
              </w:rPr>
              <w:t>in</w:t>
            </w:r>
            <w:r>
              <w:rPr>
                <w:spacing w:val="-7"/>
                <w:sz w:val="18"/>
              </w:rPr>
              <w:t xml:space="preserve"> </w:t>
            </w:r>
            <w:r>
              <w:rPr>
                <w:sz w:val="18"/>
              </w:rPr>
              <w:t>the</w:t>
            </w:r>
            <w:r>
              <w:rPr>
                <w:spacing w:val="-6"/>
                <w:sz w:val="18"/>
              </w:rPr>
              <w:t xml:space="preserve"> </w:t>
            </w:r>
            <w:r>
              <w:rPr>
                <w:sz w:val="18"/>
              </w:rPr>
              <w:t>HVAC</w:t>
            </w:r>
            <w:r>
              <w:rPr>
                <w:spacing w:val="-9"/>
                <w:sz w:val="18"/>
              </w:rPr>
              <w:t xml:space="preserve"> </w:t>
            </w:r>
            <w:r>
              <w:rPr>
                <w:sz w:val="18"/>
              </w:rPr>
              <w:t xml:space="preserve">design </w:t>
            </w:r>
            <w:r>
              <w:rPr>
                <w:spacing w:val="-2"/>
                <w:sz w:val="18"/>
              </w:rPr>
              <w:t>documentation.</w:t>
            </w:r>
          </w:p>
        </w:tc>
      </w:tr>
      <w:tr w:rsidR="002F7AC6" w14:paraId="43229C4A" w14:textId="77777777" w:rsidTr="00E61A00">
        <w:trPr>
          <w:trHeight w:val="971"/>
        </w:trPr>
        <w:tc>
          <w:tcPr>
            <w:tcW w:w="2390" w:type="dxa"/>
          </w:tcPr>
          <w:p w14:paraId="14470807" w14:textId="77777777" w:rsidR="002F7AC6" w:rsidRDefault="002F7AC6" w:rsidP="00E61A00">
            <w:pPr>
              <w:pStyle w:val="TableParagraph"/>
              <w:spacing w:before="68"/>
              <w:rPr>
                <w:sz w:val="18"/>
              </w:rPr>
            </w:pPr>
          </w:p>
          <w:p w14:paraId="040BA254" w14:textId="77777777" w:rsidR="002F7AC6" w:rsidRDefault="002F7AC6" w:rsidP="00E61A00">
            <w:pPr>
              <w:pStyle w:val="TableParagraph"/>
              <w:spacing w:line="230" w:lineRule="auto"/>
              <w:ind w:left="119" w:right="146"/>
              <w:rPr>
                <w:sz w:val="18"/>
              </w:rPr>
            </w:pPr>
            <w:r>
              <w:rPr>
                <w:sz w:val="18"/>
              </w:rPr>
              <w:t>Design</w:t>
            </w:r>
            <w:r>
              <w:rPr>
                <w:spacing w:val="-12"/>
                <w:sz w:val="18"/>
              </w:rPr>
              <w:t xml:space="preserve"> </w:t>
            </w:r>
            <w:r>
              <w:rPr>
                <w:sz w:val="18"/>
              </w:rPr>
              <w:t>maximum</w:t>
            </w:r>
            <w:r>
              <w:rPr>
                <w:spacing w:val="-11"/>
                <w:sz w:val="18"/>
              </w:rPr>
              <w:t xml:space="preserve"> </w:t>
            </w:r>
            <w:r>
              <w:rPr>
                <w:sz w:val="18"/>
              </w:rPr>
              <w:t>total</w:t>
            </w:r>
            <w:r>
              <w:rPr>
                <w:spacing w:val="-11"/>
                <w:sz w:val="18"/>
              </w:rPr>
              <w:t xml:space="preserve"> </w:t>
            </w:r>
            <w:r>
              <w:rPr>
                <w:sz w:val="18"/>
              </w:rPr>
              <w:t xml:space="preserve">heat </w:t>
            </w:r>
            <w:r>
              <w:rPr>
                <w:spacing w:val="-4"/>
                <w:sz w:val="18"/>
              </w:rPr>
              <w:t>gain</w:t>
            </w:r>
          </w:p>
        </w:tc>
        <w:tc>
          <w:tcPr>
            <w:tcW w:w="2488" w:type="dxa"/>
          </w:tcPr>
          <w:p w14:paraId="4D5F2351" w14:textId="77777777" w:rsidR="002F7AC6" w:rsidRDefault="002F7AC6" w:rsidP="00E61A00">
            <w:pPr>
              <w:pStyle w:val="TableParagraph"/>
              <w:spacing w:before="173" w:line="232" w:lineRule="auto"/>
              <w:ind w:left="120" w:right="142"/>
              <w:rPr>
                <w:sz w:val="18"/>
              </w:rPr>
            </w:pPr>
            <w:r>
              <w:rPr>
                <w:sz w:val="18"/>
              </w:rPr>
              <w:t>Determine and record the design</w:t>
            </w:r>
            <w:r>
              <w:rPr>
                <w:spacing w:val="-12"/>
                <w:sz w:val="18"/>
              </w:rPr>
              <w:t xml:space="preserve"> </w:t>
            </w:r>
            <w:r>
              <w:rPr>
                <w:sz w:val="18"/>
              </w:rPr>
              <w:t>maximum</w:t>
            </w:r>
            <w:r>
              <w:rPr>
                <w:spacing w:val="-11"/>
                <w:sz w:val="18"/>
              </w:rPr>
              <w:t xml:space="preserve"> </w:t>
            </w:r>
            <w:r>
              <w:rPr>
                <w:sz w:val="18"/>
              </w:rPr>
              <w:t>total</w:t>
            </w:r>
            <w:r>
              <w:rPr>
                <w:spacing w:val="-11"/>
                <w:sz w:val="18"/>
              </w:rPr>
              <w:t xml:space="preserve"> </w:t>
            </w:r>
            <w:r>
              <w:rPr>
                <w:sz w:val="18"/>
              </w:rPr>
              <w:t xml:space="preserve">heat </w:t>
            </w:r>
            <w:r>
              <w:rPr>
                <w:spacing w:val="-2"/>
                <w:sz w:val="18"/>
              </w:rPr>
              <w:t>gain.</w:t>
            </w:r>
          </w:p>
        </w:tc>
        <w:tc>
          <w:tcPr>
            <w:tcW w:w="5286" w:type="dxa"/>
          </w:tcPr>
          <w:p w14:paraId="55DABA1C" w14:textId="77777777" w:rsidR="002F7AC6" w:rsidRDefault="002F7AC6" w:rsidP="00E61A00">
            <w:pPr>
              <w:pStyle w:val="TableParagraph"/>
              <w:spacing w:before="72" w:line="232" w:lineRule="auto"/>
              <w:ind w:left="121" w:right="116"/>
              <w:rPr>
                <w:sz w:val="18"/>
              </w:rPr>
            </w:pPr>
            <w:r>
              <w:rPr>
                <w:sz w:val="18"/>
              </w:rPr>
              <w:t>If using the non-invasive method, then determine and record the design maximum total heat gain, as prescribed in Standard ANSI/ RESNET/ACCA/ICC</w:t>
            </w:r>
            <w:r>
              <w:rPr>
                <w:spacing w:val="-12"/>
                <w:sz w:val="18"/>
              </w:rPr>
              <w:t xml:space="preserve"> </w:t>
            </w:r>
            <w:r>
              <w:rPr>
                <w:sz w:val="18"/>
              </w:rPr>
              <w:t>310.</w:t>
            </w:r>
            <w:r>
              <w:rPr>
                <w:spacing w:val="-11"/>
                <w:sz w:val="18"/>
              </w:rPr>
              <w:t xml:space="preserve"> </w:t>
            </w:r>
            <w:r>
              <w:rPr>
                <w:sz w:val="18"/>
              </w:rPr>
              <w:t>This</w:t>
            </w:r>
            <w:r>
              <w:rPr>
                <w:spacing w:val="-11"/>
                <w:sz w:val="18"/>
              </w:rPr>
              <w:t xml:space="preserve"> </w:t>
            </w:r>
            <w:r>
              <w:rPr>
                <w:sz w:val="18"/>
              </w:rPr>
              <w:t>value</w:t>
            </w:r>
            <w:r>
              <w:rPr>
                <w:spacing w:val="-11"/>
                <w:sz w:val="18"/>
              </w:rPr>
              <w:t xml:space="preserve"> </w:t>
            </w:r>
            <w:r>
              <w:rPr>
                <w:sz w:val="18"/>
              </w:rPr>
              <w:t>is</w:t>
            </w:r>
            <w:r>
              <w:rPr>
                <w:spacing w:val="-12"/>
                <w:sz w:val="18"/>
              </w:rPr>
              <w:t xml:space="preserve"> </w:t>
            </w:r>
            <w:r>
              <w:rPr>
                <w:sz w:val="18"/>
              </w:rPr>
              <w:t>reported</w:t>
            </w:r>
            <w:r>
              <w:rPr>
                <w:spacing w:val="-11"/>
                <w:sz w:val="18"/>
              </w:rPr>
              <w:t xml:space="preserve"> </w:t>
            </w:r>
            <w:r>
              <w:rPr>
                <w:sz w:val="18"/>
              </w:rPr>
              <w:t>in</w:t>
            </w:r>
            <w:r>
              <w:rPr>
                <w:spacing w:val="-11"/>
                <w:sz w:val="18"/>
              </w:rPr>
              <w:t xml:space="preserve"> </w:t>
            </w:r>
            <w:r>
              <w:rPr>
                <w:sz w:val="18"/>
              </w:rPr>
              <w:t>the</w:t>
            </w:r>
            <w:r>
              <w:rPr>
                <w:spacing w:val="-11"/>
                <w:sz w:val="18"/>
              </w:rPr>
              <w:t xml:space="preserve"> </w:t>
            </w:r>
            <w:r>
              <w:rPr>
                <w:sz w:val="18"/>
              </w:rPr>
              <w:t>HVAC</w:t>
            </w:r>
            <w:r>
              <w:rPr>
                <w:spacing w:val="-12"/>
                <w:sz w:val="18"/>
              </w:rPr>
              <w:t xml:space="preserve"> </w:t>
            </w:r>
            <w:r>
              <w:rPr>
                <w:sz w:val="18"/>
              </w:rPr>
              <w:t xml:space="preserve">design </w:t>
            </w:r>
            <w:r>
              <w:rPr>
                <w:spacing w:val="-2"/>
                <w:sz w:val="18"/>
              </w:rPr>
              <w:t>documentation.</w:t>
            </w:r>
          </w:p>
        </w:tc>
      </w:tr>
      <w:tr w:rsidR="002F7AC6" w14:paraId="77D506F5" w14:textId="77777777" w:rsidTr="00E61A00">
        <w:trPr>
          <w:trHeight w:val="1370"/>
        </w:trPr>
        <w:tc>
          <w:tcPr>
            <w:tcW w:w="2390" w:type="dxa"/>
          </w:tcPr>
          <w:p w14:paraId="21D28DBD" w14:textId="77777777" w:rsidR="002F7AC6" w:rsidRDefault="002F7AC6" w:rsidP="00E61A00">
            <w:pPr>
              <w:pStyle w:val="TableParagraph"/>
              <w:rPr>
                <w:sz w:val="18"/>
              </w:rPr>
            </w:pPr>
          </w:p>
          <w:p w14:paraId="259450BF" w14:textId="77777777" w:rsidR="002F7AC6" w:rsidRDefault="002F7AC6" w:rsidP="00E61A00">
            <w:pPr>
              <w:pStyle w:val="TableParagraph"/>
              <w:spacing w:before="152"/>
              <w:rPr>
                <w:sz w:val="18"/>
              </w:rPr>
            </w:pPr>
          </w:p>
          <w:p w14:paraId="45EA74FF" w14:textId="77777777" w:rsidR="002F7AC6" w:rsidRDefault="002F7AC6" w:rsidP="00E61A00">
            <w:pPr>
              <w:pStyle w:val="TableParagraph"/>
              <w:ind w:left="119"/>
              <w:rPr>
                <w:sz w:val="18"/>
              </w:rPr>
            </w:pPr>
            <w:r>
              <w:rPr>
                <w:sz w:val="18"/>
              </w:rPr>
              <w:t>Metering</w:t>
            </w:r>
            <w:r>
              <w:rPr>
                <w:spacing w:val="-6"/>
                <w:sz w:val="18"/>
              </w:rPr>
              <w:t xml:space="preserve"> </w:t>
            </w:r>
            <w:r>
              <w:rPr>
                <w:sz w:val="18"/>
              </w:rPr>
              <w:t>device</w:t>
            </w:r>
            <w:r>
              <w:rPr>
                <w:spacing w:val="-4"/>
                <w:sz w:val="18"/>
              </w:rPr>
              <w:t xml:space="preserve"> type</w:t>
            </w:r>
          </w:p>
        </w:tc>
        <w:tc>
          <w:tcPr>
            <w:tcW w:w="2488" w:type="dxa"/>
          </w:tcPr>
          <w:p w14:paraId="4E972AA9" w14:textId="77777777" w:rsidR="002F7AC6" w:rsidRDefault="002F7AC6" w:rsidP="00E61A00">
            <w:pPr>
              <w:pStyle w:val="TableParagraph"/>
              <w:rPr>
                <w:sz w:val="18"/>
              </w:rPr>
            </w:pPr>
          </w:p>
          <w:p w14:paraId="184C6EF0" w14:textId="77777777" w:rsidR="002F7AC6" w:rsidRDefault="002F7AC6" w:rsidP="00E61A00">
            <w:pPr>
              <w:pStyle w:val="TableParagraph"/>
              <w:spacing w:before="56"/>
              <w:rPr>
                <w:sz w:val="18"/>
              </w:rPr>
            </w:pPr>
          </w:p>
          <w:p w14:paraId="4748A2FC" w14:textId="77777777" w:rsidR="002F7AC6" w:rsidRDefault="002F7AC6" w:rsidP="00E61A00">
            <w:pPr>
              <w:pStyle w:val="TableParagraph"/>
              <w:spacing w:line="232" w:lineRule="auto"/>
              <w:ind w:left="120" w:right="142"/>
              <w:rPr>
                <w:sz w:val="18"/>
              </w:rPr>
            </w:pPr>
            <w:r>
              <w:rPr>
                <w:sz w:val="18"/>
              </w:rPr>
              <w:t>Determine</w:t>
            </w:r>
            <w:r>
              <w:rPr>
                <w:spacing w:val="-10"/>
                <w:sz w:val="18"/>
              </w:rPr>
              <w:t xml:space="preserve"> </w:t>
            </w:r>
            <w:r>
              <w:rPr>
                <w:sz w:val="18"/>
              </w:rPr>
              <w:t>and</w:t>
            </w:r>
            <w:r>
              <w:rPr>
                <w:spacing w:val="-11"/>
                <w:sz w:val="18"/>
              </w:rPr>
              <w:t xml:space="preserve"> </w:t>
            </w:r>
            <w:r>
              <w:rPr>
                <w:sz w:val="18"/>
              </w:rPr>
              <w:t>record</w:t>
            </w:r>
            <w:r>
              <w:rPr>
                <w:spacing w:val="-11"/>
                <w:sz w:val="18"/>
              </w:rPr>
              <w:t xml:space="preserve"> </w:t>
            </w:r>
            <w:r>
              <w:rPr>
                <w:sz w:val="18"/>
              </w:rPr>
              <w:t>the</w:t>
            </w:r>
            <w:r>
              <w:rPr>
                <w:spacing w:val="-10"/>
                <w:sz w:val="18"/>
              </w:rPr>
              <w:t xml:space="preserve"> </w:t>
            </w:r>
            <w:r>
              <w:rPr>
                <w:sz w:val="18"/>
              </w:rPr>
              <w:t>type of metering device.</w:t>
            </w:r>
          </w:p>
        </w:tc>
        <w:tc>
          <w:tcPr>
            <w:tcW w:w="5286" w:type="dxa"/>
          </w:tcPr>
          <w:p w14:paraId="48A1876C" w14:textId="2AEC4C57" w:rsidR="002F7AC6" w:rsidRDefault="002F7AC6" w:rsidP="00E61A00">
            <w:pPr>
              <w:pStyle w:val="TableParagraph"/>
              <w:spacing w:before="73" w:line="230" w:lineRule="auto"/>
              <w:ind w:left="121"/>
              <w:rPr>
                <w:sz w:val="18"/>
              </w:rPr>
            </w:pPr>
            <w:r>
              <w:rPr>
                <w:sz w:val="18"/>
              </w:rPr>
              <w:t>If the non-invasive method is used, determine and record the type of metering</w:t>
            </w:r>
            <w:r>
              <w:rPr>
                <w:spacing w:val="-10"/>
                <w:sz w:val="18"/>
              </w:rPr>
              <w:t xml:space="preserve"> </w:t>
            </w:r>
            <w:r>
              <w:rPr>
                <w:sz w:val="18"/>
              </w:rPr>
              <w:t>device</w:t>
            </w:r>
            <w:r>
              <w:rPr>
                <w:spacing w:val="-9"/>
                <w:sz w:val="18"/>
              </w:rPr>
              <w:t xml:space="preserve"> </w:t>
            </w:r>
            <w:r>
              <w:rPr>
                <w:sz w:val="18"/>
              </w:rPr>
              <w:t>on</w:t>
            </w:r>
            <w:r>
              <w:rPr>
                <w:spacing w:val="-7"/>
                <w:sz w:val="18"/>
              </w:rPr>
              <w:t xml:space="preserve"> </w:t>
            </w:r>
            <w:r>
              <w:rPr>
                <w:sz w:val="18"/>
              </w:rPr>
              <w:t>the</w:t>
            </w:r>
            <w:r>
              <w:rPr>
                <w:spacing w:val="-9"/>
                <w:sz w:val="18"/>
              </w:rPr>
              <w:t xml:space="preserve"> </w:t>
            </w:r>
            <w:r>
              <w:rPr>
                <w:sz w:val="18"/>
              </w:rPr>
              <w:t>Air</w:t>
            </w:r>
            <w:r>
              <w:rPr>
                <w:spacing w:val="-8"/>
                <w:sz w:val="18"/>
              </w:rPr>
              <w:t xml:space="preserve"> </w:t>
            </w:r>
            <w:r>
              <w:rPr>
                <w:sz w:val="18"/>
              </w:rPr>
              <w:t>Conditioner</w:t>
            </w:r>
            <w:r>
              <w:rPr>
                <w:spacing w:val="-8"/>
                <w:sz w:val="18"/>
              </w:rPr>
              <w:t xml:space="preserve"> </w:t>
            </w:r>
            <w:r>
              <w:rPr>
                <w:sz w:val="18"/>
              </w:rPr>
              <w:t>or</w:t>
            </w:r>
            <w:r>
              <w:rPr>
                <w:spacing w:val="-9"/>
                <w:sz w:val="18"/>
              </w:rPr>
              <w:t xml:space="preserve"> </w:t>
            </w:r>
            <w:r>
              <w:rPr>
                <w:sz w:val="18"/>
              </w:rPr>
              <w:t>Heat</w:t>
            </w:r>
            <w:r>
              <w:rPr>
                <w:spacing w:val="-11"/>
                <w:sz w:val="18"/>
              </w:rPr>
              <w:t xml:space="preserve"> </w:t>
            </w:r>
            <w:r>
              <w:rPr>
                <w:sz w:val="18"/>
              </w:rPr>
              <w:t>Pump,</w:t>
            </w:r>
            <w:r>
              <w:rPr>
                <w:spacing w:val="-8"/>
                <w:sz w:val="18"/>
              </w:rPr>
              <w:t xml:space="preserve"> </w:t>
            </w:r>
            <w:r>
              <w:rPr>
                <w:sz w:val="18"/>
              </w:rPr>
              <w:t>either</w:t>
            </w:r>
            <w:r>
              <w:rPr>
                <w:spacing w:val="-9"/>
                <w:sz w:val="18"/>
              </w:rPr>
              <w:t xml:space="preserve"> </w:t>
            </w:r>
            <w:r>
              <w:rPr>
                <w:sz w:val="18"/>
              </w:rPr>
              <w:t>piston</w:t>
            </w:r>
            <w:r>
              <w:rPr>
                <w:spacing w:val="-10"/>
                <w:sz w:val="18"/>
              </w:rPr>
              <w:t xml:space="preserve"> </w:t>
            </w:r>
            <w:r>
              <w:rPr>
                <w:sz w:val="18"/>
              </w:rPr>
              <w:t>or capillary tube, Thermal Expansion Value (TXV), or Electronic Expansion Valve (EEV), as prescribed in Standard ANSI/RESNET/ ACCA/ICC 310. This value is reported in the HVAC design docu</w:t>
            </w:r>
            <w:r>
              <w:rPr>
                <w:spacing w:val="-2"/>
                <w:sz w:val="18"/>
              </w:rPr>
              <w:t>mentation.</w:t>
            </w:r>
          </w:p>
        </w:tc>
      </w:tr>
      <w:tr w:rsidR="002F7AC6" w14:paraId="7541EA70" w14:textId="77777777" w:rsidTr="00E61A00">
        <w:trPr>
          <w:trHeight w:val="969"/>
        </w:trPr>
        <w:tc>
          <w:tcPr>
            <w:tcW w:w="2390" w:type="dxa"/>
          </w:tcPr>
          <w:p w14:paraId="4278E535" w14:textId="77777777" w:rsidR="002F7AC6" w:rsidRDefault="002F7AC6" w:rsidP="00E61A00">
            <w:pPr>
              <w:pStyle w:val="TableParagraph"/>
              <w:spacing w:before="160"/>
              <w:rPr>
                <w:sz w:val="18"/>
              </w:rPr>
            </w:pPr>
          </w:p>
          <w:p w14:paraId="32FDF400" w14:textId="77777777" w:rsidR="002F7AC6" w:rsidRDefault="002F7AC6" w:rsidP="00E61A00">
            <w:pPr>
              <w:pStyle w:val="TableParagraph"/>
              <w:ind w:left="119"/>
              <w:rPr>
                <w:sz w:val="18"/>
              </w:rPr>
            </w:pPr>
            <w:r>
              <w:rPr>
                <w:sz w:val="18"/>
              </w:rPr>
              <w:t>Target</w:t>
            </w:r>
            <w:r>
              <w:rPr>
                <w:spacing w:val="-7"/>
                <w:sz w:val="18"/>
              </w:rPr>
              <w:t xml:space="preserve"> </w:t>
            </w:r>
            <w:r>
              <w:rPr>
                <w:sz w:val="18"/>
              </w:rPr>
              <w:t>subcooling</w:t>
            </w:r>
            <w:r>
              <w:rPr>
                <w:spacing w:val="-7"/>
                <w:sz w:val="18"/>
              </w:rPr>
              <w:t xml:space="preserve"> </w:t>
            </w:r>
            <w:r>
              <w:rPr>
                <w:spacing w:val="-4"/>
                <w:sz w:val="18"/>
              </w:rPr>
              <w:t>value</w:t>
            </w:r>
          </w:p>
        </w:tc>
        <w:tc>
          <w:tcPr>
            <w:tcW w:w="2488" w:type="dxa"/>
          </w:tcPr>
          <w:p w14:paraId="5386845B" w14:textId="77777777" w:rsidR="002F7AC6" w:rsidRDefault="002F7AC6" w:rsidP="00E61A00">
            <w:pPr>
              <w:pStyle w:val="TableParagraph"/>
              <w:spacing w:before="65"/>
              <w:rPr>
                <w:sz w:val="18"/>
              </w:rPr>
            </w:pPr>
          </w:p>
          <w:p w14:paraId="6A908786" w14:textId="512CCEC7" w:rsidR="002F7AC6" w:rsidRDefault="002F7AC6" w:rsidP="00E61A00">
            <w:pPr>
              <w:pStyle w:val="TableParagraph"/>
              <w:spacing w:before="1" w:line="230" w:lineRule="auto"/>
              <w:ind w:left="120" w:right="142"/>
              <w:rPr>
                <w:sz w:val="18"/>
              </w:rPr>
            </w:pPr>
            <w:r>
              <w:rPr>
                <w:sz w:val="18"/>
              </w:rPr>
              <w:t>Determine</w:t>
            </w:r>
            <w:r>
              <w:rPr>
                <w:spacing w:val="-10"/>
                <w:sz w:val="18"/>
              </w:rPr>
              <w:t xml:space="preserve"> </w:t>
            </w:r>
            <w:r>
              <w:rPr>
                <w:sz w:val="18"/>
              </w:rPr>
              <w:t>and</w:t>
            </w:r>
            <w:r>
              <w:rPr>
                <w:spacing w:val="-11"/>
                <w:sz w:val="18"/>
              </w:rPr>
              <w:t xml:space="preserve"> </w:t>
            </w:r>
            <w:r>
              <w:rPr>
                <w:sz w:val="18"/>
              </w:rPr>
              <w:t>record</w:t>
            </w:r>
            <w:r>
              <w:rPr>
                <w:spacing w:val="-11"/>
                <w:sz w:val="18"/>
              </w:rPr>
              <w:t xml:space="preserve"> </w:t>
            </w:r>
            <w:r>
              <w:rPr>
                <w:sz w:val="18"/>
              </w:rPr>
              <w:t>the</w:t>
            </w:r>
            <w:r>
              <w:rPr>
                <w:spacing w:val="-10"/>
                <w:sz w:val="18"/>
              </w:rPr>
              <w:t xml:space="preserve"> </w:t>
            </w:r>
            <w:r>
              <w:rPr>
                <w:sz w:val="18"/>
              </w:rPr>
              <w:t>target subcooling value.</w:t>
            </w:r>
          </w:p>
        </w:tc>
        <w:tc>
          <w:tcPr>
            <w:tcW w:w="5286" w:type="dxa"/>
          </w:tcPr>
          <w:p w14:paraId="45AC122C" w14:textId="77777777" w:rsidR="002F7AC6" w:rsidRDefault="002F7AC6" w:rsidP="00E61A00">
            <w:pPr>
              <w:pStyle w:val="TableParagraph"/>
              <w:spacing w:before="72" w:line="232" w:lineRule="auto"/>
              <w:ind w:left="121" w:right="116"/>
              <w:rPr>
                <w:sz w:val="18"/>
              </w:rPr>
            </w:pPr>
            <w:r>
              <w:rPr>
                <w:sz w:val="18"/>
              </w:rPr>
              <w:t>If the non-invasive method is used and the metering device type is TXV or EEV, determine and record the target subcooling value, as prescribed</w:t>
            </w:r>
            <w:r>
              <w:rPr>
                <w:spacing w:val="-12"/>
                <w:sz w:val="18"/>
              </w:rPr>
              <w:t xml:space="preserve"> </w:t>
            </w:r>
            <w:r>
              <w:rPr>
                <w:sz w:val="18"/>
              </w:rPr>
              <w:t>in</w:t>
            </w:r>
            <w:r>
              <w:rPr>
                <w:spacing w:val="-10"/>
                <w:sz w:val="18"/>
              </w:rPr>
              <w:t xml:space="preserve"> </w:t>
            </w:r>
            <w:r>
              <w:rPr>
                <w:sz w:val="18"/>
              </w:rPr>
              <w:t>Standard</w:t>
            </w:r>
            <w:r>
              <w:rPr>
                <w:spacing w:val="-10"/>
                <w:sz w:val="18"/>
              </w:rPr>
              <w:t xml:space="preserve"> </w:t>
            </w:r>
            <w:r>
              <w:rPr>
                <w:sz w:val="18"/>
              </w:rPr>
              <w:t>ANSI/RESNET/ACCA/ICC</w:t>
            </w:r>
            <w:r>
              <w:rPr>
                <w:spacing w:val="-10"/>
                <w:sz w:val="18"/>
              </w:rPr>
              <w:t xml:space="preserve"> </w:t>
            </w:r>
            <w:r>
              <w:rPr>
                <w:sz w:val="18"/>
              </w:rPr>
              <w:t>310.</w:t>
            </w:r>
            <w:r>
              <w:rPr>
                <w:spacing w:val="-10"/>
                <w:sz w:val="18"/>
              </w:rPr>
              <w:t xml:space="preserve"> </w:t>
            </w:r>
            <w:r>
              <w:rPr>
                <w:sz w:val="18"/>
              </w:rPr>
              <w:t>This</w:t>
            </w:r>
            <w:r>
              <w:rPr>
                <w:spacing w:val="-10"/>
                <w:sz w:val="18"/>
              </w:rPr>
              <w:t xml:space="preserve"> </w:t>
            </w:r>
            <w:r>
              <w:rPr>
                <w:sz w:val="18"/>
              </w:rPr>
              <w:t>value</w:t>
            </w:r>
            <w:r>
              <w:rPr>
                <w:spacing w:val="-10"/>
                <w:sz w:val="18"/>
              </w:rPr>
              <w:t xml:space="preserve"> </w:t>
            </w:r>
            <w:r>
              <w:rPr>
                <w:sz w:val="18"/>
              </w:rPr>
              <w:t>is reported in the HVAC design documentation.</w:t>
            </w:r>
          </w:p>
        </w:tc>
      </w:tr>
      <w:tr w:rsidR="002F7AC6" w14:paraId="74FD7358" w14:textId="77777777" w:rsidTr="00E61A00">
        <w:trPr>
          <w:trHeight w:val="770"/>
        </w:trPr>
        <w:tc>
          <w:tcPr>
            <w:tcW w:w="2390" w:type="dxa"/>
          </w:tcPr>
          <w:p w14:paraId="7CCBBD53" w14:textId="77777777" w:rsidR="002F7AC6" w:rsidRDefault="002F7AC6" w:rsidP="00E61A00">
            <w:pPr>
              <w:pStyle w:val="TableParagraph"/>
              <w:spacing w:before="59"/>
              <w:rPr>
                <w:sz w:val="18"/>
              </w:rPr>
            </w:pPr>
          </w:p>
          <w:p w14:paraId="2F2B160F" w14:textId="77777777" w:rsidR="002F7AC6" w:rsidRDefault="002F7AC6" w:rsidP="00E61A00">
            <w:pPr>
              <w:pStyle w:val="TableParagraph"/>
              <w:ind w:left="119"/>
              <w:rPr>
                <w:sz w:val="18"/>
              </w:rPr>
            </w:pPr>
            <w:r>
              <w:rPr>
                <w:sz w:val="18"/>
              </w:rPr>
              <w:t>Target</w:t>
            </w:r>
            <w:r>
              <w:rPr>
                <w:spacing w:val="-5"/>
                <w:sz w:val="18"/>
              </w:rPr>
              <w:t xml:space="preserve"> </w:t>
            </w:r>
            <w:r>
              <w:rPr>
                <w:sz w:val="18"/>
              </w:rPr>
              <w:t>superheat</w:t>
            </w:r>
            <w:r>
              <w:rPr>
                <w:spacing w:val="-3"/>
                <w:sz w:val="18"/>
              </w:rPr>
              <w:t xml:space="preserve"> </w:t>
            </w:r>
            <w:r>
              <w:rPr>
                <w:spacing w:val="-4"/>
                <w:sz w:val="18"/>
              </w:rPr>
              <w:t>value</w:t>
            </w:r>
          </w:p>
        </w:tc>
        <w:tc>
          <w:tcPr>
            <w:tcW w:w="2488" w:type="dxa"/>
          </w:tcPr>
          <w:p w14:paraId="22FA0F7F" w14:textId="1CDFCFCF" w:rsidR="002F7AC6" w:rsidRDefault="002F7AC6" w:rsidP="00E61A00">
            <w:pPr>
              <w:pStyle w:val="TableParagraph"/>
              <w:spacing w:before="174" w:line="230" w:lineRule="auto"/>
              <w:ind w:left="120" w:right="142"/>
              <w:rPr>
                <w:sz w:val="18"/>
              </w:rPr>
            </w:pPr>
            <w:r>
              <w:rPr>
                <w:sz w:val="18"/>
              </w:rPr>
              <w:t>Determine</w:t>
            </w:r>
            <w:r>
              <w:rPr>
                <w:spacing w:val="-10"/>
                <w:sz w:val="18"/>
              </w:rPr>
              <w:t xml:space="preserve"> </w:t>
            </w:r>
            <w:r>
              <w:rPr>
                <w:sz w:val="18"/>
              </w:rPr>
              <w:t>and</w:t>
            </w:r>
            <w:r>
              <w:rPr>
                <w:spacing w:val="-11"/>
                <w:sz w:val="18"/>
              </w:rPr>
              <w:t xml:space="preserve"> </w:t>
            </w:r>
            <w:r>
              <w:rPr>
                <w:sz w:val="18"/>
              </w:rPr>
              <w:t>record</w:t>
            </w:r>
            <w:r>
              <w:rPr>
                <w:spacing w:val="-11"/>
                <w:sz w:val="18"/>
              </w:rPr>
              <w:t xml:space="preserve"> </w:t>
            </w:r>
            <w:r>
              <w:rPr>
                <w:sz w:val="18"/>
              </w:rPr>
              <w:t>the</w:t>
            </w:r>
            <w:r>
              <w:rPr>
                <w:spacing w:val="-10"/>
                <w:sz w:val="18"/>
              </w:rPr>
              <w:t xml:space="preserve"> </w:t>
            </w:r>
            <w:r>
              <w:rPr>
                <w:sz w:val="18"/>
              </w:rPr>
              <w:t>target superheat value.</w:t>
            </w:r>
          </w:p>
        </w:tc>
        <w:tc>
          <w:tcPr>
            <w:tcW w:w="5286" w:type="dxa"/>
          </w:tcPr>
          <w:p w14:paraId="6E315101" w14:textId="2F1802E5" w:rsidR="002F7AC6" w:rsidRDefault="002F7AC6" w:rsidP="00E61A00">
            <w:pPr>
              <w:pStyle w:val="TableParagraph"/>
              <w:spacing w:before="72" w:line="232" w:lineRule="auto"/>
              <w:ind w:left="121" w:right="105"/>
              <w:jc w:val="both"/>
              <w:rPr>
                <w:sz w:val="18"/>
              </w:rPr>
            </w:pPr>
            <w:r>
              <w:rPr>
                <w:sz w:val="18"/>
              </w:rPr>
              <w:t>If</w:t>
            </w:r>
            <w:r>
              <w:rPr>
                <w:spacing w:val="-7"/>
                <w:sz w:val="18"/>
              </w:rPr>
              <w:t xml:space="preserve"> </w:t>
            </w:r>
            <w:r>
              <w:rPr>
                <w:sz w:val="18"/>
              </w:rPr>
              <w:t>the</w:t>
            </w:r>
            <w:r>
              <w:rPr>
                <w:spacing w:val="-7"/>
                <w:sz w:val="18"/>
              </w:rPr>
              <w:t xml:space="preserve"> </w:t>
            </w:r>
            <w:r>
              <w:rPr>
                <w:sz w:val="18"/>
              </w:rPr>
              <w:t>non-invasive</w:t>
            </w:r>
            <w:r>
              <w:rPr>
                <w:spacing w:val="-7"/>
                <w:sz w:val="18"/>
              </w:rPr>
              <w:t xml:space="preserve"> </w:t>
            </w:r>
            <w:r>
              <w:rPr>
                <w:sz w:val="18"/>
              </w:rPr>
              <w:t>method</w:t>
            </w:r>
            <w:r>
              <w:rPr>
                <w:spacing w:val="-7"/>
                <w:sz w:val="18"/>
              </w:rPr>
              <w:t xml:space="preserve"> </w:t>
            </w:r>
            <w:r>
              <w:rPr>
                <w:sz w:val="18"/>
              </w:rPr>
              <w:t>is</w:t>
            </w:r>
            <w:r>
              <w:rPr>
                <w:spacing w:val="-8"/>
                <w:sz w:val="18"/>
              </w:rPr>
              <w:t xml:space="preserve"> </w:t>
            </w:r>
            <w:r>
              <w:rPr>
                <w:sz w:val="18"/>
              </w:rPr>
              <w:t>used</w:t>
            </w:r>
            <w:r>
              <w:rPr>
                <w:spacing w:val="-7"/>
                <w:sz w:val="18"/>
              </w:rPr>
              <w:t xml:space="preserve"> </w:t>
            </w:r>
            <w:r>
              <w:rPr>
                <w:sz w:val="18"/>
              </w:rPr>
              <w:t>and</w:t>
            </w:r>
            <w:r>
              <w:rPr>
                <w:spacing w:val="-7"/>
                <w:sz w:val="18"/>
              </w:rPr>
              <w:t xml:space="preserve"> </w:t>
            </w:r>
            <w:r>
              <w:rPr>
                <w:sz w:val="18"/>
              </w:rPr>
              <w:t>the</w:t>
            </w:r>
            <w:r>
              <w:rPr>
                <w:spacing w:val="-7"/>
                <w:sz w:val="18"/>
              </w:rPr>
              <w:t xml:space="preserve"> </w:t>
            </w:r>
            <w:r>
              <w:rPr>
                <w:sz w:val="18"/>
              </w:rPr>
              <w:t>metering</w:t>
            </w:r>
            <w:r>
              <w:rPr>
                <w:spacing w:val="-7"/>
                <w:sz w:val="18"/>
              </w:rPr>
              <w:t xml:space="preserve"> </w:t>
            </w:r>
            <w:r>
              <w:rPr>
                <w:sz w:val="18"/>
              </w:rPr>
              <w:t>device</w:t>
            </w:r>
            <w:r>
              <w:rPr>
                <w:spacing w:val="-8"/>
                <w:sz w:val="18"/>
              </w:rPr>
              <w:t xml:space="preserve"> </w:t>
            </w:r>
            <w:r>
              <w:rPr>
                <w:sz w:val="18"/>
              </w:rPr>
              <w:t>type</w:t>
            </w:r>
            <w:r>
              <w:rPr>
                <w:spacing w:val="-7"/>
                <w:sz w:val="18"/>
              </w:rPr>
              <w:t xml:space="preserve"> </w:t>
            </w:r>
            <w:r>
              <w:rPr>
                <w:sz w:val="18"/>
              </w:rPr>
              <w:t>is</w:t>
            </w:r>
            <w:r>
              <w:rPr>
                <w:spacing w:val="-8"/>
                <w:sz w:val="18"/>
              </w:rPr>
              <w:t xml:space="preserve"> </w:t>
            </w:r>
            <w:r>
              <w:rPr>
                <w:sz w:val="18"/>
              </w:rPr>
              <w:t>piston or capillary</w:t>
            </w:r>
            <w:r>
              <w:rPr>
                <w:spacing w:val="-1"/>
                <w:sz w:val="18"/>
              </w:rPr>
              <w:t xml:space="preserve"> </w:t>
            </w:r>
            <w:r>
              <w:rPr>
                <w:sz w:val="18"/>
              </w:rPr>
              <w:t>tube, determine and</w:t>
            </w:r>
            <w:r>
              <w:rPr>
                <w:spacing w:val="-1"/>
                <w:sz w:val="18"/>
              </w:rPr>
              <w:t xml:space="preserve"> </w:t>
            </w:r>
            <w:r>
              <w:rPr>
                <w:sz w:val="18"/>
              </w:rPr>
              <w:t>record the</w:t>
            </w:r>
            <w:r>
              <w:rPr>
                <w:spacing w:val="-1"/>
                <w:sz w:val="18"/>
              </w:rPr>
              <w:t xml:space="preserve"> </w:t>
            </w:r>
            <w:r>
              <w:rPr>
                <w:sz w:val="18"/>
              </w:rPr>
              <w:t>target</w:t>
            </w:r>
            <w:r>
              <w:rPr>
                <w:spacing w:val="-2"/>
                <w:sz w:val="18"/>
              </w:rPr>
              <w:t xml:space="preserve"> </w:t>
            </w:r>
            <w:r>
              <w:rPr>
                <w:sz w:val="18"/>
              </w:rPr>
              <w:t>superheat</w:t>
            </w:r>
            <w:r>
              <w:rPr>
                <w:spacing w:val="-2"/>
                <w:sz w:val="18"/>
              </w:rPr>
              <w:t xml:space="preserve"> </w:t>
            </w:r>
            <w:r>
              <w:rPr>
                <w:sz w:val="18"/>
              </w:rPr>
              <w:t>value, as prescribed in Standard ANSI/RESNET/ACCA/ICC 310.</w:t>
            </w:r>
          </w:p>
        </w:tc>
      </w:tr>
      <w:tr w:rsidR="002F7AC6" w14:paraId="4BC21880" w14:textId="77777777" w:rsidTr="00E61A00">
        <w:trPr>
          <w:trHeight w:val="770"/>
        </w:trPr>
        <w:tc>
          <w:tcPr>
            <w:tcW w:w="2390" w:type="dxa"/>
          </w:tcPr>
          <w:p w14:paraId="3A3EEB09" w14:textId="6A762A6E" w:rsidR="002F7AC6" w:rsidRDefault="002F7AC6" w:rsidP="00E61A00">
            <w:pPr>
              <w:pStyle w:val="TableParagraph"/>
              <w:spacing w:before="174" w:line="230" w:lineRule="auto"/>
              <w:ind w:left="119"/>
              <w:rPr>
                <w:sz w:val="18"/>
              </w:rPr>
            </w:pPr>
            <w:r>
              <w:rPr>
                <w:sz w:val="18"/>
              </w:rPr>
              <w:t>Return</w:t>
            </w:r>
            <w:r>
              <w:rPr>
                <w:spacing w:val="-12"/>
                <w:sz w:val="18"/>
              </w:rPr>
              <w:t xml:space="preserve"> </w:t>
            </w:r>
            <w:r>
              <w:rPr>
                <w:sz w:val="18"/>
              </w:rPr>
              <w:t>air</w:t>
            </w:r>
            <w:r>
              <w:rPr>
                <w:spacing w:val="-11"/>
                <w:sz w:val="18"/>
              </w:rPr>
              <w:t xml:space="preserve"> </w:t>
            </w:r>
            <w:r>
              <w:rPr>
                <w:sz w:val="18"/>
              </w:rPr>
              <w:t>dry-bulb</w:t>
            </w:r>
            <w:r>
              <w:rPr>
                <w:spacing w:val="-11"/>
                <w:sz w:val="18"/>
              </w:rPr>
              <w:t xml:space="preserve"> </w:t>
            </w:r>
            <w:r>
              <w:rPr>
                <w:sz w:val="18"/>
              </w:rPr>
              <w:t>tempera</w:t>
            </w:r>
            <w:r>
              <w:rPr>
                <w:spacing w:val="-4"/>
                <w:sz w:val="18"/>
              </w:rPr>
              <w:t>ture</w:t>
            </w:r>
          </w:p>
        </w:tc>
        <w:tc>
          <w:tcPr>
            <w:tcW w:w="2488" w:type="dxa"/>
          </w:tcPr>
          <w:p w14:paraId="1ACB79AF" w14:textId="64CDAFBB" w:rsidR="002F7AC6" w:rsidRDefault="002F7AC6" w:rsidP="00E61A00">
            <w:pPr>
              <w:pStyle w:val="TableParagraph"/>
              <w:spacing w:before="72" w:line="232" w:lineRule="auto"/>
              <w:ind w:left="120" w:right="142"/>
              <w:rPr>
                <w:sz w:val="18"/>
              </w:rPr>
            </w:pPr>
            <w:r>
              <w:rPr>
                <w:sz w:val="18"/>
              </w:rPr>
              <w:t>Determine and record the return</w:t>
            </w:r>
            <w:r>
              <w:rPr>
                <w:spacing w:val="-12"/>
                <w:sz w:val="18"/>
              </w:rPr>
              <w:t xml:space="preserve"> </w:t>
            </w:r>
            <w:r>
              <w:rPr>
                <w:sz w:val="18"/>
              </w:rPr>
              <w:t>air</w:t>
            </w:r>
            <w:r>
              <w:rPr>
                <w:spacing w:val="-11"/>
                <w:sz w:val="18"/>
              </w:rPr>
              <w:t xml:space="preserve"> </w:t>
            </w:r>
            <w:r>
              <w:rPr>
                <w:sz w:val="18"/>
              </w:rPr>
              <w:t>dry-bulb</w:t>
            </w:r>
            <w:r>
              <w:rPr>
                <w:spacing w:val="-11"/>
                <w:sz w:val="18"/>
              </w:rPr>
              <w:t xml:space="preserve"> </w:t>
            </w:r>
            <w:r>
              <w:rPr>
                <w:sz w:val="18"/>
              </w:rPr>
              <w:t>tempera</w:t>
            </w:r>
            <w:r>
              <w:rPr>
                <w:spacing w:val="-4"/>
                <w:sz w:val="18"/>
              </w:rPr>
              <w:t>ture.</w:t>
            </w:r>
          </w:p>
        </w:tc>
        <w:tc>
          <w:tcPr>
            <w:tcW w:w="5286" w:type="dxa"/>
          </w:tcPr>
          <w:p w14:paraId="0B07F802" w14:textId="77777777" w:rsidR="002F7AC6" w:rsidRDefault="002F7AC6" w:rsidP="00E61A00">
            <w:pPr>
              <w:pStyle w:val="TableParagraph"/>
              <w:spacing w:before="72" w:line="232" w:lineRule="auto"/>
              <w:ind w:left="121" w:right="298"/>
              <w:jc w:val="both"/>
              <w:rPr>
                <w:sz w:val="18"/>
              </w:rPr>
            </w:pPr>
            <w:r>
              <w:rPr>
                <w:sz w:val="18"/>
              </w:rPr>
              <w:t>If the</w:t>
            </w:r>
            <w:r>
              <w:rPr>
                <w:spacing w:val="-1"/>
                <w:sz w:val="18"/>
              </w:rPr>
              <w:t xml:space="preserve"> </w:t>
            </w:r>
            <w:r>
              <w:rPr>
                <w:sz w:val="18"/>
              </w:rPr>
              <w:t>non-invasive</w:t>
            </w:r>
            <w:r>
              <w:rPr>
                <w:spacing w:val="-1"/>
                <w:sz w:val="18"/>
              </w:rPr>
              <w:t xml:space="preserve"> </w:t>
            </w:r>
            <w:r>
              <w:rPr>
                <w:sz w:val="18"/>
              </w:rPr>
              <w:t>method</w:t>
            </w:r>
            <w:r>
              <w:rPr>
                <w:spacing w:val="-1"/>
                <w:sz w:val="18"/>
              </w:rPr>
              <w:t xml:space="preserve"> </w:t>
            </w:r>
            <w:r>
              <w:rPr>
                <w:sz w:val="18"/>
              </w:rPr>
              <w:t>is used, measure</w:t>
            </w:r>
            <w:r>
              <w:rPr>
                <w:spacing w:val="-1"/>
                <w:sz w:val="18"/>
              </w:rPr>
              <w:t xml:space="preserve"> </w:t>
            </w:r>
            <w:r>
              <w:rPr>
                <w:sz w:val="18"/>
              </w:rPr>
              <w:t>the</w:t>
            </w:r>
            <w:r>
              <w:rPr>
                <w:spacing w:val="-1"/>
                <w:sz w:val="18"/>
              </w:rPr>
              <w:t xml:space="preserve"> </w:t>
            </w:r>
            <w:r>
              <w:rPr>
                <w:sz w:val="18"/>
              </w:rPr>
              <w:t>return</w:t>
            </w:r>
            <w:r>
              <w:rPr>
                <w:spacing w:val="-1"/>
                <w:sz w:val="18"/>
              </w:rPr>
              <w:t xml:space="preserve"> </w:t>
            </w:r>
            <w:r>
              <w:rPr>
                <w:sz w:val="18"/>
              </w:rPr>
              <w:t>air</w:t>
            </w:r>
            <w:r>
              <w:rPr>
                <w:spacing w:val="-2"/>
                <w:sz w:val="18"/>
              </w:rPr>
              <w:t xml:space="preserve"> </w:t>
            </w:r>
            <w:r>
              <w:rPr>
                <w:sz w:val="18"/>
              </w:rPr>
              <w:t>dry-bulb temperature,</w:t>
            </w:r>
            <w:r>
              <w:rPr>
                <w:spacing w:val="-10"/>
                <w:sz w:val="18"/>
              </w:rPr>
              <w:t xml:space="preserve"> </w:t>
            </w:r>
            <w:r>
              <w:rPr>
                <w:sz w:val="18"/>
              </w:rPr>
              <w:t>as</w:t>
            </w:r>
            <w:r>
              <w:rPr>
                <w:spacing w:val="-8"/>
                <w:sz w:val="18"/>
              </w:rPr>
              <w:t xml:space="preserve"> </w:t>
            </w:r>
            <w:r>
              <w:rPr>
                <w:sz w:val="18"/>
              </w:rPr>
              <w:t>prescribed</w:t>
            </w:r>
            <w:r>
              <w:rPr>
                <w:spacing w:val="-8"/>
                <w:sz w:val="18"/>
              </w:rPr>
              <w:t xml:space="preserve"> </w:t>
            </w:r>
            <w:r>
              <w:rPr>
                <w:sz w:val="18"/>
              </w:rPr>
              <w:t>in</w:t>
            </w:r>
            <w:r>
              <w:rPr>
                <w:spacing w:val="-9"/>
                <w:sz w:val="18"/>
              </w:rPr>
              <w:t xml:space="preserve"> </w:t>
            </w:r>
            <w:r>
              <w:rPr>
                <w:sz w:val="18"/>
              </w:rPr>
              <w:t>Standard</w:t>
            </w:r>
            <w:r>
              <w:rPr>
                <w:spacing w:val="-8"/>
                <w:sz w:val="18"/>
              </w:rPr>
              <w:t xml:space="preserve"> </w:t>
            </w:r>
            <w:r>
              <w:rPr>
                <w:sz w:val="18"/>
              </w:rPr>
              <w:t xml:space="preserve">ANSI/RESNET/ACCA/ICC </w:t>
            </w:r>
            <w:r>
              <w:rPr>
                <w:spacing w:val="-4"/>
                <w:sz w:val="18"/>
              </w:rPr>
              <w:t>310.</w:t>
            </w:r>
          </w:p>
        </w:tc>
      </w:tr>
      <w:tr w:rsidR="002F7AC6" w14:paraId="2C8D3A80" w14:textId="77777777" w:rsidTr="00E61A00">
        <w:trPr>
          <w:trHeight w:val="770"/>
        </w:trPr>
        <w:tc>
          <w:tcPr>
            <w:tcW w:w="2390" w:type="dxa"/>
          </w:tcPr>
          <w:p w14:paraId="7032D40B" w14:textId="70B8BA98" w:rsidR="002F7AC6" w:rsidRDefault="002F7AC6" w:rsidP="00E61A00">
            <w:pPr>
              <w:pStyle w:val="TableParagraph"/>
              <w:spacing w:before="174" w:line="230" w:lineRule="auto"/>
              <w:ind w:left="119"/>
              <w:rPr>
                <w:sz w:val="18"/>
              </w:rPr>
            </w:pPr>
            <w:r>
              <w:rPr>
                <w:sz w:val="18"/>
              </w:rPr>
              <w:t>Return</w:t>
            </w:r>
            <w:r>
              <w:rPr>
                <w:spacing w:val="-12"/>
                <w:sz w:val="18"/>
              </w:rPr>
              <w:t xml:space="preserve"> </w:t>
            </w:r>
            <w:r>
              <w:rPr>
                <w:sz w:val="18"/>
              </w:rPr>
              <w:t>air</w:t>
            </w:r>
            <w:r>
              <w:rPr>
                <w:spacing w:val="-11"/>
                <w:sz w:val="18"/>
              </w:rPr>
              <w:t xml:space="preserve"> </w:t>
            </w:r>
            <w:r>
              <w:rPr>
                <w:sz w:val="18"/>
              </w:rPr>
              <w:t>wet-bulb</w:t>
            </w:r>
            <w:r>
              <w:rPr>
                <w:spacing w:val="-11"/>
                <w:sz w:val="18"/>
              </w:rPr>
              <w:t xml:space="preserve"> </w:t>
            </w:r>
            <w:r>
              <w:rPr>
                <w:sz w:val="18"/>
              </w:rPr>
              <w:t>tempera</w:t>
            </w:r>
            <w:r>
              <w:rPr>
                <w:spacing w:val="-4"/>
                <w:sz w:val="18"/>
              </w:rPr>
              <w:t>ture</w:t>
            </w:r>
          </w:p>
        </w:tc>
        <w:tc>
          <w:tcPr>
            <w:tcW w:w="2488" w:type="dxa"/>
          </w:tcPr>
          <w:p w14:paraId="68FD9943" w14:textId="222E9629" w:rsidR="002F7AC6" w:rsidRDefault="002F7AC6" w:rsidP="00E61A00">
            <w:pPr>
              <w:pStyle w:val="TableParagraph"/>
              <w:spacing w:before="72" w:line="232" w:lineRule="auto"/>
              <w:ind w:left="120" w:right="142"/>
              <w:rPr>
                <w:sz w:val="18"/>
              </w:rPr>
            </w:pPr>
            <w:r>
              <w:rPr>
                <w:sz w:val="18"/>
              </w:rPr>
              <w:t>Determine and record the return</w:t>
            </w:r>
            <w:r>
              <w:rPr>
                <w:spacing w:val="-12"/>
                <w:sz w:val="18"/>
              </w:rPr>
              <w:t xml:space="preserve"> </w:t>
            </w:r>
            <w:r>
              <w:rPr>
                <w:sz w:val="18"/>
              </w:rPr>
              <w:t>air</w:t>
            </w:r>
            <w:r>
              <w:rPr>
                <w:spacing w:val="-11"/>
                <w:sz w:val="18"/>
              </w:rPr>
              <w:t xml:space="preserve"> </w:t>
            </w:r>
            <w:r>
              <w:rPr>
                <w:sz w:val="18"/>
              </w:rPr>
              <w:t>wet-bulb</w:t>
            </w:r>
            <w:r>
              <w:rPr>
                <w:spacing w:val="-11"/>
                <w:sz w:val="18"/>
              </w:rPr>
              <w:t xml:space="preserve"> </w:t>
            </w:r>
            <w:r>
              <w:rPr>
                <w:sz w:val="18"/>
              </w:rPr>
              <w:t>tempera</w:t>
            </w:r>
            <w:r>
              <w:rPr>
                <w:spacing w:val="-4"/>
                <w:sz w:val="18"/>
              </w:rPr>
              <w:t>ture.</w:t>
            </w:r>
          </w:p>
        </w:tc>
        <w:tc>
          <w:tcPr>
            <w:tcW w:w="5286" w:type="dxa"/>
          </w:tcPr>
          <w:p w14:paraId="63ED9580" w14:textId="77777777" w:rsidR="002F7AC6" w:rsidRDefault="002F7AC6" w:rsidP="00E61A00">
            <w:pPr>
              <w:pStyle w:val="TableParagraph"/>
              <w:spacing w:before="72" w:line="232" w:lineRule="auto"/>
              <w:ind w:left="121" w:right="298"/>
              <w:jc w:val="both"/>
              <w:rPr>
                <w:sz w:val="18"/>
              </w:rPr>
            </w:pPr>
            <w:r>
              <w:rPr>
                <w:sz w:val="18"/>
              </w:rPr>
              <w:t>If</w:t>
            </w:r>
            <w:r>
              <w:rPr>
                <w:spacing w:val="-1"/>
                <w:sz w:val="18"/>
              </w:rPr>
              <w:t xml:space="preserve"> </w:t>
            </w:r>
            <w:r>
              <w:rPr>
                <w:sz w:val="18"/>
              </w:rPr>
              <w:t>the</w:t>
            </w:r>
            <w:r>
              <w:rPr>
                <w:spacing w:val="-3"/>
                <w:sz w:val="18"/>
              </w:rPr>
              <w:t xml:space="preserve"> </w:t>
            </w:r>
            <w:r>
              <w:rPr>
                <w:sz w:val="18"/>
              </w:rPr>
              <w:t>non-invasive</w:t>
            </w:r>
            <w:r>
              <w:rPr>
                <w:spacing w:val="-3"/>
                <w:sz w:val="18"/>
              </w:rPr>
              <w:t xml:space="preserve"> </w:t>
            </w:r>
            <w:r>
              <w:rPr>
                <w:sz w:val="18"/>
              </w:rPr>
              <w:t>method</w:t>
            </w:r>
            <w:r>
              <w:rPr>
                <w:spacing w:val="-3"/>
                <w:sz w:val="18"/>
              </w:rPr>
              <w:t xml:space="preserve"> </w:t>
            </w:r>
            <w:r>
              <w:rPr>
                <w:sz w:val="18"/>
              </w:rPr>
              <w:t>is</w:t>
            </w:r>
            <w:r>
              <w:rPr>
                <w:spacing w:val="-1"/>
                <w:sz w:val="18"/>
              </w:rPr>
              <w:t xml:space="preserve"> </w:t>
            </w:r>
            <w:r>
              <w:rPr>
                <w:sz w:val="18"/>
              </w:rPr>
              <w:t>used,</w:t>
            </w:r>
            <w:r>
              <w:rPr>
                <w:spacing w:val="-1"/>
                <w:sz w:val="18"/>
              </w:rPr>
              <w:t xml:space="preserve"> </w:t>
            </w:r>
            <w:r>
              <w:rPr>
                <w:sz w:val="18"/>
              </w:rPr>
              <w:t>measure</w:t>
            </w:r>
            <w:r>
              <w:rPr>
                <w:spacing w:val="-3"/>
                <w:sz w:val="18"/>
              </w:rPr>
              <w:t xml:space="preserve"> </w:t>
            </w:r>
            <w:r>
              <w:rPr>
                <w:sz w:val="18"/>
              </w:rPr>
              <w:t>the</w:t>
            </w:r>
            <w:r>
              <w:rPr>
                <w:spacing w:val="-3"/>
                <w:sz w:val="18"/>
              </w:rPr>
              <w:t xml:space="preserve"> </w:t>
            </w:r>
            <w:r>
              <w:rPr>
                <w:sz w:val="18"/>
              </w:rPr>
              <w:t>return</w:t>
            </w:r>
            <w:r>
              <w:rPr>
                <w:spacing w:val="-3"/>
                <w:sz w:val="18"/>
              </w:rPr>
              <w:t xml:space="preserve"> </w:t>
            </w:r>
            <w:r>
              <w:rPr>
                <w:sz w:val="18"/>
              </w:rPr>
              <w:t>air</w:t>
            </w:r>
            <w:r>
              <w:rPr>
                <w:spacing w:val="-4"/>
                <w:sz w:val="18"/>
              </w:rPr>
              <w:t xml:space="preserve"> </w:t>
            </w:r>
            <w:r>
              <w:rPr>
                <w:sz w:val="18"/>
              </w:rPr>
              <w:t>wet-bulb temperature,</w:t>
            </w:r>
            <w:r>
              <w:rPr>
                <w:spacing w:val="-10"/>
                <w:sz w:val="18"/>
              </w:rPr>
              <w:t xml:space="preserve"> </w:t>
            </w:r>
            <w:r>
              <w:rPr>
                <w:sz w:val="18"/>
              </w:rPr>
              <w:t>as</w:t>
            </w:r>
            <w:r>
              <w:rPr>
                <w:spacing w:val="-8"/>
                <w:sz w:val="18"/>
              </w:rPr>
              <w:t xml:space="preserve"> </w:t>
            </w:r>
            <w:r>
              <w:rPr>
                <w:sz w:val="18"/>
              </w:rPr>
              <w:t>prescribed</w:t>
            </w:r>
            <w:r>
              <w:rPr>
                <w:spacing w:val="-8"/>
                <w:sz w:val="18"/>
              </w:rPr>
              <w:t xml:space="preserve"> </w:t>
            </w:r>
            <w:r>
              <w:rPr>
                <w:sz w:val="18"/>
              </w:rPr>
              <w:t>in</w:t>
            </w:r>
            <w:r>
              <w:rPr>
                <w:spacing w:val="-9"/>
                <w:sz w:val="18"/>
              </w:rPr>
              <w:t xml:space="preserve"> </w:t>
            </w:r>
            <w:r>
              <w:rPr>
                <w:sz w:val="18"/>
              </w:rPr>
              <w:t>Standard</w:t>
            </w:r>
            <w:r>
              <w:rPr>
                <w:spacing w:val="-8"/>
                <w:sz w:val="18"/>
              </w:rPr>
              <w:t xml:space="preserve"> </w:t>
            </w:r>
            <w:r>
              <w:rPr>
                <w:sz w:val="18"/>
              </w:rPr>
              <w:t xml:space="preserve">ANSI/RESNET/ACCA/ICC </w:t>
            </w:r>
            <w:r>
              <w:rPr>
                <w:spacing w:val="-4"/>
                <w:sz w:val="18"/>
              </w:rPr>
              <w:t>310.</w:t>
            </w:r>
          </w:p>
        </w:tc>
      </w:tr>
      <w:tr w:rsidR="002F7AC6" w14:paraId="3775B73A" w14:textId="77777777" w:rsidTr="00E61A00">
        <w:trPr>
          <w:trHeight w:val="770"/>
        </w:trPr>
        <w:tc>
          <w:tcPr>
            <w:tcW w:w="2390" w:type="dxa"/>
          </w:tcPr>
          <w:p w14:paraId="410A02A9" w14:textId="329202FA" w:rsidR="002F7AC6" w:rsidRDefault="002F7AC6" w:rsidP="00E61A00">
            <w:pPr>
              <w:pStyle w:val="TableParagraph"/>
              <w:spacing w:before="174" w:line="230" w:lineRule="auto"/>
              <w:ind w:left="119"/>
              <w:rPr>
                <w:sz w:val="18"/>
              </w:rPr>
            </w:pPr>
            <w:r>
              <w:rPr>
                <w:sz w:val="18"/>
              </w:rPr>
              <w:t>Outdoor</w:t>
            </w:r>
            <w:r>
              <w:rPr>
                <w:spacing w:val="-12"/>
                <w:sz w:val="18"/>
              </w:rPr>
              <w:t xml:space="preserve"> </w:t>
            </w:r>
            <w:r>
              <w:rPr>
                <w:sz w:val="18"/>
              </w:rPr>
              <w:t>air</w:t>
            </w:r>
            <w:r>
              <w:rPr>
                <w:spacing w:val="-11"/>
                <w:sz w:val="18"/>
              </w:rPr>
              <w:t xml:space="preserve"> </w:t>
            </w:r>
            <w:r>
              <w:rPr>
                <w:sz w:val="18"/>
              </w:rPr>
              <w:t>dry-bulb</w:t>
            </w:r>
            <w:r>
              <w:rPr>
                <w:spacing w:val="-11"/>
                <w:sz w:val="18"/>
              </w:rPr>
              <w:t xml:space="preserve"> </w:t>
            </w:r>
            <w:r>
              <w:rPr>
                <w:sz w:val="18"/>
              </w:rPr>
              <w:t>tem</w:t>
            </w:r>
            <w:r>
              <w:rPr>
                <w:spacing w:val="-2"/>
                <w:sz w:val="18"/>
              </w:rPr>
              <w:t>perature</w:t>
            </w:r>
          </w:p>
        </w:tc>
        <w:tc>
          <w:tcPr>
            <w:tcW w:w="2488" w:type="dxa"/>
          </w:tcPr>
          <w:p w14:paraId="3814F625" w14:textId="3A40FB3B" w:rsidR="002F7AC6" w:rsidRDefault="002F7AC6" w:rsidP="00E61A00">
            <w:pPr>
              <w:pStyle w:val="TableParagraph"/>
              <w:spacing w:before="174" w:line="230" w:lineRule="auto"/>
              <w:ind w:left="120" w:right="142"/>
              <w:rPr>
                <w:sz w:val="18"/>
              </w:rPr>
            </w:pPr>
            <w:r>
              <w:rPr>
                <w:sz w:val="18"/>
              </w:rPr>
              <w:t>Determine</w:t>
            </w:r>
            <w:r>
              <w:rPr>
                <w:spacing w:val="-8"/>
                <w:sz w:val="18"/>
              </w:rPr>
              <w:t xml:space="preserve"> </w:t>
            </w:r>
            <w:r>
              <w:rPr>
                <w:sz w:val="18"/>
              </w:rPr>
              <w:t>and</w:t>
            </w:r>
            <w:r>
              <w:rPr>
                <w:spacing w:val="-9"/>
                <w:sz w:val="18"/>
              </w:rPr>
              <w:t xml:space="preserve"> </w:t>
            </w:r>
            <w:r>
              <w:rPr>
                <w:sz w:val="18"/>
              </w:rPr>
              <w:t>record</w:t>
            </w:r>
            <w:r>
              <w:rPr>
                <w:spacing w:val="-9"/>
                <w:sz w:val="18"/>
              </w:rPr>
              <w:t xml:space="preserve"> </w:t>
            </w:r>
            <w:r>
              <w:rPr>
                <w:sz w:val="18"/>
              </w:rPr>
              <w:t>the</w:t>
            </w:r>
            <w:r>
              <w:rPr>
                <w:spacing w:val="-8"/>
                <w:sz w:val="18"/>
              </w:rPr>
              <w:t xml:space="preserve"> </w:t>
            </w:r>
            <w:r>
              <w:rPr>
                <w:sz w:val="18"/>
              </w:rPr>
              <w:t>outdoor</w:t>
            </w:r>
            <w:r>
              <w:rPr>
                <w:spacing w:val="-3"/>
                <w:sz w:val="18"/>
              </w:rPr>
              <w:t xml:space="preserve"> </w:t>
            </w:r>
            <w:r>
              <w:rPr>
                <w:sz w:val="18"/>
              </w:rPr>
              <w:t>air</w:t>
            </w:r>
            <w:r>
              <w:rPr>
                <w:spacing w:val="-4"/>
                <w:sz w:val="18"/>
              </w:rPr>
              <w:t xml:space="preserve"> </w:t>
            </w:r>
            <w:r>
              <w:rPr>
                <w:sz w:val="18"/>
              </w:rPr>
              <w:t>dry-bulb</w:t>
            </w:r>
            <w:r>
              <w:rPr>
                <w:spacing w:val="-2"/>
                <w:sz w:val="18"/>
              </w:rPr>
              <w:t xml:space="preserve"> temperature.</w:t>
            </w:r>
          </w:p>
        </w:tc>
        <w:tc>
          <w:tcPr>
            <w:tcW w:w="5286" w:type="dxa"/>
          </w:tcPr>
          <w:p w14:paraId="1733C0BC" w14:textId="77777777" w:rsidR="002F7AC6" w:rsidRDefault="002F7AC6" w:rsidP="00E61A00">
            <w:pPr>
              <w:pStyle w:val="TableParagraph"/>
              <w:spacing w:before="72" w:line="232" w:lineRule="auto"/>
              <w:ind w:left="121" w:right="116"/>
              <w:rPr>
                <w:sz w:val="18"/>
              </w:rPr>
            </w:pPr>
            <w:r>
              <w:rPr>
                <w:sz w:val="18"/>
              </w:rPr>
              <w:t>If</w:t>
            </w:r>
            <w:r>
              <w:rPr>
                <w:spacing w:val="-4"/>
                <w:sz w:val="18"/>
              </w:rPr>
              <w:t xml:space="preserve"> </w:t>
            </w:r>
            <w:r>
              <w:rPr>
                <w:sz w:val="18"/>
              </w:rPr>
              <w:t>the</w:t>
            </w:r>
            <w:r>
              <w:rPr>
                <w:spacing w:val="-5"/>
                <w:sz w:val="18"/>
              </w:rPr>
              <w:t xml:space="preserve"> </w:t>
            </w:r>
            <w:r>
              <w:rPr>
                <w:sz w:val="18"/>
              </w:rPr>
              <w:t>non-invasive</w:t>
            </w:r>
            <w:r>
              <w:rPr>
                <w:spacing w:val="-5"/>
                <w:sz w:val="18"/>
              </w:rPr>
              <w:t xml:space="preserve"> </w:t>
            </w:r>
            <w:r>
              <w:rPr>
                <w:sz w:val="18"/>
              </w:rPr>
              <w:t>method</w:t>
            </w:r>
            <w:r>
              <w:rPr>
                <w:spacing w:val="-5"/>
                <w:sz w:val="18"/>
              </w:rPr>
              <w:t xml:space="preserve"> </w:t>
            </w:r>
            <w:r>
              <w:rPr>
                <w:sz w:val="18"/>
              </w:rPr>
              <w:t>is</w:t>
            </w:r>
            <w:r>
              <w:rPr>
                <w:spacing w:val="-4"/>
                <w:sz w:val="18"/>
              </w:rPr>
              <w:t xml:space="preserve"> </w:t>
            </w:r>
            <w:r>
              <w:rPr>
                <w:sz w:val="18"/>
              </w:rPr>
              <w:t>used,</w:t>
            </w:r>
            <w:r>
              <w:rPr>
                <w:spacing w:val="-4"/>
                <w:sz w:val="18"/>
              </w:rPr>
              <w:t xml:space="preserve"> </w:t>
            </w:r>
            <w:r>
              <w:rPr>
                <w:sz w:val="18"/>
              </w:rPr>
              <w:t>measure</w:t>
            </w:r>
            <w:r>
              <w:rPr>
                <w:spacing w:val="-5"/>
                <w:sz w:val="18"/>
              </w:rPr>
              <w:t xml:space="preserve"> </w:t>
            </w:r>
            <w:r>
              <w:rPr>
                <w:sz w:val="18"/>
              </w:rPr>
              <w:t>the</w:t>
            </w:r>
            <w:r>
              <w:rPr>
                <w:spacing w:val="-5"/>
                <w:sz w:val="18"/>
              </w:rPr>
              <w:t xml:space="preserve"> </w:t>
            </w:r>
            <w:r>
              <w:rPr>
                <w:sz w:val="18"/>
              </w:rPr>
              <w:t>outdoor</w:t>
            </w:r>
            <w:r>
              <w:rPr>
                <w:spacing w:val="-4"/>
                <w:sz w:val="18"/>
              </w:rPr>
              <w:t xml:space="preserve"> </w:t>
            </w:r>
            <w:r>
              <w:rPr>
                <w:sz w:val="18"/>
              </w:rPr>
              <w:t>air</w:t>
            </w:r>
            <w:r>
              <w:rPr>
                <w:spacing w:val="-4"/>
                <w:sz w:val="18"/>
              </w:rPr>
              <w:t xml:space="preserve"> </w:t>
            </w:r>
            <w:r>
              <w:rPr>
                <w:sz w:val="18"/>
              </w:rPr>
              <w:t xml:space="preserve">dry-bulb temperature, as prescribed in Standard ANSI/RESNET/ACCA/ICC </w:t>
            </w:r>
            <w:r>
              <w:rPr>
                <w:spacing w:val="-4"/>
                <w:sz w:val="18"/>
              </w:rPr>
              <w:t>310.</w:t>
            </w:r>
          </w:p>
        </w:tc>
      </w:tr>
      <w:tr w:rsidR="002F7AC6" w14:paraId="410BBBD8" w14:textId="77777777" w:rsidTr="00E61A00">
        <w:trPr>
          <w:trHeight w:val="590"/>
        </w:trPr>
        <w:tc>
          <w:tcPr>
            <w:tcW w:w="2390" w:type="dxa"/>
          </w:tcPr>
          <w:p w14:paraId="3A02F820" w14:textId="77777777" w:rsidR="002F7AC6" w:rsidRDefault="002F7AC6" w:rsidP="00E61A00">
            <w:pPr>
              <w:pStyle w:val="TableParagraph"/>
              <w:spacing w:before="67" w:line="256" w:lineRule="auto"/>
              <w:ind w:left="119" w:right="588"/>
              <w:rPr>
                <w:sz w:val="18"/>
              </w:rPr>
            </w:pPr>
            <w:r>
              <w:rPr>
                <w:sz w:val="18"/>
              </w:rPr>
              <w:t xml:space="preserve">Suction line </w:t>
            </w:r>
            <w:r>
              <w:rPr>
                <w:spacing w:val="-2"/>
                <w:sz w:val="18"/>
              </w:rPr>
              <w:t>Temperature</w:t>
            </w:r>
          </w:p>
        </w:tc>
        <w:tc>
          <w:tcPr>
            <w:tcW w:w="2488" w:type="dxa"/>
          </w:tcPr>
          <w:p w14:paraId="1EF5A51D" w14:textId="0926AD17" w:rsidR="002F7AC6" w:rsidRDefault="002F7AC6" w:rsidP="00E61A00">
            <w:pPr>
              <w:pStyle w:val="TableParagraph"/>
              <w:spacing w:before="81" w:line="232" w:lineRule="auto"/>
              <w:ind w:left="120" w:right="142"/>
              <w:rPr>
                <w:sz w:val="18"/>
              </w:rPr>
            </w:pPr>
            <w:r>
              <w:rPr>
                <w:sz w:val="18"/>
              </w:rPr>
              <w:t>Determine</w:t>
            </w:r>
            <w:r>
              <w:rPr>
                <w:spacing w:val="-10"/>
                <w:sz w:val="18"/>
              </w:rPr>
              <w:t xml:space="preserve"> </w:t>
            </w:r>
            <w:r>
              <w:rPr>
                <w:sz w:val="18"/>
              </w:rPr>
              <w:t>and</w:t>
            </w:r>
            <w:r>
              <w:rPr>
                <w:spacing w:val="-10"/>
                <w:sz w:val="18"/>
              </w:rPr>
              <w:t xml:space="preserve"> </w:t>
            </w:r>
            <w:r>
              <w:rPr>
                <w:sz w:val="18"/>
              </w:rPr>
              <w:t>record</w:t>
            </w:r>
            <w:r>
              <w:rPr>
                <w:spacing w:val="-10"/>
                <w:sz w:val="18"/>
              </w:rPr>
              <w:t xml:space="preserve"> </w:t>
            </w:r>
            <w:r>
              <w:rPr>
                <w:sz w:val="18"/>
              </w:rPr>
              <w:t>the</w:t>
            </w:r>
            <w:r>
              <w:rPr>
                <w:spacing w:val="-10"/>
                <w:sz w:val="18"/>
              </w:rPr>
              <w:t xml:space="preserve"> </w:t>
            </w:r>
            <w:r>
              <w:rPr>
                <w:sz w:val="18"/>
              </w:rPr>
              <w:t>suction line temperature.</w:t>
            </w:r>
          </w:p>
        </w:tc>
        <w:tc>
          <w:tcPr>
            <w:tcW w:w="5286" w:type="dxa"/>
          </w:tcPr>
          <w:p w14:paraId="50CC19EF" w14:textId="4106C9AA" w:rsidR="002F7AC6" w:rsidRDefault="002F7AC6" w:rsidP="00E61A00">
            <w:pPr>
              <w:pStyle w:val="TableParagraph"/>
              <w:spacing w:before="81" w:line="232" w:lineRule="auto"/>
              <w:ind w:left="121"/>
              <w:rPr>
                <w:sz w:val="18"/>
              </w:rPr>
            </w:pPr>
            <w:r>
              <w:rPr>
                <w:sz w:val="18"/>
              </w:rPr>
              <w:t>If</w:t>
            </w:r>
            <w:r>
              <w:rPr>
                <w:spacing w:val="-3"/>
                <w:sz w:val="18"/>
              </w:rPr>
              <w:t xml:space="preserve"> </w:t>
            </w:r>
            <w:r>
              <w:rPr>
                <w:sz w:val="18"/>
              </w:rPr>
              <w:t>the</w:t>
            </w:r>
            <w:r>
              <w:rPr>
                <w:spacing w:val="-5"/>
                <w:sz w:val="18"/>
              </w:rPr>
              <w:t xml:space="preserve"> </w:t>
            </w:r>
            <w:r>
              <w:rPr>
                <w:sz w:val="18"/>
              </w:rPr>
              <w:t>non-invasive</w:t>
            </w:r>
            <w:r>
              <w:rPr>
                <w:spacing w:val="-5"/>
                <w:sz w:val="18"/>
              </w:rPr>
              <w:t xml:space="preserve"> </w:t>
            </w:r>
            <w:r>
              <w:rPr>
                <w:sz w:val="18"/>
              </w:rPr>
              <w:t>method</w:t>
            </w:r>
            <w:r>
              <w:rPr>
                <w:spacing w:val="-5"/>
                <w:sz w:val="18"/>
              </w:rPr>
              <w:t xml:space="preserve"> </w:t>
            </w:r>
            <w:r>
              <w:rPr>
                <w:sz w:val="18"/>
              </w:rPr>
              <w:t>is</w:t>
            </w:r>
            <w:r>
              <w:rPr>
                <w:spacing w:val="-3"/>
                <w:sz w:val="18"/>
              </w:rPr>
              <w:t xml:space="preserve"> </w:t>
            </w:r>
            <w:r>
              <w:rPr>
                <w:sz w:val="18"/>
              </w:rPr>
              <w:t>used,</w:t>
            </w:r>
            <w:r>
              <w:rPr>
                <w:spacing w:val="-3"/>
                <w:sz w:val="18"/>
              </w:rPr>
              <w:t xml:space="preserve"> </w:t>
            </w:r>
            <w:r>
              <w:rPr>
                <w:sz w:val="18"/>
              </w:rPr>
              <w:t>measure</w:t>
            </w:r>
            <w:r>
              <w:rPr>
                <w:spacing w:val="-5"/>
                <w:sz w:val="18"/>
              </w:rPr>
              <w:t xml:space="preserve"> </w:t>
            </w:r>
            <w:r>
              <w:rPr>
                <w:sz w:val="18"/>
              </w:rPr>
              <w:t>the</w:t>
            </w:r>
            <w:r>
              <w:rPr>
                <w:spacing w:val="-5"/>
                <w:sz w:val="18"/>
              </w:rPr>
              <w:t xml:space="preserve"> </w:t>
            </w:r>
            <w:r>
              <w:rPr>
                <w:sz w:val="18"/>
              </w:rPr>
              <w:t>suction</w:t>
            </w:r>
            <w:r>
              <w:rPr>
                <w:spacing w:val="-5"/>
                <w:sz w:val="18"/>
              </w:rPr>
              <w:t xml:space="preserve"> </w:t>
            </w:r>
            <w:r>
              <w:rPr>
                <w:sz w:val="18"/>
              </w:rPr>
              <w:t>line</w:t>
            </w:r>
            <w:r>
              <w:rPr>
                <w:spacing w:val="-5"/>
                <w:sz w:val="18"/>
              </w:rPr>
              <w:t xml:space="preserve"> </w:t>
            </w:r>
            <w:r>
              <w:rPr>
                <w:sz w:val="18"/>
              </w:rPr>
              <w:t>temperature, as prescribed in Standard ANSI/RESNET/ACCA/ICC 310.</w:t>
            </w:r>
          </w:p>
        </w:tc>
      </w:tr>
      <w:tr w:rsidR="002F7AC6" w14:paraId="5D44067C" w14:textId="77777777" w:rsidTr="00E61A00">
        <w:trPr>
          <w:trHeight w:val="590"/>
        </w:trPr>
        <w:tc>
          <w:tcPr>
            <w:tcW w:w="2390" w:type="dxa"/>
          </w:tcPr>
          <w:p w14:paraId="7A321506" w14:textId="77777777" w:rsidR="002F7AC6" w:rsidRDefault="002F7AC6" w:rsidP="00E61A00">
            <w:pPr>
              <w:pStyle w:val="TableParagraph"/>
              <w:spacing w:before="67" w:line="256" w:lineRule="auto"/>
              <w:ind w:left="119" w:right="588"/>
              <w:rPr>
                <w:sz w:val="18"/>
              </w:rPr>
            </w:pPr>
            <w:r>
              <w:rPr>
                <w:sz w:val="18"/>
              </w:rPr>
              <w:t xml:space="preserve">Liquid line </w:t>
            </w:r>
            <w:r>
              <w:rPr>
                <w:spacing w:val="-2"/>
                <w:sz w:val="18"/>
              </w:rPr>
              <w:t>Temperature</w:t>
            </w:r>
          </w:p>
        </w:tc>
        <w:tc>
          <w:tcPr>
            <w:tcW w:w="2488" w:type="dxa"/>
          </w:tcPr>
          <w:p w14:paraId="6E5D72ED" w14:textId="68CC9ABF" w:rsidR="002F7AC6" w:rsidRDefault="002F7AC6" w:rsidP="00E61A00">
            <w:pPr>
              <w:pStyle w:val="TableParagraph"/>
              <w:spacing w:before="81" w:line="232" w:lineRule="auto"/>
              <w:ind w:left="120" w:right="142"/>
              <w:rPr>
                <w:sz w:val="18"/>
              </w:rPr>
            </w:pPr>
            <w:r>
              <w:rPr>
                <w:sz w:val="18"/>
              </w:rPr>
              <w:t>Determine</w:t>
            </w:r>
            <w:r>
              <w:rPr>
                <w:spacing w:val="-10"/>
                <w:sz w:val="18"/>
              </w:rPr>
              <w:t xml:space="preserve"> </w:t>
            </w:r>
            <w:r>
              <w:rPr>
                <w:sz w:val="18"/>
              </w:rPr>
              <w:t>and</w:t>
            </w:r>
            <w:r>
              <w:rPr>
                <w:spacing w:val="-11"/>
                <w:sz w:val="18"/>
              </w:rPr>
              <w:t xml:space="preserve"> </w:t>
            </w:r>
            <w:r>
              <w:rPr>
                <w:sz w:val="18"/>
              </w:rPr>
              <w:t>record</w:t>
            </w:r>
            <w:r>
              <w:rPr>
                <w:spacing w:val="-11"/>
                <w:sz w:val="18"/>
              </w:rPr>
              <w:t xml:space="preserve"> </w:t>
            </w:r>
            <w:r>
              <w:rPr>
                <w:sz w:val="18"/>
              </w:rPr>
              <w:t>the</w:t>
            </w:r>
            <w:r>
              <w:rPr>
                <w:spacing w:val="-10"/>
                <w:sz w:val="18"/>
              </w:rPr>
              <w:t xml:space="preserve"> </w:t>
            </w:r>
            <w:r>
              <w:rPr>
                <w:sz w:val="18"/>
              </w:rPr>
              <w:t>liquid line temperature.</w:t>
            </w:r>
          </w:p>
        </w:tc>
        <w:tc>
          <w:tcPr>
            <w:tcW w:w="5286" w:type="dxa"/>
          </w:tcPr>
          <w:p w14:paraId="120ECFBB" w14:textId="5E93DE7F" w:rsidR="002F7AC6" w:rsidRDefault="002F7AC6" w:rsidP="00E61A00">
            <w:pPr>
              <w:pStyle w:val="TableParagraph"/>
              <w:spacing w:before="81" w:line="232" w:lineRule="auto"/>
              <w:ind w:left="121"/>
              <w:rPr>
                <w:sz w:val="18"/>
              </w:rPr>
            </w:pPr>
            <w:r>
              <w:rPr>
                <w:sz w:val="18"/>
              </w:rPr>
              <w:t>If</w:t>
            </w:r>
            <w:r>
              <w:rPr>
                <w:spacing w:val="-3"/>
                <w:sz w:val="18"/>
              </w:rPr>
              <w:t xml:space="preserve"> </w:t>
            </w:r>
            <w:r>
              <w:rPr>
                <w:sz w:val="18"/>
              </w:rPr>
              <w:t>the</w:t>
            </w:r>
            <w:r>
              <w:rPr>
                <w:spacing w:val="-5"/>
                <w:sz w:val="18"/>
              </w:rPr>
              <w:t xml:space="preserve"> </w:t>
            </w:r>
            <w:r>
              <w:rPr>
                <w:sz w:val="18"/>
              </w:rPr>
              <w:t>non-invasive</w:t>
            </w:r>
            <w:r>
              <w:rPr>
                <w:spacing w:val="-5"/>
                <w:sz w:val="18"/>
              </w:rPr>
              <w:t xml:space="preserve"> </w:t>
            </w:r>
            <w:r>
              <w:rPr>
                <w:sz w:val="18"/>
              </w:rPr>
              <w:t>method</w:t>
            </w:r>
            <w:r>
              <w:rPr>
                <w:spacing w:val="-5"/>
                <w:sz w:val="18"/>
              </w:rPr>
              <w:t xml:space="preserve"> </w:t>
            </w:r>
            <w:r>
              <w:rPr>
                <w:sz w:val="18"/>
              </w:rPr>
              <w:t>is</w:t>
            </w:r>
            <w:r>
              <w:rPr>
                <w:spacing w:val="-3"/>
                <w:sz w:val="18"/>
              </w:rPr>
              <w:t xml:space="preserve"> </w:t>
            </w:r>
            <w:r>
              <w:rPr>
                <w:sz w:val="18"/>
              </w:rPr>
              <w:t>used,</w:t>
            </w:r>
            <w:r>
              <w:rPr>
                <w:spacing w:val="-3"/>
                <w:sz w:val="18"/>
              </w:rPr>
              <w:t xml:space="preserve"> </w:t>
            </w:r>
            <w:r>
              <w:rPr>
                <w:sz w:val="18"/>
              </w:rPr>
              <w:t>measure</w:t>
            </w:r>
            <w:r>
              <w:rPr>
                <w:spacing w:val="-5"/>
                <w:sz w:val="18"/>
              </w:rPr>
              <w:t xml:space="preserve"> </w:t>
            </w:r>
            <w:r>
              <w:rPr>
                <w:sz w:val="18"/>
              </w:rPr>
              <w:t>the</w:t>
            </w:r>
            <w:r>
              <w:rPr>
                <w:spacing w:val="-5"/>
                <w:sz w:val="18"/>
              </w:rPr>
              <w:t xml:space="preserve"> </w:t>
            </w:r>
            <w:r>
              <w:rPr>
                <w:sz w:val="18"/>
              </w:rPr>
              <w:t>liquid</w:t>
            </w:r>
            <w:r>
              <w:rPr>
                <w:spacing w:val="-3"/>
                <w:sz w:val="18"/>
              </w:rPr>
              <w:t xml:space="preserve"> </w:t>
            </w:r>
            <w:r>
              <w:rPr>
                <w:sz w:val="18"/>
              </w:rPr>
              <w:t>line</w:t>
            </w:r>
            <w:r>
              <w:rPr>
                <w:spacing w:val="-5"/>
                <w:sz w:val="18"/>
              </w:rPr>
              <w:t xml:space="preserve"> </w:t>
            </w:r>
            <w:r>
              <w:rPr>
                <w:sz w:val="18"/>
              </w:rPr>
              <w:t>temperature, as prescribed in Standard ANSI/RESNET/ACCA/ICC 310.</w:t>
            </w:r>
          </w:p>
        </w:tc>
      </w:tr>
      <w:tr w:rsidR="002F7AC6" w14:paraId="352B53D5" w14:textId="77777777" w:rsidTr="00E61A00">
        <w:trPr>
          <w:trHeight w:val="770"/>
        </w:trPr>
        <w:tc>
          <w:tcPr>
            <w:tcW w:w="2390" w:type="dxa"/>
          </w:tcPr>
          <w:p w14:paraId="15B99CD0" w14:textId="77777777" w:rsidR="002F7AC6" w:rsidRDefault="002F7AC6" w:rsidP="00E61A00">
            <w:pPr>
              <w:pStyle w:val="TableParagraph"/>
              <w:spacing w:before="72" w:line="232" w:lineRule="auto"/>
              <w:ind w:left="119" w:right="146"/>
              <w:rPr>
                <w:sz w:val="18"/>
              </w:rPr>
            </w:pPr>
            <w:r>
              <w:rPr>
                <w:sz w:val="18"/>
              </w:rPr>
              <w:t>Documentation</w:t>
            </w:r>
            <w:r>
              <w:rPr>
                <w:spacing w:val="-12"/>
                <w:sz w:val="18"/>
              </w:rPr>
              <w:t xml:space="preserve"> </w:t>
            </w:r>
            <w:r>
              <w:rPr>
                <w:sz w:val="18"/>
              </w:rPr>
              <w:t>of</w:t>
            </w:r>
            <w:r>
              <w:rPr>
                <w:spacing w:val="-11"/>
                <w:sz w:val="18"/>
              </w:rPr>
              <w:t xml:space="preserve"> </w:t>
            </w:r>
            <w:r>
              <w:rPr>
                <w:sz w:val="18"/>
              </w:rPr>
              <w:t>any</w:t>
            </w:r>
            <w:r>
              <w:rPr>
                <w:spacing w:val="-11"/>
                <w:sz w:val="18"/>
              </w:rPr>
              <w:t xml:space="preserve"> </w:t>
            </w:r>
            <w:r>
              <w:rPr>
                <w:sz w:val="18"/>
              </w:rPr>
              <w:t>site- specific installation values from installing contractor</w:t>
            </w:r>
          </w:p>
        </w:tc>
        <w:tc>
          <w:tcPr>
            <w:tcW w:w="2488" w:type="dxa"/>
          </w:tcPr>
          <w:p w14:paraId="0CC1A245" w14:textId="77777777" w:rsidR="002F7AC6" w:rsidRDefault="002F7AC6" w:rsidP="00E61A00">
            <w:pPr>
              <w:pStyle w:val="TableParagraph"/>
              <w:spacing w:before="72" w:line="232" w:lineRule="auto"/>
              <w:ind w:left="120" w:right="389"/>
              <w:jc w:val="both"/>
              <w:rPr>
                <w:sz w:val="18"/>
              </w:rPr>
            </w:pPr>
            <w:r>
              <w:rPr>
                <w:sz w:val="18"/>
              </w:rPr>
              <w:t>Document</w:t>
            </w:r>
            <w:r>
              <w:rPr>
                <w:spacing w:val="-12"/>
                <w:sz w:val="18"/>
              </w:rPr>
              <w:t xml:space="preserve"> </w:t>
            </w:r>
            <w:r>
              <w:rPr>
                <w:sz w:val="18"/>
              </w:rPr>
              <w:t>any</w:t>
            </w:r>
            <w:r>
              <w:rPr>
                <w:spacing w:val="-11"/>
                <w:sz w:val="18"/>
              </w:rPr>
              <w:t xml:space="preserve"> </w:t>
            </w:r>
            <w:r>
              <w:rPr>
                <w:sz w:val="18"/>
              </w:rPr>
              <w:t>site-specific installation</w:t>
            </w:r>
            <w:r>
              <w:rPr>
                <w:spacing w:val="-12"/>
                <w:sz w:val="18"/>
              </w:rPr>
              <w:t xml:space="preserve"> </w:t>
            </w:r>
            <w:r>
              <w:rPr>
                <w:sz w:val="18"/>
              </w:rPr>
              <w:t>values</w:t>
            </w:r>
            <w:r>
              <w:rPr>
                <w:spacing w:val="-11"/>
                <w:sz w:val="18"/>
              </w:rPr>
              <w:t xml:space="preserve"> </w:t>
            </w:r>
            <w:r>
              <w:rPr>
                <w:sz w:val="18"/>
              </w:rPr>
              <w:t>from</w:t>
            </w:r>
            <w:r>
              <w:rPr>
                <w:spacing w:val="-11"/>
                <w:sz w:val="18"/>
              </w:rPr>
              <w:t xml:space="preserve"> </w:t>
            </w:r>
            <w:r>
              <w:rPr>
                <w:sz w:val="18"/>
              </w:rPr>
              <w:t>the installing contractor.</w:t>
            </w:r>
          </w:p>
        </w:tc>
        <w:tc>
          <w:tcPr>
            <w:tcW w:w="5286" w:type="dxa"/>
          </w:tcPr>
          <w:p w14:paraId="7B7AE836" w14:textId="77777777" w:rsidR="002F7AC6" w:rsidRDefault="002F7AC6" w:rsidP="00E61A00">
            <w:pPr>
              <w:pStyle w:val="TableParagraph"/>
              <w:spacing w:before="72" w:line="232" w:lineRule="auto"/>
              <w:ind w:left="121" w:right="116"/>
              <w:rPr>
                <w:sz w:val="18"/>
              </w:rPr>
            </w:pPr>
            <w:r>
              <w:rPr>
                <w:sz w:val="18"/>
              </w:rPr>
              <w:t>If the non-invasive method is used, then document any site-specific installation</w:t>
            </w:r>
            <w:r>
              <w:rPr>
                <w:spacing w:val="-6"/>
                <w:sz w:val="18"/>
              </w:rPr>
              <w:t xml:space="preserve"> </w:t>
            </w:r>
            <w:r>
              <w:rPr>
                <w:sz w:val="18"/>
              </w:rPr>
              <w:t>values</w:t>
            </w:r>
            <w:r>
              <w:rPr>
                <w:spacing w:val="-5"/>
                <w:sz w:val="18"/>
              </w:rPr>
              <w:t xml:space="preserve"> </w:t>
            </w:r>
            <w:r>
              <w:rPr>
                <w:sz w:val="18"/>
              </w:rPr>
              <w:t>provided</w:t>
            </w:r>
            <w:r>
              <w:rPr>
                <w:spacing w:val="-6"/>
                <w:sz w:val="18"/>
              </w:rPr>
              <w:t xml:space="preserve"> </w:t>
            </w:r>
            <w:r>
              <w:rPr>
                <w:sz w:val="18"/>
              </w:rPr>
              <w:t>by</w:t>
            </w:r>
            <w:r>
              <w:rPr>
                <w:spacing w:val="-4"/>
                <w:sz w:val="18"/>
              </w:rPr>
              <w:t xml:space="preserve"> </w:t>
            </w:r>
            <w:r>
              <w:rPr>
                <w:sz w:val="18"/>
              </w:rPr>
              <w:t>the</w:t>
            </w:r>
            <w:r>
              <w:rPr>
                <w:spacing w:val="-6"/>
                <w:sz w:val="18"/>
              </w:rPr>
              <w:t xml:space="preserve"> </w:t>
            </w:r>
            <w:r>
              <w:rPr>
                <w:sz w:val="18"/>
              </w:rPr>
              <w:t>installing</w:t>
            </w:r>
            <w:r>
              <w:rPr>
                <w:spacing w:val="-7"/>
                <w:sz w:val="18"/>
              </w:rPr>
              <w:t xml:space="preserve"> </w:t>
            </w:r>
            <w:r>
              <w:rPr>
                <w:sz w:val="18"/>
              </w:rPr>
              <w:t>contractor,</w:t>
            </w:r>
            <w:r>
              <w:rPr>
                <w:spacing w:val="-7"/>
                <w:sz w:val="18"/>
              </w:rPr>
              <w:t xml:space="preserve"> </w:t>
            </w:r>
            <w:r>
              <w:rPr>
                <w:sz w:val="18"/>
              </w:rPr>
              <w:t>as</w:t>
            </w:r>
            <w:r>
              <w:rPr>
                <w:spacing w:val="-5"/>
                <w:sz w:val="18"/>
              </w:rPr>
              <w:t xml:space="preserve"> </w:t>
            </w:r>
            <w:r>
              <w:rPr>
                <w:sz w:val="18"/>
              </w:rPr>
              <w:t>prescribed in Standard ANSI/RESNET/ACCA/ICC 310.</w:t>
            </w:r>
          </w:p>
        </w:tc>
      </w:tr>
    </w:tbl>
    <w:p w14:paraId="5A3BE1BA" w14:textId="77777777" w:rsidR="002F7AC6" w:rsidRDefault="002F7AC6" w:rsidP="002F7AC6">
      <w:pPr>
        <w:spacing w:line="232" w:lineRule="auto"/>
        <w:rPr>
          <w:sz w:val="18"/>
        </w:rPr>
        <w:sectPr w:rsidR="002F7AC6" w:rsidSect="008F16A3">
          <w:pgSz w:w="12240" w:h="15840"/>
          <w:pgMar w:top="840" w:right="600" w:bottom="760" w:left="660" w:header="0" w:footer="560" w:gutter="0"/>
          <w:cols w:space="720"/>
        </w:sectPr>
      </w:pPr>
    </w:p>
    <w:p w14:paraId="464F841F" w14:textId="77777777" w:rsidR="002F7AC6" w:rsidRDefault="002F7AC6" w:rsidP="002F7AC6">
      <w:pPr>
        <w:pStyle w:val="BodyText"/>
      </w:pPr>
    </w:p>
    <w:p w14:paraId="738C7426" w14:textId="77777777" w:rsidR="002F7AC6" w:rsidRDefault="002F7AC6" w:rsidP="002F7AC6">
      <w:pPr>
        <w:pStyle w:val="BodyText"/>
        <w:spacing w:before="154"/>
      </w:pPr>
    </w:p>
    <w:tbl>
      <w:tblPr>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0"/>
        <w:gridCol w:w="2491"/>
        <w:gridCol w:w="5285"/>
      </w:tblGrid>
      <w:tr w:rsidR="002F7AC6" w14:paraId="2A54E8C2" w14:textId="77777777" w:rsidTr="00E61A00">
        <w:trPr>
          <w:trHeight w:val="350"/>
        </w:trPr>
        <w:tc>
          <w:tcPr>
            <w:tcW w:w="10166" w:type="dxa"/>
            <w:gridSpan w:val="3"/>
            <w:shd w:val="clear" w:color="auto" w:fill="8B8B8B"/>
          </w:tcPr>
          <w:p w14:paraId="6E50BC4E" w14:textId="77777777" w:rsidR="002F7AC6" w:rsidRDefault="002F7AC6" w:rsidP="00E61A00">
            <w:pPr>
              <w:pStyle w:val="TableParagraph"/>
              <w:spacing w:before="73"/>
              <w:ind w:left="623"/>
              <w:rPr>
                <w:rFonts w:ascii="Arial" w:hAnsi="Arial"/>
                <w:b/>
                <w:sz w:val="16"/>
              </w:rPr>
            </w:pPr>
            <w:r>
              <w:rPr>
                <w:rFonts w:ascii="Arial" w:hAnsi="Arial"/>
                <w:b/>
                <w:sz w:val="16"/>
              </w:rPr>
              <w:t>BUILDING</w:t>
            </w:r>
            <w:r>
              <w:rPr>
                <w:rFonts w:ascii="Arial" w:hAnsi="Arial"/>
                <w:b/>
                <w:spacing w:val="-5"/>
                <w:sz w:val="16"/>
              </w:rPr>
              <w:t xml:space="preserve"> </w:t>
            </w:r>
            <w:r>
              <w:rPr>
                <w:rFonts w:ascii="Arial" w:hAnsi="Arial"/>
                <w:b/>
                <w:sz w:val="16"/>
              </w:rPr>
              <w:t>ELEMENT:</w:t>
            </w:r>
            <w:r>
              <w:rPr>
                <w:rFonts w:ascii="Arial" w:hAnsi="Arial"/>
                <w:b/>
                <w:spacing w:val="-5"/>
                <w:sz w:val="16"/>
              </w:rPr>
              <w:t xml:space="preserve"> </w:t>
            </w:r>
            <w:r>
              <w:rPr>
                <w:rFonts w:ascii="Arial" w:hAnsi="Arial"/>
                <w:b/>
                <w:sz w:val="16"/>
              </w:rPr>
              <w:t>AIR</w:t>
            </w:r>
            <w:r>
              <w:rPr>
                <w:rFonts w:ascii="Arial" w:hAnsi="Arial"/>
                <w:b/>
                <w:spacing w:val="-2"/>
                <w:sz w:val="16"/>
              </w:rPr>
              <w:t xml:space="preserve"> </w:t>
            </w:r>
            <w:r>
              <w:rPr>
                <w:rFonts w:ascii="Arial" w:hAnsi="Arial"/>
                <w:b/>
                <w:sz w:val="16"/>
              </w:rPr>
              <w:t>CONDITIONER,</w:t>
            </w:r>
            <w:r>
              <w:rPr>
                <w:rFonts w:ascii="Arial" w:hAnsi="Arial"/>
                <w:b/>
                <w:spacing w:val="-4"/>
                <w:sz w:val="16"/>
              </w:rPr>
              <w:t xml:space="preserve"> </w:t>
            </w:r>
            <w:r>
              <w:rPr>
                <w:rFonts w:ascii="Arial" w:hAnsi="Arial"/>
                <w:b/>
                <w:sz w:val="16"/>
              </w:rPr>
              <w:t>FURNACE,</w:t>
            </w:r>
            <w:r>
              <w:rPr>
                <w:rFonts w:ascii="Arial" w:hAnsi="Arial"/>
                <w:b/>
                <w:spacing w:val="-3"/>
                <w:sz w:val="16"/>
              </w:rPr>
              <w:t xml:space="preserve"> </w:t>
            </w:r>
            <w:r>
              <w:rPr>
                <w:rFonts w:ascii="Arial" w:hAnsi="Arial"/>
                <w:b/>
                <w:sz w:val="16"/>
              </w:rPr>
              <w:t>AND</w:t>
            </w:r>
            <w:r>
              <w:rPr>
                <w:rFonts w:ascii="Arial" w:hAnsi="Arial"/>
                <w:b/>
                <w:spacing w:val="-2"/>
                <w:sz w:val="16"/>
              </w:rPr>
              <w:t xml:space="preserve"> </w:t>
            </w:r>
            <w:r>
              <w:rPr>
                <w:rFonts w:ascii="Arial" w:hAnsi="Arial"/>
                <w:b/>
                <w:sz w:val="16"/>
              </w:rPr>
              <w:t>HEAT</w:t>
            </w:r>
            <w:r>
              <w:rPr>
                <w:rFonts w:ascii="Arial" w:hAnsi="Arial"/>
                <w:b/>
                <w:spacing w:val="-1"/>
                <w:sz w:val="16"/>
              </w:rPr>
              <w:t xml:space="preserve"> </w:t>
            </w:r>
            <w:r>
              <w:rPr>
                <w:rFonts w:ascii="Arial" w:hAnsi="Arial"/>
                <w:b/>
                <w:sz w:val="16"/>
              </w:rPr>
              <w:t>PUMP</w:t>
            </w:r>
            <w:r>
              <w:rPr>
                <w:rFonts w:ascii="Arial" w:hAnsi="Arial"/>
                <w:b/>
                <w:spacing w:val="-3"/>
                <w:sz w:val="16"/>
              </w:rPr>
              <w:t xml:space="preserve"> </w:t>
            </w:r>
            <w:r>
              <w:rPr>
                <w:rFonts w:ascii="Arial" w:hAnsi="Arial"/>
                <w:b/>
                <w:sz w:val="16"/>
              </w:rPr>
              <w:t>INSTALLATION</w:t>
            </w:r>
            <w:r>
              <w:rPr>
                <w:rFonts w:ascii="Arial" w:hAnsi="Arial"/>
                <w:b/>
                <w:spacing w:val="-1"/>
                <w:sz w:val="16"/>
              </w:rPr>
              <w:t xml:space="preserve"> </w:t>
            </w:r>
            <w:r>
              <w:rPr>
                <w:rFonts w:ascii="Arial" w:hAnsi="Arial"/>
                <w:b/>
                <w:sz w:val="16"/>
              </w:rPr>
              <w:t>QUALITY</w:t>
            </w:r>
            <w:r>
              <w:rPr>
                <w:rFonts w:ascii="Arial" w:hAnsi="Arial"/>
                <w:b/>
                <w:spacing w:val="-3"/>
                <w:sz w:val="16"/>
              </w:rPr>
              <w:t xml:space="preserve"> </w:t>
            </w:r>
            <w:r>
              <w:rPr>
                <w:rFonts w:ascii="Arial" w:hAnsi="Arial"/>
                <w:b/>
                <w:sz w:val="16"/>
              </w:rPr>
              <w:t>GRADE—</w:t>
            </w:r>
            <w:r>
              <w:rPr>
                <w:rFonts w:ascii="Arial" w:hAnsi="Arial"/>
                <w:b/>
                <w:spacing w:val="-2"/>
                <w:sz w:val="16"/>
              </w:rPr>
              <w:t>continued</w:t>
            </w:r>
          </w:p>
        </w:tc>
      </w:tr>
      <w:tr w:rsidR="002F7AC6" w14:paraId="55003826" w14:textId="77777777" w:rsidTr="00E61A00">
        <w:trPr>
          <w:trHeight w:val="330"/>
        </w:trPr>
        <w:tc>
          <w:tcPr>
            <w:tcW w:w="2390" w:type="dxa"/>
          </w:tcPr>
          <w:p w14:paraId="16722E06" w14:textId="77777777" w:rsidR="002F7AC6" w:rsidRDefault="002F7AC6" w:rsidP="00E61A00">
            <w:pPr>
              <w:pStyle w:val="TableParagraph"/>
              <w:spacing w:before="77"/>
              <w:ind w:left="34" w:right="25"/>
              <w:jc w:val="center"/>
              <w:rPr>
                <w:rFonts w:ascii="Arial"/>
                <w:b/>
                <w:sz w:val="14"/>
              </w:rPr>
            </w:pPr>
            <w:r>
              <w:rPr>
                <w:rFonts w:ascii="Arial"/>
                <w:b/>
                <w:sz w:val="14"/>
              </w:rPr>
              <w:t>RATED</w:t>
            </w:r>
            <w:r>
              <w:rPr>
                <w:rFonts w:ascii="Arial"/>
                <w:b/>
                <w:spacing w:val="-5"/>
                <w:sz w:val="14"/>
              </w:rPr>
              <w:t xml:space="preserve"> </w:t>
            </w:r>
            <w:r>
              <w:rPr>
                <w:rFonts w:ascii="Arial"/>
                <w:b/>
                <w:spacing w:val="-2"/>
                <w:sz w:val="14"/>
              </w:rPr>
              <w:t>FEATURE</w:t>
            </w:r>
          </w:p>
        </w:tc>
        <w:tc>
          <w:tcPr>
            <w:tcW w:w="2491" w:type="dxa"/>
          </w:tcPr>
          <w:p w14:paraId="355C63F6" w14:textId="77777777" w:rsidR="002F7AC6" w:rsidRDefault="002F7AC6" w:rsidP="00E61A00">
            <w:pPr>
              <w:pStyle w:val="TableParagraph"/>
              <w:spacing w:before="77"/>
              <w:ind w:left="13" w:right="2"/>
              <w:jc w:val="center"/>
              <w:rPr>
                <w:rFonts w:ascii="Arial"/>
                <w:b/>
                <w:sz w:val="14"/>
              </w:rPr>
            </w:pPr>
            <w:r>
              <w:rPr>
                <w:rFonts w:ascii="Arial"/>
                <w:b/>
                <w:spacing w:val="-4"/>
                <w:sz w:val="14"/>
              </w:rPr>
              <w:t>TASK</w:t>
            </w:r>
          </w:p>
        </w:tc>
        <w:tc>
          <w:tcPr>
            <w:tcW w:w="5285" w:type="dxa"/>
          </w:tcPr>
          <w:p w14:paraId="3473AEA8" w14:textId="77777777" w:rsidR="002F7AC6" w:rsidRDefault="002F7AC6" w:rsidP="00E61A00">
            <w:pPr>
              <w:pStyle w:val="TableParagraph"/>
              <w:spacing w:before="77"/>
              <w:ind w:left="1497"/>
              <w:rPr>
                <w:rFonts w:ascii="Arial"/>
                <w:b/>
                <w:sz w:val="14"/>
              </w:rPr>
            </w:pPr>
            <w:r>
              <w:rPr>
                <w:rFonts w:ascii="Arial"/>
                <w:b/>
                <w:sz w:val="14"/>
              </w:rPr>
              <w:t>ON-SITE</w:t>
            </w:r>
            <w:r>
              <w:rPr>
                <w:rFonts w:ascii="Arial"/>
                <w:b/>
                <w:spacing w:val="-8"/>
                <w:sz w:val="14"/>
              </w:rPr>
              <w:t xml:space="preserve"> </w:t>
            </w:r>
            <w:r>
              <w:rPr>
                <w:rFonts w:ascii="Arial"/>
                <w:b/>
                <w:sz w:val="14"/>
              </w:rPr>
              <w:t>INSPECTION</w:t>
            </w:r>
            <w:r>
              <w:rPr>
                <w:rFonts w:ascii="Arial"/>
                <w:b/>
                <w:spacing w:val="-8"/>
                <w:sz w:val="14"/>
              </w:rPr>
              <w:t xml:space="preserve"> </w:t>
            </w:r>
            <w:r>
              <w:rPr>
                <w:rFonts w:ascii="Arial"/>
                <w:b/>
                <w:spacing w:val="-2"/>
                <w:sz w:val="14"/>
              </w:rPr>
              <w:t>PROTOCOL</w:t>
            </w:r>
          </w:p>
        </w:tc>
      </w:tr>
      <w:tr w:rsidR="002F7AC6" w14:paraId="6F6A73D0" w14:textId="77777777" w:rsidTr="00E61A00">
        <w:trPr>
          <w:trHeight w:val="1970"/>
        </w:trPr>
        <w:tc>
          <w:tcPr>
            <w:tcW w:w="2390" w:type="dxa"/>
          </w:tcPr>
          <w:p w14:paraId="0476F0D6" w14:textId="77777777" w:rsidR="002F7AC6" w:rsidRDefault="002F7AC6" w:rsidP="00E61A00">
            <w:pPr>
              <w:pStyle w:val="TableParagraph"/>
              <w:rPr>
                <w:sz w:val="18"/>
              </w:rPr>
            </w:pPr>
          </w:p>
          <w:p w14:paraId="6201EBDA" w14:textId="77777777" w:rsidR="002F7AC6" w:rsidRDefault="002F7AC6" w:rsidP="00E61A00">
            <w:pPr>
              <w:pStyle w:val="TableParagraph"/>
              <w:rPr>
                <w:sz w:val="18"/>
              </w:rPr>
            </w:pPr>
          </w:p>
          <w:p w14:paraId="7EC1E72E" w14:textId="77777777" w:rsidR="002F7AC6" w:rsidRDefault="002F7AC6" w:rsidP="00E61A00">
            <w:pPr>
              <w:pStyle w:val="TableParagraph"/>
              <w:spacing w:before="153"/>
              <w:rPr>
                <w:sz w:val="18"/>
              </w:rPr>
            </w:pPr>
          </w:p>
          <w:p w14:paraId="6FCEB982" w14:textId="77777777" w:rsidR="002F7AC6" w:rsidRDefault="002F7AC6" w:rsidP="00E61A00">
            <w:pPr>
              <w:pStyle w:val="TableParagraph"/>
              <w:spacing w:line="230" w:lineRule="auto"/>
              <w:ind w:left="119"/>
              <w:rPr>
                <w:sz w:val="18"/>
              </w:rPr>
            </w:pPr>
            <w:r>
              <w:rPr>
                <w:sz w:val="18"/>
              </w:rPr>
              <w:t>Required</w:t>
            </w:r>
            <w:r>
              <w:rPr>
                <w:spacing w:val="-12"/>
                <w:sz w:val="18"/>
              </w:rPr>
              <w:t xml:space="preserve"> </w:t>
            </w:r>
            <w:r>
              <w:rPr>
                <w:sz w:val="18"/>
              </w:rPr>
              <w:t>refrigerant</w:t>
            </w:r>
            <w:r>
              <w:rPr>
                <w:spacing w:val="-11"/>
                <w:sz w:val="18"/>
              </w:rPr>
              <w:t xml:space="preserve"> </w:t>
            </w:r>
            <w:r>
              <w:rPr>
                <w:sz w:val="18"/>
              </w:rPr>
              <w:t xml:space="preserve">system </w:t>
            </w:r>
            <w:r>
              <w:rPr>
                <w:spacing w:val="-2"/>
                <w:sz w:val="18"/>
              </w:rPr>
              <w:t>documentation</w:t>
            </w:r>
          </w:p>
        </w:tc>
        <w:tc>
          <w:tcPr>
            <w:tcW w:w="2491" w:type="dxa"/>
          </w:tcPr>
          <w:p w14:paraId="68AF9C59" w14:textId="77777777" w:rsidR="002F7AC6" w:rsidRDefault="002F7AC6" w:rsidP="00E61A00">
            <w:pPr>
              <w:pStyle w:val="TableParagraph"/>
              <w:rPr>
                <w:sz w:val="18"/>
              </w:rPr>
            </w:pPr>
          </w:p>
          <w:p w14:paraId="340DE05E" w14:textId="77777777" w:rsidR="002F7AC6" w:rsidRDefault="002F7AC6" w:rsidP="00E61A00">
            <w:pPr>
              <w:pStyle w:val="TableParagraph"/>
              <w:spacing w:before="159"/>
              <w:rPr>
                <w:sz w:val="18"/>
              </w:rPr>
            </w:pPr>
          </w:p>
          <w:p w14:paraId="13654E6B" w14:textId="28304E50" w:rsidR="002F7AC6" w:rsidRDefault="002F7AC6" w:rsidP="00E61A00">
            <w:pPr>
              <w:pStyle w:val="TableParagraph"/>
              <w:spacing w:line="232" w:lineRule="auto"/>
              <w:ind w:left="120"/>
              <w:rPr>
                <w:sz w:val="18"/>
              </w:rPr>
            </w:pPr>
            <w:r>
              <w:rPr>
                <w:sz w:val="18"/>
              </w:rPr>
              <w:t>Collect</w:t>
            </w:r>
            <w:r>
              <w:rPr>
                <w:spacing w:val="-12"/>
                <w:sz w:val="18"/>
              </w:rPr>
              <w:t xml:space="preserve"> </w:t>
            </w:r>
            <w:r>
              <w:rPr>
                <w:sz w:val="18"/>
              </w:rPr>
              <w:t>refrigerant</w:t>
            </w:r>
            <w:r>
              <w:rPr>
                <w:spacing w:val="-11"/>
                <w:sz w:val="18"/>
              </w:rPr>
              <w:t xml:space="preserve"> </w:t>
            </w:r>
            <w:r>
              <w:rPr>
                <w:sz w:val="18"/>
              </w:rPr>
              <w:t>system</w:t>
            </w:r>
            <w:r>
              <w:rPr>
                <w:spacing w:val="-11"/>
                <w:sz w:val="18"/>
              </w:rPr>
              <w:t xml:space="preserve"> </w:t>
            </w:r>
            <w:r>
              <w:rPr>
                <w:sz w:val="18"/>
              </w:rPr>
              <w:t xml:space="preserve">documentation and verify that all required elements have been </w:t>
            </w:r>
            <w:r>
              <w:rPr>
                <w:spacing w:val="-2"/>
                <w:sz w:val="18"/>
              </w:rPr>
              <w:t>provided.</w:t>
            </w:r>
          </w:p>
        </w:tc>
        <w:tc>
          <w:tcPr>
            <w:tcW w:w="5285" w:type="dxa"/>
          </w:tcPr>
          <w:p w14:paraId="307E114D" w14:textId="3AD650C5" w:rsidR="002F7AC6" w:rsidRDefault="002F7AC6" w:rsidP="00E61A00">
            <w:pPr>
              <w:pStyle w:val="TableParagraph"/>
              <w:spacing w:before="72" w:line="232" w:lineRule="auto"/>
              <w:ind w:left="120"/>
              <w:rPr>
                <w:sz w:val="18"/>
              </w:rPr>
            </w:pPr>
            <w:r>
              <w:rPr>
                <w:sz w:val="18"/>
              </w:rPr>
              <w:t>If the weigh-in method is used, collect the refrigerant system documentation</w:t>
            </w:r>
            <w:r>
              <w:rPr>
                <w:spacing w:val="-1"/>
                <w:sz w:val="18"/>
              </w:rPr>
              <w:t xml:space="preserve"> </w:t>
            </w:r>
            <w:r>
              <w:rPr>
                <w:sz w:val="18"/>
              </w:rPr>
              <w:t>and</w:t>
            </w:r>
            <w:r>
              <w:rPr>
                <w:spacing w:val="-1"/>
                <w:sz w:val="18"/>
              </w:rPr>
              <w:t xml:space="preserve"> </w:t>
            </w:r>
            <w:r>
              <w:rPr>
                <w:sz w:val="18"/>
              </w:rPr>
              <w:t>verify</w:t>
            </w:r>
            <w:r>
              <w:rPr>
                <w:spacing w:val="-1"/>
                <w:sz w:val="18"/>
              </w:rPr>
              <w:t xml:space="preserve"> </w:t>
            </w:r>
            <w:r>
              <w:rPr>
                <w:sz w:val="18"/>
              </w:rPr>
              <w:t>that</w:t>
            </w:r>
            <w:r>
              <w:rPr>
                <w:spacing w:val="-2"/>
                <w:sz w:val="18"/>
              </w:rPr>
              <w:t xml:space="preserve"> </w:t>
            </w:r>
            <w:r>
              <w:rPr>
                <w:sz w:val="18"/>
              </w:rPr>
              <w:t>all required</w:t>
            </w:r>
            <w:r>
              <w:rPr>
                <w:spacing w:val="-1"/>
                <w:sz w:val="18"/>
              </w:rPr>
              <w:t xml:space="preserve"> </w:t>
            </w:r>
            <w:r>
              <w:rPr>
                <w:sz w:val="18"/>
              </w:rPr>
              <w:t>elements,</w:t>
            </w:r>
            <w:r>
              <w:rPr>
                <w:spacing w:val="-2"/>
                <w:sz w:val="18"/>
              </w:rPr>
              <w:t xml:space="preserve"> </w:t>
            </w:r>
            <w:r>
              <w:rPr>
                <w:sz w:val="18"/>
              </w:rPr>
              <w:t>as</w:t>
            </w:r>
            <w:r>
              <w:rPr>
                <w:spacing w:val="-1"/>
                <w:sz w:val="18"/>
              </w:rPr>
              <w:t xml:space="preserve"> </w:t>
            </w:r>
            <w:r>
              <w:rPr>
                <w:sz w:val="18"/>
              </w:rPr>
              <w:t>prescribed</w:t>
            </w:r>
            <w:r>
              <w:rPr>
                <w:spacing w:val="-1"/>
                <w:sz w:val="18"/>
              </w:rPr>
              <w:t xml:space="preserve"> </w:t>
            </w:r>
            <w:r>
              <w:rPr>
                <w:sz w:val="18"/>
              </w:rPr>
              <w:t>in</w:t>
            </w:r>
            <w:r>
              <w:rPr>
                <w:spacing w:val="-1"/>
                <w:sz w:val="18"/>
              </w:rPr>
              <w:t xml:space="preserve"> </w:t>
            </w:r>
            <w:r>
              <w:rPr>
                <w:sz w:val="18"/>
              </w:rPr>
              <w:t>Standard ANSI/RESNET/ACCA/ICC</w:t>
            </w:r>
            <w:r>
              <w:rPr>
                <w:spacing w:val="-1"/>
                <w:sz w:val="18"/>
              </w:rPr>
              <w:t xml:space="preserve"> </w:t>
            </w:r>
            <w:r>
              <w:rPr>
                <w:sz w:val="18"/>
              </w:rPr>
              <w:t>310,</w:t>
            </w:r>
            <w:r>
              <w:rPr>
                <w:spacing w:val="-1"/>
                <w:sz w:val="18"/>
              </w:rPr>
              <w:t xml:space="preserve"> </w:t>
            </w:r>
            <w:r>
              <w:rPr>
                <w:sz w:val="18"/>
              </w:rPr>
              <w:t>have been provided including: total</w:t>
            </w:r>
            <w:r>
              <w:rPr>
                <w:spacing w:val="-8"/>
                <w:sz w:val="18"/>
              </w:rPr>
              <w:t xml:space="preserve"> </w:t>
            </w:r>
            <w:r>
              <w:rPr>
                <w:sz w:val="18"/>
              </w:rPr>
              <w:t>reported</w:t>
            </w:r>
            <w:r>
              <w:rPr>
                <w:spacing w:val="-4"/>
                <w:sz w:val="18"/>
              </w:rPr>
              <w:t xml:space="preserve"> </w:t>
            </w:r>
            <w:r>
              <w:rPr>
                <w:sz w:val="18"/>
              </w:rPr>
              <w:t>weight</w:t>
            </w:r>
            <w:r>
              <w:rPr>
                <w:spacing w:val="-8"/>
                <w:sz w:val="18"/>
              </w:rPr>
              <w:t xml:space="preserve"> </w:t>
            </w:r>
            <w:r>
              <w:rPr>
                <w:sz w:val="18"/>
              </w:rPr>
              <w:t>of</w:t>
            </w:r>
            <w:r>
              <w:rPr>
                <w:spacing w:val="-6"/>
                <w:sz w:val="18"/>
              </w:rPr>
              <w:t xml:space="preserve"> </w:t>
            </w:r>
            <w:r>
              <w:rPr>
                <w:sz w:val="18"/>
              </w:rPr>
              <w:t>refrigerant</w:t>
            </w:r>
            <w:r>
              <w:rPr>
                <w:spacing w:val="-5"/>
                <w:sz w:val="18"/>
              </w:rPr>
              <w:t xml:space="preserve"> </w:t>
            </w:r>
            <w:r>
              <w:rPr>
                <w:sz w:val="18"/>
              </w:rPr>
              <w:t>added</w:t>
            </w:r>
            <w:r>
              <w:rPr>
                <w:spacing w:val="-7"/>
                <w:sz w:val="18"/>
              </w:rPr>
              <w:t xml:space="preserve"> </w:t>
            </w:r>
            <w:r>
              <w:rPr>
                <w:sz w:val="18"/>
              </w:rPr>
              <w:t>or</w:t>
            </w:r>
            <w:r>
              <w:rPr>
                <w:spacing w:val="-8"/>
                <w:sz w:val="18"/>
              </w:rPr>
              <w:t xml:space="preserve"> </w:t>
            </w:r>
            <w:r>
              <w:rPr>
                <w:sz w:val="18"/>
              </w:rPr>
              <w:t>removed,</w:t>
            </w:r>
            <w:r>
              <w:rPr>
                <w:spacing w:val="-5"/>
                <w:sz w:val="18"/>
              </w:rPr>
              <w:t xml:space="preserve"> </w:t>
            </w:r>
            <w:r>
              <w:rPr>
                <w:sz w:val="18"/>
              </w:rPr>
              <w:t>an</w:t>
            </w:r>
            <w:r>
              <w:rPr>
                <w:spacing w:val="-7"/>
                <w:sz w:val="18"/>
              </w:rPr>
              <w:t xml:space="preserve"> </w:t>
            </w:r>
            <w:r>
              <w:rPr>
                <w:sz w:val="18"/>
              </w:rPr>
              <w:t>indication</w:t>
            </w:r>
            <w:r>
              <w:rPr>
                <w:spacing w:val="-7"/>
                <w:sz w:val="18"/>
              </w:rPr>
              <w:t xml:space="preserve"> </w:t>
            </w:r>
            <w:r>
              <w:rPr>
                <w:sz w:val="18"/>
              </w:rPr>
              <w:t>of whether the refrigerant was added or was removed, an indication of whether</w:t>
            </w:r>
            <w:r>
              <w:rPr>
                <w:spacing w:val="-7"/>
                <w:sz w:val="18"/>
              </w:rPr>
              <w:t xml:space="preserve"> </w:t>
            </w:r>
            <w:r>
              <w:rPr>
                <w:sz w:val="18"/>
              </w:rPr>
              <w:t>the</w:t>
            </w:r>
            <w:r>
              <w:rPr>
                <w:spacing w:val="-5"/>
                <w:sz w:val="18"/>
              </w:rPr>
              <w:t xml:space="preserve"> </w:t>
            </w:r>
            <w:r>
              <w:rPr>
                <w:sz w:val="18"/>
              </w:rPr>
              <w:t>factory-supplied</w:t>
            </w:r>
            <w:r>
              <w:rPr>
                <w:spacing w:val="-6"/>
                <w:sz w:val="18"/>
              </w:rPr>
              <w:t xml:space="preserve"> </w:t>
            </w:r>
            <w:r>
              <w:rPr>
                <w:sz w:val="18"/>
              </w:rPr>
              <w:t>refrigerant</w:t>
            </w:r>
            <w:r>
              <w:rPr>
                <w:spacing w:val="-4"/>
                <w:sz w:val="18"/>
              </w:rPr>
              <w:t xml:space="preserve"> </w:t>
            </w:r>
            <w:r>
              <w:rPr>
                <w:sz w:val="18"/>
              </w:rPr>
              <w:t>was</w:t>
            </w:r>
            <w:r>
              <w:rPr>
                <w:spacing w:val="-5"/>
                <w:sz w:val="18"/>
              </w:rPr>
              <w:t xml:space="preserve"> </w:t>
            </w:r>
            <w:r>
              <w:rPr>
                <w:sz w:val="18"/>
              </w:rPr>
              <w:t>first</w:t>
            </w:r>
            <w:r>
              <w:rPr>
                <w:spacing w:val="-7"/>
                <w:sz w:val="18"/>
              </w:rPr>
              <w:t xml:space="preserve"> </w:t>
            </w:r>
            <w:r>
              <w:rPr>
                <w:sz w:val="18"/>
              </w:rPr>
              <w:t>removed,</w:t>
            </w:r>
            <w:r>
              <w:rPr>
                <w:spacing w:val="-7"/>
                <w:sz w:val="18"/>
              </w:rPr>
              <w:t xml:space="preserve"> </w:t>
            </w:r>
            <w:r>
              <w:rPr>
                <w:sz w:val="18"/>
              </w:rPr>
              <w:t>and</w:t>
            </w:r>
            <w:r>
              <w:rPr>
                <w:spacing w:val="-6"/>
                <w:sz w:val="18"/>
              </w:rPr>
              <w:t xml:space="preserve"> </w:t>
            </w:r>
            <w:r>
              <w:rPr>
                <w:sz w:val="18"/>
              </w:rPr>
              <w:t>one</w:t>
            </w:r>
            <w:r>
              <w:rPr>
                <w:spacing w:val="-5"/>
                <w:sz w:val="18"/>
              </w:rPr>
              <w:t xml:space="preserve"> </w:t>
            </w:r>
            <w:r>
              <w:rPr>
                <w:sz w:val="18"/>
              </w:rPr>
              <w:t>or more</w:t>
            </w:r>
            <w:r>
              <w:rPr>
                <w:spacing w:val="-7"/>
                <w:sz w:val="18"/>
              </w:rPr>
              <w:t xml:space="preserve"> </w:t>
            </w:r>
            <w:r>
              <w:rPr>
                <w:sz w:val="18"/>
              </w:rPr>
              <w:t>time-stamped</w:t>
            </w:r>
            <w:r>
              <w:rPr>
                <w:spacing w:val="-7"/>
                <w:sz w:val="18"/>
              </w:rPr>
              <w:t xml:space="preserve"> </w:t>
            </w:r>
            <w:r>
              <w:rPr>
                <w:sz w:val="18"/>
              </w:rPr>
              <w:t>and</w:t>
            </w:r>
            <w:r>
              <w:rPr>
                <w:spacing w:val="-7"/>
                <w:sz w:val="18"/>
              </w:rPr>
              <w:t xml:space="preserve"> </w:t>
            </w:r>
            <w:r>
              <w:rPr>
                <w:sz w:val="18"/>
              </w:rPr>
              <w:t>geotagged</w:t>
            </w:r>
            <w:r>
              <w:rPr>
                <w:spacing w:val="-7"/>
                <w:sz w:val="18"/>
              </w:rPr>
              <w:t xml:space="preserve"> </w:t>
            </w:r>
            <w:r>
              <w:rPr>
                <w:sz w:val="18"/>
              </w:rPr>
              <w:t>photographs</w:t>
            </w:r>
            <w:r>
              <w:rPr>
                <w:spacing w:val="-9"/>
                <w:sz w:val="18"/>
              </w:rPr>
              <w:t xml:space="preserve"> </w:t>
            </w:r>
            <w:r>
              <w:rPr>
                <w:sz w:val="18"/>
              </w:rPr>
              <w:t>showing</w:t>
            </w:r>
            <w:r>
              <w:rPr>
                <w:spacing w:val="-7"/>
                <w:sz w:val="18"/>
              </w:rPr>
              <w:t xml:space="preserve"> </w:t>
            </w:r>
            <w:r>
              <w:rPr>
                <w:sz w:val="18"/>
              </w:rPr>
              <w:t>the</w:t>
            </w:r>
            <w:r>
              <w:rPr>
                <w:spacing w:val="-7"/>
                <w:sz w:val="18"/>
              </w:rPr>
              <w:t xml:space="preserve"> </w:t>
            </w:r>
            <w:r>
              <w:rPr>
                <w:sz w:val="18"/>
              </w:rPr>
              <w:t>scale</w:t>
            </w:r>
            <w:r>
              <w:rPr>
                <w:spacing w:val="-7"/>
                <w:sz w:val="18"/>
              </w:rPr>
              <w:t xml:space="preserve"> </w:t>
            </w:r>
            <w:r>
              <w:rPr>
                <w:sz w:val="18"/>
              </w:rPr>
              <w:t>displaying</w:t>
            </w:r>
            <w:r>
              <w:rPr>
                <w:spacing w:val="-4"/>
                <w:sz w:val="18"/>
              </w:rPr>
              <w:t xml:space="preserve"> </w:t>
            </w:r>
            <w:r>
              <w:rPr>
                <w:sz w:val="18"/>
              </w:rPr>
              <w:t>the</w:t>
            </w:r>
            <w:r>
              <w:rPr>
                <w:spacing w:val="-4"/>
                <w:sz w:val="18"/>
              </w:rPr>
              <w:t xml:space="preserve"> </w:t>
            </w:r>
            <w:r>
              <w:rPr>
                <w:sz w:val="18"/>
              </w:rPr>
              <w:t>total</w:t>
            </w:r>
            <w:r>
              <w:rPr>
                <w:spacing w:val="-4"/>
                <w:sz w:val="18"/>
              </w:rPr>
              <w:t xml:space="preserve"> </w:t>
            </w:r>
            <w:r>
              <w:rPr>
                <w:sz w:val="18"/>
              </w:rPr>
              <w:t>weight</w:t>
            </w:r>
            <w:r>
              <w:rPr>
                <w:spacing w:val="-2"/>
                <w:sz w:val="18"/>
              </w:rPr>
              <w:t xml:space="preserve"> </w:t>
            </w:r>
            <w:r>
              <w:rPr>
                <w:sz w:val="18"/>
              </w:rPr>
              <w:t>of</w:t>
            </w:r>
            <w:r>
              <w:rPr>
                <w:spacing w:val="-3"/>
                <w:sz w:val="18"/>
              </w:rPr>
              <w:t xml:space="preserve"> </w:t>
            </w:r>
            <w:r>
              <w:rPr>
                <w:sz w:val="18"/>
              </w:rPr>
              <w:t>refrigerant</w:t>
            </w:r>
            <w:r>
              <w:rPr>
                <w:spacing w:val="-2"/>
                <w:sz w:val="18"/>
              </w:rPr>
              <w:t xml:space="preserve"> </w:t>
            </w:r>
            <w:r>
              <w:rPr>
                <w:sz w:val="18"/>
              </w:rPr>
              <w:t>added</w:t>
            </w:r>
            <w:r>
              <w:rPr>
                <w:spacing w:val="-4"/>
                <w:sz w:val="18"/>
              </w:rPr>
              <w:t xml:space="preserve"> </w:t>
            </w:r>
            <w:r>
              <w:rPr>
                <w:sz w:val="18"/>
              </w:rPr>
              <w:t>or</w:t>
            </w:r>
            <w:r>
              <w:rPr>
                <w:spacing w:val="-5"/>
                <w:sz w:val="18"/>
              </w:rPr>
              <w:t xml:space="preserve"> </w:t>
            </w:r>
            <w:r>
              <w:rPr>
                <w:sz w:val="18"/>
              </w:rPr>
              <w:t>removed</w:t>
            </w:r>
            <w:r>
              <w:rPr>
                <w:spacing w:val="-4"/>
                <w:sz w:val="18"/>
              </w:rPr>
              <w:t xml:space="preserve"> </w:t>
            </w:r>
            <w:r>
              <w:rPr>
                <w:sz w:val="18"/>
              </w:rPr>
              <w:t>from</w:t>
            </w:r>
            <w:r>
              <w:rPr>
                <w:spacing w:val="-4"/>
                <w:sz w:val="18"/>
              </w:rPr>
              <w:t xml:space="preserve"> </w:t>
            </w:r>
            <w:r>
              <w:rPr>
                <w:sz w:val="18"/>
              </w:rPr>
              <w:t>the</w:t>
            </w:r>
            <w:r>
              <w:rPr>
                <w:spacing w:val="-4"/>
                <w:sz w:val="18"/>
              </w:rPr>
              <w:t xml:space="preserve"> </w:t>
            </w:r>
            <w:r>
              <w:rPr>
                <w:sz w:val="18"/>
              </w:rPr>
              <w:t>sys</w:t>
            </w:r>
            <w:r>
              <w:rPr>
                <w:spacing w:val="-4"/>
                <w:sz w:val="18"/>
              </w:rPr>
              <w:t>tem.</w:t>
            </w:r>
          </w:p>
        </w:tc>
      </w:tr>
      <w:tr w:rsidR="002F7AC6" w14:paraId="1371F0FB" w14:textId="77777777" w:rsidTr="00E61A00">
        <w:trPr>
          <w:trHeight w:val="770"/>
        </w:trPr>
        <w:tc>
          <w:tcPr>
            <w:tcW w:w="2390" w:type="dxa"/>
          </w:tcPr>
          <w:p w14:paraId="61E9DF48" w14:textId="77777777" w:rsidR="002F7AC6" w:rsidRDefault="002F7AC6" w:rsidP="00E61A00">
            <w:pPr>
              <w:pStyle w:val="TableParagraph"/>
              <w:spacing w:before="61"/>
              <w:rPr>
                <w:sz w:val="18"/>
              </w:rPr>
            </w:pPr>
          </w:p>
          <w:p w14:paraId="6427BC93" w14:textId="77777777" w:rsidR="002F7AC6" w:rsidRDefault="002F7AC6" w:rsidP="00E61A00">
            <w:pPr>
              <w:pStyle w:val="TableParagraph"/>
              <w:ind w:left="9" w:right="34"/>
              <w:jc w:val="center"/>
              <w:rPr>
                <w:sz w:val="18"/>
              </w:rPr>
            </w:pPr>
            <w:r>
              <w:rPr>
                <w:sz w:val="18"/>
              </w:rPr>
              <w:t>Total</w:t>
            </w:r>
            <w:r>
              <w:rPr>
                <w:spacing w:val="-2"/>
                <w:sz w:val="18"/>
              </w:rPr>
              <w:t xml:space="preserve"> </w:t>
            </w:r>
            <w:r>
              <w:rPr>
                <w:sz w:val="18"/>
              </w:rPr>
              <w:t>length</w:t>
            </w:r>
            <w:r>
              <w:rPr>
                <w:spacing w:val="-3"/>
                <w:sz w:val="18"/>
              </w:rPr>
              <w:t xml:space="preserve"> </w:t>
            </w:r>
            <w:r>
              <w:rPr>
                <w:sz w:val="18"/>
              </w:rPr>
              <w:t>of</w:t>
            </w:r>
            <w:r>
              <w:rPr>
                <w:spacing w:val="-3"/>
                <w:sz w:val="18"/>
              </w:rPr>
              <w:t xml:space="preserve"> </w:t>
            </w:r>
            <w:r>
              <w:rPr>
                <w:sz w:val="18"/>
              </w:rPr>
              <w:t>the</w:t>
            </w:r>
            <w:r>
              <w:rPr>
                <w:spacing w:val="-3"/>
                <w:sz w:val="18"/>
              </w:rPr>
              <w:t xml:space="preserve"> </w:t>
            </w:r>
            <w:r>
              <w:rPr>
                <w:sz w:val="18"/>
              </w:rPr>
              <w:t>liquid</w:t>
            </w:r>
            <w:r>
              <w:rPr>
                <w:spacing w:val="-3"/>
                <w:sz w:val="18"/>
              </w:rPr>
              <w:t xml:space="preserve"> </w:t>
            </w:r>
            <w:r>
              <w:rPr>
                <w:spacing w:val="-4"/>
                <w:sz w:val="18"/>
              </w:rPr>
              <w:t>line</w:t>
            </w:r>
          </w:p>
        </w:tc>
        <w:tc>
          <w:tcPr>
            <w:tcW w:w="2491" w:type="dxa"/>
          </w:tcPr>
          <w:p w14:paraId="637A3110" w14:textId="77777777" w:rsidR="002F7AC6" w:rsidRDefault="002F7AC6" w:rsidP="00E61A00">
            <w:pPr>
              <w:pStyle w:val="TableParagraph"/>
              <w:spacing w:before="174" w:line="230" w:lineRule="auto"/>
              <w:ind w:left="120"/>
              <w:rPr>
                <w:sz w:val="18"/>
              </w:rPr>
            </w:pPr>
            <w:r>
              <w:rPr>
                <w:sz w:val="18"/>
              </w:rPr>
              <w:t>Determine</w:t>
            </w:r>
            <w:r>
              <w:rPr>
                <w:spacing w:val="-11"/>
                <w:sz w:val="18"/>
              </w:rPr>
              <w:t xml:space="preserve"> </w:t>
            </w:r>
            <w:r>
              <w:rPr>
                <w:sz w:val="18"/>
              </w:rPr>
              <w:t>and</w:t>
            </w:r>
            <w:r>
              <w:rPr>
                <w:spacing w:val="-11"/>
                <w:sz w:val="18"/>
              </w:rPr>
              <w:t xml:space="preserve"> </w:t>
            </w:r>
            <w:r>
              <w:rPr>
                <w:sz w:val="18"/>
              </w:rPr>
              <w:t>record</w:t>
            </w:r>
            <w:r>
              <w:rPr>
                <w:spacing w:val="-11"/>
                <w:sz w:val="18"/>
              </w:rPr>
              <w:t xml:space="preserve"> </w:t>
            </w:r>
            <w:r>
              <w:rPr>
                <w:sz w:val="18"/>
              </w:rPr>
              <w:t>the</w:t>
            </w:r>
            <w:r>
              <w:rPr>
                <w:spacing w:val="-11"/>
                <w:sz w:val="18"/>
              </w:rPr>
              <w:t xml:space="preserve"> </w:t>
            </w:r>
            <w:r>
              <w:rPr>
                <w:sz w:val="18"/>
              </w:rPr>
              <w:t>total length of the liquid line.</w:t>
            </w:r>
          </w:p>
        </w:tc>
        <w:tc>
          <w:tcPr>
            <w:tcW w:w="5285" w:type="dxa"/>
          </w:tcPr>
          <w:p w14:paraId="61B90E99" w14:textId="4AE56E5B" w:rsidR="002F7AC6" w:rsidRDefault="002F7AC6" w:rsidP="005F3583">
            <w:pPr>
              <w:pStyle w:val="TableParagraph"/>
              <w:spacing w:before="72" w:line="232" w:lineRule="auto"/>
              <w:ind w:left="120" w:right="220"/>
              <w:rPr>
                <w:sz w:val="18"/>
              </w:rPr>
            </w:pPr>
            <w:r>
              <w:rPr>
                <w:sz w:val="18"/>
              </w:rPr>
              <w:t>If</w:t>
            </w:r>
            <w:r>
              <w:rPr>
                <w:spacing w:val="-5"/>
                <w:sz w:val="18"/>
              </w:rPr>
              <w:t xml:space="preserve"> </w:t>
            </w:r>
            <w:r>
              <w:rPr>
                <w:sz w:val="18"/>
              </w:rPr>
              <w:t>the</w:t>
            </w:r>
            <w:r>
              <w:rPr>
                <w:spacing w:val="-4"/>
                <w:sz w:val="18"/>
              </w:rPr>
              <w:t xml:space="preserve"> </w:t>
            </w:r>
            <w:r>
              <w:rPr>
                <w:sz w:val="18"/>
              </w:rPr>
              <w:t>weigh-in</w:t>
            </w:r>
            <w:r>
              <w:rPr>
                <w:spacing w:val="-5"/>
                <w:sz w:val="18"/>
              </w:rPr>
              <w:t xml:space="preserve"> </w:t>
            </w:r>
            <w:r>
              <w:rPr>
                <w:sz w:val="18"/>
              </w:rPr>
              <w:t>method</w:t>
            </w:r>
            <w:r>
              <w:rPr>
                <w:spacing w:val="-4"/>
                <w:sz w:val="18"/>
              </w:rPr>
              <w:t xml:space="preserve"> </w:t>
            </w:r>
            <w:r>
              <w:rPr>
                <w:sz w:val="18"/>
              </w:rPr>
              <w:t>is</w:t>
            </w:r>
            <w:r>
              <w:rPr>
                <w:spacing w:val="-2"/>
                <w:sz w:val="18"/>
              </w:rPr>
              <w:t xml:space="preserve"> </w:t>
            </w:r>
            <w:r>
              <w:rPr>
                <w:sz w:val="18"/>
              </w:rPr>
              <w:t>used,</w:t>
            </w:r>
            <w:r>
              <w:rPr>
                <w:spacing w:val="-5"/>
                <w:sz w:val="18"/>
              </w:rPr>
              <w:t xml:space="preserve"> </w:t>
            </w:r>
            <w:r>
              <w:rPr>
                <w:sz w:val="18"/>
              </w:rPr>
              <w:t>determine</w:t>
            </w:r>
            <w:r>
              <w:rPr>
                <w:spacing w:val="-6"/>
                <w:sz w:val="18"/>
              </w:rPr>
              <w:t xml:space="preserve"> </w:t>
            </w:r>
            <w:r>
              <w:rPr>
                <w:sz w:val="18"/>
              </w:rPr>
              <w:t>and</w:t>
            </w:r>
            <w:r>
              <w:rPr>
                <w:spacing w:val="-5"/>
                <w:sz w:val="18"/>
              </w:rPr>
              <w:t xml:space="preserve"> </w:t>
            </w:r>
            <w:r>
              <w:rPr>
                <w:sz w:val="18"/>
              </w:rPr>
              <w:t>record</w:t>
            </w:r>
            <w:r>
              <w:rPr>
                <w:spacing w:val="-5"/>
                <w:sz w:val="18"/>
              </w:rPr>
              <w:t xml:space="preserve"> </w:t>
            </w:r>
            <w:r>
              <w:rPr>
                <w:sz w:val="18"/>
              </w:rPr>
              <w:t>the</w:t>
            </w:r>
            <w:r>
              <w:rPr>
                <w:spacing w:val="-4"/>
                <w:sz w:val="18"/>
              </w:rPr>
              <w:t xml:space="preserve"> </w:t>
            </w:r>
            <w:r>
              <w:rPr>
                <w:sz w:val="18"/>
              </w:rPr>
              <w:t>total</w:t>
            </w:r>
            <w:r>
              <w:rPr>
                <w:spacing w:val="-2"/>
                <w:sz w:val="18"/>
              </w:rPr>
              <w:t xml:space="preserve"> </w:t>
            </w:r>
            <w:r>
              <w:rPr>
                <w:sz w:val="18"/>
              </w:rPr>
              <w:t>length of the liquid</w:t>
            </w:r>
            <w:r>
              <w:rPr>
                <w:spacing w:val="-1"/>
                <w:sz w:val="18"/>
              </w:rPr>
              <w:t xml:space="preserve"> </w:t>
            </w:r>
            <w:r>
              <w:rPr>
                <w:sz w:val="18"/>
              </w:rPr>
              <w:t>line,</w:t>
            </w:r>
            <w:r>
              <w:rPr>
                <w:spacing w:val="-2"/>
                <w:sz w:val="18"/>
              </w:rPr>
              <w:t xml:space="preserve"> </w:t>
            </w:r>
            <w:r>
              <w:rPr>
                <w:sz w:val="18"/>
              </w:rPr>
              <w:t>as</w:t>
            </w:r>
            <w:r>
              <w:rPr>
                <w:spacing w:val="-3"/>
                <w:sz w:val="18"/>
              </w:rPr>
              <w:t xml:space="preserve"> </w:t>
            </w:r>
            <w:r>
              <w:rPr>
                <w:sz w:val="18"/>
              </w:rPr>
              <w:t>prescribed in</w:t>
            </w:r>
            <w:r>
              <w:rPr>
                <w:spacing w:val="-1"/>
                <w:sz w:val="18"/>
              </w:rPr>
              <w:t xml:space="preserve"> </w:t>
            </w:r>
            <w:r>
              <w:rPr>
                <w:sz w:val="18"/>
              </w:rPr>
              <w:t>Standard ANSI/RESNET/ACCA/ICC 310.</w:t>
            </w:r>
          </w:p>
        </w:tc>
      </w:tr>
      <w:tr w:rsidR="002F7AC6" w14:paraId="15DC1B2E" w14:textId="77777777" w:rsidTr="00E61A00">
        <w:trPr>
          <w:trHeight w:val="769"/>
        </w:trPr>
        <w:tc>
          <w:tcPr>
            <w:tcW w:w="2390" w:type="dxa"/>
          </w:tcPr>
          <w:p w14:paraId="15368828" w14:textId="77777777" w:rsidR="002F7AC6" w:rsidRDefault="002F7AC6" w:rsidP="00E61A00">
            <w:pPr>
              <w:pStyle w:val="TableParagraph"/>
              <w:spacing w:before="174" w:line="230" w:lineRule="auto"/>
              <w:ind w:left="119"/>
              <w:rPr>
                <w:sz w:val="18"/>
              </w:rPr>
            </w:pPr>
            <w:r>
              <w:rPr>
                <w:spacing w:val="-2"/>
                <w:sz w:val="18"/>
              </w:rPr>
              <w:t>Outside</w:t>
            </w:r>
            <w:r>
              <w:rPr>
                <w:spacing w:val="-7"/>
                <w:sz w:val="18"/>
              </w:rPr>
              <w:t xml:space="preserve"> </w:t>
            </w:r>
            <w:r>
              <w:rPr>
                <w:spacing w:val="-2"/>
                <w:sz w:val="18"/>
              </w:rPr>
              <w:t>diameter</w:t>
            </w:r>
            <w:r>
              <w:rPr>
                <w:spacing w:val="-9"/>
                <w:sz w:val="18"/>
              </w:rPr>
              <w:t xml:space="preserve"> </w:t>
            </w:r>
            <w:r>
              <w:rPr>
                <w:spacing w:val="-2"/>
                <w:sz w:val="18"/>
              </w:rPr>
              <w:t>of</w:t>
            </w:r>
            <w:r>
              <w:rPr>
                <w:spacing w:val="-9"/>
                <w:sz w:val="18"/>
              </w:rPr>
              <w:t xml:space="preserve"> </w:t>
            </w:r>
            <w:r>
              <w:rPr>
                <w:spacing w:val="-2"/>
                <w:sz w:val="18"/>
              </w:rPr>
              <w:t>the</w:t>
            </w:r>
            <w:r>
              <w:rPr>
                <w:spacing w:val="-7"/>
                <w:sz w:val="18"/>
              </w:rPr>
              <w:t xml:space="preserve"> </w:t>
            </w:r>
            <w:r>
              <w:rPr>
                <w:spacing w:val="-2"/>
                <w:sz w:val="18"/>
              </w:rPr>
              <w:t xml:space="preserve">liquid </w:t>
            </w:r>
            <w:r>
              <w:rPr>
                <w:spacing w:val="-4"/>
                <w:sz w:val="18"/>
              </w:rPr>
              <w:t>line</w:t>
            </w:r>
          </w:p>
        </w:tc>
        <w:tc>
          <w:tcPr>
            <w:tcW w:w="2491" w:type="dxa"/>
          </w:tcPr>
          <w:p w14:paraId="68121822" w14:textId="081FF851" w:rsidR="002F7AC6" w:rsidRDefault="002F7AC6" w:rsidP="00E61A00">
            <w:pPr>
              <w:pStyle w:val="TableParagraph"/>
              <w:spacing w:before="174" w:line="230" w:lineRule="auto"/>
              <w:ind w:left="120"/>
              <w:rPr>
                <w:sz w:val="18"/>
              </w:rPr>
            </w:pPr>
            <w:r>
              <w:rPr>
                <w:sz w:val="18"/>
              </w:rPr>
              <w:t>Determine and record the outside</w:t>
            </w:r>
            <w:r>
              <w:rPr>
                <w:spacing w:val="-8"/>
                <w:sz w:val="18"/>
              </w:rPr>
              <w:t xml:space="preserve"> </w:t>
            </w:r>
            <w:r>
              <w:rPr>
                <w:sz w:val="18"/>
              </w:rPr>
              <w:t>diameter</w:t>
            </w:r>
            <w:r>
              <w:rPr>
                <w:spacing w:val="-9"/>
                <w:sz w:val="18"/>
              </w:rPr>
              <w:t xml:space="preserve"> </w:t>
            </w:r>
            <w:r>
              <w:rPr>
                <w:sz w:val="18"/>
              </w:rPr>
              <w:t>of</w:t>
            </w:r>
            <w:r>
              <w:rPr>
                <w:spacing w:val="-9"/>
                <w:sz w:val="18"/>
              </w:rPr>
              <w:t xml:space="preserve"> </w:t>
            </w:r>
            <w:r>
              <w:rPr>
                <w:sz w:val="18"/>
              </w:rPr>
              <w:t>the</w:t>
            </w:r>
            <w:r>
              <w:rPr>
                <w:spacing w:val="-8"/>
                <w:sz w:val="18"/>
              </w:rPr>
              <w:t xml:space="preserve"> </w:t>
            </w:r>
            <w:r>
              <w:rPr>
                <w:sz w:val="18"/>
              </w:rPr>
              <w:t>liquid</w:t>
            </w:r>
            <w:r>
              <w:rPr>
                <w:spacing w:val="-8"/>
                <w:sz w:val="18"/>
              </w:rPr>
              <w:t xml:space="preserve"> </w:t>
            </w:r>
            <w:r>
              <w:rPr>
                <w:sz w:val="18"/>
              </w:rPr>
              <w:t>line.</w:t>
            </w:r>
          </w:p>
        </w:tc>
        <w:tc>
          <w:tcPr>
            <w:tcW w:w="5285" w:type="dxa"/>
          </w:tcPr>
          <w:p w14:paraId="1934B3A2" w14:textId="77777777" w:rsidR="002F7AC6" w:rsidRDefault="002F7AC6" w:rsidP="00E61A00">
            <w:pPr>
              <w:pStyle w:val="TableParagraph"/>
              <w:spacing w:before="72" w:line="232" w:lineRule="auto"/>
              <w:ind w:left="120" w:right="219"/>
              <w:rPr>
                <w:sz w:val="18"/>
              </w:rPr>
            </w:pPr>
            <w:r>
              <w:rPr>
                <w:sz w:val="18"/>
              </w:rPr>
              <w:t>If</w:t>
            </w:r>
            <w:r>
              <w:rPr>
                <w:spacing w:val="-5"/>
                <w:sz w:val="18"/>
              </w:rPr>
              <w:t xml:space="preserve"> </w:t>
            </w:r>
            <w:r>
              <w:rPr>
                <w:sz w:val="18"/>
              </w:rPr>
              <w:t>the</w:t>
            </w:r>
            <w:r>
              <w:rPr>
                <w:spacing w:val="-4"/>
                <w:sz w:val="18"/>
              </w:rPr>
              <w:t xml:space="preserve"> </w:t>
            </w:r>
            <w:r>
              <w:rPr>
                <w:sz w:val="18"/>
              </w:rPr>
              <w:t>weigh-in</w:t>
            </w:r>
            <w:r>
              <w:rPr>
                <w:spacing w:val="-4"/>
                <w:sz w:val="18"/>
              </w:rPr>
              <w:t xml:space="preserve"> </w:t>
            </w:r>
            <w:r>
              <w:rPr>
                <w:sz w:val="18"/>
              </w:rPr>
              <w:t>method</w:t>
            </w:r>
            <w:r>
              <w:rPr>
                <w:spacing w:val="-4"/>
                <w:sz w:val="18"/>
              </w:rPr>
              <w:t xml:space="preserve"> </w:t>
            </w:r>
            <w:r>
              <w:rPr>
                <w:sz w:val="18"/>
              </w:rPr>
              <w:t>is</w:t>
            </w:r>
            <w:r>
              <w:rPr>
                <w:spacing w:val="-3"/>
                <w:sz w:val="18"/>
              </w:rPr>
              <w:t xml:space="preserve"> </w:t>
            </w:r>
            <w:r>
              <w:rPr>
                <w:sz w:val="18"/>
              </w:rPr>
              <w:t>used,</w:t>
            </w:r>
            <w:r>
              <w:rPr>
                <w:spacing w:val="-5"/>
                <w:sz w:val="18"/>
              </w:rPr>
              <w:t xml:space="preserve"> </w:t>
            </w:r>
            <w:r>
              <w:rPr>
                <w:sz w:val="18"/>
              </w:rPr>
              <w:t>measure</w:t>
            </w:r>
            <w:r>
              <w:rPr>
                <w:spacing w:val="-4"/>
                <w:sz w:val="18"/>
              </w:rPr>
              <w:t xml:space="preserve"> </w:t>
            </w:r>
            <w:r>
              <w:rPr>
                <w:sz w:val="18"/>
              </w:rPr>
              <w:t>the</w:t>
            </w:r>
            <w:r>
              <w:rPr>
                <w:spacing w:val="-4"/>
                <w:sz w:val="18"/>
              </w:rPr>
              <w:t xml:space="preserve"> </w:t>
            </w:r>
            <w:r>
              <w:rPr>
                <w:sz w:val="18"/>
              </w:rPr>
              <w:t>outside</w:t>
            </w:r>
            <w:r>
              <w:rPr>
                <w:spacing w:val="-4"/>
                <w:sz w:val="18"/>
              </w:rPr>
              <w:t xml:space="preserve"> </w:t>
            </w:r>
            <w:r>
              <w:rPr>
                <w:sz w:val="18"/>
              </w:rPr>
              <w:t>diameter</w:t>
            </w:r>
            <w:r>
              <w:rPr>
                <w:spacing w:val="-4"/>
                <w:sz w:val="18"/>
              </w:rPr>
              <w:t xml:space="preserve"> </w:t>
            </w:r>
            <w:r>
              <w:rPr>
                <w:sz w:val="18"/>
              </w:rPr>
              <w:t>of</w:t>
            </w:r>
            <w:r>
              <w:rPr>
                <w:spacing w:val="-4"/>
                <w:sz w:val="18"/>
              </w:rPr>
              <w:t xml:space="preserve"> </w:t>
            </w:r>
            <w:r>
              <w:rPr>
                <w:sz w:val="18"/>
              </w:rPr>
              <w:t xml:space="preserve">the liquid line, as prescribed in Standard ANSI/RESNET/ACCA/ICC </w:t>
            </w:r>
            <w:r>
              <w:rPr>
                <w:spacing w:val="-4"/>
                <w:sz w:val="18"/>
              </w:rPr>
              <w:t>310.</w:t>
            </w:r>
          </w:p>
        </w:tc>
      </w:tr>
      <w:tr w:rsidR="002F7AC6" w14:paraId="20BC6E95" w14:textId="77777777" w:rsidTr="00E61A00">
        <w:trPr>
          <w:trHeight w:val="971"/>
        </w:trPr>
        <w:tc>
          <w:tcPr>
            <w:tcW w:w="2390" w:type="dxa"/>
          </w:tcPr>
          <w:p w14:paraId="380B7892" w14:textId="77777777" w:rsidR="002F7AC6" w:rsidRDefault="002F7AC6" w:rsidP="00E61A00">
            <w:pPr>
              <w:pStyle w:val="TableParagraph"/>
              <w:spacing w:before="173" w:line="232" w:lineRule="auto"/>
              <w:ind w:left="119"/>
              <w:rPr>
                <w:sz w:val="18"/>
              </w:rPr>
            </w:pPr>
            <w:r>
              <w:rPr>
                <w:sz w:val="18"/>
              </w:rPr>
              <w:t>Weight of the refrigerant required</w:t>
            </w:r>
            <w:r>
              <w:rPr>
                <w:spacing w:val="-12"/>
                <w:sz w:val="18"/>
              </w:rPr>
              <w:t xml:space="preserve"> </w:t>
            </w:r>
            <w:r>
              <w:rPr>
                <w:sz w:val="18"/>
              </w:rPr>
              <w:t>for</w:t>
            </w:r>
            <w:r>
              <w:rPr>
                <w:spacing w:val="-11"/>
                <w:sz w:val="18"/>
              </w:rPr>
              <w:t xml:space="preserve"> </w:t>
            </w:r>
            <w:r>
              <w:rPr>
                <w:sz w:val="18"/>
              </w:rPr>
              <w:t>the</w:t>
            </w:r>
            <w:r>
              <w:rPr>
                <w:spacing w:val="-11"/>
                <w:sz w:val="18"/>
              </w:rPr>
              <w:t xml:space="preserve"> </w:t>
            </w:r>
            <w:r>
              <w:rPr>
                <w:sz w:val="18"/>
              </w:rPr>
              <w:t>incremental liquid line length</w:t>
            </w:r>
          </w:p>
        </w:tc>
        <w:tc>
          <w:tcPr>
            <w:tcW w:w="2491" w:type="dxa"/>
          </w:tcPr>
          <w:p w14:paraId="2B1D501B" w14:textId="77777777" w:rsidR="002F7AC6" w:rsidRDefault="002F7AC6" w:rsidP="00E61A00">
            <w:pPr>
              <w:pStyle w:val="TableParagraph"/>
              <w:spacing w:before="72" w:line="232" w:lineRule="auto"/>
              <w:ind w:left="120" w:right="97"/>
              <w:rPr>
                <w:sz w:val="18"/>
              </w:rPr>
            </w:pPr>
            <w:r>
              <w:rPr>
                <w:sz w:val="18"/>
              </w:rPr>
              <w:t>Determine and record the weight of the refrigerant required</w:t>
            </w:r>
            <w:r>
              <w:rPr>
                <w:spacing w:val="-12"/>
                <w:sz w:val="18"/>
              </w:rPr>
              <w:t xml:space="preserve"> </w:t>
            </w:r>
            <w:r>
              <w:rPr>
                <w:sz w:val="18"/>
              </w:rPr>
              <w:t>for</w:t>
            </w:r>
            <w:r>
              <w:rPr>
                <w:spacing w:val="-11"/>
                <w:sz w:val="18"/>
              </w:rPr>
              <w:t xml:space="preserve"> </w:t>
            </w:r>
            <w:r>
              <w:rPr>
                <w:sz w:val="18"/>
              </w:rPr>
              <w:t>the</w:t>
            </w:r>
            <w:r>
              <w:rPr>
                <w:spacing w:val="-11"/>
                <w:sz w:val="18"/>
              </w:rPr>
              <w:t xml:space="preserve"> </w:t>
            </w:r>
            <w:r>
              <w:rPr>
                <w:sz w:val="18"/>
              </w:rPr>
              <w:t>incremental liquid line length.</w:t>
            </w:r>
          </w:p>
        </w:tc>
        <w:tc>
          <w:tcPr>
            <w:tcW w:w="5285" w:type="dxa"/>
          </w:tcPr>
          <w:p w14:paraId="1E96F833" w14:textId="6DB4D004" w:rsidR="002F7AC6" w:rsidRDefault="002F7AC6" w:rsidP="00E61A00">
            <w:pPr>
              <w:pStyle w:val="TableParagraph"/>
              <w:spacing w:before="173" w:line="232" w:lineRule="auto"/>
              <w:ind w:left="120"/>
              <w:rPr>
                <w:sz w:val="18"/>
              </w:rPr>
            </w:pPr>
            <w:r>
              <w:rPr>
                <w:sz w:val="18"/>
              </w:rPr>
              <w:t>If</w:t>
            </w:r>
            <w:r>
              <w:rPr>
                <w:spacing w:val="-11"/>
                <w:sz w:val="18"/>
              </w:rPr>
              <w:t xml:space="preserve"> </w:t>
            </w:r>
            <w:r>
              <w:rPr>
                <w:sz w:val="18"/>
              </w:rPr>
              <w:t>the</w:t>
            </w:r>
            <w:r>
              <w:rPr>
                <w:spacing w:val="-9"/>
                <w:sz w:val="18"/>
              </w:rPr>
              <w:t xml:space="preserve"> </w:t>
            </w:r>
            <w:r>
              <w:rPr>
                <w:sz w:val="18"/>
              </w:rPr>
              <w:t>weigh-in</w:t>
            </w:r>
            <w:r>
              <w:rPr>
                <w:spacing w:val="-10"/>
                <w:sz w:val="18"/>
              </w:rPr>
              <w:t xml:space="preserve"> </w:t>
            </w:r>
            <w:r>
              <w:rPr>
                <w:sz w:val="18"/>
              </w:rPr>
              <w:t>method</w:t>
            </w:r>
            <w:r>
              <w:rPr>
                <w:spacing w:val="-10"/>
                <w:sz w:val="18"/>
              </w:rPr>
              <w:t xml:space="preserve"> </w:t>
            </w:r>
            <w:r>
              <w:rPr>
                <w:sz w:val="18"/>
              </w:rPr>
              <w:t>is</w:t>
            </w:r>
            <w:r>
              <w:rPr>
                <w:spacing w:val="-9"/>
                <w:sz w:val="18"/>
              </w:rPr>
              <w:t xml:space="preserve"> </w:t>
            </w:r>
            <w:r>
              <w:rPr>
                <w:sz w:val="18"/>
              </w:rPr>
              <w:t>used,</w:t>
            </w:r>
            <w:r>
              <w:rPr>
                <w:spacing w:val="-8"/>
                <w:sz w:val="18"/>
              </w:rPr>
              <w:t xml:space="preserve"> </w:t>
            </w:r>
            <w:r>
              <w:rPr>
                <w:sz w:val="18"/>
              </w:rPr>
              <w:t>determine</w:t>
            </w:r>
            <w:r>
              <w:rPr>
                <w:spacing w:val="-10"/>
                <w:sz w:val="18"/>
              </w:rPr>
              <w:t xml:space="preserve"> </w:t>
            </w:r>
            <w:r>
              <w:rPr>
                <w:sz w:val="18"/>
              </w:rPr>
              <w:t>and</w:t>
            </w:r>
            <w:r>
              <w:rPr>
                <w:spacing w:val="-10"/>
                <w:sz w:val="18"/>
              </w:rPr>
              <w:t xml:space="preserve"> </w:t>
            </w:r>
            <w:r>
              <w:rPr>
                <w:sz w:val="18"/>
              </w:rPr>
              <w:t>record</w:t>
            </w:r>
            <w:r>
              <w:rPr>
                <w:spacing w:val="-10"/>
                <w:sz w:val="18"/>
              </w:rPr>
              <w:t xml:space="preserve"> </w:t>
            </w:r>
            <w:r>
              <w:rPr>
                <w:sz w:val="18"/>
              </w:rPr>
              <w:t>the</w:t>
            </w:r>
            <w:r>
              <w:rPr>
                <w:spacing w:val="-11"/>
                <w:sz w:val="18"/>
              </w:rPr>
              <w:t xml:space="preserve"> </w:t>
            </w:r>
            <w:r>
              <w:rPr>
                <w:sz w:val="18"/>
              </w:rPr>
              <w:t>weight</w:t>
            </w:r>
            <w:r>
              <w:rPr>
                <w:spacing w:val="-8"/>
                <w:sz w:val="18"/>
              </w:rPr>
              <w:t xml:space="preserve"> </w:t>
            </w:r>
            <w:r>
              <w:rPr>
                <w:sz w:val="18"/>
              </w:rPr>
              <w:t>of</w:t>
            </w:r>
            <w:r>
              <w:rPr>
                <w:spacing w:val="-9"/>
                <w:sz w:val="18"/>
              </w:rPr>
              <w:t xml:space="preserve"> </w:t>
            </w:r>
            <w:r>
              <w:rPr>
                <w:sz w:val="18"/>
              </w:rPr>
              <w:t>the refrigerant required for the incremental liquid line length, as prescribed in Standard ANSI/RESNET/ACCA/ICC 310.</w:t>
            </w:r>
          </w:p>
        </w:tc>
      </w:tr>
      <w:tr w:rsidR="002F7AC6" w14:paraId="45F1EA3F" w14:textId="77777777" w:rsidTr="00E61A00">
        <w:trPr>
          <w:trHeight w:val="770"/>
        </w:trPr>
        <w:tc>
          <w:tcPr>
            <w:tcW w:w="2390" w:type="dxa"/>
          </w:tcPr>
          <w:p w14:paraId="77EB0A7D" w14:textId="77777777" w:rsidR="002F7AC6" w:rsidRDefault="002F7AC6" w:rsidP="00E61A00">
            <w:pPr>
              <w:pStyle w:val="TableParagraph"/>
              <w:spacing w:before="170" w:line="232" w:lineRule="auto"/>
              <w:ind w:left="119"/>
              <w:rPr>
                <w:sz w:val="18"/>
              </w:rPr>
            </w:pPr>
            <w:r>
              <w:rPr>
                <w:sz w:val="18"/>
              </w:rPr>
              <w:t>Total</w:t>
            </w:r>
            <w:r>
              <w:rPr>
                <w:spacing w:val="-12"/>
                <w:sz w:val="18"/>
              </w:rPr>
              <w:t xml:space="preserve"> </w:t>
            </w:r>
            <w:r>
              <w:rPr>
                <w:sz w:val="18"/>
              </w:rPr>
              <w:t>anticipated</w:t>
            </w:r>
            <w:r>
              <w:rPr>
                <w:spacing w:val="-11"/>
                <w:sz w:val="18"/>
              </w:rPr>
              <w:t xml:space="preserve"> </w:t>
            </w:r>
            <w:r>
              <w:rPr>
                <w:sz w:val="18"/>
              </w:rPr>
              <w:t>weight</w:t>
            </w:r>
            <w:r>
              <w:rPr>
                <w:spacing w:val="-11"/>
                <w:sz w:val="18"/>
              </w:rPr>
              <w:t xml:space="preserve"> </w:t>
            </w:r>
            <w:r>
              <w:rPr>
                <w:sz w:val="18"/>
              </w:rPr>
              <w:t xml:space="preserve">of </w:t>
            </w:r>
            <w:r>
              <w:rPr>
                <w:spacing w:val="-2"/>
                <w:sz w:val="18"/>
              </w:rPr>
              <w:t>refrigerant</w:t>
            </w:r>
          </w:p>
        </w:tc>
        <w:tc>
          <w:tcPr>
            <w:tcW w:w="2491" w:type="dxa"/>
          </w:tcPr>
          <w:p w14:paraId="0EFE5EBD" w14:textId="17F39833" w:rsidR="002F7AC6" w:rsidRDefault="002F7AC6" w:rsidP="00712F35">
            <w:pPr>
              <w:pStyle w:val="TableParagraph"/>
              <w:spacing w:before="73" w:line="230" w:lineRule="auto"/>
              <w:ind w:left="120" w:right="162"/>
              <w:rPr>
                <w:sz w:val="18"/>
              </w:rPr>
            </w:pPr>
            <w:r>
              <w:rPr>
                <w:sz w:val="18"/>
              </w:rPr>
              <w:t>Determine</w:t>
            </w:r>
            <w:r>
              <w:rPr>
                <w:spacing w:val="-11"/>
                <w:sz w:val="18"/>
              </w:rPr>
              <w:t xml:space="preserve"> </w:t>
            </w:r>
            <w:r>
              <w:rPr>
                <w:sz w:val="18"/>
              </w:rPr>
              <w:t>and</w:t>
            </w:r>
            <w:r>
              <w:rPr>
                <w:spacing w:val="-11"/>
                <w:sz w:val="18"/>
              </w:rPr>
              <w:t xml:space="preserve"> </w:t>
            </w:r>
            <w:r>
              <w:rPr>
                <w:sz w:val="18"/>
              </w:rPr>
              <w:t>record</w:t>
            </w:r>
            <w:r>
              <w:rPr>
                <w:spacing w:val="-11"/>
                <w:sz w:val="18"/>
              </w:rPr>
              <w:t xml:space="preserve"> </w:t>
            </w:r>
            <w:r>
              <w:rPr>
                <w:sz w:val="18"/>
              </w:rPr>
              <w:t>the</w:t>
            </w:r>
            <w:r>
              <w:rPr>
                <w:spacing w:val="-11"/>
                <w:sz w:val="18"/>
              </w:rPr>
              <w:t xml:space="preserve"> </w:t>
            </w:r>
            <w:r>
              <w:rPr>
                <w:sz w:val="18"/>
              </w:rPr>
              <w:t>total anticipated</w:t>
            </w:r>
            <w:r>
              <w:rPr>
                <w:spacing w:val="-3"/>
                <w:sz w:val="18"/>
              </w:rPr>
              <w:t xml:space="preserve"> </w:t>
            </w:r>
            <w:r>
              <w:rPr>
                <w:sz w:val="18"/>
              </w:rPr>
              <w:t>weight</w:t>
            </w:r>
            <w:r>
              <w:rPr>
                <w:spacing w:val="-1"/>
                <w:sz w:val="18"/>
              </w:rPr>
              <w:t xml:space="preserve"> </w:t>
            </w:r>
            <w:r>
              <w:rPr>
                <w:sz w:val="18"/>
              </w:rPr>
              <w:t>of</w:t>
            </w:r>
            <w:r>
              <w:rPr>
                <w:spacing w:val="-2"/>
                <w:sz w:val="18"/>
              </w:rPr>
              <w:t xml:space="preserve"> </w:t>
            </w:r>
            <w:r>
              <w:rPr>
                <w:sz w:val="18"/>
              </w:rPr>
              <w:t>refriger</w:t>
            </w:r>
            <w:r>
              <w:rPr>
                <w:spacing w:val="-4"/>
                <w:sz w:val="18"/>
              </w:rPr>
              <w:t>ant.</w:t>
            </w:r>
          </w:p>
        </w:tc>
        <w:tc>
          <w:tcPr>
            <w:tcW w:w="5285" w:type="dxa"/>
          </w:tcPr>
          <w:p w14:paraId="4F853FEB" w14:textId="0A7CC29D" w:rsidR="002F7AC6" w:rsidRDefault="002F7AC6" w:rsidP="00E61A00">
            <w:pPr>
              <w:pStyle w:val="TableParagraph"/>
              <w:spacing w:before="73" w:line="230" w:lineRule="auto"/>
              <w:ind w:left="120"/>
              <w:rPr>
                <w:sz w:val="18"/>
              </w:rPr>
            </w:pPr>
            <w:r>
              <w:rPr>
                <w:sz w:val="18"/>
              </w:rPr>
              <w:t>If the weigh-in method is used, determine and record the total anticipated</w:t>
            </w:r>
            <w:r>
              <w:rPr>
                <w:spacing w:val="-9"/>
                <w:sz w:val="18"/>
              </w:rPr>
              <w:t xml:space="preserve"> </w:t>
            </w:r>
            <w:r>
              <w:rPr>
                <w:sz w:val="18"/>
              </w:rPr>
              <w:t>weight</w:t>
            </w:r>
            <w:r>
              <w:rPr>
                <w:spacing w:val="-8"/>
                <w:sz w:val="18"/>
              </w:rPr>
              <w:t xml:space="preserve"> </w:t>
            </w:r>
            <w:r>
              <w:rPr>
                <w:sz w:val="18"/>
              </w:rPr>
              <w:t>of</w:t>
            </w:r>
            <w:r>
              <w:rPr>
                <w:spacing w:val="-8"/>
                <w:sz w:val="18"/>
              </w:rPr>
              <w:t xml:space="preserve"> </w:t>
            </w:r>
            <w:r>
              <w:rPr>
                <w:sz w:val="18"/>
              </w:rPr>
              <w:t>refrigerant,</w:t>
            </w:r>
            <w:r>
              <w:rPr>
                <w:spacing w:val="-10"/>
                <w:sz w:val="18"/>
              </w:rPr>
              <w:t xml:space="preserve"> </w:t>
            </w:r>
            <w:r>
              <w:rPr>
                <w:sz w:val="18"/>
              </w:rPr>
              <w:t>as</w:t>
            </w:r>
            <w:r>
              <w:rPr>
                <w:spacing w:val="-11"/>
                <w:sz w:val="18"/>
              </w:rPr>
              <w:t xml:space="preserve"> </w:t>
            </w:r>
            <w:r>
              <w:rPr>
                <w:sz w:val="18"/>
              </w:rPr>
              <w:t>prescribed</w:t>
            </w:r>
            <w:r>
              <w:rPr>
                <w:spacing w:val="-9"/>
                <w:sz w:val="18"/>
              </w:rPr>
              <w:t xml:space="preserve"> </w:t>
            </w:r>
            <w:r>
              <w:rPr>
                <w:sz w:val="18"/>
              </w:rPr>
              <w:t>in</w:t>
            </w:r>
            <w:r>
              <w:rPr>
                <w:spacing w:val="-9"/>
                <w:sz w:val="18"/>
              </w:rPr>
              <w:t xml:space="preserve"> </w:t>
            </w:r>
            <w:r>
              <w:rPr>
                <w:sz w:val="18"/>
              </w:rPr>
              <w:t>Standard</w:t>
            </w:r>
            <w:r>
              <w:rPr>
                <w:spacing w:val="-9"/>
                <w:sz w:val="18"/>
              </w:rPr>
              <w:t xml:space="preserve"> </w:t>
            </w:r>
            <w:r>
              <w:rPr>
                <w:sz w:val="18"/>
              </w:rPr>
              <w:t>ANSI/RESNET/ ACCA/ICC 310.</w:t>
            </w:r>
          </w:p>
        </w:tc>
      </w:tr>
      <w:tr w:rsidR="002F7AC6" w14:paraId="544E84B5" w14:textId="77777777" w:rsidTr="00E61A00">
        <w:trPr>
          <w:trHeight w:val="770"/>
        </w:trPr>
        <w:tc>
          <w:tcPr>
            <w:tcW w:w="2390" w:type="dxa"/>
          </w:tcPr>
          <w:p w14:paraId="6CB43E7D" w14:textId="77777777" w:rsidR="002F7AC6" w:rsidRDefault="002F7AC6" w:rsidP="00E61A00">
            <w:pPr>
              <w:pStyle w:val="TableParagraph"/>
              <w:spacing w:before="170" w:line="232" w:lineRule="auto"/>
              <w:ind w:left="119"/>
              <w:rPr>
                <w:sz w:val="18"/>
              </w:rPr>
            </w:pPr>
            <w:r>
              <w:rPr>
                <w:sz w:val="18"/>
              </w:rPr>
              <w:t>Total</w:t>
            </w:r>
            <w:r>
              <w:rPr>
                <w:spacing w:val="-12"/>
                <w:sz w:val="18"/>
              </w:rPr>
              <w:t xml:space="preserve"> </w:t>
            </w:r>
            <w:r>
              <w:rPr>
                <w:sz w:val="18"/>
              </w:rPr>
              <w:t>reported</w:t>
            </w:r>
            <w:r>
              <w:rPr>
                <w:spacing w:val="-11"/>
                <w:sz w:val="18"/>
              </w:rPr>
              <w:t xml:space="preserve"> </w:t>
            </w:r>
            <w:r>
              <w:rPr>
                <w:sz w:val="18"/>
              </w:rPr>
              <w:t xml:space="preserve">refrigerant </w:t>
            </w:r>
            <w:r>
              <w:rPr>
                <w:spacing w:val="-2"/>
                <w:sz w:val="18"/>
              </w:rPr>
              <w:t>weight</w:t>
            </w:r>
          </w:p>
        </w:tc>
        <w:tc>
          <w:tcPr>
            <w:tcW w:w="2491" w:type="dxa"/>
          </w:tcPr>
          <w:p w14:paraId="59CE25D0" w14:textId="77777777" w:rsidR="002F7AC6" w:rsidRDefault="002F7AC6" w:rsidP="00E61A00">
            <w:pPr>
              <w:pStyle w:val="TableParagraph"/>
              <w:spacing w:before="170" w:line="232" w:lineRule="auto"/>
              <w:ind w:left="120"/>
              <w:rPr>
                <w:sz w:val="18"/>
              </w:rPr>
            </w:pPr>
            <w:r>
              <w:rPr>
                <w:sz w:val="18"/>
              </w:rPr>
              <w:t>Determine</w:t>
            </w:r>
            <w:r>
              <w:rPr>
                <w:spacing w:val="-11"/>
                <w:sz w:val="18"/>
              </w:rPr>
              <w:t xml:space="preserve"> </w:t>
            </w:r>
            <w:r>
              <w:rPr>
                <w:sz w:val="18"/>
              </w:rPr>
              <w:t>and</w:t>
            </w:r>
            <w:r>
              <w:rPr>
                <w:spacing w:val="-11"/>
                <w:sz w:val="18"/>
              </w:rPr>
              <w:t xml:space="preserve"> </w:t>
            </w:r>
            <w:r>
              <w:rPr>
                <w:sz w:val="18"/>
              </w:rPr>
              <w:t>record</w:t>
            </w:r>
            <w:r>
              <w:rPr>
                <w:spacing w:val="-11"/>
                <w:sz w:val="18"/>
              </w:rPr>
              <w:t xml:space="preserve"> </w:t>
            </w:r>
            <w:r>
              <w:rPr>
                <w:sz w:val="18"/>
              </w:rPr>
              <w:t>the</w:t>
            </w:r>
            <w:r>
              <w:rPr>
                <w:spacing w:val="-11"/>
                <w:sz w:val="18"/>
              </w:rPr>
              <w:t xml:space="preserve"> </w:t>
            </w:r>
            <w:r>
              <w:rPr>
                <w:sz w:val="18"/>
              </w:rPr>
              <w:t>total reported</w:t>
            </w:r>
            <w:r>
              <w:rPr>
                <w:spacing w:val="-5"/>
                <w:sz w:val="18"/>
              </w:rPr>
              <w:t xml:space="preserve"> </w:t>
            </w:r>
            <w:r>
              <w:rPr>
                <w:sz w:val="18"/>
              </w:rPr>
              <w:t>weight</w:t>
            </w:r>
            <w:r>
              <w:rPr>
                <w:spacing w:val="-3"/>
                <w:sz w:val="18"/>
              </w:rPr>
              <w:t xml:space="preserve"> </w:t>
            </w:r>
            <w:r>
              <w:rPr>
                <w:sz w:val="18"/>
              </w:rPr>
              <w:t>of</w:t>
            </w:r>
            <w:r>
              <w:rPr>
                <w:spacing w:val="-3"/>
                <w:sz w:val="18"/>
              </w:rPr>
              <w:t xml:space="preserve"> </w:t>
            </w:r>
            <w:r>
              <w:rPr>
                <w:spacing w:val="-2"/>
                <w:sz w:val="18"/>
              </w:rPr>
              <w:t>refrigerant.</w:t>
            </w:r>
          </w:p>
        </w:tc>
        <w:tc>
          <w:tcPr>
            <w:tcW w:w="5285" w:type="dxa"/>
          </w:tcPr>
          <w:p w14:paraId="548D85B0" w14:textId="5EC77C43" w:rsidR="002F7AC6" w:rsidRDefault="002F7AC6" w:rsidP="00E61A00">
            <w:pPr>
              <w:pStyle w:val="TableParagraph"/>
              <w:spacing w:before="74" w:line="230" w:lineRule="auto"/>
              <w:ind w:left="120"/>
              <w:rPr>
                <w:sz w:val="18"/>
              </w:rPr>
            </w:pPr>
            <w:r>
              <w:rPr>
                <w:sz w:val="18"/>
              </w:rPr>
              <w:t>If</w:t>
            </w:r>
            <w:r>
              <w:rPr>
                <w:spacing w:val="-12"/>
                <w:sz w:val="18"/>
              </w:rPr>
              <w:t xml:space="preserve"> </w:t>
            </w:r>
            <w:r>
              <w:rPr>
                <w:sz w:val="18"/>
              </w:rPr>
              <w:t>the</w:t>
            </w:r>
            <w:r>
              <w:rPr>
                <w:spacing w:val="-11"/>
                <w:sz w:val="18"/>
              </w:rPr>
              <w:t xml:space="preserve"> </w:t>
            </w:r>
            <w:r>
              <w:rPr>
                <w:sz w:val="18"/>
              </w:rPr>
              <w:t>weigh-in</w:t>
            </w:r>
            <w:r>
              <w:rPr>
                <w:spacing w:val="-11"/>
                <w:sz w:val="18"/>
              </w:rPr>
              <w:t xml:space="preserve"> </w:t>
            </w:r>
            <w:r>
              <w:rPr>
                <w:sz w:val="18"/>
              </w:rPr>
              <w:t>method</w:t>
            </w:r>
            <w:r>
              <w:rPr>
                <w:spacing w:val="-10"/>
                <w:sz w:val="18"/>
              </w:rPr>
              <w:t xml:space="preserve"> </w:t>
            </w:r>
            <w:r>
              <w:rPr>
                <w:sz w:val="18"/>
              </w:rPr>
              <w:t>is</w:t>
            </w:r>
            <w:r>
              <w:rPr>
                <w:spacing w:val="-11"/>
                <w:sz w:val="18"/>
              </w:rPr>
              <w:t xml:space="preserve"> </w:t>
            </w:r>
            <w:r>
              <w:rPr>
                <w:sz w:val="18"/>
              </w:rPr>
              <w:t>used,</w:t>
            </w:r>
            <w:r>
              <w:rPr>
                <w:spacing w:val="-11"/>
                <w:sz w:val="18"/>
              </w:rPr>
              <w:t xml:space="preserve"> </w:t>
            </w:r>
            <w:r>
              <w:rPr>
                <w:sz w:val="18"/>
              </w:rPr>
              <w:t>determine</w:t>
            </w:r>
            <w:r>
              <w:rPr>
                <w:spacing w:val="-11"/>
                <w:sz w:val="18"/>
              </w:rPr>
              <w:t xml:space="preserve"> </w:t>
            </w:r>
            <w:r>
              <w:rPr>
                <w:sz w:val="18"/>
              </w:rPr>
              <w:t>and</w:t>
            </w:r>
            <w:r>
              <w:rPr>
                <w:spacing w:val="-11"/>
                <w:sz w:val="18"/>
              </w:rPr>
              <w:t xml:space="preserve"> </w:t>
            </w:r>
            <w:r>
              <w:rPr>
                <w:sz w:val="18"/>
              </w:rPr>
              <w:t>record</w:t>
            </w:r>
            <w:r>
              <w:rPr>
                <w:spacing w:val="-11"/>
                <w:sz w:val="18"/>
              </w:rPr>
              <w:t xml:space="preserve"> </w:t>
            </w:r>
            <w:r>
              <w:rPr>
                <w:sz w:val="18"/>
              </w:rPr>
              <w:t>the</w:t>
            </w:r>
            <w:r>
              <w:rPr>
                <w:spacing w:val="-11"/>
                <w:sz w:val="18"/>
              </w:rPr>
              <w:t xml:space="preserve"> </w:t>
            </w:r>
            <w:r>
              <w:rPr>
                <w:sz w:val="18"/>
              </w:rPr>
              <w:t>total</w:t>
            </w:r>
            <w:r>
              <w:rPr>
                <w:spacing w:val="-11"/>
                <w:sz w:val="18"/>
              </w:rPr>
              <w:t xml:space="preserve"> </w:t>
            </w:r>
            <w:r>
              <w:rPr>
                <w:sz w:val="18"/>
              </w:rPr>
              <w:t>reported weight of refrigerant, as prescribed in Standard ANSI/RESNET/ACCA/ICC 310.</w:t>
            </w:r>
          </w:p>
        </w:tc>
      </w:tr>
      <w:tr w:rsidR="002F7AC6" w14:paraId="59C58746" w14:textId="77777777" w:rsidTr="00E61A00">
        <w:trPr>
          <w:trHeight w:val="770"/>
        </w:trPr>
        <w:tc>
          <w:tcPr>
            <w:tcW w:w="2390" w:type="dxa"/>
          </w:tcPr>
          <w:p w14:paraId="6345F070" w14:textId="77777777" w:rsidR="002F7AC6" w:rsidRDefault="002F7AC6" w:rsidP="00E61A00">
            <w:pPr>
              <w:pStyle w:val="TableParagraph"/>
              <w:spacing w:before="170" w:line="232" w:lineRule="auto"/>
              <w:ind w:left="119"/>
              <w:rPr>
                <w:sz w:val="18"/>
              </w:rPr>
            </w:pPr>
            <w:r>
              <w:rPr>
                <w:sz w:val="18"/>
              </w:rPr>
              <w:t>Deviation</w:t>
            </w:r>
            <w:r>
              <w:rPr>
                <w:spacing w:val="-12"/>
                <w:sz w:val="18"/>
              </w:rPr>
              <w:t xml:space="preserve"> </w:t>
            </w:r>
            <w:r>
              <w:rPr>
                <w:sz w:val="18"/>
              </w:rPr>
              <w:t>in</w:t>
            </w:r>
            <w:r>
              <w:rPr>
                <w:spacing w:val="-11"/>
                <w:sz w:val="18"/>
              </w:rPr>
              <w:t xml:space="preserve"> </w:t>
            </w:r>
            <w:r>
              <w:rPr>
                <w:sz w:val="18"/>
              </w:rPr>
              <w:t>total</w:t>
            </w:r>
            <w:r>
              <w:rPr>
                <w:spacing w:val="-11"/>
                <w:sz w:val="18"/>
              </w:rPr>
              <w:t xml:space="preserve"> </w:t>
            </w:r>
            <w:r>
              <w:rPr>
                <w:sz w:val="18"/>
              </w:rPr>
              <w:t xml:space="preserve">refrigerant </w:t>
            </w:r>
            <w:r>
              <w:rPr>
                <w:spacing w:val="-2"/>
                <w:sz w:val="18"/>
              </w:rPr>
              <w:t>weight</w:t>
            </w:r>
          </w:p>
        </w:tc>
        <w:tc>
          <w:tcPr>
            <w:tcW w:w="2491" w:type="dxa"/>
          </w:tcPr>
          <w:p w14:paraId="0D25ECFB" w14:textId="68592358" w:rsidR="002F7AC6" w:rsidRDefault="002F7AC6" w:rsidP="00E61A00">
            <w:pPr>
              <w:pStyle w:val="TableParagraph"/>
              <w:spacing w:before="74" w:line="230" w:lineRule="auto"/>
              <w:ind w:left="120" w:right="116"/>
              <w:rPr>
                <w:sz w:val="18"/>
              </w:rPr>
            </w:pPr>
            <w:r>
              <w:rPr>
                <w:sz w:val="18"/>
              </w:rPr>
              <w:t>Determine</w:t>
            </w:r>
            <w:r>
              <w:rPr>
                <w:spacing w:val="-11"/>
                <w:sz w:val="18"/>
              </w:rPr>
              <w:t xml:space="preserve"> </w:t>
            </w:r>
            <w:r>
              <w:rPr>
                <w:sz w:val="18"/>
              </w:rPr>
              <w:t>and</w:t>
            </w:r>
            <w:r>
              <w:rPr>
                <w:spacing w:val="-11"/>
                <w:sz w:val="18"/>
              </w:rPr>
              <w:t xml:space="preserve"> </w:t>
            </w:r>
            <w:r>
              <w:rPr>
                <w:sz w:val="18"/>
              </w:rPr>
              <w:t>record</w:t>
            </w:r>
            <w:r>
              <w:rPr>
                <w:spacing w:val="-11"/>
                <w:sz w:val="18"/>
              </w:rPr>
              <w:t xml:space="preserve"> </w:t>
            </w:r>
            <w:r>
              <w:rPr>
                <w:sz w:val="18"/>
              </w:rPr>
              <w:t>the</w:t>
            </w:r>
            <w:r>
              <w:rPr>
                <w:spacing w:val="-11"/>
                <w:sz w:val="18"/>
              </w:rPr>
              <w:t xml:space="preserve"> </w:t>
            </w:r>
            <w:r>
              <w:rPr>
                <w:sz w:val="18"/>
              </w:rPr>
              <w:t>deviation in total refrigerant</w:t>
            </w:r>
            <w:r>
              <w:rPr>
                <w:spacing w:val="40"/>
                <w:sz w:val="18"/>
              </w:rPr>
              <w:t xml:space="preserve"> </w:t>
            </w:r>
            <w:r>
              <w:rPr>
                <w:spacing w:val="-2"/>
                <w:sz w:val="18"/>
              </w:rPr>
              <w:t>weight.</w:t>
            </w:r>
          </w:p>
        </w:tc>
        <w:tc>
          <w:tcPr>
            <w:tcW w:w="5285" w:type="dxa"/>
          </w:tcPr>
          <w:p w14:paraId="03010911" w14:textId="25F70310" w:rsidR="002F7AC6" w:rsidRDefault="002F7AC6" w:rsidP="00E61A00">
            <w:pPr>
              <w:pStyle w:val="TableParagraph"/>
              <w:spacing w:before="74" w:line="230" w:lineRule="auto"/>
              <w:ind w:left="120"/>
              <w:rPr>
                <w:sz w:val="18"/>
              </w:rPr>
            </w:pPr>
            <w:r>
              <w:rPr>
                <w:sz w:val="18"/>
              </w:rPr>
              <w:t>If</w:t>
            </w:r>
            <w:r>
              <w:rPr>
                <w:spacing w:val="-5"/>
                <w:sz w:val="18"/>
              </w:rPr>
              <w:t xml:space="preserve"> </w:t>
            </w:r>
            <w:r>
              <w:rPr>
                <w:sz w:val="18"/>
              </w:rPr>
              <w:t>the</w:t>
            </w:r>
            <w:r>
              <w:rPr>
                <w:spacing w:val="-4"/>
                <w:sz w:val="18"/>
              </w:rPr>
              <w:t xml:space="preserve"> </w:t>
            </w:r>
            <w:r>
              <w:rPr>
                <w:sz w:val="18"/>
              </w:rPr>
              <w:t>weigh-in</w:t>
            </w:r>
            <w:r>
              <w:rPr>
                <w:spacing w:val="-5"/>
                <w:sz w:val="18"/>
              </w:rPr>
              <w:t xml:space="preserve"> </w:t>
            </w:r>
            <w:r>
              <w:rPr>
                <w:sz w:val="18"/>
              </w:rPr>
              <w:t>method</w:t>
            </w:r>
            <w:r>
              <w:rPr>
                <w:spacing w:val="-4"/>
                <w:sz w:val="18"/>
              </w:rPr>
              <w:t xml:space="preserve"> </w:t>
            </w:r>
            <w:r>
              <w:rPr>
                <w:sz w:val="18"/>
              </w:rPr>
              <w:t>is</w:t>
            </w:r>
            <w:r>
              <w:rPr>
                <w:spacing w:val="-2"/>
                <w:sz w:val="18"/>
              </w:rPr>
              <w:t xml:space="preserve"> </w:t>
            </w:r>
            <w:r>
              <w:rPr>
                <w:sz w:val="18"/>
              </w:rPr>
              <w:t>used,</w:t>
            </w:r>
            <w:r>
              <w:rPr>
                <w:spacing w:val="-5"/>
                <w:sz w:val="18"/>
              </w:rPr>
              <w:t xml:space="preserve"> </w:t>
            </w:r>
            <w:r>
              <w:rPr>
                <w:sz w:val="18"/>
              </w:rPr>
              <w:t>determine</w:t>
            </w:r>
            <w:r>
              <w:rPr>
                <w:spacing w:val="-6"/>
                <w:sz w:val="18"/>
              </w:rPr>
              <w:t xml:space="preserve"> </w:t>
            </w:r>
            <w:r>
              <w:rPr>
                <w:sz w:val="18"/>
              </w:rPr>
              <w:t>and</w:t>
            </w:r>
            <w:r>
              <w:rPr>
                <w:spacing w:val="-5"/>
                <w:sz w:val="18"/>
              </w:rPr>
              <w:t xml:space="preserve"> </w:t>
            </w:r>
            <w:r>
              <w:rPr>
                <w:sz w:val="18"/>
              </w:rPr>
              <w:t>record</w:t>
            </w:r>
            <w:r>
              <w:rPr>
                <w:spacing w:val="-5"/>
                <w:sz w:val="18"/>
              </w:rPr>
              <w:t xml:space="preserve"> </w:t>
            </w:r>
            <w:r>
              <w:rPr>
                <w:sz w:val="18"/>
              </w:rPr>
              <w:t>the</w:t>
            </w:r>
            <w:r>
              <w:rPr>
                <w:spacing w:val="-4"/>
                <w:sz w:val="18"/>
              </w:rPr>
              <w:t xml:space="preserve"> </w:t>
            </w:r>
            <w:r>
              <w:rPr>
                <w:sz w:val="18"/>
              </w:rPr>
              <w:t>deviation</w:t>
            </w:r>
            <w:r>
              <w:rPr>
                <w:spacing w:val="-4"/>
                <w:sz w:val="18"/>
              </w:rPr>
              <w:t xml:space="preserve"> </w:t>
            </w:r>
            <w:r>
              <w:rPr>
                <w:sz w:val="18"/>
              </w:rPr>
              <w:t>in total refrigerant weight, as prescribed in Standard ANSI/RESNET/ACCA/ICC 310.</w:t>
            </w:r>
          </w:p>
        </w:tc>
      </w:tr>
      <w:tr w:rsidR="002F7AC6" w14:paraId="0DED0C07" w14:textId="77777777" w:rsidTr="00E61A00">
        <w:trPr>
          <w:trHeight w:val="969"/>
        </w:trPr>
        <w:tc>
          <w:tcPr>
            <w:tcW w:w="2390" w:type="dxa"/>
          </w:tcPr>
          <w:p w14:paraId="09E367D2" w14:textId="77777777" w:rsidR="002F7AC6" w:rsidRDefault="002F7AC6" w:rsidP="00E61A00">
            <w:pPr>
              <w:pStyle w:val="TableParagraph"/>
              <w:spacing w:before="66"/>
              <w:rPr>
                <w:sz w:val="18"/>
              </w:rPr>
            </w:pPr>
          </w:p>
          <w:p w14:paraId="7412902B" w14:textId="77777777" w:rsidR="002F7AC6" w:rsidRDefault="002F7AC6" w:rsidP="00E61A00">
            <w:pPr>
              <w:pStyle w:val="TableParagraph"/>
              <w:spacing w:line="230" w:lineRule="auto"/>
              <w:ind w:left="119"/>
              <w:rPr>
                <w:sz w:val="18"/>
              </w:rPr>
            </w:pPr>
            <w:r>
              <w:rPr>
                <w:sz w:val="18"/>
              </w:rPr>
              <w:t>Evaluation</w:t>
            </w:r>
            <w:r>
              <w:rPr>
                <w:spacing w:val="-12"/>
                <w:sz w:val="18"/>
              </w:rPr>
              <w:t xml:space="preserve"> </w:t>
            </w:r>
            <w:r>
              <w:rPr>
                <w:sz w:val="18"/>
              </w:rPr>
              <w:t>of</w:t>
            </w:r>
            <w:r>
              <w:rPr>
                <w:spacing w:val="-11"/>
                <w:sz w:val="18"/>
              </w:rPr>
              <w:t xml:space="preserve"> </w:t>
            </w:r>
            <w:r>
              <w:rPr>
                <w:sz w:val="18"/>
              </w:rPr>
              <w:t xml:space="preserve">geotagged </w:t>
            </w:r>
            <w:r>
              <w:rPr>
                <w:spacing w:val="-2"/>
                <w:sz w:val="18"/>
              </w:rPr>
              <w:t>photo(s)</w:t>
            </w:r>
          </w:p>
        </w:tc>
        <w:tc>
          <w:tcPr>
            <w:tcW w:w="2491" w:type="dxa"/>
          </w:tcPr>
          <w:p w14:paraId="0731BA42" w14:textId="77777777" w:rsidR="002F7AC6" w:rsidRDefault="002F7AC6" w:rsidP="00E61A00">
            <w:pPr>
              <w:pStyle w:val="TableParagraph"/>
              <w:spacing w:before="66"/>
              <w:rPr>
                <w:sz w:val="18"/>
              </w:rPr>
            </w:pPr>
          </w:p>
          <w:p w14:paraId="19C33A8A" w14:textId="77777777" w:rsidR="002F7AC6" w:rsidRDefault="002F7AC6" w:rsidP="00E61A00">
            <w:pPr>
              <w:pStyle w:val="TableParagraph"/>
              <w:spacing w:line="230" w:lineRule="auto"/>
              <w:ind w:left="120" w:right="97"/>
              <w:rPr>
                <w:sz w:val="18"/>
              </w:rPr>
            </w:pPr>
            <w:r>
              <w:rPr>
                <w:sz w:val="18"/>
              </w:rPr>
              <w:t>Evaluate</w:t>
            </w:r>
            <w:r>
              <w:rPr>
                <w:spacing w:val="-12"/>
                <w:sz w:val="18"/>
              </w:rPr>
              <w:t xml:space="preserve"> </w:t>
            </w:r>
            <w:r>
              <w:rPr>
                <w:sz w:val="18"/>
              </w:rPr>
              <w:t>the</w:t>
            </w:r>
            <w:r>
              <w:rPr>
                <w:spacing w:val="-11"/>
                <w:sz w:val="18"/>
              </w:rPr>
              <w:t xml:space="preserve"> </w:t>
            </w:r>
            <w:r>
              <w:rPr>
                <w:sz w:val="18"/>
              </w:rPr>
              <w:t xml:space="preserve">geotagged </w:t>
            </w:r>
            <w:r>
              <w:rPr>
                <w:spacing w:val="-2"/>
                <w:sz w:val="18"/>
              </w:rPr>
              <w:t>photo(s).</w:t>
            </w:r>
          </w:p>
        </w:tc>
        <w:tc>
          <w:tcPr>
            <w:tcW w:w="5285" w:type="dxa"/>
          </w:tcPr>
          <w:p w14:paraId="71A97B53" w14:textId="103D45CC" w:rsidR="002F7AC6" w:rsidRDefault="002F7AC6" w:rsidP="00E61A00">
            <w:pPr>
              <w:pStyle w:val="TableParagraph"/>
              <w:spacing w:before="72" w:line="232" w:lineRule="auto"/>
              <w:ind w:left="120" w:right="219"/>
              <w:rPr>
                <w:sz w:val="18"/>
              </w:rPr>
            </w:pPr>
            <w:r>
              <w:rPr>
                <w:sz w:val="18"/>
              </w:rPr>
              <w:t>If the weigh-in method is used, evaluate whether the geotagged photo(s)</w:t>
            </w:r>
            <w:r>
              <w:rPr>
                <w:spacing w:val="-4"/>
                <w:sz w:val="18"/>
              </w:rPr>
              <w:t xml:space="preserve"> </w:t>
            </w:r>
            <w:r>
              <w:rPr>
                <w:sz w:val="18"/>
              </w:rPr>
              <w:t>collected</w:t>
            </w:r>
            <w:r>
              <w:rPr>
                <w:spacing w:val="-5"/>
                <w:sz w:val="18"/>
              </w:rPr>
              <w:t xml:space="preserve"> </w:t>
            </w:r>
            <w:r>
              <w:rPr>
                <w:sz w:val="18"/>
              </w:rPr>
              <w:t>as</w:t>
            </w:r>
            <w:r>
              <w:rPr>
                <w:spacing w:val="-4"/>
                <w:sz w:val="18"/>
              </w:rPr>
              <w:t xml:space="preserve"> </w:t>
            </w:r>
            <w:r>
              <w:rPr>
                <w:sz w:val="18"/>
              </w:rPr>
              <w:t>part</w:t>
            </w:r>
            <w:r>
              <w:rPr>
                <w:spacing w:val="-6"/>
                <w:sz w:val="18"/>
              </w:rPr>
              <w:t xml:space="preserve"> </w:t>
            </w:r>
            <w:r>
              <w:rPr>
                <w:sz w:val="18"/>
              </w:rPr>
              <w:t>of</w:t>
            </w:r>
            <w:r>
              <w:rPr>
                <w:spacing w:val="-6"/>
                <w:sz w:val="18"/>
              </w:rPr>
              <w:t xml:space="preserve"> </w:t>
            </w:r>
            <w:r>
              <w:rPr>
                <w:sz w:val="18"/>
              </w:rPr>
              <w:t>the</w:t>
            </w:r>
            <w:r>
              <w:rPr>
                <w:spacing w:val="-4"/>
                <w:sz w:val="18"/>
              </w:rPr>
              <w:t xml:space="preserve"> </w:t>
            </w:r>
            <w:r>
              <w:rPr>
                <w:sz w:val="18"/>
              </w:rPr>
              <w:t>refrigerant</w:t>
            </w:r>
            <w:r>
              <w:rPr>
                <w:spacing w:val="-6"/>
                <w:sz w:val="18"/>
              </w:rPr>
              <w:t xml:space="preserve"> </w:t>
            </w:r>
            <w:r>
              <w:rPr>
                <w:sz w:val="18"/>
              </w:rPr>
              <w:t>system</w:t>
            </w:r>
            <w:r>
              <w:rPr>
                <w:spacing w:val="-5"/>
                <w:sz w:val="18"/>
              </w:rPr>
              <w:t xml:space="preserve"> </w:t>
            </w:r>
            <w:r>
              <w:rPr>
                <w:sz w:val="18"/>
              </w:rPr>
              <w:t>documentation complies</w:t>
            </w:r>
            <w:r>
              <w:rPr>
                <w:spacing w:val="-6"/>
                <w:sz w:val="18"/>
              </w:rPr>
              <w:t xml:space="preserve"> </w:t>
            </w:r>
            <w:r>
              <w:rPr>
                <w:sz w:val="18"/>
              </w:rPr>
              <w:t>with</w:t>
            </w:r>
            <w:r>
              <w:rPr>
                <w:spacing w:val="-6"/>
                <w:sz w:val="18"/>
              </w:rPr>
              <w:t xml:space="preserve"> </w:t>
            </w:r>
            <w:r>
              <w:rPr>
                <w:sz w:val="18"/>
              </w:rPr>
              <w:t>the</w:t>
            </w:r>
            <w:r>
              <w:rPr>
                <w:spacing w:val="-6"/>
                <w:sz w:val="18"/>
              </w:rPr>
              <w:t xml:space="preserve"> </w:t>
            </w:r>
            <w:r>
              <w:rPr>
                <w:sz w:val="18"/>
              </w:rPr>
              <w:t>criteria</w:t>
            </w:r>
            <w:r>
              <w:rPr>
                <w:spacing w:val="-6"/>
                <w:sz w:val="18"/>
              </w:rPr>
              <w:t xml:space="preserve"> </w:t>
            </w:r>
            <w:r>
              <w:rPr>
                <w:sz w:val="18"/>
              </w:rPr>
              <w:t>prescribed</w:t>
            </w:r>
            <w:r>
              <w:rPr>
                <w:spacing w:val="-7"/>
                <w:sz w:val="18"/>
              </w:rPr>
              <w:t xml:space="preserve"> </w:t>
            </w:r>
            <w:r>
              <w:rPr>
                <w:sz w:val="18"/>
              </w:rPr>
              <w:t>in</w:t>
            </w:r>
            <w:r>
              <w:rPr>
                <w:spacing w:val="-7"/>
                <w:sz w:val="18"/>
              </w:rPr>
              <w:t xml:space="preserve"> </w:t>
            </w:r>
            <w:r>
              <w:rPr>
                <w:sz w:val="18"/>
              </w:rPr>
              <w:t>Standard</w:t>
            </w:r>
            <w:r>
              <w:rPr>
                <w:spacing w:val="-7"/>
                <w:sz w:val="18"/>
              </w:rPr>
              <w:t xml:space="preserve"> </w:t>
            </w:r>
            <w:r>
              <w:rPr>
                <w:sz w:val="18"/>
              </w:rPr>
              <w:t>ANSI/RESNET/ACCA/ICC 310.</w:t>
            </w:r>
          </w:p>
        </w:tc>
      </w:tr>
    </w:tbl>
    <w:p w14:paraId="59F3192C" w14:textId="77777777" w:rsidR="002F7AC6" w:rsidRDefault="002F7AC6" w:rsidP="002F7AC6">
      <w:pPr>
        <w:spacing w:before="73"/>
        <w:ind w:left="547"/>
        <w:rPr>
          <w:sz w:val="16"/>
        </w:rPr>
      </w:pPr>
      <w:r>
        <w:rPr>
          <w:sz w:val="16"/>
        </w:rPr>
        <w:t>a.</w:t>
      </w:r>
      <w:r>
        <w:rPr>
          <w:spacing w:val="62"/>
          <w:sz w:val="16"/>
        </w:rPr>
        <w:t xml:space="preserve"> </w:t>
      </w:r>
      <w:r>
        <w:rPr>
          <w:sz w:val="16"/>
        </w:rPr>
        <w:t>(Informative</w:t>
      </w:r>
      <w:r>
        <w:rPr>
          <w:spacing w:val="-2"/>
          <w:sz w:val="16"/>
        </w:rPr>
        <w:t xml:space="preserve"> </w:t>
      </w:r>
      <w:r>
        <w:rPr>
          <w:sz w:val="16"/>
        </w:rPr>
        <w:t>Note)</w:t>
      </w:r>
      <w:r>
        <w:rPr>
          <w:spacing w:val="-3"/>
          <w:sz w:val="16"/>
        </w:rPr>
        <w:t xml:space="preserve"> </w:t>
      </w:r>
      <w:r>
        <w:rPr>
          <w:sz w:val="16"/>
        </w:rPr>
        <w:t>This</w:t>
      </w:r>
      <w:r>
        <w:rPr>
          <w:spacing w:val="-3"/>
          <w:sz w:val="16"/>
        </w:rPr>
        <w:t xml:space="preserve"> </w:t>
      </w:r>
      <w:r>
        <w:rPr>
          <w:sz w:val="16"/>
        </w:rPr>
        <w:t>minimum</w:t>
      </w:r>
      <w:r>
        <w:rPr>
          <w:spacing w:val="-3"/>
          <w:sz w:val="16"/>
        </w:rPr>
        <w:t xml:space="preserve"> </w:t>
      </w:r>
      <w:r>
        <w:rPr>
          <w:sz w:val="16"/>
        </w:rPr>
        <w:t>rated</w:t>
      </w:r>
      <w:r>
        <w:rPr>
          <w:spacing w:val="-2"/>
          <w:sz w:val="16"/>
        </w:rPr>
        <w:t xml:space="preserve"> </w:t>
      </w:r>
      <w:r>
        <w:rPr>
          <w:sz w:val="16"/>
        </w:rPr>
        <w:t>feature may</w:t>
      </w:r>
      <w:r>
        <w:rPr>
          <w:spacing w:val="-3"/>
          <w:sz w:val="16"/>
        </w:rPr>
        <w:t xml:space="preserve"> </w:t>
      </w:r>
      <w:r>
        <w:rPr>
          <w:sz w:val="16"/>
        </w:rPr>
        <w:t>be determined</w:t>
      </w:r>
      <w:r>
        <w:rPr>
          <w:spacing w:val="-3"/>
          <w:sz w:val="16"/>
        </w:rPr>
        <w:t xml:space="preserve"> </w:t>
      </w:r>
      <w:r>
        <w:rPr>
          <w:sz w:val="16"/>
        </w:rPr>
        <w:t>and</w:t>
      </w:r>
      <w:r>
        <w:rPr>
          <w:spacing w:val="-2"/>
          <w:sz w:val="16"/>
        </w:rPr>
        <w:t xml:space="preserve"> </w:t>
      </w:r>
      <w:r>
        <w:rPr>
          <w:sz w:val="16"/>
        </w:rPr>
        <w:t>recorded</w:t>
      </w:r>
      <w:r>
        <w:rPr>
          <w:spacing w:val="-3"/>
          <w:sz w:val="16"/>
        </w:rPr>
        <w:t xml:space="preserve"> </w:t>
      </w:r>
      <w:r>
        <w:rPr>
          <w:sz w:val="16"/>
        </w:rPr>
        <w:t>as</w:t>
      </w:r>
      <w:r>
        <w:rPr>
          <w:spacing w:val="-2"/>
          <w:sz w:val="16"/>
        </w:rPr>
        <w:t xml:space="preserve"> </w:t>
      </w:r>
      <w:r>
        <w:rPr>
          <w:sz w:val="16"/>
        </w:rPr>
        <w:t>part</w:t>
      </w:r>
      <w:r>
        <w:rPr>
          <w:spacing w:val="-2"/>
          <w:sz w:val="16"/>
        </w:rPr>
        <w:t xml:space="preserve"> </w:t>
      </w:r>
      <w:r>
        <w:rPr>
          <w:sz w:val="16"/>
        </w:rPr>
        <w:t>of</w:t>
      </w:r>
      <w:r>
        <w:rPr>
          <w:spacing w:val="-3"/>
          <w:sz w:val="16"/>
        </w:rPr>
        <w:t xml:space="preserve"> </w:t>
      </w:r>
      <w:r>
        <w:rPr>
          <w:sz w:val="16"/>
        </w:rPr>
        <w:t>the</w:t>
      </w:r>
      <w:r>
        <w:rPr>
          <w:spacing w:val="-2"/>
          <w:sz w:val="16"/>
        </w:rPr>
        <w:t xml:space="preserve"> </w:t>
      </w:r>
      <w:r>
        <w:rPr>
          <w:sz w:val="16"/>
        </w:rPr>
        <w:t>heating</w:t>
      </w:r>
      <w:r>
        <w:rPr>
          <w:spacing w:val="-3"/>
          <w:sz w:val="16"/>
        </w:rPr>
        <w:t xml:space="preserve"> </w:t>
      </w:r>
      <w:r>
        <w:rPr>
          <w:sz w:val="16"/>
        </w:rPr>
        <w:t>and</w:t>
      </w:r>
      <w:r>
        <w:rPr>
          <w:spacing w:val="-2"/>
          <w:sz w:val="16"/>
        </w:rPr>
        <w:t xml:space="preserve"> </w:t>
      </w:r>
      <w:r>
        <w:rPr>
          <w:sz w:val="16"/>
        </w:rPr>
        <w:t>cooling</w:t>
      </w:r>
      <w:r>
        <w:rPr>
          <w:spacing w:val="-2"/>
          <w:sz w:val="16"/>
        </w:rPr>
        <w:t xml:space="preserve"> </w:t>
      </w:r>
      <w:r>
        <w:rPr>
          <w:sz w:val="16"/>
        </w:rPr>
        <w:t>system</w:t>
      </w:r>
      <w:r>
        <w:rPr>
          <w:spacing w:val="-3"/>
          <w:sz w:val="16"/>
        </w:rPr>
        <w:t xml:space="preserve"> </w:t>
      </w:r>
      <w:r>
        <w:rPr>
          <w:sz w:val="16"/>
        </w:rPr>
        <w:t>building</w:t>
      </w:r>
      <w:r>
        <w:rPr>
          <w:spacing w:val="-2"/>
          <w:sz w:val="16"/>
        </w:rPr>
        <w:t xml:space="preserve"> element.</w:t>
      </w:r>
    </w:p>
    <w:p w14:paraId="5E198267" w14:textId="77777777" w:rsidR="002F7AC6" w:rsidRDefault="002F7AC6" w:rsidP="002F7AC6">
      <w:pPr>
        <w:rPr>
          <w:sz w:val="16"/>
        </w:rPr>
        <w:sectPr w:rsidR="002F7AC6" w:rsidSect="008F16A3">
          <w:pgSz w:w="12240" w:h="15840"/>
          <w:pgMar w:top="860" w:right="600" w:bottom="740" w:left="660" w:header="0" w:footer="551" w:gutter="0"/>
          <w:cols w:space="720"/>
        </w:sectPr>
      </w:pPr>
    </w:p>
    <w:p w14:paraId="13AC85F5" w14:textId="77777777" w:rsidR="002F7AC6" w:rsidRDefault="002F7AC6" w:rsidP="002F7AC6">
      <w:pPr>
        <w:pStyle w:val="BodyText"/>
      </w:pPr>
    </w:p>
    <w:p w14:paraId="5C9BC7FE" w14:textId="77777777" w:rsidR="002F7AC6" w:rsidRDefault="002F7AC6" w:rsidP="002F7AC6">
      <w:pPr>
        <w:pStyle w:val="BodyText"/>
      </w:pPr>
    </w:p>
    <w:p w14:paraId="5F5439C2" w14:textId="77777777" w:rsidR="002F7AC6" w:rsidRDefault="002F7AC6" w:rsidP="002F7AC6">
      <w:pPr>
        <w:pStyle w:val="BodyText"/>
        <w:spacing w:before="51"/>
      </w:pPr>
    </w:p>
    <w:tbl>
      <w:tblPr>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8"/>
        <w:gridCol w:w="2491"/>
        <w:gridCol w:w="5381"/>
      </w:tblGrid>
      <w:tr w:rsidR="002F7AC6" w14:paraId="40D94EDD" w14:textId="77777777" w:rsidTr="00E61A00">
        <w:trPr>
          <w:trHeight w:val="350"/>
        </w:trPr>
        <w:tc>
          <w:tcPr>
            <w:tcW w:w="10260" w:type="dxa"/>
            <w:gridSpan w:val="3"/>
            <w:shd w:val="clear" w:color="auto" w:fill="D5D5D5"/>
          </w:tcPr>
          <w:p w14:paraId="3D38A330" w14:textId="77777777" w:rsidR="002F7AC6" w:rsidRDefault="002F7AC6" w:rsidP="00E61A00">
            <w:pPr>
              <w:pStyle w:val="TableParagraph"/>
              <w:spacing w:before="73"/>
              <w:ind w:left="15" w:right="4"/>
              <w:jc w:val="center"/>
              <w:rPr>
                <w:rFonts w:ascii="Arial"/>
                <w:b/>
                <w:sz w:val="16"/>
              </w:rPr>
            </w:pPr>
            <w:r>
              <w:rPr>
                <w:rFonts w:ascii="Arial"/>
                <w:b/>
                <w:sz w:val="16"/>
              </w:rPr>
              <w:t>BUILDING</w:t>
            </w:r>
            <w:r>
              <w:rPr>
                <w:rFonts w:ascii="Arial"/>
                <w:b/>
                <w:spacing w:val="-5"/>
                <w:sz w:val="16"/>
              </w:rPr>
              <w:t xml:space="preserve"> </w:t>
            </w:r>
            <w:r>
              <w:rPr>
                <w:rFonts w:ascii="Arial"/>
                <w:b/>
                <w:sz w:val="16"/>
              </w:rPr>
              <w:t>ELEMENT:</w:t>
            </w:r>
            <w:r>
              <w:rPr>
                <w:rFonts w:ascii="Arial"/>
                <w:b/>
                <w:spacing w:val="-3"/>
                <w:sz w:val="16"/>
              </w:rPr>
              <w:t xml:space="preserve"> </w:t>
            </w:r>
            <w:r>
              <w:rPr>
                <w:rFonts w:ascii="Arial"/>
                <w:b/>
                <w:sz w:val="16"/>
              </w:rPr>
              <w:t>SERVICE</w:t>
            </w:r>
            <w:r>
              <w:rPr>
                <w:rFonts w:ascii="Arial"/>
                <w:b/>
                <w:spacing w:val="-3"/>
                <w:sz w:val="16"/>
              </w:rPr>
              <w:t xml:space="preserve"> </w:t>
            </w:r>
            <w:r>
              <w:rPr>
                <w:rFonts w:ascii="Arial"/>
                <w:b/>
                <w:sz w:val="16"/>
              </w:rPr>
              <w:t>HOT</w:t>
            </w:r>
            <w:r>
              <w:rPr>
                <w:rFonts w:ascii="Arial"/>
                <w:b/>
                <w:spacing w:val="-4"/>
                <w:sz w:val="16"/>
              </w:rPr>
              <w:t xml:space="preserve"> </w:t>
            </w:r>
            <w:r>
              <w:rPr>
                <w:rFonts w:ascii="Arial"/>
                <w:b/>
                <w:sz w:val="16"/>
              </w:rPr>
              <w:t>WATER</w:t>
            </w:r>
            <w:r>
              <w:rPr>
                <w:rFonts w:ascii="Arial"/>
                <w:b/>
                <w:spacing w:val="-3"/>
                <w:sz w:val="16"/>
              </w:rPr>
              <w:t xml:space="preserve"> </w:t>
            </w:r>
            <w:r>
              <w:rPr>
                <w:rFonts w:ascii="Arial"/>
                <w:b/>
                <w:sz w:val="16"/>
              </w:rPr>
              <w:t>(SHW)</w:t>
            </w:r>
            <w:r>
              <w:rPr>
                <w:rFonts w:ascii="Arial"/>
                <w:b/>
                <w:spacing w:val="-5"/>
                <w:sz w:val="16"/>
              </w:rPr>
              <w:t xml:space="preserve"> </w:t>
            </w:r>
            <w:r>
              <w:rPr>
                <w:rFonts w:ascii="Arial"/>
                <w:b/>
                <w:spacing w:val="-2"/>
                <w:sz w:val="16"/>
              </w:rPr>
              <w:t>EQUIPMENT</w:t>
            </w:r>
          </w:p>
        </w:tc>
      </w:tr>
      <w:tr w:rsidR="002F7AC6" w14:paraId="694E3186" w14:textId="77777777" w:rsidTr="00E61A00">
        <w:trPr>
          <w:trHeight w:val="330"/>
        </w:trPr>
        <w:tc>
          <w:tcPr>
            <w:tcW w:w="2388" w:type="dxa"/>
          </w:tcPr>
          <w:p w14:paraId="6BB359BC" w14:textId="77777777" w:rsidR="002F7AC6" w:rsidRDefault="002F7AC6" w:rsidP="00E61A00">
            <w:pPr>
              <w:pStyle w:val="TableParagraph"/>
              <w:spacing w:before="77"/>
              <w:ind w:left="604"/>
              <w:rPr>
                <w:rFonts w:ascii="Arial"/>
                <w:b/>
                <w:sz w:val="14"/>
              </w:rPr>
            </w:pPr>
            <w:r>
              <w:rPr>
                <w:rFonts w:ascii="Arial"/>
                <w:b/>
                <w:sz w:val="14"/>
              </w:rPr>
              <w:t>RATED</w:t>
            </w:r>
            <w:r>
              <w:rPr>
                <w:rFonts w:ascii="Arial"/>
                <w:b/>
                <w:spacing w:val="-4"/>
                <w:sz w:val="14"/>
              </w:rPr>
              <w:t xml:space="preserve"> </w:t>
            </w:r>
            <w:r>
              <w:rPr>
                <w:rFonts w:ascii="Arial"/>
                <w:b/>
                <w:spacing w:val="-2"/>
                <w:sz w:val="14"/>
              </w:rPr>
              <w:t>FEATURE</w:t>
            </w:r>
          </w:p>
        </w:tc>
        <w:tc>
          <w:tcPr>
            <w:tcW w:w="2491" w:type="dxa"/>
          </w:tcPr>
          <w:p w14:paraId="5A867F40" w14:textId="77777777" w:rsidR="002F7AC6" w:rsidRDefault="002F7AC6" w:rsidP="00E61A00">
            <w:pPr>
              <w:pStyle w:val="TableParagraph"/>
              <w:spacing w:before="77"/>
              <w:ind w:left="13" w:right="3"/>
              <w:jc w:val="center"/>
              <w:rPr>
                <w:rFonts w:ascii="Arial"/>
                <w:b/>
                <w:sz w:val="14"/>
              </w:rPr>
            </w:pPr>
            <w:r>
              <w:rPr>
                <w:rFonts w:ascii="Arial"/>
                <w:b/>
                <w:spacing w:val="-4"/>
                <w:sz w:val="14"/>
              </w:rPr>
              <w:t>TASK</w:t>
            </w:r>
          </w:p>
        </w:tc>
        <w:tc>
          <w:tcPr>
            <w:tcW w:w="5381" w:type="dxa"/>
          </w:tcPr>
          <w:p w14:paraId="74CCA120" w14:textId="77777777" w:rsidR="002F7AC6" w:rsidRDefault="002F7AC6" w:rsidP="00E61A00">
            <w:pPr>
              <w:pStyle w:val="TableParagraph"/>
              <w:spacing w:before="77"/>
              <w:ind w:left="1543"/>
              <w:rPr>
                <w:rFonts w:ascii="Arial"/>
                <w:b/>
                <w:sz w:val="14"/>
              </w:rPr>
            </w:pPr>
            <w:r>
              <w:rPr>
                <w:rFonts w:ascii="Arial"/>
                <w:b/>
                <w:sz w:val="14"/>
              </w:rPr>
              <w:t>ON-SITE</w:t>
            </w:r>
            <w:r>
              <w:rPr>
                <w:rFonts w:ascii="Arial"/>
                <w:b/>
                <w:spacing w:val="-8"/>
                <w:sz w:val="14"/>
              </w:rPr>
              <w:t xml:space="preserve"> </w:t>
            </w:r>
            <w:r>
              <w:rPr>
                <w:rFonts w:ascii="Arial"/>
                <w:b/>
                <w:sz w:val="14"/>
              </w:rPr>
              <w:t>INSPECTION</w:t>
            </w:r>
            <w:r>
              <w:rPr>
                <w:rFonts w:ascii="Arial"/>
                <w:b/>
                <w:spacing w:val="-8"/>
                <w:sz w:val="14"/>
              </w:rPr>
              <w:t xml:space="preserve"> </w:t>
            </w:r>
            <w:r>
              <w:rPr>
                <w:rFonts w:ascii="Arial"/>
                <w:b/>
                <w:spacing w:val="-2"/>
                <w:sz w:val="14"/>
              </w:rPr>
              <w:t>PROTOCOL</w:t>
            </w:r>
          </w:p>
        </w:tc>
      </w:tr>
      <w:tr w:rsidR="002F7AC6" w14:paraId="2230CD2B" w14:textId="77777777" w:rsidTr="00E61A00">
        <w:trPr>
          <w:trHeight w:val="1809"/>
        </w:trPr>
        <w:tc>
          <w:tcPr>
            <w:tcW w:w="2388" w:type="dxa"/>
          </w:tcPr>
          <w:p w14:paraId="77CEC6E8" w14:textId="77777777" w:rsidR="002F7AC6" w:rsidRDefault="002F7AC6" w:rsidP="00E61A00">
            <w:pPr>
              <w:pStyle w:val="TableParagraph"/>
              <w:rPr>
                <w:sz w:val="18"/>
              </w:rPr>
            </w:pPr>
          </w:p>
          <w:p w14:paraId="52B19B54" w14:textId="77777777" w:rsidR="002F7AC6" w:rsidRDefault="002F7AC6" w:rsidP="00E61A00">
            <w:pPr>
              <w:pStyle w:val="TableParagraph"/>
              <w:rPr>
                <w:sz w:val="18"/>
              </w:rPr>
            </w:pPr>
          </w:p>
          <w:p w14:paraId="02A0D8D6" w14:textId="77777777" w:rsidR="002F7AC6" w:rsidRDefault="002F7AC6" w:rsidP="00E61A00">
            <w:pPr>
              <w:pStyle w:val="TableParagraph"/>
              <w:spacing w:before="166"/>
              <w:rPr>
                <w:sz w:val="18"/>
              </w:rPr>
            </w:pPr>
          </w:p>
          <w:p w14:paraId="6FAB2BC2" w14:textId="77777777" w:rsidR="002F7AC6" w:rsidRDefault="002F7AC6" w:rsidP="00E61A00">
            <w:pPr>
              <w:pStyle w:val="TableParagraph"/>
              <w:ind w:left="119"/>
              <w:rPr>
                <w:sz w:val="18"/>
              </w:rPr>
            </w:pPr>
            <w:r>
              <w:rPr>
                <w:sz w:val="18"/>
              </w:rPr>
              <w:t>Equipment</w:t>
            </w:r>
            <w:r>
              <w:rPr>
                <w:spacing w:val="-3"/>
                <w:sz w:val="18"/>
              </w:rPr>
              <w:t xml:space="preserve"> </w:t>
            </w:r>
            <w:r>
              <w:rPr>
                <w:spacing w:val="-2"/>
                <w:sz w:val="18"/>
              </w:rPr>
              <w:t>class</w:t>
            </w:r>
          </w:p>
        </w:tc>
        <w:tc>
          <w:tcPr>
            <w:tcW w:w="2491" w:type="dxa"/>
          </w:tcPr>
          <w:p w14:paraId="14BA9D27" w14:textId="77777777" w:rsidR="002F7AC6" w:rsidRDefault="002F7AC6" w:rsidP="00E61A00">
            <w:pPr>
              <w:pStyle w:val="TableParagraph"/>
              <w:rPr>
                <w:sz w:val="18"/>
              </w:rPr>
            </w:pPr>
          </w:p>
          <w:p w14:paraId="562BAC52" w14:textId="77777777" w:rsidR="002F7AC6" w:rsidRDefault="002F7AC6" w:rsidP="00E61A00">
            <w:pPr>
              <w:pStyle w:val="TableParagraph"/>
              <w:rPr>
                <w:sz w:val="18"/>
              </w:rPr>
            </w:pPr>
          </w:p>
          <w:p w14:paraId="647EA6BF" w14:textId="77777777" w:rsidR="002F7AC6" w:rsidRDefault="002F7AC6" w:rsidP="00E61A00">
            <w:pPr>
              <w:pStyle w:val="TableParagraph"/>
              <w:spacing w:before="70"/>
              <w:rPr>
                <w:sz w:val="18"/>
              </w:rPr>
            </w:pPr>
          </w:p>
          <w:p w14:paraId="69CFC8DF" w14:textId="77777777" w:rsidR="002F7AC6" w:rsidRDefault="002F7AC6" w:rsidP="00E61A00">
            <w:pPr>
              <w:pStyle w:val="TableParagraph"/>
              <w:spacing w:line="232" w:lineRule="auto"/>
              <w:ind w:left="119"/>
              <w:rPr>
                <w:sz w:val="18"/>
              </w:rPr>
            </w:pPr>
            <w:r>
              <w:rPr>
                <w:sz w:val="18"/>
              </w:rPr>
              <w:t>Identify</w:t>
            </w:r>
            <w:r>
              <w:rPr>
                <w:spacing w:val="-14"/>
                <w:sz w:val="18"/>
              </w:rPr>
              <w:t xml:space="preserve"> </w:t>
            </w:r>
            <w:r>
              <w:rPr>
                <w:sz w:val="18"/>
              </w:rPr>
              <w:t>class</w:t>
            </w:r>
            <w:r>
              <w:rPr>
                <w:spacing w:val="-11"/>
                <w:sz w:val="18"/>
              </w:rPr>
              <w:t xml:space="preserve"> </w:t>
            </w:r>
            <w:r>
              <w:rPr>
                <w:sz w:val="18"/>
              </w:rPr>
              <w:t>of</w:t>
            </w:r>
            <w:r>
              <w:rPr>
                <w:spacing w:val="-11"/>
                <w:sz w:val="18"/>
              </w:rPr>
              <w:t xml:space="preserve"> </w:t>
            </w:r>
            <w:r>
              <w:rPr>
                <w:sz w:val="18"/>
              </w:rPr>
              <w:t>equipment</w:t>
            </w:r>
            <w:r>
              <w:rPr>
                <w:spacing w:val="-11"/>
                <w:sz w:val="18"/>
              </w:rPr>
              <w:t xml:space="preserve"> </w:t>
            </w:r>
            <w:r>
              <w:rPr>
                <w:sz w:val="18"/>
              </w:rPr>
              <w:t>for Service Hot Water (SHW).</w:t>
            </w:r>
          </w:p>
        </w:tc>
        <w:tc>
          <w:tcPr>
            <w:tcW w:w="5381" w:type="dxa"/>
          </w:tcPr>
          <w:p w14:paraId="635A0AE5" w14:textId="77777777" w:rsidR="002F7AC6" w:rsidRDefault="002F7AC6" w:rsidP="00E61A00">
            <w:pPr>
              <w:pStyle w:val="TableParagraph"/>
              <w:spacing w:before="73" w:line="230" w:lineRule="auto"/>
              <w:ind w:left="120"/>
              <w:rPr>
                <w:sz w:val="18"/>
              </w:rPr>
            </w:pPr>
            <w:r>
              <w:rPr>
                <w:i/>
                <w:sz w:val="18"/>
              </w:rPr>
              <w:t>Individual</w:t>
            </w:r>
            <w:r>
              <w:rPr>
                <w:i/>
                <w:spacing w:val="-6"/>
                <w:sz w:val="18"/>
              </w:rPr>
              <w:t xml:space="preserve"> </w:t>
            </w:r>
            <w:r>
              <w:rPr>
                <w:i/>
                <w:sz w:val="18"/>
              </w:rPr>
              <w:t>-</w:t>
            </w:r>
            <w:r>
              <w:rPr>
                <w:i/>
                <w:spacing w:val="-4"/>
                <w:sz w:val="18"/>
              </w:rPr>
              <w:t xml:space="preserve"> </w:t>
            </w:r>
            <w:r>
              <w:rPr>
                <w:sz w:val="18"/>
              </w:rPr>
              <w:t>standalone</w:t>
            </w:r>
            <w:r>
              <w:rPr>
                <w:spacing w:val="-5"/>
                <w:sz w:val="18"/>
              </w:rPr>
              <w:t xml:space="preserve"> </w:t>
            </w:r>
            <w:r>
              <w:rPr>
                <w:sz w:val="18"/>
              </w:rPr>
              <w:t>service</w:t>
            </w:r>
            <w:r>
              <w:rPr>
                <w:spacing w:val="-5"/>
                <w:sz w:val="18"/>
              </w:rPr>
              <w:t xml:space="preserve"> </w:t>
            </w:r>
            <w:r>
              <w:rPr>
                <w:sz w:val="18"/>
              </w:rPr>
              <w:t>hot</w:t>
            </w:r>
            <w:r>
              <w:rPr>
                <w:spacing w:val="-6"/>
                <w:sz w:val="18"/>
              </w:rPr>
              <w:t xml:space="preserve"> </w:t>
            </w:r>
            <w:r>
              <w:rPr>
                <w:sz w:val="18"/>
              </w:rPr>
              <w:t>water</w:t>
            </w:r>
            <w:r>
              <w:rPr>
                <w:spacing w:val="-6"/>
                <w:sz w:val="18"/>
              </w:rPr>
              <w:t xml:space="preserve"> </w:t>
            </w:r>
            <w:r>
              <w:rPr>
                <w:sz w:val="18"/>
              </w:rPr>
              <w:t>system</w:t>
            </w:r>
            <w:r>
              <w:rPr>
                <w:spacing w:val="-5"/>
                <w:sz w:val="18"/>
              </w:rPr>
              <w:t xml:space="preserve"> </w:t>
            </w:r>
            <w:r>
              <w:rPr>
                <w:sz w:val="18"/>
              </w:rPr>
              <w:t>serving</w:t>
            </w:r>
            <w:r>
              <w:rPr>
                <w:spacing w:val="-4"/>
                <w:sz w:val="18"/>
              </w:rPr>
              <w:t xml:space="preserve"> </w:t>
            </w:r>
            <w:r>
              <w:rPr>
                <w:sz w:val="18"/>
              </w:rPr>
              <w:t>a</w:t>
            </w:r>
            <w:r>
              <w:rPr>
                <w:spacing w:val="-7"/>
                <w:sz w:val="18"/>
              </w:rPr>
              <w:t xml:space="preserve"> </w:t>
            </w:r>
            <w:r>
              <w:rPr>
                <w:sz w:val="18"/>
              </w:rPr>
              <w:t>single Dwelling Unit.</w:t>
            </w:r>
          </w:p>
          <w:p w14:paraId="1060E503" w14:textId="61179D86" w:rsidR="002F7AC6" w:rsidRDefault="002F7AC6" w:rsidP="00E61A00">
            <w:pPr>
              <w:pStyle w:val="TableParagraph"/>
              <w:spacing w:before="21" w:line="232" w:lineRule="auto"/>
              <w:ind w:left="120"/>
              <w:rPr>
                <w:sz w:val="18"/>
              </w:rPr>
            </w:pPr>
            <w:r>
              <w:rPr>
                <w:i/>
                <w:sz w:val="18"/>
              </w:rPr>
              <w:t>Central</w:t>
            </w:r>
            <w:r>
              <w:rPr>
                <w:i/>
                <w:spacing w:val="-9"/>
                <w:sz w:val="18"/>
              </w:rPr>
              <w:t xml:space="preserve"> </w:t>
            </w:r>
            <w:r>
              <w:rPr>
                <w:i/>
                <w:sz w:val="18"/>
              </w:rPr>
              <w:t>-</w:t>
            </w:r>
            <w:r>
              <w:rPr>
                <w:i/>
                <w:spacing w:val="-9"/>
                <w:sz w:val="18"/>
              </w:rPr>
              <w:t xml:space="preserve"> </w:t>
            </w:r>
            <w:r>
              <w:rPr>
                <w:sz w:val="18"/>
              </w:rPr>
              <w:t>shared</w:t>
            </w:r>
            <w:r>
              <w:rPr>
                <w:spacing w:val="-7"/>
                <w:sz w:val="18"/>
              </w:rPr>
              <w:t xml:space="preserve"> </w:t>
            </w:r>
            <w:r>
              <w:rPr>
                <w:sz w:val="18"/>
              </w:rPr>
              <w:t>service</w:t>
            </w:r>
            <w:r>
              <w:rPr>
                <w:spacing w:val="-7"/>
                <w:sz w:val="18"/>
              </w:rPr>
              <w:t xml:space="preserve"> </w:t>
            </w:r>
            <w:r>
              <w:rPr>
                <w:sz w:val="18"/>
              </w:rPr>
              <w:t>hot</w:t>
            </w:r>
            <w:r>
              <w:rPr>
                <w:spacing w:val="-6"/>
                <w:sz w:val="18"/>
              </w:rPr>
              <w:t xml:space="preserve"> </w:t>
            </w:r>
            <w:r>
              <w:rPr>
                <w:sz w:val="18"/>
              </w:rPr>
              <w:t>water</w:t>
            </w:r>
            <w:r>
              <w:rPr>
                <w:spacing w:val="-9"/>
                <w:sz w:val="18"/>
              </w:rPr>
              <w:t xml:space="preserve"> </w:t>
            </w:r>
            <w:r>
              <w:rPr>
                <w:sz w:val="18"/>
              </w:rPr>
              <w:t>system</w:t>
            </w:r>
            <w:r>
              <w:rPr>
                <w:spacing w:val="-7"/>
                <w:sz w:val="18"/>
              </w:rPr>
              <w:t xml:space="preserve"> </w:t>
            </w:r>
            <w:r>
              <w:rPr>
                <w:sz w:val="18"/>
              </w:rPr>
              <w:t>serving</w:t>
            </w:r>
            <w:r>
              <w:rPr>
                <w:spacing w:val="-9"/>
                <w:sz w:val="18"/>
              </w:rPr>
              <w:t xml:space="preserve"> </w:t>
            </w:r>
            <w:r>
              <w:rPr>
                <w:sz w:val="18"/>
              </w:rPr>
              <w:t>more</w:t>
            </w:r>
            <w:r>
              <w:rPr>
                <w:spacing w:val="-7"/>
                <w:sz w:val="18"/>
              </w:rPr>
              <w:t xml:space="preserve"> </w:t>
            </w:r>
            <w:r>
              <w:rPr>
                <w:sz w:val="18"/>
              </w:rPr>
              <w:t>than</w:t>
            </w:r>
            <w:r>
              <w:rPr>
                <w:spacing w:val="-7"/>
                <w:sz w:val="18"/>
              </w:rPr>
              <w:t xml:space="preserve"> </w:t>
            </w:r>
            <w:r>
              <w:rPr>
                <w:sz w:val="18"/>
              </w:rPr>
              <w:t>one</w:t>
            </w:r>
            <w:r>
              <w:rPr>
                <w:spacing w:val="-7"/>
                <w:sz w:val="18"/>
              </w:rPr>
              <w:t xml:space="preserve"> </w:t>
            </w:r>
            <w:r>
              <w:rPr>
                <w:sz w:val="18"/>
              </w:rPr>
              <w:t>Dwelling Unit. These shared systems may also provide service hot water to common spaces and shared laundry rooms.</w:t>
            </w:r>
          </w:p>
          <w:p w14:paraId="703E5431" w14:textId="77777777" w:rsidR="002F7AC6" w:rsidRDefault="002F7AC6" w:rsidP="00E61A00">
            <w:pPr>
              <w:pStyle w:val="TableParagraph"/>
              <w:spacing w:before="17" w:line="232" w:lineRule="auto"/>
              <w:ind w:left="120"/>
              <w:rPr>
                <w:sz w:val="18"/>
              </w:rPr>
            </w:pPr>
            <w:r>
              <w:rPr>
                <w:i/>
                <w:sz w:val="18"/>
              </w:rPr>
              <w:t xml:space="preserve">Laundry </w:t>
            </w:r>
            <w:r>
              <w:rPr>
                <w:sz w:val="18"/>
              </w:rPr>
              <w:t>- service hot water system providing hot water for shared clothes</w:t>
            </w:r>
            <w:r>
              <w:rPr>
                <w:spacing w:val="-5"/>
                <w:sz w:val="18"/>
              </w:rPr>
              <w:t xml:space="preserve"> </w:t>
            </w:r>
            <w:r>
              <w:rPr>
                <w:sz w:val="18"/>
              </w:rPr>
              <w:t>washers</w:t>
            </w:r>
            <w:r>
              <w:rPr>
                <w:spacing w:val="-5"/>
                <w:sz w:val="18"/>
              </w:rPr>
              <w:t xml:space="preserve"> </w:t>
            </w:r>
            <w:r>
              <w:rPr>
                <w:sz w:val="18"/>
              </w:rPr>
              <w:t>that</w:t>
            </w:r>
            <w:r>
              <w:rPr>
                <w:spacing w:val="-3"/>
                <w:sz w:val="18"/>
              </w:rPr>
              <w:t xml:space="preserve"> </w:t>
            </w:r>
            <w:r>
              <w:rPr>
                <w:sz w:val="18"/>
              </w:rPr>
              <w:t>does</w:t>
            </w:r>
            <w:r>
              <w:rPr>
                <w:spacing w:val="-5"/>
                <w:sz w:val="18"/>
              </w:rPr>
              <w:t xml:space="preserve"> </w:t>
            </w:r>
            <w:r>
              <w:rPr>
                <w:sz w:val="18"/>
              </w:rPr>
              <w:t>not</w:t>
            </w:r>
            <w:r>
              <w:rPr>
                <w:spacing w:val="-5"/>
                <w:sz w:val="18"/>
              </w:rPr>
              <w:t xml:space="preserve"> </w:t>
            </w:r>
            <w:r>
              <w:rPr>
                <w:sz w:val="18"/>
              </w:rPr>
              <w:t>provide</w:t>
            </w:r>
            <w:r>
              <w:rPr>
                <w:spacing w:val="-5"/>
                <w:sz w:val="18"/>
              </w:rPr>
              <w:t xml:space="preserve"> </w:t>
            </w:r>
            <w:r>
              <w:rPr>
                <w:sz w:val="18"/>
              </w:rPr>
              <w:t>other</w:t>
            </w:r>
            <w:r>
              <w:rPr>
                <w:spacing w:val="-6"/>
                <w:sz w:val="18"/>
              </w:rPr>
              <w:t xml:space="preserve"> </w:t>
            </w:r>
            <w:r>
              <w:rPr>
                <w:sz w:val="18"/>
              </w:rPr>
              <w:t>service</w:t>
            </w:r>
            <w:r>
              <w:rPr>
                <w:spacing w:val="-5"/>
                <w:sz w:val="18"/>
              </w:rPr>
              <w:t xml:space="preserve"> </w:t>
            </w:r>
            <w:r>
              <w:rPr>
                <w:sz w:val="18"/>
              </w:rPr>
              <w:t>hot</w:t>
            </w:r>
            <w:r>
              <w:rPr>
                <w:spacing w:val="-3"/>
                <w:sz w:val="18"/>
              </w:rPr>
              <w:t xml:space="preserve"> </w:t>
            </w:r>
            <w:r>
              <w:rPr>
                <w:sz w:val="18"/>
              </w:rPr>
              <w:t>water</w:t>
            </w:r>
            <w:r>
              <w:rPr>
                <w:spacing w:val="-4"/>
                <w:sz w:val="18"/>
              </w:rPr>
              <w:t xml:space="preserve"> </w:t>
            </w:r>
            <w:r>
              <w:rPr>
                <w:sz w:val="18"/>
              </w:rPr>
              <w:t>to</w:t>
            </w:r>
            <w:r>
              <w:rPr>
                <w:spacing w:val="-5"/>
                <w:sz w:val="18"/>
              </w:rPr>
              <w:t xml:space="preserve"> </w:t>
            </w:r>
            <w:r>
              <w:rPr>
                <w:sz w:val="18"/>
              </w:rPr>
              <w:t>the Dwelling Unit</w:t>
            </w:r>
          </w:p>
        </w:tc>
      </w:tr>
      <w:tr w:rsidR="002F7AC6" w14:paraId="375F75FA" w14:textId="77777777" w:rsidTr="00E61A00">
        <w:trPr>
          <w:trHeight w:val="770"/>
        </w:trPr>
        <w:tc>
          <w:tcPr>
            <w:tcW w:w="2388" w:type="dxa"/>
          </w:tcPr>
          <w:p w14:paraId="453BBDB7" w14:textId="77777777" w:rsidR="002F7AC6" w:rsidRDefault="002F7AC6" w:rsidP="00E61A00">
            <w:pPr>
              <w:pStyle w:val="TableParagraph"/>
              <w:spacing w:before="61"/>
              <w:rPr>
                <w:sz w:val="18"/>
              </w:rPr>
            </w:pPr>
          </w:p>
          <w:p w14:paraId="1FEA002E" w14:textId="77777777" w:rsidR="002F7AC6" w:rsidRDefault="002F7AC6" w:rsidP="00E61A00">
            <w:pPr>
              <w:pStyle w:val="TableParagraph"/>
              <w:ind w:left="119"/>
              <w:rPr>
                <w:sz w:val="18"/>
              </w:rPr>
            </w:pPr>
            <w:r>
              <w:rPr>
                <w:spacing w:val="-2"/>
                <w:sz w:val="18"/>
              </w:rPr>
              <w:t>Location</w:t>
            </w:r>
          </w:p>
        </w:tc>
        <w:tc>
          <w:tcPr>
            <w:tcW w:w="2491" w:type="dxa"/>
          </w:tcPr>
          <w:p w14:paraId="6F15B15C" w14:textId="5EAB692E" w:rsidR="002F7AC6" w:rsidRDefault="002F7AC6" w:rsidP="00E61A00">
            <w:pPr>
              <w:pStyle w:val="TableParagraph"/>
              <w:spacing w:before="72" w:line="232" w:lineRule="auto"/>
              <w:ind w:left="119" w:right="143"/>
              <w:rPr>
                <w:sz w:val="18"/>
              </w:rPr>
            </w:pPr>
            <w:r>
              <w:rPr>
                <w:sz w:val="18"/>
              </w:rPr>
              <w:t>Determine</w:t>
            </w:r>
            <w:r>
              <w:rPr>
                <w:spacing w:val="-12"/>
                <w:sz w:val="18"/>
              </w:rPr>
              <w:t xml:space="preserve"> </w:t>
            </w:r>
            <w:r>
              <w:rPr>
                <w:sz w:val="18"/>
              </w:rPr>
              <w:t>and</w:t>
            </w:r>
            <w:r>
              <w:rPr>
                <w:spacing w:val="-11"/>
                <w:sz w:val="18"/>
              </w:rPr>
              <w:t xml:space="preserve"> </w:t>
            </w:r>
            <w:r>
              <w:rPr>
                <w:sz w:val="18"/>
              </w:rPr>
              <w:t>record</w:t>
            </w:r>
            <w:r>
              <w:rPr>
                <w:spacing w:val="-11"/>
                <w:sz w:val="18"/>
              </w:rPr>
              <w:t xml:space="preserve"> </w:t>
            </w:r>
            <w:r>
              <w:rPr>
                <w:sz w:val="18"/>
              </w:rPr>
              <w:t>location of service hot water equip</w:t>
            </w:r>
            <w:r>
              <w:rPr>
                <w:spacing w:val="-2"/>
                <w:sz w:val="18"/>
              </w:rPr>
              <w:t>ment.</w:t>
            </w:r>
          </w:p>
        </w:tc>
        <w:tc>
          <w:tcPr>
            <w:tcW w:w="5381" w:type="dxa"/>
          </w:tcPr>
          <w:p w14:paraId="2E420FA8" w14:textId="04029C31" w:rsidR="002F7AC6" w:rsidRDefault="002F7AC6" w:rsidP="00E61A00">
            <w:pPr>
              <w:pStyle w:val="TableParagraph"/>
              <w:spacing w:before="72" w:line="232" w:lineRule="auto"/>
              <w:ind w:left="120"/>
              <w:rPr>
                <w:sz w:val="18"/>
              </w:rPr>
            </w:pPr>
            <w:r>
              <w:rPr>
                <w:sz w:val="18"/>
              </w:rPr>
              <w:t>Determine and record whether the water heater is in Conditioned or Unconditioned</w:t>
            </w:r>
            <w:r>
              <w:rPr>
                <w:spacing w:val="-6"/>
                <w:sz w:val="18"/>
              </w:rPr>
              <w:t xml:space="preserve"> </w:t>
            </w:r>
            <w:r>
              <w:rPr>
                <w:sz w:val="18"/>
              </w:rPr>
              <w:t>Space</w:t>
            </w:r>
            <w:r>
              <w:rPr>
                <w:spacing w:val="-6"/>
                <w:sz w:val="18"/>
              </w:rPr>
              <w:t xml:space="preserve"> </w:t>
            </w:r>
            <w:r>
              <w:rPr>
                <w:sz w:val="18"/>
              </w:rPr>
              <w:t>Volume,</w:t>
            </w:r>
            <w:r>
              <w:rPr>
                <w:spacing w:val="-7"/>
                <w:sz w:val="18"/>
              </w:rPr>
              <w:t xml:space="preserve"> </w:t>
            </w:r>
            <w:r>
              <w:rPr>
                <w:sz w:val="18"/>
              </w:rPr>
              <w:t>Unrated</w:t>
            </w:r>
            <w:r>
              <w:rPr>
                <w:spacing w:val="-5"/>
                <w:sz w:val="18"/>
              </w:rPr>
              <w:t xml:space="preserve"> </w:t>
            </w:r>
            <w:r>
              <w:rPr>
                <w:sz w:val="18"/>
              </w:rPr>
              <w:t>Heated</w:t>
            </w:r>
            <w:r>
              <w:rPr>
                <w:spacing w:val="-6"/>
                <w:sz w:val="18"/>
              </w:rPr>
              <w:t xml:space="preserve"> </w:t>
            </w:r>
            <w:r>
              <w:rPr>
                <w:sz w:val="18"/>
              </w:rPr>
              <w:t>Space</w:t>
            </w:r>
            <w:r>
              <w:rPr>
                <w:spacing w:val="-6"/>
                <w:sz w:val="18"/>
              </w:rPr>
              <w:t xml:space="preserve"> </w:t>
            </w:r>
            <w:r>
              <w:rPr>
                <w:sz w:val="18"/>
              </w:rPr>
              <w:t>or</w:t>
            </w:r>
            <w:r>
              <w:rPr>
                <w:spacing w:val="-5"/>
                <w:sz w:val="18"/>
              </w:rPr>
              <w:t xml:space="preserve"> </w:t>
            </w:r>
            <w:r>
              <w:rPr>
                <w:sz w:val="18"/>
              </w:rPr>
              <w:t>Unrated</w:t>
            </w:r>
            <w:r>
              <w:rPr>
                <w:spacing w:val="-4"/>
                <w:sz w:val="18"/>
              </w:rPr>
              <w:t xml:space="preserve"> </w:t>
            </w:r>
            <w:r>
              <w:rPr>
                <w:sz w:val="18"/>
              </w:rPr>
              <w:t>Conditioned Space.</w:t>
            </w:r>
          </w:p>
        </w:tc>
      </w:tr>
      <w:tr w:rsidR="002F7AC6" w14:paraId="52449312" w14:textId="77777777" w:rsidTr="00E61A00">
        <w:trPr>
          <w:trHeight w:val="2209"/>
        </w:trPr>
        <w:tc>
          <w:tcPr>
            <w:tcW w:w="2388" w:type="dxa"/>
          </w:tcPr>
          <w:p w14:paraId="643DB868" w14:textId="77777777" w:rsidR="002F7AC6" w:rsidRDefault="002F7AC6" w:rsidP="00E61A00">
            <w:pPr>
              <w:pStyle w:val="TableParagraph"/>
              <w:rPr>
                <w:sz w:val="18"/>
              </w:rPr>
            </w:pPr>
          </w:p>
          <w:p w14:paraId="2ED85DA7" w14:textId="77777777" w:rsidR="002F7AC6" w:rsidRDefault="002F7AC6" w:rsidP="00E61A00">
            <w:pPr>
              <w:pStyle w:val="TableParagraph"/>
              <w:rPr>
                <w:sz w:val="18"/>
              </w:rPr>
            </w:pPr>
          </w:p>
          <w:p w14:paraId="3D8D8A6A" w14:textId="77777777" w:rsidR="002F7AC6" w:rsidRDefault="002F7AC6" w:rsidP="00E61A00">
            <w:pPr>
              <w:pStyle w:val="TableParagraph"/>
              <w:rPr>
                <w:sz w:val="18"/>
              </w:rPr>
            </w:pPr>
          </w:p>
          <w:p w14:paraId="7A03C791" w14:textId="77777777" w:rsidR="002F7AC6" w:rsidRDefault="002F7AC6" w:rsidP="00E61A00">
            <w:pPr>
              <w:pStyle w:val="TableParagraph"/>
              <w:spacing w:before="160"/>
              <w:rPr>
                <w:sz w:val="18"/>
              </w:rPr>
            </w:pPr>
          </w:p>
          <w:p w14:paraId="7E0BF551" w14:textId="77777777" w:rsidR="002F7AC6" w:rsidRDefault="002F7AC6" w:rsidP="00E61A00">
            <w:pPr>
              <w:pStyle w:val="TableParagraph"/>
              <w:ind w:left="119"/>
              <w:rPr>
                <w:sz w:val="18"/>
              </w:rPr>
            </w:pPr>
            <w:r>
              <w:rPr>
                <w:spacing w:val="-2"/>
                <w:sz w:val="18"/>
              </w:rPr>
              <w:t>Efficiency</w:t>
            </w:r>
          </w:p>
        </w:tc>
        <w:tc>
          <w:tcPr>
            <w:tcW w:w="2491" w:type="dxa"/>
          </w:tcPr>
          <w:p w14:paraId="2BCF1724" w14:textId="77777777" w:rsidR="002F7AC6" w:rsidRDefault="002F7AC6" w:rsidP="00E61A00">
            <w:pPr>
              <w:pStyle w:val="TableParagraph"/>
              <w:rPr>
                <w:sz w:val="18"/>
              </w:rPr>
            </w:pPr>
          </w:p>
          <w:p w14:paraId="42B79D84" w14:textId="77777777" w:rsidR="002F7AC6" w:rsidRDefault="002F7AC6" w:rsidP="00E61A00">
            <w:pPr>
              <w:pStyle w:val="TableParagraph"/>
              <w:spacing w:before="178"/>
              <w:rPr>
                <w:sz w:val="18"/>
              </w:rPr>
            </w:pPr>
          </w:p>
          <w:p w14:paraId="192297D7" w14:textId="129FF371" w:rsidR="002F7AC6" w:rsidRDefault="002F7AC6" w:rsidP="00E61A00">
            <w:pPr>
              <w:pStyle w:val="TableParagraph"/>
              <w:spacing w:before="1" w:line="232" w:lineRule="auto"/>
              <w:ind w:left="119" w:right="143"/>
              <w:rPr>
                <w:sz w:val="18"/>
              </w:rPr>
            </w:pPr>
            <w:r>
              <w:rPr>
                <w:sz w:val="18"/>
              </w:rPr>
              <w:t>Determine and record the Energy Factor, Uniform Energy</w:t>
            </w:r>
            <w:r>
              <w:rPr>
                <w:spacing w:val="-2"/>
                <w:sz w:val="18"/>
              </w:rPr>
              <w:t xml:space="preserve"> </w:t>
            </w:r>
            <w:r>
              <w:rPr>
                <w:sz w:val="18"/>
              </w:rPr>
              <w:t>Factor</w:t>
            </w:r>
            <w:r>
              <w:rPr>
                <w:spacing w:val="-3"/>
                <w:sz w:val="18"/>
              </w:rPr>
              <w:t xml:space="preserve"> </w:t>
            </w:r>
            <w:r>
              <w:rPr>
                <w:sz w:val="18"/>
              </w:rPr>
              <w:t>or</w:t>
            </w:r>
            <w:r>
              <w:rPr>
                <w:spacing w:val="-3"/>
                <w:sz w:val="18"/>
              </w:rPr>
              <w:t xml:space="preserve"> </w:t>
            </w:r>
            <w:r>
              <w:rPr>
                <w:sz w:val="18"/>
              </w:rPr>
              <w:t>thermal efficiency</w:t>
            </w:r>
            <w:r>
              <w:rPr>
                <w:spacing w:val="-9"/>
                <w:sz w:val="18"/>
              </w:rPr>
              <w:t xml:space="preserve"> </w:t>
            </w:r>
            <w:r>
              <w:rPr>
                <w:sz w:val="18"/>
              </w:rPr>
              <w:t>of</w:t>
            </w:r>
            <w:r>
              <w:rPr>
                <w:spacing w:val="-8"/>
                <w:sz w:val="18"/>
              </w:rPr>
              <w:t xml:space="preserve"> </w:t>
            </w:r>
            <w:r>
              <w:rPr>
                <w:sz w:val="18"/>
              </w:rPr>
              <w:t>the</w:t>
            </w:r>
            <w:r>
              <w:rPr>
                <w:spacing w:val="-8"/>
                <w:sz w:val="18"/>
              </w:rPr>
              <w:t xml:space="preserve"> </w:t>
            </w:r>
            <w:r>
              <w:rPr>
                <w:sz w:val="18"/>
              </w:rPr>
              <w:t>service</w:t>
            </w:r>
            <w:r>
              <w:rPr>
                <w:spacing w:val="-8"/>
                <w:sz w:val="18"/>
              </w:rPr>
              <w:t xml:space="preserve"> </w:t>
            </w:r>
            <w:r>
              <w:rPr>
                <w:sz w:val="18"/>
              </w:rPr>
              <w:t>hot</w:t>
            </w:r>
            <w:r>
              <w:rPr>
                <w:spacing w:val="-9"/>
                <w:sz w:val="18"/>
              </w:rPr>
              <w:t xml:space="preserve"> </w:t>
            </w:r>
            <w:r>
              <w:rPr>
                <w:sz w:val="18"/>
              </w:rPr>
              <w:t xml:space="preserve">water </w:t>
            </w:r>
            <w:r>
              <w:rPr>
                <w:spacing w:val="-2"/>
                <w:sz w:val="18"/>
              </w:rPr>
              <w:t>equipment.</w:t>
            </w:r>
          </w:p>
        </w:tc>
        <w:tc>
          <w:tcPr>
            <w:tcW w:w="5381" w:type="dxa"/>
          </w:tcPr>
          <w:p w14:paraId="5F27C023" w14:textId="77777777" w:rsidR="002F7AC6" w:rsidRDefault="002F7AC6" w:rsidP="00E61A00">
            <w:pPr>
              <w:pStyle w:val="TableParagraph"/>
              <w:spacing w:before="72" w:line="232" w:lineRule="auto"/>
              <w:ind w:left="120" w:right="145"/>
              <w:jc w:val="both"/>
              <w:rPr>
                <w:sz w:val="18"/>
              </w:rPr>
            </w:pPr>
            <w:r>
              <w:rPr>
                <w:sz w:val="18"/>
              </w:rPr>
              <w:t>Look</w:t>
            </w:r>
            <w:r>
              <w:rPr>
                <w:spacing w:val="-12"/>
                <w:sz w:val="18"/>
              </w:rPr>
              <w:t xml:space="preserve"> </w:t>
            </w:r>
            <w:r>
              <w:rPr>
                <w:sz w:val="18"/>
              </w:rPr>
              <w:t>for</w:t>
            </w:r>
            <w:r>
              <w:rPr>
                <w:spacing w:val="-11"/>
                <w:sz w:val="18"/>
              </w:rPr>
              <w:t xml:space="preserve"> </w:t>
            </w:r>
            <w:r>
              <w:rPr>
                <w:sz w:val="18"/>
              </w:rPr>
              <w:t>the</w:t>
            </w:r>
            <w:r>
              <w:rPr>
                <w:spacing w:val="-11"/>
                <w:sz w:val="18"/>
              </w:rPr>
              <w:t xml:space="preserve"> </w:t>
            </w:r>
            <w:r>
              <w:rPr>
                <w:sz w:val="18"/>
              </w:rPr>
              <w:t>water</w:t>
            </w:r>
            <w:r>
              <w:rPr>
                <w:spacing w:val="-11"/>
                <w:sz w:val="18"/>
              </w:rPr>
              <w:t xml:space="preserve"> </w:t>
            </w:r>
            <w:r>
              <w:rPr>
                <w:sz w:val="18"/>
              </w:rPr>
              <w:t>heater's</w:t>
            </w:r>
            <w:r>
              <w:rPr>
                <w:spacing w:val="-12"/>
                <w:sz w:val="18"/>
              </w:rPr>
              <w:t xml:space="preserve"> </w:t>
            </w:r>
            <w:r>
              <w:rPr>
                <w:sz w:val="18"/>
              </w:rPr>
              <w:t>nameplate</w:t>
            </w:r>
            <w:r>
              <w:rPr>
                <w:spacing w:val="-11"/>
                <w:sz w:val="18"/>
              </w:rPr>
              <w:t xml:space="preserve"> </w:t>
            </w:r>
            <w:r>
              <w:rPr>
                <w:sz w:val="18"/>
              </w:rPr>
              <w:t>and</w:t>
            </w:r>
            <w:r>
              <w:rPr>
                <w:spacing w:val="-11"/>
                <w:sz w:val="18"/>
              </w:rPr>
              <w:t xml:space="preserve"> </w:t>
            </w:r>
            <w:r>
              <w:rPr>
                <w:sz w:val="18"/>
              </w:rPr>
              <w:t>product</w:t>
            </w:r>
            <w:r>
              <w:rPr>
                <w:spacing w:val="-11"/>
                <w:sz w:val="18"/>
              </w:rPr>
              <w:t xml:space="preserve"> </w:t>
            </w:r>
            <w:r>
              <w:rPr>
                <w:sz w:val="18"/>
              </w:rPr>
              <w:t>literature.</w:t>
            </w:r>
            <w:r>
              <w:rPr>
                <w:spacing w:val="-12"/>
                <w:sz w:val="18"/>
              </w:rPr>
              <w:t xml:space="preserve"> </w:t>
            </w:r>
            <w:r>
              <w:rPr>
                <w:sz w:val="18"/>
              </w:rPr>
              <w:t>Record</w:t>
            </w:r>
            <w:r>
              <w:rPr>
                <w:spacing w:val="-11"/>
                <w:sz w:val="18"/>
              </w:rPr>
              <w:t xml:space="preserve"> </w:t>
            </w:r>
            <w:r>
              <w:rPr>
                <w:sz w:val="18"/>
              </w:rPr>
              <w:t>the manufacturer,</w:t>
            </w:r>
            <w:r>
              <w:rPr>
                <w:spacing w:val="-10"/>
                <w:sz w:val="18"/>
              </w:rPr>
              <w:t xml:space="preserve"> </w:t>
            </w:r>
            <w:r>
              <w:rPr>
                <w:sz w:val="18"/>
              </w:rPr>
              <w:t>model</w:t>
            </w:r>
            <w:r>
              <w:rPr>
                <w:spacing w:val="-10"/>
                <w:sz w:val="18"/>
              </w:rPr>
              <w:t xml:space="preserve"> </w:t>
            </w:r>
            <w:r>
              <w:rPr>
                <w:sz w:val="18"/>
              </w:rPr>
              <w:t>number</w:t>
            </w:r>
            <w:r>
              <w:rPr>
                <w:spacing w:val="-11"/>
                <w:sz w:val="18"/>
              </w:rPr>
              <w:t xml:space="preserve"> </w:t>
            </w:r>
            <w:r>
              <w:rPr>
                <w:sz w:val="18"/>
              </w:rPr>
              <w:t>and</w:t>
            </w:r>
            <w:r>
              <w:rPr>
                <w:spacing w:val="-10"/>
                <w:sz w:val="18"/>
              </w:rPr>
              <w:t xml:space="preserve"> </w:t>
            </w:r>
            <w:r>
              <w:rPr>
                <w:sz w:val="18"/>
              </w:rPr>
              <w:t>if</w:t>
            </w:r>
            <w:r>
              <w:rPr>
                <w:spacing w:val="-11"/>
                <w:sz w:val="18"/>
              </w:rPr>
              <w:t xml:space="preserve"> </w:t>
            </w:r>
            <w:r>
              <w:rPr>
                <w:sz w:val="18"/>
              </w:rPr>
              <w:t>listed</w:t>
            </w:r>
            <w:r>
              <w:rPr>
                <w:spacing w:val="-12"/>
                <w:sz w:val="18"/>
              </w:rPr>
              <w:t xml:space="preserve"> </w:t>
            </w:r>
            <w:r>
              <w:rPr>
                <w:sz w:val="18"/>
              </w:rPr>
              <w:t>directly</w:t>
            </w:r>
            <w:r>
              <w:rPr>
                <w:spacing w:val="-11"/>
                <w:sz w:val="18"/>
              </w:rPr>
              <w:t xml:space="preserve"> </w:t>
            </w:r>
            <w:r>
              <w:rPr>
                <w:sz w:val="18"/>
              </w:rPr>
              <w:t>on</w:t>
            </w:r>
            <w:r>
              <w:rPr>
                <w:spacing w:val="-11"/>
                <w:sz w:val="18"/>
              </w:rPr>
              <w:t xml:space="preserve"> </w:t>
            </w:r>
            <w:r>
              <w:rPr>
                <w:sz w:val="18"/>
              </w:rPr>
              <w:t>the</w:t>
            </w:r>
            <w:r>
              <w:rPr>
                <w:spacing w:val="-11"/>
                <w:sz w:val="18"/>
              </w:rPr>
              <w:t xml:space="preserve"> </w:t>
            </w:r>
            <w:r>
              <w:rPr>
                <w:sz w:val="18"/>
              </w:rPr>
              <w:t>nameplate,</w:t>
            </w:r>
            <w:r>
              <w:rPr>
                <w:spacing w:val="-11"/>
                <w:sz w:val="18"/>
              </w:rPr>
              <w:t xml:space="preserve"> </w:t>
            </w:r>
            <w:r>
              <w:rPr>
                <w:sz w:val="18"/>
              </w:rPr>
              <w:t>the efficiency rating.</w:t>
            </w:r>
          </w:p>
          <w:p w14:paraId="1302DEED" w14:textId="77777777" w:rsidR="002F7AC6" w:rsidRDefault="002F7AC6" w:rsidP="00E61A00">
            <w:pPr>
              <w:pStyle w:val="TableParagraph"/>
              <w:spacing w:before="19" w:line="232" w:lineRule="auto"/>
              <w:ind w:left="120" w:right="108" w:firstLine="180"/>
              <w:rPr>
                <w:sz w:val="18"/>
              </w:rPr>
            </w:pPr>
            <w:r>
              <w:rPr>
                <w:sz w:val="18"/>
              </w:rPr>
              <w:t>Search for the model number in the manufacturer’s data sheets or appropriate</w:t>
            </w:r>
            <w:r>
              <w:rPr>
                <w:spacing w:val="-1"/>
                <w:sz w:val="18"/>
              </w:rPr>
              <w:t xml:space="preserve"> </w:t>
            </w:r>
            <w:r>
              <w:rPr>
                <w:sz w:val="18"/>
              </w:rPr>
              <w:t>efficiency</w:t>
            </w:r>
            <w:r>
              <w:rPr>
                <w:spacing w:val="-2"/>
                <w:sz w:val="18"/>
              </w:rPr>
              <w:t xml:space="preserve"> </w:t>
            </w:r>
            <w:r>
              <w:rPr>
                <w:sz w:val="18"/>
              </w:rPr>
              <w:t>rating</w:t>
            </w:r>
            <w:r>
              <w:rPr>
                <w:spacing w:val="-1"/>
                <w:sz w:val="18"/>
              </w:rPr>
              <w:t xml:space="preserve"> </w:t>
            </w:r>
            <w:r>
              <w:rPr>
                <w:sz w:val="18"/>
              </w:rPr>
              <w:t>directory</w:t>
            </w:r>
            <w:r>
              <w:rPr>
                <w:spacing w:val="-2"/>
                <w:sz w:val="18"/>
              </w:rPr>
              <w:t xml:space="preserve"> </w:t>
            </w:r>
            <w:r>
              <w:rPr>
                <w:sz w:val="18"/>
              </w:rPr>
              <w:t>to</w:t>
            </w:r>
            <w:r>
              <w:rPr>
                <w:spacing w:val="-2"/>
                <w:sz w:val="18"/>
              </w:rPr>
              <w:t xml:space="preserve"> </w:t>
            </w:r>
            <w:r>
              <w:rPr>
                <w:sz w:val="18"/>
              </w:rPr>
              <w:t>determine</w:t>
            </w:r>
            <w:r>
              <w:rPr>
                <w:spacing w:val="-1"/>
                <w:sz w:val="18"/>
              </w:rPr>
              <w:t xml:space="preserve"> </w:t>
            </w:r>
            <w:r>
              <w:rPr>
                <w:sz w:val="18"/>
              </w:rPr>
              <w:t>and</w:t>
            </w:r>
            <w:r>
              <w:rPr>
                <w:spacing w:val="-2"/>
                <w:sz w:val="18"/>
              </w:rPr>
              <w:t xml:space="preserve"> </w:t>
            </w:r>
            <w:r>
              <w:rPr>
                <w:sz w:val="18"/>
              </w:rPr>
              <w:t>record</w:t>
            </w:r>
            <w:r>
              <w:rPr>
                <w:spacing w:val="-2"/>
                <w:sz w:val="18"/>
              </w:rPr>
              <w:t xml:space="preserve"> </w:t>
            </w:r>
            <w:r>
              <w:rPr>
                <w:sz w:val="18"/>
              </w:rPr>
              <w:t>the</w:t>
            </w:r>
            <w:r>
              <w:rPr>
                <w:spacing w:val="-1"/>
                <w:sz w:val="18"/>
              </w:rPr>
              <w:t xml:space="preserve"> </w:t>
            </w:r>
            <w:r>
              <w:rPr>
                <w:sz w:val="18"/>
              </w:rPr>
              <w:t>EF, UEF or thermal efficiency rating. When UEF is recorded, also record the</w:t>
            </w:r>
            <w:r>
              <w:rPr>
                <w:spacing w:val="-8"/>
                <w:sz w:val="18"/>
              </w:rPr>
              <w:t xml:space="preserve"> </w:t>
            </w:r>
            <w:r>
              <w:rPr>
                <w:sz w:val="18"/>
              </w:rPr>
              <w:t>First</w:t>
            </w:r>
            <w:r>
              <w:rPr>
                <w:spacing w:val="-9"/>
                <w:sz w:val="18"/>
              </w:rPr>
              <w:t xml:space="preserve"> </w:t>
            </w:r>
            <w:r>
              <w:rPr>
                <w:sz w:val="18"/>
              </w:rPr>
              <w:t>Hour</w:t>
            </w:r>
            <w:r>
              <w:rPr>
                <w:spacing w:val="-8"/>
                <w:sz w:val="18"/>
              </w:rPr>
              <w:t xml:space="preserve"> </w:t>
            </w:r>
            <w:r>
              <w:rPr>
                <w:sz w:val="18"/>
              </w:rPr>
              <w:t>Rating.</w:t>
            </w:r>
            <w:r>
              <w:rPr>
                <w:spacing w:val="-9"/>
                <w:sz w:val="18"/>
              </w:rPr>
              <w:t xml:space="preserve"> </w:t>
            </w:r>
            <w:r>
              <w:rPr>
                <w:sz w:val="18"/>
              </w:rPr>
              <w:t>When</w:t>
            </w:r>
            <w:r>
              <w:rPr>
                <w:spacing w:val="-8"/>
                <w:sz w:val="18"/>
              </w:rPr>
              <w:t xml:space="preserve"> </w:t>
            </w:r>
            <w:r>
              <w:rPr>
                <w:sz w:val="18"/>
              </w:rPr>
              <w:t>thermal</w:t>
            </w:r>
            <w:r>
              <w:rPr>
                <w:spacing w:val="-9"/>
                <w:sz w:val="18"/>
              </w:rPr>
              <w:t xml:space="preserve"> </w:t>
            </w:r>
            <w:r>
              <w:rPr>
                <w:sz w:val="18"/>
              </w:rPr>
              <w:t>efficiency</w:t>
            </w:r>
            <w:r>
              <w:rPr>
                <w:spacing w:val="-8"/>
                <w:sz w:val="18"/>
              </w:rPr>
              <w:t xml:space="preserve"> </w:t>
            </w:r>
            <w:r>
              <w:rPr>
                <w:sz w:val="18"/>
              </w:rPr>
              <w:t>is</w:t>
            </w:r>
            <w:r>
              <w:rPr>
                <w:spacing w:val="-8"/>
                <w:sz w:val="18"/>
              </w:rPr>
              <w:t xml:space="preserve"> </w:t>
            </w:r>
            <w:r>
              <w:rPr>
                <w:sz w:val="18"/>
              </w:rPr>
              <w:t>recorded,</w:t>
            </w:r>
            <w:r>
              <w:rPr>
                <w:spacing w:val="-9"/>
                <w:sz w:val="18"/>
              </w:rPr>
              <w:t xml:space="preserve"> </w:t>
            </w:r>
            <w:r>
              <w:rPr>
                <w:sz w:val="18"/>
              </w:rPr>
              <w:t>also</w:t>
            </w:r>
            <w:r>
              <w:rPr>
                <w:spacing w:val="-8"/>
                <w:sz w:val="18"/>
              </w:rPr>
              <w:t xml:space="preserve"> </w:t>
            </w:r>
            <w:r>
              <w:rPr>
                <w:sz w:val="18"/>
              </w:rPr>
              <w:t>record the standby loss if available.</w:t>
            </w:r>
          </w:p>
          <w:p w14:paraId="702EE643" w14:textId="77777777" w:rsidR="002F7AC6" w:rsidRDefault="002F7AC6" w:rsidP="00E61A00">
            <w:pPr>
              <w:pStyle w:val="TableParagraph"/>
              <w:spacing w:before="18" w:line="230" w:lineRule="auto"/>
              <w:ind w:left="120" w:right="153" w:firstLine="180"/>
              <w:rPr>
                <w:sz w:val="18"/>
              </w:rPr>
            </w:pPr>
            <w:r>
              <w:rPr>
                <w:sz w:val="18"/>
              </w:rPr>
              <w:t>When</w:t>
            </w:r>
            <w:r>
              <w:rPr>
                <w:spacing w:val="-6"/>
                <w:sz w:val="18"/>
              </w:rPr>
              <w:t xml:space="preserve"> </w:t>
            </w:r>
            <w:r>
              <w:rPr>
                <w:sz w:val="18"/>
              </w:rPr>
              <w:t>the</w:t>
            </w:r>
            <w:r>
              <w:rPr>
                <w:spacing w:val="-6"/>
                <w:sz w:val="18"/>
              </w:rPr>
              <w:t xml:space="preserve"> </w:t>
            </w:r>
            <w:r>
              <w:rPr>
                <w:sz w:val="18"/>
              </w:rPr>
              <w:t>efficiency</w:t>
            </w:r>
            <w:r>
              <w:rPr>
                <w:spacing w:val="-4"/>
                <w:sz w:val="18"/>
              </w:rPr>
              <w:t xml:space="preserve"> </w:t>
            </w:r>
            <w:r>
              <w:rPr>
                <w:sz w:val="18"/>
              </w:rPr>
              <w:t>rating</w:t>
            </w:r>
            <w:r>
              <w:rPr>
                <w:spacing w:val="-6"/>
                <w:sz w:val="18"/>
              </w:rPr>
              <w:t xml:space="preserve"> </w:t>
            </w:r>
            <w:r>
              <w:rPr>
                <w:sz w:val="18"/>
              </w:rPr>
              <w:t>cannot</w:t>
            </w:r>
            <w:r>
              <w:rPr>
                <w:spacing w:val="-4"/>
                <w:sz w:val="18"/>
              </w:rPr>
              <w:t xml:space="preserve"> </w:t>
            </w:r>
            <w:r>
              <w:rPr>
                <w:sz w:val="18"/>
              </w:rPr>
              <w:t>be</w:t>
            </w:r>
            <w:r>
              <w:rPr>
                <w:spacing w:val="-6"/>
                <w:sz w:val="18"/>
              </w:rPr>
              <w:t xml:space="preserve"> </w:t>
            </w:r>
            <w:r>
              <w:rPr>
                <w:sz w:val="18"/>
              </w:rPr>
              <w:t>determined,</w:t>
            </w:r>
            <w:r>
              <w:rPr>
                <w:spacing w:val="-7"/>
                <w:sz w:val="18"/>
              </w:rPr>
              <w:t xml:space="preserve"> </w:t>
            </w:r>
            <w:r>
              <w:rPr>
                <w:sz w:val="18"/>
              </w:rPr>
              <w:t>approximate</w:t>
            </w:r>
            <w:r>
              <w:rPr>
                <w:spacing w:val="-6"/>
                <w:sz w:val="18"/>
              </w:rPr>
              <w:t xml:space="preserve"> </w:t>
            </w:r>
            <w:r>
              <w:rPr>
                <w:sz w:val="18"/>
              </w:rPr>
              <w:t>the age of the unit and use a default efficiency.</w:t>
            </w:r>
          </w:p>
        </w:tc>
      </w:tr>
      <w:tr w:rsidR="002F7AC6" w14:paraId="4875DC41" w14:textId="77777777" w:rsidTr="00E61A00">
        <w:trPr>
          <w:trHeight w:val="971"/>
        </w:trPr>
        <w:tc>
          <w:tcPr>
            <w:tcW w:w="2388" w:type="dxa"/>
          </w:tcPr>
          <w:p w14:paraId="2BCB07C3" w14:textId="77777777" w:rsidR="002F7AC6" w:rsidRDefault="002F7AC6" w:rsidP="00E61A00">
            <w:pPr>
              <w:pStyle w:val="TableParagraph"/>
              <w:spacing w:before="160"/>
              <w:rPr>
                <w:sz w:val="18"/>
              </w:rPr>
            </w:pPr>
          </w:p>
          <w:p w14:paraId="26F57EBC" w14:textId="77777777" w:rsidR="002F7AC6" w:rsidRDefault="002F7AC6" w:rsidP="00E61A00">
            <w:pPr>
              <w:pStyle w:val="TableParagraph"/>
              <w:ind w:left="119"/>
              <w:rPr>
                <w:sz w:val="18"/>
              </w:rPr>
            </w:pPr>
            <w:r>
              <w:rPr>
                <w:sz w:val="18"/>
              </w:rPr>
              <w:t>Extra</w:t>
            </w:r>
            <w:r>
              <w:rPr>
                <w:spacing w:val="-4"/>
                <w:sz w:val="18"/>
              </w:rPr>
              <w:t xml:space="preserve"> </w:t>
            </w:r>
            <w:r>
              <w:rPr>
                <w:sz w:val="18"/>
              </w:rPr>
              <w:t>tank</w:t>
            </w:r>
            <w:r>
              <w:rPr>
                <w:spacing w:val="-4"/>
                <w:sz w:val="18"/>
              </w:rPr>
              <w:t xml:space="preserve"> </w:t>
            </w:r>
            <w:r>
              <w:rPr>
                <w:sz w:val="18"/>
              </w:rPr>
              <w:t>insulation</w:t>
            </w:r>
            <w:r>
              <w:rPr>
                <w:spacing w:val="-3"/>
                <w:sz w:val="18"/>
              </w:rPr>
              <w:t xml:space="preserve"> </w:t>
            </w:r>
            <w:r>
              <w:rPr>
                <w:spacing w:val="-4"/>
                <w:sz w:val="18"/>
              </w:rPr>
              <w:t>value</w:t>
            </w:r>
          </w:p>
        </w:tc>
        <w:tc>
          <w:tcPr>
            <w:tcW w:w="2491" w:type="dxa"/>
          </w:tcPr>
          <w:p w14:paraId="330BC34C" w14:textId="27415922" w:rsidR="002F7AC6" w:rsidRDefault="002F7AC6" w:rsidP="00E61A00">
            <w:pPr>
              <w:pStyle w:val="TableParagraph"/>
              <w:spacing w:before="173" w:line="232" w:lineRule="auto"/>
              <w:ind w:left="119" w:right="37"/>
              <w:rPr>
                <w:sz w:val="18"/>
              </w:rPr>
            </w:pPr>
            <w:r>
              <w:rPr>
                <w:sz w:val="18"/>
              </w:rPr>
              <w:t>Determine</w:t>
            </w:r>
            <w:r>
              <w:rPr>
                <w:spacing w:val="-11"/>
                <w:sz w:val="18"/>
              </w:rPr>
              <w:t xml:space="preserve"> </w:t>
            </w:r>
            <w:r>
              <w:rPr>
                <w:sz w:val="18"/>
              </w:rPr>
              <w:t>and</w:t>
            </w:r>
            <w:r>
              <w:rPr>
                <w:spacing w:val="-11"/>
                <w:sz w:val="18"/>
              </w:rPr>
              <w:t xml:space="preserve"> </w:t>
            </w:r>
            <w:r>
              <w:rPr>
                <w:sz w:val="18"/>
              </w:rPr>
              <w:t>record</w:t>
            </w:r>
            <w:r>
              <w:rPr>
                <w:spacing w:val="-11"/>
                <w:sz w:val="18"/>
              </w:rPr>
              <w:t xml:space="preserve"> </w:t>
            </w:r>
            <w:r>
              <w:rPr>
                <w:sz w:val="18"/>
              </w:rPr>
              <w:t>the</w:t>
            </w:r>
            <w:r>
              <w:rPr>
                <w:spacing w:val="-11"/>
                <w:sz w:val="18"/>
              </w:rPr>
              <w:t xml:space="preserve"> </w:t>
            </w:r>
            <w:proofErr w:type="spellStart"/>
            <w:r>
              <w:rPr>
                <w:sz w:val="18"/>
              </w:rPr>
              <w:t>insu</w:t>
            </w:r>
            <w:proofErr w:type="spellEnd"/>
            <w:r>
              <w:rPr>
                <w:sz w:val="18"/>
              </w:rPr>
              <w:t xml:space="preserve"> </w:t>
            </w:r>
            <w:proofErr w:type="spellStart"/>
            <w:r>
              <w:rPr>
                <w:sz w:val="18"/>
              </w:rPr>
              <w:t>lation</w:t>
            </w:r>
            <w:proofErr w:type="spellEnd"/>
            <w:r>
              <w:rPr>
                <w:sz w:val="18"/>
              </w:rPr>
              <w:t xml:space="preserve"> value of any exterior </w:t>
            </w:r>
            <w:r>
              <w:rPr>
                <w:spacing w:val="-2"/>
                <w:sz w:val="18"/>
              </w:rPr>
              <w:t>wrap.</w:t>
            </w:r>
          </w:p>
        </w:tc>
        <w:tc>
          <w:tcPr>
            <w:tcW w:w="5381" w:type="dxa"/>
          </w:tcPr>
          <w:p w14:paraId="654FFBA5" w14:textId="77777777" w:rsidR="002F7AC6" w:rsidRDefault="002F7AC6" w:rsidP="00E61A00">
            <w:pPr>
              <w:pStyle w:val="TableParagraph"/>
              <w:spacing w:before="72" w:line="232" w:lineRule="auto"/>
              <w:ind w:left="120" w:right="108"/>
              <w:rPr>
                <w:sz w:val="18"/>
              </w:rPr>
            </w:pPr>
            <w:r>
              <w:rPr>
                <w:sz w:val="18"/>
              </w:rPr>
              <w:t>Visually determine and record whether the water heater is or is not wrapped</w:t>
            </w:r>
            <w:r>
              <w:rPr>
                <w:spacing w:val="-4"/>
                <w:sz w:val="18"/>
              </w:rPr>
              <w:t xml:space="preserve"> </w:t>
            </w:r>
            <w:r>
              <w:rPr>
                <w:sz w:val="18"/>
              </w:rPr>
              <w:t>with</w:t>
            </w:r>
            <w:r>
              <w:rPr>
                <w:spacing w:val="-4"/>
                <w:sz w:val="18"/>
              </w:rPr>
              <w:t xml:space="preserve"> </w:t>
            </w:r>
            <w:r>
              <w:rPr>
                <w:sz w:val="18"/>
              </w:rPr>
              <w:t>exterior</w:t>
            </w:r>
            <w:r>
              <w:rPr>
                <w:spacing w:val="-2"/>
                <w:sz w:val="18"/>
              </w:rPr>
              <w:t xml:space="preserve"> </w:t>
            </w:r>
            <w:r>
              <w:rPr>
                <w:sz w:val="18"/>
              </w:rPr>
              <w:t>insulation.</w:t>
            </w:r>
            <w:r>
              <w:rPr>
                <w:spacing w:val="-1"/>
                <w:sz w:val="18"/>
              </w:rPr>
              <w:t xml:space="preserve"> </w:t>
            </w:r>
            <w:r>
              <w:rPr>
                <w:sz w:val="18"/>
              </w:rPr>
              <w:t>When</w:t>
            </w:r>
            <w:r>
              <w:rPr>
                <w:spacing w:val="-3"/>
                <w:sz w:val="18"/>
              </w:rPr>
              <w:t xml:space="preserve"> </w:t>
            </w:r>
            <w:r>
              <w:rPr>
                <w:sz w:val="18"/>
              </w:rPr>
              <w:t>insulation</w:t>
            </w:r>
            <w:r>
              <w:rPr>
                <w:spacing w:val="-1"/>
                <w:sz w:val="18"/>
              </w:rPr>
              <w:t xml:space="preserve"> </w:t>
            </w:r>
            <w:r>
              <w:rPr>
                <w:sz w:val="18"/>
              </w:rPr>
              <w:t>is</w:t>
            </w:r>
            <w:r>
              <w:rPr>
                <w:spacing w:val="-2"/>
                <w:sz w:val="18"/>
              </w:rPr>
              <w:t xml:space="preserve"> </w:t>
            </w:r>
            <w:r>
              <w:rPr>
                <w:sz w:val="18"/>
              </w:rPr>
              <w:t>present,</w:t>
            </w:r>
            <w:r>
              <w:rPr>
                <w:spacing w:val="-4"/>
                <w:sz w:val="18"/>
              </w:rPr>
              <w:t xml:space="preserve"> </w:t>
            </w:r>
            <w:r>
              <w:rPr>
                <w:sz w:val="18"/>
              </w:rPr>
              <w:t>look</w:t>
            </w:r>
            <w:r>
              <w:rPr>
                <w:spacing w:val="-3"/>
                <w:sz w:val="18"/>
              </w:rPr>
              <w:t xml:space="preserve"> </w:t>
            </w:r>
            <w:r>
              <w:rPr>
                <w:sz w:val="18"/>
              </w:rPr>
              <w:t>for the</w:t>
            </w:r>
            <w:r>
              <w:rPr>
                <w:spacing w:val="-5"/>
                <w:sz w:val="18"/>
              </w:rPr>
              <w:t xml:space="preserve"> </w:t>
            </w:r>
            <w:r>
              <w:rPr>
                <w:sz w:val="18"/>
              </w:rPr>
              <w:t>labeled/stamped</w:t>
            </w:r>
            <w:r>
              <w:rPr>
                <w:spacing w:val="-3"/>
                <w:sz w:val="18"/>
              </w:rPr>
              <w:t xml:space="preserve"> </w:t>
            </w:r>
            <w:r>
              <w:rPr>
                <w:sz w:val="18"/>
              </w:rPr>
              <w:t>R-value</w:t>
            </w:r>
            <w:r>
              <w:rPr>
                <w:spacing w:val="-5"/>
                <w:sz w:val="18"/>
              </w:rPr>
              <w:t xml:space="preserve"> </w:t>
            </w:r>
            <w:r>
              <w:rPr>
                <w:sz w:val="18"/>
              </w:rPr>
              <w:t>or</w:t>
            </w:r>
            <w:r>
              <w:rPr>
                <w:spacing w:val="-6"/>
                <w:sz w:val="18"/>
              </w:rPr>
              <w:t xml:space="preserve"> </w:t>
            </w:r>
            <w:r>
              <w:rPr>
                <w:sz w:val="18"/>
              </w:rPr>
              <w:t>measure</w:t>
            </w:r>
            <w:r>
              <w:rPr>
                <w:spacing w:val="-5"/>
                <w:sz w:val="18"/>
              </w:rPr>
              <w:t xml:space="preserve"> </w:t>
            </w:r>
            <w:r>
              <w:rPr>
                <w:sz w:val="18"/>
              </w:rPr>
              <w:t>the</w:t>
            </w:r>
            <w:r>
              <w:rPr>
                <w:spacing w:val="-5"/>
                <w:sz w:val="18"/>
              </w:rPr>
              <w:t xml:space="preserve"> </w:t>
            </w:r>
            <w:r>
              <w:rPr>
                <w:sz w:val="18"/>
              </w:rPr>
              <w:t>thickness</w:t>
            </w:r>
            <w:r>
              <w:rPr>
                <w:spacing w:val="-5"/>
                <w:sz w:val="18"/>
              </w:rPr>
              <w:t xml:space="preserve"> </w:t>
            </w:r>
            <w:r>
              <w:rPr>
                <w:sz w:val="18"/>
              </w:rPr>
              <w:t>of</w:t>
            </w:r>
            <w:r>
              <w:rPr>
                <w:spacing w:val="-5"/>
                <w:sz w:val="18"/>
              </w:rPr>
              <w:t xml:space="preserve"> </w:t>
            </w:r>
            <w:r>
              <w:rPr>
                <w:sz w:val="18"/>
              </w:rPr>
              <w:t>the</w:t>
            </w:r>
            <w:r>
              <w:rPr>
                <w:spacing w:val="-5"/>
                <w:sz w:val="18"/>
              </w:rPr>
              <w:t xml:space="preserve"> </w:t>
            </w:r>
            <w:r>
              <w:rPr>
                <w:sz w:val="18"/>
              </w:rPr>
              <w:t>wrap</w:t>
            </w:r>
            <w:r>
              <w:rPr>
                <w:spacing w:val="-5"/>
                <w:sz w:val="18"/>
              </w:rPr>
              <w:t xml:space="preserve"> </w:t>
            </w:r>
            <w:r>
              <w:rPr>
                <w:sz w:val="18"/>
              </w:rPr>
              <w:t>and determine and record the R-Value.</w:t>
            </w:r>
          </w:p>
        </w:tc>
      </w:tr>
      <w:tr w:rsidR="002F7AC6" w14:paraId="2F736E3E" w14:textId="77777777" w:rsidTr="00E61A00">
        <w:trPr>
          <w:trHeight w:val="969"/>
        </w:trPr>
        <w:tc>
          <w:tcPr>
            <w:tcW w:w="2388" w:type="dxa"/>
          </w:tcPr>
          <w:p w14:paraId="6C8F985B" w14:textId="77777777" w:rsidR="002F7AC6" w:rsidRDefault="002F7AC6" w:rsidP="00E61A00">
            <w:pPr>
              <w:pStyle w:val="TableParagraph"/>
              <w:spacing w:before="66"/>
              <w:rPr>
                <w:sz w:val="18"/>
              </w:rPr>
            </w:pPr>
          </w:p>
          <w:p w14:paraId="5BD4C6BB" w14:textId="77777777" w:rsidR="002F7AC6" w:rsidRDefault="002F7AC6" w:rsidP="00E61A00">
            <w:pPr>
              <w:pStyle w:val="TableParagraph"/>
              <w:spacing w:line="230" w:lineRule="auto"/>
              <w:ind w:left="119"/>
              <w:rPr>
                <w:sz w:val="18"/>
              </w:rPr>
            </w:pPr>
            <w:r>
              <w:rPr>
                <w:sz w:val="18"/>
              </w:rPr>
              <w:t>Individual</w:t>
            </w:r>
            <w:r>
              <w:rPr>
                <w:spacing w:val="-12"/>
                <w:sz w:val="18"/>
              </w:rPr>
              <w:t xml:space="preserve"> </w:t>
            </w:r>
            <w:r>
              <w:rPr>
                <w:sz w:val="18"/>
              </w:rPr>
              <w:t>service</w:t>
            </w:r>
            <w:r>
              <w:rPr>
                <w:spacing w:val="-11"/>
                <w:sz w:val="18"/>
              </w:rPr>
              <w:t xml:space="preserve"> </w:t>
            </w:r>
            <w:r>
              <w:rPr>
                <w:sz w:val="18"/>
              </w:rPr>
              <w:t>hot</w:t>
            </w:r>
            <w:r>
              <w:rPr>
                <w:spacing w:val="-11"/>
                <w:sz w:val="18"/>
              </w:rPr>
              <w:t xml:space="preserve"> </w:t>
            </w:r>
            <w:r>
              <w:rPr>
                <w:sz w:val="18"/>
              </w:rPr>
              <w:t>water equipment type</w:t>
            </w:r>
          </w:p>
        </w:tc>
        <w:tc>
          <w:tcPr>
            <w:tcW w:w="2491" w:type="dxa"/>
          </w:tcPr>
          <w:p w14:paraId="0CD8CE86" w14:textId="4437AF00" w:rsidR="002F7AC6" w:rsidRDefault="002F7AC6" w:rsidP="00E61A00">
            <w:pPr>
              <w:pStyle w:val="TableParagraph"/>
              <w:spacing w:before="72" w:line="232" w:lineRule="auto"/>
              <w:ind w:left="119" w:right="143"/>
              <w:rPr>
                <w:sz w:val="18"/>
              </w:rPr>
            </w:pPr>
            <w:r>
              <w:rPr>
                <w:sz w:val="18"/>
              </w:rPr>
              <w:t>Determine and record type, capacity, and fuel source of standalone</w:t>
            </w:r>
            <w:r>
              <w:rPr>
                <w:spacing w:val="-12"/>
                <w:sz w:val="18"/>
              </w:rPr>
              <w:t xml:space="preserve"> </w:t>
            </w:r>
            <w:r>
              <w:rPr>
                <w:sz w:val="18"/>
              </w:rPr>
              <w:t>water</w:t>
            </w:r>
            <w:r>
              <w:rPr>
                <w:spacing w:val="-11"/>
                <w:sz w:val="18"/>
              </w:rPr>
              <w:t xml:space="preserve"> </w:t>
            </w:r>
            <w:r>
              <w:rPr>
                <w:sz w:val="18"/>
              </w:rPr>
              <w:t>heater</w:t>
            </w:r>
            <w:r>
              <w:rPr>
                <w:spacing w:val="-11"/>
                <w:sz w:val="18"/>
              </w:rPr>
              <w:t xml:space="preserve"> </w:t>
            </w:r>
            <w:r>
              <w:rPr>
                <w:sz w:val="18"/>
              </w:rPr>
              <w:t>serving single Dwelling Unit.</w:t>
            </w:r>
          </w:p>
        </w:tc>
        <w:tc>
          <w:tcPr>
            <w:tcW w:w="5381" w:type="dxa"/>
          </w:tcPr>
          <w:p w14:paraId="7477B54E" w14:textId="2D02D3C1" w:rsidR="002F7AC6" w:rsidRDefault="002F7AC6" w:rsidP="00E61A00">
            <w:pPr>
              <w:pStyle w:val="TableParagraph"/>
              <w:spacing w:before="72" w:line="232" w:lineRule="auto"/>
              <w:ind w:left="120" w:right="108"/>
              <w:rPr>
                <w:sz w:val="18"/>
              </w:rPr>
            </w:pPr>
            <w:r>
              <w:rPr>
                <w:sz w:val="18"/>
              </w:rPr>
              <w:t>Identify</w:t>
            </w:r>
            <w:r>
              <w:rPr>
                <w:spacing w:val="-4"/>
                <w:sz w:val="18"/>
              </w:rPr>
              <w:t xml:space="preserve"> </w:t>
            </w:r>
            <w:r>
              <w:rPr>
                <w:sz w:val="18"/>
              </w:rPr>
              <w:t>whether</w:t>
            </w:r>
            <w:r>
              <w:rPr>
                <w:spacing w:val="-6"/>
                <w:sz w:val="18"/>
              </w:rPr>
              <w:t xml:space="preserve"> </w:t>
            </w:r>
            <w:r>
              <w:rPr>
                <w:sz w:val="18"/>
              </w:rPr>
              <w:t>the</w:t>
            </w:r>
            <w:r>
              <w:rPr>
                <w:spacing w:val="-6"/>
                <w:sz w:val="18"/>
              </w:rPr>
              <w:t xml:space="preserve"> </w:t>
            </w:r>
            <w:r>
              <w:rPr>
                <w:sz w:val="18"/>
              </w:rPr>
              <w:t>equipment</w:t>
            </w:r>
            <w:r>
              <w:rPr>
                <w:spacing w:val="-4"/>
                <w:sz w:val="18"/>
              </w:rPr>
              <w:t xml:space="preserve"> </w:t>
            </w:r>
            <w:r>
              <w:rPr>
                <w:sz w:val="18"/>
              </w:rPr>
              <w:t>is</w:t>
            </w:r>
            <w:r>
              <w:rPr>
                <w:spacing w:val="-8"/>
                <w:sz w:val="18"/>
              </w:rPr>
              <w:t xml:space="preserve"> </w:t>
            </w:r>
            <w:r>
              <w:rPr>
                <w:sz w:val="18"/>
              </w:rPr>
              <w:t>storage</w:t>
            </w:r>
            <w:r>
              <w:rPr>
                <w:spacing w:val="-6"/>
                <w:sz w:val="18"/>
              </w:rPr>
              <w:t xml:space="preserve"> </w:t>
            </w:r>
            <w:r>
              <w:rPr>
                <w:sz w:val="18"/>
              </w:rPr>
              <w:t>or</w:t>
            </w:r>
            <w:r>
              <w:rPr>
                <w:spacing w:val="-6"/>
                <w:sz w:val="18"/>
              </w:rPr>
              <w:t xml:space="preserve"> </w:t>
            </w:r>
            <w:r>
              <w:rPr>
                <w:sz w:val="18"/>
              </w:rPr>
              <w:t>instantaneous,</w:t>
            </w:r>
            <w:r>
              <w:rPr>
                <w:spacing w:val="-4"/>
                <w:sz w:val="18"/>
              </w:rPr>
              <w:t xml:space="preserve"> </w:t>
            </w:r>
            <w:r>
              <w:rPr>
                <w:sz w:val="18"/>
              </w:rPr>
              <w:t>identify</w:t>
            </w:r>
            <w:r>
              <w:rPr>
                <w:spacing w:val="-4"/>
                <w:sz w:val="18"/>
              </w:rPr>
              <w:t xml:space="preserve"> </w:t>
            </w:r>
            <w:r>
              <w:rPr>
                <w:sz w:val="18"/>
              </w:rPr>
              <w:t>its fuel source and record storage tank capacity in gallons. Also record whether</w:t>
            </w:r>
            <w:r>
              <w:rPr>
                <w:spacing w:val="-3"/>
                <w:sz w:val="18"/>
              </w:rPr>
              <w:t xml:space="preserve"> </w:t>
            </w:r>
            <w:r>
              <w:rPr>
                <w:sz w:val="18"/>
              </w:rPr>
              <w:t>the</w:t>
            </w:r>
            <w:r>
              <w:rPr>
                <w:spacing w:val="-3"/>
                <w:sz w:val="18"/>
              </w:rPr>
              <w:t xml:space="preserve"> </w:t>
            </w:r>
            <w:r>
              <w:rPr>
                <w:sz w:val="18"/>
              </w:rPr>
              <w:t>SHW</w:t>
            </w:r>
            <w:r>
              <w:rPr>
                <w:spacing w:val="-4"/>
                <w:sz w:val="18"/>
              </w:rPr>
              <w:t xml:space="preserve"> </w:t>
            </w:r>
            <w:r>
              <w:rPr>
                <w:sz w:val="18"/>
              </w:rPr>
              <w:t>equipment</w:t>
            </w:r>
            <w:r>
              <w:rPr>
                <w:spacing w:val="-4"/>
                <w:sz w:val="18"/>
              </w:rPr>
              <w:t xml:space="preserve"> </w:t>
            </w:r>
            <w:r>
              <w:rPr>
                <w:sz w:val="18"/>
              </w:rPr>
              <w:t>is</w:t>
            </w:r>
            <w:r>
              <w:rPr>
                <w:spacing w:val="-2"/>
                <w:sz w:val="18"/>
              </w:rPr>
              <w:t xml:space="preserve"> </w:t>
            </w:r>
            <w:r>
              <w:rPr>
                <w:sz w:val="18"/>
              </w:rPr>
              <w:t>supplemented</w:t>
            </w:r>
            <w:r>
              <w:rPr>
                <w:spacing w:val="-1"/>
                <w:sz w:val="18"/>
              </w:rPr>
              <w:t xml:space="preserve"> </w:t>
            </w:r>
            <w:r>
              <w:rPr>
                <w:sz w:val="18"/>
              </w:rPr>
              <w:t>by</w:t>
            </w:r>
            <w:r>
              <w:rPr>
                <w:spacing w:val="-3"/>
                <w:sz w:val="18"/>
              </w:rPr>
              <w:t xml:space="preserve"> </w:t>
            </w:r>
            <w:r>
              <w:rPr>
                <w:sz w:val="18"/>
              </w:rPr>
              <w:t>a</w:t>
            </w:r>
            <w:r>
              <w:rPr>
                <w:spacing w:val="-3"/>
                <w:sz w:val="18"/>
              </w:rPr>
              <w:t xml:space="preserve"> </w:t>
            </w:r>
            <w:r>
              <w:rPr>
                <w:sz w:val="18"/>
              </w:rPr>
              <w:t>desuperheater</w:t>
            </w:r>
            <w:r>
              <w:rPr>
                <w:spacing w:val="-3"/>
                <w:sz w:val="18"/>
              </w:rPr>
              <w:t xml:space="preserve"> </w:t>
            </w:r>
            <w:r>
              <w:rPr>
                <w:sz w:val="18"/>
              </w:rPr>
              <w:t>and/or if it is integrated with the space heating system.</w:t>
            </w:r>
          </w:p>
        </w:tc>
      </w:tr>
      <w:tr w:rsidR="002F7AC6" w14:paraId="04A65FB0" w14:textId="77777777" w:rsidTr="00E61A00">
        <w:trPr>
          <w:trHeight w:val="3229"/>
        </w:trPr>
        <w:tc>
          <w:tcPr>
            <w:tcW w:w="2388" w:type="dxa"/>
          </w:tcPr>
          <w:p w14:paraId="7A591291" w14:textId="77777777" w:rsidR="002F7AC6" w:rsidRDefault="002F7AC6" w:rsidP="00E61A00">
            <w:pPr>
              <w:pStyle w:val="TableParagraph"/>
              <w:rPr>
                <w:sz w:val="18"/>
              </w:rPr>
            </w:pPr>
          </w:p>
          <w:p w14:paraId="462A40E8" w14:textId="77777777" w:rsidR="002F7AC6" w:rsidRDefault="002F7AC6" w:rsidP="00E61A00">
            <w:pPr>
              <w:pStyle w:val="TableParagraph"/>
              <w:rPr>
                <w:sz w:val="18"/>
              </w:rPr>
            </w:pPr>
          </w:p>
          <w:p w14:paraId="5E08E46A" w14:textId="77777777" w:rsidR="002F7AC6" w:rsidRDefault="002F7AC6" w:rsidP="00E61A00">
            <w:pPr>
              <w:pStyle w:val="TableParagraph"/>
              <w:rPr>
                <w:sz w:val="18"/>
              </w:rPr>
            </w:pPr>
          </w:p>
          <w:p w14:paraId="162F9213" w14:textId="77777777" w:rsidR="002F7AC6" w:rsidRDefault="002F7AC6" w:rsidP="00E61A00">
            <w:pPr>
              <w:pStyle w:val="TableParagraph"/>
              <w:rPr>
                <w:sz w:val="18"/>
              </w:rPr>
            </w:pPr>
          </w:p>
          <w:p w14:paraId="3A039508" w14:textId="77777777" w:rsidR="002F7AC6" w:rsidRDefault="002F7AC6" w:rsidP="00E61A00">
            <w:pPr>
              <w:pStyle w:val="TableParagraph"/>
              <w:rPr>
                <w:sz w:val="18"/>
              </w:rPr>
            </w:pPr>
          </w:p>
          <w:p w14:paraId="36791B3D" w14:textId="77777777" w:rsidR="002F7AC6" w:rsidRDefault="002F7AC6" w:rsidP="00E61A00">
            <w:pPr>
              <w:pStyle w:val="TableParagraph"/>
              <w:spacing w:before="159"/>
              <w:rPr>
                <w:sz w:val="18"/>
              </w:rPr>
            </w:pPr>
          </w:p>
          <w:p w14:paraId="5F16CA00" w14:textId="77777777" w:rsidR="002F7AC6" w:rsidRDefault="002F7AC6" w:rsidP="00E61A00">
            <w:pPr>
              <w:pStyle w:val="TableParagraph"/>
              <w:spacing w:before="1" w:line="232" w:lineRule="auto"/>
              <w:ind w:left="119"/>
              <w:rPr>
                <w:sz w:val="18"/>
              </w:rPr>
            </w:pPr>
            <w:r>
              <w:rPr>
                <w:sz w:val="18"/>
              </w:rPr>
              <w:t>Central</w:t>
            </w:r>
            <w:r>
              <w:rPr>
                <w:spacing w:val="-12"/>
                <w:sz w:val="18"/>
              </w:rPr>
              <w:t xml:space="preserve"> </w:t>
            </w:r>
            <w:r>
              <w:rPr>
                <w:sz w:val="18"/>
              </w:rPr>
              <w:t>service</w:t>
            </w:r>
            <w:r>
              <w:rPr>
                <w:spacing w:val="-11"/>
                <w:sz w:val="18"/>
              </w:rPr>
              <w:t xml:space="preserve"> </w:t>
            </w:r>
            <w:r>
              <w:rPr>
                <w:sz w:val="18"/>
              </w:rPr>
              <w:t>hot</w:t>
            </w:r>
            <w:r>
              <w:rPr>
                <w:spacing w:val="-11"/>
                <w:sz w:val="18"/>
              </w:rPr>
              <w:t xml:space="preserve"> </w:t>
            </w:r>
            <w:r>
              <w:rPr>
                <w:sz w:val="18"/>
              </w:rPr>
              <w:t>water equipment type</w:t>
            </w:r>
          </w:p>
        </w:tc>
        <w:tc>
          <w:tcPr>
            <w:tcW w:w="2491" w:type="dxa"/>
          </w:tcPr>
          <w:p w14:paraId="08504FD9" w14:textId="77777777" w:rsidR="002F7AC6" w:rsidRDefault="002F7AC6" w:rsidP="00E61A00">
            <w:pPr>
              <w:pStyle w:val="TableParagraph"/>
              <w:rPr>
                <w:sz w:val="18"/>
              </w:rPr>
            </w:pPr>
          </w:p>
          <w:p w14:paraId="0C13F640" w14:textId="77777777" w:rsidR="002F7AC6" w:rsidRDefault="002F7AC6" w:rsidP="00E61A00">
            <w:pPr>
              <w:pStyle w:val="TableParagraph"/>
              <w:rPr>
                <w:sz w:val="18"/>
              </w:rPr>
            </w:pPr>
          </w:p>
          <w:p w14:paraId="74DAB47D" w14:textId="77777777" w:rsidR="002F7AC6" w:rsidRDefault="002F7AC6" w:rsidP="00E61A00">
            <w:pPr>
              <w:pStyle w:val="TableParagraph"/>
              <w:rPr>
                <w:sz w:val="18"/>
              </w:rPr>
            </w:pPr>
          </w:p>
          <w:p w14:paraId="054B04F1" w14:textId="77777777" w:rsidR="002F7AC6" w:rsidRDefault="002F7AC6" w:rsidP="00E61A00">
            <w:pPr>
              <w:pStyle w:val="TableParagraph"/>
              <w:rPr>
                <w:sz w:val="18"/>
              </w:rPr>
            </w:pPr>
          </w:p>
          <w:p w14:paraId="2A0949D3" w14:textId="77777777" w:rsidR="002F7AC6" w:rsidRDefault="002F7AC6" w:rsidP="00E61A00">
            <w:pPr>
              <w:pStyle w:val="TableParagraph"/>
              <w:spacing w:before="66"/>
              <w:rPr>
                <w:sz w:val="18"/>
              </w:rPr>
            </w:pPr>
          </w:p>
          <w:p w14:paraId="4161E6F0" w14:textId="77777777" w:rsidR="002F7AC6" w:rsidRDefault="002F7AC6" w:rsidP="00E61A00">
            <w:pPr>
              <w:pStyle w:val="TableParagraph"/>
              <w:spacing w:before="1" w:line="232" w:lineRule="auto"/>
              <w:ind w:left="119" w:right="142"/>
              <w:rPr>
                <w:sz w:val="18"/>
              </w:rPr>
            </w:pPr>
            <w:r>
              <w:rPr>
                <w:sz w:val="18"/>
              </w:rPr>
              <w:t>Determine and record type, capacity,</w:t>
            </w:r>
            <w:r>
              <w:rPr>
                <w:spacing w:val="-12"/>
                <w:sz w:val="18"/>
              </w:rPr>
              <w:t xml:space="preserve"> </w:t>
            </w:r>
            <w:r>
              <w:rPr>
                <w:sz w:val="18"/>
              </w:rPr>
              <w:t>fuel</w:t>
            </w:r>
            <w:r>
              <w:rPr>
                <w:spacing w:val="-11"/>
                <w:sz w:val="18"/>
              </w:rPr>
              <w:t xml:space="preserve"> </w:t>
            </w:r>
            <w:r>
              <w:rPr>
                <w:sz w:val="18"/>
              </w:rPr>
              <w:t>source</w:t>
            </w:r>
            <w:r>
              <w:rPr>
                <w:spacing w:val="-11"/>
                <w:sz w:val="18"/>
              </w:rPr>
              <w:t xml:space="preserve"> </w:t>
            </w:r>
            <w:r>
              <w:rPr>
                <w:sz w:val="18"/>
              </w:rPr>
              <w:t>and</w:t>
            </w:r>
            <w:r>
              <w:rPr>
                <w:spacing w:val="-11"/>
                <w:sz w:val="18"/>
              </w:rPr>
              <w:t xml:space="preserve"> </w:t>
            </w:r>
            <w:r>
              <w:rPr>
                <w:sz w:val="18"/>
              </w:rPr>
              <w:t>pump power of shared service hot water</w:t>
            </w:r>
            <w:r>
              <w:rPr>
                <w:spacing w:val="-6"/>
                <w:sz w:val="18"/>
              </w:rPr>
              <w:t xml:space="preserve"> </w:t>
            </w:r>
            <w:r>
              <w:rPr>
                <w:sz w:val="18"/>
              </w:rPr>
              <w:t>equipment</w:t>
            </w:r>
            <w:r>
              <w:rPr>
                <w:spacing w:val="-6"/>
                <w:sz w:val="18"/>
              </w:rPr>
              <w:t xml:space="preserve"> </w:t>
            </w:r>
            <w:r>
              <w:rPr>
                <w:sz w:val="18"/>
              </w:rPr>
              <w:t>serving</w:t>
            </w:r>
            <w:r>
              <w:rPr>
                <w:spacing w:val="-5"/>
                <w:sz w:val="18"/>
              </w:rPr>
              <w:t xml:space="preserve"> </w:t>
            </w:r>
            <w:r>
              <w:rPr>
                <w:sz w:val="18"/>
              </w:rPr>
              <w:t>more than one Dwelling Unit.</w:t>
            </w:r>
          </w:p>
        </w:tc>
        <w:tc>
          <w:tcPr>
            <w:tcW w:w="5381" w:type="dxa"/>
          </w:tcPr>
          <w:p w14:paraId="63E5635F" w14:textId="4BD45D0F" w:rsidR="002F7AC6" w:rsidRDefault="002F7AC6" w:rsidP="00E61A00">
            <w:pPr>
              <w:pStyle w:val="TableParagraph"/>
              <w:spacing w:before="72" w:line="232" w:lineRule="auto"/>
              <w:ind w:left="120"/>
              <w:rPr>
                <w:sz w:val="18"/>
              </w:rPr>
            </w:pPr>
            <w:r>
              <w:rPr>
                <w:sz w:val="18"/>
              </w:rPr>
              <w:t xml:space="preserve">Identify if equipment </w:t>
            </w:r>
            <w:proofErr w:type="gramStart"/>
            <w:r>
              <w:rPr>
                <w:sz w:val="18"/>
              </w:rPr>
              <w:t>is:</w:t>
            </w:r>
            <w:proofErr w:type="gramEnd"/>
            <w:r>
              <w:rPr>
                <w:sz w:val="18"/>
              </w:rPr>
              <w:t xml:space="preserve"> a Boiler or water heater, residential or commercial grade; its fuel source; and pump power. Record storage tank capacity in gallons. Also record whether the SHW equipment is integrated</w:t>
            </w:r>
            <w:r>
              <w:rPr>
                <w:spacing w:val="-3"/>
                <w:sz w:val="18"/>
              </w:rPr>
              <w:t xml:space="preserve"> </w:t>
            </w:r>
            <w:r>
              <w:rPr>
                <w:sz w:val="18"/>
              </w:rPr>
              <w:t>with</w:t>
            </w:r>
            <w:r>
              <w:rPr>
                <w:spacing w:val="-3"/>
                <w:sz w:val="18"/>
              </w:rPr>
              <w:t xml:space="preserve"> </w:t>
            </w:r>
            <w:r>
              <w:rPr>
                <w:sz w:val="18"/>
              </w:rPr>
              <w:t>the</w:t>
            </w:r>
            <w:r>
              <w:rPr>
                <w:spacing w:val="-5"/>
                <w:sz w:val="18"/>
              </w:rPr>
              <w:t xml:space="preserve"> </w:t>
            </w:r>
            <w:r>
              <w:rPr>
                <w:sz w:val="18"/>
              </w:rPr>
              <w:t>space</w:t>
            </w:r>
            <w:r>
              <w:rPr>
                <w:spacing w:val="-5"/>
                <w:sz w:val="18"/>
              </w:rPr>
              <w:t xml:space="preserve"> </w:t>
            </w:r>
            <w:r>
              <w:rPr>
                <w:sz w:val="18"/>
              </w:rPr>
              <w:t>heating</w:t>
            </w:r>
            <w:r>
              <w:rPr>
                <w:spacing w:val="-5"/>
                <w:sz w:val="18"/>
              </w:rPr>
              <w:t xml:space="preserve"> </w:t>
            </w:r>
            <w:r>
              <w:rPr>
                <w:sz w:val="18"/>
              </w:rPr>
              <w:t>system</w:t>
            </w:r>
            <w:r>
              <w:rPr>
                <w:spacing w:val="-5"/>
                <w:sz w:val="18"/>
              </w:rPr>
              <w:t xml:space="preserve"> </w:t>
            </w:r>
            <w:r>
              <w:rPr>
                <w:sz w:val="18"/>
              </w:rPr>
              <w:t>and</w:t>
            </w:r>
            <w:r>
              <w:rPr>
                <w:spacing w:val="-5"/>
                <w:sz w:val="18"/>
              </w:rPr>
              <w:t xml:space="preserve"> </w:t>
            </w:r>
            <w:r>
              <w:rPr>
                <w:sz w:val="18"/>
              </w:rPr>
              <w:t>how</w:t>
            </w:r>
            <w:r>
              <w:rPr>
                <w:spacing w:val="-7"/>
                <w:sz w:val="18"/>
              </w:rPr>
              <w:t xml:space="preserve"> </w:t>
            </w:r>
            <w:r>
              <w:rPr>
                <w:sz w:val="18"/>
              </w:rPr>
              <w:t>many</w:t>
            </w:r>
            <w:r>
              <w:rPr>
                <w:spacing w:val="-3"/>
                <w:sz w:val="18"/>
              </w:rPr>
              <w:t xml:space="preserve"> </w:t>
            </w:r>
            <w:r>
              <w:rPr>
                <w:sz w:val="18"/>
              </w:rPr>
              <w:t>Dwelling</w:t>
            </w:r>
            <w:r>
              <w:rPr>
                <w:spacing w:val="-5"/>
                <w:sz w:val="18"/>
              </w:rPr>
              <w:t xml:space="preserve"> </w:t>
            </w:r>
            <w:r>
              <w:rPr>
                <w:sz w:val="18"/>
              </w:rPr>
              <w:t>Units</w:t>
            </w:r>
            <w:r>
              <w:rPr>
                <w:spacing w:val="-5"/>
                <w:sz w:val="18"/>
              </w:rPr>
              <w:t xml:space="preserve"> </w:t>
            </w:r>
            <w:r>
              <w:rPr>
                <w:sz w:val="18"/>
              </w:rPr>
              <w:t xml:space="preserve">it </w:t>
            </w:r>
            <w:r>
              <w:rPr>
                <w:spacing w:val="-2"/>
                <w:sz w:val="18"/>
              </w:rPr>
              <w:t>serves.</w:t>
            </w:r>
          </w:p>
          <w:p w14:paraId="722219B6" w14:textId="090FCF0E" w:rsidR="002F7AC6" w:rsidRDefault="002F7AC6" w:rsidP="00E61A00">
            <w:pPr>
              <w:pStyle w:val="TableParagraph"/>
              <w:spacing w:before="16" w:line="232" w:lineRule="auto"/>
              <w:ind w:left="120" w:right="106"/>
              <w:jc w:val="both"/>
              <w:rPr>
                <w:sz w:val="18"/>
              </w:rPr>
            </w:pPr>
            <w:r>
              <w:rPr>
                <w:i/>
                <w:sz w:val="18"/>
              </w:rPr>
              <w:t>Central</w:t>
            </w:r>
            <w:r>
              <w:rPr>
                <w:i/>
                <w:spacing w:val="-4"/>
                <w:sz w:val="18"/>
              </w:rPr>
              <w:t xml:space="preserve"> </w:t>
            </w:r>
            <w:r>
              <w:rPr>
                <w:i/>
                <w:sz w:val="18"/>
              </w:rPr>
              <w:t>Boiler</w:t>
            </w:r>
            <w:r>
              <w:rPr>
                <w:i/>
                <w:spacing w:val="-5"/>
                <w:sz w:val="18"/>
              </w:rPr>
              <w:t xml:space="preserve"> </w:t>
            </w:r>
            <w:r>
              <w:rPr>
                <w:i/>
                <w:sz w:val="18"/>
              </w:rPr>
              <w:t>with</w:t>
            </w:r>
            <w:r>
              <w:rPr>
                <w:i/>
                <w:spacing w:val="-3"/>
                <w:sz w:val="18"/>
              </w:rPr>
              <w:t xml:space="preserve"> </w:t>
            </w:r>
            <w:r>
              <w:rPr>
                <w:i/>
                <w:sz w:val="18"/>
              </w:rPr>
              <w:t>indirect</w:t>
            </w:r>
            <w:r>
              <w:rPr>
                <w:i/>
                <w:spacing w:val="-4"/>
                <w:sz w:val="18"/>
              </w:rPr>
              <w:t xml:space="preserve"> </w:t>
            </w:r>
            <w:r>
              <w:rPr>
                <w:i/>
                <w:sz w:val="18"/>
              </w:rPr>
              <w:t>fired</w:t>
            </w:r>
            <w:r>
              <w:rPr>
                <w:i/>
                <w:spacing w:val="-6"/>
                <w:sz w:val="18"/>
              </w:rPr>
              <w:t xml:space="preserve"> </w:t>
            </w:r>
            <w:r>
              <w:rPr>
                <w:i/>
                <w:sz w:val="18"/>
              </w:rPr>
              <w:t>storage</w:t>
            </w:r>
            <w:r>
              <w:rPr>
                <w:i/>
                <w:spacing w:val="-3"/>
                <w:sz w:val="18"/>
              </w:rPr>
              <w:t xml:space="preserve"> </w:t>
            </w:r>
            <w:r>
              <w:rPr>
                <w:i/>
                <w:sz w:val="18"/>
              </w:rPr>
              <w:t>tanks</w:t>
            </w:r>
            <w:r>
              <w:rPr>
                <w:i/>
                <w:spacing w:val="-6"/>
                <w:sz w:val="18"/>
              </w:rPr>
              <w:t xml:space="preserve"> </w:t>
            </w:r>
            <w:r>
              <w:rPr>
                <w:i/>
                <w:sz w:val="18"/>
              </w:rPr>
              <w:t>–</w:t>
            </w:r>
            <w:r>
              <w:rPr>
                <w:i/>
                <w:spacing w:val="-6"/>
                <w:sz w:val="18"/>
              </w:rPr>
              <w:t xml:space="preserve"> </w:t>
            </w:r>
            <w:r>
              <w:rPr>
                <w:sz w:val="18"/>
              </w:rPr>
              <w:t>Record</w:t>
            </w:r>
            <w:r>
              <w:rPr>
                <w:spacing w:val="-6"/>
                <w:sz w:val="18"/>
              </w:rPr>
              <w:t xml:space="preserve"> </w:t>
            </w:r>
            <w:r>
              <w:rPr>
                <w:sz w:val="18"/>
              </w:rPr>
              <w:t>the</w:t>
            </w:r>
            <w:r>
              <w:rPr>
                <w:spacing w:val="-3"/>
                <w:sz w:val="18"/>
              </w:rPr>
              <w:t xml:space="preserve"> </w:t>
            </w:r>
            <w:r>
              <w:rPr>
                <w:sz w:val="18"/>
              </w:rPr>
              <w:t>number</w:t>
            </w:r>
            <w:r>
              <w:rPr>
                <w:spacing w:val="-5"/>
                <w:sz w:val="18"/>
              </w:rPr>
              <w:t xml:space="preserve"> </w:t>
            </w:r>
            <w:r>
              <w:rPr>
                <w:sz w:val="18"/>
              </w:rPr>
              <w:t>of Boilers</w:t>
            </w:r>
            <w:r>
              <w:rPr>
                <w:spacing w:val="-8"/>
                <w:sz w:val="18"/>
              </w:rPr>
              <w:t xml:space="preserve"> </w:t>
            </w:r>
            <w:r>
              <w:rPr>
                <w:sz w:val="18"/>
              </w:rPr>
              <w:t>and</w:t>
            </w:r>
            <w:r>
              <w:rPr>
                <w:spacing w:val="-8"/>
                <w:sz w:val="18"/>
              </w:rPr>
              <w:t xml:space="preserve"> </w:t>
            </w:r>
            <w:r>
              <w:rPr>
                <w:sz w:val="18"/>
              </w:rPr>
              <w:t>tanks.</w:t>
            </w:r>
            <w:r>
              <w:rPr>
                <w:spacing w:val="-8"/>
                <w:sz w:val="18"/>
              </w:rPr>
              <w:t xml:space="preserve"> </w:t>
            </w:r>
            <w:r>
              <w:rPr>
                <w:sz w:val="18"/>
              </w:rPr>
              <w:t>Record</w:t>
            </w:r>
            <w:r>
              <w:rPr>
                <w:spacing w:val="-7"/>
                <w:sz w:val="18"/>
              </w:rPr>
              <w:t xml:space="preserve"> </w:t>
            </w:r>
            <w:r>
              <w:rPr>
                <w:sz w:val="18"/>
              </w:rPr>
              <w:t>the</w:t>
            </w:r>
            <w:r>
              <w:rPr>
                <w:spacing w:val="-7"/>
                <w:sz w:val="18"/>
              </w:rPr>
              <w:t xml:space="preserve"> </w:t>
            </w:r>
            <w:r>
              <w:rPr>
                <w:sz w:val="18"/>
              </w:rPr>
              <w:t>fuel</w:t>
            </w:r>
            <w:r>
              <w:rPr>
                <w:spacing w:val="-8"/>
                <w:sz w:val="18"/>
              </w:rPr>
              <w:t xml:space="preserve"> </w:t>
            </w:r>
            <w:r>
              <w:rPr>
                <w:sz w:val="18"/>
              </w:rPr>
              <w:t>source</w:t>
            </w:r>
            <w:r>
              <w:rPr>
                <w:spacing w:val="-9"/>
                <w:sz w:val="18"/>
              </w:rPr>
              <w:t xml:space="preserve"> </w:t>
            </w:r>
            <w:r>
              <w:rPr>
                <w:sz w:val="18"/>
              </w:rPr>
              <w:t>and</w:t>
            </w:r>
            <w:r>
              <w:rPr>
                <w:spacing w:val="-7"/>
                <w:sz w:val="18"/>
              </w:rPr>
              <w:t xml:space="preserve"> </w:t>
            </w:r>
            <w:r>
              <w:rPr>
                <w:sz w:val="18"/>
              </w:rPr>
              <w:t>the</w:t>
            </w:r>
            <w:r>
              <w:rPr>
                <w:spacing w:val="-7"/>
                <w:sz w:val="18"/>
              </w:rPr>
              <w:t xml:space="preserve"> </w:t>
            </w:r>
            <w:r>
              <w:rPr>
                <w:sz w:val="18"/>
              </w:rPr>
              <w:t>model</w:t>
            </w:r>
            <w:r>
              <w:rPr>
                <w:spacing w:val="-8"/>
                <w:sz w:val="18"/>
              </w:rPr>
              <w:t xml:space="preserve"> </w:t>
            </w:r>
            <w:r>
              <w:rPr>
                <w:sz w:val="18"/>
              </w:rPr>
              <w:t>number,</w:t>
            </w:r>
            <w:r>
              <w:rPr>
                <w:spacing w:val="-8"/>
                <w:sz w:val="18"/>
              </w:rPr>
              <w:t xml:space="preserve"> </w:t>
            </w:r>
            <w:r>
              <w:rPr>
                <w:sz w:val="18"/>
              </w:rPr>
              <w:t>capacity and insulation value, when present, of the unfired storage tanks.</w:t>
            </w:r>
          </w:p>
          <w:p w14:paraId="21415208" w14:textId="77777777" w:rsidR="002F7AC6" w:rsidRDefault="002F7AC6" w:rsidP="00E61A00">
            <w:pPr>
              <w:pStyle w:val="TableParagraph"/>
              <w:spacing w:before="21" w:line="230" w:lineRule="auto"/>
              <w:ind w:left="120" w:right="152"/>
              <w:jc w:val="both"/>
              <w:rPr>
                <w:sz w:val="18"/>
              </w:rPr>
            </w:pPr>
            <w:r>
              <w:rPr>
                <w:i/>
                <w:sz w:val="18"/>
              </w:rPr>
              <w:t>Central</w:t>
            </w:r>
            <w:r>
              <w:rPr>
                <w:i/>
                <w:spacing w:val="-9"/>
                <w:sz w:val="18"/>
              </w:rPr>
              <w:t xml:space="preserve"> </w:t>
            </w:r>
            <w:r>
              <w:rPr>
                <w:i/>
                <w:sz w:val="18"/>
              </w:rPr>
              <w:t>service</w:t>
            </w:r>
            <w:r>
              <w:rPr>
                <w:i/>
                <w:spacing w:val="-7"/>
                <w:sz w:val="18"/>
              </w:rPr>
              <w:t xml:space="preserve"> </w:t>
            </w:r>
            <w:r>
              <w:rPr>
                <w:i/>
                <w:sz w:val="18"/>
              </w:rPr>
              <w:t>hot</w:t>
            </w:r>
            <w:r>
              <w:rPr>
                <w:i/>
                <w:spacing w:val="-8"/>
                <w:sz w:val="18"/>
              </w:rPr>
              <w:t xml:space="preserve"> </w:t>
            </w:r>
            <w:r>
              <w:rPr>
                <w:i/>
                <w:sz w:val="18"/>
              </w:rPr>
              <w:t>water</w:t>
            </w:r>
            <w:r>
              <w:rPr>
                <w:i/>
                <w:spacing w:val="-7"/>
                <w:sz w:val="18"/>
              </w:rPr>
              <w:t xml:space="preserve"> </w:t>
            </w:r>
            <w:r>
              <w:rPr>
                <w:i/>
                <w:sz w:val="18"/>
              </w:rPr>
              <w:t>heater</w:t>
            </w:r>
            <w:r>
              <w:rPr>
                <w:i/>
                <w:spacing w:val="-7"/>
                <w:sz w:val="18"/>
              </w:rPr>
              <w:t xml:space="preserve"> </w:t>
            </w:r>
            <w:r>
              <w:rPr>
                <w:i/>
                <w:sz w:val="18"/>
              </w:rPr>
              <w:t>–</w:t>
            </w:r>
            <w:r>
              <w:rPr>
                <w:i/>
                <w:spacing w:val="-7"/>
                <w:sz w:val="18"/>
              </w:rPr>
              <w:t xml:space="preserve"> </w:t>
            </w:r>
            <w:r>
              <w:rPr>
                <w:sz w:val="18"/>
              </w:rPr>
              <w:t>Record</w:t>
            </w:r>
            <w:r>
              <w:rPr>
                <w:spacing w:val="-7"/>
                <w:sz w:val="18"/>
              </w:rPr>
              <w:t xml:space="preserve"> </w:t>
            </w:r>
            <w:r>
              <w:rPr>
                <w:sz w:val="18"/>
              </w:rPr>
              <w:t>the</w:t>
            </w:r>
            <w:r>
              <w:rPr>
                <w:spacing w:val="-9"/>
                <w:sz w:val="18"/>
              </w:rPr>
              <w:t xml:space="preserve"> </w:t>
            </w:r>
            <w:r>
              <w:rPr>
                <w:sz w:val="18"/>
              </w:rPr>
              <w:t>number</w:t>
            </w:r>
            <w:r>
              <w:rPr>
                <w:spacing w:val="-7"/>
                <w:sz w:val="18"/>
              </w:rPr>
              <w:t xml:space="preserve"> </w:t>
            </w:r>
            <w:r>
              <w:rPr>
                <w:sz w:val="18"/>
              </w:rPr>
              <w:t>of</w:t>
            </w:r>
            <w:r>
              <w:rPr>
                <w:spacing w:val="-9"/>
                <w:sz w:val="18"/>
              </w:rPr>
              <w:t xml:space="preserve"> </w:t>
            </w:r>
            <w:r>
              <w:rPr>
                <w:sz w:val="18"/>
              </w:rPr>
              <w:t>water</w:t>
            </w:r>
            <w:r>
              <w:rPr>
                <w:spacing w:val="-9"/>
                <w:sz w:val="18"/>
              </w:rPr>
              <w:t xml:space="preserve"> </w:t>
            </w:r>
            <w:r>
              <w:rPr>
                <w:sz w:val="18"/>
              </w:rPr>
              <w:t>heaters, the fuel source, capacity and insulation value when present.</w:t>
            </w:r>
          </w:p>
          <w:p w14:paraId="61F4BA92" w14:textId="77777777" w:rsidR="002F7AC6" w:rsidRDefault="002F7AC6" w:rsidP="00E61A00">
            <w:pPr>
              <w:pStyle w:val="TableParagraph"/>
              <w:spacing w:before="21" w:line="232" w:lineRule="auto"/>
              <w:ind w:left="120" w:right="108"/>
              <w:rPr>
                <w:sz w:val="18"/>
              </w:rPr>
            </w:pPr>
            <w:r>
              <w:rPr>
                <w:i/>
                <w:sz w:val="18"/>
              </w:rPr>
              <w:t xml:space="preserve">Central pump power - </w:t>
            </w:r>
            <w:r>
              <w:rPr>
                <w:sz w:val="18"/>
              </w:rPr>
              <w:t>In addition, record the horsepower and model number</w:t>
            </w:r>
            <w:r>
              <w:rPr>
                <w:spacing w:val="-12"/>
                <w:sz w:val="18"/>
              </w:rPr>
              <w:t xml:space="preserve"> </w:t>
            </w:r>
            <w:r>
              <w:rPr>
                <w:sz w:val="18"/>
              </w:rPr>
              <w:t>of</w:t>
            </w:r>
            <w:r>
              <w:rPr>
                <w:spacing w:val="-11"/>
                <w:sz w:val="18"/>
              </w:rPr>
              <w:t xml:space="preserve"> </w:t>
            </w:r>
            <w:r>
              <w:rPr>
                <w:sz w:val="18"/>
              </w:rPr>
              <w:t>all</w:t>
            </w:r>
            <w:r>
              <w:rPr>
                <w:spacing w:val="-11"/>
                <w:sz w:val="18"/>
              </w:rPr>
              <w:t xml:space="preserve"> </w:t>
            </w:r>
            <w:r>
              <w:rPr>
                <w:sz w:val="18"/>
              </w:rPr>
              <w:t>primary</w:t>
            </w:r>
            <w:r>
              <w:rPr>
                <w:spacing w:val="-11"/>
                <w:sz w:val="18"/>
              </w:rPr>
              <w:t xml:space="preserve"> </w:t>
            </w:r>
            <w:r>
              <w:rPr>
                <w:sz w:val="18"/>
              </w:rPr>
              <w:t>and</w:t>
            </w:r>
            <w:r>
              <w:rPr>
                <w:spacing w:val="-10"/>
                <w:sz w:val="18"/>
              </w:rPr>
              <w:t xml:space="preserve"> </w:t>
            </w:r>
            <w:r>
              <w:rPr>
                <w:sz w:val="18"/>
              </w:rPr>
              <w:t>secondary</w:t>
            </w:r>
            <w:r>
              <w:rPr>
                <w:spacing w:val="-11"/>
                <w:sz w:val="18"/>
              </w:rPr>
              <w:t xml:space="preserve"> </w:t>
            </w:r>
            <w:r>
              <w:rPr>
                <w:sz w:val="18"/>
              </w:rPr>
              <w:t>pumps</w:t>
            </w:r>
            <w:r>
              <w:rPr>
                <w:spacing w:val="-11"/>
                <w:sz w:val="18"/>
              </w:rPr>
              <w:t xml:space="preserve"> </w:t>
            </w:r>
            <w:r>
              <w:rPr>
                <w:sz w:val="18"/>
              </w:rPr>
              <w:t>that</w:t>
            </w:r>
            <w:r>
              <w:rPr>
                <w:spacing w:val="-11"/>
                <w:sz w:val="18"/>
              </w:rPr>
              <w:t xml:space="preserve"> </w:t>
            </w:r>
            <w:r>
              <w:rPr>
                <w:sz w:val="18"/>
              </w:rPr>
              <w:t>are</w:t>
            </w:r>
            <w:r>
              <w:rPr>
                <w:spacing w:val="-11"/>
                <w:sz w:val="18"/>
              </w:rPr>
              <w:t xml:space="preserve"> </w:t>
            </w:r>
            <w:r>
              <w:rPr>
                <w:sz w:val="18"/>
              </w:rPr>
              <w:t>associated</w:t>
            </w:r>
            <w:r>
              <w:rPr>
                <w:spacing w:val="-12"/>
                <w:sz w:val="18"/>
              </w:rPr>
              <w:t xml:space="preserve"> </w:t>
            </w:r>
            <w:r>
              <w:rPr>
                <w:sz w:val="18"/>
              </w:rPr>
              <w:t>with</w:t>
            </w:r>
            <w:r>
              <w:rPr>
                <w:spacing w:val="-11"/>
                <w:sz w:val="18"/>
              </w:rPr>
              <w:t xml:space="preserve"> </w:t>
            </w:r>
            <w:r>
              <w:rPr>
                <w:sz w:val="18"/>
              </w:rPr>
              <w:t>the service</w:t>
            </w:r>
            <w:r>
              <w:rPr>
                <w:spacing w:val="-10"/>
                <w:sz w:val="18"/>
              </w:rPr>
              <w:t xml:space="preserve"> </w:t>
            </w:r>
            <w:r>
              <w:rPr>
                <w:sz w:val="18"/>
              </w:rPr>
              <w:t>hot</w:t>
            </w:r>
            <w:r>
              <w:rPr>
                <w:spacing w:val="-8"/>
                <w:sz w:val="18"/>
              </w:rPr>
              <w:t xml:space="preserve"> </w:t>
            </w:r>
            <w:r>
              <w:rPr>
                <w:sz w:val="18"/>
              </w:rPr>
              <w:t>water</w:t>
            </w:r>
            <w:r>
              <w:rPr>
                <w:spacing w:val="-9"/>
                <w:sz w:val="18"/>
              </w:rPr>
              <w:t xml:space="preserve"> </w:t>
            </w:r>
            <w:r>
              <w:rPr>
                <w:sz w:val="18"/>
              </w:rPr>
              <w:t>distribution</w:t>
            </w:r>
            <w:r>
              <w:rPr>
                <w:spacing w:val="-7"/>
                <w:sz w:val="18"/>
              </w:rPr>
              <w:t xml:space="preserve"> </w:t>
            </w:r>
            <w:r>
              <w:rPr>
                <w:sz w:val="18"/>
              </w:rPr>
              <w:t>loop,</w:t>
            </w:r>
            <w:r>
              <w:rPr>
                <w:spacing w:val="-8"/>
                <w:sz w:val="18"/>
              </w:rPr>
              <w:t xml:space="preserve"> </w:t>
            </w:r>
            <w:r>
              <w:rPr>
                <w:sz w:val="18"/>
              </w:rPr>
              <w:t>excluding</w:t>
            </w:r>
            <w:r>
              <w:rPr>
                <w:spacing w:val="-7"/>
                <w:sz w:val="18"/>
              </w:rPr>
              <w:t xml:space="preserve"> </w:t>
            </w:r>
            <w:r>
              <w:rPr>
                <w:sz w:val="18"/>
              </w:rPr>
              <w:t>any</w:t>
            </w:r>
            <w:r>
              <w:rPr>
                <w:spacing w:val="-7"/>
                <w:sz w:val="18"/>
              </w:rPr>
              <w:t xml:space="preserve"> </w:t>
            </w:r>
            <w:r>
              <w:rPr>
                <w:sz w:val="18"/>
              </w:rPr>
              <w:t>pumps</w:t>
            </w:r>
            <w:r>
              <w:rPr>
                <w:spacing w:val="-10"/>
                <w:sz w:val="18"/>
              </w:rPr>
              <w:t xml:space="preserve"> </w:t>
            </w:r>
            <w:r>
              <w:rPr>
                <w:sz w:val="18"/>
              </w:rPr>
              <w:t>on</w:t>
            </w:r>
            <w:r>
              <w:rPr>
                <w:spacing w:val="-10"/>
                <w:sz w:val="18"/>
              </w:rPr>
              <w:t xml:space="preserve"> </w:t>
            </w:r>
            <w:r>
              <w:rPr>
                <w:sz w:val="18"/>
              </w:rPr>
              <w:t>standby.</w:t>
            </w:r>
            <w:r>
              <w:rPr>
                <w:spacing w:val="-8"/>
                <w:sz w:val="18"/>
              </w:rPr>
              <w:t xml:space="preserve"> </w:t>
            </w:r>
            <w:r>
              <w:rPr>
                <w:sz w:val="18"/>
              </w:rPr>
              <w:t>If not listed on the nameplate, use the pump model number to determine the pump motor efficiency from the manufacturer’s data sheet</w:t>
            </w:r>
          </w:p>
        </w:tc>
      </w:tr>
    </w:tbl>
    <w:p w14:paraId="7DB1A4F2" w14:textId="77777777" w:rsidR="002F7AC6" w:rsidRDefault="002F7AC6" w:rsidP="002F7AC6">
      <w:pPr>
        <w:spacing w:line="232" w:lineRule="auto"/>
        <w:rPr>
          <w:sz w:val="18"/>
        </w:rPr>
        <w:sectPr w:rsidR="002F7AC6" w:rsidSect="008F16A3">
          <w:pgSz w:w="12240" w:h="15840"/>
          <w:pgMar w:top="840" w:right="600" w:bottom="760" w:left="660" w:header="0" w:footer="560" w:gutter="0"/>
          <w:cols w:space="720"/>
        </w:sectPr>
      </w:pPr>
    </w:p>
    <w:p w14:paraId="2311D918" w14:textId="77777777" w:rsidR="002F7AC6" w:rsidRDefault="002F7AC6" w:rsidP="002F7AC6">
      <w:pPr>
        <w:pStyle w:val="BodyText"/>
      </w:pPr>
    </w:p>
    <w:p w14:paraId="7EC226E3" w14:textId="77777777" w:rsidR="002F7AC6" w:rsidRDefault="002F7AC6" w:rsidP="002F7AC6">
      <w:pPr>
        <w:pStyle w:val="BodyText"/>
        <w:spacing w:before="116"/>
      </w:pPr>
    </w:p>
    <w:tbl>
      <w:tblPr>
        <w:tblW w:w="0" w:type="auto"/>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0"/>
        <w:gridCol w:w="2488"/>
        <w:gridCol w:w="5380"/>
      </w:tblGrid>
      <w:tr w:rsidR="002F7AC6" w14:paraId="29F7F6F9" w14:textId="77777777" w:rsidTr="00E61A00">
        <w:trPr>
          <w:trHeight w:val="350"/>
        </w:trPr>
        <w:tc>
          <w:tcPr>
            <w:tcW w:w="10258" w:type="dxa"/>
            <w:gridSpan w:val="3"/>
            <w:shd w:val="clear" w:color="auto" w:fill="D5D5D5"/>
          </w:tcPr>
          <w:p w14:paraId="795AC301" w14:textId="77777777" w:rsidR="002F7AC6" w:rsidRDefault="002F7AC6" w:rsidP="00E61A00">
            <w:pPr>
              <w:pStyle w:val="TableParagraph"/>
              <w:spacing w:before="70"/>
              <w:ind w:left="12" w:right="3"/>
              <w:jc w:val="center"/>
              <w:rPr>
                <w:rFonts w:ascii="Arial" w:hAnsi="Arial"/>
                <w:b/>
                <w:sz w:val="16"/>
              </w:rPr>
            </w:pPr>
            <w:r>
              <w:rPr>
                <w:rFonts w:ascii="Arial" w:hAnsi="Arial"/>
                <w:b/>
                <w:sz w:val="16"/>
              </w:rPr>
              <w:t>BUILDING</w:t>
            </w:r>
            <w:r>
              <w:rPr>
                <w:rFonts w:ascii="Arial" w:hAnsi="Arial"/>
                <w:b/>
                <w:spacing w:val="-5"/>
                <w:sz w:val="16"/>
              </w:rPr>
              <w:t xml:space="preserve"> </w:t>
            </w:r>
            <w:r>
              <w:rPr>
                <w:rFonts w:ascii="Arial" w:hAnsi="Arial"/>
                <w:b/>
                <w:sz w:val="16"/>
              </w:rPr>
              <w:t>ELEMENT:</w:t>
            </w:r>
            <w:r>
              <w:rPr>
                <w:rFonts w:ascii="Arial" w:hAnsi="Arial"/>
                <w:b/>
                <w:spacing w:val="-5"/>
                <w:sz w:val="16"/>
              </w:rPr>
              <w:t xml:space="preserve"> </w:t>
            </w:r>
            <w:r>
              <w:rPr>
                <w:rFonts w:ascii="Arial" w:hAnsi="Arial"/>
                <w:b/>
                <w:sz w:val="16"/>
              </w:rPr>
              <w:t>SERVICE</w:t>
            </w:r>
            <w:r>
              <w:rPr>
                <w:rFonts w:ascii="Arial" w:hAnsi="Arial"/>
                <w:b/>
                <w:spacing w:val="-5"/>
                <w:sz w:val="16"/>
              </w:rPr>
              <w:t xml:space="preserve"> </w:t>
            </w:r>
            <w:r>
              <w:rPr>
                <w:rFonts w:ascii="Arial" w:hAnsi="Arial"/>
                <w:b/>
                <w:sz w:val="16"/>
              </w:rPr>
              <w:t>HOT</w:t>
            </w:r>
            <w:r>
              <w:rPr>
                <w:rFonts w:ascii="Arial" w:hAnsi="Arial"/>
                <w:b/>
                <w:spacing w:val="-6"/>
                <w:sz w:val="16"/>
              </w:rPr>
              <w:t xml:space="preserve"> </w:t>
            </w:r>
            <w:r>
              <w:rPr>
                <w:rFonts w:ascii="Arial" w:hAnsi="Arial"/>
                <w:b/>
                <w:sz w:val="16"/>
              </w:rPr>
              <w:t>WATER</w:t>
            </w:r>
            <w:r>
              <w:rPr>
                <w:rFonts w:ascii="Arial" w:hAnsi="Arial"/>
                <w:b/>
                <w:spacing w:val="-4"/>
                <w:sz w:val="16"/>
              </w:rPr>
              <w:t xml:space="preserve"> </w:t>
            </w:r>
            <w:r>
              <w:rPr>
                <w:rFonts w:ascii="Arial" w:hAnsi="Arial"/>
                <w:b/>
                <w:sz w:val="16"/>
              </w:rPr>
              <w:t>(SHW)</w:t>
            </w:r>
            <w:r>
              <w:rPr>
                <w:rFonts w:ascii="Arial" w:hAnsi="Arial"/>
                <w:b/>
                <w:spacing w:val="-7"/>
                <w:sz w:val="16"/>
              </w:rPr>
              <w:t xml:space="preserve"> </w:t>
            </w:r>
            <w:r>
              <w:rPr>
                <w:rFonts w:ascii="Arial" w:hAnsi="Arial"/>
                <w:b/>
                <w:sz w:val="16"/>
              </w:rPr>
              <w:t>EQUIPMENT—</w:t>
            </w:r>
            <w:r>
              <w:rPr>
                <w:rFonts w:ascii="Arial" w:hAnsi="Arial"/>
                <w:b/>
                <w:spacing w:val="-2"/>
                <w:sz w:val="16"/>
              </w:rPr>
              <w:t>continued</w:t>
            </w:r>
          </w:p>
        </w:tc>
      </w:tr>
      <w:tr w:rsidR="002F7AC6" w14:paraId="7971F0E1" w14:textId="77777777" w:rsidTr="00E61A00">
        <w:trPr>
          <w:trHeight w:val="328"/>
        </w:trPr>
        <w:tc>
          <w:tcPr>
            <w:tcW w:w="2390" w:type="dxa"/>
          </w:tcPr>
          <w:p w14:paraId="28CA80CE" w14:textId="77777777" w:rsidR="002F7AC6" w:rsidRDefault="002F7AC6" w:rsidP="00E61A00">
            <w:pPr>
              <w:pStyle w:val="TableParagraph"/>
              <w:spacing w:before="77"/>
              <w:ind w:left="604"/>
              <w:rPr>
                <w:rFonts w:ascii="Arial"/>
                <w:b/>
                <w:sz w:val="14"/>
              </w:rPr>
            </w:pPr>
            <w:r>
              <w:rPr>
                <w:rFonts w:ascii="Arial"/>
                <w:b/>
                <w:sz w:val="14"/>
              </w:rPr>
              <w:t>RATED</w:t>
            </w:r>
            <w:r>
              <w:rPr>
                <w:rFonts w:ascii="Arial"/>
                <w:b/>
                <w:spacing w:val="-4"/>
                <w:sz w:val="14"/>
              </w:rPr>
              <w:t xml:space="preserve"> </w:t>
            </w:r>
            <w:r>
              <w:rPr>
                <w:rFonts w:ascii="Arial"/>
                <w:b/>
                <w:spacing w:val="-2"/>
                <w:sz w:val="14"/>
              </w:rPr>
              <w:t>FEATURE</w:t>
            </w:r>
          </w:p>
        </w:tc>
        <w:tc>
          <w:tcPr>
            <w:tcW w:w="2488" w:type="dxa"/>
          </w:tcPr>
          <w:p w14:paraId="7BBC2A36" w14:textId="77777777" w:rsidR="002F7AC6" w:rsidRDefault="002F7AC6" w:rsidP="00E61A00">
            <w:pPr>
              <w:pStyle w:val="TableParagraph"/>
              <w:spacing w:before="77"/>
              <w:ind w:left="39" w:right="27"/>
              <w:jc w:val="center"/>
              <w:rPr>
                <w:rFonts w:ascii="Arial"/>
                <w:b/>
                <w:sz w:val="14"/>
              </w:rPr>
            </w:pPr>
            <w:r>
              <w:rPr>
                <w:rFonts w:ascii="Arial"/>
                <w:b/>
                <w:spacing w:val="-4"/>
                <w:sz w:val="14"/>
              </w:rPr>
              <w:t>TASK</w:t>
            </w:r>
          </w:p>
        </w:tc>
        <w:tc>
          <w:tcPr>
            <w:tcW w:w="5380" w:type="dxa"/>
          </w:tcPr>
          <w:p w14:paraId="7CAC4F7A" w14:textId="77777777" w:rsidR="002F7AC6" w:rsidRDefault="002F7AC6" w:rsidP="00E61A00">
            <w:pPr>
              <w:pStyle w:val="TableParagraph"/>
              <w:spacing w:before="77"/>
              <w:ind w:left="1546"/>
              <w:rPr>
                <w:rFonts w:ascii="Arial"/>
                <w:b/>
                <w:sz w:val="14"/>
              </w:rPr>
            </w:pPr>
            <w:r>
              <w:rPr>
                <w:rFonts w:ascii="Arial"/>
                <w:b/>
                <w:sz w:val="14"/>
              </w:rPr>
              <w:t>ON-SITE</w:t>
            </w:r>
            <w:r>
              <w:rPr>
                <w:rFonts w:ascii="Arial"/>
                <w:b/>
                <w:spacing w:val="-9"/>
                <w:sz w:val="14"/>
              </w:rPr>
              <w:t xml:space="preserve"> </w:t>
            </w:r>
            <w:r>
              <w:rPr>
                <w:rFonts w:ascii="Arial"/>
                <w:b/>
                <w:sz w:val="14"/>
              </w:rPr>
              <w:t>INSPECTION</w:t>
            </w:r>
            <w:r>
              <w:rPr>
                <w:rFonts w:ascii="Arial"/>
                <w:b/>
                <w:spacing w:val="-10"/>
                <w:sz w:val="14"/>
              </w:rPr>
              <w:t xml:space="preserve"> </w:t>
            </w:r>
            <w:r>
              <w:rPr>
                <w:rFonts w:ascii="Arial"/>
                <w:b/>
                <w:spacing w:val="-2"/>
                <w:sz w:val="14"/>
              </w:rPr>
              <w:t>PROTOCOL</w:t>
            </w:r>
          </w:p>
        </w:tc>
      </w:tr>
      <w:tr w:rsidR="002F7AC6" w14:paraId="5CE042FD" w14:textId="77777777" w:rsidTr="00E61A00">
        <w:trPr>
          <w:trHeight w:val="971"/>
        </w:trPr>
        <w:tc>
          <w:tcPr>
            <w:tcW w:w="2390" w:type="dxa"/>
          </w:tcPr>
          <w:p w14:paraId="2332E7CB" w14:textId="77777777" w:rsidR="002F7AC6" w:rsidRDefault="002F7AC6" w:rsidP="00E61A00">
            <w:pPr>
              <w:pStyle w:val="TableParagraph"/>
              <w:spacing w:before="68"/>
              <w:rPr>
                <w:sz w:val="18"/>
              </w:rPr>
            </w:pPr>
          </w:p>
          <w:p w14:paraId="72F31A8E" w14:textId="77777777" w:rsidR="002F7AC6" w:rsidRDefault="002F7AC6" w:rsidP="00E61A00">
            <w:pPr>
              <w:pStyle w:val="TableParagraph"/>
              <w:spacing w:line="230" w:lineRule="auto"/>
              <w:ind w:left="119"/>
              <w:rPr>
                <w:sz w:val="18"/>
              </w:rPr>
            </w:pPr>
            <w:r>
              <w:rPr>
                <w:sz w:val="18"/>
              </w:rPr>
              <w:t>Laundry</w:t>
            </w:r>
            <w:r>
              <w:rPr>
                <w:spacing w:val="-12"/>
                <w:sz w:val="18"/>
              </w:rPr>
              <w:t xml:space="preserve"> </w:t>
            </w:r>
            <w:r>
              <w:rPr>
                <w:sz w:val="18"/>
              </w:rPr>
              <w:t>service</w:t>
            </w:r>
            <w:r>
              <w:rPr>
                <w:spacing w:val="-11"/>
                <w:sz w:val="18"/>
              </w:rPr>
              <w:t xml:space="preserve"> </w:t>
            </w:r>
            <w:r>
              <w:rPr>
                <w:sz w:val="18"/>
              </w:rPr>
              <w:t>hot</w:t>
            </w:r>
            <w:r>
              <w:rPr>
                <w:spacing w:val="-11"/>
                <w:sz w:val="18"/>
              </w:rPr>
              <w:t xml:space="preserve"> </w:t>
            </w:r>
            <w:r>
              <w:rPr>
                <w:sz w:val="18"/>
              </w:rPr>
              <w:t>water equipment type</w:t>
            </w:r>
          </w:p>
        </w:tc>
        <w:tc>
          <w:tcPr>
            <w:tcW w:w="2488" w:type="dxa"/>
          </w:tcPr>
          <w:p w14:paraId="734EA22F" w14:textId="77777777" w:rsidR="002F7AC6" w:rsidRDefault="002F7AC6" w:rsidP="00E61A00">
            <w:pPr>
              <w:pStyle w:val="TableParagraph"/>
              <w:spacing w:before="172" w:line="232" w:lineRule="auto"/>
              <w:ind w:left="120" w:right="374"/>
              <w:jc w:val="both"/>
              <w:rPr>
                <w:sz w:val="18"/>
              </w:rPr>
            </w:pPr>
            <w:r>
              <w:rPr>
                <w:sz w:val="18"/>
              </w:rPr>
              <w:t>Determine</w:t>
            </w:r>
            <w:r>
              <w:rPr>
                <w:spacing w:val="-9"/>
                <w:sz w:val="18"/>
              </w:rPr>
              <w:t xml:space="preserve"> </w:t>
            </w:r>
            <w:r>
              <w:rPr>
                <w:sz w:val="18"/>
              </w:rPr>
              <w:t>and</w:t>
            </w:r>
            <w:r>
              <w:rPr>
                <w:spacing w:val="-9"/>
                <w:sz w:val="18"/>
              </w:rPr>
              <w:t xml:space="preserve"> </w:t>
            </w:r>
            <w:r>
              <w:rPr>
                <w:sz w:val="18"/>
              </w:rPr>
              <w:t>record</w:t>
            </w:r>
            <w:r>
              <w:rPr>
                <w:spacing w:val="-9"/>
                <w:sz w:val="18"/>
              </w:rPr>
              <w:t xml:space="preserve"> </w:t>
            </w:r>
            <w:r>
              <w:rPr>
                <w:sz w:val="18"/>
              </w:rPr>
              <w:t>type, capacity,</w:t>
            </w:r>
            <w:r>
              <w:rPr>
                <w:spacing w:val="-10"/>
                <w:sz w:val="18"/>
              </w:rPr>
              <w:t xml:space="preserve"> </w:t>
            </w:r>
            <w:r>
              <w:rPr>
                <w:sz w:val="18"/>
              </w:rPr>
              <w:t>and</w:t>
            </w:r>
            <w:r>
              <w:rPr>
                <w:spacing w:val="-12"/>
                <w:sz w:val="18"/>
              </w:rPr>
              <w:t xml:space="preserve"> </w:t>
            </w:r>
            <w:r>
              <w:rPr>
                <w:sz w:val="18"/>
              </w:rPr>
              <w:t>fuel</w:t>
            </w:r>
            <w:r>
              <w:rPr>
                <w:spacing w:val="-9"/>
                <w:sz w:val="18"/>
              </w:rPr>
              <w:t xml:space="preserve"> </w:t>
            </w:r>
            <w:r>
              <w:rPr>
                <w:sz w:val="18"/>
              </w:rPr>
              <w:t>source</w:t>
            </w:r>
            <w:r>
              <w:rPr>
                <w:spacing w:val="-11"/>
                <w:sz w:val="18"/>
              </w:rPr>
              <w:t xml:space="preserve"> </w:t>
            </w:r>
            <w:r>
              <w:rPr>
                <w:sz w:val="18"/>
              </w:rPr>
              <w:t>of laundry SHW equipment.</w:t>
            </w:r>
          </w:p>
        </w:tc>
        <w:tc>
          <w:tcPr>
            <w:tcW w:w="5380" w:type="dxa"/>
          </w:tcPr>
          <w:p w14:paraId="2AB0D4CB" w14:textId="77777777" w:rsidR="002F7AC6" w:rsidRDefault="002F7AC6" w:rsidP="00E61A00">
            <w:pPr>
              <w:pStyle w:val="TableParagraph"/>
              <w:spacing w:before="72" w:line="232" w:lineRule="auto"/>
              <w:ind w:left="121"/>
              <w:rPr>
                <w:sz w:val="18"/>
              </w:rPr>
            </w:pPr>
            <w:r>
              <w:rPr>
                <w:sz w:val="18"/>
              </w:rPr>
              <w:t>Where</w:t>
            </w:r>
            <w:r>
              <w:rPr>
                <w:spacing w:val="-10"/>
                <w:sz w:val="18"/>
              </w:rPr>
              <w:t xml:space="preserve"> </w:t>
            </w:r>
            <w:r>
              <w:rPr>
                <w:sz w:val="18"/>
              </w:rPr>
              <w:t>a</w:t>
            </w:r>
            <w:r>
              <w:rPr>
                <w:spacing w:val="-12"/>
                <w:sz w:val="18"/>
              </w:rPr>
              <w:t xml:space="preserve"> </w:t>
            </w:r>
            <w:r>
              <w:rPr>
                <w:sz w:val="18"/>
              </w:rPr>
              <w:t>separate</w:t>
            </w:r>
            <w:r>
              <w:rPr>
                <w:spacing w:val="-11"/>
                <w:sz w:val="18"/>
              </w:rPr>
              <w:t xml:space="preserve"> </w:t>
            </w:r>
            <w:r>
              <w:rPr>
                <w:sz w:val="18"/>
              </w:rPr>
              <w:t>service</w:t>
            </w:r>
            <w:r>
              <w:rPr>
                <w:spacing w:val="-11"/>
                <w:sz w:val="18"/>
              </w:rPr>
              <w:t xml:space="preserve"> </w:t>
            </w:r>
            <w:r>
              <w:rPr>
                <w:sz w:val="18"/>
              </w:rPr>
              <w:t>hot</w:t>
            </w:r>
            <w:r>
              <w:rPr>
                <w:spacing w:val="-11"/>
                <w:sz w:val="18"/>
              </w:rPr>
              <w:t xml:space="preserve"> </w:t>
            </w:r>
            <w:r>
              <w:rPr>
                <w:sz w:val="18"/>
              </w:rPr>
              <w:t>water</w:t>
            </w:r>
            <w:r>
              <w:rPr>
                <w:spacing w:val="-11"/>
                <w:sz w:val="18"/>
              </w:rPr>
              <w:t xml:space="preserve"> </w:t>
            </w:r>
            <w:r>
              <w:rPr>
                <w:sz w:val="18"/>
              </w:rPr>
              <w:t>system</w:t>
            </w:r>
            <w:r>
              <w:rPr>
                <w:spacing w:val="-11"/>
                <w:sz w:val="18"/>
              </w:rPr>
              <w:t xml:space="preserve"> </w:t>
            </w:r>
            <w:r>
              <w:rPr>
                <w:sz w:val="18"/>
              </w:rPr>
              <w:t>provides</w:t>
            </w:r>
            <w:r>
              <w:rPr>
                <w:spacing w:val="-12"/>
                <w:sz w:val="18"/>
              </w:rPr>
              <w:t xml:space="preserve"> </w:t>
            </w:r>
            <w:r>
              <w:rPr>
                <w:sz w:val="18"/>
              </w:rPr>
              <w:t>hot</w:t>
            </w:r>
            <w:r>
              <w:rPr>
                <w:spacing w:val="-11"/>
                <w:sz w:val="18"/>
              </w:rPr>
              <w:t xml:space="preserve"> </w:t>
            </w:r>
            <w:r>
              <w:rPr>
                <w:sz w:val="18"/>
              </w:rPr>
              <w:t>water</w:t>
            </w:r>
            <w:r>
              <w:rPr>
                <w:spacing w:val="-10"/>
                <w:sz w:val="18"/>
              </w:rPr>
              <w:t xml:space="preserve"> </w:t>
            </w:r>
            <w:r>
              <w:rPr>
                <w:sz w:val="18"/>
              </w:rPr>
              <w:t>to</w:t>
            </w:r>
            <w:r>
              <w:rPr>
                <w:spacing w:val="-10"/>
                <w:sz w:val="18"/>
              </w:rPr>
              <w:t xml:space="preserve"> </w:t>
            </w:r>
            <w:proofErr w:type="gramStart"/>
            <w:r>
              <w:rPr>
                <w:sz w:val="18"/>
              </w:rPr>
              <w:t>clothes washers, but</w:t>
            </w:r>
            <w:proofErr w:type="gramEnd"/>
            <w:r>
              <w:rPr>
                <w:sz w:val="18"/>
              </w:rPr>
              <w:t xml:space="preserve"> does not provide other </w:t>
            </w:r>
            <w:proofErr w:type="gramStart"/>
            <w:r>
              <w:rPr>
                <w:sz w:val="18"/>
              </w:rPr>
              <w:t>service hot water</w:t>
            </w:r>
            <w:proofErr w:type="gramEnd"/>
            <w:r>
              <w:rPr>
                <w:sz w:val="18"/>
              </w:rPr>
              <w:t xml:space="preserve"> to the Dwelling Unit,</w:t>
            </w:r>
            <w:r>
              <w:rPr>
                <w:spacing w:val="-8"/>
                <w:sz w:val="18"/>
              </w:rPr>
              <w:t xml:space="preserve"> </w:t>
            </w:r>
            <w:r>
              <w:rPr>
                <w:sz w:val="18"/>
              </w:rPr>
              <w:t>follow</w:t>
            </w:r>
            <w:r>
              <w:rPr>
                <w:spacing w:val="-9"/>
                <w:sz w:val="18"/>
              </w:rPr>
              <w:t xml:space="preserve"> </w:t>
            </w:r>
            <w:r>
              <w:rPr>
                <w:sz w:val="18"/>
              </w:rPr>
              <w:t>guidance</w:t>
            </w:r>
            <w:r>
              <w:rPr>
                <w:spacing w:val="-9"/>
                <w:sz w:val="18"/>
              </w:rPr>
              <w:t xml:space="preserve"> </w:t>
            </w:r>
            <w:r>
              <w:rPr>
                <w:sz w:val="18"/>
              </w:rPr>
              <w:t>for</w:t>
            </w:r>
            <w:r>
              <w:rPr>
                <w:spacing w:val="-12"/>
                <w:sz w:val="18"/>
              </w:rPr>
              <w:t xml:space="preserve"> </w:t>
            </w:r>
            <w:r>
              <w:rPr>
                <w:sz w:val="18"/>
              </w:rPr>
              <w:t>individual</w:t>
            </w:r>
            <w:r>
              <w:rPr>
                <w:spacing w:val="-7"/>
                <w:sz w:val="18"/>
              </w:rPr>
              <w:t xml:space="preserve"> </w:t>
            </w:r>
            <w:r>
              <w:rPr>
                <w:sz w:val="18"/>
              </w:rPr>
              <w:t>service</w:t>
            </w:r>
            <w:r>
              <w:rPr>
                <w:spacing w:val="-9"/>
                <w:sz w:val="18"/>
              </w:rPr>
              <w:t xml:space="preserve"> </w:t>
            </w:r>
            <w:r>
              <w:rPr>
                <w:sz w:val="18"/>
              </w:rPr>
              <w:t>hot</w:t>
            </w:r>
            <w:r>
              <w:rPr>
                <w:spacing w:val="-11"/>
                <w:sz w:val="18"/>
              </w:rPr>
              <w:t xml:space="preserve"> </w:t>
            </w:r>
            <w:r>
              <w:rPr>
                <w:sz w:val="18"/>
              </w:rPr>
              <w:t>water</w:t>
            </w:r>
            <w:r>
              <w:rPr>
                <w:spacing w:val="-12"/>
                <w:sz w:val="18"/>
              </w:rPr>
              <w:t xml:space="preserve"> </w:t>
            </w:r>
            <w:r>
              <w:rPr>
                <w:sz w:val="18"/>
              </w:rPr>
              <w:t>systems</w:t>
            </w:r>
            <w:r>
              <w:rPr>
                <w:spacing w:val="-8"/>
                <w:sz w:val="18"/>
              </w:rPr>
              <w:t xml:space="preserve"> </w:t>
            </w:r>
            <w:r>
              <w:rPr>
                <w:sz w:val="18"/>
              </w:rPr>
              <w:t>above</w:t>
            </w:r>
            <w:r>
              <w:rPr>
                <w:spacing w:val="-9"/>
                <w:sz w:val="18"/>
              </w:rPr>
              <w:t xml:space="preserve"> </w:t>
            </w:r>
            <w:r>
              <w:rPr>
                <w:sz w:val="18"/>
              </w:rPr>
              <w:t>to identify system type, capacity, and fuel source.</w:t>
            </w:r>
          </w:p>
        </w:tc>
      </w:tr>
      <w:tr w:rsidR="002F7AC6" w14:paraId="29A9F066" w14:textId="77777777" w:rsidTr="00E61A00">
        <w:trPr>
          <w:trHeight w:val="1590"/>
        </w:trPr>
        <w:tc>
          <w:tcPr>
            <w:tcW w:w="2390" w:type="dxa"/>
          </w:tcPr>
          <w:p w14:paraId="2276DC8C" w14:textId="77777777" w:rsidR="002F7AC6" w:rsidRDefault="002F7AC6" w:rsidP="00E61A00">
            <w:pPr>
              <w:pStyle w:val="TableParagraph"/>
              <w:rPr>
                <w:sz w:val="18"/>
              </w:rPr>
            </w:pPr>
          </w:p>
          <w:p w14:paraId="44F7AB45" w14:textId="77777777" w:rsidR="002F7AC6" w:rsidRDefault="002F7AC6" w:rsidP="00E61A00">
            <w:pPr>
              <w:pStyle w:val="TableParagraph"/>
              <w:spacing w:before="166"/>
              <w:rPr>
                <w:sz w:val="18"/>
              </w:rPr>
            </w:pPr>
          </w:p>
          <w:p w14:paraId="6C7249AF" w14:textId="77777777" w:rsidR="002F7AC6" w:rsidRDefault="002F7AC6" w:rsidP="00E61A00">
            <w:pPr>
              <w:pStyle w:val="TableParagraph"/>
              <w:spacing w:before="1" w:line="232" w:lineRule="auto"/>
              <w:ind w:left="119"/>
              <w:rPr>
                <w:sz w:val="18"/>
              </w:rPr>
            </w:pPr>
            <w:r>
              <w:rPr>
                <w:sz w:val="18"/>
              </w:rPr>
              <w:t>Drain</w:t>
            </w:r>
            <w:r>
              <w:rPr>
                <w:spacing w:val="-12"/>
                <w:sz w:val="18"/>
              </w:rPr>
              <w:t xml:space="preserve"> </w:t>
            </w:r>
            <w:r>
              <w:rPr>
                <w:sz w:val="18"/>
              </w:rPr>
              <w:t>Water</w:t>
            </w:r>
            <w:r>
              <w:rPr>
                <w:spacing w:val="-11"/>
                <w:sz w:val="18"/>
              </w:rPr>
              <w:t xml:space="preserve"> </w:t>
            </w:r>
            <w:r>
              <w:rPr>
                <w:sz w:val="18"/>
              </w:rPr>
              <w:t>Heat</w:t>
            </w:r>
            <w:r>
              <w:rPr>
                <w:spacing w:val="-11"/>
                <w:sz w:val="18"/>
              </w:rPr>
              <w:t xml:space="preserve"> </w:t>
            </w:r>
            <w:r>
              <w:rPr>
                <w:sz w:val="18"/>
              </w:rPr>
              <w:t xml:space="preserve">Recovery </w:t>
            </w:r>
            <w:r>
              <w:rPr>
                <w:spacing w:val="-2"/>
                <w:sz w:val="18"/>
              </w:rPr>
              <w:t>(DWHR)</w:t>
            </w:r>
          </w:p>
        </w:tc>
        <w:tc>
          <w:tcPr>
            <w:tcW w:w="2488" w:type="dxa"/>
          </w:tcPr>
          <w:p w14:paraId="7781B3AF" w14:textId="77777777" w:rsidR="002F7AC6" w:rsidRDefault="002F7AC6" w:rsidP="00E61A00">
            <w:pPr>
              <w:pStyle w:val="TableParagraph"/>
              <w:rPr>
                <w:sz w:val="18"/>
              </w:rPr>
            </w:pPr>
          </w:p>
          <w:p w14:paraId="45D73D2E" w14:textId="77777777" w:rsidR="002F7AC6" w:rsidRDefault="002F7AC6" w:rsidP="00E61A00">
            <w:pPr>
              <w:pStyle w:val="TableParagraph"/>
              <w:spacing w:before="70"/>
              <w:rPr>
                <w:sz w:val="18"/>
              </w:rPr>
            </w:pPr>
          </w:p>
          <w:p w14:paraId="6D52EA3F" w14:textId="04057DC2" w:rsidR="002F7AC6" w:rsidRDefault="002F7AC6" w:rsidP="00E61A00">
            <w:pPr>
              <w:pStyle w:val="TableParagraph"/>
              <w:spacing w:line="230" w:lineRule="auto"/>
              <w:ind w:left="120" w:right="142"/>
              <w:rPr>
                <w:sz w:val="18"/>
              </w:rPr>
            </w:pPr>
            <w:r>
              <w:rPr>
                <w:sz w:val="18"/>
              </w:rPr>
              <w:t>Determine and record efficiency</w:t>
            </w:r>
            <w:r>
              <w:rPr>
                <w:spacing w:val="-12"/>
                <w:sz w:val="18"/>
              </w:rPr>
              <w:t xml:space="preserve"> </w:t>
            </w:r>
            <w:r>
              <w:rPr>
                <w:sz w:val="18"/>
              </w:rPr>
              <w:t>and</w:t>
            </w:r>
            <w:r>
              <w:rPr>
                <w:spacing w:val="-11"/>
                <w:sz w:val="18"/>
              </w:rPr>
              <w:t xml:space="preserve"> </w:t>
            </w:r>
            <w:r>
              <w:rPr>
                <w:sz w:val="18"/>
              </w:rPr>
              <w:t>performance</w:t>
            </w:r>
            <w:r>
              <w:rPr>
                <w:spacing w:val="-11"/>
                <w:sz w:val="18"/>
              </w:rPr>
              <w:t xml:space="preserve"> </w:t>
            </w:r>
            <w:r>
              <w:rPr>
                <w:sz w:val="18"/>
              </w:rPr>
              <w:t>fac</w:t>
            </w:r>
            <w:r>
              <w:rPr>
                <w:spacing w:val="-4"/>
                <w:sz w:val="18"/>
              </w:rPr>
              <w:t>tors.</w:t>
            </w:r>
          </w:p>
        </w:tc>
        <w:tc>
          <w:tcPr>
            <w:tcW w:w="5380" w:type="dxa"/>
          </w:tcPr>
          <w:p w14:paraId="20F1593E" w14:textId="77777777" w:rsidR="002F7AC6" w:rsidRDefault="002F7AC6" w:rsidP="00E61A00">
            <w:pPr>
              <w:pStyle w:val="TableParagraph"/>
              <w:spacing w:before="72" w:line="232" w:lineRule="auto"/>
              <w:ind w:left="121"/>
              <w:rPr>
                <w:sz w:val="18"/>
              </w:rPr>
            </w:pPr>
            <w:r>
              <w:rPr>
                <w:sz w:val="18"/>
              </w:rPr>
              <w:t>Where</w:t>
            </w:r>
            <w:r>
              <w:rPr>
                <w:spacing w:val="-7"/>
                <w:sz w:val="18"/>
              </w:rPr>
              <w:t xml:space="preserve"> </w:t>
            </w:r>
            <w:r>
              <w:rPr>
                <w:sz w:val="18"/>
              </w:rPr>
              <w:t>DWHR</w:t>
            </w:r>
            <w:r>
              <w:rPr>
                <w:spacing w:val="-9"/>
                <w:sz w:val="18"/>
              </w:rPr>
              <w:t xml:space="preserve"> </w:t>
            </w:r>
            <w:r>
              <w:rPr>
                <w:sz w:val="18"/>
              </w:rPr>
              <w:t>units</w:t>
            </w:r>
            <w:r>
              <w:rPr>
                <w:spacing w:val="-7"/>
                <w:sz w:val="18"/>
              </w:rPr>
              <w:t xml:space="preserve"> </w:t>
            </w:r>
            <w:r>
              <w:rPr>
                <w:sz w:val="18"/>
              </w:rPr>
              <w:t>are</w:t>
            </w:r>
            <w:r>
              <w:rPr>
                <w:spacing w:val="-9"/>
                <w:sz w:val="18"/>
              </w:rPr>
              <w:t xml:space="preserve"> </w:t>
            </w:r>
            <w:r>
              <w:rPr>
                <w:sz w:val="18"/>
              </w:rPr>
              <w:t>installed</w:t>
            </w:r>
            <w:r>
              <w:rPr>
                <w:spacing w:val="-7"/>
                <w:sz w:val="18"/>
              </w:rPr>
              <w:t xml:space="preserve"> </w:t>
            </w:r>
            <w:r>
              <w:rPr>
                <w:sz w:val="18"/>
              </w:rPr>
              <w:t>and</w:t>
            </w:r>
            <w:r>
              <w:rPr>
                <w:spacing w:val="-9"/>
                <w:sz w:val="18"/>
              </w:rPr>
              <w:t xml:space="preserve"> </w:t>
            </w:r>
            <w:r>
              <w:rPr>
                <w:sz w:val="18"/>
              </w:rPr>
              <w:t>serve</w:t>
            </w:r>
            <w:r>
              <w:rPr>
                <w:spacing w:val="-9"/>
                <w:sz w:val="18"/>
              </w:rPr>
              <w:t xml:space="preserve"> </w:t>
            </w:r>
            <w:r>
              <w:rPr>
                <w:sz w:val="18"/>
              </w:rPr>
              <w:t>the</w:t>
            </w:r>
            <w:r>
              <w:rPr>
                <w:spacing w:val="-9"/>
                <w:sz w:val="18"/>
              </w:rPr>
              <w:t xml:space="preserve"> </w:t>
            </w:r>
            <w:r>
              <w:rPr>
                <w:sz w:val="18"/>
              </w:rPr>
              <w:t>Rated</w:t>
            </w:r>
            <w:r>
              <w:rPr>
                <w:spacing w:val="-7"/>
                <w:sz w:val="18"/>
              </w:rPr>
              <w:t xml:space="preserve"> </w:t>
            </w:r>
            <w:r>
              <w:rPr>
                <w:sz w:val="18"/>
              </w:rPr>
              <w:t>Home,</w:t>
            </w:r>
            <w:r>
              <w:rPr>
                <w:spacing w:val="-8"/>
                <w:sz w:val="18"/>
              </w:rPr>
              <w:t xml:space="preserve"> </w:t>
            </w:r>
            <w:r>
              <w:rPr>
                <w:sz w:val="18"/>
              </w:rPr>
              <w:t>record</w:t>
            </w:r>
            <w:r>
              <w:rPr>
                <w:spacing w:val="-9"/>
                <w:sz w:val="18"/>
              </w:rPr>
              <w:t xml:space="preserve"> </w:t>
            </w:r>
            <w:r>
              <w:rPr>
                <w:sz w:val="18"/>
              </w:rPr>
              <w:t>the model number of the DWHR unit, its efficiency and the number of showers in the Rated Home that are connected to the unit.</w:t>
            </w:r>
          </w:p>
          <w:p w14:paraId="65F957CB" w14:textId="25A71EA3" w:rsidR="002F7AC6" w:rsidRDefault="002F7AC6" w:rsidP="00E61A00">
            <w:pPr>
              <w:pStyle w:val="TableParagraph"/>
              <w:spacing w:before="17" w:line="232" w:lineRule="auto"/>
              <w:ind w:left="121" w:right="111" w:firstLine="180"/>
              <w:rPr>
                <w:sz w:val="18"/>
              </w:rPr>
            </w:pPr>
            <w:r>
              <w:rPr>
                <w:sz w:val="18"/>
              </w:rPr>
              <w:t>A performance factor shall be determined and recorded based on its installation location. Determine and record if the DWHR unit supplies pre-heated</w:t>
            </w:r>
            <w:r>
              <w:rPr>
                <w:spacing w:val="-5"/>
                <w:sz w:val="18"/>
              </w:rPr>
              <w:t xml:space="preserve"> </w:t>
            </w:r>
            <w:r>
              <w:rPr>
                <w:sz w:val="18"/>
              </w:rPr>
              <w:t>water</w:t>
            </w:r>
            <w:r>
              <w:rPr>
                <w:spacing w:val="-3"/>
                <w:sz w:val="18"/>
              </w:rPr>
              <w:t xml:space="preserve"> </w:t>
            </w:r>
            <w:r>
              <w:rPr>
                <w:sz w:val="18"/>
              </w:rPr>
              <w:t>to</w:t>
            </w:r>
            <w:r>
              <w:rPr>
                <w:spacing w:val="-5"/>
                <w:sz w:val="18"/>
              </w:rPr>
              <w:t xml:space="preserve"> </w:t>
            </w:r>
            <w:r>
              <w:rPr>
                <w:sz w:val="18"/>
              </w:rPr>
              <w:t>the</w:t>
            </w:r>
            <w:r>
              <w:rPr>
                <w:spacing w:val="-5"/>
                <w:sz w:val="18"/>
              </w:rPr>
              <w:t xml:space="preserve"> </w:t>
            </w:r>
            <w:proofErr w:type="gramStart"/>
            <w:r>
              <w:rPr>
                <w:sz w:val="18"/>
              </w:rPr>
              <w:t>cold</w:t>
            </w:r>
            <w:r>
              <w:rPr>
                <w:spacing w:val="-5"/>
                <w:sz w:val="18"/>
              </w:rPr>
              <w:t xml:space="preserve"> </w:t>
            </w:r>
            <w:r>
              <w:rPr>
                <w:sz w:val="18"/>
              </w:rPr>
              <w:t>water</w:t>
            </w:r>
            <w:proofErr w:type="gramEnd"/>
            <w:r>
              <w:rPr>
                <w:spacing w:val="-3"/>
                <w:sz w:val="18"/>
              </w:rPr>
              <w:t xml:space="preserve"> </w:t>
            </w:r>
            <w:r>
              <w:rPr>
                <w:sz w:val="18"/>
              </w:rPr>
              <w:t>piping,</w:t>
            </w:r>
            <w:r>
              <w:rPr>
                <w:spacing w:val="-3"/>
                <w:sz w:val="18"/>
              </w:rPr>
              <w:t xml:space="preserve"> </w:t>
            </w:r>
            <w:r>
              <w:rPr>
                <w:sz w:val="18"/>
              </w:rPr>
              <w:t>hot</w:t>
            </w:r>
            <w:r>
              <w:rPr>
                <w:spacing w:val="-5"/>
                <w:sz w:val="18"/>
              </w:rPr>
              <w:t xml:space="preserve"> </w:t>
            </w:r>
            <w:r>
              <w:rPr>
                <w:sz w:val="18"/>
              </w:rPr>
              <w:t>water</w:t>
            </w:r>
            <w:r>
              <w:rPr>
                <w:spacing w:val="-5"/>
                <w:sz w:val="18"/>
              </w:rPr>
              <w:t xml:space="preserve"> </w:t>
            </w:r>
            <w:r>
              <w:rPr>
                <w:sz w:val="18"/>
              </w:rPr>
              <w:t>heater</w:t>
            </w:r>
            <w:r>
              <w:rPr>
                <w:spacing w:val="-4"/>
                <w:sz w:val="18"/>
              </w:rPr>
              <w:t xml:space="preserve"> </w:t>
            </w:r>
            <w:r>
              <w:rPr>
                <w:sz w:val="18"/>
              </w:rPr>
              <w:t>potable</w:t>
            </w:r>
            <w:r>
              <w:rPr>
                <w:spacing w:val="-5"/>
                <w:sz w:val="18"/>
              </w:rPr>
              <w:t xml:space="preserve"> </w:t>
            </w:r>
            <w:r>
              <w:rPr>
                <w:sz w:val="18"/>
              </w:rPr>
              <w:t>supply piping or to both</w:t>
            </w:r>
          </w:p>
        </w:tc>
      </w:tr>
    </w:tbl>
    <w:p w14:paraId="777830E0" w14:textId="77777777" w:rsidR="002F7AC6" w:rsidRDefault="002F7AC6" w:rsidP="002F7AC6">
      <w:pPr>
        <w:spacing w:line="232" w:lineRule="auto"/>
        <w:rPr>
          <w:sz w:val="18"/>
        </w:rPr>
        <w:sectPr w:rsidR="002F7AC6" w:rsidSect="008F16A3">
          <w:pgSz w:w="12240" w:h="15840"/>
          <w:pgMar w:top="860" w:right="600" w:bottom="740" w:left="660" w:header="0" w:footer="551" w:gutter="0"/>
          <w:cols w:space="720"/>
        </w:sectPr>
      </w:pPr>
    </w:p>
    <w:p w14:paraId="58F7E793" w14:textId="77777777" w:rsidR="002F7AC6" w:rsidRDefault="002F7AC6" w:rsidP="002F7AC6">
      <w:pPr>
        <w:pStyle w:val="BodyText"/>
      </w:pPr>
    </w:p>
    <w:p w14:paraId="397BE950" w14:textId="77777777" w:rsidR="002F7AC6" w:rsidRDefault="002F7AC6" w:rsidP="002F7AC6">
      <w:pPr>
        <w:pStyle w:val="BodyText"/>
        <w:spacing w:before="178"/>
      </w:pPr>
    </w:p>
    <w:tbl>
      <w:tblPr>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8"/>
        <w:gridCol w:w="2491"/>
        <w:gridCol w:w="5381"/>
      </w:tblGrid>
      <w:tr w:rsidR="002F7AC6" w14:paraId="18CC2D22" w14:textId="77777777" w:rsidTr="4DB1A920">
        <w:trPr>
          <w:trHeight w:val="350"/>
        </w:trPr>
        <w:tc>
          <w:tcPr>
            <w:tcW w:w="10260" w:type="dxa"/>
            <w:gridSpan w:val="3"/>
            <w:shd w:val="clear" w:color="auto" w:fill="D5D5D5"/>
          </w:tcPr>
          <w:p w14:paraId="61B28604" w14:textId="77777777" w:rsidR="002F7AC6" w:rsidRDefault="002F7AC6" w:rsidP="00E61A00">
            <w:pPr>
              <w:pStyle w:val="TableParagraph"/>
              <w:spacing w:before="70"/>
              <w:ind w:left="15" w:right="9"/>
              <w:jc w:val="center"/>
              <w:rPr>
                <w:rFonts w:ascii="Arial"/>
                <w:b/>
                <w:sz w:val="16"/>
              </w:rPr>
            </w:pPr>
            <w:r>
              <w:rPr>
                <w:rFonts w:ascii="Arial"/>
                <w:b/>
                <w:sz w:val="16"/>
              </w:rPr>
              <w:t>BUILDING</w:t>
            </w:r>
            <w:r>
              <w:rPr>
                <w:rFonts w:ascii="Arial"/>
                <w:b/>
                <w:spacing w:val="-4"/>
                <w:sz w:val="16"/>
              </w:rPr>
              <w:t xml:space="preserve"> </w:t>
            </w:r>
            <w:r>
              <w:rPr>
                <w:rFonts w:ascii="Arial"/>
                <w:b/>
                <w:sz w:val="16"/>
              </w:rPr>
              <w:t>ELEMENT:</w:t>
            </w:r>
            <w:r>
              <w:rPr>
                <w:rFonts w:ascii="Arial"/>
                <w:b/>
                <w:spacing w:val="-5"/>
                <w:sz w:val="16"/>
              </w:rPr>
              <w:t xml:space="preserve"> </w:t>
            </w:r>
            <w:r>
              <w:rPr>
                <w:rFonts w:ascii="Arial"/>
                <w:b/>
                <w:sz w:val="16"/>
              </w:rPr>
              <w:t>SERVICE</w:t>
            </w:r>
            <w:r>
              <w:rPr>
                <w:rFonts w:ascii="Arial"/>
                <w:b/>
                <w:spacing w:val="-2"/>
                <w:sz w:val="16"/>
              </w:rPr>
              <w:t xml:space="preserve"> </w:t>
            </w:r>
            <w:r>
              <w:rPr>
                <w:rFonts w:ascii="Arial"/>
                <w:b/>
                <w:sz w:val="16"/>
              </w:rPr>
              <w:t>HOT</w:t>
            </w:r>
            <w:r>
              <w:rPr>
                <w:rFonts w:ascii="Arial"/>
                <w:b/>
                <w:spacing w:val="-1"/>
                <w:sz w:val="16"/>
              </w:rPr>
              <w:t xml:space="preserve"> </w:t>
            </w:r>
            <w:r>
              <w:rPr>
                <w:rFonts w:ascii="Arial"/>
                <w:b/>
                <w:sz w:val="16"/>
              </w:rPr>
              <w:t>WATER</w:t>
            </w:r>
            <w:r>
              <w:rPr>
                <w:rFonts w:ascii="Arial"/>
                <w:b/>
                <w:spacing w:val="-4"/>
                <w:sz w:val="16"/>
              </w:rPr>
              <w:t xml:space="preserve"> </w:t>
            </w:r>
            <w:r>
              <w:rPr>
                <w:rFonts w:ascii="Arial"/>
                <w:b/>
                <w:spacing w:val="-2"/>
                <w:sz w:val="16"/>
              </w:rPr>
              <w:t>DISTRIBUTION</w:t>
            </w:r>
          </w:p>
        </w:tc>
      </w:tr>
      <w:tr w:rsidR="002F7AC6" w14:paraId="6E887619" w14:textId="77777777" w:rsidTr="4DB1A920">
        <w:trPr>
          <w:trHeight w:val="328"/>
        </w:trPr>
        <w:tc>
          <w:tcPr>
            <w:tcW w:w="2388" w:type="dxa"/>
          </w:tcPr>
          <w:p w14:paraId="6BEC377B" w14:textId="77777777" w:rsidR="002F7AC6" w:rsidRDefault="002F7AC6" w:rsidP="00E61A00">
            <w:pPr>
              <w:pStyle w:val="TableParagraph"/>
              <w:spacing w:before="77"/>
              <w:ind w:left="604"/>
              <w:rPr>
                <w:rFonts w:ascii="Arial"/>
                <w:b/>
                <w:sz w:val="14"/>
              </w:rPr>
            </w:pPr>
            <w:r>
              <w:rPr>
                <w:rFonts w:ascii="Arial"/>
                <w:b/>
                <w:sz w:val="14"/>
              </w:rPr>
              <w:t>RATED</w:t>
            </w:r>
            <w:r>
              <w:rPr>
                <w:rFonts w:ascii="Arial"/>
                <w:b/>
                <w:spacing w:val="-4"/>
                <w:sz w:val="14"/>
              </w:rPr>
              <w:t xml:space="preserve"> </w:t>
            </w:r>
            <w:r>
              <w:rPr>
                <w:rFonts w:ascii="Arial"/>
                <w:b/>
                <w:spacing w:val="-2"/>
                <w:sz w:val="14"/>
              </w:rPr>
              <w:t>FEATURE</w:t>
            </w:r>
          </w:p>
        </w:tc>
        <w:tc>
          <w:tcPr>
            <w:tcW w:w="2491" w:type="dxa"/>
          </w:tcPr>
          <w:p w14:paraId="60196A7C" w14:textId="77777777" w:rsidR="002F7AC6" w:rsidRDefault="002F7AC6" w:rsidP="00E61A00">
            <w:pPr>
              <w:pStyle w:val="TableParagraph"/>
              <w:spacing w:before="77"/>
              <w:ind w:left="13" w:right="3"/>
              <w:jc w:val="center"/>
              <w:rPr>
                <w:rFonts w:ascii="Arial"/>
                <w:b/>
                <w:sz w:val="14"/>
              </w:rPr>
            </w:pPr>
            <w:r>
              <w:rPr>
                <w:rFonts w:ascii="Arial"/>
                <w:b/>
                <w:spacing w:val="-4"/>
                <w:sz w:val="14"/>
              </w:rPr>
              <w:t>TASK</w:t>
            </w:r>
          </w:p>
        </w:tc>
        <w:tc>
          <w:tcPr>
            <w:tcW w:w="5381" w:type="dxa"/>
          </w:tcPr>
          <w:p w14:paraId="4A16FA2D" w14:textId="77777777" w:rsidR="002F7AC6" w:rsidRDefault="002F7AC6" w:rsidP="00E61A00">
            <w:pPr>
              <w:pStyle w:val="TableParagraph"/>
              <w:spacing w:before="77"/>
              <w:ind w:left="1543"/>
              <w:rPr>
                <w:rFonts w:ascii="Arial"/>
                <w:b/>
                <w:sz w:val="14"/>
              </w:rPr>
            </w:pPr>
            <w:r>
              <w:rPr>
                <w:rFonts w:ascii="Arial"/>
                <w:b/>
                <w:sz w:val="14"/>
              </w:rPr>
              <w:t>ON-SITE</w:t>
            </w:r>
            <w:r>
              <w:rPr>
                <w:rFonts w:ascii="Arial"/>
                <w:b/>
                <w:spacing w:val="-8"/>
                <w:sz w:val="14"/>
              </w:rPr>
              <w:t xml:space="preserve"> </w:t>
            </w:r>
            <w:r>
              <w:rPr>
                <w:rFonts w:ascii="Arial"/>
                <w:b/>
                <w:sz w:val="14"/>
              </w:rPr>
              <w:t>INSPECTION</w:t>
            </w:r>
            <w:r>
              <w:rPr>
                <w:rFonts w:ascii="Arial"/>
                <w:b/>
                <w:spacing w:val="-8"/>
                <w:sz w:val="14"/>
              </w:rPr>
              <w:t xml:space="preserve"> </w:t>
            </w:r>
            <w:r>
              <w:rPr>
                <w:rFonts w:ascii="Arial"/>
                <w:b/>
                <w:spacing w:val="-2"/>
                <w:sz w:val="14"/>
              </w:rPr>
              <w:t>PROTOCOL</w:t>
            </w:r>
          </w:p>
        </w:tc>
      </w:tr>
      <w:tr w:rsidR="002F7AC6" w14:paraId="7D23964C" w14:textId="77777777" w:rsidTr="4DB1A920">
        <w:trPr>
          <w:trHeight w:val="1590"/>
        </w:trPr>
        <w:tc>
          <w:tcPr>
            <w:tcW w:w="2388" w:type="dxa"/>
          </w:tcPr>
          <w:p w14:paraId="0427908D" w14:textId="77777777" w:rsidR="002F7AC6" w:rsidRDefault="002F7AC6" w:rsidP="00E61A00">
            <w:pPr>
              <w:pStyle w:val="TableParagraph"/>
              <w:rPr>
                <w:sz w:val="18"/>
              </w:rPr>
            </w:pPr>
          </w:p>
          <w:p w14:paraId="7CE12140" w14:textId="77777777" w:rsidR="002F7AC6" w:rsidRDefault="002F7AC6" w:rsidP="00E61A00">
            <w:pPr>
              <w:pStyle w:val="TableParagraph"/>
              <w:rPr>
                <w:sz w:val="18"/>
              </w:rPr>
            </w:pPr>
          </w:p>
          <w:p w14:paraId="63C57EA5" w14:textId="77777777" w:rsidR="002F7AC6" w:rsidRDefault="002F7AC6" w:rsidP="00E61A00">
            <w:pPr>
              <w:pStyle w:val="TableParagraph"/>
              <w:spacing w:before="55"/>
              <w:rPr>
                <w:sz w:val="18"/>
              </w:rPr>
            </w:pPr>
          </w:p>
          <w:p w14:paraId="2A987D73" w14:textId="77777777" w:rsidR="002F7AC6" w:rsidRDefault="002F7AC6" w:rsidP="00E61A00">
            <w:pPr>
              <w:pStyle w:val="TableParagraph"/>
              <w:ind w:left="119"/>
              <w:rPr>
                <w:sz w:val="18"/>
              </w:rPr>
            </w:pPr>
            <w:r>
              <w:rPr>
                <w:sz w:val="18"/>
              </w:rPr>
              <w:t>Hot</w:t>
            </w:r>
            <w:r>
              <w:rPr>
                <w:spacing w:val="-4"/>
                <w:sz w:val="18"/>
              </w:rPr>
              <w:t xml:space="preserve"> </w:t>
            </w:r>
            <w:r>
              <w:rPr>
                <w:sz w:val="18"/>
              </w:rPr>
              <w:t>water</w:t>
            </w:r>
            <w:r>
              <w:rPr>
                <w:spacing w:val="-1"/>
                <w:sz w:val="18"/>
              </w:rPr>
              <w:t xml:space="preserve"> </w:t>
            </w:r>
            <w:r>
              <w:rPr>
                <w:sz w:val="18"/>
              </w:rPr>
              <w:t>pipe</w:t>
            </w:r>
            <w:r>
              <w:rPr>
                <w:spacing w:val="-2"/>
                <w:sz w:val="18"/>
              </w:rPr>
              <w:t xml:space="preserve"> length</w:t>
            </w:r>
          </w:p>
        </w:tc>
        <w:tc>
          <w:tcPr>
            <w:tcW w:w="2491" w:type="dxa"/>
          </w:tcPr>
          <w:p w14:paraId="371161C5" w14:textId="77777777" w:rsidR="002F7AC6" w:rsidRDefault="002F7AC6" w:rsidP="00E61A00">
            <w:pPr>
              <w:pStyle w:val="TableParagraph"/>
              <w:rPr>
                <w:sz w:val="18"/>
              </w:rPr>
            </w:pPr>
          </w:p>
          <w:p w14:paraId="30E096DD" w14:textId="77777777" w:rsidR="002F7AC6" w:rsidRDefault="002F7AC6" w:rsidP="00E61A00">
            <w:pPr>
              <w:pStyle w:val="TableParagraph"/>
              <w:spacing w:before="170"/>
              <w:rPr>
                <w:sz w:val="18"/>
              </w:rPr>
            </w:pPr>
          </w:p>
          <w:p w14:paraId="33085D06" w14:textId="77777777" w:rsidR="002F7AC6" w:rsidRDefault="002F7AC6" w:rsidP="00E61A00">
            <w:pPr>
              <w:pStyle w:val="TableParagraph"/>
              <w:spacing w:before="1" w:line="230" w:lineRule="auto"/>
              <w:ind w:left="119" w:right="143"/>
              <w:rPr>
                <w:sz w:val="18"/>
              </w:rPr>
            </w:pPr>
            <w:r>
              <w:rPr>
                <w:sz w:val="18"/>
              </w:rPr>
              <w:t>Determine and record hot water</w:t>
            </w:r>
            <w:r>
              <w:rPr>
                <w:spacing w:val="-12"/>
                <w:sz w:val="18"/>
              </w:rPr>
              <w:t xml:space="preserve"> </w:t>
            </w:r>
            <w:r>
              <w:rPr>
                <w:sz w:val="18"/>
              </w:rPr>
              <w:t>distribution</w:t>
            </w:r>
            <w:r>
              <w:rPr>
                <w:spacing w:val="-11"/>
                <w:sz w:val="18"/>
              </w:rPr>
              <w:t xml:space="preserve"> </w:t>
            </w:r>
            <w:r>
              <w:rPr>
                <w:sz w:val="18"/>
              </w:rPr>
              <w:t>pipe</w:t>
            </w:r>
            <w:r>
              <w:rPr>
                <w:spacing w:val="-11"/>
                <w:sz w:val="18"/>
              </w:rPr>
              <w:t xml:space="preserve"> </w:t>
            </w:r>
            <w:r>
              <w:rPr>
                <w:sz w:val="18"/>
              </w:rPr>
              <w:t>length.</w:t>
            </w:r>
          </w:p>
        </w:tc>
        <w:tc>
          <w:tcPr>
            <w:tcW w:w="5381" w:type="dxa"/>
          </w:tcPr>
          <w:p w14:paraId="62E5869F" w14:textId="7CCD717E" w:rsidR="002F7AC6" w:rsidRDefault="002F7AC6" w:rsidP="4DB1A920">
            <w:pPr>
              <w:pStyle w:val="TableParagraph"/>
              <w:spacing w:before="72" w:line="232" w:lineRule="auto"/>
              <w:ind w:left="120" w:right="108"/>
              <w:rPr>
                <w:sz w:val="18"/>
                <w:szCs w:val="18"/>
              </w:rPr>
            </w:pPr>
            <w:r w:rsidRPr="4DB1A920">
              <w:rPr>
                <w:sz w:val="18"/>
                <w:szCs w:val="18"/>
              </w:rPr>
              <w:t>The</w:t>
            </w:r>
            <w:r w:rsidRPr="4DB1A920">
              <w:rPr>
                <w:spacing w:val="-1"/>
                <w:sz w:val="18"/>
                <w:szCs w:val="18"/>
              </w:rPr>
              <w:t xml:space="preserve"> </w:t>
            </w:r>
            <w:r w:rsidRPr="4DB1A920">
              <w:rPr>
                <w:sz w:val="18"/>
                <w:szCs w:val="18"/>
              </w:rPr>
              <w:t>hot</w:t>
            </w:r>
            <w:r w:rsidRPr="4DB1A920">
              <w:rPr>
                <w:spacing w:val="-2"/>
                <w:sz w:val="18"/>
                <w:szCs w:val="18"/>
              </w:rPr>
              <w:t xml:space="preserve"> </w:t>
            </w:r>
            <w:r w:rsidRPr="4DB1A920">
              <w:rPr>
                <w:sz w:val="18"/>
                <w:szCs w:val="18"/>
              </w:rPr>
              <w:t>water</w:t>
            </w:r>
            <w:r w:rsidRPr="4DB1A920">
              <w:rPr>
                <w:spacing w:val="-2"/>
                <w:sz w:val="18"/>
                <w:szCs w:val="18"/>
              </w:rPr>
              <w:t xml:space="preserve"> </w:t>
            </w:r>
            <w:r w:rsidRPr="4DB1A920">
              <w:rPr>
                <w:sz w:val="18"/>
                <w:szCs w:val="18"/>
              </w:rPr>
              <w:t>distribution pipe</w:t>
            </w:r>
            <w:r w:rsidRPr="4DB1A920">
              <w:rPr>
                <w:spacing w:val="-1"/>
                <w:sz w:val="18"/>
                <w:szCs w:val="18"/>
              </w:rPr>
              <w:t xml:space="preserve"> </w:t>
            </w:r>
            <w:r w:rsidRPr="4DB1A920">
              <w:rPr>
                <w:sz w:val="18"/>
                <w:szCs w:val="18"/>
              </w:rPr>
              <w:t>length</w:t>
            </w:r>
            <w:r w:rsidRPr="4DB1A920">
              <w:rPr>
                <w:spacing w:val="-2"/>
                <w:sz w:val="18"/>
                <w:szCs w:val="18"/>
              </w:rPr>
              <w:t xml:space="preserve"> </w:t>
            </w:r>
            <w:r w:rsidRPr="4DB1A920">
              <w:rPr>
                <w:sz w:val="18"/>
                <w:szCs w:val="18"/>
              </w:rPr>
              <w:t>from</w:t>
            </w:r>
            <w:r w:rsidRPr="4DB1A920">
              <w:rPr>
                <w:spacing w:val="-1"/>
                <w:sz w:val="18"/>
                <w:szCs w:val="18"/>
              </w:rPr>
              <w:t xml:space="preserve"> </w:t>
            </w:r>
            <w:r w:rsidRPr="4DB1A920">
              <w:rPr>
                <w:sz w:val="18"/>
                <w:szCs w:val="18"/>
              </w:rPr>
              <w:t>the</w:t>
            </w:r>
            <w:r w:rsidRPr="4DB1A920">
              <w:rPr>
                <w:spacing w:val="-1"/>
                <w:sz w:val="18"/>
                <w:szCs w:val="18"/>
              </w:rPr>
              <w:t xml:space="preserve"> </w:t>
            </w:r>
            <w:r w:rsidRPr="4DB1A920">
              <w:rPr>
                <w:sz w:val="18"/>
                <w:szCs w:val="18"/>
              </w:rPr>
              <w:t>water heater to the</w:t>
            </w:r>
            <w:r w:rsidRPr="4DB1A920">
              <w:rPr>
                <w:spacing w:val="-1"/>
                <w:sz w:val="18"/>
                <w:szCs w:val="18"/>
              </w:rPr>
              <w:t xml:space="preserve"> </w:t>
            </w:r>
            <w:r w:rsidRPr="4DB1A920">
              <w:rPr>
                <w:sz w:val="18"/>
                <w:szCs w:val="18"/>
              </w:rPr>
              <w:t>farthest hot water fixture shall be measured longitudinally, assuming the hot</w:t>
            </w:r>
            <w:r w:rsidRPr="4DB1A920">
              <w:rPr>
                <w:spacing w:val="-9"/>
                <w:sz w:val="18"/>
                <w:szCs w:val="18"/>
              </w:rPr>
              <w:t xml:space="preserve"> </w:t>
            </w:r>
            <w:r w:rsidRPr="4DB1A920">
              <w:rPr>
                <w:sz w:val="18"/>
                <w:szCs w:val="18"/>
              </w:rPr>
              <w:t>water</w:t>
            </w:r>
            <w:r w:rsidRPr="4DB1A920">
              <w:rPr>
                <w:spacing w:val="-8"/>
                <w:sz w:val="18"/>
                <w:szCs w:val="18"/>
              </w:rPr>
              <w:t xml:space="preserve"> </w:t>
            </w:r>
            <w:r w:rsidRPr="4DB1A920">
              <w:rPr>
                <w:sz w:val="18"/>
                <w:szCs w:val="18"/>
              </w:rPr>
              <w:t>piping</w:t>
            </w:r>
            <w:r w:rsidRPr="4DB1A920">
              <w:rPr>
                <w:spacing w:val="-9"/>
                <w:sz w:val="18"/>
                <w:szCs w:val="18"/>
              </w:rPr>
              <w:t xml:space="preserve"> </w:t>
            </w:r>
            <w:r w:rsidRPr="4DB1A920">
              <w:rPr>
                <w:sz w:val="18"/>
                <w:szCs w:val="18"/>
              </w:rPr>
              <w:t>does</w:t>
            </w:r>
            <w:r w:rsidRPr="4DB1A920">
              <w:rPr>
                <w:spacing w:val="-11"/>
                <w:sz w:val="18"/>
                <w:szCs w:val="18"/>
              </w:rPr>
              <w:t xml:space="preserve"> </w:t>
            </w:r>
            <w:r w:rsidRPr="4DB1A920">
              <w:rPr>
                <w:sz w:val="18"/>
                <w:szCs w:val="18"/>
              </w:rPr>
              <w:t>not</w:t>
            </w:r>
            <w:r w:rsidRPr="4DB1A920">
              <w:rPr>
                <w:spacing w:val="-10"/>
                <w:sz w:val="18"/>
                <w:szCs w:val="18"/>
              </w:rPr>
              <w:t xml:space="preserve"> </w:t>
            </w:r>
            <w:r w:rsidRPr="4DB1A920">
              <w:rPr>
                <w:sz w:val="18"/>
                <w:szCs w:val="18"/>
              </w:rPr>
              <w:t>run</w:t>
            </w:r>
            <w:r w:rsidRPr="4DB1A920">
              <w:rPr>
                <w:spacing w:val="-9"/>
                <w:sz w:val="18"/>
                <w:szCs w:val="18"/>
              </w:rPr>
              <w:t xml:space="preserve"> </w:t>
            </w:r>
            <w:r w:rsidRPr="4DB1A920">
              <w:rPr>
                <w:sz w:val="18"/>
                <w:szCs w:val="18"/>
              </w:rPr>
              <w:t>diagonally,</w:t>
            </w:r>
            <w:r w:rsidRPr="4DB1A920">
              <w:rPr>
                <w:spacing w:val="-10"/>
                <w:sz w:val="18"/>
                <w:szCs w:val="18"/>
              </w:rPr>
              <w:t xml:space="preserve"> </w:t>
            </w:r>
            <w:r w:rsidRPr="4DB1A920">
              <w:rPr>
                <w:sz w:val="18"/>
                <w:szCs w:val="18"/>
              </w:rPr>
              <w:t>plus</w:t>
            </w:r>
            <w:r w:rsidRPr="4DB1A920">
              <w:rPr>
                <w:spacing w:val="-11"/>
                <w:sz w:val="18"/>
                <w:szCs w:val="18"/>
              </w:rPr>
              <w:t xml:space="preserve"> </w:t>
            </w:r>
            <w:r w:rsidRPr="4DB1A920">
              <w:rPr>
                <w:sz w:val="18"/>
                <w:szCs w:val="18"/>
              </w:rPr>
              <w:t>10</w:t>
            </w:r>
            <w:r w:rsidRPr="4DB1A920">
              <w:rPr>
                <w:spacing w:val="-9"/>
                <w:sz w:val="18"/>
                <w:szCs w:val="18"/>
              </w:rPr>
              <w:t xml:space="preserve"> </w:t>
            </w:r>
            <w:r w:rsidRPr="4DB1A920">
              <w:rPr>
                <w:sz w:val="18"/>
                <w:szCs w:val="18"/>
              </w:rPr>
              <w:t>feet</w:t>
            </w:r>
            <w:r w:rsidRPr="4DB1A920">
              <w:rPr>
                <w:spacing w:val="-10"/>
                <w:sz w:val="18"/>
                <w:szCs w:val="18"/>
              </w:rPr>
              <w:t xml:space="preserve"> </w:t>
            </w:r>
            <w:r w:rsidRPr="4DB1A920">
              <w:rPr>
                <w:sz w:val="18"/>
                <w:szCs w:val="18"/>
              </w:rPr>
              <w:t>of</w:t>
            </w:r>
            <w:r w:rsidRPr="4DB1A920">
              <w:rPr>
                <w:spacing w:val="-10"/>
                <w:sz w:val="18"/>
                <w:szCs w:val="18"/>
              </w:rPr>
              <w:t xml:space="preserve"> </w:t>
            </w:r>
            <w:r w:rsidRPr="4DB1A920">
              <w:rPr>
                <w:sz w:val="18"/>
                <w:szCs w:val="18"/>
              </w:rPr>
              <w:t>piping</w:t>
            </w:r>
            <w:r w:rsidRPr="4DB1A920">
              <w:rPr>
                <w:spacing w:val="-9"/>
                <w:sz w:val="18"/>
                <w:szCs w:val="18"/>
              </w:rPr>
              <w:t xml:space="preserve"> </w:t>
            </w:r>
            <w:r w:rsidRPr="4DB1A920">
              <w:rPr>
                <w:sz w:val="18"/>
                <w:szCs w:val="18"/>
              </w:rPr>
              <w:t>for</w:t>
            </w:r>
            <w:r w:rsidRPr="4DB1A920">
              <w:rPr>
                <w:spacing w:val="-8"/>
                <w:sz w:val="18"/>
                <w:szCs w:val="18"/>
              </w:rPr>
              <w:t xml:space="preserve"> </w:t>
            </w:r>
            <w:r w:rsidRPr="00C46D94">
              <w:rPr>
                <w:sz w:val="18"/>
                <w:szCs w:val="18"/>
              </w:rPr>
              <w:t xml:space="preserve">each </w:t>
            </w:r>
            <w:r w:rsidRPr="00C46D94">
              <w:rPr>
                <w:sz w:val="18"/>
                <w:szCs w:val="18"/>
                <w:u w:val="single"/>
              </w:rPr>
              <w:t xml:space="preserve">conditioned </w:t>
            </w:r>
            <w:r w:rsidRPr="00C46D94">
              <w:rPr>
                <w:sz w:val="18"/>
                <w:szCs w:val="18"/>
              </w:rPr>
              <w:t>floor lev</w:t>
            </w:r>
            <w:r w:rsidRPr="4DB1A920">
              <w:rPr>
                <w:sz w:val="18"/>
                <w:szCs w:val="18"/>
              </w:rPr>
              <w:t>el, plus 5 feet of piping for unconditioned basements (if any).</w:t>
            </w:r>
          </w:p>
          <w:p w14:paraId="1A6A5AA1" w14:textId="1502975A" w:rsidR="002F7AC6" w:rsidRDefault="002F7AC6" w:rsidP="001D663C">
            <w:pPr>
              <w:pStyle w:val="TableParagraph"/>
              <w:spacing w:before="17" w:line="232" w:lineRule="auto"/>
              <w:ind w:left="120" w:right="108" w:firstLine="180"/>
              <w:rPr>
                <w:sz w:val="18"/>
              </w:rPr>
            </w:pPr>
            <w:r>
              <w:rPr>
                <w:sz w:val="18"/>
              </w:rPr>
              <w:t>For</w:t>
            </w:r>
            <w:r>
              <w:rPr>
                <w:spacing w:val="-4"/>
                <w:sz w:val="18"/>
              </w:rPr>
              <w:t xml:space="preserve"> </w:t>
            </w:r>
            <w:r>
              <w:rPr>
                <w:sz w:val="18"/>
              </w:rPr>
              <w:t>Dwelling</w:t>
            </w:r>
            <w:r>
              <w:rPr>
                <w:spacing w:val="-3"/>
                <w:sz w:val="18"/>
              </w:rPr>
              <w:t xml:space="preserve"> </w:t>
            </w:r>
            <w:r>
              <w:rPr>
                <w:sz w:val="18"/>
              </w:rPr>
              <w:t>Units</w:t>
            </w:r>
            <w:r>
              <w:rPr>
                <w:spacing w:val="-2"/>
                <w:sz w:val="18"/>
              </w:rPr>
              <w:t xml:space="preserve"> </w:t>
            </w:r>
            <w:r>
              <w:rPr>
                <w:sz w:val="18"/>
              </w:rPr>
              <w:t>being</w:t>
            </w:r>
            <w:r>
              <w:rPr>
                <w:spacing w:val="-3"/>
                <w:sz w:val="18"/>
              </w:rPr>
              <w:t xml:space="preserve"> </w:t>
            </w:r>
            <w:r>
              <w:rPr>
                <w:sz w:val="18"/>
              </w:rPr>
              <w:t>served</w:t>
            </w:r>
            <w:r>
              <w:rPr>
                <w:spacing w:val="-3"/>
                <w:sz w:val="18"/>
              </w:rPr>
              <w:t xml:space="preserve"> </w:t>
            </w:r>
            <w:r>
              <w:rPr>
                <w:sz w:val="18"/>
              </w:rPr>
              <w:t>by</w:t>
            </w:r>
            <w:r>
              <w:rPr>
                <w:spacing w:val="-3"/>
                <w:sz w:val="18"/>
              </w:rPr>
              <w:t xml:space="preserve"> </w:t>
            </w:r>
            <w:r>
              <w:rPr>
                <w:sz w:val="18"/>
              </w:rPr>
              <w:t>a</w:t>
            </w:r>
            <w:r>
              <w:rPr>
                <w:spacing w:val="-2"/>
                <w:sz w:val="18"/>
              </w:rPr>
              <w:t xml:space="preserve"> </w:t>
            </w:r>
            <w:r>
              <w:rPr>
                <w:sz w:val="18"/>
              </w:rPr>
              <w:t>Central</w:t>
            </w:r>
            <w:r>
              <w:rPr>
                <w:spacing w:val="-4"/>
                <w:sz w:val="18"/>
              </w:rPr>
              <w:t xml:space="preserve"> </w:t>
            </w:r>
            <w:r>
              <w:rPr>
                <w:sz w:val="18"/>
              </w:rPr>
              <w:t>SHW</w:t>
            </w:r>
            <w:r>
              <w:rPr>
                <w:spacing w:val="-4"/>
                <w:sz w:val="18"/>
              </w:rPr>
              <w:t xml:space="preserve"> </w:t>
            </w:r>
            <w:r>
              <w:rPr>
                <w:sz w:val="18"/>
              </w:rPr>
              <w:t>with</w:t>
            </w:r>
            <w:r>
              <w:rPr>
                <w:spacing w:val="-3"/>
                <w:sz w:val="18"/>
              </w:rPr>
              <w:t xml:space="preserve"> </w:t>
            </w:r>
            <w:r>
              <w:rPr>
                <w:sz w:val="18"/>
              </w:rPr>
              <w:t>a</w:t>
            </w:r>
            <w:r>
              <w:rPr>
                <w:spacing w:val="-2"/>
                <w:sz w:val="18"/>
              </w:rPr>
              <w:t xml:space="preserve"> </w:t>
            </w:r>
            <w:r>
              <w:rPr>
                <w:sz w:val="18"/>
              </w:rPr>
              <w:t>recirculation</w:t>
            </w:r>
            <w:r>
              <w:rPr>
                <w:spacing w:val="-7"/>
                <w:sz w:val="18"/>
              </w:rPr>
              <w:t xml:space="preserve"> </w:t>
            </w:r>
            <w:r>
              <w:rPr>
                <w:sz w:val="18"/>
              </w:rPr>
              <w:t>loop,</w:t>
            </w:r>
            <w:r>
              <w:rPr>
                <w:spacing w:val="-8"/>
                <w:sz w:val="18"/>
              </w:rPr>
              <w:t xml:space="preserve"> </w:t>
            </w:r>
            <w:r>
              <w:rPr>
                <w:sz w:val="18"/>
              </w:rPr>
              <w:t>begin</w:t>
            </w:r>
            <w:r>
              <w:rPr>
                <w:spacing w:val="-5"/>
                <w:sz w:val="18"/>
              </w:rPr>
              <w:t xml:space="preserve"> </w:t>
            </w:r>
            <w:r>
              <w:rPr>
                <w:sz w:val="18"/>
              </w:rPr>
              <w:t>the</w:t>
            </w:r>
            <w:r>
              <w:rPr>
                <w:spacing w:val="-7"/>
                <w:sz w:val="18"/>
              </w:rPr>
              <w:t xml:space="preserve"> </w:t>
            </w:r>
            <w:r>
              <w:rPr>
                <w:sz w:val="18"/>
              </w:rPr>
              <w:t>pipe</w:t>
            </w:r>
            <w:r>
              <w:rPr>
                <w:spacing w:val="-7"/>
                <w:sz w:val="18"/>
              </w:rPr>
              <w:t xml:space="preserve"> </w:t>
            </w:r>
            <w:r>
              <w:rPr>
                <w:sz w:val="18"/>
              </w:rPr>
              <w:t>length</w:t>
            </w:r>
            <w:r>
              <w:rPr>
                <w:spacing w:val="-5"/>
                <w:sz w:val="18"/>
              </w:rPr>
              <w:t xml:space="preserve"> </w:t>
            </w:r>
            <w:r>
              <w:rPr>
                <w:sz w:val="18"/>
              </w:rPr>
              <w:t>measurement</w:t>
            </w:r>
            <w:r>
              <w:rPr>
                <w:spacing w:val="-6"/>
                <w:sz w:val="18"/>
              </w:rPr>
              <w:t xml:space="preserve"> </w:t>
            </w:r>
            <w:r>
              <w:rPr>
                <w:sz w:val="18"/>
              </w:rPr>
              <w:t>from</w:t>
            </w:r>
            <w:r>
              <w:rPr>
                <w:spacing w:val="-5"/>
                <w:sz w:val="18"/>
              </w:rPr>
              <w:t xml:space="preserve"> </w:t>
            </w:r>
            <w:r>
              <w:rPr>
                <w:sz w:val="18"/>
              </w:rPr>
              <w:t>the</w:t>
            </w:r>
            <w:r>
              <w:rPr>
                <w:spacing w:val="-7"/>
                <w:sz w:val="18"/>
              </w:rPr>
              <w:t xml:space="preserve"> </w:t>
            </w:r>
            <w:r>
              <w:rPr>
                <w:sz w:val="18"/>
              </w:rPr>
              <w:t>shared</w:t>
            </w:r>
            <w:r>
              <w:rPr>
                <w:spacing w:val="-5"/>
                <w:sz w:val="18"/>
              </w:rPr>
              <w:t xml:space="preserve"> </w:t>
            </w:r>
            <w:r>
              <w:rPr>
                <w:sz w:val="18"/>
              </w:rPr>
              <w:t>recirculation loop rather than the water heater.</w:t>
            </w:r>
          </w:p>
        </w:tc>
      </w:tr>
      <w:tr w:rsidR="002F7AC6" w14:paraId="33D70BBC" w14:textId="77777777" w:rsidTr="4DB1A920">
        <w:trPr>
          <w:trHeight w:val="1569"/>
        </w:trPr>
        <w:tc>
          <w:tcPr>
            <w:tcW w:w="2388" w:type="dxa"/>
          </w:tcPr>
          <w:p w14:paraId="5949CA35" w14:textId="77777777" w:rsidR="002F7AC6" w:rsidRDefault="002F7AC6" w:rsidP="00E61A00">
            <w:pPr>
              <w:pStyle w:val="TableParagraph"/>
              <w:rPr>
                <w:sz w:val="18"/>
              </w:rPr>
            </w:pPr>
          </w:p>
          <w:p w14:paraId="7EDF42F8" w14:textId="77777777" w:rsidR="002F7AC6" w:rsidRDefault="002F7AC6" w:rsidP="00E61A00">
            <w:pPr>
              <w:pStyle w:val="TableParagraph"/>
              <w:rPr>
                <w:sz w:val="18"/>
              </w:rPr>
            </w:pPr>
          </w:p>
          <w:p w14:paraId="56191DA0" w14:textId="77777777" w:rsidR="002F7AC6" w:rsidRDefault="002F7AC6" w:rsidP="00E61A00">
            <w:pPr>
              <w:pStyle w:val="TableParagraph"/>
              <w:spacing w:before="46"/>
              <w:rPr>
                <w:sz w:val="18"/>
              </w:rPr>
            </w:pPr>
          </w:p>
          <w:p w14:paraId="1C9274F2" w14:textId="77777777" w:rsidR="002F7AC6" w:rsidRDefault="002F7AC6" w:rsidP="00E61A00">
            <w:pPr>
              <w:pStyle w:val="TableParagraph"/>
              <w:ind w:left="119"/>
              <w:rPr>
                <w:sz w:val="18"/>
              </w:rPr>
            </w:pPr>
            <w:r>
              <w:rPr>
                <w:sz w:val="18"/>
              </w:rPr>
              <w:t>Pipe</w:t>
            </w:r>
            <w:r>
              <w:rPr>
                <w:spacing w:val="-5"/>
                <w:sz w:val="18"/>
              </w:rPr>
              <w:t xml:space="preserve"> </w:t>
            </w:r>
            <w:r>
              <w:rPr>
                <w:spacing w:val="-2"/>
                <w:sz w:val="18"/>
              </w:rPr>
              <w:t>insulation</w:t>
            </w:r>
          </w:p>
        </w:tc>
        <w:tc>
          <w:tcPr>
            <w:tcW w:w="2491" w:type="dxa"/>
          </w:tcPr>
          <w:p w14:paraId="399D1805" w14:textId="77777777" w:rsidR="002F7AC6" w:rsidRDefault="002F7AC6" w:rsidP="00E61A00">
            <w:pPr>
              <w:pStyle w:val="TableParagraph"/>
              <w:rPr>
                <w:sz w:val="18"/>
              </w:rPr>
            </w:pPr>
          </w:p>
          <w:p w14:paraId="5AAF42D1" w14:textId="77777777" w:rsidR="002F7AC6" w:rsidRDefault="002F7AC6" w:rsidP="00E61A00">
            <w:pPr>
              <w:pStyle w:val="TableParagraph"/>
              <w:spacing w:before="157"/>
              <w:rPr>
                <w:sz w:val="18"/>
              </w:rPr>
            </w:pPr>
          </w:p>
          <w:p w14:paraId="10A34550" w14:textId="77777777" w:rsidR="002F7AC6" w:rsidRDefault="002F7AC6" w:rsidP="00E61A00">
            <w:pPr>
              <w:pStyle w:val="TableParagraph"/>
              <w:spacing w:line="232" w:lineRule="auto"/>
              <w:ind w:left="119" w:right="143"/>
              <w:rPr>
                <w:sz w:val="18"/>
              </w:rPr>
            </w:pPr>
            <w:r>
              <w:rPr>
                <w:sz w:val="18"/>
              </w:rPr>
              <w:t>Determine</w:t>
            </w:r>
            <w:r>
              <w:rPr>
                <w:spacing w:val="-12"/>
                <w:sz w:val="18"/>
              </w:rPr>
              <w:t xml:space="preserve"> </w:t>
            </w:r>
            <w:r>
              <w:rPr>
                <w:sz w:val="18"/>
              </w:rPr>
              <w:t>and</w:t>
            </w:r>
            <w:r>
              <w:rPr>
                <w:spacing w:val="-11"/>
                <w:sz w:val="18"/>
              </w:rPr>
              <w:t xml:space="preserve"> </w:t>
            </w:r>
            <w:r>
              <w:rPr>
                <w:sz w:val="18"/>
              </w:rPr>
              <w:t>record</w:t>
            </w:r>
            <w:r>
              <w:rPr>
                <w:spacing w:val="-11"/>
                <w:sz w:val="18"/>
              </w:rPr>
              <w:t xml:space="preserve"> </w:t>
            </w:r>
            <w:r>
              <w:rPr>
                <w:sz w:val="18"/>
              </w:rPr>
              <w:t>R-Value of pipe insulation.</w:t>
            </w:r>
          </w:p>
        </w:tc>
        <w:tc>
          <w:tcPr>
            <w:tcW w:w="5381" w:type="dxa"/>
          </w:tcPr>
          <w:p w14:paraId="62A6CB6D" w14:textId="3FE6903C" w:rsidR="002F7AC6" w:rsidRDefault="002F7AC6" w:rsidP="00E61A00">
            <w:pPr>
              <w:pStyle w:val="TableParagraph"/>
              <w:spacing w:before="72" w:line="232" w:lineRule="auto"/>
              <w:ind w:left="120" w:right="153"/>
              <w:rPr>
                <w:sz w:val="18"/>
              </w:rPr>
            </w:pPr>
            <w:r>
              <w:rPr>
                <w:sz w:val="18"/>
              </w:rPr>
              <w:t>Inspect the hot water piping to determine if the piping is insulated. Measure the thickness of the insulation and identify material to determine</w:t>
            </w:r>
            <w:r>
              <w:rPr>
                <w:spacing w:val="-3"/>
                <w:sz w:val="18"/>
              </w:rPr>
              <w:t xml:space="preserve"> </w:t>
            </w:r>
            <w:r>
              <w:rPr>
                <w:sz w:val="18"/>
              </w:rPr>
              <w:t>and</w:t>
            </w:r>
            <w:r>
              <w:rPr>
                <w:spacing w:val="-5"/>
                <w:sz w:val="18"/>
              </w:rPr>
              <w:t xml:space="preserve"> </w:t>
            </w:r>
            <w:r>
              <w:rPr>
                <w:sz w:val="18"/>
              </w:rPr>
              <w:t>record</w:t>
            </w:r>
            <w:r>
              <w:rPr>
                <w:spacing w:val="-4"/>
                <w:sz w:val="18"/>
              </w:rPr>
              <w:t xml:space="preserve"> </w:t>
            </w:r>
            <w:r>
              <w:rPr>
                <w:sz w:val="18"/>
              </w:rPr>
              <w:t>if</w:t>
            </w:r>
            <w:r>
              <w:rPr>
                <w:spacing w:val="-4"/>
                <w:sz w:val="18"/>
              </w:rPr>
              <w:t xml:space="preserve"> </w:t>
            </w:r>
            <w:r>
              <w:rPr>
                <w:sz w:val="18"/>
              </w:rPr>
              <w:t>its</w:t>
            </w:r>
            <w:r>
              <w:rPr>
                <w:spacing w:val="-4"/>
                <w:sz w:val="18"/>
              </w:rPr>
              <w:t xml:space="preserve"> </w:t>
            </w:r>
            <w:r>
              <w:rPr>
                <w:sz w:val="18"/>
              </w:rPr>
              <w:t>R-Value</w:t>
            </w:r>
            <w:r>
              <w:rPr>
                <w:spacing w:val="-5"/>
                <w:sz w:val="18"/>
              </w:rPr>
              <w:t xml:space="preserve"> </w:t>
            </w:r>
            <w:r>
              <w:rPr>
                <w:sz w:val="18"/>
              </w:rPr>
              <w:t>is</w:t>
            </w:r>
            <w:r>
              <w:rPr>
                <w:spacing w:val="-4"/>
                <w:sz w:val="18"/>
              </w:rPr>
              <w:t xml:space="preserve"> </w:t>
            </w:r>
            <w:r>
              <w:rPr>
                <w:sz w:val="18"/>
              </w:rPr>
              <w:t>at</w:t>
            </w:r>
            <w:r>
              <w:rPr>
                <w:spacing w:val="-4"/>
                <w:sz w:val="18"/>
              </w:rPr>
              <w:t xml:space="preserve"> </w:t>
            </w:r>
            <w:r>
              <w:rPr>
                <w:sz w:val="18"/>
              </w:rPr>
              <w:t>least</w:t>
            </w:r>
            <w:r>
              <w:rPr>
                <w:spacing w:val="-4"/>
                <w:sz w:val="18"/>
              </w:rPr>
              <w:t xml:space="preserve"> </w:t>
            </w:r>
            <w:r>
              <w:rPr>
                <w:sz w:val="18"/>
              </w:rPr>
              <w:t>R-3.</w:t>
            </w:r>
            <w:r>
              <w:rPr>
                <w:spacing w:val="-4"/>
                <w:sz w:val="18"/>
              </w:rPr>
              <w:t xml:space="preserve"> </w:t>
            </w:r>
            <w:r>
              <w:rPr>
                <w:sz w:val="18"/>
              </w:rPr>
              <w:t>If</w:t>
            </w:r>
            <w:r>
              <w:rPr>
                <w:spacing w:val="-4"/>
                <w:sz w:val="18"/>
              </w:rPr>
              <w:t xml:space="preserve"> </w:t>
            </w:r>
            <w:r>
              <w:rPr>
                <w:sz w:val="18"/>
              </w:rPr>
              <w:t>the</w:t>
            </w:r>
            <w:r>
              <w:rPr>
                <w:spacing w:val="-3"/>
                <w:sz w:val="18"/>
              </w:rPr>
              <w:t xml:space="preserve"> </w:t>
            </w:r>
            <w:r>
              <w:rPr>
                <w:sz w:val="18"/>
              </w:rPr>
              <w:t>pipe</w:t>
            </w:r>
            <w:r>
              <w:rPr>
                <w:spacing w:val="-3"/>
                <w:sz w:val="18"/>
              </w:rPr>
              <w:t xml:space="preserve"> </w:t>
            </w:r>
            <w:r>
              <w:rPr>
                <w:sz w:val="18"/>
              </w:rPr>
              <w:t>insulation</w:t>
            </w:r>
            <w:r>
              <w:rPr>
                <w:spacing w:val="-4"/>
                <w:sz w:val="18"/>
              </w:rPr>
              <w:t xml:space="preserve"> </w:t>
            </w:r>
            <w:r>
              <w:rPr>
                <w:sz w:val="18"/>
              </w:rPr>
              <w:t>is</w:t>
            </w:r>
            <w:r w:rsidR="008006E7">
              <w:rPr>
                <w:spacing w:val="-6"/>
                <w:sz w:val="18"/>
              </w:rPr>
              <w:t xml:space="preserve"> </w:t>
            </w:r>
            <w:r>
              <w:rPr>
                <w:sz w:val="18"/>
              </w:rPr>
              <w:t>≥ R-3, record that the Rated Home has at least R-3 pipe insulation and model it accordingly. If the pipe insulation is &lt; R-3, record that the Rated Home does not have R-3 pipe insulation and model it accord</w:t>
            </w:r>
            <w:r>
              <w:rPr>
                <w:spacing w:val="-2"/>
                <w:sz w:val="18"/>
              </w:rPr>
              <w:t>ingly.</w:t>
            </w:r>
          </w:p>
        </w:tc>
      </w:tr>
      <w:tr w:rsidR="002F7AC6" w14:paraId="317CC864" w14:textId="77777777" w:rsidTr="4DB1A920">
        <w:trPr>
          <w:trHeight w:val="3469"/>
        </w:trPr>
        <w:tc>
          <w:tcPr>
            <w:tcW w:w="2388" w:type="dxa"/>
          </w:tcPr>
          <w:p w14:paraId="5BE9FDCB" w14:textId="77777777" w:rsidR="002F7AC6" w:rsidRDefault="002F7AC6" w:rsidP="00E61A00">
            <w:pPr>
              <w:pStyle w:val="TableParagraph"/>
              <w:rPr>
                <w:sz w:val="18"/>
              </w:rPr>
            </w:pPr>
          </w:p>
          <w:p w14:paraId="3ABA2E10" w14:textId="77777777" w:rsidR="002F7AC6" w:rsidRDefault="002F7AC6" w:rsidP="00E61A00">
            <w:pPr>
              <w:pStyle w:val="TableParagraph"/>
              <w:rPr>
                <w:sz w:val="18"/>
              </w:rPr>
            </w:pPr>
          </w:p>
          <w:p w14:paraId="1385E313" w14:textId="77777777" w:rsidR="002F7AC6" w:rsidRDefault="002F7AC6" w:rsidP="00E61A00">
            <w:pPr>
              <w:pStyle w:val="TableParagraph"/>
              <w:rPr>
                <w:sz w:val="18"/>
              </w:rPr>
            </w:pPr>
          </w:p>
          <w:p w14:paraId="1264F96A" w14:textId="77777777" w:rsidR="002F7AC6" w:rsidRDefault="002F7AC6" w:rsidP="00E61A00">
            <w:pPr>
              <w:pStyle w:val="TableParagraph"/>
              <w:rPr>
                <w:sz w:val="18"/>
              </w:rPr>
            </w:pPr>
          </w:p>
          <w:p w14:paraId="46C1231C" w14:textId="77777777" w:rsidR="002F7AC6" w:rsidRDefault="002F7AC6" w:rsidP="00E61A00">
            <w:pPr>
              <w:pStyle w:val="TableParagraph"/>
              <w:rPr>
                <w:sz w:val="18"/>
              </w:rPr>
            </w:pPr>
          </w:p>
          <w:p w14:paraId="7A6CCD93" w14:textId="77777777" w:rsidR="002F7AC6" w:rsidRDefault="002F7AC6" w:rsidP="00E61A00">
            <w:pPr>
              <w:pStyle w:val="TableParagraph"/>
              <w:rPr>
                <w:sz w:val="18"/>
              </w:rPr>
            </w:pPr>
          </w:p>
          <w:p w14:paraId="3B176987" w14:textId="77777777" w:rsidR="002F7AC6" w:rsidRDefault="002F7AC6" w:rsidP="00E61A00">
            <w:pPr>
              <w:pStyle w:val="TableParagraph"/>
              <w:spacing w:before="168"/>
              <w:rPr>
                <w:sz w:val="18"/>
              </w:rPr>
            </w:pPr>
          </w:p>
          <w:p w14:paraId="0C3833E4" w14:textId="77777777" w:rsidR="002F7AC6" w:rsidRDefault="002F7AC6" w:rsidP="00E61A00">
            <w:pPr>
              <w:pStyle w:val="TableParagraph"/>
              <w:ind w:left="119"/>
              <w:rPr>
                <w:sz w:val="18"/>
              </w:rPr>
            </w:pPr>
            <w:r>
              <w:rPr>
                <w:sz w:val="18"/>
              </w:rPr>
              <w:t>Recirculation</w:t>
            </w:r>
            <w:r>
              <w:rPr>
                <w:spacing w:val="-8"/>
                <w:sz w:val="18"/>
              </w:rPr>
              <w:t xml:space="preserve"> </w:t>
            </w:r>
            <w:r>
              <w:rPr>
                <w:spacing w:val="-2"/>
                <w:sz w:val="18"/>
              </w:rPr>
              <w:t>system</w:t>
            </w:r>
          </w:p>
        </w:tc>
        <w:tc>
          <w:tcPr>
            <w:tcW w:w="2491" w:type="dxa"/>
          </w:tcPr>
          <w:p w14:paraId="632B6F1E" w14:textId="77777777" w:rsidR="002F7AC6" w:rsidRDefault="002F7AC6" w:rsidP="00E61A00">
            <w:pPr>
              <w:pStyle w:val="TableParagraph"/>
              <w:rPr>
                <w:sz w:val="18"/>
              </w:rPr>
            </w:pPr>
          </w:p>
          <w:p w14:paraId="1452C212" w14:textId="77777777" w:rsidR="002F7AC6" w:rsidRDefault="002F7AC6" w:rsidP="00E61A00">
            <w:pPr>
              <w:pStyle w:val="TableParagraph"/>
              <w:rPr>
                <w:sz w:val="18"/>
              </w:rPr>
            </w:pPr>
          </w:p>
          <w:p w14:paraId="45EBDCCB" w14:textId="77777777" w:rsidR="002F7AC6" w:rsidRDefault="002F7AC6" w:rsidP="00E61A00">
            <w:pPr>
              <w:pStyle w:val="TableParagraph"/>
              <w:rPr>
                <w:sz w:val="18"/>
              </w:rPr>
            </w:pPr>
          </w:p>
          <w:p w14:paraId="048230B1" w14:textId="77777777" w:rsidR="002F7AC6" w:rsidRDefault="002F7AC6" w:rsidP="00E61A00">
            <w:pPr>
              <w:pStyle w:val="TableParagraph"/>
              <w:rPr>
                <w:sz w:val="18"/>
              </w:rPr>
            </w:pPr>
          </w:p>
          <w:p w14:paraId="11929AB8" w14:textId="77777777" w:rsidR="002F7AC6" w:rsidRDefault="002F7AC6" w:rsidP="00E61A00">
            <w:pPr>
              <w:pStyle w:val="TableParagraph"/>
              <w:rPr>
                <w:sz w:val="18"/>
              </w:rPr>
            </w:pPr>
          </w:p>
          <w:p w14:paraId="404642F6" w14:textId="77777777" w:rsidR="002F7AC6" w:rsidRDefault="002F7AC6" w:rsidP="00E61A00">
            <w:pPr>
              <w:pStyle w:val="TableParagraph"/>
              <w:spacing w:before="181"/>
              <w:rPr>
                <w:sz w:val="18"/>
              </w:rPr>
            </w:pPr>
          </w:p>
          <w:p w14:paraId="6283A118" w14:textId="52C84C09" w:rsidR="002F7AC6" w:rsidRDefault="002F7AC6" w:rsidP="00E61A00">
            <w:pPr>
              <w:pStyle w:val="TableParagraph"/>
              <w:spacing w:line="232" w:lineRule="auto"/>
              <w:ind w:left="119" w:right="37"/>
              <w:rPr>
                <w:sz w:val="18"/>
              </w:rPr>
            </w:pPr>
            <w:r>
              <w:rPr>
                <w:sz w:val="18"/>
              </w:rPr>
              <w:t>Determine and record the hot water recirculation type, control</w:t>
            </w:r>
            <w:r>
              <w:rPr>
                <w:spacing w:val="-9"/>
                <w:sz w:val="18"/>
              </w:rPr>
              <w:t xml:space="preserve"> </w:t>
            </w:r>
            <w:r>
              <w:rPr>
                <w:sz w:val="18"/>
              </w:rPr>
              <w:t>strategy</w:t>
            </w:r>
            <w:r>
              <w:rPr>
                <w:spacing w:val="-11"/>
                <w:sz w:val="18"/>
              </w:rPr>
              <w:t xml:space="preserve"> </w:t>
            </w:r>
            <w:r>
              <w:rPr>
                <w:sz w:val="18"/>
              </w:rPr>
              <w:t>and</w:t>
            </w:r>
            <w:r>
              <w:rPr>
                <w:spacing w:val="-11"/>
                <w:sz w:val="18"/>
              </w:rPr>
              <w:t xml:space="preserve"> </w:t>
            </w:r>
            <w:r>
              <w:rPr>
                <w:sz w:val="18"/>
              </w:rPr>
              <w:t>branch</w:t>
            </w:r>
            <w:r>
              <w:rPr>
                <w:spacing w:val="-11"/>
                <w:sz w:val="18"/>
              </w:rPr>
              <w:t xml:space="preserve"> </w:t>
            </w:r>
            <w:r>
              <w:rPr>
                <w:sz w:val="18"/>
              </w:rPr>
              <w:t>length.</w:t>
            </w:r>
          </w:p>
        </w:tc>
        <w:tc>
          <w:tcPr>
            <w:tcW w:w="5381" w:type="dxa"/>
          </w:tcPr>
          <w:p w14:paraId="6EC80BBA" w14:textId="77777777" w:rsidR="002F7AC6" w:rsidRDefault="002F7AC6" w:rsidP="00E61A00">
            <w:pPr>
              <w:pStyle w:val="TableParagraph"/>
              <w:spacing w:before="72" w:line="232" w:lineRule="auto"/>
              <w:ind w:left="120" w:right="108"/>
              <w:rPr>
                <w:sz w:val="18"/>
              </w:rPr>
            </w:pPr>
            <w:r>
              <w:rPr>
                <w:sz w:val="18"/>
              </w:rPr>
              <w:t>Inspect the hot water distribution system to determine and record whether</w:t>
            </w:r>
            <w:r>
              <w:rPr>
                <w:spacing w:val="-4"/>
                <w:sz w:val="18"/>
              </w:rPr>
              <w:t xml:space="preserve"> </w:t>
            </w:r>
            <w:r>
              <w:rPr>
                <w:sz w:val="18"/>
              </w:rPr>
              <w:t>the</w:t>
            </w:r>
            <w:r>
              <w:rPr>
                <w:spacing w:val="-4"/>
                <w:sz w:val="18"/>
              </w:rPr>
              <w:t xml:space="preserve"> </w:t>
            </w:r>
            <w:r>
              <w:rPr>
                <w:sz w:val="18"/>
              </w:rPr>
              <w:t>system</w:t>
            </w:r>
            <w:r>
              <w:rPr>
                <w:spacing w:val="-4"/>
                <w:sz w:val="18"/>
              </w:rPr>
              <w:t xml:space="preserve"> </w:t>
            </w:r>
            <w:r>
              <w:rPr>
                <w:sz w:val="18"/>
              </w:rPr>
              <w:t>is</w:t>
            </w:r>
            <w:r>
              <w:rPr>
                <w:spacing w:val="-7"/>
                <w:sz w:val="18"/>
              </w:rPr>
              <w:t xml:space="preserve"> </w:t>
            </w:r>
            <w:r>
              <w:rPr>
                <w:sz w:val="18"/>
              </w:rPr>
              <w:t>a</w:t>
            </w:r>
            <w:r>
              <w:rPr>
                <w:spacing w:val="-5"/>
                <w:sz w:val="18"/>
              </w:rPr>
              <w:t xml:space="preserve"> </w:t>
            </w:r>
            <w:r>
              <w:rPr>
                <w:sz w:val="18"/>
              </w:rPr>
              <w:t>standard</w:t>
            </w:r>
            <w:r>
              <w:rPr>
                <w:spacing w:val="-4"/>
                <w:sz w:val="18"/>
              </w:rPr>
              <w:t xml:space="preserve"> </w:t>
            </w:r>
            <w:r>
              <w:rPr>
                <w:sz w:val="18"/>
              </w:rPr>
              <w:t>system</w:t>
            </w:r>
            <w:r>
              <w:rPr>
                <w:spacing w:val="-5"/>
                <w:sz w:val="18"/>
              </w:rPr>
              <w:t xml:space="preserve"> </w:t>
            </w:r>
            <w:r>
              <w:rPr>
                <w:sz w:val="18"/>
              </w:rPr>
              <w:t>or</w:t>
            </w:r>
            <w:r>
              <w:rPr>
                <w:spacing w:val="-4"/>
                <w:sz w:val="18"/>
              </w:rPr>
              <w:t xml:space="preserve"> </w:t>
            </w:r>
            <w:r>
              <w:rPr>
                <w:sz w:val="18"/>
              </w:rPr>
              <w:t>a</w:t>
            </w:r>
            <w:r>
              <w:rPr>
                <w:spacing w:val="-4"/>
                <w:sz w:val="18"/>
              </w:rPr>
              <w:t xml:space="preserve"> </w:t>
            </w:r>
            <w:r>
              <w:rPr>
                <w:sz w:val="18"/>
              </w:rPr>
              <w:t>recirculation</w:t>
            </w:r>
            <w:r>
              <w:rPr>
                <w:spacing w:val="-4"/>
                <w:sz w:val="18"/>
              </w:rPr>
              <w:t xml:space="preserve"> </w:t>
            </w:r>
            <w:r>
              <w:rPr>
                <w:sz w:val="18"/>
              </w:rPr>
              <w:t>system.</w:t>
            </w:r>
          </w:p>
          <w:p w14:paraId="0B76E200" w14:textId="77777777" w:rsidR="002F7AC6" w:rsidRDefault="002F7AC6" w:rsidP="00E61A00">
            <w:pPr>
              <w:pStyle w:val="TableParagraph"/>
              <w:spacing w:before="18" w:line="232" w:lineRule="auto"/>
              <w:ind w:left="120" w:firstLine="180"/>
              <w:rPr>
                <w:sz w:val="18"/>
              </w:rPr>
            </w:pPr>
            <w:r>
              <w:rPr>
                <w:sz w:val="18"/>
              </w:rPr>
              <w:t>When a recirculation system is entirely within the Rated Home or serves</w:t>
            </w:r>
            <w:r>
              <w:rPr>
                <w:spacing w:val="-9"/>
                <w:sz w:val="18"/>
              </w:rPr>
              <w:t xml:space="preserve"> </w:t>
            </w:r>
            <w:r>
              <w:rPr>
                <w:sz w:val="18"/>
              </w:rPr>
              <w:t>more</w:t>
            </w:r>
            <w:r>
              <w:rPr>
                <w:spacing w:val="-7"/>
                <w:sz w:val="18"/>
              </w:rPr>
              <w:t xml:space="preserve"> </w:t>
            </w:r>
            <w:r>
              <w:rPr>
                <w:sz w:val="18"/>
              </w:rPr>
              <w:t>than</w:t>
            </w:r>
            <w:r>
              <w:rPr>
                <w:spacing w:val="-7"/>
                <w:sz w:val="18"/>
              </w:rPr>
              <w:t xml:space="preserve"> </w:t>
            </w:r>
            <w:r>
              <w:rPr>
                <w:sz w:val="18"/>
              </w:rPr>
              <w:t>one</w:t>
            </w:r>
            <w:r>
              <w:rPr>
                <w:spacing w:val="-7"/>
                <w:sz w:val="18"/>
              </w:rPr>
              <w:t xml:space="preserve"> </w:t>
            </w:r>
            <w:r>
              <w:rPr>
                <w:sz w:val="18"/>
              </w:rPr>
              <w:t>Attached</w:t>
            </w:r>
            <w:r>
              <w:rPr>
                <w:spacing w:val="-7"/>
                <w:sz w:val="18"/>
              </w:rPr>
              <w:t xml:space="preserve"> </w:t>
            </w:r>
            <w:r>
              <w:rPr>
                <w:sz w:val="18"/>
              </w:rPr>
              <w:t>Dwelling</w:t>
            </w:r>
            <w:r>
              <w:rPr>
                <w:spacing w:val="-8"/>
                <w:sz w:val="18"/>
              </w:rPr>
              <w:t xml:space="preserve"> </w:t>
            </w:r>
            <w:r>
              <w:rPr>
                <w:sz w:val="18"/>
              </w:rPr>
              <w:t>Unit,</w:t>
            </w:r>
            <w:r>
              <w:rPr>
                <w:spacing w:val="-6"/>
                <w:sz w:val="18"/>
              </w:rPr>
              <w:t xml:space="preserve"> </w:t>
            </w:r>
            <w:r>
              <w:rPr>
                <w:sz w:val="18"/>
              </w:rPr>
              <w:t>then</w:t>
            </w:r>
            <w:r>
              <w:rPr>
                <w:spacing w:val="-7"/>
                <w:sz w:val="18"/>
              </w:rPr>
              <w:t xml:space="preserve"> </w:t>
            </w:r>
            <w:r>
              <w:rPr>
                <w:sz w:val="18"/>
              </w:rPr>
              <w:t>the</w:t>
            </w:r>
            <w:r>
              <w:rPr>
                <w:spacing w:val="-7"/>
                <w:sz w:val="18"/>
              </w:rPr>
              <w:t xml:space="preserve"> </w:t>
            </w:r>
            <w:r>
              <w:rPr>
                <w:sz w:val="18"/>
              </w:rPr>
              <w:t>control</w:t>
            </w:r>
            <w:r>
              <w:rPr>
                <w:spacing w:val="-8"/>
                <w:sz w:val="18"/>
              </w:rPr>
              <w:t xml:space="preserve"> </w:t>
            </w:r>
            <w:r>
              <w:rPr>
                <w:sz w:val="18"/>
              </w:rPr>
              <w:t>strategy shall be documented as one of the following strategies.</w:t>
            </w:r>
          </w:p>
          <w:p w14:paraId="6AC8BE30" w14:textId="77777777" w:rsidR="002F7AC6" w:rsidRDefault="002F7AC6" w:rsidP="00E61A00">
            <w:pPr>
              <w:pStyle w:val="TableParagraph"/>
              <w:spacing w:before="14" w:line="193" w:lineRule="exact"/>
              <w:ind w:left="408"/>
              <w:rPr>
                <w:sz w:val="18"/>
              </w:rPr>
            </w:pPr>
            <w:r>
              <w:rPr>
                <w:i/>
                <w:sz w:val="18"/>
              </w:rPr>
              <w:t>Uncontrolled</w:t>
            </w:r>
            <w:r>
              <w:rPr>
                <w:i/>
                <w:spacing w:val="-4"/>
                <w:sz w:val="18"/>
              </w:rPr>
              <w:t xml:space="preserve"> </w:t>
            </w:r>
            <w:r>
              <w:rPr>
                <w:i/>
                <w:sz w:val="18"/>
              </w:rPr>
              <w:t>–</w:t>
            </w:r>
            <w:r>
              <w:rPr>
                <w:i/>
                <w:spacing w:val="-4"/>
                <w:sz w:val="18"/>
              </w:rPr>
              <w:t xml:space="preserve"> </w:t>
            </w:r>
            <w:r>
              <w:rPr>
                <w:sz w:val="18"/>
              </w:rPr>
              <w:t>The</w:t>
            </w:r>
            <w:r>
              <w:rPr>
                <w:spacing w:val="-3"/>
                <w:sz w:val="18"/>
              </w:rPr>
              <w:t xml:space="preserve"> </w:t>
            </w:r>
            <w:r>
              <w:rPr>
                <w:sz w:val="18"/>
              </w:rPr>
              <w:t>pump</w:t>
            </w:r>
            <w:r>
              <w:rPr>
                <w:spacing w:val="-2"/>
                <w:sz w:val="18"/>
              </w:rPr>
              <w:t xml:space="preserve"> </w:t>
            </w:r>
            <w:r>
              <w:rPr>
                <w:sz w:val="18"/>
              </w:rPr>
              <w:t>runs</w:t>
            </w:r>
            <w:r>
              <w:rPr>
                <w:spacing w:val="-2"/>
                <w:sz w:val="18"/>
              </w:rPr>
              <w:t xml:space="preserve"> continuously.</w:t>
            </w:r>
          </w:p>
          <w:p w14:paraId="32352D60" w14:textId="77777777" w:rsidR="002F7AC6" w:rsidRDefault="002F7AC6" w:rsidP="00E61A00">
            <w:pPr>
              <w:pStyle w:val="TableParagraph"/>
              <w:spacing w:line="180" w:lineRule="exact"/>
              <w:ind w:left="408"/>
              <w:rPr>
                <w:sz w:val="18"/>
              </w:rPr>
            </w:pPr>
            <w:r>
              <w:rPr>
                <w:i/>
                <w:sz w:val="18"/>
              </w:rPr>
              <w:t>Timer–</w:t>
            </w:r>
            <w:r>
              <w:rPr>
                <w:i/>
                <w:spacing w:val="-4"/>
                <w:sz w:val="18"/>
              </w:rPr>
              <w:t xml:space="preserve"> </w:t>
            </w:r>
            <w:r>
              <w:rPr>
                <w:sz w:val="18"/>
              </w:rPr>
              <w:t>The</w:t>
            </w:r>
            <w:r>
              <w:rPr>
                <w:spacing w:val="-3"/>
                <w:sz w:val="18"/>
              </w:rPr>
              <w:t xml:space="preserve"> </w:t>
            </w:r>
            <w:r>
              <w:rPr>
                <w:sz w:val="18"/>
              </w:rPr>
              <w:t>pump</w:t>
            </w:r>
            <w:r>
              <w:rPr>
                <w:spacing w:val="-3"/>
                <w:sz w:val="18"/>
              </w:rPr>
              <w:t xml:space="preserve"> </w:t>
            </w:r>
            <w:r>
              <w:rPr>
                <w:sz w:val="18"/>
              </w:rPr>
              <w:t>is</w:t>
            </w:r>
            <w:r>
              <w:rPr>
                <w:spacing w:val="-1"/>
                <w:sz w:val="18"/>
              </w:rPr>
              <w:t xml:space="preserve"> </w:t>
            </w:r>
            <w:r>
              <w:rPr>
                <w:sz w:val="18"/>
              </w:rPr>
              <w:t>controlled</w:t>
            </w:r>
            <w:r>
              <w:rPr>
                <w:spacing w:val="-1"/>
                <w:sz w:val="18"/>
              </w:rPr>
              <w:t xml:space="preserve"> </w:t>
            </w:r>
            <w:r>
              <w:rPr>
                <w:sz w:val="18"/>
              </w:rPr>
              <w:t>by</w:t>
            </w:r>
            <w:r>
              <w:rPr>
                <w:spacing w:val="-3"/>
                <w:sz w:val="18"/>
              </w:rPr>
              <w:t xml:space="preserve"> </w:t>
            </w:r>
            <w:r>
              <w:rPr>
                <w:sz w:val="18"/>
              </w:rPr>
              <w:t>a</w:t>
            </w:r>
            <w:r>
              <w:rPr>
                <w:spacing w:val="-3"/>
                <w:sz w:val="18"/>
              </w:rPr>
              <w:t xml:space="preserve"> </w:t>
            </w:r>
            <w:r>
              <w:rPr>
                <w:spacing w:val="-2"/>
                <w:sz w:val="18"/>
              </w:rPr>
              <w:t>timer.</w:t>
            </w:r>
          </w:p>
          <w:p w14:paraId="3D1A921E" w14:textId="360962E7" w:rsidR="002F7AC6" w:rsidRDefault="002F7AC6" w:rsidP="00E61A00">
            <w:pPr>
              <w:pStyle w:val="TableParagraph"/>
              <w:spacing w:before="9" w:line="208" w:lineRule="auto"/>
              <w:ind w:left="408"/>
              <w:rPr>
                <w:sz w:val="18"/>
              </w:rPr>
            </w:pPr>
            <w:r>
              <w:rPr>
                <w:i/>
                <w:sz w:val="18"/>
              </w:rPr>
              <w:t>Temperature</w:t>
            </w:r>
            <w:r>
              <w:rPr>
                <w:i/>
                <w:spacing w:val="-6"/>
                <w:sz w:val="18"/>
              </w:rPr>
              <w:t xml:space="preserve"> </w:t>
            </w:r>
            <w:r>
              <w:rPr>
                <w:i/>
                <w:sz w:val="18"/>
              </w:rPr>
              <w:t>control</w:t>
            </w:r>
            <w:r>
              <w:rPr>
                <w:i/>
                <w:spacing w:val="-4"/>
                <w:sz w:val="18"/>
              </w:rPr>
              <w:t xml:space="preserve"> </w:t>
            </w:r>
            <w:r>
              <w:rPr>
                <w:i/>
                <w:sz w:val="18"/>
              </w:rPr>
              <w:t>–</w:t>
            </w:r>
            <w:r>
              <w:rPr>
                <w:i/>
                <w:spacing w:val="-6"/>
                <w:sz w:val="18"/>
              </w:rPr>
              <w:t xml:space="preserve"> </w:t>
            </w:r>
            <w:r>
              <w:rPr>
                <w:sz w:val="18"/>
              </w:rPr>
              <w:t>The</w:t>
            </w:r>
            <w:r>
              <w:rPr>
                <w:spacing w:val="-6"/>
                <w:sz w:val="18"/>
              </w:rPr>
              <w:t xml:space="preserve"> </w:t>
            </w:r>
            <w:r>
              <w:rPr>
                <w:sz w:val="18"/>
              </w:rPr>
              <w:t>pump</w:t>
            </w:r>
            <w:r>
              <w:rPr>
                <w:spacing w:val="-6"/>
                <w:sz w:val="18"/>
              </w:rPr>
              <w:t xml:space="preserve"> </w:t>
            </w:r>
            <w:r>
              <w:rPr>
                <w:sz w:val="18"/>
              </w:rPr>
              <w:t>runs</w:t>
            </w:r>
            <w:r>
              <w:rPr>
                <w:spacing w:val="-6"/>
                <w:sz w:val="18"/>
              </w:rPr>
              <w:t xml:space="preserve"> </w:t>
            </w:r>
            <w:r>
              <w:rPr>
                <w:sz w:val="18"/>
              </w:rPr>
              <w:t>based</w:t>
            </w:r>
            <w:r>
              <w:rPr>
                <w:spacing w:val="-6"/>
                <w:sz w:val="18"/>
              </w:rPr>
              <w:t xml:space="preserve"> </w:t>
            </w:r>
            <w:r>
              <w:rPr>
                <w:sz w:val="18"/>
              </w:rPr>
              <w:t>on</w:t>
            </w:r>
            <w:r>
              <w:rPr>
                <w:spacing w:val="-6"/>
                <w:sz w:val="18"/>
              </w:rPr>
              <w:t xml:space="preserve"> </w:t>
            </w:r>
            <w:r>
              <w:rPr>
                <w:sz w:val="18"/>
              </w:rPr>
              <w:t>monitoring</w:t>
            </w:r>
            <w:r>
              <w:rPr>
                <w:spacing w:val="-6"/>
                <w:sz w:val="18"/>
              </w:rPr>
              <w:t xml:space="preserve"> </w:t>
            </w:r>
            <w:r>
              <w:rPr>
                <w:sz w:val="18"/>
              </w:rPr>
              <w:t>temperature at some point in the system.</w:t>
            </w:r>
          </w:p>
          <w:p w14:paraId="3F64655C" w14:textId="77777777" w:rsidR="002F7AC6" w:rsidRDefault="002F7AC6" w:rsidP="00E61A00">
            <w:pPr>
              <w:pStyle w:val="TableParagraph"/>
              <w:spacing w:line="208" w:lineRule="auto"/>
              <w:ind w:left="408"/>
              <w:rPr>
                <w:sz w:val="18"/>
              </w:rPr>
            </w:pPr>
            <w:r>
              <w:rPr>
                <w:i/>
                <w:sz w:val="18"/>
              </w:rPr>
              <w:t>Demand</w:t>
            </w:r>
            <w:r>
              <w:rPr>
                <w:i/>
                <w:spacing w:val="-5"/>
                <w:sz w:val="18"/>
              </w:rPr>
              <w:t xml:space="preserve"> </w:t>
            </w:r>
            <w:r>
              <w:rPr>
                <w:i/>
                <w:sz w:val="18"/>
              </w:rPr>
              <w:t>(presence</w:t>
            </w:r>
            <w:r>
              <w:rPr>
                <w:i/>
                <w:spacing w:val="-5"/>
                <w:sz w:val="18"/>
              </w:rPr>
              <w:t xml:space="preserve"> </w:t>
            </w:r>
            <w:r>
              <w:rPr>
                <w:i/>
                <w:sz w:val="18"/>
              </w:rPr>
              <w:t>sensor)</w:t>
            </w:r>
            <w:r>
              <w:rPr>
                <w:i/>
                <w:spacing w:val="-7"/>
                <w:sz w:val="18"/>
              </w:rPr>
              <w:t xml:space="preserve"> </w:t>
            </w:r>
            <w:r>
              <w:rPr>
                <w:i/>
                <w:sz w:val="18"/>
              </w:rPr>
              <w:t>–</w:t>
            </w:r>
            <w:r>
              <w:rPr>
                <w:i/>
                <w:spacing w:val="-4"/>
                <w:sz w:val="18"/>
              </w:rPr>
              <w:t xml:space="preserve"> </w:t>
            </w:r>
            <w:r>
              <w:rPr>
                <w:sz w:val="18"/>
              </w:rPr>
              <w:t>The</w:t>
            </w:r>
            <w:r>
              <w:rPr>
                <w:spacing w:val="-5"/>
                <w:sz w:val="18"/>
              </w:rPr>
              <w:t xml:space="preserve"> </w:t>
            </w:r>
            <w:r>
              <w:rPr>
                <w:sz w:val="18"/>
              </w:rPr>
              <w:t>pump</w:t>
            </w:r>
            <w:r>
              <w:rPr>
                <w:spacing w:val="-5"/>
                <w:sz w:val="18"/>
              </w:rPr>
              <w:t xml:space="preserve"> </w:t>
            </w:r>
            <w:r>
              <w:rPr>
                <w:sz w:val="18"/>
              </w:rPr>
              <w:t>only</w:t>
            </w:r>
            <w:r>
              <w:rPr>
                <w:spacing w:val="-5"/>
                <w:sz w:val="18"/>
              </w:rPr>
              <w:t xml:space="preserve"> </w:t>
            </w:r>
            <w:r>
              <w:rPr>
                <w:sz w:val="18"/>
              </w:rPr>
              <w:t>runs</w:t>
            </w:r>
            <w:r>
              <w:rPr>
                <w:spacing w:val="-5"/>
                <w:sz w:val="18"/>
              </w:rPr>
              <w:t xml:space="preserve"> </w:t>
            </w:r>
            <w:r>
              <w:rPr>
                <w:sz w:val="18"/>
              </w:rPr>
              <w:t>when</w:t>
            </w:r>
            <w:r>
              <w:rPr>
                <w:spacing w:val="-4"/>
                <w:sz w:val="18"/>
              </w:rPr>
              <w:t xml:space="preserve"> </w:t>
            </w:r>
            <w:r>
              <w:rPr>
                <w:sz w:val="18"/>
              </w:rPr>
              <w:t>a</w:t>
            </w:r>
            <w:r>
              <w:rPr>
                <w:spacing w:val="-5"/>
                <w:sz w:val="18"/>
              </w:rPr>
              <w:t xml:space="preserve"> </w:t>
            </w:r>
            <w:r>
              <w:rPr>
                <w:sz w:val="18"/>
              </w:rPr>
              <w:t>sensor detects someone is present at the faucet.</w:t>
            </w:r>
          </w:p>
          <w:p w14:paraId="099159CF" w14:textId="544555A0" w:rsidR="002F7AC6" w:rsidRDefault="002F7AC6" w:rsidP="00E61A00">
            <w:pPr>
              <w:pStyle w:val="TableParagraph"/>
              <w:spacing w:line="208" w:lineRule="auto"/>
              <w:ind w:left="408"/>
              <w:rPr>
                <w:sz w:val="18"/>
              </w:rPr>
            </w:pPr>
            <w:r>
              <w:rPr>
                <w:i/>
                <w:sz w:val="18"/>
              </w:rPr>
              <w:t>Demand</w:t>
            </w:r>
            <w:r>
              <w:rPr>
                <w:i/>
                <w:spacing w:val="-5"/>
                <w:sz w:val="18"/>
              </w:rPr>
              <w:t xml:space="preserve"> </w:t>
            </w:r>
            <w:r>
              <w:rPr>
                <w:i/>
                <w:sz w:val="18"/>
              </w:rPr>
              <w:t>(manual)</w:t>
            </w:r>
            <w:r>
              <w:rPr>
                <w:i/>
                <w:spacing w:val="-6"/>
                <w:sz w:val="18"/>
              </w:rPr>
              <w:t xml:space="preserve"> </w:t>
            </w:r>
            <w:r>
              <w:rPr>
                <w:i/>
                <w:sz w:val="18"/>
              </w:rPr>
              <w:t>–</w:t>
            </w:r>
            <w:r>
              <w:rPr>
                <w:i/>
                <w:spacing w:val="-4"/>
                <w:sz w:val="18"/>
              </w:rPr>
              <w:t xml:space="preserve"> </w:t>
            </w:r>
            <w:r>
              <w:rPr>
                <w:sz w:val="18"/>
              </w:rPr>
              <w:t>The</w:t>
            </w:r>
            <w:r>
              <w:rPr>
                <w:spacing w:val="-7"/>
                <w:sz w:val="18"/>
              </w:rPr>
              <w:t xml:space="preserve"> </w:t>
            </w:r>
            <w:r>
              <w:rPr>
                <w:sz w:val="18"/>
              </w:rPr>
              <w:t>pump</w:t>
            </w:r>
            <w:r>
              <w:rPr>
                <w:spacing w:val="-5"/>
                <w:sz w:val="18"/>
              </w:rPr>
              <w:t xml:space="preserve"> </w:t>
            </w:r>
            <w:r>
              <w:rPr>
                <w:sz w:val="18"/>
              </w:rPr>
              <w:t>only</w:t>
            </w:r>
            <w:r>
              <w:rPr>
                <w:spacing w:val="-5"/>
                <w:sz w:val="18"/>
              </w:rPr>
              <w:t xml:space="preserve"> </w:t>
            </w:r>
            <w:r>
              <w:rPr>
                <w:sz w:val="18"/>
              </w:rPr>
              <w:t>runs</w:t>
            </w:r>
            <w:r>
              <w:rPr>
                <w:spacing w:val="-7"/>
                <w:sz w:val="18"/>
              </w:rPr>
              <w:t xml:space="preserve"> </w:t>
            </w:r>
            <w:r>
              <w:rPr>
                <w:sz w:val="18"/>
              </w:rPr>
              <w:t>when</w:t>
            </w:r>
            <w:r>
              <w:rPr>
                <w:spacing w:val="-7"/>
                <w:sz w:val="18"/>
              </w:rPr>
              <w:t xml:space="preserve"> </w:t>
            </w:r>
            <w:r>
              <w:rPr>
                <w:sz w:val="18"/>
              </w:rPr>
              <w:t>a</w:t>
            </w:r>
            <w:r>
              <w:rPr>
                <w:spacing w:val="-7"/>
                <w:sz w:val="18"/>
              </w:rPr>
              <w:t xml:space="preserve"> </w:t>
            </w:r>
            <w:r>
              <w:rPr>
                <w:sz w:val="18"/>
              </w:rPr>
              <w:t>user</w:t>
            </w:r>
            <w:r>
              <w:rPr>
                <w:spacing w:val="-7"/>
                <w:sz w:val="18"/>
              </w:rPr>
              <w:t xml:space="preserve"> </w:t>
            </w:r>
            <w:r>
              <w:rPr>
                <w:sz w:val="18"/>
              </w:rPr>
              <w:t>presses</w:t>
            </w:r>
            <w:r>
              <w:rPr>
                <w:spacing w:val="-4"/>
                <w:sz w:val="18"/>
              </w:rPr>
              <w:t xml:space="preserve"> </w:t>
            </w:r>
            <w:r>
              <w:rPr>
                <w:sz w:val="18"/>
              </w:rPr>
              <w:t>a</w:t>
            </w:r>
            <w:r>
              <w:rPr>
                <w:spacing w:val="-7"/>
                <w:sz w:val="18"/>
              </w:rPr>
              <w:t xml:space="preserve"> </w:t>
            </w:r>
            <w:r>
              <w:rPr>
                <w:sz w:val="18"/>
              </w:rPr>
              <w:t>button indicating they are about to use hot water.</w:t>
            </w:r>
          </w:p>
          <w:p w14:paraId="282F1671" w14:textId="37D0AFB4" w:rsidR="002F7AC6" w:rsidRDefault="002F7AC6" w:rsidP="00E61A00">
            <w:pPr>
              <w:pStyle w:val="TableParagraph"/>
              <w:spacing w:before="2" w:line="232" w:lineRule="auto"/>
              <w:ind w:left="120" w:firstLine="180"/>
              <w:rPr>
                <w:sz w:val="18"/>
              </w:rPr>
            </w:pPr>
            <w:r>
              <w:rPr>
                <w:sz w:val="18"/>
              </w:rPr>
              <w:t>When a recirculation system is entirely within the Rated Home, the branch hot water pipe length</w:t>
            </w:r>
            <w:r>
              <w:rPr>
                <w:spacing w:val="-1"/>
                <w:sz w:val="18"/>
              </w:rPr>
              <w:t xml:space="preserve"> </w:t>
            </w:r>
            <w:r>
              <w:rPr>
                <w:sz w:val="18"/>
              </w:rPr>
              <w:t>from the recirculation</w:t>
            </w:r>
            <w:r>
              <w:rPr>
                <w:spacing w:val="-1"/>
                <w:sz w:val="18"/>
              </w:rPr>
              <w:t xml:space="preserve"> </w:t>
            </w:r>
            <w:r>
              <w:rPr>
                <w:sz w:val="18"/>
              </w:rPr>
              <w:t>loop to the farthest hot</w:t>
            </w:r>
            <w:r>
              <w:rPr>
                <w:spacing w:val="-6"/>
                <w:sz w:val="18"/>
              </w:rPr>
              <w:t xml:space="preserve"> </w:t>
            </w:r>
            <w:r>
              <w:rPr>
                <w:sz w:val="18"/>
              </w:rPr>
              <w:t>water</w:t>
            </w:r>
            <w:r>
              <w:rPr>
                <w:spacing w:val="-6"/>
                <w:sz w:val="18"/>
              </w:rPr>
              <w:t xml:space="preserve"> </w:t>
            </w:r>
            <w:r>
              <w:rPr>
                <w:sz w:val="18"/>
              </w:rPr>
              <w:t>fixture</w:t>
            </w:r>
            <w:r>
              <w:rPr>
                <w:spacing w:val="-5"/>
                <w:sz w:val="18"/>
              </w:rPr>
              <w:t xml:space="preserve"> </w:t>
            </w:r>
            <w:r>
              <w:rPr>
                <w:sz w:val="18"/>
              </w:rPr>
              <w:t>from</w:t>
            </w:r>
            <w:r>
              <w:rPr>
                <w:spacing w:val="-5"/>
                <w:sz w:val="18"/>
              </w:rPr>
              <w:t xml:space="preserve"> </w:t>
            </w:r>
            <w:r>
              <w:rPr>
                <w:sz w:val="18"/>
              </w:rPr>
              <w:t>the</w:t>
            </w:r>
            <w:r>
              <w:rPr>
                <w:spacing w:val="-5"/>
                <w:sz w:val="18"/>
              </w:rPr>
              <w:t xml:space="preserve"> </w:t>
            </w:r>
            <w:r>
              <w:rPr>
                <w:sz w:val="18"/>
              </w:rPr>
              <w:t>recirculation</w:t>
            </w:r>
            <w:r>
              <w:rPr>
                <w:spacing w:val="-3"/>
                <w:sz w:val="18"/>
              </w:rPr>
              <w:t xml:space="preserve"> </w:t>
            </w:r>
            <w:r>
              <w:rPr>
                <w:sz w:val="18"/>
              </w:rPr>
              <w:t>loop</w:t>
            </w:r>
            <w:r>
              <w:rPr>
                <w:spacing w:val="-5"/>
                <w:sz w:val="18"/>
              </w:rPr>
              <w:t xml:space="preserve"> </w:t>
            </w:r>
            <w:r>
              <w:rPr>
                <w:sz w:val="18"/>
              </w:rPr>
              <w:t>shall</w:t>
            </w:r>
            <w:r>
              <w:rPr>
                <w:spacing w:val="-3"/>
                <w:sz w:val="18"/>
              </w:rPr>
              <w:t xml:space="preserve"> </w:t>
            </w:r>
            <w:r>
              <w:rPr>
                <w:sz w:val="18"/>
              </w:rPr>
              <w:t>be</w:t>
            </w:r>
            <w:r>
              <w:rPr>
                <w:spacing w:val="-5"/>
                <w:sz w:val="18"/>
              </w:rPr>
              <w:t xml:space="preserve"> </w:t>
            </w:r>
            <w:r>
              <w:rPr>
                <w:sz w:val="18"/>
              </w:rPr>
              <w:t>measured</w:t>
            </w:r>
            <w:r>
              <w:rPr>
                <w:spacing w:val="-5"/>
                <w:sz w:val="18"/>
              </w:rPr>
              <w:t xml:space="preserve"> </w:t>
            </w:r>
            <w:r>
              <w:rPr>
                <w:sz w:val="18"/>
              </w:rPr>
              <w:t>longitudinally, assuming the branch hot water piping does not run diagonally</w:t>
            </w:r>
          </w:p>
        </w:tc>
      </w:tr>
      <w:tr w:rsidR="002F7AC6" w14:paraId="39AE8ABD" w14:textId="77777777" w:rsidTr="4DB1A920">
        <w:trPr>
          <w:trHeight w:val="2591"/>
        </w:trPr>
        <w:tc>
          <w:tcPr>
            <w:tcW w:w="2388" w:type="dxa"/>
          </w:tcPr>
          <w:p w14:paraId="1B2067EB" w14:textId="77777777" w:rsidR="002F7AC6" w:rsidRDefault="002F7AC6" w:rsidP="00E61A00">
            <w:pPr>
              <w:pStyle w:val="TableParagraph"/>
              <w:rPr>
                <w:sz w:val="18"/>
              </w:rPr>
            </w:pPr>
          </w:p>
          <w:p w14:paraId="453F4FB4" w14:textId="77777777" w:rsidR="002F7AC6" w:rsidRDefault="002F7AC6" w:rsidP="00E61A00">
            <w:pPr>
              <w:pStyle w:val="TableParagraph"/>
              <w:rPr>
                <w:sz w:val="18"/>
              </w:rPr>
            </w:pPr>
          </w:p>
          <w:p w14:paraId="28E1821C" w14:textId="77777777" w:rsidR="002F7AC6" w:rsidRDefault="002F7AC6" w:rsidP="00E61A00">
            <w:pPr>
              <w:pStyle w:val="TableParagraph"/>
              <w:rPr>
                <w:sz w:val="18"/>
              </w:rPr>
            </w:pPr>
          </w:p>
          <w:p w14:paraId="6E493E37" w14:textId="77777777" w:rsidR="002F7AC6" w:rsidRDefault="002F7AC6" w:rsidP="00E61A00">
            <w:pPr>
              <w:pStyle w:val="TableParagraph"/>
              <w:spacing w:before="139"/>
              <w:rPr>
                <w:sz w:val="18"/>
              </w:rPr>
            </w:pPr>
          </w:p>
          <w:p w14:paraId="0AE4C037" w14:textId="77777777" w:rsidR="002F7AC6" w:rsidRDefault="002F7AC6" w:rsidP="00E61A00">
            <w:pPr>
              <w:pStyle w:val="TableParagraph"/>
              <w:ind w:left="119"/>
              <w:rPr>
                <w:sz w:val="18"/>
              </w:rPr>
            </w:pPr>
            <w:r>
              <w:rPr>
                <w:sz w:val="18"/>
              </w:rPr>
              <w:t>Flow</w:t>
            </w:r>
            <w:r>
              <w:rPr>
                <w:spacing w:val="-2"/>
                <w:sz w:val="18"/>
              </w:rPr>
              <w:t xml:space="preserve"> </w:t>
            </w:r>
            <w:r>
              <w:rPr>
                <w:sz w:val="18"/>
              </w:rPr>
              <w:t>rates</w:t>
            </w:r>
            <w:r>
              <w:rPr>
                <w:spacing w:val="-2"/>
                <w:sz w:val="18"/>
              </w:rPr>
              <w:t xml:space="preserve"> </w:t>
            </w:r>
            <w:r>
              <w:rPr>
                <w:spacing w:val="-5"/>
                <w:sz w:val="18"/>
              </w:rPr>
              <w:t>of</w:t>
            </w:r>
          </w:p>
          <w:p w14:paraId="04AEB7C1" w14:textId="77777777" w:rsidR="002F7AC6" w:rsidRDefault="002F7AC6" w:rsidP="00E61A00">
            <w:pPr>
              <w:pStyle w:val="TableParagraph"/>
              <w:spacing w:before="20" w:line="230" w:lineRule="auto"/>
              <w:ind w:left="119"/>
              <w:rPr>
                <w:sz w:val="18"/>
              </w:rPr>
            </w:pPr>
            <w:r>
              <w:rPr>
                <w:sz w:val="18"/>
              </w:rPr>
              <w:t>Bathroom</w:t>
            </w:r>
            <w:r>
              <w:rPr>
                <w:spacing w:val="-12"/>
                <w:sz w:val="18"/>
              </w:rPr>
              <w:t xml:space="preserve"> </w:t>
            </w:r>
            <w:r>
              <w:rPr>
                <w:sz w:val="18"/>
              </w:rPr>
              <w:t>sink</w:t>
            </w:r>
            <w:r>
              <w:rPr>
                <w:spacing w:val="-11"/>
                <w:sz w:val="18"/>
              </w:rPr>
              <w:t xml:space="preserve"> </w:t>
            </w:r>
            <w:r>
              <w:rPr>
                <w:sz w:val="18"/>
              </w:rPr>
              <w:t>faucets</w:t>
            </w:r>
            <w:r>
              <w:rPr>
                <w:spacing w:val="-11"/>
                <w:sz w:val="18"/>
              </w:rPr>
              <w:t xml:space="preserve"> </w:t>
            </w:r>
            <w:r>
              <w:rPr>
                <w:sz w:val="18"/>
              </w:rPr>
              <w:t xml:space="preserve">and </w:t>
            </w:r>
            <w:r>
              <w:rPr>
                <w:spacing w:val="-2"/>
                <w:sz w:val="18"/>
              </w:rPr>
              <w:t>showerheads</w:t>
            </w:r>
          </w:p>
        </w:tc>
        <w:tc>
          <w:tcPr>
            <w:tcW w:w="2491" w:type="dxa"/>
          </w:tcPr>
          <w:p w14:paraId="3DCC1C50" w14:textId="77777777" w:rsidR="002F7AC6" w:rsidRDefault="002F7AC6" w:rsidP="00E61A00">
            <w:pPr>
              <w:pStyle w:val="TableParagraph"/>
              <w:rPr>
                <w:sz w:val="18"/>
              </w:rPr>
            </w:pPr>
          </w:p>
          <w:p w14:paraId="5A67018D" w14:textId="77777777" w:rsidR="002F7AC6" w:rsidRDefault="002F7AC6" w:rsidP="00E61A00">
            <w:pPr>
              <w:pStyle w:val="TableParagraph"/>
              <w:rPr>
                <w:sz w:val="18"/>
              </w:rPr>
            </w:pPr>
          </w:p>
          <w:p w14:paraId="3CB36BEB" w14:textId="77777777" w:rsidR="002F7AC6" w:rsidRDefault="002F7AC6" w:rsidP="00E61A00">
            <w:pPr>
              <w:pStyle w:val="TableParagraph"/>
              <w:rPr>
                <w:sz w:val="18"/>
              </w:rPr>
            </w:pPr>
          </w:p>
          <w:p w14:paraId="4A3FED36" w14:textId="77777777" w:rsidR="002F7AC6" w:rsidRDefault="002F7AC6" w:rsidP="00E61A00">
            <w:pPr>
              <w:pStyle w:val="TableParagraph"/>
              <w:spacing w:before="157"/>
              <w:rPr>
                <w:sz w:val="18"/>
              </w:rPr>
            </w:pPr>
          </w:p>
          <w:p w14:paraId="117C1E77" w14:textId="77777777" w:rsidR="002F7AC6" w:rsidRDefault="002F7AC6" w:rsidP="00E61A00">
            <w:pPr>
              <w:pStyle w:val="TableParagraph"/>
              <w:spacing w:before="1" w:line="230" w:lineRule="auto"/>
              <w:ind w:left="119"/>
              <w:rPr>
                <w:sz w:val="18"/>
              </w:rPr>
            </w:pPr>
            <w:r>
              <w:rPr>
                <w:sz w:val="18"/>
              </w:rPr>
              <w:t>Determine</w:t>
            </w:r>
            <w:r>
              <w:rPr>
                <w:spacing w:val="-11"/>
                <w:sz w:val="18"/>
              </w:rPr>
              <w:t xml:space="preserve"> </w:t>
            </w:r>
            <w:r>
              <w:rPr>
                <w:sz w:val="18"/>
              </w:rPr>
              <w:t>and</w:t>
            </w:r>
            <w:r>
              <w:rPr>
                <w:spacing w:val="-11"/>
                <w:sz w:val="18"/>
              </w:rPr>
              <w:t xml:space="preserve"> </w:t>
            </w:r>
            <w:r>
              <w:rPr>
                <w:sz w:val="18"/>
              </w:rPr>
              <w:t>record</w:t>
            </w:r>
            <w:r>
              <w:rPr>
                <w:spacing w:val="-11"/>
                <w:sz w:val="18"/>
              </w:rPr>
              <w:t xml:space="preserve"> </w:t>
            </w:r>
            <w:proofErr w:type="spellStart"/>
            <w:r>
              <w:rPr>
                <w:sz w:val="18"/>
              </w:rPr>
              <w:t>gpm</w:t>
            </w:r>
            <w:proofErr w:type="spellEnd"/>
            <w:r>
              <w:rPr>
                <w:spacing w:val="-11"/>
                <w:sz w:val="18"/>
              </w:rPr>
              <w:t xml:space="preserve"> </w:t>
            </w:r>
            <w:r>
              <w:rPr>
                <w:sz w:val="18"/>
              </w:rPr>
              <w:t xml:space="preserve">of Bathroom sink faucets and </w:t>
            </w:r>
            <w:r>
              <w:rPr>
                <w:spacing w:val="-2"/>
                <w:sz w:val="18"/>
              </w:rPr>
              <w:t>showerheads.</w:t>
            </w:r>
          </w:p>
        </w:tc>
        <w:tc>
          <w:tcPr>
            <w:tcW w:w="5381" w:type="dxa"/>
          </w:tcPr>
          <w:p w14:paraId="61A979A5" w14:textId="2D8908DF" w:rsidR="002F7AC6" w:rsidRDefault="002F7AC6" w:rsidP="00E61A00">
            <w:pPr>
              <w:pStyle w:val="TableParagraph"/>
              <w:spacing w:before="72" w:line="232" w:lineRule="auto"/>
              <w:ind w:left="120"/>
              <w:rPr>
                <w:sz w:val="18"/>
              </w:rPr>
            </w:pPr>
            <w:r>
              <w:rPr>
                <w:sz w:val="18"/>
              </w:rPr>
              <w:t xml:space="preserve">Determine and record the rated </w:t>
            </w:r>
            <w:proofErr w:type="spellStart"/>
            <w:r>
              <w:rPr>
                <w:sz w:val="18"/>
              </w:rPr>
              <w:t>gpm</w:t>
            </w:r>
            <w:proofErr w:type="spellEnd"/>
            <w:r>
              <w:rPr>
                <w:sz w:val="18"/>
              </w:rPr>
              <w:t xml:space="preserve"> printed on all showerheads and Bathroom</w:t>
            </w:r>
            <w:r>
              <w:rPr>
                <w:spacing w:val="-2"/>
                <w:sz w:val="18"/>
              </w:rPr>
              <w:t xml:space="preserve"> </w:t>
            </w:r>
            <w:r>
              <w:rPr>
                <w:sz w:val="18"/>
              </w:rPr>
              <w:t>sink faucets.</w:t>
            </w:r>
            <w:r>
              <w:rPr>
                <w:spacing w:val="-3"/>
                <w:sz w:val="18"/>
              </w:rPr>
              <w:t xml:space="preserve"> </w:t>
            </w:r>
            <w:r>
              <w:rPr>
                <w:sz w:val="18"/>
              </w:rPr>
              <w:t>When</w:t>
            </w:r>
            <w:r>
              <w:rPr>
                <w:spacing w:val="-2"/>
                <w:sz w:val="18"/>
              </w:rPr>
              <w:t xml:space="preserve"> </w:t>
            </w:r>
            <w:r>
              <w:rPr>
                <w:sz w:val="18"/>
              </w:rPr>
              <w:t>the</w:t>
            </w:r>
            <w:r>
              <w:rPr>
                <w:spacing w:val="-2"/>
                <w:sz w:val="18"/>
              </w:rPr>
              <w:t xml:space="preserve"> </w:t>
            </w:r>
            <w:proofErr w:type="spellStart"/>
            <w:r>
              <w:rPr>
                <w:sz w:val="18"/>
              </w:rPr>
              <w:t>gpm</w:t>
            </w:r>
            <w:proofErr w:type="spellEnd"/>
            <w:r>
              <w:rPr>
                <w:spacing w:val="-2"/>
                <w:sz w:val="18"/>
              </w:rPr>
              <w:t xml:space="preserve"> </w:t>
            </w:r>
            <w:r>
              <w:rPr>
                <w:sz w:val="18"/>
              </w:rPr>
              <w:t>rate</w:t>
            </w:r>
            <w:r>
              <w:rPr>
                <w:spacing w:val="-2"/>
                <w:sz w:val="18"/>
              </w:rPr>
              <w:t xml:space="preserve"> </w:t>
            </w:r>
            <w:r>
              <w:rPr>
                <w:sz w:val="18"/>
              </w:rPr>
              <w:t>is</w:t>
            </w:r>
            <w:r>
              <w:rPr>
                <w:spacing w:val="-1"/>
                <w:sz w:val="18"/>
              </w:rPr>
              <w:t xml:space="preserve"> </w:t>
            </w:r>
            <w:r>
              <w:rPr>
                <w:sz w:val="18"/>
              </w:rPr>
              <w:t>not</w:t>
            </w:r>
            <w:r>
              <w:rPr>
                <w:spacing w:val="-3"/>
                <w:sz w:val="18"/>
              </w:rPr>
              <w:t xml:space="preserve"> </w:t>
            </w:r>
            <w:r>
              <w:rPr>
                <w:sz w:val="18"/>
              </w:rPr>
              <w:t>visible,</w:t>
            </w:r>
            <w:r>
              <w:rPr>
                <w:spacing w:val="-3"/>
                <w:sz w:val="18"/>
              </w:rPr>
              <w:t xml:space="preserve"> </w:t>
            </w:r>
            <w:r>
              <w:rPr>
                <w:sz w:val="18"/>
              </w:rPr>
              <w:t>collect documentation</w:t>
            </w:r>
            <w:r>
              <w:rPr>
                <w:spacing w:val="-6"/>
                <w:sz w:val="18"/>
              </w:rPr>
              <w:t xml:space="preserve"> </w:t>
            </w:r>
            <w:r>
              <w:rPr>
                <w:sz w:val="18"/>
              </w:rPr>
              <w:t>showing</w:t>
            </w:r>
            <w:r>
              <w:rPr>
                <w:spacing w:val="-6"/>
                <w:sz w:val="18"/>
              </w:rPr>
              <w:t xml:space="preserve"> </w:t>
            </w:r>
            <w:r>
              <w:rPr>
                <w:sz w:val="18"/>
              </w:rPr>
              <w:t>the</w:t>
            </w:r>
            <w:r>
              <w:rPr>
                <w:spacing w:val="-6"/>
                <w:sz w:val="18"/>
              </w:rPr>
              <w:t xml:space="preserve"> </w:t>
            </w:r>
            <w:r>
              <w:rPr>
                <w:sz w:val="18"/>
              </w:rPr>
              <w:t>model</w:t>
            </w:r>
            <w:r>
              <w:rPr>
                <w:spacing w:val="-4"/>
                <w:sz w:val="18"/>
              </w:rPr>
              <w:t xml:space="preserve"> </w:t>
            </w:r>
            <w:r>
              <w:rPr>
                <w:sz w:val="18"/>
              </w:rPr>
              <w:t>number</w:t>
            </w:r>
            <w:r>
              <w:rPr>
                <w:spacing w:val="-7"/>
                <w:sz w:val="18"/>
              </w:rPr>
              <w:t xml:space="preserve"> </w:t>
            </w:r>
            <w:r>
              <w:rPr>
                <w:sz w:val="18"/>
              </w:rPr>
              <w:t>of</w:t>
            </w:r>
            <w:r>
              <w:rPr>
                <w:spacing w:val="-5"/>
                <w:sz w:val="18"/>
              </w:rPr>
              <w:t xml:space="preserve"> </w:t>
            </w:r>
            <w:r>
              <w:rPr>
                <w:sz w:val="18"/>
              </w:rPr>
              <w:t>the</w:t>
            </w:r>
            <w:r>
              <w:rPr>
                <w:spacing w:val="-6"/>
                <w:sz w:val="18"/>
              </w:rPr>
              <w:t xml:space="preserve"> </w:t>
            </w:r>
            <w:r>
              <w:rPr>
                <w:sz w:val="18"/>
              </w:rPr>
              <w:t>plumbing</w:t>
            </w:r>
            <w:r>
              <w:rPr>
                <w:spacing w:val="-6"/>
                <w:sz w:val="18"/>
              </w:rPr>
              <w:t xml:space="preserve"> </w:t>
            </w:r>
            <w:r>
              <w:rPr>
                <w:sz w:val="18"/>
              </w:rPr>
              <w:t>fixtures</w:t>
            </w:r>
            <w:r>
              <w:rPr>
                <w:spacing w:val="-5"/>
                <w:sz w:val="18"/>
              </w:rPr>
              <w:t xml:space="preserve"> </w:t>
            </w:r>
            <w:r>
              <w:rPr>
                <w:sz w:val="18"/>
              </w:rPr>
              <w:t>and</w:t>
            </w:r>
            <w:r>
              <w:rPr>
                <w:spacing w:val="-6"/>
                <w:sz w:val="18"/>
              </w:rPr>
              <w:t xml:space="preserve"> </w:t>
            </w:r>
            <w:r>
              <w:rPr>
                <w:sz w:val="18"/>
              </w:rPr>
              <w:t xml:space="preserve">use manufacturer’s data sheet to determine and record the rated </w:t>
            </w:r>
            <w:proofErr w:type="spellStart"/>
            <w:r>
              <w:rPr>
                <w:sz w:val="18"/>
              </w:rPr>
              <w:t>gpm</w:t>
            </w:r>
            <w:proofErr w:type="spellEnd"/>
            <w:r>
              <w:rPr>
                <w:sz w:val="18"/>
              </w:rPr>
              <w:t>.</w:t>
            </w:r>
          </w:p>
          <w:p w14:paraId="3DAC948B" w14:textId="77777777" w:rsidR="002F7AC6" w:rsidRDefault="002F7AC6" w:rsidP="00E61A00">
            <w:pPr>
              <w:pStyle w:val="TableParagraph"/>
              <w:spacing w:before="12" w:line="203" w:lineRule="exact"/>
              <w:ind w:left="300"/>
              <w:rPr>
                <w:sz w:val="18"/>
              </w:rPr>
            </w:pPr>
            <w:r>
              <w:rPr>
                <w:sz w:val="18"/>
              </w:rPr>
              <w:t>If</w:t>
            </w:r>
            <w:r>
              <w:rPr>
                <w:spacing w:val="-7"/>
                <w:sz w:val="18"/>
              </w:rPr>
              <w:t xml:space="preserve"> </w:t>
            </w:r>
            <w:r>
              <w:rPr>
                <w:sz w:val="18"/>
              </w:rPr>
              <w:t>all</w:t>
            </w:r>
            <w:r>
              <w:rPr>
                <w:spacing w:val="-4"/>
                <w:sz w:val="18"/>
              </w:rPr>
              <w:t xml:space="preserve"> </w:t>
            </w:r>
            <w:r>
              <w:rPr>
                <w:sz w:val="18"/>
              </w:rPr>
              <w:t>Bathroom</w:t>
            </w:r>
            <w:r>
              <w:rPr>
                <w:spacing w:val="-4"/>
                <w:sz w:val="18"/>
              </w:rPr>
              <w:t xml:space="preserve"> </w:t>
            </w:r>
            <w:r>
              <w:rPr>
                <w:sz w:val="18"/>
              </w:rPr>
              <w:t>sink</w:t>
            </w:r>
            <w:r>
              <w:rPr>
                <w:spacing w:val="-5"/>
                <w:sz w:val="18"/>
              </w:rPr>
              <w:t xml:space="preserve"> </w:t>
            </w:r>
            <w:r>
              <w:rPr>
                <w:sz w:val="18"/>
              </w:rPr>
              <w:t>faucets</w:t>
            </w:r>
            <w:r>
              <w:rPr>
                <w:spacing w:val="-4"/>
                <w:sz w:val="18"/>
              </w:rPr>
              <w:t xml:space="preserve"> </w:t>
            </w:r>
            <w:r>
              <w:rPr>
                <w:sz w:val="18"/>
              </w:rPr>
              <w:t>and</w:t>
            </w:r>
            <w:r>
              <w:rPr>
                <w:spacing w:val="-5"/>
                <w:sz w:val="18"/>
              </w:rPr>
              <w:t xml:space="preserve"> </w:t>
            </w:r>
            <w:r>
              <w:rPr>
                <w:sz w:val="18"/>
              </w:rPr>
              <w:t>showerheads</w:t>
            </w:r>
            <w:r>
              <w:rPr>
                <w:spacing w:val="-6"/>
                <w:sz w:val="18"/>
              </w:rPr>
              <w:t xml:space="preserve"> </w:t>
            </w:r>
            <w:r>
              <w:rPr>
                <w:sz w:val="18"/>
              </w:rPr>
              <w:t>in</w:t>
            </w:r>
            <w:r>
              <w:rPr>
                <w:spacing w:val="-5"/>
                <w:sz w:val="18"/>
              </w:rPr>
              <w:t xml:space="preserve"> </w:t>
            </w:r>
            <w:r>
              <w:rPr>
                <w:sz w:val="18"/>
              </w:rPr>
              <w:t>the</w:t>
            </w:r>
            <w:r>
              <w:rPr>
                <w:spacing w:val="-6"/>
                <w:sz w:val="18"/>
              </w:rPr>
              <w:t xml:space="preserve"> </w:t>
            </w:r>
            <w:r>
              <w:rPr>
                <w:sz w:val="18"/>
              </w:rPr>
              <w:t>Rated</w:t>
            </w:r>
            <w:r>
              <w:rPr>
                <w:spacing w:val="-5"/>
                <w:sz w:val="18"/>
              </w:rPr>
              <w:t xml:space="preserve"> </w:t>
            </w:r>
            <w:r>
              <w:rPr>
                <w:sz w:val="18"/>
              </w:rPr>
              <w:t>Home</w:t>
            </w:r>
            <w:r>
              <w:rPr>
                <w:spacing w:val="-6"/>
                <w:sz w:val="18"/>
              </w:rPr>
              <w:t xml:space="preserve"> </w:t>
            </w:r>
            <w:r>
              <w:rPr>
                <w:spacing w:val="-5"/>
                <w:sz w:val="18"/>
              </w:rPr>
              <w:t>are</w:t>
            </w:r>
          </w:p>
          <w:p w14:paraId="20CB7E07" w14:textId="4F02E4C0" w:rsidR="002F7AC6" w:rsidRDefault="002F7AC6" w:rsidP="00E61A00">
            <w:pPr>
              <w:pStyle w:val="TableParagraph"/>
              <w:spacing w:before="2" w:line="232" w:lineRule="auto"/>
              <w:ind w:left="120" w:right="108"/>
              <w:rPr>
                <w:sz w:val="18"/>
              </w:rPr>
            </w:pPr>
            <w:r>
              <w:rPr>
                <w:sz w:val="18"/>
              </w:rPr>
              <w:t>≤</w:t>
            </w:r>
            <w:r>
              <w:rPr>
                <w:spacing w:val="-4"/>
                <w:sz w:val="18"/>
              </w:rPr>
              <w:t xml:space="preserve"> </w:t>
            </w:r>
            <w:r>
              <w:rPr>
                <w:sz w:val="18"/>
              </w:rPr>
              <w:t>2.0</w:t>
            </w:r>
            <w:r>
              <w:rPr>
                <w:spacing w:val="-5"/>
                <w:sz w:val="18"/>
              </w:rPr>
              <w:t xml:space="preserve"> </w:t>
            </w:r>
            <w:proofErr w:type="spellStart"/>
            <w:r>
              <w:rPr>
                <w:sz w:val="18"/>
              </w:rPr>
              <w:t>gpm</w:t>
            </w:r>
            <w:proofErr w:type="spellEnd"/>
            <w:r>
              <w:rPr>
                <w:sz w:val="18"/>
              </w:rPr>
              <w:t>,</w:t>
            </w:r>
            <w:r>
              <w:rPr>
                <w:spacing w:val="-3"/>
                <w:sz w:val="18"/>
              </w:rPr>
              <w:t xml:space="preserve"> </w:t>
            </w:r>
            <w:r>
              <w:rPr>
                <w:sz w:val="18"/>
              </w:rPr>
              <w:t>record</w:t>
            </w:r>
            <w:r>
              <w:rPr>
                <w:spacing w:val="-3"/>
                <w:sz w:val="18"/>
              </w:rPr>
              <w:t xml:space="preserve"> </w:t>
            </w:r>
            <w:r>
              <w:rPr>
                <w:sz w:val="18"/>
              </w:rPr>
              <w:t>that</w:t>
            </w:r>
            <w:r>
              <w:rPr>
                <w:spacing w:val="-3"/>
                <w:sz w:val="18"/>
              </w:rPr>
              <w:t xml:space="preserve"> </w:t>
            </w:r>
            <w:r>
              <w:rPr>
                <w:sz w:val="18"/>
              </w:rPr>
              <w:t>the</w:t>
            </w:r>
            <w:r>
              <w:rPr>
                <w:spacing w:val="-5"/>
                <w:sz w:val="18"/>
              </w:rPr>
              <w:t xml:space="preserve"> </w:t>
            </w:r>
            <w:r>
              <w:rPr>
                <w:sz w:val="18"/>
              </w:rPr>
              <w:t>Rated</w:t>
            </w:r>
            <w:r>
              <w:rPr>
                <w:spacing w:val="-5"/>
                <w:sz w:val="18"/>
              </w:rPr>
              <w:t xml:space="preserve"> </w:t>
            </w:r>
            <w:r>
              <w:rPr>
                <w:sz w:val="18"/>
              </w:rPr>
              <w:t>Home</w:t>
            </w:r>
            <w:r>
              <w:rPr>
                <w:spacing w:val="-5"/>
                <w:sz w:val="18"/>
              </w:rPr>
              <w:t xml:space="preserve"> </w:t>
            </w:r>
            <w:r>
              <w:rPr>
                <w:sz w:val="18"/>
              </w:rPr>
              <w:t>has</w:t>
            </w:r>
            <w:r>
              <w:rPr>
                <w:spacing w:val="-5"/>
                <w:sz w:val="18"/>
              </w:rPr>
              <w:t xml:space="preserve"> </w:t>
            </w:r>
            <w:r>
              <w:rPr>
                <w:sz w:val="18"/>
              </w:rPr>
              <w:t>low-flow</w:t>
            </w:r>
            <w:r>
              <w:rPr>
                <w:spacing w:val="-5"/>
                <w:sz w:val="18"/>
              </w:rPr>
              <w:t xml:space="preserve"> </w:t>
            </w:r>
            <w:r>
              <w:rPr>
                <w:sz w:val="18"/>
              </w:rPr>
              <w:t>faucets</w:t>
            </w:r>
            <w:r>
              <w:rPr>
                <w:spacing w:val="-5"/>
                <w:sz w:val="18"/>
              </w:rPr>
              <w:t xml:space="preserve"> </w:t>
            </w:r>
            <w:r>
              <w:rPr>
                <w:sz w:val="18"/>
              </w:rPr>
              <w:t>and</w:t>
            </w:r>
            <w:r>
              <w:rPr>
                <w:spacing w:val="-5"/>
                <w:sz w:val="18"/>
              </w:rPr>
              <w:t xml:space="preserve"> </w:t>
            </w:r>
            <w:r>
              <w:rPr>
                <w:sz w:val="18"/>
              </w:rPr>
              <w:t>showerheads</w:t>
            </w:r>
            <w:r>
              <w:rPr>
                <w:spacing w:val="-5"/>
                <w:sz w:val="18"/>
              </w:rPr>
              <w:t xml:space="preserve"> </w:t>
            </w:r>
            <w:r>
              <w:rPr>
                <w:sz w:val="18"/>
              </w:rPr>
              <w:t>and</w:t>
            </w:r>
            <w:r>
              <w:rPr>
                <w:spacing w:val="-8"/>
                <w:sz w:val="18"/>
              </w:rPr>
              <w:t xml:space="preserve"> </w:t>
            </w:r>
            <w:r>
              <w:rPr>
                <w:sz w:val="18"/>
              </w:rPr>
              <w:t>model</w:t>
            </w:r>
            <w:r>
              <w:rPr>
                <w:spacing w:val="-7"/>
                <w:sz w:val="18"/>
              </w:rPr>
              <w:t xml:space="preserve"> </w:t>
            </w:r>
            <w:r>
              <w:rPr>
                <w:sz w:val="18"/>
              </w:rPr>
              <w:t>it</w:t>
            </w:r>
            <w:r>
              <w:rPr>
                <w:spacing w:val="-7"/>
                <w:sz w:val="18"/>
              </w:rPr>
              <w:t xml:space="preserve"> </w:t>
            </w:r>
            <w:r>
              <w:rPr>
                <w:sz w:val="18"/>
              </w:rPr>
              <w:t>accordingly.</w:t>
            </w:r>
            <w:r>
              <w:rPr>
                <w:spacing w:val="-6"/>
                <w:sz w:val="18"/>
              </w:rPr>
              <w:t xml:space="preserve"> </w:t>
            </w:r>
            <w:r>
              <w:rPr>
                <w:sz w:val="18"/>
              </w:rPr>
              <w:t>A</w:t>
            </w:r>
            <w:r>
              <w:rPr>
                <w:spacing w:val="-8"/>
                <w:sz w:val="18"/>
              </w:rPr>
              <w:t xml:space="preserve"> </w:t>
            </w:r>
            <w:r>
              <w:rPr>
                <w:sz w:val="18"/>
              </w:rPr>
              <w:t>shower</w:t>
            </w:r>
            <w:r>
              <w:rPr>
                <w:spacing w:val="-5"/>
                <w:sz w:val="18"/>
              </w:rPr>
              <w:t xml:space="preserve"> </w:t>
            </w:r>
            <w:r>
              <w:rPr>
                <w:sz w:val="18"/>
              </w:rPr>
              <w:t>with</w:t>
            </w:r>
            <w:r>
              <w:rPr>
                <w:spacing w:val="-6"/>
                <w:sz w:val="18"/>
              </w:rPr>
              <w:t xml:space="preserve"> </w:t>
            </w:r>
            <w:r>
              <w:rPr>
                <w:sz w:val="18"/>
              </w:rPr>
              <w:t>multiple</w:t>
            </w:r>
            <w:r>
              <w:rPr>
                <w:spacing w:val="-8"/>
                <w:sz w:val="18"/>
              </w:rPr>
              <w:t xml:space="preserve"> </w:t>
            </w:r>
            <w:r>
              <w:rPr>
                <w:sz w:val="18"/>
              </w:rPr>
              <w:t>showerheads that</w:t>
            </w:r>
            <w:r>
              <w:rPr>
                <w:spacing w:val="-8"/>
                <w:sz w:val="18"/>
              </w:rPr>
              <w:t xml:space="preserve"> </w:t>
            </w:r>
            <w:r>
              <w:rPr>
                <w:sz w:val="18"/>
              </w:rPr>
              <w:t>operate</w:t>
            </w:r>
            <w:r>
              <w:rPr>
                <w:spacing w:val="-9"/>
                <w:sz w:val="18"/>
              </w:rPr>
              <w:t xml:space="preserve"> </w:t>
            </w:r>
            <w:r>
              <w:rPr>
                <w:sz w:val="18"/>
              </w:rPr>
              <w:t>simultaneously</w:t>
            </w:r>
            <w:r>
              <w:rPr>
                <w:spacing w:val="-9"/>
                <w:sz w:val="18"/>
              </w:rPr>
              <w:t xml:space="preserve"> </w:t>
            </w:r>
            <w:r>
              <w:rPr>
                <w:sz w:val="18"/>
              </w:rPr>
              <w:t>meets</w:t>
            </w:r>
            <w:r>
              <w:rPr>
                <w:spacing w:val="-8"/>
                <w:sz w:val="18"/>
              </w:rPr>
              <w:t xml:space="preserve"> </w:t>
            </w:r>
            <w:r>
              <w:rPr>
                <w:sz w:val="18"/>
              </w:rPr>
              <w:t>the</w:t>
            </w:r>
            <w:r>
              <w:rPr>
                <w:spacing w:val="-9"/>
                <w:sz w:val="18"/>
              </w:rPr>
              <w:t xml:space="preserve"> </w:t>
            </w:r>
            <w:r>
              <w:rPr>
                <w:sz w:val="18"/>
              </w:rPr>
              <w:t>low-flow</w:t>
            </w:r>
            <w:r>
              <w:rPr>
                <w:spacing w:val="-10"/>
                <w:sz w:val="18"/>
              </w:rPr>
              <w:t xml:space="preserve"> </w:t>
            </w:r>
            <w:r>
              <w:rPr>
                <w:sz w:val="18"/>
              </w:rPr>
              <w:t>criteria</w:t>
            </w:r>
            <w:r>
              <w:rPr>
                <w:spacing w:val="-9"/>
                <w:sz w:val="18"/>
              </w:rPr>
              <w:t xml:space="preserve"> </w:t>
            </w:r>
            <w:r>
              <w:rPr>
                <w:sz w:val="18"/>
              </w:rPr>
              <w:t>if</w:t>
            </w:r>
            <w:r>
              <w:rPr>
                <w:spacing w:val="-10"/>
                <w:sz w:val="18"/>
              </w:rPr>
              <w:t xml:space="preserve"> </w:t>
            </w:r>
            <w:r>
              <w:rPr>
                <w:sz w:val="18"/>
              </w:rPr>
              <w:t>the</w:t>
            </w:r>
            <w:r>
              <w:rPr>
                <w:spacing w:val="-9"/>
                <w:sz w:val="18"/>
              </w:rPr>
              <w:t xml:space="preserve"> </w:t>
            </w:r>
            <w:r>
              <w:rPr>
                <w:sz w:val="18"/>
              </w:rPr>
              <w:t>sum</w:t>
            </w:r>
            <w:r>
              <w:rPr>
                <w:spacing w:val="-9"/>
                <w:sz w:val="18"/>
              </w:rPr>
              <w:t xml:space="preserve"> </w:t>
            </w:r>
            <w:r>
              <w:rPr>
                <w:sz w:val="18"/>
              </w:rPr>
              <w:t>of</w:t>
            </w:r>
            <w:r>
              <w:rPr>
                <w:spacing w:val="-10"/>
                <w:sz w:val="18"/>
              </w:rPr>
              <w:t xml:space="preserve"> </w:t>
            </w:r>
            <w:r>
              <w:rPr>
                <w:sz w:val="18"/>
              </w:rPr>
              <w:t>the flow</w:t>
            </w:r>
            <w:r>
              <w:rPr>
                <w:spacing w:val="-3"/>
                <w:sz w:val="18"/>
              </w:rPr>
              <w:t xml:space="preserve"> </w:t>
            </w:r>
            <w:r>
              <w:rPr>
                <w:sz w:val="18"/>
              </w:rPr>
              <w:t>rate</w:t>
            </w:r>
            <w:r>
              <w:rPr>
                <w:spacing w:val="-1"/>
                <w:sz w:val="18"/>
              </w:rPr>
              <w:t xml:space="preserve"> </w:t>
            </w:r>
            <w:r>
              <w:rPr>
                <w:sz w:val="18"/>
              </w:rPr>
              <w:t>of all</w:t>
            </w:r>
            <w:r>
              <w:rPr>
                <w:spacing w:val="-2"/>
                <w:sz w:val="18"/>
              </w:rPr>
              <w:t xml:space="preserve"> </w:t>
            </w:r>
            <w:r>
              <w:rPr>
                <w:sz w:val="18"/>
              </w:rPr>
              <w:t>showerheads sums</w:t>
            </w:r>
            <w:r>
              <w:rPr>
                <w:spacing w:val="-3"/>
                <w:sz w:val="18"/>
              </w:rPr>
              <w:t xml:space="preserve"> </w:t>
            </w:r>
            <w:r>
              <w:rPr>
                <w:sz w:val="18"/>
              </w:rPr>
              <w:t>to</w:t>
            </w:r>
            <w:r>
              <w:rPr>
                <w:spacing w:val="-2"/>
                <w:sz w:val="18"/>
              </w:rPr>
              <w:t xml:space="preserve"> </w:t>
            </w:r>
            <w:r>
              <w:rPr>
                <w:sz w:val="18"/>
              </w:rPr>
              <w:t>≤</w:t>
            </w:r>
            <w:r>
              <w:rPr>
                <w:spacing w:val="-3"/>
                <w:sz w:val="18"/>
              </w:rPr>
              <w:t xml:space="preserve"> </w:t>
            </w:r>
            <w:r>
              <w:rPr>
                <w:sz w:val="18"/>
              </w:rPr>
              <w:t>2.0</w:t>
            </w:r>
            <w:r>
              <w:rPr>
                <w:spacing w:val="-1"/>
                <w:sz w:val="18"/>
              </w:rPr>
              <w:t xml:space="preserve"> </w:t>
            </w:r>
            <w:proofErr w:type="spellStart"/>
            <w:r>
              <w:rPr>
                <w:sz w:val="18"/>
              </w:rPr>
              <w:t>gpm</w:t>
            </w:r>
            <w:proofErr w:type="spellEnd"/>
            <w:r>
              <w:rPr>
                <w:sz w:val="18"/>
              </w:rPr>
              <w:t>.</w:t>
            </w:r>
            <w:r>
              <w:rPr>
                <w:spacing w:val="-2"/>
                <w:sz w:val="18"/>
              </w:rPr>
              <w:t xml:space="preserve"> </w:t>
            </w:r>
            <w:r>
              <w:rPr>
                <w:sz w:val="18"/>
              </w:rPr>
              <w:t>If</w:t>
            </w:r>
            <w:r>
              <w:rPr>
                <w:spacing w:val="-2"/>
                <w:sz w:val="18"/>
              </w:rPr>
              <w:t xml:space="preserve"> </w:t>
            </w:r>
            <w:r>
              <w:rPr>
                <w:sz w:val="18"/>
              </w:rPr>
              <w:t>any</w:t>
            </w:r>
            <w:r>
              <w:rPr>
                <w:spacing w:val="-1"/>
                <w:sz w:val="18"/>
              </w:rPr>
              <w:t xml:space="preserve"> </w:t>
            </w:r>
            <w:r>
              <w:rPr>
                <w:sz w:val="18"/>
              </w:rPr>
              <w:t>or</w:t>
            </w:r>
            <w:r>
              <w:rPr>
                <w:spacing w:val="-2"/>
                <w:sz w:val="18"/>
              </w:rPr>
              <w:t xml:space="preserve"> </w:t>
            </w:r>
            <w:r>
              <w:rPr>
                <w:sz w:val="18"/>
              </w:rPr>
              <w:t>all</w:t>
            </w:r>
            <w:r>
              <w:rPr>
                <w:spacing w:val="-2"/>
                <w:sz w:val="18"/>
              </w:rPr>
              <w:t xml:space="preserve"> </w:t>
            </w:r>
            <w:r>
              <w:rPr>
                <w:sz w:val="18"/>
              </w:rPr>
              <w:t>Bathroom sink</w:t>
            </w:r>
            <w:r>
              <w:rPr>
                <w:spacing w:val="-3"/>
                <w:sz w:val="18"/>
              </w:rPr>
              <w:t xml:space="preserve"> </w:t>
            </w:r>
            <w:r>
              <w:rPr>
                <w:sz w:val="18"/>
              </w:rPr>
              <w:t>faucets</w:t>
            </w:r>
            <w:r>
              <w:rPr>
                <w:spacing w:val="-3"/>
                <w:sz w:val="18"/>
              </w:rPr>
              <w:t xml:space="preserve"> </w:t>
            </w:r>
            <w:r>
              <w:rPr>
                <w:sz w:val="18"/>
              </w:rPr>
              <w:t>and</w:t>
            </w:r>
            <w:r>
              <w:rPr>
                <w:spacing w:val="-3"/>
                <w:sz w:val="18"/>
              </w:rPr>
              <w:t xml:space="preserve"> </w:t>
            </w:r>
            <w:r>
              <w:rPr>
                <w:sz w:val="18"/>
              </w:rPr>
              <w:t>showerheads</w:t>
            </w:r>
            <w:r>
              <w:rPr>
                <w:spacing w:val="-3"/>
                <w:sz w:val="18"/>
              </w:rPr>
              <w:t xml:space="preserve"> </w:t>
            </w:r>
            <w:r>
              <w:rPr>
                <w:sz w:val="18"/>
              </w:rPr>
              <w:t>in</w:t>
            </w:r>
            <w:r>
              <w:rPr>
                <w:spacing w:val="-3"/>
                <w:sz w:val="18"/>
              </w:rPr>
              <w:t xml:space="preserve"> </w:t>
            </w:r>
            <w:r>
              <w:rPr>
                <w:sz w:val="18"/>
              </w:rPr>
              <w:t>the</w:t>
            </w:r>
            <w:r>
              <w:rPr>
                <w:spacing w:val="-3"/>
                <w:sz w:val="18"/>
              </w:rPr>
              <w:t xml:space="preserve"> </w:t>
            </w:r>
            <w:r>
              <w:rPr>
                <w:sz w:val="18"/>
              </w:rPr>
              <w:t>Rated</w:t>
            </w:r>
            <w:r>
              <w:rPr>
                <w:spacing w:val="-3"/>
                <w:sz w:val="18"/>
              </w:rPr>
              <w:t xml:space="preserve"> </w:t>
            </w:r>
            <w:r>
              <w:rPr>
                <w:sz w:val="18"/>
              </w:rPr>
              <w:t>Home</w:t>
            </w:r>
            <w:r>
              <w:rPr>
                <w:spacing w:val="-3"/>
                <w:sz w:val="18"/>
              </w:rPr>
              <w:t xml:space="preserve"> </w:t>
            </w:r>
            <w:r>
              <w:rPr>
                <w:sz w:val="18"/>
              </w:rPr>
              <w:t>are</w:t>
            </w:r>
            <w:r>
              <w:rPr>
                <w:spacing w:val="-3"/>
                <w:sz w:val="18"/>
              </w:rPr>
              <w:t xml:space="preserve"> </w:t>
            </w:r>
            <w:r w:rsidR="0066629A">
              <w:rPr>
                <w:spacing w:val="-3"/>
                <w:sz w:val="18"/>
              </w:rPr>
              <w:t xml:space="preserve">  </w:t>
            </w:r>
            <w:r>
              <w:rPr>
                <w:sz w:val="18"/>
              </w:rPr>
              <w:t>&gt;</w:t>
            </w:r>
            <w:r>
              <w:rPr>
                <w:spacing w:val="-3"/>
                <w:sz w:val="18"/>
              </w:rPr>
              <w:t xml:space="preserve"> </w:t>
            </w:r>
            <w:r>
              <w:rPr>
                <w:sz w:val="18"/>
              </w:rPr>
              <w:t>2.0</w:t>
            </w:r>
            <w:r>
              <w:rPr>
                <w:spacing w:val="-1"/>
                <w:sz w:val="18"/>
              </w:rPr>
              <w:t xml:space="preserve"> </w:t>
            </w:r>
            <w:proofErr w:type="spellStart"/>
            <w:r>
              <w:rPr>
                <w:sz w:val="18"/>
              </w:rPr>
              <w:t>gpm</w:t>
            </w:r>
            <w:proofErr w:type="spellEnd"/>
            <w:r>
              <w:rPr>
                <w:sz w:val="18"/>
              </w:rPr>
              <w:t>,</w:t>
            </w:r>
            <w:r>
              <w:rPr>
                <w:spacing w:val="-4"/>
                <w:sz w:val="18"/>
              </w:rPr>
              <w:t xml:space="preserve"> </w:t>
            </w:r>
            <w:r>
              <w:rPr>
                <w:sz w:val="18"/>
              </w:rPr>
              <w:t>record that the Rated Home has standard faucets and showerheads and model it accordingly.</w:t>
            </w:r>
          </w:p>
        </w:tc>
      </w:tr>
    </w:tbl>
    <w:p w14:paraId="780D5756" w14:textId="77777777" w:rsidR="002F7AC6" w:rsidRDefault="002F7AC6" w:rsidP="002F7AC6">
      <w:pPr>
        <w:spacing w:line="232" w:lineRule="auto"/>
        <w:rPr>
          <w:sz w:val="18"/>
        </w:rPr>
        <w:sectPr w:rsidR="002F7AC6" w:rsidSect="008F16A3">
          <w:pgSz w:w="12240" w:h="15840"/>
          <w:pgMar w:top="840" w:right="600" w:bottom="760" w:left="660" w:header="0" w:footer="560" w:gutter="0"/>
          <w:cols w:space="720"/>
        </w:sectPr>
      </w:pPr>
    </w:p>
    <w:p w14:paraId="32DC86EA" w14:textId="77777777" w:rsidR="002F7AC6" w:rsidRDefault="002F7AC6" w:rsidP="002F7AC6">
      <w:pPr>
        <w:pStyle w:val="BodyText"/>
      </w:pPr>
    </w:p>
    <w:p w14:paraId="51307E79" w14:textId="77777777" w:rsidR="002F7AC6" w:rsidRDefault="002F7AC6" w:rsidP="002F7AC6">
      <w:pPr>
        <w:pStyle w:val="BodyText"/>
        <w:spacing w:before="154"/>
      </w:pPr>
    </w:p>
    <w:tbl>
      <w:tblPr>
        <w:tblW w:w="0" w:type="auto"/>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0"/>
        <w:gridCol w:w="2488"/>
        <w:gridCol w:w="5380"/>
      </w:tblGrid>
      <w:tr w:rsidR="002F7AC6" w14:paraId="1BEA2ABE" w14:textId="77777777" w:rsidTr="00E61A00">
        <w:trPr>
          <w:trHeight w:val="350"/>
        </w:trPr>
        <w:tc>
          <w:tcPr>
            <w:tcW w:w="10258" w:type="dxa"/>
            <w:gridSpan w:val="3"/>
            <w:shd w:val="clear" w:color="auto" w:fill="D5D5D5"/>
          </w:tcPr>
          <w:p w14:paraId="4C70BC07" w14:textId="77777777" w:rsidR="002F7AC6" w:rsidRDefault="002F7AC6" w:rsidP="00E61A00">
            <w:pPr>
              <w:pStyle w:val="TableParagraph"/>
              <w:spacing w:before="73"/>
              <w:ind w:left="12" w:right="3"/>
              <w:jc w:val="center"/>
              <w:rPr>
                <w:rFonts w:ascii="Arial"/>
                <w:b/>
                <w:sz w:val="16"/>
              </w:rPr>
            </w:pPr>
            <w:r>
              <w:rPr>
                <w:rFonts w:ascii="Arial"/>
                <w:b/>
                <w:sz w:val="16"/>
              </w:rPr>
              <w:t>BUILDING</w:t>
            </w:r>
            <w:r>
              <w:rPr>
                <w:rFonts w:ascii="Arial"/>
                <w:b/>
                <w:spacing w:val="-4"/>
                <w:sz w:val="16"/>
              </w:rPr>
              <w:t xml:space="preserve"> </w:t>
            </w:r>
            <w:r>
              <w:rPr>
                <w:rFonts w:ascii="Arial"/>
                <w:b/>
                <w:sz w:val="16"/>
              </w:rPr>
              <w:t>ELEMENTS:</w:t>
            </w:r>
            <w:r>
              <w:rPr>
                <w:rFonts w:ascii="Arial"/>
                <w:b/>
                <w:spacing w:val="-5"/>
                <w:sz w:val="16"/>
              </w:rPr>
              <w:t xml:space="preserve"> </w:t>
            </w:r>
            <w:r>
              <w:rPr>
                <w:rFonts w:ascii="Arial"/>
                <w:b/>
                <w:sz w:val="16"/>
              </w:rPr>
              <w:t>SOLAR</w:t>
            </w:r>
            <w:r>
              <w:rPr>
                <w:rFonts w:ascii="Arial"/>
                <w:b/>
                <w:spacing w:val="-3"/>
                <w:sz w:val="16"/>
              </w:rPr>
              <w:t xml:space="preserve"> </w:t>
            </w:r>
            <w:r>
              <w:rPr>
                <w:rFonts w:ascii="Arial"/>
                <w:b/>
                <w:sz w:val="16"/>
              </w:rPr>
              <w:t>DOMESTIC</w:t>
            </w:r>
            <w:r>
              <w:rPr>
                <w:rFonts w:ascii="Arial"/>
                <w:b/>
                <w:spacing w:val="-6"/>
                <w:sz w:val="16"/>
              </w:rPr>
              <w:t xml:space="preserve"> </w:t>
            </w:r>
            <w:r>
              <w:rPr>
                <w:rFonts w:ascii="Arial"/>
                <w:b/>
                <w:sz w:val="16"/>
              </w:rPr>
              <w:t>HOT</w:t>
            </w:r>
            <w:r>
              <w:rPr>
                <w:rFonts w:ascii="Arial"/>
                <w:b/>
                <w:spacing w:val="-5"/>
                <w:sz w:val="16"/>
              </w:rPr>
              <w:t xml:space="preserve"> </w:t>
            </w:r>
            <w:r>
              <w:rPr>
                <w:rFonts w:ascii="Arial"/>
                <w:b/>
                <w:sz w:val="16"/>
              </w:rPr>
              <w:t>WATER</w:t>
            </w:r>
            <w:r>
              <w:rPr>
                <w:rFonts w:ascii="Arial"/>
                <w:b/>
                <w:spacing w:val="-6"/>
                <w:sz w:val="16"/>
              </w:rPr>
              <w:t xml:space="preserve"> </w:t>
            </w:r>
            <w:r>
              <w:rPr>
                <w:rFonts w:ascii="Arial"/>
                <w:b/>
                <w:spacing w:val="-2"/>
                <w:sz w:val="16"/>
              </w:rPr>
              <w:t>EQUIPMENT</w:t>
            </w:r>
          </w:p>
        </w:tc>
      </w:tr>
      <w:tr w:rsidR="002F7AC6" w14:paraId="2DF71A89" w14:textId="77777777" w:rsidTr="00E61A00">
        <w:trPr>
          <w:trHeight w:val="330"/>
        </w:trPr>
        <w:tc>
          <w:tcPr>
            <w:tcW w:w="2390" w:type="dxa"/>
          </w:tcPr>
          <w:p w14:paraId="01767878" w14:textId="77777777" w:rsidR="002F7AC6" w:rsidRDefault="002F7AC6" w:rsidP="00E61A00">
            <w:pPr>
              <w:pStyle w:val="TableParagraph"/>
              <w:spacing w:before="77"/>
              <w:ind w:left="604"/>
              <w:rPr>
                <w:rFonts w:ascii="Arial"/>
                <w:b/>
                <w:sz w:val="14"/>
              </w:rPr>
            </w:pPr>
            <w:r>
              <w:rPr>
                <w:rFonts w:ascii="Arial"/>
                <w:b/>
                <w:sz w:val="14"/>
              </w:rPr>
              <w:t>RATED</w:t>
            </w:r>
            <w:r>
              <w:rPr>
                <w:rFonts w:ascii="Arial"/>
                <w:b/>
                <w:spacing w:val="-4"/>
                <w:sz w:val="14"/>
              </w:rPr>
              <w:t xml:space="preserve"> </w:t>
            </w:r>
            <w:r>
              <w:rPr>
                <w:rFonts w:ascii="Arial"/>
                <w:b/>
                <w:spacing w:val="-2"/>
                <w:sz w:val="14"/>
              </w:rPr>
              <w:t>FEATURE</w:t>
            </w:r>
          </w:p>
        </w:tc>
        <w:tc>
          <w:tcPr>
            <w:tcW w:w="2488" w:type="dxa"/>
          </w:tcPr>
          <w:p w14:paraId="38F844F9" w14:textId="77777777" w:rsidR="002F7AC6" w:rsidRDefault="002F7AC6" w:rsidP="00E61A00">
            <w:pPr>
              <w:pStyle w:val="TableParagraph"/>
              <w:spacing w:before="77"/>
              <w:ind w:left="39" w:right="27"/>
              <w:jc w:val="center"/>
              <w:rPr>
                <w:rFonts w:ascii="Arial"/>
                <w:b/>
                <w:sz w:val="14"/>
              </w:rPr>
            </w:pPr>
            <w:r>
              <w:rPr>
                <w:rFonts w:ascii="Arial"/>
                <w:b/>
                <w:spacing w:val="-4"/>
                <w:sz w:val="14"/>
              </w:rPr>
              <w:t>TASK</w:t>
            </w:r>
          </w:p>
        </w:tc>
        <w:tc>
          <w:tcPr>
            <w:tcW w:w="5380" w:type="dxa"/>
          </w:tcPr>
          <w:p w14:paraId="277AD2D6" w14:textId="77777777" w:rsidR="002F7AC6" w:rsidRDefault="002F7AC6" w:rsidP="00E61A00">
            <w:pPr>
              <w:pStyle w:val="TableParagraph"/>
              <w:spacing w:before="77"/>
              <w:ind w:left="1546"/>
              <w:rPr>
                <w:rFonts w:ascii="Arial"/>
                <w:b/>
                <w:sz w:val="14"/>
              </w:rPr>
            </w:pPr>
            <w:r>
              <w:rPr>
                <w:rFonts w:ascii="Arial"/>
                <w:b/>
                <w:sz w:val="14"/>
              </w:rPr>
              <w:t>ON-SITE</w:t>
            </w:r>
            <w:r>
              <w:rPr>
                <w:rFonts w:ascii="Arial"/>
                <w:b/>
                <w:spacing w:val="-9"/>
                <w:sz w:val="14"/>
              </w:rPr>
              <w:t xml:space="preserve"> </w:t>
            </w:r>
            <w:r>
              <w:rPr>
                <w:rFonts w:ascii="Arial"/>
                <w:b/>
                <w:sz w:val="14"/>
              </w:rPr>
              <w:t>INSPECTION</w:t>
            </w:r>
            <w:r>
              <w:rPr>
                <w:rFonts w:ascii="Arial"/>
                <w:b/>
                <w:spacing w:val="-10"/>
                <w:sz w:val="14"/>
              </w:rPr>
              <w:t xml:space="preserve"> </w:t>
            </w:r>
            <w:r>
              <w:rPr>
                <w:rFonts w:ascii="Arial"/>
                <w:b/>
                <w:spacing w:val="-2"/>
                <w:sz w:val="14"/>
              </w:rPr>
              <w:t>PROTOCOL</w:t>
            </w:r>
          </w:p>
        </w:tc>
      </w:tr>
      <w:tr w:rsidR="002F7AC6" w14:paraId="44A54E92" w14:textId="77777777" w:rsidTr="00E61A00">
        <w:trPr>
          <w:trHeight w:val="6011"/>
        </w:trPr>
        <w:tc>
          <w:tcPr>
            <w:tcW w:w="2390" w:type="dxa"/>
          </w:tcPr>
          <w:p w14:paraId="7BC1B57C" w14:textId="77777777" w:rsidR="002F7AC6" w:rsidRDefault="002F7AC6" w:rsidP="00E61A00">
            <w:pPr>
              <w:pStyle w:val="TableParagraph"/>
              <w:rPr>
                <w:sz w:val="18"/>
              </w:rPr>
            </w:pPr>
          </w:p>
          <w:p w14:paraId="515C4D55" w14:textId="77777777" w:rsidR="002F7AC6" w:rsidRDefault="002F7AC6" w:rsidP="00E61A00">
            <w:pPr>
              <w:pStyle w:val="TableParagraph"/>
              <w:rPr>
                <w:sz w:val="18"/>
              </w:rPr>
            </w:pPr>
          </w:p>
          <w:p w14:paraId="5D0F964F" w14:textId="77777777" w:rsidR="002F7AC6" w:rsidRDefault="002F7AC6" w:rsidP="00E61A00">
            <w:pPr>
              <w:pStyle w:val="TableParagraph"/>
              <w:rPr>
                <w:sz w:val="18"/>
              </w:rPr>
            </w:pPr>
          </w:p>
          <w:p w14:paraId="3A064C23" w14:textId="77777777" w:rsidR="002F7AC6" w:rsidRDefault="002F7AC6" w:rsidP="00E61A00">
            <w:pPr>
              <w:pStyle w:val="TableParagraph"/>
              <w:rPr>
                <w:sz w:val="18"/>
              </w:rPr>
            </w:pPr>
          </w:p>
          <w:p w14:paraId="1EA3A2B9" w14:textId="77777777" w:rsidR="002F7AC6" w:rsidRDefault="002F7AC6" w:rsidP="00E61A00">
            <w:pPr>
              <w:pStyle w:val="TableParagraph"/>
              <w:rPr>
                <w:sz w:val="18"/>
              </w:rPr>
            </w:pPr>
          </w:p>
          <w:p w14:paraId="06A65C0B" w14:textId="77777777" w:rsidR="002F7AC6" w:rsidRDefault="002F7AC6" w:rsidP="00E61A00">
            <w:pPr>
              <w:pStyle w:val="TableParagraph"/>
              <w:rPr>
                <w:sz w:val="18"/>
              </w:rPr>
            </w:pPr>
          </w:p>
          <w:p w14:paraId="3725B464" w14:textId="77777777" w:rsidR="002F7AC6" w:rsidRDefault="002F7AC6" w:rsidP="00E61A00">
            <w:pPr>
              <w:pStyle w:val="TableParagraph"/>
              <w:rPr>
                <w:sz w:val="18"/>
              </w:rPr>
            </w:pPr>
          </w:p>
          <w:p w14:paraId="3C86221E" w14:textId="77777777" w:rsidR="002F7AC6" w:rsidRDefault="002F7AC6" w:rsidP="00E61A00">
            <w:pPr>
              <w:pStyle w:val="TableParagraph"/>
              <w:rPr>
                <w:sz w:val="18"/>
              </w:rPr>
            </w:pPr>
          </w:p>
          <w:p w14:paraId="00D79ED0" w14:textId="77777777" w:rsidR="002F7AC6" w:rsidRDefault="002F7AC6" w:rsidP="00E61A00">
            <w:pPr>
              <w:pStyle w:val="TableParagraph"/>
              <w:rPr>
                <w:sz w:val="18"/>
              </w:rPr>
            </w:pPr>
          </w:p>
          <w:p w14:paraId="6AF430BB" w14:textId="77777777" w:rsidR="002F7AC6" w:rsidRDefault="002F7AC6" w:rsidP="00E61A00">
            <w:pPr>
              <w:pStyle w:val="TableParagraph"/>
              <w:rPr>
                <w:sz w:val="18"/>
              </w:rPr>
            </w:pPr>
          </w:p>
          <w:p w14:paraId="34FE655B" w14:textId="77777777" w:rsidR="002F7AC6" w:rsidRDefault="002F7AC6" w:rsidP="00E61A00">
            <w:pPr>
              <w:pStyle w:val="TableParagraph"/>
              <w:rPr>
                <w:sz w:val="18"/>
              </w:rPr>
            </w:pPr>
          </w:p>
          <w:p w14:paraId="1E8316F9" w14:textId="77777777" w:rsidR="002F7AC6" w:rsidRDefault="002F7AC6" w:rsidP="00E61A00">
            <w:pPr>
              <w:pStyle w:val="TableParagraph"/>
              <w:rPr>
                <w:sz w:val="18"/>
              </w:rPr>
            </w:pPr>
          </w:p>
          <w:p w14:paraId="261509CD" w14:textId="77777777" w:rsidR="002F7AC6" w:rsidRDefault="002F7AC6" w:rsidP="00E61A00">
            <w:pPr>
              <w:pStyle w:val="TableParagraph"/>
              <w:spacing w:before="196"/>
              <w:rPr>
                <w:sz w:val="18"/>
              </w:rPr>
            </w:pPr>
          </w:p>
          <w:p w14:paraId="1025D1EC" w14:textId="77777777" w:rsidR="002F7AC6" w:rsidRDefault="002F7AC6" w:rsidP="00E61A00">
            <w:pPr>
              <w:pStyle w:val="TableParagraph"/>
              <w:ind w:left="119"/>
              <w:rPr>
                <w:sz w:val="18"/>
              </w:rPr>
            </w:pPr>
            <w:r>
              <w:rPr>
                <w:sz w:val="18"/>
              </w:rPr>
              <w:t>System</w:t>
            </w:r>
            <w:r>
              <w:rPr>
                <w:spacing w:val="-6"/>
                <w:sz w:val="18"/>
              </w:rPr>
              <w:t xml:space="preserve"> </w:t>
            </w:r>
            <w:r>
              <w:rPr>
                <w:spacing w:val="-4"/>
                <w:sz w:val="18"/>
              </w:rPr>
              <w:t>type</w:t>
            </w:r>
          </w:p>
        </w:tc>
        <w:tc>
          <w:tcPr>
            <w:tcW w:w="2488" w:type="dxa"/>
          </w:tcPr>
          <w:p w14:paraId="15F2F30C" w14:textId="77777777" w:rsidR="002F7AC6" w:rsidRDefault="002F7AC6" w:rsidP="00E61A00">
            <w:pPr>
              <w:pStyle w:val="TableParagraph"/>
              <w:rPr>
                <w:sz w:val="18"/>
              </w:rPr>
            </w:pPr>
          </w:p>
          <w:p w14:paraId="2462E290" w14:textId="77777777" w:rsidR="002F7AC6" w:rsidRDefault="002F7AC6" w:rsidP="00E61A00">
            <w:pPr>
              <w:pStyle w:val="TableParagraph"/>
              <w:rPr>
                <w:sz w:val="18"/>
              </w:rPr>
            </w:pPr>
          </w:p>
          <w:p w14:paraId="009A6191" w14:textId="77777777" w:rsidR="002F7AC6" w:rsidRDefault="002F7AC6" w:rsidP="00E61A00">
            <w:pPr>
              <w:pStyle w:val="TableParagraph"/>
              <w:rPr>
                <w:sz w:val="18"/>
              </w:rPr>
            </w:pPr>
          </w:p>
          <w:p w14:paraId="3D9DB471" w14:textId="77777777" w:rsidR="002F7AC6" w:rsidRDefault="002F7AC6" w:rsidP="00E61A00">
            <w:pPr>
              <w:pStyle w:val="TableParagraph"/>
              <w:rPr>
                <w:sz w:val="18"/>
              </w:rPr>
            </w:pPr>
          </w:p>
          <w:p w14:paraId="662038CD" w14:textId="77777777" w:rsidR="002F7AC6" w:rsidRDefault="002F7AC6" w:rsidP="00E61A00">
            <w:pPr>
              <w:pStyle w:val="TableParagraph"/>
              <w:rPr>
                <w:sz w:val="18"/>
              </w:rPr>
            </w:pPr>
          </w:p>
          <w:p w14:paraId="7D300F66" w14:textId="77777777" w:rsidR="002F7AC6" w:rsidRDefault="002F7AC6" w:rsidP="00E61A00">
            <w:pPr>
              <w:pStyle w:val="TableParagraph"/>
              <w:rPr>
                <w:sz w:val="18"/>
              </w:rPr>
            </w:pPr>
          </w:p>
          <w:p w14:paraId="37CBB0B8" w14:textId="77777777" w:rsidR="002F7AC6" w:rsidRDefault="002F7AC6" w:rsidP="00E61A00">
            <w:pPr>
              <w:pStyle w:val="TableParagraph"/>
              <w:rPr>
                <w:sz w:val="18"/>
              </w:rPr>
            </w:pPr>
          </w:p>
          <w:p w14:paraId="1C4755A4" w14:textId="77777777" w:rsidR="002F7AC6" w:rsidRDefault="002F7AC6" w:rsidP="00E61A00">
            <w:pPr>
              <w:pStyle w:val="TableParagraph"/>
              <w:rPr>
                <w:sz w:val="18"/>
              </w:rPr>
            </w:pPr>
          </w:p>
          <w:p w14:paraId="77AD4366" w14:textId="77777777" w:rsidR="002F7AC6" w:rsidRDefault="002F7AC6" w:rsidP="00E61A00">
            <w:pPr>
              <w:pStyle w:val="TableParagraph"/>
              <w:rPr>
                <w:sz w:val="18"/>
              </w:rPr>
            </w:pPr>
          </w:p>
          <w:p w14:paraId="4CFFA38E" w14:textId="77777777" w:rsidR="002F7AC6" w:rsidRDefault="002F7AC6" w:rsidP="00E61A00">
            <w:pPr>
              <w:pStyle w:val="TableParagraph"/>
              <w:rPr>
                <w:sz w:val="18"/>
              </w:rPr>
            </w:pPr>
          </w:p>
          <w:p w14:paraId="06325009" w14:textId="77777777" w:rsidR="002F7AC6" w:rsidRDefault="002F7AC6" w:rsidP="00E61A00">
            <w:pPr>
              <w:pStyle w:val="TableParagraph"/>
              <w:rPr>
                <w:sz w:val="18"/>
              </w:rPr>
            </w:pPr>
          </w:p>
          <w:p w14:paraId="53352DC1" w14:textId="77777777" w:rsidR="002F7AC6" w:rsidRDefault="002F7AC6" w:rsidP="00E61A00">
            <w:pPr>
              <w:pStyle w:val="TableParagraph"/>
              <w:rPr>
                <w:sz w:val="18"/>
              </w:rPr>
            </w:pPr>
          </w:p>
          <w:p w14:paraId="3A291FB4" w14:textId="77777777" w:rsidR="002F7AC6" w:rsidRDefault="002F7AC6" w:rsidP="00E61A00">
            <w:pPr>
              <w:pStyle w:val="TableParagraph"/>
              <w:spacing w:before="104"/>
              <w:rPr>
                <w:sz w:val="18"/>
              </w:rPr>
            </w:pPr>
          </w:p>
          <w:p w14:paraId="56B20705" w14:textId="77777777" w:rsidR="002F7AC6" w:rsidRDefault="002F7AC6" w:rsidP="00E61A00">
            <w:pPr>
              <w:pStyle w:val="TableParagraph"/>
              <w:spacing w:line="230" w:lineRule="auto"/>
              <w:ind w:left="120" w:right="142"/>
              <w:rPr>
                <w:sz w:val="18"/>
              </w:rPr>
            </w:pPr>
            <w:r>
              <w:rPr>
                <w:sz w:val="18"/>
              </w:rPr>
              <w:t>Determine</w:t>
            </w:r>
            <w:r>
              <w:rPr>
                <w:spacing w:val="-11"/>
                <w:sz w:val="18"/>
              </w:rPr>
              <w:t xml:space="preserve"> </w:t>
            </w:r>
            <w:r>
              <w:rPr>
                <w:sz w:val="18"/>
              </w:rPr>
              <w:t>and</w:t>
            </w:r>
            <w:r>
              <w:rPr>
                <w:spacing w:val="-11"/>
                <w:sz w:val="18"/>
              </w:rPr>
              <w:t xml:space="preserve"> </w:t>
            </w:r>
            <w:r>
              <w:rPr>
                <w:sz w:val="18"/>
              </w:rPr>
              <w:t>record</w:t>
            </w:r>
            <w:r>
              <w:rPr>
                <w:spacing w:val="-11"/>
                <w:sz w:val="18"/>
              </w:rPr>
              <w:t xml:space="preserve"> </w:t>
            </w:r>
            <w:r>
              <w:rPr>
                <w:sz w:val="18"/>
              </w:rPr>
              <w:t>type</w:t>
            </w:r>
            <w:r>
              <w:rPr>
                <w:spacing w:val="-11"/>
                <w:sz w:val="18"/>
              </w:rPr>
              <w:t xml:space="preserve"> </w:t>
            </w:r>
            <w:r>
              <w:rPr>
                <w:sz w:val="18"/>
              </w:rPr>
              <w:t>of solar systems.</w:t>
            </w:r>
          </w:p>
        </w:tc>
        <w:tc>
          <w:tcPr>
            <w:tcW w:w="5380" w:type="dxa"/>
          </w:tcPr>
          <w:p w14:paraId="06C4215D" w14:textId="5CB695D3" w:rsidR="002F7AC6" w:rsidRDefault="002F7AC6" w:rsidP="00E61A00">
            <w:pPr>
              <w:pStyle w:val="TableParagraph"/>
              <w:spacing w:before="72" w:line="232" w:lineRule="auto"/>
              <w:ind w:left="121" w:right="104"/>
              <w:rPr>
                <w:sz w:val="18"/>
              </w:rPr>
            </w:pPr>
            <w:r>
              <w:rPr>
                <w:sz w:val="18"/>
              </w:rPr>
              <w:t>Determine</w:t>
            </w:r>
            <w:r>
              <w:rPr>
                <w:spacing w:val="-12"/>
                <w:sz w:val="18"/>
              </w:rPr>
              <w:t xml:space="preserve"> </w:t>
            </w:r>
            <w:r>
              <w:rPr>
                <w:sz w:val="18"/>
              </w:rPr>
              <w:t>and</w:t>
            </w:r>
            <w:r>
              <w:rPr>
                <w:spacing w:val="-11"/>
                <w:sz w:val="18"/>
              </w:rPr>
              <w:t xml:space="preserve"> </w:t>
            </w:r>
            <w:r>
              <w:rPr>
                <w:sz w:val="18"/>
              </w:rPr>
              <w:t>record</w:t>
            </w:r>
            <w:r>
              <w:rPr>
                <w:spacing w:val="-10"/>
                <w:sz w:val="18"/>
              </w:rPr>
              <w:t xml:space="preserve"> </w:t>
            </w:r>
            <w:r>
              <w:rPr>
                <w:sz w:val="18"/>
              </w:rPr>
              <w:t>whether</w:t>
            </w:r>
            <w:r>
              <w:rPr>
                <w:spacing w:val="-11"/>
                <w:sz w:val="18"/>
              </w:rPr>
              <w:t xml:space="preserve"> </w:t>
            </w:r>
            <w:r>
              <w:rPr>
                <w:sz w:val="18"/>
              </w:rPr>
              <w:t>a</w:t>
            </w:r>
            <w:r>
              <w:rPr>
                <w:spacing w:val="-11"/>
                <w:sz w:val="18"/>
              </w:rPr>
              <w:t xml:space="preserve"> </w:t>
            </w:r>
            <w:r>
              <w:rPr>
                <w:sz w:val="18"/>
              </w:rPr>
              <w:t>solar</w:t>
            </w:r>
            <w:r>
              <w:rPr>
                <w:spacing w:val="-11"/>
                <w:sz w:val="18"/>
              </w:rPr>
              <w:t xml:space="preserve"> </w:t>
            </w:r>
            <w:r>
              <w:rPr>
                <w:sz w:val="18"/>
              </w:rPr>
              <w:t>domestic</w:t>
            </w:r>
            <w:r>
              <w:rPr>
                <w:spacing w:val="-11"/>
                <w:sz w:val="18"/>
              </w:rPr>
              <w:t xml:space="preserve"> </w:t>
            </w:r>
            <w:r>
              <w:rPr>
                <w:sz w:val="18"/>
              </w:rPr>
              <w:t>hot</w:t>
            </w:r>
            <w:r>
              <w:rPr>
                <w:spacing w:val="-11"/>
                <w:sz w:val="18"/>
              </w:rPr>
              <w:t xml:space="preserve"> </w:t>
            </w:r>
            <w:r>
              <w:rPr>
                <w:sz w:val="18"/>
              </w:rPr>
              <w:t>water</w:t>
            </w:r>
            <w:r>
              <w:rPr>
                <w:spacing w:val="-10"/>
                <w:sz w:val="18"/>
              </w:rPr>
              <w:t xml:space="preserve"> </w:t>
            </w:r>
            <w:r>
              <w:rPr>
                <w:sz w:val="18"/>
              </w:rPr>
              <w:t>system</w:t>
            </w:r>
            <w:r>
              <w:rPr>
                <w:spacing w:val="-12"/>
                <w:sz w:val="18"/>
              </w:rPr>
              <w:t xml:space="preserve"> </w:t>
            </w:r>
            <w:r>
              <w:rPr>
                <w:sz w:val="18"/>
              </w:rPr>
              <w:t>exists. These</w:t>
            </w:r>
            <w:r>
              <w:rPr>
                <w:spacing w:val="-12"/>
                <w:sz w:val="18"/>
              </w:rPr>
              <w:t xml:space="preserve"> </w:t>
            </w:r>
            <w:r>
              <w:rPr>
                <w:sz w:val="18"/>
              </w:rPr>
              <w:t>systems</w:t>
            </w:r>
            <w:r>
              <w:rPr>
                <w:spacing w:val="-11"/>
                <w:sz w:val="18"/>
              </w:rPr>
              <w:t xml:space="preserve"> </w:t>
            </w:r>
            <w:r>
              <w:rPr>
                <w:sz w:val="18"/>
              </w:rPr>
              <w:t>collect</w:t>
            </w:r>
            <w:r>
              <w:rPr>
                <w:spacing w:val="-11"/>
                <w:sz w:val="18"/>
              </w:rPr>
              <w:t xml:space="preserve"> </w:t>
            </w:r>
            <w:r>
              <w:rPr>
                <w:sz w:val="18"/>
              </w:rPr>
              <w:t>and</w:t>
            </w:r>
            <w:r>
              <w:rPr>
                <w:spacing w:val="-11"/>
                <w:sz w:val="18"/>
              </w:rPr>
              <w:t xml:space="preserve"> </w:t>
            </w:r>
            <w:r>
              <w:rPr>
                <w:sz w:val="18"/>
              </w:rPr>
              <w:t>store</w:t>
            </w:r>
            <w:r>
              <w:rPr>
                <w:spacing w:val="-12"/>
                <w:sz w:val="18"/>
              </w:rPr>
              <w:t xml:space="preserve"> </w:t>
            </w:r>
            <w:r>
              <w:rPr>
                <w:sz w:val="18"/>
              </w:rPr>
              <w:t>solar</w:t>
            </w:r>
            <w:r>
              <w:rPr>
                <w:spacing w:val="-11"/>
                <w:sz w:val="18"/>
              </w:rPr>
              <w:t xml:space="preserve"> </w:t>
            </w:r>
            <w:r>
              <w:rPr>
                <w:sz w:val="18"/>
              </w:rPr>
              <w:t>thermal</w:t>
            </w:r>
            <w:r>
              <w:rPr>
                <w:spacing w:val="-11"/>
                <w:sz w:val="18"/>
              </w:rPr>
              <w:t xml:space="preserve"> </w:t>
            </w:r>
            <w:r>
              <w:rPr>
                <w:sz w:val="18"/>
              </w:rPr>
              <w:t>energy</w:t>
            </w:r>
            <w:r>
              <w:rPr>
                <w:spacing w:val="-11"/>
                <w:sz w:val="18"/>
              </w:rPr>
              <w:t xml:space="preserve"> </w:t>
            </w:r>
            <w:r>
              <w:rPr>
                <w:sz w:val="18"/>
              </w:rPr>
              <w:t>for</w:t>
            </w:r>
            <w:r>
              <w:rPr>
                <w:spacing w:val="-12"/>
                <w:sz w:val="18"/>
              </w:rPr>
              <w:t xml:space="preserve"> </w:t>
            </w:r>
            <w:r>
              <w:rPr>
                <w:sz w:val="18"/>
              </w:rPr>
              <w:t>domestic</w:t>
            </w:r>
            <w:r>
              <w:rPr>
                <w:spacing w:val="-11"/>
                <w:sz w:val="18"/>
              </w:rPr>
              <w:t xml:space="preserve"> </w:t>
            </w:r>
            <w:r>
              <w:rPr>
                <w:sz w:val="18"/>
              </w:rPr>
              <w:t>water heating applications. When a solar water heating system exists, determine and record system type. For systems manufactured after January 1,</w:t>
            </w:r>
            <w:r>
              <w:rPr>
                <w:spacing w:val="-6"/>
                <w:sz w:val="18"/>
              </w:rPr>
              <w:t xml:space="preserve"> </w:t>
            </w:r>
            <w:r>
              <w:rPr>
                <w:sz w:val="18"/>
              </w:rPr>
              <w:t>1995,</w:t>
            </w:r>
            <w:r>
              <w:rPr>
                <w:spacing w:val="-5"/>
                <w:sz w:val="18"/>
              </w:rPr>
              <w:t xml:space="preserve"> </w:t>
            </w:r>
            <w:r>
              <w:rPr>
                <w:sz w:val="18"/>
              </w:rPr>
              <w:t>system</w:t>
            </w:r>
            <w:r>
              <w:rPr>
                <w:spacing w:val="-5"/>
                <w:sz w:val="18"/>
              </w:rPr>
              <w:t xml:space="preserve"> </w:t>
            </w:r>
            <w:r>
              <w:rPr>
                <w:sz w:val="18"/>
              </w:rPr>
              <w:t>type,</w:t>
            </w:r>
            <w:r>
              <w:rPr>
                <w:spacing w:val="-5"/>
                <w:sz w:val="18"/>
              </w:rPr>
              <w:t xml:space="preserve"> </w:t>
            </w:r>
            <w:r>
              <w:rPr>
                <w:sz w:val="18"/>
              </w:rPr>
              <w:t>Energy</w:t>
            </w:r>
            <w:r>
              <w:rPr>
                <w:spacing w:val="-5"/>
                <w:sz w:val="18"/>
              </w:rPr>
              <w:t xml:space="preserve"> </w:t>
            </w:r>
            <w:r>
              <w:rPr>
                <w:sz w:val="18"/>
              </w:rPr>
              <w:t>Factor</w:t>
            </w:r>
            <w:r>
              <w:rPr>
                <w:spacing w:val="-4"/>
                <w:sz w:val="18"/>
              </w:rPr>
              <w:t xml:space="preserve"> </w:t>
            </w:r>
            <w:r>
              <w:rPr>
                <w:sz w:val="18"/>
              </w:rPr>
              <w:t>(EF),</w:t>
            </w:r>
            <w:r>
              <w:rPr>
                <w:spacing w:val="-5"/>
                <w:sz w:val="18"/>
              </w:rPr>
              <w:t xml:space="preserve"> </w:t>
            </w:r>
            <w:r>
              <w:rPr>
                <w:sz w:val="18"/>
              </w:rPr>
              <w:t>and</w:t>
            </w:r>
            <w:r>
              <w:rPr>
                <w:spacing w:val="-5"/>
                <w:sz w:val="18"/>
              </w:rPr>
              <w:t xml:space="preserve"> </w:t>
            </w:r>
            <w:r>
              <w:rPr>
                <w:sz w:val="18"/>
              </w:rPr>
              <w:t>other</w:t>
            </w:r>
            <w:r>
              <w:rPr>
                <w:spacing w:val="-4"/>
                <w:sz w:val="18"/>
              </w:rPr>
              <w:t xml:space="preserve"> </w:t>
            </w:r>
            <w:r>
              <w:rPr>
                <w:sz w:val="18"/>
              </w:rPr>
              <w:t>performance</w:t>
            </w:r>
            <w:r>
              <w:rPr>
                <w:spacing w:val="-5"/>
                <w:sz w:val="18"/>
              </w:rPr>
              <w:t xml:space="preserve"> </w:t>
            </w:r>
            <w:r>
              <w:rPr>
                <w:sz w:val="18"/>
              </w:rPr>
              <w:t>characteristics</w:t>
            </w:r>
            <w:r>
              <w:rPr>
                <w:spacing w:val="-4"/>
                <w:sz w:val="18"/>
              </w:rPr>
              <w:t xml:space="preserve"> </w:t>
            </w:r>
            <w:r>
              <w:rPr>
                <w:sz w:val="18"/>
              </w:rPr>
              <w:t>shall</w:t>
            </w:r>
            <w:r>
              <w:rPr>
                <w:spacing w:val="-6"/>
                <w:sz w:val="18"/>
              </w:rPr>
              <w:t xml:space="preserve"> </w:t>
            </w:r>
            <w:r>
              <w:rPr>
                <w:sz w:val="18"/>
              </w:rPr>
              <w:t>be</w:t>
            </w:r>
            <w:r>
              <w:rPr>
                <w:spacing w:val="-5"/>
                <w:sz w:val="18"/>
              </w:rPr>
              <w:t xml:space="preserve"> </w:t>
            </w:r>
            <w:r>
              <w:rPr>
                <w:sz w:val="18"/>
              </w:rPr>
              <w:t>determined</w:t>
            </w:r>
            <w:r>
              <w:rPr>
                <w:spacing w:val="-5"/>
                <w:sz w:val="18"/>
              </w:rPr>
              <w:t xml:space="preserve"> </w:t>
            </w:r>
            <w:r>
              <w:rPr>
                <w:sz w:val="18"/>
              </w:rPr>
              <w:t>from</w:t>
            </w:r>
            <w:r>
              <w:rPr>
                <w:spacing w:val="-7"/>
                <w:sz w:val="18"/>
              </w:rPr>
              <w:t xml:space="preserve"> </w:t>
            </w:r>
            <w:r>
              <w:rPr>
                <w:sz w:val="18"/>
              </w:rPr>
              <w:t>the</w:t>
            </w:r>
            <w:r>
              <w:rPr>
                <w:spacing w:val="-5"/>
                <w:sz w:val="18"/>
              </w:rPr>
              <w:t xml:space="preserve"> </w:t>
            </w:r>
            <w:r>
              <w:rPr>
                <w:sz w:val="18"/>
              </w:rPr>
              <w:t>SRCC</w:t>
            </w:r>
            <w:r>
              <w:rPr>
                <w:spacing w:val="-6"/>
                <w:sz w:val="18"/>
              </w:rPr>
              <w:t xml:space="preserve"> </w:t>
            </w:r>
            <w:r>
              <w:rPr>
                <w:sz w:val="18"/>
              </w:rPr>
              <w:t>label</w:t>
            </w:r>
            <w:r>
              <w:rPr>
                <w:spacing w:val="-6"/>
                <w:sz w:val="18"/>
              </w:rPr>
              <w:t xml:space="preserve"> </w:t>
            </w:r>
            <w:r>
              <w:rPr>
                <w:sz w:val="18"/>
              </w:rPr>
              <w:t>and</w:t>
            </w:r>
            <w:r>
              <w:rPr>
                <w:spacing w:val="-5"/>
                <w:sz w:val="18"/>
              </w:rPr>
              <w:t xml:space="preserve"> </w:t>
            </w:r>
            <w:r>
              <w:rPr>
                <w:sz w:val="18"/>
              </w:rPr>
              <w:t>by</w:t>
            </w:r>
            <w:r>
              <w:rPr>
                <w:spacing w:val="-5"/>
                <w:sz w:val="18"/>
              </w:rPr>
              <w:t xml:space="preserve"> </w:t>
            </w:r>
            <w:r>
              <w:rPr>
                <w:sz w:val="18"/>
              </w:rPr>
              <w:t>referring</w:t>
            </w:r>
            <w:r>
              <w:rPr>
                <w:spacing w:val="-5"/>
                <w:sz w:val="18"/>
              </w:rPr>
              <w:t xml:space="preserve"> </w:t>
            </w:r>
            <w:r>
              <w:rPr>
                <w:sz w:val="18"/>
              </w:rPr>
              <w:t>to SRCC literature. For systems lacking an SRCC label, Energy Factor and other performance characteristics are determined using a certified energy modeling</w:t>
            </w:r>
            <w:r>
              <w:rPr>
                <w:spacing w:val="-2"/>
                <w:sz w:val="18"/>
              </w:rPr>
              <w:t xml:space="preserve"> </w:t>
            </w:r>
            <w:r>
              <w:rPr>
                <w:sz w:val="18"/>
              </w:rPr>
              <w:t>tool or</w:t>
            </w:r>
            <w:r>
              <w:rPr>
                <w:spacing w:val="-1"/>
                <w:sz w:val="18"/>
              </w:rPr>
              <w:t xml:space="preserve"> </w:t>
            </w:r>
            <w:r>
              <w:rPr>
                <w:sz w:val="18"/>
              </w:rPr>
              <w:t>appropriate</w:t>
            </w:r>
            <w:r>
              <w:rPr>
                <w:spacing w:val="-2"/>
                <w:sz w:val="18"/>
              </w:rPr>
              <w:t xml:space="preserve"> </w:t>
            </w:r>
            <w:r>
              <w:rPr>
                <w:sz w:val="18"/>
              </w:rPr>
              <w:t>default</w:t>
            </w:r>
            <w:r>
              <w:rPr>
                <w:spacing w:val="-3"/>
                <w:sz w:val="18"/>
              </w:rPr>
              <w:t xml:space="preserve"> </w:t>
            </w:r>
            <w:r>
              <w:rPr>
                <w:sz w:val="18"/>
              </w:rPr>
              <w:t>values.</w:t>
            </w:r>
            <w:r>
              <w:rPr>
                <w:spacing w:val="-2"/>
                <w:sz w:val="18"/>
              </w:rPr>
              <w:t xml:space="preserve"> </w:t>
            </w:r>
            <w:r>
              <w:rPr>
                <w:sz w:val="18"/>
              </w:rPr>
              <w:t>Identify</w:t>
            </w:r>
            <w:r>
              <w:rPr>
                <w:spacing w:val="-2"/>
                <w:sz w:val="18"/>
              </w:rPr>
              <w:t xml:space="preserve"> </w:t>
            </w:r>
            <w:r>
              <w:rPr>
                <w:sz w:val="18"/>
              </w:rPr>
              <w:t>as</w:t>
            </w:r>
            <w:r>
              <w:rPr>
                <w:spacing w:val="-2"/>
                <w:sz w:val="18"/>
              </w:rPr>
              <w:t xml:space="preserve"> </w:t>
            </w:r>
            <w:r>
              <w:rPr>
                <w:sz w:val="18"/>
              </w:rPr>
              <w:t>passive or active. Base your evaluation on these criteria:</w:t>
            </w:r>
          </w:p>
          <w:p w14:paraId="2D409865" w14:textId="23F4E21E" w:rsidR="002F7AC6" w:rsidRDefault="002F7AC6" w:rsidP="00E61A00">
            <w:pPr>
              <w:pStyle w:val="TableParagraph"/>
              <w:spacing w:before="13" w:line="232" w:lineRule="auto"/>
              <w:ind w:left="121"/>
              <w:rPr>
                <w:sz w:val="18"/>
              </w:rPr>
            </w:pPr>
            <w:r>
              <w:rPr>
                <w:i/>
                <w:sz w:val="18"/>
              </w:rPr>
              <w:t xml:space="preserve">Passive </w:t>
            </w:r>
            <w:r>
              <w:rPr>
                <w:sz w:val="18"/>
              </w:rPr>
              <w:t>- No purchased electrical energy is required for recirculating water</w:t>
            </w:r>
            <w:r>
              <w:rPr>
                <w:spacing w:val="-5"/>
                <w:sz w:val="18"/>
              </w:rPr>
              <w:t xml:space="preserve"> </w:t>
            </w:r>
            <w:r>
              <w:rPr>
                <w:sz w:val="18"/>
              </w:rPr>
              <w:t>through</w:t>
            </w:r>
            <w:r>
              <w:rPr>
                <w:spacing w:val="-4"/>
                <w:sz w:val="18"/>
              </w:rPr>
              <w:t xml:space="preserve"> </w:t>
            </w:r>
            <w:r>
              <w:rPr>
                <w:sz w:val="18"/>
              </w:rPr>
              <w:t>a</w:t>
            </w:r>
            <w:r>
              <w:rPr>
                <w:spacing w:val="-4"/>
                <w:sz w:val="18"/>
              </w:rPr>
              <w:t xml:space="preserve"> </w:t>
            </w:r>
            <w:r>
              <w:rPr>
                <w:sz w:val="18"/>
              </w:rPr>
              <w:t>passive</w:t>
            </w:r>
            <w:r>
              <w:rPr>
                <w:spacing w:val="-4"/>
                <w:sz w:val="18"/>
              </w:rPr>
              <w:t xml:space="preserve"> </w:t>
            </w:r>
            <w:r>
              <w:rPr>
                <w:sz w:val="18"/>
              </w:rPr>
              <w:t>solar</w:t>
            </w:r>
            <w:r>
              <w:rPr>
                <w:spacing w:val="-5"/>
                <w:sz w:val="18"/>
              </w:rPr>
              <w:t xml:space="preserve"> </w:t>
            </w:r>
            <w:r>
              <w:rPr>
                <w:sz w:val="18"/>
              </w:rPr>
              <w:t>collector.</w:t>
            </w:r>
            <w:r>
              <w:rPr>
                <w:spacing w:val="-5"/>
                <w:sz w:val="18"/>
              </w:rPr>
              <w:t xml:space="preserve"> </w:t>
            </w:r>
            <w:r>
              <w:rPr>
                <w:sz w:val="18"/>
              </w:rPr>
              <w:t>Three</w:t>
            </w:r>
            <w:r>
              <w:rPr>
                <w:spacing w:val="-4"/>
                <w:sz w:val="18"/>
              </w:rPr>
              <w:t xml:space="preserve"> </w:t>
            </w:r>
            <w:r>
              <w:rPr>
                <w:sz w:val="18"/>
              </w:rPr>
              <w:t>types</w:t>
            </w:r>
            <w:r>
              <w:rPr>
                <w:spacing w:val="-4"/>
                <w:sz w:val="18"/>
              </w:rPr>
              <w:t xml:space="preserve"> </w:t>
            </w:r>
            <w:r>
              <w:rPr>
                <w:sz w:val="18"/>
              </w:rPr>
              <w:t>of</w:t>
            </w:r>
            <w:r>
              <w:rPr>
                <w:spacing w:val="-5"/>
                <w:sz w:val="18"/>
              </w:rPr>
              <w:t xml:space="preserve"> </w:t>
            </w:r>
            <w:r>
              <w:rPr>
                <w:sz w:val="18"/>
              </w:rPr>
              <w:t>passive</w:t>
            </w:r>
            <w:r>
              <w:rPr>
                <w:spacing w:val="-4"/>
                <w:sz w:val="18"/>
              </w:rPr>
              <w:t xml:space="preserve"> </w:t>
            </w:r>
            <w:r>
              <w:rPr>
                <w:sz w:val="18"/>
              </w:rPr>
              <w:t>systems are integrated collector storage (ICS), thermosiphon systems and self</w:t>
            </w:r>
            <w:r w:rsidR="00DC713B">
              <w:rPr>
                <w:sz w:val="18"/>
              </w:rPr>
              <w:t>-</w:t>
            </w:r>
            <w:r>
              <w:rPr>
                <w:sz w:val="18"/>
              </w:rPr>
              <w:t>pumped systems.</w:t>
            </w:r>
          </w:p>
          <w:p w14:paraId="22232998" w14:textId="77777777" w:rsidR="002F7AC6" w:rsidRDefault="002F7AC6" w:rsidP="00E61A00">
            <w:pPr>
              <w:pStyle w:val="TableParagraph"/>
              <w:spacing w:before="54" w:line="208" w:lineRule="auto"/>
              <w:ind w:left="361" w:right="105"/>
              <w:jc w:val="both"/>
              <w:rPr>
                <w:sz w:val="18"/>
              </w:rPr>
            </w:pPr>
            <w:r>
              <w:rPr>
                <w:i/>
                <w:sz w:val="18"/>
              </w:rPr>
              <w:t xml:space="preserve">Integrated Collector Storage (ICS) </w:t>
            </w:r>
            <w:r>
              <w:rPr>
                <w:sz w:val="18"/>
              </w:rPr>
              <w:t xml:space="preserve">- consists of a single unit that incorporates both collector and water </w:t>
            </w:r>
            <w:proofErr w:type="spellStart"/>
            <w:proofErr w:type="gramStart"/>
            <w:r>
              <w:rPr>
                <w:sz w:val="18"/>
              </w:rPr>
              <w:t>storage.</w:t>
            </w:r>
            <w:r>
              <w:rPr>
                <w:sz w:val="18"/>
                <w:vertAlign w:val="superscript"/>
              </w:rPr>
              <w:t>a</w:t>
            </w:r>
            <w:proofErr w:type="spellEnd"/>
            <w:proofErr w:type="gramEnd"/>
          </w:p>
          <w:p w14:paraId="39FF69F6" w14:textId="0564038A" w:rsidR="002F7AC6" w:rsidRDefault="002F7AC6" w:rsidP="00E61A00">
            <w:pPr>
              <w:pStyle w:val="TableParagraph"/>
              <w:spacing w:before="59" w:line="208" w:lineRule="auto"/>
              <w:ind w:left="361" w:right="105"/>
              <w:jc w:val="both"/>
              <w:rPr>
                <w:sz w:val="18"/>
              </w:rPr>
            </w:pPr>
            <w:r>
              <w:rPr>
                <w:i/>
                <w:sz w:val="18"/>
              </w:rPr>
              <w:t xml:space="preserve">Thermosiphon </w:t>
            </w:r>
            <w:r>
              <w:rPr>
                <w:sz w:val="18"/>
              </w:rPr>
              <w:t>-</w:t>
            </w:r>
            <w:r>
              <w:rPr>
                <w:spacing w:val="-1"/>
                <w:sz w:val="18"/>
              </w:rPr>
              <w:t xml:space="preserve"> </w:t>
            </w:r>
            <w:r>
              <w:rPr>
                <w:sz w:val="18"/>
              </w:rPr>
              <w:t>consists of a</w:t>
            </w:r>
            <w:r>
              <w:rPr>
                <w:spacing w:val="-2"/>
                <w:sz w:val="18"/>
              </w:rPr>
              <w:t xml:space="preserve"> </w:t>
            </w:r>
            <w:r>
              <w:rPr>
                <w:sz w:val="18"/>
              </w:rPr>
              <w:t>flat-plate solar collector</w:t>
            </w:r>
            <w:r>
              <w:rPr>
                <w:spacing w:val="-1"/>
                <w:sz w:val="18"/>
              </w:rPr>
              <w:t xml:space="preserve"> </w:t>
            </w:r>
            <w:r>
              <w:rPr>
                <w:sz w:val="18"/>
              </w:rPr>
              <w:t>and</w:t>
            </w:r>
            <w:r>
              <w:rPr>
                <w:spacing w:val="-3"/>
                <w:sz w:val="18"/>
              </w:rPr>
              <w:t xml:space="preserve"> </w:t>
            </w:r>
            <w:r>
              <w:rPr>
                <w:sz w:val="18"/>
              </w:rPr>
              <w:t>hot</w:t>
            </w:r>
            <w:r>
              <w:rPr>
                <w:spacing w:val="-1"/>
                <w:sz w:val="18"/>
              </w:rPr>
              <w:t xml:space="preserve"> </w:t>
            </w:r>
            <w:r>
              <w:rPr>
                <w:sz w:val="18"/>
              </w:rPr>
              <w:t>water storage tank. Instead of using a pump, circulation of the fluid is achieved by natural convection action. The storage tank must be located above the collector and can be inside or outside the Conditioned Space Volume.</w:t>
            </w:r>
          </w:p>
          <w:p w14:paraId="1690CF9F" w14:textId="77777777" w:rsidR="002F7AC6" w:rsidRDefault="002F7AC6" w:rsidP="00E61A00">
            <w:pPr>
              <w:pStyle w:val="TableParagraph"/>
              <w:spacing w:before="60" w:line="208" w:lineRule="auto"/>
              <w:ind w:left="361" w:right="104"/>
              <w:jc w:val="both"/>
              <w:rPr>
                <w:sz w:val="18"/>
              </w:rPr>
            </w:pPr>
            <w:r>
              <w:rPr>
                <w:i/>
                <w:sz w:val="18"/>
              </w:rPr>
              <w:t xml:space="preserve">Self-pumped </w:t>
            </w:r>
            <w:r>
              <w:rPr>
                <w:sz w:val="18"/>
              </w:rPr>
              <w:t>- circulates fluid from storage to collectors without purchased electrical energy. Photovoltaic and percolating systems are self-pumped systems. The storage tank can be inside or outside the Conditioned Space Volume.</w:t>
            </w:r>
          </w:p>
          <w:p w14:paraId="4C79C4A7" w14:textId="77777777" w:rsidR="002F7AC6" w:rsidRDefault="002F7AC6" w:rsidP="00E61A00">
            <w:pPr>
              <w:pStyle w:val="TableParagraph"/>
              <w:spacing w:before="38"/>
              <w:ind w:left="121"/>
              <w:rPr>
                <w:sz w:val="18"/>
              </w:rPr>
            </w:pPr>
            <w:r>
              <w:rPr>
                <w:i/>
                <w:sz w:val="18"/>
              </w:rPr>
              <w:t>Active</w:t>
            </w:r>
            <w:r>
              <w:rPr>
                <w:i/>
                <w:spacing w:val="-2"/>
                <w:sz w:val="18"/>
              </w:rPr>
              <w:t xml:space="preserve"> </w:t>
            </w:r>
            <w:r>
              <w:rPr>
                <w:i/>
                <w:sz w:val="18"/>
              </w:rPr>
              <w:t>-</w:t>
            </w:r>
            <w:r>
              <w:rPr>
                <w:i/>
                <w:spacing w:val="-2"/>
                <w:sz w:val="18"/>
              </w:rPr>
              <w:t xml:space="preserve"> </w:t>
            </w:r>
            <w:r>
              <w:rPr>
                <w:sz w:val="18"/>
              </w:rPr>
              <w:t>Also</w:t>
            </w:r>
            <w:r>
              <w:rPr>
                <w:spacing w:val="-2"/>
                <w:sz w:val="18"/>
              </w:rPr>
              <w:t xml:space="preserve"> </w:t>
            </w:r>
            <w:r>
              <w:rPr>
                <w:sz w:val="18"/>
              </w:rPr>
              <w:t>known</w:t>
            </w:r>
            <w:r>
              <w:rPr>
                <w:spacing w:val="-3"/>
                <w:sz w:val="18"/>
              </w:rPr>
              <w:t xml:space="preserve"> </w:t>
            </w:r>
            <w:r>
              <w:rPr>
                <w:sz w:val="18"/>
              </w:rPr>
              <w:t>as</w:t>
            </w:r>
            <w:r>
              <w:rPr>
                <w:spacing w:val="-1"/>
                <w:sz w:val="18"/>
              </w:rPr>
              <w:t xml:space="preserve"> </w:t>
            </w:r>
            <w:r>
              <w:rPr>
                <w:sz w:val="18"/>
              </w:rPr>
              <w:t xml:space="preserve">pumped </w:t>
            </w:r>
            <w:r>
              <w:rPr>
                <w:spacing w:val="-2"/>
                <w:sz w:val="18"/>
              </w:rPr>
              <w:t>systems.</w:t>
            </w:r>
          </w:p>
          <w:p w14:paraId="767A15DA" w14:textId="77777777" w:rsidR="002F7AC6" w:rsidRDefault="002F7AC6" w:rsidP="00E61A00">
            <w:pPr>
              <w:pStyle w:val="TableParagraph"/>
              <w:spacing w:before="20" w:line="230" w:lineRule="auto"/>
              <w:ind w:left="121" w:right="147"/>
              <w:rPr>
                <w:sz w:val="18"/>
              </w:rPr>
            </w:pPr>
            <w:r>
              <w:rPr>
                <w:i/>
                <w:sz w:val="18"/>
              </w:rPr>
              <w:t>Pumped</w:t>
            </w:r>
            <w:r>
              <w:rPr>
                <w:i/>
                <w:spacing w:val="-5"/>
                <w:sz w:val="18"/>
              </w:rPr>
              <w:t xml:space="preserve"> </w:t>
            </w:r>
            <w:r>
              <w:rPr>
                <w:i/>
                <w:sz w:val="18"/>
              </w:rPr>
              <w:t>-</w:t>
            </w:r>
            <w:r>
              <w:rPr>
                <w:i/>
                <w:spacing w:val="-6"/>
                <w:sz w:val="18"/>
              </w:rPr>
              <w:t xml:space="preserve"> </w:t>
            </w:r>
            <w:r>
              <w:rPr>
                <w:sz w:val="18"/>
              </w:rPr>
              <w:t>Purchased</w:t>
            </w:r>
            <w:r>
              <w:rPr>
                <w:spacing w:val="-5"/>
                <w:sz w:val="18"/>
              </w:rPr>
              <w:t xml:space="preserve"> </w:t>
            </w:r>
            <w:r>
              <w:rPr>
                <w:sz w:val="18"/>
              </w:rPr>
              <w:t>electrical</w:t>
            </w:r>
            <w:r>
              <w:rPr>
                <w:spacing w:val="-6"/>
                <w:sz w:val="18"/>
              </w:rPr>
              <w:t xml:space="preserve"> </w:t>
            </w:r>
            <w:r>
              <w:rPr>
                <w:sz w:val="18"/>
              </w:rPr>
              <w:t>energy</w:t>
            </w:r>
            <w:r>
              <w:rPr>
                <w:spacing w:val="-7"/>
                <w:sz w:val="18"/>
              </w:rPr>
              <w:t xml:space="preserve"> </w:t>
            </w:r>
            <w:r>
              <w:rPr>
                <w:sz w:val="18"/>
              </w:rPr>
              <w:t>input</w:t>
            </w:r>
            <w:r>
              <w:rPr>
                <w:spacing w:val="-6"/>
                <w:sz w:val="18"/>
              </w:rPr>
              <w:t xml:space="preserve"> </w:t>
            </w:r>
            <w:r>
              <w:rPr>
                <w:sz w:val="18"/>
              </w:rPr>
              <w:t>is</w:t>
            </w:r>
            <w:r>
              <w:rPr>
                <w:spacing w:val="-7"/>
                <w:sz w:val="18"/>
              </w:rPr>
              <w:t xml:space="preserve"> </w:t>
            </w:r>
            <w:r>
              <w:rPr>
                <w:sz w:val="18"/>
              </w:rPr>
              <w:t>required</w:t>
            </w:r>
            <w:r>
              <w:rPr>
                <w:spacing w:val="-5"/>
                <w:sz w:val="18"/>
              </w:rPr>
              <w:t xml:space="preserve"> </w:t>
            </w:r>
            <w:r>
              <w:rPr>
                <w:sz w:val="18"/>
              </w:rPr>
              <w:t>for</w:t>
            </w:r>
            <w:r>
              <w:rPr>
                <w:spacing w:val="-7"/>
                <w:sz w:val="18"/>
              </w:rPr>
              <w:t xml:space="preserve"> </w:t>
            </w:r>
            <w:proofErr w:type="gramStart"/>
            <w:r>
              <w:rPr>
                <w:sz w:val="18"/>
              </w:rPr>
              <w:t>operation</w:t>
            </w:r>
            <w:proofErr w:type="gramEnd"/>
            <w:r>
              <w:rPr>
                <w:spacing w:val="-7"/>
                <w:sz w:val="18"/>
              </w:rPr>
              <w:t xml:space="preserve"> </w:t>
            </w:r>
            <w:r>
              <w:rPr>
                <w:sz w:val="18"/>
              </w:rPr>
              <w:t>of pumps or other components. The storage tank can be inside or outside the Conditioned Space Volume.</w:t>
            </w:r>
          </w:p>
        </w:tc>
      </w:tr>
      <w:tr w:rsidR="002F7AC6" w14:paraId="3CFD1DAC" w14:textId="77777777" w:rsidTr="00E61A00">
        <w:trPr>
          <w:trHeight w:val="568"/>
        </w:trPr>
        <w:tc>
          <w:tcPr>
            <w:tcW w:w="2390" w:type="dxa"/>
          </w:tcPr>
          <w:p w14:paraId="14C412FB" w14:textId="77777777" w:rsidR="002F7AC6" w:rsidRDefault="002F7AC6" w:rsidP="00E61A00">
            <w:pPr>
              <w:pStyle w:val="TableParagraph"/>
              <w:spacing w:before="165"/>
              <w:ind w:left="119"/>
              <w:rPr>
                <w:sz w:val="18"/>
              </w:rPr>
            </w:pPr>
            <w:r>
              <w:rPr>
                <w:sz w:val="18"/>
              </w:rPr>
              <w:t>Solar</w:t>
            </w:r>
            <w:r>
              <w:rPr>
                <w:spacing w:val="-3"/>
                <w:sz w:val="18"/>
              </w:rPr>
              <w:t xml:space="preserve"> </w:t>
            </w:r>
            <w:r>
              <w:rPr>
                <w:sz w:val="18"/>
              </w:rPr>
              <w:t>collector</w:t>
            </w:r>
            <w:r>
              <w:rPr>
                <w:spacing w:val="-5"/>
                <w:sz w:val="18"/>
              </w:rPr>
              <w:t xml:space="preserve"> </w:t>
            </w:r>
            <w:r>
              <w:rPr>
                <w:spacing w:val="-4"/>
                <w:sz w:val="18"/>
              </w:rPr>
              <w:t>type</w:t>
            </w:r>
          </w:p>
        </w:tc>
        <w:tc>
          <w:tcPr>
            <w:tcW w:w="2488" w:type="dxa"/>
          </w:tcPr>
          <w:p w14:paraId="4118D5CA" w14:textId="77777777" w:rsidR="002F7AC6" w:rsidRDefault="002F7AC6" w:rsidP="00E61A00">
            <w:pPr>
              <w:pStyle w:val="TableParagraph"/>
              <w:spacing w:before="165"/>
              <w:ind w:left="14" w:right="41"/>
              <w:jc w:val="center"/>
              <w:rPr>
                <w:sz w:val="18"/>
              </w:rPr>
            </w:pPr>
            <w:r>
              <w:rPr>
                <w:sz w:val="18"/>
              </w:rPr>
              <w:t>Identify</w:t>
            </w:r>
            <w:r>
              <w:rPr>
                <w:spacing w:val="-10"/>
                <w:sz w:val="18"/>
              </w:rPr>
              <w:t xml:space="preserve"> </w:t>
            </w:r>
            <w:r>
              <w:rPr>
                <w:sz w:val="18"/>
              </w:rPr>
              <w:t>type</w:t>
            </w:r>
            <w:r>
              <w:rPr>
                <w:spacing w:val="-8"/>
                <w:sz w:val="18"/>
              </w:rPr>
              <w:t xml:space="preserve"> </w:t>
            </w:r>
            <w:r>
              <w:rPr>
                <w:sz w:val="18"/>
              </w:rPr>
              <w:t>of</w:t>
            </w:r>
            <w:r>
              <w:rPr>
                <w:spacing w:val="-8"/>
                <w:sz w:val="18"/>
              </w:rPr>
              <w:t xml:space="preserve"> </w:t>
            </w:r>
            <w:r>
              <w:rPr>
                <w:sz w:val="18"/>
              </w:rPr>
              <w:t>solar</w:t>
            </w:r>
            <w:r>
              <w:rPr>
                <w:spacing w:val="-6"/>
                <w:sz w:val="18"/>
              </w:rPr>
              <w:t xml:space="preserve"> </w:t>
            </w:r>
            <w:r>
              <w:rPr>
                <w:spacing w:val="-2"/>
                <w:sz w:val="18"/>
              </w:rPr>
              <w:t>collector.</w:t>
            </w:r>
          </w:p>
        </w:tc>
        <w:tc>
          <w:tcPr>
            <w:tcW w:w="5380" w:type="dxa"/>
          </w:tcPr>
          <w:p w14:paraId="70CE7F78" w14:textId="77777777" w:rsidR="002F7AC6" w:rsidRDefault="002F7AC6" w:rsidP="00E61A00">
            <w:pPr>
              <w:pStyle w:val="TableParagraph"/>
              <w:spacing w:before="73" w:line="230" w:lineRule="auto"/>
              <w:ind w:left="121"/>
              <w:rPr>
                <w:sz w:val="18"/>
              </w:rPr>
            </w:pPr>
            <w:r>
              <w:rPr>
                <w:sz w:val="18"/>
              </w:rPr>
              <w:t>Identify</w:t>
            </w:r>
            <w:r>
              <w:rPr>
                <w:spacing w:val="-4"/>
                <w:sz w:val="18"/>
              </w:rPr>
              <w:t xml:space="preserve"> </w:t>
            </w:r>
            <w:r>
              <w:rPr>
                <w:sz w:val="18"/>
              </w:rPr>
              <w:t>the</w:t>
            </w:r>
            <w:r>
              <w:rPr>
                <w:spacing w:val="-3"/>
                <w:sz w:val="18"/>
              </w:rPr>
              <w:t xml:space="preserve"> </w:t>
            </w:r>
            <w:r>
              <w:rPr>
                <w:sz w:val="18"/>
              </w:rPr>
              <w:t>type</w:t>
            </w:r>
            <w:r>
              <w:rPr>
                <w:spacing w:val="-4"/>
                <w:sz w:val="18"/>
              </w:rPr>
              <w:t xml:space="preserve"> </w:t>
            </w:r>
            <w:r>
              <w:rPr>
                <w:sz w:val="18"/>
              </w:rPr>
              <w:t>of</w:t>
            </w:r>
            <w:r>
              <w:rPr>
                <w:spacing w:val="-3"/>
                <w:sz w:val="18"/>
              </w:rPr>
              <w:t xml:space="preserve"> </w:t>
            </w:r>
            <w:r>
              <w:rPr>
                <w:sz w:val="18"/>
              </w:rPr>
              <w:t>solar</w:t>
            </w:r>
            <w:r>
              <w:rPr>
                <w:spacing w:val="-5"/>
                <w:sz w:val="18"/>
              </w:rPr>
              <w:t xml:space="preserve"> </w:t>
            </w:r>
            <w:r>
              <w:rPr>
                <w:sz w:val="18"/>
              </w:rPr>
              <w:t>collector</w:t>
            </w:r>
            <w:r>
              <w:rPr>
                <w:spacing w:val="-3"/>
                <w:sz w:val="18"/>
              </w:rPr>
              <w:t xml:space="preserve"> </w:t>
            </w:r>
            <w:r>
              <w:rPr>
                <w:sz w:val="18"/>
              </w:rPr>
              <w:t>by</w:t>
            </w:r>
            <w:r>
              <w:rPr>
                <w:spacing w:val="-4"/>
                <w:sz w:val="18"/>
              </w:rPr>
              <w:t xml:space="preserve"> </w:t>
            </w:r>
            <w:r>
              <w:rPr>
                <w:sz w:val="18"/>
              </w:rPr>
              <w:t>checking</w:t>
            </w:r>
            <w:r>
              <w:rPr>
                <w:spacing w:val="-4"/>
                <w:sz w:val="18"/>
              </w:rPr>
              <w:t xml:space="preserve"> </w:t>
            </w:r>
            <w:r>
              <w:rPr>
                <w:sz w:val="18"/>
              </w:rPr>
              <w:t>for</w:t>
            </w:r>
            <w:r>
              <w:rPr>
                <w:spacing w:val="-3"/>
                <w:sz w:val="18"/>
              </w:rPr>
              <w:t xml:space="preserve"> </w:t>
            </w:r>
            <w:r>
              <w:rPr>
                <w:sz w:val="18"/>
              </w:rPr>
              <w:t>the</w:t>
            </w:r>
            <w:r>
              <w:rPr>
                <w:spacing w:val="-3"/>
                <w:sz w:val="18"/>
              </w:rPr>
              <w:t xml:space="preserve"> </w:t>
            </w:r>
            <w:r>
              <w:rPr>
                <w:sz w:val="18"/>
              </w:rPr>
              <w:t>SRCC</w:t>
            </w:r>
            <w:r>
              <w:rPr>
                <w:spacing w:val="-5"/>
                <w:sz w:val="18"/>
              </w:rPr>
              <w:t xml:space="preserve"> </w:t>
            </w:r>
            <w:r>
              <w:rPr>
                <w:sz w:val="18"/>
              </w:rPr>
              <w:t>label</w:t>
            </w:r>
            <w:r>
              <w:rPr>
                <w:spacing w:val="-3"/>
                <w:sz w:val="18"/>
              </w:rPr>
              <w:t xml:space="preserve"> </w:t>
            </w:r>
            <w:r>
              <w:rPr>
                <w:sz w:val="18"/>
              </w:rPr>
              <w:t>or manufacturer’s data sheet.</w:t>
            </w:r>
          </w:p>
        </w:tc>
      </w:tr>
      <w:tr w:rsidR="002F7AC6" w14:paraId="75CE596A" w14:textId="77777777" w:rsidTr="00E61A00">
        <w:trPr>
          <w:trHeight w:val="1610"/>
        </w:trPr>
        <w:tc>
          <w:tcPr>
            <w:tcW w:w="2390" w:type="dxa"/>
          </w:tcPr>
          <w:p w14:paraId="55682BB8" w14:textId="77777777" w:rsidR="002F7AC6" w:rsidRDefault="002F7AC6" w:rsidP="00E61A00">
            <w:pPr>
              <w:pStyle w:val="TableParagraph"/>
              <w:rPr>
                <w:sz w:val="18"/>
              </w:rPr>
            </w:pPr>
          </w:p>
          <w:p w14:paraId="186222B0" w14:textId="77777777" w:rsidR="002F7AC6" w:rsidRDefault="002F7AC6" w:rsidP="00E61A00">
            <w:pPr>
              <w:pStyle w:val="TableParagraph"/>
              <w:spacing w:before="164"/>
              <w:rPr>
                <w:sz w:val="18"/>
              </w:rPr>
            </w:pPr>
          </w:p>
          <w:p w14:paraId="07D9828C" w14:textId="77777777" w:rsidR="002F7AC6" w:rsidRDefault="002F7AC6" w:rsidP="00E61A00">
            <w:pPr>
              <w:pStyle w:val="TableParagraph"/>
              <w:ind w:left="119"/>
              <w:rPr>
                <w:sz w:val="18"/>
              </w:rPr>
            </w:pPr>
            <w:r>
              <w:rPr>
                <w:sz w:val="18"/>
              </w:rPr>
              <w:t>Collector</w:t>
            </w:r>
            <w:r>
              <w:rPr>
                <w:spacing w:val="-8"/>
                <w:sz w:val="18"/>
              </w:rPr>
              <w:t xml:space="preserve"> </w:t>
            </w:r>
            <w:r>
              <w:rPr>
                <w:spacing w:val="-2"/>
                <w:sz w:val="18"/>
              </w:rPr>
              <w:t>details</w:t>
            </w:r>
          </w:p>
        </w:tc>
        <w:tc>
          <w:tcPr>
            <w:tcW w:w="2488" w:type="dxa"/>
          </w:tcPr>
          <w:p w14:paraId="3E71E8B6" w14:textId="77777777" w:rsidR="002F7AC6" w:rsidRDefault="002F7AC6" w:rsidP="00E61A00">
            <w:pPr>
              <w:pStyle w:val="TableParagraph"/>
              <w:rPr>
                <w:sz w:val="18"/>
              </w:rPr>
            </w:pPr>
          </w:p>
          <w:p w14:paraId="32F95C45" w14:textId="77777777" w:rsidR="002F7AC6" w:rsidRDefault="002F7AC6" w:rsidP="00E61A00">
            <w:pPr>
              <w:pStyle w:val="TableParagraph"/>
              <w:spacing w:before="180"/>
              <w:rPr>
                <w:sz w:val="18"/>
              </w:rPr>
            </w:pPr>
          </w:p>
          <w:p w14:paraId="235587DA" w14:textId="173057BF" w:rsidR="002F7AC6" w:rsidRDefault="002F7AC6" w:rsidP="00E61A00">
            <w:pPr>
              <w:pStyle w:val="TableParagraph"/>
              <w:spacing w:line="230" w:lineRule="auto"/>
              <w:ind w:left="120"/>
              <w:rPr>
                <w:sz w:val="18"/>
              </w:rPr>
            </w:pPr>
            <w:r>
              <w:rPr>
                <w:sz w:val="18"/>
              </w:rPr>
              <w:t>Determine</w:t>
            </w:r>
            <w:r>
              <w:rPr>
                <w:spacing w:val="-12"/>
                <w:sz w:val="18"/>
              </w:rPr>
              <w:t xml:space="preserve"> </w:t>
            </w:r>
            <w:r>
              <w:rPr>
                <w:sz w:val="18"/>
              </w:rPr>
              <w:t>and</w:t>
            </w:r>
            <w:r>
              <w:rPr>
                <w:spacing w:val="-11"/>
                <w:sz w:val="18"/>
              </w:rPr>
              <w:t xml:space="preserve"> </w:t>
            </w:r>
            <w:r>
              <w:rPr>
                <w:sz w:val="18"/>
              </w:rPr>
              <w:t>record</w:t>
            </w:r>
            <w:r>
              <w:rPr>
                <w:spacing w:val="-11"/>
                <w:sz w:val="18"/>
              </w:rPr>
              <w:t xml:space="preserve"> </w:t>
            </w:r>
            <w:r>
              <w:rPr>
                <w:sz w:val="18"/>
              </w:rPr>
              <w:t>area,</w:t>
            </w:r>
            <w:r>
              <w:rPr>
                <w:spacing w:val="-11"/>
                <w:sz w:val="18"/>
              </w:rPr>
              <w:t xml:space="preserve"> </w:t>
            </w:r>
            <w:r>
              <w:rPr>
                <w:sz w:val="18"/>
              </w:rPr>
              <w:t>orientation, and tilt of collector.</w:t>
            </w:r>
          </w:p>
        </w:tc>
        <w:tc>
          <w:tcPr>
            <w:tcW w:w="5380" w:type="dxa"/>
          </w:tcPr>
          <w:p w14:paraId="2349864C" w14:textId="77777777" w:rsidR="002F7AC6" w:rsidRDefault="002F7AC6" w:rsidP="00E61A00">
            <w:pPr>
              <w:pStyle w:val="TableParagraph"/>
              <w:spacing w:before="67"/>
              <w:ind w:left="121"/>
              <w:rPr>
                <w:sz w:val="18"/>
              </w:rPr>
            </w:pPr>
            <w:r>
              <w:rPr>
                <w:sz w:val="18"/>
              </w:rPr>
              <w:t>Determine</w:t>
            </w:r>
            <w:r>
              <w:rPr>
                <w:spacing w:val="-2"/>
                <w:sz w:val="18"/>
              </w:rPr>
              <w:t xml:space="preserve"> </w:t>
            </w:r>
            <w:r>
              <w:rPr>
                <w:sz w:val="18"/>
              </w:rPr>
              <w:t>and</w:t>
            </w:r>
            <w:r>
              <w:rPr>
                <w:spacing w:val="-2"/>
                <w:sz w:val="18"/>
              </w:rPr>
              <w:t xml:space="preserve"> </w:t>
            </w:r>
            <w:r>
              <w:rPr>
                <w:sz w:val="18"/>
              </w:rPr>
              <w:t>record</w:t>
            </w:r>
            <w:r>
              <w:rPr>
                <w:spacing w:val="-2"/>
                <w:sz w:val="18"/>
              </w:rPr>
              <w:t xml:space="preserve"> </w:t>
            </w:r>
            <w:r>
              <w:rPr>
                <w:sz w:val="18"/>
              </w:rPr>
              <w:t>the</w:t>
            </w:r>
            <w:r>
              <w:rPr>
                <w:spacing w:val="-2"/>
                <w:sz w:val="18"/>
              </w:rPr>
              <w:t xml:space="preserve"> </w:t>
            </w:r>
            <w:r>
              <w:rPr>
                <w:sz w:val="18"/>
              </w:rPr>
              <w:t>area</w:t>
            </w:r>
            <w:r>
              <w:rPr>
                <w:spacing w:val="-3"/>
                <w:sz w:val="18"/>
              </w:rPr>
              <w:t xml:space="preserve"> </w:t>
            </w:r>
            <w:r>
              <w:rPr>
                <w:sz w:val="18"/>
              </w:rPr>
              <w:t>of</w:t>
            </w:r>
            <w:r>
              <w:rPr>
                <w:spacing w:val="-2"/>
                <w:sz w:val="18"/>
              </w:rPr>
              <w:t xml:space="preserve"> </w:t>
            </w:r>
            <w:r>
              <w:rPr>
                <w:sz w:val="18"/>
              </w:rPr>
              <w:t>the</w:t>
            </w:r>
            <w:r>
              <w:rPr>
                <w:spacing w:val="-1"/>
                <w:sz w:val="18"/>
              </w:rPr>
              <w:t xml:space="preserve"> </w:t>
            </w:r>
            <w:r>
              <w:rPr>
                <w:spacing w:val="-2"/>
                <w:sz w:val="18"/>
              </w:rPr>
              <w:t>collector.</w:t>
            </w:r>
          </w:p>
          <w:p w14:paraId="56B1CBC1" w14:textId="3CDC0DBD" w:rsidR="002F7AC6" w:rsidRDefault="002F7AC6" w:rsidP="00E61A00">
            <w:pPr>
              <w:pStyle w:val="TableParagraph"/>
              <w:spacing w:before="19" w:line="232" w:lineRule="auto"/>
              <w:ind w:left="121" w:right="147" w:firstLine="180"/>
              <w:rPr>
                <w:sz w:val="18"/>
              </w:rPr>
            </w:pPr>
            <w:r>
              <w:rPr>
                <w:sz w:val="18"/>
              </w:rPr>
              <w:t>Determine and record the orientation of the solar collector to the nearest</w:t>
            </w:r>
            <w:r>
              <w:rPr>
                <w:spacing w:val="-4"/>
                <w:sz w:val="18"/>
              </w:rPr>
              <w:t xml:space="preserve"> </w:t>
            </w:r>
            <w:r>
              <w:rPr>
                <w:sz w:val="18"/>
              </w:rPr>
              <w:t>cardinal/ordinal</w:t>
            </w:r>
            <w:r>
              <w:rPr>
                <w:spacing w:val="-4"/>
                <w:sz w:val="18"/>
              </w:rPr>
              <w:t xml:space="preserve"> </w:t>
            </w:r>
            <w:r>
              <w:rPr>
                <w:sz w:val="18"/>
              </w:rPr>
              <w:t>point</w:t>
            </w:r>
            <w:r>
              <w:rPr>
                <w:spacing w:val="-4"/>
                <w:sz w:val="18"/>
              </w:rPr>
              <w:t xml:space="preserve"> </w:t>
            </w:r>
            <w:r>
              <w:rPr>
                <w:sz w:val="18"/>
              </w:rPr>
              <w:t>in</w:t>
            </w:r>
            <w:r>
              <w:rPr>
                <w:spacing w:val="-4"/>
                <w:sz w:val="18"/>
              </w:rPr>
              <w:t xml:space="preserve"> </w:t>
            </w:r>
            <w:r>
              <w:rPr>
                <w:sz w:val="18"/>
              </w:rPr>
              <w:t>the</w:t>
            </w:r>
            <w:r>
              <w:rPr>
                <w:spacing w:val="-6"/>
                <w:sz w:val="18"/>
              </w:rPr>
              <w:t xml:space="preserve"> </w:t>
            </w:r>
            <w:r>
              <w:rPr>
                <w:sz w:val="18"/>
              </w:rPr>
              <w:t>direction</w:t>
            </w:r>
            <w:r>
              <w:rPr>
                <w:spacing w:val="-6"/>
                <w:sz w:val="18"/>
              </w:rPr>
              <w:t xml:space="preserve"> </w:t>
            </w:r>
            <w:r>
              <w:rPr>
                <w:sz w:val="18"/>
              </w:rPr>
              <w:t>toward</w:t>
            </w:r>
            <w:r>
              <w:rPr>
                <w:spacing w:val="-5"/>
                <w:sz w:val="18"/>
              </w:rPr>
              <w:t xml:space="preserve"> </w:t>
            </w:r>
            <w:r>
              <w:rPr>
                <w:sz w:val="18"/>
              </w:rPr>
              <w:t>which</w:t>
            </w:r>
            <w:r>
              <w:rPr>
                <w:spacing w:val="-7"/>
                <w:sz w:val="18"/>
              </w:rPr>
              <w:t xml:space="preserve"> </w:t>
            </w:r>
            <w:r>
              <w:rPr>
                <w:sz w:val="18"/>
              </w:rPr>
              <w:t>the</w:t>
            </w:r>
            <w:r>
              <w:rPr>
                <w:spacing w:val="-6"/>
                <w:sz w:val="18"/>
              </w:rPr>
              <w:t xml:space="preserve"> </w:t>
            </w:r>
            <w:r>
              <w:rPr>
                <w:sz w:val="18"/>
              </w:rPr>
              <w:t>collector faces.</w:t>
            </w:r>
          </w:p>
          <w:p w14:paraId="7DE28327" w14:textId="2407F7FA" w:rsidR="002F7AC6" w:rsidRDefault="002F7AC6" w:rsidP="00E61A00">
            <w:pPr>
              <w:pStyle w:val="TableParagraph"/>
              <w:spacing w:before="16" w:line="232" w:lineRule="auto"/>
              <w:ind w:left="121" w:firstLine="180"/>
              <w:rPr>
                <w:sz w:val="18"/>
              </w:rPr>
            </w:pPr>
            <w:r>
              <w:rPr>
                <w:sz w:val="18"/>
              </w:rPr>
              <w:t>To</w:t>
            </w:r>
            <w:r>
              <w:rPr>
                <w:spacing w:val="-10"/>
                <w:sz w:val="18"/>
              </w:rPr>
              <w:t xml:space="preserve"> </w:t>
            </w:r>
            <w:r>
              <w:rPr>
                <w:sz w:val="18"/>
              </w:rPr>
              <w:t>determine</w:t>
            </w:r>
            <w:r>
              <w:rPr>
                <w:spacing w:val="-9"/>
                <w:sz w:val="18"/>
              </w:rPr>
              <w:t xml:space="preserve"> </w:t>
            </w:r>
            <w:r>
              <w:rPr>
                <w:sz w:val="18"/>
              </w:rPr>
              <w:t>and</w:t>
            </w:r>
            <w:r>
              <w:rPr>
                <w:spacing w:val="-10"/>
                <w:sz w:val="18"/>
              </w:rPr>
              <w:t xml:space="preserve"> </w:t>
            </w:r>
            <w:r>
              <w:rPr>
                <w:sz w:val="18"/>
              </w:rPr>
              <w:t>record</w:t>
            </w:r>
            <w:r>
              <w:rPr>
                <w:spacing w:val="-7"/>
                <w:sz w:val="18"/>
              </w:rPr>
              <w:t xml:space="preserve"> </w:t>
            </w:r>
            <w:r>
              <w:rPr>
                <w:sz w:val="18"/>
              </w:rPr>
              <w:t>the</w:t>
            </w:r>
            <w:r>
              <w:rPr>
                <w:spacing w:val="-9"/>
                <w:sz w:val="18"/>
              </w:rPr>
              <w:t xml:space="preserve"> </w:t>
            </w:r>
            <w:r>
              <w:rPr>
                <w:sz w:val="18"/>
              </w:rPr>
              <w:t>tilt</w:t>
            </w:r>
            <w:r>
              <w:rPr>
                <w:spacing w:val="-8"/>
                <w:sz w:val="18"/>
              </w:rPr>
              <w:t xml:space="preserve"> </w:t>
            </w:r>
            <w:r>
              <w:rPr>
                <w:sz w:val="18"/>
              </w:rPr>
              <w:t>of</w:t>
            </w:r>
            <w:r>
              <w:rPr>
                <w:spacing w:val="-9"/>
                <w:sz w:val="18"/>
              </w:rPr>
              <w:t xml:space="preserve"> </w:t>
            </w:r>
            <w:r>
              <w:rPr>
                <w:sz w:val="18"/>
              </w:rPr>
              <w:t>the</w:t>
            </w:r>
            <w:r>
              <w:rPr>
                <w:spacing w:val="-7"/>
                <w:sz w:val="18"/>
              </w:rPr>
              <w:t xml:space="preserve"> </w:t>
            </w:r>
            <w:r>
              <w:rPr>
                <w:sz w:val="18"/>
              </w:rPr>
              <w:t>collector,</w:t>
            </w:r>
            <w:r>
              <w:rPr>
                <w:spacing w:val="-8"/>
                <w:sz w:val="18"/>
              </w:rPr>
              <w:t xml:space="preserve"> </w:t>
            </w:r>
            <w:r>
              <w:rPr>
                <w:sz w:val="18"/>
              </w:rPr>
              <w:t>use</w:t>
            </w:r>
            <w:r>
              <w:rPr>
                <w:spacing w:val="-7"/>
                <w:sz w:val="18"/>
              </w:rPr>
              <w:t xml:space="preserve"> </w:t>
            </w:r>
            <w:r>
              <w:rPr>
                <w:sz w:val="18"/>
              </w:rPr>
              <w:t>either</w:t>
            </w:r>
            <w:r>
              <w:rPr>
                <w:spacing w:val="-9"/>
                <w:sz w:val="18"/>
              </w:rPr>
              <w:t xml:space="preserve"> </w:t>
            </w:r>
            <w:r>
              <w:rPr>
                <w:sz w:val="18"/>
              </w:rPr>
              <w:t>geometric calculations based on horizontal length and vertical height measurements or a site selection and angle finder instrument.</w:t>
            </w:r>
          </w:p>
        </w:tc>
      </w:tr>
      <w:tr w:rsidR="002F7AC6" w14:paraId="0D0E5C3C" w14:textId="77777777" w:rsidTr="00E61A00">
        <w:trPr>
          <w:trHeight w:val="971"/>
        </w:trPr>
        <w:tc>
          <w:tcPr>
            <w:tcW w:w="2390" w:type="dxa"/>
          </w:tcPr>
          <w:p w14:paraId="0849273B" w14:textId="77777777" w:rsidR="002F7AC6" w:rsidRDefault="002F7AC6" w:rsidP="00E61A00">
            <w:pPr>
              <w:pStyle w:val="TableParagraph"/>
              <w:spacing w:before="160"/>
              <w:rPr>
                <w:sz w:val="18"/>
              </w:rPr>
            </w:pPr>
          </w:p>
          <w:p w14:paraId="7972AF50" w14:textId="77777777" w:rsidR="002F7AC6" w:rsidRDefault="002F7AC6" w:rsidP="00E61A00">
            <w:pPr>
              <w:pStyle w:val="TableParagraph"/>
              <w:ind w:left="119"/>
              <w:rPr>
                <w:sz w:val="18"/>
              </w:rPr>
            </w:pPr>
            <w:r>
              <w:rPr>
                <w:spacing w:val="-2"/>
                <w:sz w:val="18"/>
              </w:rPr>
              <w:t>Efficiency</w:t>
            </w:r>
          </w:p>
        </w:tc>
        <w:tc>
          <w:tcPr>
            <w:tcW w:w="2488" w:type="dxa"/>
          </w:tcPr>
          <w:p w14:paraId="3FBC88B3" w14:textId="77777777" w:rsidR="002F7AC6" w:rsidRDefault="002F7AC6" w:rsidP="00E61A00">
            <w:pPr>
              <w:pStyle w:val="TableParagraph"/>
              <w:spacing w:before="68"/>
              <w:rPr>
                <w:sz w:val="18"/>
              </w:rPr>
            </w:pPr>
          </w:p>
          <w:p w14:paraId="3ED4FF96" w14:textId="500F6012" w:rsidR="002F7AC6" w:rsidRDefault="002F7AC6" w:rsidP="00E61A00">
            <w:pPr>
              <w:pStyle w:val="TableParagraph"/>
              <w:spacing w:line="230" w:lineRule="auto"/>
              <w:ind w:left="120" w:right="142"/>
              <w:rPr>
                <w:sz w:val="18"/>
              </w:rPr>
            </w:pPr>
            <w:r>
              <w:rPr>
                <w:sz w:val="18"/>
              </w:rPr>
              <w:t>Determine</w:t>
            </w:r>
            <w:r>
              <w:rPr>
                <w:spacing w:val="-12"/>
                <w:sz w:val="18"/>
              </w:rPr>
              <w:t xml:space="preserve"> </w:t>
            </w:r>
            <w:r>
              <w:rPr>
                <w:sz w:val="18"/>
              </w:rPr>
              <w:t>and</w:t>
            </w:r>
            <w:r>
              <w:rPr>
                <w:spacing w:val="-11"/>
                <w:sz w:val="18"/>
              </w:rPr>
              <w:t xml:space="preserve"> </w:t>
            </w:r>
            <w:r>
              <w:rPr>
                <w:sz w:val="18"/>
              </w:rPr>
              <w:t>record</w:t>
            </w:r>
            <w:r>
              <w:rPr>
                <w:spacing w:val="-11"/>
                <w:sz w:val="18"/>
              </w:rPr>
              <w:t xml:space="preserve"> </w:t>
            </w:r>
            <w:r>
              <w:rPr>
                <w:sz w:val="18"/>
              </w:rPr>
              <w:t>efficiency of solar system.</w:t>
            </w:r>
          </w:p>
        </w:tc>
        <w:tc>
          <w:tcPr>
            <w:tcW w:w="5380" w:type="dxa"/>
          </w:tcPr>
          <w:p w14:paraId="0C5DFF0D" w14:textId="77777777" w:rsidR="002F7AC6" w:rsidRDefault="002F7AC6" w:rsidP="00E61A00">
            <w:pPr>
              <w:pStyle w:val="TableParagraph"/>
              <w:spacing w:before="72" w:line="232" w:lineRule="auto"/>
              <w:ind w:left="121"/>
              <w:rPr>
                <w:sz w:val="18"/>
              </w:rPr>
            </w:pPr>
            <w:r>
              <w:rPr>
                <w:sz w:val="18"/>
              </w:rPr>
              <w:t>Search</w:t>
            </w:r>
            <w:r>
              <w:rPr>
                <w:spacing w:val="-3"/>
                <w:sz w:val="18"/>
              </w:rPr>
              <w:t xml:space="preserve"> </w:t>
            </w:r>
            <w:r>
              <w:rPr>
                <w:sz w:val="18"/>
              </w:rPr>
              <w:t>for</w:t>
            </w:r>
            <w:r>
              <w:rPr>
                <w:spacing w:val="-4"/>
                <w:sz w:val="18"/>
              </w:rPr>
              <w:t xml:space="preserve"> </w:t>
            </w:r>
            <w:r>
              <w:rPr>
                <w:sz w:val="18"/>
              </w:rPr>
              <w:t>SRCC</w:t>
            </w:r>
            <w:r>
              <w:rPr>
                <w:spacing w:val="-4"/>
                <w:sz w:val="18"/>
              </w:rPr>
              <w:t xml:space="preserve"> </w:t>
            </w:r>
            <w:r>
              <w:rPr>
                <w:sz w:val="18"/>
              </w:rPr>
              <w:t>label.</w:t>
            </w:r>
            <w:r>
              <w:rPr>
                <w:spacing w:val="-6"/>
                <w:sz w:val="18"/>
              </w:rPr>
              <w:t xml:space="preserve"> </w:t>
            </w:r>
            <w:r>
              <w:rPr>
                <w:sz w:val="18"/>
              </w:rPr>
              <w:t>Check</w:t>
            </w:r>
            <w:r>
              <w:rPr>
                <w:spacing w:val="-5"/>
                <w:sz w:val="18"/>
              </w:rPr>
              <w:t xml:space="preserve"> </w:t>
            </w:r>
            <w:r>
              <w:rPr>
                <w:sz w:val="18"/>
              </w:rPr>
              <w:t>for</w:t>
            </w:r>
            <w:r>
              <w:rPr>
                <w:spacing w:val="-4"/>
                <w:sz w:val="18"/>
              </w:rPr>
              <w:t xml:space="preserve"> </w:t>
            </w:r>
            <w:r>
              <w:rPr>
                <w:sz w:val="18"/>
              </w:rPr>
              <w:t>SRCC</w:t>
            </w:r>
            <w:r>
              <w:rPr>
                <w:spacing w:val="-6"/>
                <w:sz w:val="18"/>
              </w:rPr>
              <w:t xml:space="preserve"> </w:t>
            </w:r>
            <w:r>
              <w:rPr>
                <w:sz w:val="18"/>
              </w:rPr>
              <w:t>system</w:t>
            </w:r>
            <w:r>
              <w:rPr>
                <w:spacing w:val="-4"/>
                <w:sz w:val="18"/>
              </w:rPr>
              <w:t xml:space="preserve"> </w:t>
            </w:r>
            <w:r>
              <w:rPr>
                <w:sz w:val="18"/>
              </w:rPr>
              <w:t>and</w:t>
            </w:r>
            <w:r>
              <w:rPr>
                <w:spacing w:val="-5"/>
                <w:sz w:val="18"/>
              </w:rPr>
              <w:t xml:space="preserve"> </w:t>
            </w:r>
            <w:r>
              <w:rPr>
                <w:sz w:val="18"/>
              </w:rPr>
              <w:t>component</w:t>
            </w:r>
            <w:r>
              <w:rPr>
                <w:spacing w:val="-4"/>
                <w:sz w:val="18"/>
              </w:rPr>
              <w:t xml:space="preserve"> </w:t>
            </w:r>
            <w:r>
              <w:rPr>
                <w:sz w:val="18"/>
              </w:rPr>
              <w:t>name- plates. Refer to the Directory of SRCC Certified Solar Collector and Water Heating System Ratings, or other SRCC literature for Energy Factor (EF) and other performance data</w:t>
            </w:r>
          </w:p>
        </w:tc>
      </w:tr>
      <w:tr w:rsidR="002F7AC6" w14:paraId="4617190E" w14:textId="77777777" w:rsidTr="00E61A00">
        <w:trPr>
          <w:trHeight w:val="1190"/>
        </w:trPr>
        <w:tc>
          <w:tcPr>
            <w:tcW w:w="2390" w:type="dxa"/>
          </w:tcPr>
          <w:p w14:paraId="7AF51A59" w14:textId="77777777" w:rsidR="002F7AC6" w:rsidRDefault="002F7AC6" w:rsidP="00E61A00">
            <w:pPr>
              <w:pStyle w:val="TableParagraph"/>
              <w:rPr>
                <w:sz w:val="18"/>
              </w:rPr>
            </w:pPr>
          </w:p>
          <w:p w14:paraId="2800BD26" w14:textId="77777777" w:rsidR="002F7AC6" w:rsidRDefault="002F7AC6" w:rsidP="00E61A00">
            <w:pPr>
              <w:pStyle w:val="TableParagraph"/>
              <w:spacing w:before="61"/>
              <w:rPr>
                <w:sz w:val="18"/>
              </w:rPr>
            </w:pPr>
          </w:p>
          <w:p w14:paraId="3F65152D" w14:textId="77777777" w:rsidR="002F7AC6" w:rsidRDefault="002F7AC6" w:rsidP="00E61A00">
            <w:pPr>
              <w:pStyle w:val="TableParagraph"/>
              <w:ind w:left="119"/>
              <w:rPr>
                <w:sz w:val="18"/>
              </w:rPr>
            </w:pPr>
            <w:r>
              <w:rPr>
                <w:spacing w:val="-2"/>
                <w:sz w:val="18"/>
              </w:rPr>
              <w:t>Storage</w:t>
            </w:r>
            <w:r>
              <w:rPr>
                <w:spacing w:val="-3"/>
                <w:sz w:val="18"/>
              </w:rPr>
              <w:t xml:space="preserve"> </w:t>
            </w:r>
            <w:r>
              <w:rPr>
                <w:spacing w:val="-2"/>
                <w:sz w:val="18"/>
              </w:rPr>
              <w:t>tank</w:t>
            </w:r>
            <w:r>
              <w:rPr>
                <w:spacing w:val="-3"/>
                <w:sz w:val="18"/>
              </w:rPr>
              <w:t xml:space="preserve"> </w:t>
            </w:r>
            <w:r>
              <w:rPr>
                <w:spacing w:val="-2"/>
                <w:sz w:val="18"/>
              </w:rPr>
              <w:t>size</w:t>
            </w:r>
            <w:r>
              <w:rPr>
                <w:spacing w:val="-5"/>
                <w:sz w:val="18"/>
              </w:rPr>
              <w:t xml:space="preserve"> </w:t>
            </w:r>
            <w:r>
              <w:rPr>
                <w:spacing w:val="-2"/>
                <w:sz w:val="18"/>
              </w:rPr>
              <w:t>and location</w:t>
            </w:r>
          </w:p>
        </w:tc>
        <w:tc>
          <w:tcPr>
            <w:tcW w:w="2488" w:type="dxa"/>
          </w:tcPr>
          <w:p w14:paraId="23EA25EF" w14:textId="77777777" w:rsidR="002F7AC6" w:rsidRDefault="002F7AC6" w:rsidP="00E61A00">
            <w:pPr>
              <w:pStyle w:val="TableParagraph"/>
              <w:spacing w:before="73"/>
              <w:rPr>
                <w:sz w:val="18"/>
              </w:rPr>
            </w:pPr>
          </w:p>
          <w:p w14:paraId="68BDF958" w14:textId="77777777" w:rsidR="002F7AC6" w:rsidRDefault="002F7AC6" w:rsidP="00E61A00">
            <w:pPr>
              <w:pStyle w:val="TableParagraph"/>
              <w:spacing w:before="1" w:line="232" w:lineRule="auto"/>
              <w:ind w:left="120" w:right="243"/>
              <w:rPr>
                <w:sz w:val="18"/>
              </w:rPr>
            </w:pPr>
            <w:r>
              <w:rPr>
                <w:sz w:val="18"/>
              </w:rPr>
              <w:t>Determine and record the capacity</w:t>
            </w:r>
            <w:r>
              <w:rPr>
                <w:spacing w:val="-10"/>
                <w:sz w:val="18"/>
              </w:rPr>
              <w:t xml:space="preserve"> </w:t>
            </w:r>
            <w:r>
              <w:rPr>
                <w:sz w:val="18"/>
              </w:rPr>
              <w:t>of</w:t>
            </w:r>
            <w:r>
              <w:rPr>
                <w:spacing w:val="-10"/>
                <w:sz w:val="18"/>
              </w:rPr>
              <w:t xml:space="preserve"> </w:t>
            </w:r>
            <w:r>
              <w:rPr>
                <w:sz w:val="18"/>
              </w:rPr>
              <w:t>the</w:t>
            </w:r>
            <w:r>
              <w:rPr>
                <w:spacing w:val="-10"/>
                <w:sz w:val="18"/>
              </w:rPr>
              <w:t xml:space="preserve"> </w:t>
            </w:r>
            <w:r>
              <w:rPr>
                <w:sz w:val="18"/>
              </w:rPr>
              <w:t>storage</w:t>
            </w:r>
            <w:r>
              <w:rPr>
                <w:spacing w:val="-10"/>
                <w:sz w:val="18"/>
              </w:rPr>
              <w:t xml:space="preserve"> </w:t>
            </w:r>
            <w:r>
              <w:rPr>
                <w:sz w:val="18"/>
              </w:rPr>
              <w:t>tank and location.</w:t>
            </w:r>
          </w:p>
        </w:tc>
        <w:tc>
          <w:tcPr>
            <w:tcW w:w="5380" w:type="dxa"/>
          </w:tcPr>
          <w:p w14:paraId="5B1395A9" w14:textId="3BD7D376" w:rsidR="002F7AC6" w:rsidRDefault="002F7AC6" w:rsidP="00E61A00">
            <w:pPr>
              <w:pStyle w:val="TableParagraph"/>
              <w:spacing w:before="73" w:line="230" w:lineRule="auto"/>
              <w:ind w:left="121"/>
              <w:rPr>
                <w:sz w:val="18"/>
              </w:rPr>
            </w:pPr>
            <w:r>
              <w:rPr>
                <w:sz w:val="18"/>
              </w:rPr>
              <w:t>To</w:t>
            </w:r>
            <w:r>
              <w:rPr>
                <w:spacing w:val="-4"/>
                <w:sz w:val="18"/>
              </w:rPr>
              <w:t xml:space="preserve"> </w:t>
            </w:r>
            <w:r>
              <w:rPr>
                <w:sz w:val="18"/>
              </w:rPr>
              <w:t>determine</w:t>
            </w:r>
            <w:r>
              <w:rPr>
                <w:spacing w:val="-4"/>
                <w:sz w:val="18"/>
              </w:rPr>
              <w:t xml:space="preserve"> </w:t>
            </w:r>
            <w:r>
              <w:rPr>
                <w:sz w:val="18"/>
              </w:rPr>
              <w:t>and</w:t>
            </w:r>
            <w:r>
              <w:rPr>
                <w:spacing w:val="-4"/>
                <w:sz w:val="18"/>
              </w:rPr>
              <w:t xml:space="preserve"> </w:t>
            </w:r>
            <w:r>
              <w:rPr>
                <w:sz w:val="18"/>
              </w:rPr>
              <w:t>record</w:t>
            </w:r>
            <w:r>
              <w:rPr>
                <w:spacing w:val="-4"/>
                <w:sz w:val="18"/>
              </w:rPr>
              <w:t xml:space="preserve"> </w:t>
            </w:r>
            <w:r>
              <w:rPr>
                <w:sz w:val="18"/>
              </w:rPr>
              <w:t>the</w:t>
            </w:r>
            <w:r>
              <w:rPr>
                <w:spacing w:val="-4"/>
                <w:sz w:val="18"/>
              </w:rPr>
              <w:t xml:space="preserve"> </w:t>
            </w:r>
            <w:r>
              <w:rPr>
                <w:sz w:val="18"/>
              </w:rPr>
              <w:t>size</w:t>
            </w:r>
            <w:r>
              <w:rPr>
                <w:spacing w:val="-4"/>
                <w:sz w:val="18"/>
              </w:rPr>
              <w:t xml:space="preserve"> </w:t>
            </w:r>
            <w:r>
              <w:rPr>
                <w:sz w:val="18"/>
              </w:rPr>
              <w:t>of</w:t>
            </w:r>
            <w:r>
              <w:rPr>
                <w:spacing w:val="-3"/>
                <w:sz w:val="18"/>
              </w:rPr>
              <w:t xml:space="preserve"> </w:t>
            </w:r>
            <w:r>
              <w:rPr>
                <w:sz w:val="18"/>
              </w:rPr>
              <w:t>the</w:t>
            </w:r>
            <w:r>
              <w:rPr>
                <w:spacing w:val="-4"/>
                <w:sz w:val="18"/>
              </w:rPr>
              <w:t xml:space="preserve"> </w:t>
            </w:r>
            <w:r>
              <w:rPr>
                <w:sz w:val="18"/>
              </w:rPr>
              <w:t>storage</w:t>
            </w:r>
            <w:r>
              <w:rPr>
                <w:spacing w:val="-4"/>
                <w:sz w:val="18"/>
              </w:rPr>
              <w:t xml:space="preserve"> </w:t>
            </w:r>
            <w:r>
              <w:rPr>
                <w:sz w:val="18"/>
              </w:rPr>
              <w:t>tank,</w:t>
            </w:r>
            <w:r>
              <w:rPr>
                <w:spacing w:val="-5"/>
                <w:sz w:val="18"/>
              </w:rPr>
              <w:t xml:space="preserve"> </w:t>
            </w:r>
            <w:r>
              <w:rPr>
                <w:sz w:val="18"/>
              </w:rPr>
              <w:t>refer</w:t>
            </w:r>
            <w:r>
              <w:rPr>
                <w:spacing w:val="-5"/>
                <w:sz w:val="18"/>
              </w:rPr>
              <w:t xml:space="preserve"> </w:t>
            </w:r>
            <w:r>
              <w:rPr>
                <w:sz w:val="18"/>
              </w:rPr>
              <w:t>to</w:t>
            </w:r>
            <w:r>
              <w:rPr>
                <w:spacing w:val="-4"/>
                <w:sz w:val="18"/>
              </w:rPr>
              <w:t xml:space="preserve"> </w:t>
            </w:r>
            <w:r>
              <w:rPr>
                <w:sz w:val="18"/>
              </w:rPr>
              <w:t>documentation or a label indicating the tank capacity.</w:t>
            </w:r>
          </w:p>
          <w:p w14:paraId="1961556E" w14:textId="6A21823B" w:rsidR="002F7AC6" w:rsidRDefault="002F7AC6" w:rsidP="00E61A00">
            <w:pPr>
              <w:pStyle w:val="TableParagraph"/>
              <w:spacing w:before="23" w:line="230" w:lineRule="auto"/>
              <w:ind w:left="121" w:firstLine="134"/>
              <w:rPr>
                <w:sz w:val="18"/>
              </w:rPr>
            </w:pPr>
            <w:r>
              <w:rPr>
                <w:sz w:val="18"/>
              </w:rPr>
              <w:t>Determine</w:t>
            </w:r>
            <w:r>
              <w:rPr>
                <w:spacing w:val="-5"/>
                <w:sz w:val="18"/>
              </w:rPr>
              <w:t xml:space="preserve"> </w:t>
            </w:r>
            <w:r>
              <w:rPr>
                <w:sz w:val="18"/>
              </w:rPr>
              <w:t>and</w:t>
            </w:r>
            <w:r>
              <w:rPr>
                <w:spacing w:val="-5"/>
                <w:sz w:val="18"/>
              </w:rPr>
              <w:t xml:space="preserve"> </w:t>
            </w:r>
            <w:r>
              <w:rPr>
                <w:sz w:val="18"/>
              </w:rPr>
              <w:t>record</w:t>
            </w:r>
            <w:r>
              <w:rPr>
                <w:spacing w:val="-5"/>
                <w:sz w:val="18"/>
              </w:rPr>
              <w:t xml:space="preserve"> </w:t>
            </w:r>
            <w:r>
              <w:rPr>
                <w:sz w:val="18"/>
              </w:rPr>
              <w:t>and</w:t>
            </w:r>
            <w:r>
              <w:rPr>
                <w:spacing w:val="-5"/>
                <w:sz w:val="18"/>
              </w:rPr>
              <w:t xml:space="preserve"> </w:t>
            </w:r>
            <w:r>
              <w:rPr>
                <w:sz w:val="18"/>
              </w:rPr>
              <w:t>record</w:t>
            </w:r>
            <w:r>
              <w:rPr>
                <w:spacing w:val="-5"/>
                <w:sz w:val="18"/>
              </w:rPr>
              <w:t xml:space="preserve"> </w:t>
            </w:r>
            <w:r>
              <w:rPr>
                <w:sz w:val="18"/>
              </w:rPr>
              <w:t>whether</w:t>
            </w:r>
            <w:r>
              <w:rPr>
                <w:spacing w:val="-5"/>
                <w:sz w:val="18"/>
              </w:rPr>
              <w:t xml:space="preserve"> </w:t>
            </w:r>
            <w:r>
              <w:rPr>
                <w:sz w:val="18"/>
              </w:rPr>
              <w:t>the</w:t>
            </w:r>
            <w:r>
              <w:rPr>
                <w:spacing w:val="-5"/>
                <w:sz w:val="18"/>
              </w:rPr>
              <w:t xml:space="preserve"> </w:t>
            </w:r>
            <w:r>
              <w:rPr>
                <w:sz w:val="18"/>
              </w:rPr>
              <w:t>storage</w:t>
            </w:r>
            <w:r>
              <w:rPr>
                <w:spacing w:val="-5"/>
                <w:sz w:val="18"/>
              </w:rPr>
              <w:t xml:space="preserve"> </w:t>
            </w:r>
            <w:r>
              <w:rPr>
                <w:sz w:val="18"/>
              </w:rPr>
              <w:t>tank</w:t>
            </w:r>
            <w:r>
              <w:rPr>
                <w:spacing w:val="-5"/>
                <w:sz w:val="18"/>
              </w:rPr>
              <w:t xml:space="preserve"> </w:t>
            </w:r>
            <w:r>
              <w:rPr>
                <w:sz w:val="18"/>
              </w:rPr>
              <w:t>is</w:t>
            </w:r>
            <w:r>
              <w:rPr>
                <w:spacing w:val="-4"/>
                <w:sz w:val="18"/>
              </w:rPr>
              <w:t xml:space="preserve"> </w:t>
            </w:r>
            <w:r>
              <w:rPr>
                <w:sz w:val="18"/>
              </w:rPr>
              <w:t>in</w:t>
            </w:r>
            <w:r>
              <w:rPr>
                <w:spacing w:val="-3"/>
                <w:sz w:val="18"/>
              </w:rPr>
              <w:t xml:space="preserve"> </w:t>
            </w:r>
            <w:r>
              <w:rPr>
                <w:sz w:val="18"/>
              </w:rPr>
              <w:t>Conditioned or Unconditioned Space Volume, Unrated Heated Space or Unrated Conditioned Space</w:t>
            </w:r>
          </w:p>
        </w:tc>
      </w:tr>
    </w:tbl>
    <w:p w14:paraId="7F28FB7C" w14:textId="77777777" w:rsidR="002F7AC6" w:rsidRDefault="002F7AC6" w:rsidP="002F7AC6">
      <w:pPr>
        <w:spacing w:line="230" w:lineRule="auto"/>
        <w:rPr>
          <w:sz w:val="18"/>
        </w:rPr>
        <w:sectPr w:rsidR="002F7AC6" w:rsidSect="008F16A3">
          <w:pgSz w:w="12240" w:h="15840"/>
          <w:pgMar w:top="860" w:right="600" w:bottom="740" w:left="660" w:header="0" w:footer="551" w:gutter="0"/>
          <w:cols w:space="720"/>
        </w:sectPr>
      </w:pPr>
    </w:p>
    <w:p w14:paraId="6244B63C" w14:textId="77777777" w:rsidR="002F7AC6" w:rsidRDefault="002F7AC6" w:rsidP="002F7AC6">
      <w:pPr>
        <w:pStyle w:val="BodyText"/>
      </w:pPr>
    </w:p>
    <w:p w14:paraId="0110151C" w14:textId="77777777" w:rsidR="002F7AC6" w:rsidRDefault="002F7AC6" w:rsidP="002F7AC6">
      <w:pPr>
        <w:pStyle w:val="BodyText"/>
        <w:spacing w:before="137"/>
      </w:pPr>
    </w:p>
    <w:tbl>
      <w:tblPr>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8"/>
        <w:gridCol w:w="2491"/>
        <w:gridCol w:w="5381"/>
      </w:tblGrid>
      <w:tr w:rsidR="002F7AC6" w14:paraId="52D87AEF" w14:textId="77777777" w:rsidTr="00E61A00">
        <w:trPr>
          <w:trHeight w:val="350"/>
        </w:trPr>
        <w:tc>
          <w:tcPr>
            <w:tcW w:w="10260" w:type="dxa"/>
            <w:gridSpan w:val="3"/>
            <w:shd w:val="clear" w:color="auto" w:fill="D5D5D5"/>
          </w:tcPr>
          <w:p w14:paraId="61068991" w14:textId="77777777" w:rsidR="002F7AC6" w:rsidRDefault="002F7AC6" w:rsidP="00E61A00">
            <w:pPr>
              <w:pStyle w:val="TableParagraph"/>
              <w:spacing w:before="70"/>
              <w:ind w:left="15" w:right="5"/>
              <w:jc w:val="center"/>
              <w:rPr>
                <w:rFonts w:ascii="Arial" w:hAnsi="Arial"/>
                <w:b/>
                <w:sz w:val="16"/>
              </w:rPr>
            </w:pPr>
            <w:r>
              <w:rPr>
                <w:rFonts w:ascii="Arial" w:hAnsi="Arial"/>
                <w:b/>
                <w:sz w:val="16"/>
              </w:rPr>
              <w:t>BUILDING</w:t>
            </w:r>
            <w:r>
              <w:rPr>
                <w:rFonts w:ascii="Arial" w:hAnsi="Arial"/>
                <w:b/>
                <w:spacing w:val="-4"/>
                <w:sz w:val="16"/>
              </w:rPr>
              <w:t xml:space="preserve"> </w:t>
            </w:r>
            <w:r>
              <w:rPr>
                <w:rFonts w:ascii="Arial" w:hAnsi="Arial"/>
                <w:b/>
                <w:sz w:val="16"/>
              </w:rPr>
              <w:t>ELEMENTS:</w:t>
            </w:r>
            <w:r>
              <w:rPr>
                <w:rFonts w:ascii="Arial" w:hAnsi="Arial"/>
                <w:b/>
                <w:spacing w:val="-5"/>
                <w:sz w:val="16"/>
              </w:rPr>
              <w:t xml:space="preserve"> </w:t>
            </w:r>
            <w:r>
              <w:rPr>
                <w:rFonts w:ascii="Arial" w:hAnsi="Arial"/>
                <w:b/>
                <w:sz w:val="16"/>
              </w:rPr>
              <w:t>SOLAR</w:t>
            </w:r>
            <w:r>
              <w:rPr>
                <w:rFonts w:ascii="Arial" w:hAnsi="Arial"/>
                <w:b/>
                <w:spacing w:val="-5"/>
                <w:sz w:val="16"/>
              </w:rPr>
              <w:t xml:space="preserve"> </w:t>
            </w:r>
            <w:r>
              <w:rPr>
                <w:rFonts w:ascii="Arial" w:hAnsi="Arial"/>
                <w:b/>
                <w:sz w:val="16"/>
              </w:rPr>
              <w:t>DOMESTIC</w:t>
            </w:r>
            <w:r>
              <w:rPr>
                <w:rFonts w:ascii="Arial" w:hAnsi="Arial"/>
                <w:b/>
                <w:spacing w:val="-4"/>
                <w:sz w:val="16"/>
              </w:rPr>
              <w:t xml:space="preserve"> </w:t>
            </w:r>
            <w:r>
              <w:rPr>
                <w:rFonts w:ascii="Arial" w:hAnsi="Arial"/>
                <w:b/>
                <w:sz w:val="16"/>
              </w:rPr>
              <w:t>HOT</w:t>
            </w:r>
            <w:r>
              <w:rPr>
                <w:rFonts w:ascii="Arial" w:hAnsi="Arial"/>
                <w:b/>
                <w:spacing w:val="-2"/>
                <w:sz w:val="16"/>
              </w:rPr>
              <w:t xml:space="preserve"> </w:t>
            </w:r>
            <w:r>
              <w:rPr>
                <w:rFonts w:ascii="Arial" w:hAnsi="Arial"/>
                <w:b/>
                <w:sz w:val="16"/>
              </w:rPr>
              <w:t>WATER</w:t>
            </w:r>
            <w:r>
              <w:rPr>
                <w:rFonts w:ascii="Arial" w:hAnsi="Arial"/>
                <w:b/>
                <w:spacing w:val="-5"/>
                <w:sz w:val="16"/>
              </w:rPr>
              <w:t xml:space="preserve"> </w:t>
            </w:r>
            <w:r>
              <w:rPr>
                <w:rFonts w:ascii="Arial" w:hAnsi="Arial"/>
                <w:b/>
                <w:sz w:val="16"/>
              </w:rPr>
              <w:t>EQUIPMENT—</w:t>
            </w:r>
            <w:r>
              <w:rPr>
                <w:rFonts w:ascii="Arial" w:hAnsi="Arial"/>
                <w:b/>
                <w:spacing w:val="-2"/>
                <w:sz w:val="16"/>
              </w:rPr>
              <w:t>continued</w:t>
            </w:r>
          </w:p>
        </w:tc>
      </w:tr>
      <w:tr w:rsidR="002F7AC6" w14:paraId="264CA510" w14:textId="77777777" w:rsidTr="00E61A00">
        <w:trPr>
          <w:trHeight w:val="330"/>
        </w:trPr>
        <w:tc>
          <w:tcPr>
            <w:tcW w:w="2388" w:type="dxa"/>
          </w:tcPr>
          <w:p w14:paraId="55F10069" w14:textId="77777777" w:rsidR="002F7AC6" w:rsidRDefault="002F7AC6" w:rsidP="00E61A00">
            <w:pPr>
              <w:pStyle w:val="TableParagraph"/>
              <w:spacing w:before="77"/>
              <w:ind w:left="604"/>
              <w:rPr>
                <w:rFonts w:ascii="Arial"/>
                <w:b/>
                <w:sz w:val="14"/>
              </w:rPr>
            </w:pPr>
            <w:r>
              <w:rPr>
                <w:rFonts w:ascii="Arial"/>
                <w:b/>
                <w:sz w:val="14"/>
              </w:rPr>
              <w:t>RATED</w:t>
            </w:r>
            <w:r>
              <w:rPr>
                <w:rFonts w:ascii="Arial"/>
                <w:b/>
                <w:spacing w:val="-4"/>
                <w:sz w:val="14"/>
              </w:rPr>
              <w:t xml:space="preserve"> </w:t>
            </w:r>
            <w:r>
              <w:rPr>
                <w:rFonts w:ascii="Arial"/>
                <w:b/>
                <w:spacing w:val="-2"/>
                <w:sz w:val="14"/>
              </w:rPr>
              <w:t>FEATURE</w:t>
            </w:r>
          </w:p>
        </w:tc>
        <w:tc>
          <w:tcPr>
            <w:tcW w:w="2491" w:type="dxa"/>
          </w:tcPr>
          <w:p w14:paraId="19A990F7" w14:textId="77777777" w:rsidR="002F7AC6" w:rsidRDefault="002F7AC6" w:rsidP="00E61A00">
            <w:pPr>
              <w:pStyle w:val="TableParagraph"/>
              <w:spacing w:before="77"/>
              <w:ind w:left="13" w:right="3"/>
              <w:jc w:val="center"/>
              <w:rPr>
                <w:rFonts w:ascii="Arial"/>
                <w:b/>
                <w:sz w:val="14"/>
              </w:rPr>
            </w:pPr>
            <w:r>
              <w:rPr>
                <w:rFonts w:ascii="Arial"/>
                <w:b/>
                <w:spacing w:val="-4"/>
                <w:sz w:val="14"/>
              </w:rPr>
              <w:t>TASK</w:t>
            </w:r>
          </w:p>
        </w:tc>
        <w:tc>
          <w:tcPr>
            <w:tcW w:w="5381" w:type="dxa"/>
          </w:tcPr>
          <w:p w14:paraId="192B1EE3" w14:textId="77777777" w:rsidR="002F7AC6" w:rsidRDefault="002F7AC6" w:rsidP="00E61A00">
            <w:pPr>
              <w:pStyle w:val="TableParagraph"/>
              <w:spacing w:before="77"/>
              <w:ind w:left="1543"/>
              <w:rPr>
                <w:rFonts w:ascii="Arial"/>
                <w:b/>
                <w:sz w:val="14"/>
              </w:rPr>
            </w:pPr>
            <w:r>
              <w:rPr>
                <w:rFonts w:ascii="Arial"/>
                <w:b/>
                <w:sz w:val="14"/>
              </w:rPr>
              <w:t>ON-SITE</w:t>
            </w:r>
            <w:r>
              <w:rPr>
                <w:rFonts w:ascii="Arial"/>
                <w:b/>
                <w:spacing w:val="-8"/>
                <w:sz w:val="14"/>
              </w:rPr>
              <w:t xml:space="preserve"> </w:t>
            </w:r>
            <w:r>
              <w:rPr>
                <w:rFonts w:ascii="Arial"/>
                <w:b/>
                <w:sz w:val="14"/>
              </w:rPr>
              <w:t>INSPECTION</w:t>
            </w:r>
            <w:r>
              <w:rPr>
                <w:rFonts w:ascii="Arial"/>
                <w:b/>
                <w:spacing w:val="-8"/>
                <w:sz w:val="14"/>
              </w:rPr>
              <w:t xml:space="preserve"> </w:t>
            </w:r>
            <w:r>
              <w:rPr>
                <w:rFonts w:ascii="Arial"/>
                <w:b/>
                <w:spacing w:val="-2"/>
                <w:sz w:val="14"/>
              </w:rPr>
              <w:t>PROTOCOL</w:t>
            </w:r>
          </w:p>
        </w:tc>
      </w:tr>
      <w:tr w:rsidR="002F7AC6" w14:paraId="5ED0FD7E" w14:textId="77777777" w:rsidTr="00E61A00">
        <w:trPr>
          <w:trHeight w:val="770"/>
        </w:trPr>
        <w:tc>
          <w:tcPr>
            <w:tcW w:w="2388" w:type="dxa"/>
          </w:tcPr>
          <w:p w14:paraId="65650BEF" w14:textId="77777777" w:rsidR="002F7AC6" w:rsidRDefault="002F7AC6" w:rsidP="00E61A00">
            <w:pPr>
              <w:pStyle w:val="TableParagraph"/>
              <w:spacing w:before="59"/>
              <w:rPr>
                <w:sz w:val="18"/>
              </w:rPr>
            </w:pPr>
          </w:p>
          <w:p w14:paraId="7087C7B5" w14:textId="77777777" w:rsidR="002F7AC6" w:rsidRDefault="002F7AC6" w:rsidP="00E61A00">
            <w:pPr>
              <w:pStyle w:val="TableParagraph"/>
              <w:ind w:left="119"/>
              <w:rPr>
                <w:sz w:val="18"/>
              </w:rPr>
            </w:pPr>
            <w:r>
              <w:rPr>
                <w:sz w:val="18"/>
              </w:rPr>
              <w:t>Extra</w:t>
            </w:r>
            <w:r>
              <w:rPr>
                <w:spacing w:val="-4"/>
                <w:sz w:val="18"/>
              </w:rPr>
              <w:t xml:space="preserve"> </w:t>
            </w:r>
            <w:r>
              <w:rPr>
                <w:sz w:val="18"/>
              </w:rPr>
              <w:t>tank</w:t>
            </w:r>
            <w:r>
              <w:rPr>
                <w:spacing w:val="-4"/>
                <w:sz w:val="18"/>
              </w:rPr>
              <w:t xml:space="preserve"> </w:t>
            </w:r>
            <w:r>
              <w:rPr>
                <w:sz w:val="18"/>
              </w:rPr>
              <w:t>insulation</w:t>
            </w:r>
            <w:r>
              <w:rPr>
                <w:spacing w:val="-3"/>
                <w:sz w:val="18"/>
              </w:rPr>
              <w:t xml:space="preserve"> </w:t>
            </w:r>
            <w:r>
              <w:rPr>
                <w:spacing w:val="-4"/>
                <w:sz w:val="18"/>
              </w:rPr>
              <w:t>value</w:t>
            </w:r>
          </w:p>
        </w:tc>
        <w:tc>
          <w:tcPr>
            <w:tcW w:w="2491" w:type="dxa"/>
          </w:tcPr>
          <w:p w14:paraId="24055C92" w14:textId="552C017C" w:rsidR="002F7AC6" w:rsidRDefault="002F7AC6" w:rsidP="00E61A00">
            <w:pPr>
              <w:pStyle w:val="TableParagraph"/>
              <w:spacing w:before="73" w:line="230" w:lineRule="auto"/>
              <w:ind w:left="119" w:right="37"/>
              <w:rPr>
                <w:sz w:val="18"/>
              </w:rPr>
            </w:pPr>
            <w:r>
              <w:rPr>
                <w:sz w:val="18"/>
              </w:rPr>
              <w:t>Determine</w:t>
            </w:r>
            <w:r>
              <w:rPr>
                <w:spacing w:val="-11"/>
                <w:sz w:val="18"/>
              </w:rPr>
              <w:t xml:space="preserve"> </w:t>
            </w:r>
            <w:r>
              <w:rPr>
                <w:sz w:val="18"/>
              </w:rPr>
              <w:t>and</w:t>
            </w:r>
            <w:r>
              <w:rPr>
                <w:spacing w:val="-11"/>
                <w:sz w:val="18"/>
              </w:rPr>
              <w:t xml:space="preserve"> </w:t>
            </w:r>
            <w:r>
              <w:rPr>
                <w:sz w:val="18"/>
              </w:rPr>
              <w:t>record</w:t>
            </w:r>
            <w:r>
              <w:rPr>
                <w:spacing w:val="-11"/>
                <w:sz w:val="18"/>
              </w:rPr>
              <w:t xml:space="preserve"> </w:t>
            </w:r>
            <w:r>
              <w:rPr>
                <w:sz w:val="18"/>
              </w:rPr>
              <w:t>the</w:t>
            </w:r>
            <w:r>
              <w:rPr>
                <w:spacing w:val="-11"/>
                <w:sz w:val="18"/>
              </w:rPr>
              <w:t xml:space="preserve"> </w:t>
            </w:r>
            <w:r>
              <w:rPr>
                <w:sz w:val="18"/>
              </w:rPr>
              <w:t xml:space="preserve">insulation value of any exterior </w:t>
            </w:r>
            <w:r>
              <w:rPr>
                <w:spacing w:val="-2"/>
                <w:sz w:val="18"/>
              </w:rPr>
              <w:t>wrap.</w:t>
            </w:r>
          </w:p>
        </w:tc>
        <w:tc>
          <w:tcPr>
            <w:tcW w:w="5381" w:type="dxa"/>
          </w:tcPr>
          <w:p w14:paraId="7CBD2394" w14:textId="77777777" w:rsidR="002F7AC6" w:rsidRDefault="002F7AC6" w:rsidP="00E61A00">
            <w:pPr>
              <w:pStyle w:val="TableParagraph"/>
              <w:spacing w:before="59"/>
              <w:rPr>
                <w:sz w:val="18"/>
              </w:rPr>
            </w:pPr>
          </w:p>
          <w:p w14:paraId="7F0ADD19" w14:textId="77777777" w:rsidR="002F7AC6" w:rsidRDefault="002F7AC6" w:rsidP="00E61A00">
            <w:pPr>
              <w:pStyle w:val="TableParagraph"/>
              <w:ind w:left="120"/>
              <w:rPr>
                <w:sz w:val="18"/>
              </w:rPr>
            </w:pPr>
            <w:r>
              <w:rPr>
                <w:sz w:val="18"/>
              </w:rPr>
              <w:t>See</w:t>
            </w:r>
            <w:r>
              <w:rPr>
                <w:spacing w:val="-3"/>
                <w:sz w:val="18"/>
              </w:rPr>
              <w:t xml:space="preserve"> </w:t>
            </w:r>
            <w:r>
              <w:rPr>
                <w:sz w:val="18"/>
              </w:rPr>
              <w:t>Service</w:t>
            </w:r>
            <w:r>
              <w:rPr>
                <w:spacing w:val="-2"/>
                <w:sz w:val="18"/>
              </w:rPr>
              <w:t xml:space="preserve"> </w:t>
            </w:r>
            <w:r>
              <w:rPr>
                <w:sz w:val="18"/>
              </w:rPr>
              <w:t>Hot</w:t>
            </w:r>
            <w:r>
              <w:rPr>
                <w:spacing w:val="-4"/>
                <w:sz w:val="18"/>
              </w:rPr>
              <w:t xml:space="preserve"> </w:t>
            </w:r>
            <w:r>
              <w:rPr>
                <w:sz w:val="18"/>
              </w:rPr>
              <w:t>Water,</w:t>
            </w:r>
            <w:r>
              <w:rPr>
                <w:spacing w:val="-3"/>
                <w:sz w:val="18"/>
              </w:rPr>
              <w:t xml:space="preserve"> </w:t>
            </w:r>
            <w:r>
              <w:rPr>
                <w:spacing w:val="-2"/>
                <w:sz w:val="18"/>
              </w:rPr>
              <w:t>above.</w:t>
            </w:r>
          </w:p>
        </w:tc>
      </w:tr>
      <w:tr w:rsidR="002F7AC6" w14:paraId="71C49C5C" w14:textId="77777777" w:rsidTr="00E61A00">
        <w:trPr>
          <w:trHeight w:val="568"/>
        </w:trPr>
        <w:tc>
          <w:tcPr>
            <w:tcW w:w="2388" w:type="dxa"/>
          </w:tcPr>
          <w:p w14:paraId="1299BCE4" w14:textId="77777777" w:rsidR="002F7AC6" w:rsidRDefault="002F7AC6" w:rsidP="00E61A00">
            <w:pPr>
              <w:pStyle w:val="TableParagraph"/>
              <w:spacing w:before="165"/>
              <w:ind w:left="119"/>
              <w:rPr>
                <w:sz w:val="18"/>
              </w:rPr>
            </w:pPr>
            <w:r>
              <w:rPr>
                <w:sz w:val="18"/>
              </w:rPr>
              <w:t>Pipe</w:t>
            </w:r>
            <w:r>
              <w:rPr>
                <w:spacing w:val="-7"/>
                <w:sz w:val="18"/>
              </w:rPr>
              <w:t xml:space="preserve"> </w:t>
            </w:r>
            <w:r>
              <w:rPr>
                <w:sz w:val="18"/>
              </w:rPr>
              <w:t>insulation</w:t>
            </w:r>
            <w:r>
              <w:rPr>
                <w:spacing w:val="-5"/>
                <w:sz w:val="18"/>
              </w:rPr>
              <w:t xml:space="preserve"> </w:t>
            </w:r>
            <w:r>
              <w:rPr>
                <w:spacing w:val="-4"/>
                <w:sz w:val="18"/>
              </w:rPr>
              <w:t>value</w:t>
            </w:r>
          </w:p>
        </w:tc>
        <w:tc>
          <w:tcPr>
            <w:tcW w:w="2491" w:type="dxa"/>
          </w:tcPr>
          <w:p w14:paraId="2EF042CF" w14:textId="3782414E" w:rsidR="002F7AC6" w:rsidRDefault="002F7AC6" w:rsidP="00E61A00">
            <w:pPr>
              <w:pStyle w:val="TableParagraph"/>
              <w:spacing w:before="73" w:line="230" w:lineRule="auto"/>
              <w:ind w:left="119"/>
              <w:rPr>
                <w:sz w:val="18"/>
              </w:rPr>
            </w:pPr>
            <w:r>
              <w:rPr>
                <w:sz w:val="18"/>
              </w:rPr>
              <w:t>Determine</w:t>
            </w:r>
            <w:r>
              <w:rPr>
                <w:spacing w:val="-11"/>
                <w:sz w:val="18"/>
              </w:rPr>
              <w:t xml:space="preserve"> </w:t>
            </w:r>
            <w:r>
              <w:rPr>
                <w:sz w:val="18"/>
              </w:rPr>
              <w:t>and</w:t>
            </w:r>
            <w:r>
              <w:rPr>
                <w:spacing w:val="-11"/>
                <w:sz w:val="18"/>
              </w:rPr>
              <w:t xml:space="preserve"> </w:t>
            </w:r>
            <w:r>
              <w:rPr>
                <w:sz w:val="18"/>
              </w:rPr>
              <w:t>record</w:t>
            </w:r>
            <w:r>
              <w:rPr>
                <w:spacing w:val="-11"/>
                <w:sz w:val="18"/>
              </w:rPr>
              <w:t xml:space="preserve"> </w:t>
            </w:r>
            <w:r>
              <w:rPr>
                <w:sz w:val="18"/>
              </w:rPr>
              <w:t>the</w:t>
            </w:r>
            <w:r>
              <w:rPr>
                <w:spacing w:val="-11"/>
                <w:sz w:val="18"/>
              </w:rPr>
              <w:t xml:space="preserve"> </w:t>
            </w:r>
            <w:r>
              <w:rPr>
                <w:sz w:val="18"/>
              </w:rPr>
              <w:t>insulation value of the pipes.</w:t>
            </w:r>
          </w:p>
        </w:tc>
        <w:tc>
          <w:tcPr>
            <w:tcW w:w="5381" w:type="dxa"/>
          </w:tcPr>
          <w:p w14:paraId="523FB9B8" w14:textId="77777777" w:rsidR="002F7AC6" w:rsidRDefault="002F7AC6" w:rsidP="00E61A00">
            <w:pPr>
              <w:pStyle w:val="TableParagraph"/>
              <w:spacing w:before="165"/>
              <w:ind w:left="120"/>
              <w:rPr>
                <w:sz w:val="18"/>
              </w:rPr>
            </w:pPr>
            <w:r>
              <w:rPr>
                <w:sz w:val="18"/>
              </w:rPr>
              <w:t>Determine</w:t>
            </w:r>
            <w:r>
              <w:rPr>
                <w:spacing w:val="-4"/>
                <w:sz w:val="18"/>
              </w:rPr>
              <w:t xml:space="preserve"> </w:t>
            </w:r>
            <w:r>
              <w:rPr>
                <w:sz w:val="18"/>
              </w:rPr>
              <w:t>and</w:t>
            </w:r>
            <w:r>
              <w:rPr>
                <w:spacing w:val="-3"/>
                <w:sz w:val="18"/>
              </w:rPr>
              <w:t xml:space="preserve"> </w:t>
            </w:r>
            <w:r>
              <w:rPr>
                <w:sz w:val="18"/>
              </w:rPr>
              <w:t>record</w:t>
            </w:r>
            <w:r>
              <w:rPr>
                <w:spacing w:val="-2"/>
                <w:sz w:val="18"/>
              </w:rPr>
              <w:t xml:space="preserve"> </w:t>
            </w:r>
            <w:r>
              <w:rPr>
                <w:sz w:val="18"/>
              </w:rPr>
              <w:t>the</w:t>
            </w:r>
            <w:r>
              <w:rPr>
                <w:spacing w:val="-4"/>
                <w:sz w:val="18"/>
              </w:rPr>
              <w:t xml:space="preserve"> </w:t>
            </w:r>
            <w:r>
              <w:rPr>
                <w:sz w:val="18"/>
              </w:rPr>
              <w:t>R-Value</w:t>
            </w:r>
            <w:r>
              <w:rPr>
                <w:spacing w:val="-3"/>
                <w:sz w:val="18"/>
              </w:rPr>
              <w:t xml:space="preserve"> </w:t>
            </w:r>
            <w:r>
              <w:rPr>
                <w:sz w:val="18"/>
              </w:rPr>
              <w:t>of</w:t>
            </w:r>
            <w:r>
              <w:rPr>
                <w:spacing w:val="-5"/>
                <w:sz w:val="18"/>
              </w:rPr>
              <w:t xml:space="preserve"> </w:t>
            </w:r>
            <w:r>
              <w:rPr>
                <w:sz w:val="18"/>
              </w:rPr>
              <w:t>insulation</w:t>
            </w:r>
            <w:r>
              <w:rPr>
                <w:spacing w:val="-2"/>
                <w:sz w:val="18"/>
              </w:rPr>
              <w:t xml:space="preserve"> </w:t>
            </w:r>
            <w:r>
              <w:rPr>
                <w:sz w:val="18"/>
              </w:rPr>
              <w:t>installed</w:t>
            </w:r>
            <w:r>
              <w:rPr>
                <w:spacing w:val="-4"/>
                <w:sz w:val="18"/>
              </w:rPr>
              <w:t xml:space="preserve"> </w:t>
            </w:r>
            <w:r>
              <w:rPr>
                <w:sz w:val="18"/>
              </w:rPr>
              <w:t>on</w:t>
            </w:r>
            <w:r>
              <w:rPr>
                <w:spacing w:val="-3"/>
                <w:sz w:val="18"/>
              </w:rPr>
              <w:t xml:space="preserve"> </w:t>
            </w:r>
            <w:r>
              <w:rPr>
                <w:spacing w:val="-2"/>
                <w:sz w:val="18"/>
              </w:rPr>
              <w:t>pipes.</w:t>
            </w:r>
          </w:p>
        </w:tc>
      </w:tr>
    </w:tbl>
    <w:p w14:paraId="1EAF716E" w14:textId="77777777" w:rsidR="002F7AC6" w:rsidRDefault="002F7AC6" w:rsidP="002F7AC6">
      <w:pPr>
        <w:spacing w:before="37"/>
        <w:ind w:left="141"/>
        <w:rPr>
          <w:sz w:val="20"/>
        </w:rPr>
      </w:pPr>
      <w:r>
        <w:rPr>
          <w:sz w:val="14"/>
        </w:rPr>
        <w:t>a.</w:t>
      </w:r>
      <w:r>
        <w:rPr>
          <w:spacing w:val="71"/>
          <w:sz w:val="14"/>
        </w:rPr>
        <w:t xml:space="preserve"> </w:t>
      </w:r>
      <w:r>
        <w:rPr>
          <w:sz w:val="14"/>
        </w:rPr>
        <w:t>(Informative</w:t>
      </w:r>
      <w:r>
        <w:rPr>
          <w:spacing w:val="-2"/>
          <w:sz w:val="14"/>
        </w:rPr>
        <w:t xml:space="preserve"> </w:t>
      </w:r>
      <w:r>
        <w:rPr>
          <w:sz w:val="14"/>
        </w:rPr>
        <w:t>Note)</w:t>
      </w:r>
      <w:r>
        <w:rPr>
          <w:spacing w:val="-9"/>
          <w:sz w:val="14"/>
        </w:rPr>
        <w:t xml:space="preserve"> </w:t>
      </w:r>
      <w:r>
        <w:rPr>
          <w:sz w:val="14"/>
        </w:rPr>
        <w:t>An</w:t>
      </w:r>
      <w:r>
        <w:rPr>
          <w:spacing w:val="-2"/>
          <w:sz w:val="14"/>
        </w:rPr>
        <w:t xml:space="preserve"> </w:t>
      </w:r>
      <w:r>
        <w:rPr>
          <w:sz w:val="14"/>
        </w:rPr>
        <w:t>example</w:t>
      </w:r>
      <w:r>
        <w:rPr>
          <w:spacing w:val="-4"/>
          <w:sz w:val="14"/>
        </w:rPr>
        <w:t xml:space="preserve"> </w:t>
      </w:r>
      <w:r>
        <w:rPr>
          <w:sz w:val="14"/>
        </w:rPr>
        <w:t>is</w:t>
      </w:r>
      <w:r>
        <w:rPr>
          <w:spacing w:val="-4"/>
          <w:sz w:val="14"/>
        </w:rPr>
        <w:t xml:space="preserve"> </w:t>
      </w:r>
      <w:r>
        <w:rPr>
          <w:sz w:val="14"/>
        </w:rPr>
        <w:t>the</w:t>
      </w:r>
      <w:r>
        <w:rPr>
          <w:spacing w:val="-2"/>
          <w:sz w:val="14"/>
        </w:rPr>
        <w:t xml:space="preserve"> </w:t>
      </w:r>
      <w:r>
        <w:rPr>
          <w:sz w:val="14"/>
        </w:rPr>
        <w:t>common</w:t>
      </w:r>
      <w:r>
        <w:rPr>
          <w:spacing w:val="-2"/>
          <w:sz w:val="14"/>
        </w:rPr>
        <w:t xml:space="preserve"> </w:t>
      </w:r>
      <w:r>
        <w:rPr>
          <w:sz w:val="14"/>
        </w:rPr>
        <w:t>"bread</w:t>
      </w:r>
      <w:r>
        <w:rPr>
          <w:spacing w:val="-2"/>
          <w:sz w:val="14"/>
        </w:rPr>
        <w:t xml:space="preserve"> </w:t>
      </w:r>
      <w:r>
        <w:rPr>
          <w:sz w:val="14"/>
        </w:rPr>
        <w:t>box"</w:t>
      </w:r>
      <w:r>
        <w:rPr>
          <w:spacing w:val="-4"/>
          <w:sz w:val="14"/>
        </w:rPr>
        <w:t xml:space="preserve"> </w:t>
      </w:r>
      <w:r>
        <w:rPr>
          <w:sz w:val="14"/>
        </w:rPr>
        <w:t>design.</w:t>
      </w:r>
      <w:r>
        <w:rPr>
          <w:spacing w:val="29"/>
          <w:sz w:val="14"/>
        </w:rPr>
        <w:t xml:space="preserve"> </w:t>
      </w:r>
      <w:r>
        <w:rPr>
          <w:sz w:val="14"/>
        </w:rPr>
        <w:t>Storage</w:t>
      </w:r>
      <w:r>
        <w:rPr>
          <w:spacing w:val="-2"/>
          <w:sz w:val="14"/>
        </w:rPr>
        <w:t xml:space="preserve"> </w:t>
      </w:r>
      <w:r>
        <w:rPr>
          <w:sz w:val="14"/>
        </w:rPr>
        <w:t>is</w:t>
      </w:r>
      <w:r>
        <w:rPr>
          <w:spacing w:val="-4"/>
          <w:sz w:val="14"/>
        </w:rPr>
        <w:t xml:space="preserve"> </w:t>
      </w:r>
      <w:r>
        <w:rPr>
          <w:sz w:val="14"/>
        </w:rPr>
        <w:t>usually</w:t>
      </w:r>
      <w:r>
        <w:rPr>
          <w:spacing w:val="-1"/>
          <w:sz w:val="14"/>
        </w:rPr>
        <w:t xml:space="preserve"> </w:t>
      </w:r>
      <w:r>
        <w:rPr>
          <w:sz w:val="14"/>
        </w:rPr>
        <w:t>outside</w:t>
      </w:r>
      <w:r>
        <w:rPr>
          <w:spacing w:val="-2"/>
          <w:sz w:val="14"/>
        </w:rPr>
        <w:t xml:space="preserve"> </w:t>
      </w:r>
      <w:r>
        <w:rPr>
          <w:sz w:val="14"/>
        </w:rPr>
        <w:t>the</w:t>
      </w:r>
      <w:r>
        <w:rPr>
          <w:spacing w:val="-5"/>
          <w:sz w:val="14"/>
        </w:rPr>
        <w:t xml:space="preserve"> </w:t>
      </w:r>
      <w:r>
        <w:rPr>
          <w:sz w:val="14"/>
        </w:rPr>
        <w:t>Conditioned</w:t>
      </w:r>
      <w:r>
        <w:rPr>
          <w:spacing w:val="-2"/>
          <w:sz w:val="14"/>
        </w:rPr>
        <w:t xml:space="preserve"> </w:t>
      </w:r>
      <w:r>
        <w:rPr>
          <w:sz w:val="14"/>
        </w:rPr>
        <w:t>Space</w:t>
      </w:r>
      <w:r>
        <w:rPr>
          <w:spacing w:val="-6"/>
          <w:sz w:val="14"/>
        </w:rPr>
        <w:t xml:space="preserve"> </w:t>
      </w:r>
      <w:r>
        <w:rPr>
          <w:spacing w:val="-2"/>
          <w:sz w:val="14"/>
        </w:rPr>
        <w:t>Volume</w:t>
      </w:r>
      <w:r>
        <w:rPr>
          <w:spacing w:val="-2"/>
          <w:sz w:val="20"/>
        </w:rPr>
        <w:t>.</w:t>
      </w:r>
    </w:p>
    <w:p w14:paraId="4B9F541D" w14:textId="77777777" w:rsidR="002F7AC6" w:rsidRDefault="002F7AC6" w:rsidP="002F7AC6">
      <w:pPr>
        <w:pStyle w:val="BodyText"/>
      </w:pPr>
    </w:p>
    <w:p w14:paraId="3A6ABD7E" w14:textId="77777777" w:rsidR="002F7AC6" w:rsidRDefault="002F7AC6" w:rsidP="002F7AC6">
      <w:pPr>
        <w:pStyle w:val="BodyText"/>
        <w:spacing w:before="104"/>
      </w:pPr>
    </w:p>
    <w:tbl>
      <w:tblPr>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8"/>
        <w:gridCol w:w="2491"/>
        <w:gridCol w:w="5381"/>
      </w:tblGrid>
      <w:tr w:rsidR="002F7AC6" w14:paraId="5A03E9DC" w14:textId="77777777" w:rsidTr="00E61A00">
        <w:trPr>
          <w:trHeight w:val="350"/>
        </w:trPr>
        <w:tc>
          <w:tcPr>
            <w:tcW w:w="10260" w:type="dxa"/>
            <w:gridSpan w:val="3"/>
            <w:shd w:val="clear" w:color="auto" w:fill="D5D5D5"/>
          </w:tcPr>
          <w:p w14:paraId="2BF46643" w14:textId="77777777" w:rsidR="002F7AC6" w:rsidRDefault="002F7AC6" w:rsidP="00E61A00">
            <w:pPr>
              <w:pStyle w:val="TableParagraph"/>
              <w:spacing w:before="73"/>
              <w:ind w:left="15" w:right="9"/>
              <w:jc w:val="center"/>
              <w:rPr>
                <w:rFonts w:ascii="Arial"/>
                <w:b/>
                <w:sz w:val="16"/>
              </w:rPr>
            </w:pPr>
            <w:r>
              <w:rPr>
                <w:rFonts w:ascii="Arial"/>
                <w:b/>
                <w:sz w:val="16"/>
              </w:rPr>
              <w:t>BUILDING</w:t>
            </w:r>
            <w:r>
              <w:rPr>
                <w:rFonts w:ascii="Arial"/>
                <w:b/>
                <w:spacing w:val="-6"/>
                <w:sz w:val="16"/>
              </w:rPr>
              <w:t xml:space="preserve"> </w:t>
            </w:r>
            <w:r>
              <w:rPr>
                <w:rFonts w:ascii="Arial"/>
                <w:b/>
                <w:sz w:val="16"/>
              </w:rPr>
              <w:t>ELEMENTS:</w:t>
            </w:r>
            <w:r>
              <w:rPr>
                <w:rFonts w:ascii="Arial"/>
                <w:b/>
                <w:spacing w:val="-5"/>
                <w:sz w:val="16"/>
              </w:rPr>
              <w:t xml:space="preserve"> </w:t>
            </w:r>
            <w:r>
              <w:rPr>
                <w:rFonts w:ascii="Arial"/>
                <w:b/>
                <w:sz w:val="16"/>
              </w:rPr>
              <w:t>LIGHT</w:t>
            </w:r>
            <w:r>
              <w:rPr>
                <w:rFonts w:ascii="Arial"/>
                <w:b/>
                <w:spacing w:val="-6"/>
                <w:sz w:val="16"/>
              </w:rPr>
              <w:t xml:space="preserve"> </w:t>
            </w:r>
            <w:r>
              <w:rPr>
                <w:rFonts w:ascii="Arial"/>
                <w:b/>
                <w:spacing w:val="-2"/>
                <w:sz w:val="16"/>
              </w:rPr>
              <w:t>FIXTURES</w:t>
            </w:r>
          </w:p>
        </w:tc>
      </w:tr>
      <w:tr w:rsidR="002F7AC6" w14:paraId="0100264C" w14:textId="77777777" w:rsidTr="00E61A00">
        <w:trPr>
          <w:trHeight w:val="330"/>
        </w:trPr>
        <w:tc>
          <w:tcPr>
            <w:tcW w:w="2388" w:type="dxa"/>
          </w:tcPr>
          <w:p w14:paraId="632F8EBC" w14:textId="77777777" w:rsidR="002F7AC6" w:rsidRDefault="002F7AC6" w:rsidP="00E61A00">
            <w:pPr>
              <w:pStyle w:val="TableParagraph"/>
              <w:spacing w:before="77"/>
              <w:ind w:left="604"/>
              <w:rPr>
                <w:rFonts w:ascii="Arial"/>
                <w:b/>
                <w:sz w:val="14"/>
              </w:rPr>
            </w:pPr>
            <w:r>
              <w:rPr>
                <w:rFonts w:ascii="Arial"/>
                <w:b/>
                <w:sz w:val="14"/>
              </w:rPr>
              <w:t>RATED</w:t>
            </w:r>
            <w:r>
              <w:rPr>
                <w:rFonts w:ascii="Arial"/>
                <w:b/>
                <w:spacing w:val="-4"/>
                <w:sz w:val="14"/>
              </w:rPr>
              <w:t xml:space="preserve"> </w:t>
            </w:r>
            <w:r>
              <w:rPr>
                <w:rFonts w:ascii="Arial"/>
                <w:b/>
                <w:spacing w:val="-2"/>
                <w:sz w:val="14"/>
              </w:rPr>
              <w:t>FEATURE</w:t>
            </w:r>
          </w:p>
        </w:tc>
        <w:tc>
          <w:tcPr>
            <w:tcW w:w="2491" w:type="dxa"/>
          </w:tcPr>
          <w:p w14:paraId="3283BF21" w14:textId="77777777" w:rsidR="002F7AC6" w:rsidRDefault="002F7AC6" w:rsidP="00E61A00">
            <w:pPr>
              <w:pStyle w:val="TableParagraph"/>
              <w:spacing w:before="77"/>
              <w:ind w:left="13" w:right="3"/>
              <w:jc w:val="center"/>
              <w:rPr>
                <w:rFonts w:ascii="Arial"/>
                <w:b/>
                <w:sz w:val="14"/>
              </w:rPr>
            </w:pPr>
            <w:r>
              <w:rPr>
                <w:rFonts w:ascii="Arial"/>
                <w:b/>
                <w:spacing w:val="-4"/>
                <w:sz w:val="14"/>
              </w:rPr>
              <w:t>TASK</w:t>
            </w:r>
          </w:p>
        </w:tc>
        <w:tc>
          <w:tcPr>
            <w:tcW w:w="5381" w:type="dxa"/>
          </w:tcPr>
          <w:p w14:paraId="03481FFF" w14:textId="77777777" w:rsidR="002F7AC6" w:rsidRDefault="002F7AC6" w:rsidP="00E61A00">
            <w:pPr>
              <w:pStyle w:val="TableParagraph"/>
              <w:spacing w:before="77"/>
              <w:ind w:left="1543"/>
              <w:rPr>
                <w:rFonts w:ascii="Arial"/>
                <w:b/>
                <w:sz w:val="14"/>
              </w:rPr>
            </w:pPr>
            <w:r>
              <w:rPr>
                <w:rFonts w:ascii="Arial"/>
                <w:b/>
                <w:sz w:val="14"/>
              </w:rPr>
              <w:t>ON-SITE</w:t>
            </w:r>
            <w:r>
              <w:rPr>
                <w:rFonts w:ascii="Arial"/>
                <w:b/>
                <w:spacing w:val="-8"/>
                <w:sz w:val="14"/>
              </w:rPr>
              <w:t xml:space="preserve"> </w:t>
            </w:r>
            <w:r>
              <w:rPr>
                <w:rFonts w:ascii="Arial"/>
                <w:b/>
                <w:sz w:val="14"/>
              </w:rPr>
              <w:t>INSPECTION</w:t>
            </w:r>
            <w:r>
              <w:rPr>
                <w:rFonts w:ascii="Arial"/>
                <w:b/>
                <w:spacing w:val="-8"/>
                <w:sz w:val="14"/>
              </w:rPr>
              <w:t xml:space="preserve"> </w:t>
            </w:r>
            <w:r>
              <w:rPr>
                <w:rFonts w:ascii="Arial"/>
                <w:b/>
                <w:spacing w:val="-2"/>
                <w:sz w:val="14"/>
              </w:rPr>
              <w:t>PROTOCOL</w:t>
            </w:r>
          </w:p>
        </w:tc>
      </w:tr>
      <w:tr w:rsidR="002F7AC6" w14:paraId="799B9F02" w14:textId="77777777" w:rsidTr="00E61A00">
        <w:trPr>
          <w:trHeight w:val="2409"/>
        </w:trPr>
        <w:tc>
          <w:tcPr>
            <w:tcW w:w="2388" w:type="dxa"/>
          </w:tcPr>
          <w:p w14:paraId="7DC9EEF9" w14:textId="77777777" w:rsidR="002F7AC6" w:rsidRDefault="002F7AC6" w:rsidP="00E61A00">
            <w:pPr>
              <w:pStyle w:val="TableParagraph"/>
              <w:rPr>
                <w:sz w:val="18"/>
              </w:rPr>
            </w:pPr>
          </w:p>
          <w:p w14:paraId="46E1D497" w14:textId="77777777" w:rsidR="002F7AC6" w:rsidRDefault="002F7AC6" w:rsidP="00E61A00">
            <w:pPr>
              <w:pStyle w:val="TableParagraph"/>
              <w:rPr>
                <w:sz w:val="18"/>
              </w:rPr>
            </w:pPr>
          </w:p>
          <w:p w14:paraId="60A5818A" w14:textId="77777777" w:rsidR="002F7AC6" w:rsidRDefault="002F7AC6" w:rsidP="00E61A00">
            <w:pPr>
              <w:pStyle w:val="TableParagraph"/>
              <w:rPr>
                <w:sz w:val="18"/>
              </w:rPr>
            </w:pPr>
          </w:p>
          <w:p w14:paraId="48677F6C" w14:textId="77777777" w:rsidR="002F7AC6" w:rsidRDefault="002F7AC6" w:rsidP="00E61A00">
            <w:pPr>
              <w:pStyle w:val="TableParagraph"/>
              <w:spacing w:before="163"/>
              <w:rPr>
                <w:sz w:val="18"/>
              </w:rPr>
            </w:pPr>
          </w:p>
          <w:p w14:paraId="4590287A" w14:textId="77777777" w:rsidR="002F7AC6" w:rsidRDefault="002F7AC6" w:rsidP="00E61A00">
            <w:pPr>
              <w:pStyle w:val="TableParagraph"/>
              <w:spacing w:line="232" w:lineRule="auto"/>
              <w:ind w:left="119" w:right="117"/>
              <w:rPr>
                <w:sz w:val="18"/>
              </w:rPr>
            </w:pPr>
            <w:r>
              <w:rPr>
                <w:sz w:val="18"/>
              </w:rPr>
              <w:t>Number of Qualifying and non-qualifying</w:t>
            </w:r>
            <w:r>
              <w:rPr>
                <w:spacing w:val="-12"/>
                <w:sz w:val="18"/>
              </w:rPr>
              <w:t xml:space="preserve"> </w:t>
            </w:r>
            <w:r>
              <w:rPr>
                <w:sz w:val="18"/>
              </w:rPr>
              <w:t>Light</w:t>
            </w:r>
            <w:r>
              <w:rPr>
                <w:spacing w:val="-11"/>
                <w:sz w:val="18"/>
              </w:rPr>
              <w:t xml:space="preserve"> </w:t>
            </w:r>
            <w:r>
              <w:rPr>
                <w:sz w:val="18"/>
              </w:rPr>
              <w:t>Fixtures</w:t>
            </w:r>
          </w:p>
        </w:tc>
        <w:tc>
          <w:tcPr>
            <w:tcW w:w="2491" w:type="dxa"/>
          </w:tcPr>
          <w:p w14:paraId="466DACC8" w14:textId="77777777" w:rsidR="002F7AC6" w:rsidRDefault="002F7AC6" w:rsidP="00E61A00">
            <w:pPr>
              <w:pStyle w:val="TableParagraph"/>
              <w:rPr>
                <w:sz w:val="18"/>
              </w:rPr>
            </w:pPr>
          </w:p>
          <w:p w14:paraId="788A5409" w14:textId="77777777" w:rsidR="002F7AC6" w:rsidRDefault="002F7AC6" w:rsidP="00E61A00">
            <w:pPr>
              <w:pStyle w:val="TableParagraph"/>
              <w:rPr>
                <w:sz w:val="18"/>
              </w:rPr>
            </w:pPr>
          </w:p>
          <w:p w14:paraId="6DC6E63C" w14:textId="77777777" w:rsidR="002F7AC6" w:rsidRDefault="002F7AC6" w:rsidP="00E61A00">
            <w:pPr>
              <w:pStyle w:val="TableParagraph"/>
              <w:rPr>
                <w:sz w:val="18"/>
              </w:rPr>
            </w:pPr>
          </w:p>
          <w:p w14:paraId="027B8D80" w14:textId="77777777" w:rsidR="002F7AC6" w:rsidRDefault="002F7AC6" w:rsidP="00E61A00">
            <w:pPr>
              <w:pStyle w:val="TableParagraph"/>
              <w:spacing w:before="66"/>
              <w:rPr>
                <w:sz w:val="18"/>
              </w:rPr>
            </w:pPr>
          </w:p>
          <w:p w14:paraId="58F02B29" w14:textId="31B23458" w:rsidR="002F7AC6" w:rsidRDefault="002F7AC6" w:rsidP="00E61A00">
            <w:pPr>
              <w:pStyle w:val="TableParagraph"/>
              <w:spacing w:line="230" w:lineRule="auto"/>
              <w:ind w:left="119" w:right="143"/>
              <w:rPr>
                <w:sz w:val="18"/>
              </w:rPr>
            </w:pPr>
            <w:r>
              <w:rPr>
                <w:sz w:val="18"/>
              </w:rPr>
              <w:t>Calculate</w:t>
            </w:r>
            <w:r>
              <w:rPr>
                <w:spacing w:val="-12"/>
                <w:sz w:val="18"/>
              </w:rPr>
              <w:t xml:space="preserve"> </w:t>
            </w:r>
            <w:r>
              <w:rPr>
                <w:sz w:val="18"/>
              </w:rPr>
              <w:t>percentage</w:t>
            </w:r>
            <w:r>
              <w:rPr>
                <w:spacing w:val="-11"/>
                <w:sz w:val="18"/>
              </w:rPr>
              <w:t xml:space="preserve"> </w:t>
            </w:r>
            <w:r>
              <w:rPr>
                <w:sz w:val="18"/>
              </w:rPr>
              <w:t>of</w:t>
            </w:r>
            <w:r>
              <w:rPr>
                <w:spacing w:val="-11"/>
                <w:sz w:val="18"/>
              </w:rPr>
              <w:t xml:space="preserve"> </w:t>
            </w:r>
            <w:r>
              <w:rPr>
                <w:sz w:val="18"/>
              </w:rPr>
              <w:t>Qualifying Light Fixtures by dividing the part by the whole.</w:t>
            </w:r>
          </w:p>
        </w:tc>
        <w:tc>
          <w:tcPr>
            <w:tcW w:w="5381" w:type="dxa"/>
          </w:tcPr>
          <w:p w14:paraId="10B49E90" w14:textId="2149A1FE" w:rsidR="002F7AC6" w:rsidRDefault="002F7AC6" w:rsidP="00E61A00">
            <w:pPr>
              <w:pStyle w:val="TableParagraph"/>
              <w:spacing w:before="72" w:line="232" w:lineRule="auto"/>
              <w:ind w:left="120" w:right="108"/>
              <w:rPr>
                <w:sz w:val="18"/>
              </w:rPr>
            </w:pPr>
            <w:r>
              <w:rPr>
                <w:sz w:val="18"/>
              </w:rPr>
              <w:t>For</w:t>
            </w:r>
            <w:r>
              <w:rPr>
                <w:spacing w:val="-8"/>
                <w:sz w:val="18"/>
              </w:rPr>
              <w:t xml:space="preserve"> </w:t>
            </w:r>
            <w:r>
              <w:rPr>
                <w:sz w:val="18"/>
              </w:rPr>
              <w:t>each</w:t>
            </w:r>
            <w:r>
              <w:rPr>
                <w:spacing w:val="-10"/>
                <w:sz w:val="18"/>
              </w:rPr>
              <w:t xml:space="preserve"> </w:t>
            </w:r>
            <w:r>
              <w:rPr>
                <w:sz w:val="18"/>
              </w:rPr>
              <w:t>of</w:t>
            </w:r>
            <w:r>
              <w:rPr>
                <w:spacing w:val="-9"/>
                <w:sz w:val="18"/>
              </w:rPr>
              <w:t xml:space="preserve"> </w:t>
            </w:r>
            <w:r>
              <w:rPr>
                <w:sz w:val="18"/>
              </w:rPr>
              <w:t>the</w:t>
            </w:r>
            <w:r>
              <w:rPr>
                <w:spacing w:val="-9"/>
                <w:sz w:val="18"/>
              </w:rPr>
              <w:t xml:space="preserve"> </w:t>
            </w:r>
            <w:r>
              <w:rPr>
                <w:sz w:val="18"/>
              </w:rPr>
              <w:t>three</w:t>
            </w:r>
            <w:r>
              <w:rPr>
                <w:spacing w:val="-9"/>
                <w:sz w:val="18"/>
              </w:rPr>
              <w:t xml:space="preserve"> </w:t>
            </w:r>
            <w:r>
              <w:rPr>
                <w:sz w:val="18"/>
              </w:rPr>
              <w:t>categories</w:t>
            </w:r>
            <w:r>
              <w:rPr>
                <w:spacing w:val="-9"/>
                <w:sz w:val="18"/>
              </w:rPr>
              <w:t xml:space="preserve"> </w:t>
            </w:r>
            <w:r>
              <w:rPr>
                <w:sz w:val="18"/>
              </w:rPr>
              <w:t>of</w:t>
            </w:r>
            <w:r>
              <w:rPr>
                <w:spacing w:val="-9"/>
                <w:sz w:val="18"/>
              </w:rPr>
              <w:t xml:space="preserve"> </w:t>
            </w:r>
            <w:r>
              <w:rPr>
                <w:sz w:val="18"/>
              </w:rPr>
              <w:t>lighting</w:t>
            </w:r>
            <w:r>
              <w:rPr>
                <w:spacing w:val="-10"/>
                <w:sz w:val="18"/>
              </w:rPr>
              <w:t xml:space="preserve"> </w:t>
            </w:r>
            <w:r>
              <w:rPr>
                <w:sz w:val="18"/>
              </w:rPr>
              <w:t>locations</w:t>
            </w:r>
            <w:r>
              <w:rPr>
                <w:spacing w:val="-8"/>
                <w:sz w:val="18"/>
              </w:rPr>
              <w:t xml:space="preserve"> </w:t>
            </w:r>
            <w:r>
              <w:rPr>
                <w:sz w:val="18"/>
              </w:rPr>
              <w:t>(i.e.,</w:t>
            </w:r>
            <w:r>
              <w:rPr>
                <w:spacing w:val="-8"/>
                <w:sz w:val="18"/>
              </w:rPr>
              <w:t xml:space="preserve"> </w:t>
            </w:r>
            <w:r>
              <w:rPr>
                <w:sz w:val="18"/>
              </w:rPr>
              <w:t>Interior,</w:t>
            </w:r>
            <w:r>
              <w:rPr>
                <w:spacing w:val="-10"/>
                <w:sz w:val="18"/>
              </w:rPr>
              <w:t xml:space="preserve"> </w:t>
            </w:r>
            <w:r>
              <w:rPr>
                <w:sz w:val="18"/>
              </w:rPr>
              <w:t>Exterior and Garage), record whether the Qualifying Light Fixtures are or are not installed at the time of the inspection.</w:t>
            </w:r>
          </w:p>
          <w:p w14:paraId="7C33BC8C" w14:textId="77777777" w:rsidR="002F7AC6" w:rsidRDefault="002F7AC6" w:rsidP="00E61A00">
            <w:pPr>
              <w:pStyle w:val="TableParagraph"/>
              <w:spacing w:before="17" w:line="232" w:lineRule="auto"/>
              <w:ind w:left="120" w:firstLine="180"/>
              <w:rPr>
                <w:sz w:val="18"/>
              </w:rPr>
            </w:pPr>
            <w:r>
              <w:rPr>
                <w:sz w:val="18"/>
              </w:rPr>
              <w:t>If</w:t>
            </w:r>
            <w:r>
              <w:rPr>
                <w:spacing w:val="-6"/>
                <w:sz w:val="18"/>
              </w:rPr>
              <w:t xml:space="preserve"> </w:t>
            </w:r>
            <w:r>
              <w:rPr>
                <w:sz w:val="18"/>
              </w:rPr>
              <w:t>the</w:t>
            </w:r>
            <w:r>
              <w:rPr>
                <w:spacing w:val="-5"/>
                <w:sz w:val="18"/>
              </w:rPr>
              <w:t xml:space="preserve"> </w:t>
            </w:r>
            <w:r>
              <w:rPr>
                <w:sz w:val="18"/>
              </w:rPr>
              <w:t>Qualifying</w:t>
            </w:r>
            <w:r>
              <w:rPr>
                <w:spacing w:val="-5"/>
                <w:sz w:val="18"/>
              </w:rPr>
              <w:t xml:space="preserve"> </w:t>
            </w:r>
            <w:r>
              <w:rPr>
                <w:sz w:val="18"/>
              </w:rPr>
              <w:t>Light</w:t>
            </w:r>
            <w:r>
              <w:rPr>
                <w:spacing w:val="-3"/>
                <w:sz w:val="18"/>
              </w:rPr>
              <w:t xml:space="preserve"> </w:t>
            </w:r>
            <w:r>
              <w:rPr>
                <w:sz w:val="18"/>
              </w:rPr>
              <w:t>Fixtures</w:t>
            </w:r>
            <w:r>
              <w:rPr>
                <w:spacing w:val="-4"/>
                <w:sz w:val="18"/>
              </w:rPr>
              <w:t xml:space="preserve"> </w:t>
            </w:r>
            <w:r>
              <w:rPr>
                <w:sz w:val="18"/>
              </w:rPr>
              <w:t>are</w:t>
            </w:r>
            <w:r>
              <w:rPr>
                <w:spacing w:val="-5"/>
                <w:sz w:val="18"/>
              </w:rPr>
              <w:t xml:space="preserve"> </w:t>
            </w:r>
            <w:r>
              <w:rPr>
                <w:sz w:val="18"/>
              </w:rPr>
              <w:t>installed</w:t>
            </w:r>
            <w:r>
              <w:rPr>
                <w:spacing w:val="-5"/>
                <w:sz w:val="18"/>
              </w:rPr>
              <w:t xml:space="preserve"> </w:t>
            </w:r>
            <w:r>
              <w:rPr>
                <w:sz w:val="18"/>
              </w:rPr>
              <w:t>at</w:t>
            </w:r>
            <w:r>
              <w:rPr>
                <w:spacing w:val="-3"/>
                <w:sz w:val="18"/>
              </w:rPr>
              <w:t xml:space="preserve"> </w:t>
            </w:r>
            <w:r>
              <w:rPr>
                <w:sz w:val="18"/>
              </w:rPr>
              <w:t>the</w:t>
            </w:r>
            <w:r>
              <w:rPr>
                <w:spacing w:val="-5"/>
                <w:sz w:val="18"/>
              </w:rPr>
              <w:t xml:space="preserve"> </w:t>
            </w:r>
            <w:r>
              <w:rPr>
                <w:sz w:val="18"/>
              </w:rPr>
              <w:t>time</w:t>
            </w:r>
            <w:r>
              <w:rPr>
                <w:spacing w:val="-5"/>
                <w:sz w:val="18"/>
              </w:rPr>
              <w:t xml:space="preserve"> </w:t>
            </w:r>
            <w:r>
              <w:rPr>
                <w:sz w:val="18"/>
              </w:rPr>
              <w:t>inspection, then determine and record if they are Tier I or Tier II.</w:t>
            </w:r>
          </w:p>
          <w:p w14:paraId="67D53693" w14:textId="11053DE2" w:rsidR="002F7AC6" w:rsidRDefault="002F7AC6" w:rsidP="00E61A00">
            <w:pPr>
              <w:pStyle w:val="TableParagraph"/>
              <w:spacing w:before="18" w:line="232" w:lineRule="auto"/>
              <w:ind w:left="120" w:right="108" w:firstLine="180"/>
              <w:rPr>
                <w:sz w:val="18"/>
              </w:rPr>
            </w:pPr>
            <w:r>
              <w:rPr>
                <w:sz w:val="18"/>
              </w:rPr>
              <w:t>For each of the three categories of lighting locations (i.e., Interior, Exterior, and Garage), record the ratio of Qualifying Tier I Light Fixtures to all light fixtures in Qualifying Light Fixture Locations and the ratio</w:t>
            </w:r>
            <w:r>
              <w:rPr>
                <w:spacing w:val="-4"/>
                <w:sz w:val="18"/>
              </w:rPr>
              <w:t xml:space="preserve"> </w:t>
            </w:r>
            <w:r>
              <w:rPr>
                <w:sz w:val="18"/>
              </w:rPr>
              <w:t>of</w:t>
            </w:r>
            <w:r>
              <w:rPr>
                <w:spacing w:val="-4"/>
                <w:sz w:val="18"/>
              </w:rPr>
              <w:t xml:space="preserve"> </w:t>
            </w:r>
            <w:r>
              <w:rPr>
                <w:sz w:val="18"/>
              </w:rPr>
              <w:t>Qualifying</w:t>
            </w:r>
            <w:r>
              <w:rPr>
                <w:spacing w:val="-4"/>
                <w:sz w:val="18"/>
              </w:rPr>
              <w:t xml:space="preserve"> </w:t>
            </w:r>
            <w:r>
              <w:rPr>
                <w:sz w:val="18"/>
              </w:rPr>
              <w:t>Tier</w:t>
            </w:r>
            <w:r>
              <w:rPr>
                <w:spacing w:val="-5"/>
                <w:sz w:val="18"/>
              </w:rPr>
              <w:t xml:space="preserve"> </w:t>
            </w:r>
            <w:r>
              <w:rPr>
                <w:sz w:val="18"/>
              </w:rPr>
              <w:t>II</w:t>
            </w:r>
            <w:r>
              <w:rPr>
                <w:spacing w:val="-3"/>
                <w:sz w:val="18"/>
              </w:rPr>
              <w:t xml:space="preserve"> </w:t>
            </w:r>
            <w:r>
              <w:rPr>
                <w:sz w:val="18"/>
              </w:rPr>
              <w:t>Light</w:t>
            </w:r>
            <w:r>
              <w:rPr>
                <w:spacing w:val="-3"/>
                <w:sz w:val="18"/>
              </w:rPr>
              <w:t xml:space="preserve"> </w:t>
            </w:r>
            <w:r>
              <w:rPr>
                <w:sz w:val="18"/>
              </w:rPr>
              <w:t>Fixtures</w:t>
            </w:r>
            <w:r>
              <w:rPr>
                <w:spacing w:val="-4"/>
                <w:sz w:val="18"/>
              </w:rPr>
              <w:t xml:space="preserve"> </w:t>
            </w:r>
            <w:r>
              <w:rPr>
                <w:sz w:val="18"/>
              </w:rPr>
              <w:t>to</w:t>
            </w:r>
            <w:r>
              <w:rPr>
                <w:spacing w:val="-4"/>
                <w:sz w:val="18"/>
              </w:rPr>
              <w:t xml:space="preserve"> </w:t>
            </w:r>
            <w:r>
              <w:rPr>
                <w:sz w:val="18"/>
              </w:rPr>
              <w:t>all</w:t>
            </w:r>
            <w:r>
              <w:rPr>
                <w:spacing w:val="-5"/>
                <w:sz w:val="18"/>
              </w:rPr>
              <w:t xml:space="preserve"> </w:t>
            </w:r>
            <w:r>
              <w:rPr>
                <w:sz w:val="18"/>
              </w:rPr>
              <w:t>light</w:t>
            </w:r>
            <w:r>
              <w:rPr>
                <w:spacing w:val="-5"/>
                <w:sz w:val="18"/>
              </w:rPr>
              <w:t xml:space="preserve"> </w:t>
            </w:r>
            <w:r>
              <w:rPr>
                <w:sz w:val="18"/>
              </w:rPr>
              <w:t>fixtures</w:t>
            </w:r>
            <w:r>
              <w:rPr>
                <w:spacing w:val="-4"/>
                <w:sz w:val="18"/>
              </w:rPr>
              <w:t xml:space="preserve"> </w:t>
            </w:r>
            <w:r>
              <w:rPr>
                <w:sz w:val="18"/>
              </w:rPr>
              <w:t>in</w:t>
            </w:r>
            <w:r>
              <w:rPr>
                <w:spacing w:val="-4"/>
                <w:sz w:val="18"/>
              </w:rPr>
              <w:t xml:space="preserve"> </w:t>
            </w:r>
            <w:r>
              <w:rPr>
                <w:sz w:val="18"/>
              </w:rPr>
              <w:t>Qualifying Light Fixture Locations. This ratio is calculated by fixture and not by light bulb.</w:t>
            </w:r>
          </w:p>
        </w:tc>
      </w:tr>
    </w:tbl>
    <w:p w14:paraId="6230085C" w14:textId="77777777" w:rsidR="002F7AC6" w:rsidRDefault="002F7AC6" w:rsidP="002F7AC6">
      <w:pPr>
        <w:spacing w:line="232" w:lineRule="auto"/>
        <w:rPr>
          <w:sz w:val="18"/>
        </w:rPr>
        <w:sectPr w:rsidR="002F7AC6" w:rsidSect="008F16A3">
          <w:pgSz w:w="12240" w:h="15840"/>
          <w:pgMar w:top="840" w:right="600" w:bottom="760" w:left="660" w:header="0" w:footer="560" w:gutter="0"/>
          <w:cols w:space="720"/>
        </w:sectPr>
      </w:pPr>
    </w:p>
    <w:p w14:paraId="67BD9C58" w14:textId="77777777" w:rsidR="002F7AC6" w:rsidRDefault="002F7AC6" w:rsidP="002F7AC6">
      <w:pPr>
        <w:pStyle w:val="BodyText"/>
      </w:pPr>
    </w:p>
    <w:p w14:paraId="7023BD86" w14:textId="77777777" w:rsidR="002F7AC6" w:rsidRDefault="002F7AC6" w:rsidP="002F7AC6">
      <w:pPr>
        <w:pStyle w:val="BodyText"/>
        <w:spacing w:before="154"/>
      </w:pPr>
    </w:p>
    <w:tbl>
      <w:tblPr>
        <w:tblW w:w="0" w:type="auto"/>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0"/>
        <w:gridCol w:w="2488"/>
        <w:gridCol w:w="5380"/>
      </w:tblGrid>
      <w:tr w:rsidR="002F7AC6" w14:paraId="4DDDBA37" w14:textId="77777777" w:rsidTr="00E61A00">
        <w:trPr>
          <w:trHeight w:val="350"/>
        </w:trPr>
        <w:tc>
          <w:tcPr>
            <w:tcW w:w="10258" w:type="dxa"/>
            <w:gridSpan w:val="3"/>
            <w:shd w:val="clear" w:color="auto" w:fill="D5D5D5"/>
          </w:tcPr>
          <w:p w14:paraId="262AAA8D" w14:textId="77777777" w:rsidR="002F7AC6" w:rsidRDefault="002F7AC6" w:rsidP="00E61A00">
            <w:pPr>
              <w:pStyle w:val="TableParagraph"/>
              <w:spacing w:before="73"/>
              <w:ind w:left="12" w:right="3"/>
              <w:jc w:val="center"/>
              <w:rPr>
                <w:rFonts w:ascii="Arial"/>
                <w:b/>
                <w:sz w:val="16"/>
              </w:rPr>
            </w:pPr>
            <w:r>
              <w:rPr>
                <w:rFonts w:ascii="Arial"/>
                <w:b/>
                <w:sz w:val="16"/>
              </w:rPr>
              <w:t>BUILDING</w:t>
            </w:r>
            <w:r>
              <w:rPr>
                <w:rFonts w:ascii="Arial"/>
                <w:b/>
                <w:spacing w:val="-4"/>
                <w:sz w:val="16"/>
              </w:rPr>
              <w:t xml:space="preserve"> </w:t>
            </w:r>
            <w:r>
              <w:rPr>
                <w:rFonts w:ascii="Arial"/>
                <w:b/>
                <w:sz w:val="16"/>
              </w:rPr>
              <w:t>ELEMENTS:</w:t>
            </w:r>
            <w:r>
              <w:rPr>
                <w:rFonts w:ascii="Arial"/>
                <w:b/>
                <w:spacing w:val="-6"/>
                <w:sz w:val="16"/>
              </w:rPr>
              <w:t xml:space="preserve"> </w:t>
            </w:r>
            <w:r>
              <w:rPr>
                <w:rFonts w:ascii="Arial"/>
                <w:b/>
                <w:spacing w:val="-2"/>
                <w:sz w:val="16"/>
              </w:rPr>
              <w:t>REFRIGERATOR(S)</w:t>
            </w:r>
          </w:p>
        </w:tc>
      </w:tr>
      <w:tr w:rsidR="002F7AC6" w14:paraId="178D20BE" w14:textId="77777777" w:rsidTr="00E61A00">
        <w:trPr>
          <w:trHeight w:val="330"/>
        </w:trPr>
        <w:tc>
          <w:tcPr>
            <w:tcW w:w="2390" w:type="dxa"/>
          </w:tcPr>
          <w:p w14:paraId="4E3DA566" w14:textId="77777777" w:rsidR="002F7AC6" w:rsidRDefault="002F7AC6" w:rsidP="00E61A00">
            <w:pPr>
              <w:pStyle w:val="TableParagraph"/>
              <w:spacing w:before="77"/>
              <w:ind w:left="604"/>
              <w:rPr>
                <w:rFonts w:ascii="Arial"/>
                <w:b/>
                <w:sz w:val="14"/>
              </w:rPr>
            </w:pPr>
            <w:r>
              <w:rPr>
                <w:rFonts w:ascii="Arial"/>
                <w:b/>
                <w:sz w:val="14"/>
              </w:rPr>
              <w:t>RATED</w:t>
            </w:r>
            <w:r>
              <w:rPr>
                <w:rFonts w:ascii="Arial"/>
                <w:b/>
                <w:spacing w:val="-4"/>
                <w:sz w:val="14"/>
              </w:rPr>
              <w:t xml:space="preserve"> </w:t>
            </w:r>
            <w:r>
              <w:rPr>
                <w:rFonts w:ascii="Arial"/>
                <w:b/>
                <w:spacing w:val="-2"/>
                <w:sz w:val="14"/>
              </w:rPr>
              <w:t>FEATURE</w:t>
            </w:r>
          </w:p>
        </w:tc>
        <w:tc>
          <w:tcPr>
            <w:tcW w:w="2488" w:type="dxa"/>
          </w:tcPr>
          <w:p w14:paraId="2DFF1698" w14:textId="77777777" w:rsidR="002F7AC6" w:rsidRDefault="002F7AC6" w:rsidP="00E61A00">
            <w:pPr>
              <w:pStyle w:val="TableParagraph"/>
              <w:spacing w:before="77"/>
              <w:ind w:left="39" w:right="27"/>
              <w:jc w:val="center"/>
              <w:rPr>
                <w:rFonts w:ascii="Arial"/>
                <w:b/>
                <w:sz w:val="14"/>
              </w:rPr>
            </w:pPr>
            <w:r>
              <w:rPr>
                <w:rFonts w:ascii="Arial"/>
                <w:b/>
                <w:spacing w:val="-4"/>
                <w:sz w:val="14"/>
              </w:rPr>
              <w:t>TASK</w:t>
            </w:r>
          </w:p>
        </w:tc>
        <w:tc>
          <w:tcPr>
            <w:tcW w:w="5380" w:type="dxa"/>
          </w:tcPr>
          <w:p w14:paraId="2E128535" w14:textId="77777777" w:rsidR="002F7AC6" w:rsidRDefault="002F7AC6" w:rsidP="00E61A00">
            <w:pPr>
              <w:pStyle w:val="TableParagraph"/>
              <w:spacing w:before="77"/>
              <w:ind w:left="1546"/>
              <w:rPr>
                <w:rFonts w:ascii="Arial"/>
                <w:b/>
                <w:sz w:val="14"/>
              </w:rPr>
            </w:pPr>
            <w:r>
              <w:rPr>
                <w:rFonts w:ascii="Arial"/>
                <w:b/>
                <w:sz w:val="14"/>
              </w:rPr>
              <w:t>ON-SITE</w:t>
            </w:r>
            <w:r>
              <w:rPr>
                <w:rFonts w:ascii="Arial"/>
                <w:b/>
                <w:spacing w:val="-9"/>
                <w:sz w:val="14"/>
              </w:rPr>
              <w:t xml:space="preserve"> </w:t>
            </w:r>
            <w:r>
              <w:rPr>
                <w:rFonts w:ascii="Arial"/>
                <w:b/>
                <w:sz w:val="14"/>
              </w:rPr>
              <w:t>INSPECTION</w:t>
            </w:r>
            <w:r>
              <w:rPr>
                <w:rFonts w:ascii="Arial"/>
                <w:b/>
                <w:spacing w:val="-10"/>
                <w:sz w:val="14"/>
              </w:rPr>
              <w:t xml:space="preserve"> </w:t>
            </w:r>
            <w:r>
              <w:rPr>
                <w:rFonts w:ascii="Arial"/>
                <w:b/>
                <w:spacing w:val="-2"/>
                <w:sz w:val="14"/>
              </w:rPr>
              <w:t>PROTOCOL</w:t>
            </w:r>
          </w:p>
        </w:tc>
      </w:tr>
      <w:tr w:rsidR="002F7AC6" w14:paraId="5A1FD82C" w14:textId="77777777" w:rsidTr="00E61A00">
        <w:trPr>
          <w:trHeight w:val="3630"/>
        </w:trPr>
        <w:tc>
          <w:tcPr>
            <w:tcW w:w="2390" w:type="dxa"/>
          </w:tcPr>
          <w:p w14:paraId="1C2DCE60" w14:textId="77777777" w:rsidR="002F7AC6" w:rsidRDefault="002F7AC6" w:rsidP="00E61A00">
            <w:pPr>
              <w:pStyle w:val="TableParagraph"/>
              <w:rPr>
                <w:sz w:val="18"/>
              </w:rPr>
            </w:pPr>
          </w:p>
          <w:p w14:paraId="2452F8F1" w14:textId="77777777" w:rsidR="002F7AC6" w:rsidRDefault="002F7AC6" w:rsidP="00E61A00">
            <w:pPr>
              <w:pStyle w:val="TableParagraph"/>
              <w:rPr>
                <w:sz w:val="18"/>
              </w:rPr>
            </w:pPr>
          </w:p>
          <w:p w14:paraId="1E24F4A5" w14:textId="77777777" w:rsidR="002F7AC6" w:rsidRDefault="002F7AC6" w:rsidP="00E61A00">
            <w:pPr>
              <w:pStyle w:val="TableParagraph"/>
              <w:rPr>
                <w:sz w:val="18"/>
              </w:rPr>
            </w:pPr>
          </w:p>
          <w:p w14:paraId="0ACA0F2C" w14:textId="77777777" w:rsidR="002F7AC6" w:rsidRDefault="002F7AC6" w:rsidP="00E61A00">
            <w:pPr>
              <w:pStyle w:val="TableParagraph"/>
              <w:rPr>
                <w:sz w:val="18"/>
              </w:rPr>
            </w:pPr>
          </w:p>
          <w:p w14:paraId="04B4CB6D" w14:textId="77777777" w:rsidR="002F7AC6" w:rsidRDefault="002F7AC6" w:rsidP="00E61A00">
            <w:pPr>
              <w:pStyle w:val="TableParagraph"/>
              <w:rPr>
                <w:sz w:val="18"/>
              </w:rPr>
            </w:pPr>
          </w:p>
          <w:p w14:paraId="26ECD02B" w14:textId="77777777" w:rsidR="002F7AC6" w:rsidRDefault="002F7AC6" w:rsidP="00E61A00">
            <w:pPr>
              <w:pStyle w:val="TableParagraph"/>
              <w:rPr>
                <w:sz w:val="18"/>
              </w:rPr>
            </w:pPr>
          </w:p>
          <w:p w14:paraId="65FAC49B" w14:textId="77777777" w:rsidR="002F7AC6" w:rsidRDefault="002F7AC6" w:rsidP="00E61A00">
            <w:pPr>
              <w:pStyle w:val="TableParagraph"/>
              <w:spacing w:before="156"/>
              <w:rPr>
                <w:sz w:val="18"/>
              </w:rPr>
            </w:pPr>
          </w:p>
          <w:p w14:paraId="605556FB" w14:textId="77777777" w:rsidR="002F7AC6" w:rsidRDefault="002F7AC6" w:rsidP="00E61A00">
            <w:pPr>
              <w:pStyle w:val="TableParagraph"/>
              <w:spacing w:line="230" w:lineRule="auto"/>
              <w:ind w:left="119"/>
              <w:rPr>
                <w:sz w:val="18"/>
              </w:rPr>
            </w:pPr>
            <w:r>
              <w:rPr>
                <w:sz w:val="18"/>
              </w:rPr>
              <w:t>Total</w:t>
            </w:r>
            <w:r>
              <w:rPr>
                <w:spacing w:val="-12"/>
                <w:sz w:val="18"/>
              </w:rPr>
              <w:t xml:space="preserve"> </w:t>
            </w:r>
            <w:r>
              <w:rPr>
                <w:sz w:val="18"/>
              </w:rPr>
              <w:t>annual</w:t>
            </w:r>
            <w:r>
              <w:rPr>
                <w:spacing w:val="-11"/>
                <w:sz w:val="18"/>
              </w:rPr>
              <w:t xml:space="preserve"> </w:t>
            </w:r>
            <w:r>
              <w:rPr>
                <w:sz w:val="18"/>
              </w:rPr>
              <w:t>consumption</w:t>
            </w:r>
            <w:r>
              <w:rPr>
                <w:spacing w:val="-11"/>
                <w:sz w:val="18"/>
              </w:rPr>
              <w:t xml:space="preserve"> </w:t>
            </w:r>
            <w:r>
              <w:rPr>
                <w:sz w:val="18"/>
              </w:rPr>
              <w:t xml:space="preserve">of </w:t>
            </w:r>
            <w:r>
              <w:rPr>
                <w:spacing w:val="-2"/>
                <w:sz w:val="18"/>
              </w:rPr>
              <w:t>refrigerator</w:t>
            </w:r>
          </w:p>
        </w:tc>
        <w:tc>
          <w:tcPr>
            <w:tcW w:w="2488" w:type="dxa"/>
          </w:tcPr>
          <w:p w14:paraId="44F6D1DF" w14:textId="77777777" w:rsidR="002F7AC6" w:rsidRDefault="002F7AC6" w:rsidP="00E61A00">
            <w:pPr>
              <w:pStyle w:val="TableParagraph"/>
              <w:rPr>
                <w:sz w:val="18"/>
              </w:rPr>
            </w:pPr>
          </w:p>
          <w:p w14:paraId="4BDE2710" w14:textId="77777777" w:rsidR="002F7AC6" w:rsidRDefault="002F7AC6" w:rsidP="00E61A00">
            <w:pPr>
              <w:pStyle w:val="TableParagraph"/>
              <w:rPr>
                <w:sz w:val="18"/>
              </w:rPr>
            </w:pPr>
          </w:p>
          <w:p w14:paraId="248D5C7E" w14:textId="77777777" w:rsidR="002F7AC6" w:rsidRDefault="002F7AC6" w:rsidP="00E61A00">
            <w:pPr>
              <w:pStyle w:val="TableParagraph"/>
              <w:rPr>
                <w:sz w:val="18"/>
              </w:rPr>
            </w:pPr>
          </w:p>
          <w:p w14:paraId="5E2212C8" w14:textId="77777777" w:rsidR="002F7AC6" w:rsidRDefault="002F7AC6" w:rsidP="00E61A00">
            <w:pPr>
              <w:pStyle w:val="TableParagraph"/>
              <w:rPr>
                <w:sz w:val="18"/>
              </w:rPr>
            </w:pPr>
          </w:p>
          <w:p w14:paraId="5C3767A8" w14:textId="77777777" w:rsidR="002F7AC6" w:rsidRDefault="002F7AC6" w:rsidP="00E61A00">
            <w:pPr>
              <w:pStyle w:val="TableParagraph"/>
              <w:rPr>
                <w:sz w:val="18"/>
              </w:rPr>
            </w:pPr>
          </w:p>
          <w:p w14:paraId="5490928A" w14:textId="77777777" w:rsidR="002F7AC6" w:rsidRDefault="002F7AC6" w:rsidP="00E61A00">
            <w:pPr>
              <w:pStyle w:val="TableParagraph"/>
              <w:rPr>
                <w:sz w:val="18"/>
              </w:rPr>
            </w:pPr>
          </w:p>
          <w:p w14:paraId="4952914C" w14:textId="77777777" w:rsidR="002F7AC6" w:rsidRDefault="002F7AC6" w:rsidP="00E61A00">
            <w:pPr>
              <w:pStyle w:val="TableParagraph"/>
              <w:spacing w:before="53"/>
              <w:rPr>
                <w:sz w:val="18"/>
              </w:rPr>
            </w:pPr>
          </w:p>
          <w:p w14:paraId="7F9CF04A" w14:textId="2777668A" w:rsidR="002F7AC6" w:rsidRDefault="002F7AC6" w:rsidP="00E61A00">
            <w:pPr>
              <w:pStyle w:val="TableParagraph"/>
              <w:spacing w:line="232" w:lineRule="auto"/>
              <w:ind w:left="120" w:right="142"/>
              <w:rPr>
                <w:sz w:val="18"/>
              </w:rPr>
            </w:pPr>
            <w:r>
              <w:rPr>
                <w:sz w:val="18"/>
              </w:rPr>
              <w:t>Determine and record total annual</w:t>
            </w:r>
            <w:r>
              <w:rPr>
                <w:spacing w:val="-12"/>
                <w:sz w:val="18"/>
              </w:rPr>
              <w:t xml:space="preserve"> </w:t>
            </w:r>
            <w:r>
              <w:rPr>
                <w:sz w:val="18"/>
              </w:rPr>
              <w:t>consumption</w:t>
            </w:r>
            <w:r>
              <w:rPr>
                <w:spacing w:val="-11"/>
                <w:sz w:val="18"/>
              </w:rPr>
              <w:t xml:space="preserve"> </w:t>
            </w:r>
            <w:r>
              <w:rPr>
                <w:sz w:val="18"/>
              </w:rPr>
              <w:t>of</w:t>
            </w:r>
            <w:r>
              <w:rPr>
                <w:spacing w:val="-11"/>
                <w:sz w:val="18"/>
              </w:rPr>
              <w:t xml:space="preserve"> </w:t>
            </w:r>
            <w:r>
              <w:rPr>
                <w:sz w:val="18"/>
              </w:rPr>
              <w:t>refrig</w:t>
            </w:r>
            <w:r>
              <w:rPr>
                <w:spacing w:val="-2"/>
                <w:sz w:val="18"/>
              </w:rPr>
              <w:t>erator.</w:t>
            </w:r>
          </w:p>
        </w:tc>
        <w:tc>
          <w:tcPr>
            <w:tcW w:w="5380" w:type="dxa"/>
          </w:tcPr>
          <w:p w14:paraId="42BB455D" w14:textId="77777777" w:rsidR="002F7AC6" w:rsidRDefault="002F7AC6" w:rsidP="00E61A00">
            <w:pPr>
              <w:pStyle w:val="TableParagraph"/>
              <w:spacing w:before="72" w:line="232" w:lineRule="auto"/>
              <w:ind w:left="121"/>
              <w:rPr>
                <w:sz w:val="18"/>
              </w:rPr>
            </w:pPr>
            <w:r>
              <w:rPr>
                <w:sz w:val="18"/>
              </w:rPr>
              <w:t>Record</w:t>
            </w:r>
            <w:r>
              <w:rPr>
                <w:spacing w:val="-4"/>
                <w:sz w:val="18"/>
              </w:rPr>
              <w:t xml:space="preserve"> </w:t>
            </w:r>
            <w:r>
              <w:rPr>
                <w:sz w:val="18"/>
              </w:rPr>
              <w:t>whether</w:t>
            </w:r>
            <w:r>
              <w:rPr>
                <w:spacing w:val="-3"/>
                <w:sz w:val="18"/>
              </w:rPr>
              <w:t xml:space="preserve"> </w:t>
            </w:r>
            <w:r>
              <w:rPr>
                <w:sz w:val="18"/>
              </w:rPr>
              <w:t>the</w:t>
            </w:r>
            <w:r>
              <w:rPr>
                <w:spacing w:val="-4"/>
                <w:sz w:val="18"/>
              </w:rPr>
              <w:t xml:space="preserve"> </w:t>
            </w:r>
            <w:r>
              <w:rPr>
                <w:sz w:val="18"/>
              </w:rPr>
              <w:t>refrigerator</w:t>
            </w:r>
            <w:r>
              <w:rPr>
                <w:spacing w:val="-3"/>
                <w:sz w:val="18"/>
              </w:rPr>
              <w:t xml:space="preserve"> </w:t>
            </w:r>
            <w:r>
              <w:rPr>
                <w:sz w:val="18"/>
              </w:rPr>
              <w:t>is</w:t>
            </w:r>
            <w:r>
              <w:rPr>
                <w:spacing w:val="-3"/>
                <w:sz w:val="18"/>
              </w:rPr>
              <w:t xml:space="preserve"> </w:t>
            </w:r>
            <w:r>
              <w:rPr>
                <w:sz w:val="18"/>
              </w:rPr>
              <w:t>or</w:t>
            </w:r>
            <w:r>
              <w:rPr>
                <w:spacing w:val="-3"/>
                <w:sz w:val="18"/>
              </w:rPr>
              <w:t xml:space="preserve"> </w:t>
            </w:r>
            <w:r>
              <w:rPr>
                <w:sz w:val="18"/>
              </w:rPr>
              <w:t>is</w:t>
            </w:r>
            <w:r>
              <w:rPr>
                <w:spacing w:val="-3"/>
                <w:sz w:val="18"/>
              </w:rPr>
              <w:t xml:space="preserve"> </w:t>
            </w:r>
            <w:r>
              <w:rPr>
                <w:sz w:val="18"/>
              </w:rPr>
              <w:t>not</w:t>
            </w:r>
            <w:r>
              <w:rPr>
                <w:spacing w:val="-2"/>
                <w:sz w:val="18"/>
              </w:rPr>
              <w:t xml:space="preserve"> </w:t>
            </w:r>
            <w:r>
              <w:rPr>
                <w:sz w:val="18"/>
              </w:rPr>
              <w:t>installed</w:t>
            </w:r>
            <w:r>
              <w:rPr>
                <w:spacing w:val="-3"/>
                <w:sz w:val="18"/>
              </w:rPr>
              <w:t xml:space="preserve"> </w:t>
            </w:r>
            <w:r>
              <w:rPr>
                <w:sz w:val="18"/>
              </w:rPr>
              <w:t>at</w:t>
            </w:r>
            <w:r>
              <w:rPr>
                <w:spacing w:val="-5"/>
                <w:sz w:val="18"/>
              </w:rPr>
              <w:t xml:space="preserve"> </w:t>
            </w:r>
            <w:r>
              <w:rPr>
                <w:sz w:val="18"/>
              </w:rPr>
              <w:t>the</w:t>
            </w:r>
            <w:r>
              <w:rPr>
                <w:spacing w:val="-4"/>
                <w:sz w:val="18"/>
              </w:rPr>
              <w:t xml:space="preserve"> </w:t>
            </w:r>
            <w:r>
              <w:rPr>
                <w:sz w:val="18"/>
              </w:rPr>
              <w:t>time</w:t>
            </w:r>
            <w:r>
              <w:rPr>
                <w:spacing w:val="-4"/>
                <w:sz w:val="18"/>
              </w:rPr>
              <w:t xml:space="preserve"> </w:t>
            </w:r>
            <w:r>
              <w:rPr>
                <w:sz w:val="18"/>
              </w:rPr>
              <w:t>of</w:t>
            </w:r>
            <w:r>
              <w:rPr>
                <w:spacing w:val="-3"/>
                <w:sz w:val="18"/>
              </w:rPr>
              <w:t xml:space="preserve"> </w:t>
            </w:r>
            <w:r>
              <w:rPr>
                <w:sz w:val="18"/>
              </w:rPr>
              <w:t xml:space="preserve">the </w:t>
            </w:r>
            <w:r>
              <w:rPr>
                <w:spacing w:val="-2"/>
                <w:sz w:val="18"/>
              </w:rPr>
              <w:t>inspection.</w:t>
            </w:r>
          </w:p>
          <w:p w14:paraId="2560CBA4" w14:textId="77777777" w:rsidR="002F7AC6" w:rsidRDefault="002F7AC6" w:rsidP="00E61A00">
            <w:pPr>
              <w:pStyle w:val="TableParagraph"/>
              <w:spacing w:before="18" w:line="232" w:lineRule="auto"/>
              <w:ind w:left="121" w:right="147" w:firstLine="180"/>
              <w:rPr>
                <w:sz w:val="18"/>
              </w:rPr>
            </w:pPr>
            <w:r>
              <w:rPr>
                <w:sz w:val="18"/>
              </w:rPr>
              <w:t>If the refrigerator is installed at the time of inspection, then record the</w:t>
            </w:r>
            <w:r>
              <w:rPr>
                <w:spacing w:val="-7"/>
                <w:sz w:val="18"/>
              </w:rPr>
              <w:t xml:space="preserve"> </w:t>
            </w:r>
            <w:r>
              <w:rPr>
                <w:sz w:val="18"/>
              </w:rPr>
              <w:t>model</w:t>
            </w:r>
            <w:r>
              <w:rPr>
                <w:spacing w:val="-8"/>
                <w:sz w:val="18"/>
              </w:rPr>
              <w:t xml:space="preserve"> </w:t>
            </w:r>
            <w:r>
              <w:rPr>
                <w:sz w:val="18"/>
              </w:rPr>
              <w:t>number</w:t>
            </w:r>
            <w:r>
              <w:rPr>
                <w:spacing w:val="-6"/>
                <w:sz w:val="18"/>
              </w:rPr>
              <w:t xml:space="preserve"> </w:t>
            </w:r>
            <w:r>
              <w:rPr>
                <w:sz w:val="18"/>
              </w:rPr>
              <w:t>of</w:t>
            </w:r>
            <w:r>
              <w:rPr>
                <w:spacing w:val="-9"/>
                <w:sz w:val="18"/>
              </w:rPr>
              <w:t xml:space="preserve"> </w:t>
            </w:r>
            <w:r>
              <w:rPr>
                <w:sz w:val="18"/>
              </w:rPr>
              <w:t>the</w:t>
            </w:r>
            <w:r>
              <w:rPr>
                <w:spacing w:val="-7"/>
                <w:sz w:val="18"/>
              </w:rPr>
              <w:t xml:space="preserve"> </w:t>
            </w:r>
            <w:r>
              <w:rPr>
                <w:sz w:val="18"/>
              </w:rPr>
              <w:t>refrigerator</w:t>
            </w:r>
            <w:r>
              <w:rPr>
                <w:spacing w:val="-8"/>
                <w:sz w:val="18"/>
              </w:rPr>
              <w:t xml:space="preserve"> </w:t>
            </w:r>
            <w:r>
              <w:rPr>
                <w:sz w:val="18"/>
              </w:rPr>
              <w:t>and</w:t>
            </w:r>
            <w:r>
              <w:rPr>
                <w:spacing w:val="-7"/>
                <w:sz w:val="18"/>
              </w:rPr>
              <w:t xml:space="preserve"> </w:t>
            </w:r>
            <w:r>
              <w:rPr>
                <w:sz w:val="18"/>
              </w:rPr>
              <w:t>determine</w:t>
            </w:r>
            <w:r>
              <w:rPr>
                <w:spacing w:val="-7"/>
                <w:sz w:val="18"/>
              </w:rPr>
              <w:t xml:space="preserve"> </w:t>
            </w:r>
            <w:r>
              <w:rPr>
                <w:sz w:val="18"/>
              </w:rPr>
              <w:t>and</w:t>
            </w:r>
            <w:r>
              <w:rPr>
                <w:spacing w:val="-8"/>
                <w:sz w:val="18"/>
              </w:rPr>
              <w:t xml:space="preserve"> </w:t>
            </w:r>
            <w:r>
              <w:rPr>
                <w:sz w:val="18"/>
              </w:rPr>
              <w:t>record</w:t>
            </w:r>
            <w:r>
              <w:rPr>
                <w:spacing w:val="-7"/>
                <w:sz w:val="18"/>
              </w:rPr>
              <w:t xml:space="preserve"> </w:t>
            </w:r>
            <w:r>
              <w:rPr>
                <w:sz w:val="18"/>
              </w:rPr>
              <w:t>the</w:t>
            </w:r>
            <w:r>
              <w:rPr>
                <w:spacing w:val="-9"/>
                <w:sz w:val="18"/>
              </w:rPr>
              <w:t xml:space="preserve"> </w:t>
            </w:r>
            <w:r>
              <w:rPr>
                <w:sz w:val="18"/>
              </w:rPr>
              <w:t>total annual consumption from either the refrigerator Energy Guide Label, the</w:t>
            </w:r>
            <w:r>
              <w:rPr>
                <w:spacing w:val="-3"/>
                <w:sz w:val="18"/>
              </w:rPr>
              <w:t xml:space="preserve"> </w:t>
            </w:r>
            <w:r>
              <w:rPr>
                <w:sz w:val="18"/>
              </w:rPr>
              <w:t>California</w:t>
            </w:r>
            <w:r>
              <w:rPr>
                <w:spacing w:val="-3"/>
                <w:sz w:val="18"/>
              </w:rPr>
              <w:t xml:space="preserve"> </w:t>
            </w:r>
            <w:r>
              <w:rPr>
                <w:sz w:val="18"/>
              </w:rPr>
              <w:t>Energy</w:t>
            </w:r>
            <w:r>
              <w:rPr>
                <w:spacing w:val="-3"/>
                <w:sz w:val="18"/>
              </w:rPr>
              <w:t xml:space="preserve"> </w:t>
            </w:r>
            <w:r>
              <w:rPr>
                <w:sz w:val="18"/>
              </w:rPr>
              <w:t>Commission</w:t>
            </w:r>
            <w:r>
              <w:rPr>
                <w:spacing w:val="-3"/>
                <w:sz w:val="18"/>
              </w:rPr>
              <w:t xml:space="preserve"> </w:t>
            </w:r>
            <w:r>
              <w:rPr>
                <w:sz w:val="18"/>
              </w:rPr>
              <w:t>Appliance</w:t>
            </w:r>
            <w:r>
              <w:rPr>
                <w:spacing w:val="-3"/>
                <w:sz w:val="18"/>
              </w:rPr>
              <w:t xml:space="preserve"> </w:t>
            </w:r>
            <w:r>
              <w:rPr>
                <w:sz w:val="18"/>
              </w:rPr>
              <w:t>Database,</w:t>
            </w:r>
            <w:r>
              <w:rPr>
                <w:spacing w:val="-2"/>
                <w:sz w:val="18"/>
              </w:rPr>
              <w:t xml:space="preserve"> </w:t>
            </w:r>
            <w:r>
              <w:rPr>
                <w:sz w:val="18"/>
              </w:rPr>
              <w:t>the</w:t>
            </w:r>
            <w:r>
              <w:rPr>
                <w:spacing w:val="-3"/>
                <w:sz w:val="18"/>
              </w:rPr>
              <w:t xml:space="preserve"> </w:t>
            </w:r>
            <w:r>
              <w:rPr>
                <w:sz w:val="18"/>
              </w:rPr>
              <w:t>age-based defaults from Table 4.2.2.7.2.5(1) of ANSI 301, the EPA ENERGY STAR website or another reputable source.</w:t>
            </w:r>
          </w:p>
          <w:p w14:paraId="0D7117AA" w14:textId="72BFA16E" w:rsidR="002F7AC6" w:rsidRDefault="002F7AC6" w:rsidP="00E61A00">
            <w:pPr>
              <w:pStyle w:val="TableParagraph"/>
              <w:spacing w:before="19" w:line="230" w:lineRule="auto"/>
              <w:ind w:left="121" w:right="242" w:firstLine="180"/>
              <w:jc w:val="both"/>
              <w:rPr>
                <w:sz w:val="18"/>
              </w:rPr>
            </w:pPr>
            <w:r>
              <w:rPr>
                <w:sz w:val="18"/>
              </w:rPr>
              <w:t>Record</w:t>
            </w:r>
            <w:r>
              <w:rPr>
                <w:spacing w:val="-4"/>
                <w:sz w:val="18"/>
              </w:rPr>
              <w:t xml:space="preserve"> </w:t>
            </w:r>
            <w:r>
              <w:rPr>
                <w:sz w:val="18"/>
              </w:rPr>
              <w:t>the</w:t>
            </w:r>
            <w:r>
              <w:rPr>
                <w:spacing w:val="-4"/>
                <w:sz w:val="18"/>
              </w:rPr>
              <w:t xml:space="preserve"> </w:t>
            </w:r>
            <w:r>
              <w:rPr>
                <w:sz w:val="18"/>
              </w:rPr>
              <w:t>location</w:t>
            </w:r>
            <w:r>
              <w:rPr>
                <w:spacing w:val="-5"/>
                <w:sz w:val="18"/>
              </w:rPr>
              <w:t xml:space="preserve"> </w:t>
            </w:r>
            <w:r>
              <w:rPr>
                <w:sz w:val="18"/>
              </w:rPr>
              <w:t>of</w:t>
            </w:r>
            <w:r>
              <w:rPr>
                <w:spacing w:val="-5"/>
                <w:sz w:val="18"/>
              </w:rPr>
              <w:t xml:space="preserve"> </w:t>
            </w:r>
            <w:r>
              <w:rPr>
                <w:sz w:val="18"/>
              </w:rPr>
              <w:t>the</w:t>
            </w:r>
            <w:r>
              <w:rPr>
                <w:spacing w:val="-4"/>
                <w:sz w:val="18"/>
              </w:rPr>
              <w:t xml:space="preserve"> </w:t>
            </w:r>
            <w:r>
              <w:rPr>
                <w:sz w:val="18"/>
              </w:rPr>
              <w:t>refrigerator</w:t>
            </w:r>
            <w:r>
              <w:rPr>
                <w:spacing w:val="-5"/>
                <w:sz w:val="18"/>
              </w:rPr>
              <w:t xml:space="preserve"> </w:t>
            </w:r>
            <w:r>
              <w:rPr>
                <w:sz w:val="18"/>
              </w:rPr>
              <w:t>--</w:t>
            </w:r>
            <w:r>
              <w:rPr>
                <w:spacing w:val="-3"/>
                <w:sz w:val="18"/>
              </w:rPr>
              <w:t xml:space="preserve"> </w:t>
            </w:r>
            <w:r>
              <w:rPr>
                <w:sz w:val="18"/>
              </w:rPr>
              <w:t>whether</w:t>
            </w:r>
            <w:r>
              <w:rPr>
                <w:spacing w:val="-3"/>
                <w:sz w:val="18"/>
              </w:rPr>
              <w:t xml:space="preserve"> </w:t>
            </w:r>
            <w:r>
              <w:rPr>
                <w:sz w:val="18"/>
              </w:rPr>
              <w:t>it</w:t>
            </w:r>
            <w:r>
              <w:rPr>
                <w:spacing w:val="-5"/>
                <w:sz w:val="18"/>
              </w:rPr>
              <w:t xml:space="preserve"> </w:t>
            </w:r>
            <w:r>
              <w:rPr>
                <w:sz w:val="18"/>
              </w:rPr>
              <w:t>is</w:t>
            </w:r>
            <w:r>
              <w:rPr>
                <w:spacing w:val="-3"/>
                <w:sz w:val="18"/>
              </w:rPr>
              <w:t xml:space="preserve"> </w:t>
            </w:r>
            <w:r>
              <w:rPr>
                <w:sz w:val="18"/>
              </w:rPr>
              <w:t>in</w:t>
            </w:r>
            <w:r>
              <w:rPr>
                <w:spacing w:val="-4"/>
                <w:sz w:val="18"/>
              </w:rPr>
              <w:t xml:space="preserve"> </w:t>
            </w:r>
            <w:r>
              <w:rPr>
                <w:sz w:val="18"/>
              </w:rPr>
              <w:t>the</w:t>
            </w:r>
            <w:r>
              <w:rPr>
                <w:spacing w:val="-4"/>
                <w:sz w:val="18"/>
              </w:rPr>
              <w:t xml:space="preserve"> </w:t>
            </w:r>
            <w:r>
              <w:rPr>
                <w:sz w:val="18"/>
              </w:rPr>
              <w:t>Conditioned</w:t>
            </w:r>
            <w:r>
              <w:rPr>
                <w:spacing w:val="-2"/>
                <w:sz w:val="18"/>
              </w:rPr>
              <w:t xml:space="preserve"> </w:t>
            </w:r>
            <w:r>
              <w:rPr>
                <w:sz w:val="18"/>
              </w:rPr>
              <w:t>Space</w:t>
            </w:r>
            <w:r>
              <w:rPr>
                <w:spacing w:val="-2"/>
                <w:sz w:val="18"/>
              </w:rPr>
              <w:t xml:space="preserve"> </w:t>
            </w:r>
            <w:r>
              <w:rPr>
                <w:sz w:val="18"/>
              </w:rPr>
              <w:t>Volume</w:t>
            </w:r>
            <w:r>
              <w:rPr>
                <w:spacing w:val="-2"/>
                <w:sz w:val="18"/>
              </w:rPr>
              <w:t xml:space="preserve"> </w:t>
            </w:r>
            <w:r>
              <w:rPr>
                <w:sz w:val="18"/>
              </w:rPr>
              <w:t>of</w:t>
            </w:r>
            <w:r>
              <w:rPr>
                <w:spacing w:val="-1"/>
                <w:sz w:val="18"/>
              </w:rPr>
              <w:t xml:space="preserve"> </w:t>
            </w:r>
            <w:r>
              <w:rPr>
                <w:sz w:val="18"/>
              </w:rPr>
              <w:t>the</w:t>
            </w:r>
            <w:r>
              <w:rPr>
                <w:spacing w:val="-2"/>
                <w:sz w:val="18"/>
              </w:rPr>
              <w:t xml:space="preserve"> </w:t>
            </w:r>
            <w:r>
              <w:rPr>
                <w:sz w:val="18"/>
              </w:rPr>
              <w:t>Dwelling</w:t>
            </w:r>
            <w:r>
              <w:rPr>
                <w:spacing w:val="-1"/>
                <w:sz w:val="18"/>
              </w:rPr>
              <w:t xml:space="preserve"> </w:t>
            </w:r>
            <w:r>
              <w:rPr>
                <w:sz w:val="18"/>
              </w:rPr>
              <w:t>Unit,</w:t>
            </w:r>
            <w:r>
              <w:rPr>
                <w:spacing w:val="-3"/>
                <w:sz w:val="18"/>
              </w:rPr>
              <w:t xml:space="preserve"> </w:t>
            </w:r>
            <w:r>
              <w:rPr>
                <w:sz w:val="18"/>
              </w:rPr>
              <w:t>Unrated</w:t>
            </w:r>
            <w:r>
              <w:rPr>
                <w:spacing w:val="-2"/>
                <w:sz w:val="18"/>
              </w:rPr>
              <w:t xml:space="preserve"> </w:t>
            </w:r>
            <w:r>
              <w:rPr>
                <w:sz w:val="18"/>
              </w:rPr>
              <w:t>Heated</w:t>
            </w:r>
            <w:r>
              <w:rPr>
                <w:spacing w:val="-2"/>
                <w:sz w:val="18"/>
              </w:rPr>
              <w:t xml:space="preserve"> </w:t>
            </w:r>
            <w:r>
              <w:rPr>
                <w:sz w:val="18"/>
              </w:rPr>
              <w:t>Space</w:t>
            </w:r>
            <w:r>
              <w:rPr>
                <w:spacing w:val="-2"/>
                <w:sz w:val="18"/>
              </w:rPr>
              <w:t xml:space="preserve"> </w:t>
            </w:r>
            <w:r>
              <w:rPr>
                <w:sz w:val="18"/>
              </w:rPr>
              <w:t>or Unrated Conditioned Space.</w:t>
            </w:r>
          </w:p>
          <w:p w14:paraId="46A59A5E" w14:textId="28F99DE0" w:rsidR="002F7AC6" w:rsidRDefault="002F7AC6" w:rsidP="00E61A00">
            <w:pPr>
              <w:pStyle w:val="TableParagraph"/>
              <w:spacing w:before="21" w:line="232" w:lineRule="auto"/>
              <w:ind w:left="121" w:right="147" w:firstLine="180"/>
              <w:rPr>
                <w:sz w:val="18"/>
              </w:rPr>
            </w:pPr>
            <w:r>
              <w:rPr>
                <w:sz w:val="18"/>
              </w:rPr>
              <w:t xml:space="preserve">If there are refrigerators, freezers or wine coolers in multiple locations within the Dwelling Unit or building, then use the location that represents </w:t>
            </w:r>
            <w:proofErr w:type="gramStart"/>
            <w:r>
              <w:rPr>
                <w:sz w:val="18"/>
              </w:rPr>
              <w:t>the majority of</w:t>
            </w:r>
            <w:proofErr w:type="gramEnd"/>
            <w:r>
              <w:rPr>
                <w:sz w:val="18"/>
              </w:rPr>
              <w:t xml:space="preserve"> power consumption. Total consumption for refrigerators</w:t>
            </w:r>
            <w:r>
              <w:rPr>
                <w:spacing w:val="-2"/>
                <w:sz w:val="18"/>
              </w:rPr>
              <w:t xml:space="preserve"> </w:t>
            </w:r>
            <w:r>
              <w:rPr>
                <w:sz w:val="18"/>
              </w:rPr>
              <w:t>is</w:t>
            </w:r>
            <w:r>
              <w:rPr>
                <w:spacing w:val="-2"/>
                <w:sz w:val="18"/>
              </w:rPr>
              <w:t xml:space="preserve"> </w:t>
            </w:r>
            <w:r>
              <w:rPr>
                <w:sz w:val="18"/>
              </w:rPr>
              <w:t>additive.</w:t>
            </w:r>
            <w:r>
              <w:rPr>
                <w:spacing w:val="-4"/>
                <w:sz w:val="18"/>
              </w:rPr>
              <w:t xml:space="preserve"> </w:t>
            </w:r>
            <w:r>
              <w:rPr>
                <w:sz w:val="18"/>
              </w:rPr>
              <w:t>It</w:t>
            </w:r>
            <w:r>
              <w:rPr>
                <w:spacing w:val="-2"/>
                <w:sz w:val="18"/>
              </w:rPr>
              <w:t xml:space="preserve"> </w:t>
            </w:r>
            <w:r>
              <w:rPr>
                <w:sz w:val="18"/>
              </w:rPr>
              <w:t>shall</w:t>
            </w:r>
            <w:r>
              <w:rPr>
                <w:spacing w:val="-6"/>
                <w:sz w:val="18"/>
              </w:rPr>
              <w:t xml:space="preserve"> </w:t>
            </w:r>
            <w:r>
              <w:rPr>
                <w:sz w:val="18"/>
              </w:rPr>
              <w:t>include</w:t>
            </w:r>
            <w:r>
              <w:rPr>
                <w:spacing w:val="-3"/>
                <w:sz w:val="18"/>
              </w:rPr>
              <w:t xml:space="preserve"> </w:t>
            </w:r>
            <w:r>
              <w:rPr>
                <w:sz w:val="18"/>
              </w:rPr>
              <w:t>all</w:t>
            </w:r>
            <w:r>
              <w:rPr>
                <w:spacing w:val="-1"/>
                <w:sz w:val="18"/>
              </w:rPr>
              <w:t xml:space="preserve"> </w:t>
            </w:r>
            <w:r>
              <w:rPr>
                <w:sz w:val="18"/>
              </w:rPr>
              <w:t>the</w:t>
            </w:r>
            <w:r>
              <w:rPr>
                <w:spacing w:val="-3"/>
                <w:sz w:val="18"/>
              </w:rPr>
              <w:t xml:space="preserve"> </w:t>
            </w:r>
            <w:r>
              <w:rPr>
                <w:sz w:val="18"/>
              </w:rPr>
              <w:t>power</w:t>
            </w:r>
            <w:r>
              <w:rPr>
                <w:spacing w:val="-1"/>
                <w:sz w:val="18"/>
              </w:rPr>
              <w:t xml:space="preserve"> </w:t>
            </w:r>
            <w:r>
              <w:rPr>
                <w:sz w:val="18"/>
              </w:rPr>
              <w:t>consumed</w:t>
            </w:r>
            <w:r>
              <w:rPr>
                <w:spacing w:val="-1"/>
                <w:sz w:val="18"/>
              </w:rPr>
              <w:t xml:space="preserve"> </w:t>
            </w:r>
            <w:r>
              <w:rPr>
                <w:sz w:val="18"/>
              </w:rPr>
              <w:t>by</w:t>
            </w:r>
            <w:r>
              <w:rPr>
                <w:spacing w:val="-3"/>
                <w:sz w:val="18"/>
              </w:rPr>
              <w:t xml:space="preserve"> </w:t>
            </w:r>
            <w:r>
              <w:rPr>
                <w:sz w:val="18"/>
              </w:rPr>
              <w:t>all the</w:t>
            </w:r>
            <w:r>
              <w:rPr>
                <w:spacing w:val="-5"/>
                <w:sz w:val="18"/>
              </w:rPr>
              <w:t xml:space="preserve"> </w:t>
            </w:r>
            <w:r>
              <w:rPr>
                <w:sz w:val="18"/>
              </w:rPr>
              <w:t>refrigerators</w:t>
            </w:r>
            <w:r>
              <w:rPr>
                <w:spacing w:val="-4"/>
                <w:sz w:val="18"/>
              </w:rPr>
              <w:t xml:space="preserve"> </w:t>
            </w:r>
            <w:r>
              <w:rPr>
                <w:sz w:val="18"/>
              </w:rPr>
              <w:t>and/or</w:t>
            </w:r>
            <w:r>
              <w:rPr>
                <w:spacing w:val="-6"/>
                <w:sz w:val="18"/>
              </w:rPr>
              <w:t xml:space="preserve"> </w:t>
            </w:r>
            <w:r>
              <w:rPr>
                <w:sz w:val="18"/>
              </w:rPr>
              <w:t>freezers</w:t>
            </w:r>
            <w:r>
              <w:rPr>
                <w:spacing w:val="-5"/>
                <w:sz w:val="18"/>
              </w:rPr>
              <w:t xml:space="preserve"> </w:t>
            </w:r>
            <w:r>
              <w:rPr>
                <w:sz w:val="18"/>
              </w:rPr>
              <w:t>for</w:t>
            </w:r>
            <w:r>
              <w:rPr>
                <w:spacing w:val="-5"/>
                <w:sz w:val="18"/>
              </w:rPr>
              <w:t xml:space="preserve"> </w:t>
            </w:r>
            <w:r>
              <w:rPr>
                <w:sz w:val="18"/>
              </w:rPr>
              <w:t>use</w:t>
            </w:r>
            <w:r>
              <w:rPr>
                <w:spacing w:val="-4"/>
                <w:sz w:val="18"/>
              </w:rPr>
              <w:t xml:space="preserve"> </w:t>
            </w:r>
            <w:r>
              <w:rPr>
                <w:sz w:val="18"/>
              </w:rPr>
              <w:t>by</w:t>
            </w:r>
            <w:r>
              <w:rPr>
                <w:spacing w:val="-5"/>
                <w:sz w:val="18"/>
              </w:rPr>
              <w:t xml:space="preserve"> </w:t>
            </w:r>
            <w:r>
              <w:rPr>
                <w:sz w:val="18"/>
              </w:rPr>
              <w:t>the</w:t>
            </w:r>
            <w:r>
              <w:rPr>
                <w:spacing w:val="-4"/>
                <w:sz w:val="18"/>
              </w:rPr>
              <w:t xml:space="preserve"> </w:t>
            </w:r>
            <w:r>
              <w:rPr>
                <w:sz w:val="18"/>
              </w:rPr>
              <w:t>occupants</w:t>
            </w:r>
            <w:r>
              <w:rPr>
                <w:spacing w:val="-5"/>
                <w:sz w:val="18"/>
              </w:rPr>
              <w:t xml:space="preserve"> </w:t>
            </w:r>
            <w:r>
              <w:rPr>
                <w:sz w:val="18"/>
              </w:rPr>
              <w:t>of</w:t>
            </w:r>
            <w:r>
              <w:rPr>
                <w:spacing w:val="-5"/>
                <w:sz w:val="18"/>
              </w:rPr>
              <w:t xml:space="preserve"> </w:t>
            </w:r>
            <w:r>
              <w:rPr>
                <w:sz w:val="18"/>
              </w:rPr>
              <w:t>the</w:t>
            </w:r>
            <w:r>
              <w:rPr>
                <w:spacing w:val="-4"/>
                <w:sz w:val="18"/>
              </w:rPr>
              <w:t xml:space="preserve"> </w:t>
            </w:r>
            <w:r>
              <w:rPr>
                <w:sz w:val="18"/>
              </w:rPr>
              <w:t>Dwelling Unit.</w:t>
            </w:r>
          </w:p>
        </w:tc>
      </w:tr>
    </w:tbl>
    <w:p w14:paraId="12B4E987" w14:textId="77777777" w:rsidR="002F7AC6" w:rsidRDefault="002F7AC6" w:rsidP="002F7AC6">
      <w:pPr>
        <w:pStyle w:val="BodyText"/>
      </w:pPr>
    </w:p>
    <w:p w14:paraId="416F95D7" w14:textId="77777777" w:rsidR="002F7AC6" w:rsidRDefault="002F7AC6" w:rsidP="002F7AC6">
      <w:pPr>
        <w:pStyle w:val="BodyText"/>
        <w:spacing w:before="52"/>
      </w:pPr>
    </w:p>
    <w:tbl>
      <w:tblPr>
        <w:tblW w:w="0" w:type="auto"/>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0"/>
        <w:gridCol w:w="2488"/>
        <w:gridCol w:w="5380"/>
      </w:tblGrid>
      <w:tr w:rsidR="002F7AC6" w14:paraId="1A1A63EA" w14:textId="77777777" w:rsidTr="00E61A00">
        <w:trPr>
          <w:trHeight w:val="350"/>
        </w:trPr>
        <w:tc>
          <w:tcPr>
            <w:tcW w:w="10258" w:type="dxa"/>
            <w:gridSpan w:val="3"/>
            <w:shd w:val="clear" w:color="auto" w:fill="D5D5D5"/>
          </w:tcPr>
          <w:p w14:paraId="70D442FA" w14:textId="77777777" w:rsidR="002F7AC6" w:rsidRDefault="002F7AC6" w:rsidP="00E61A00">
            <w:pPr>
              <w:pStyle w:val="TableParagraph"/>
              <w:spacing w:before="70"/>
              <w:ind w:left="12" w:right="4"/>
              <w:jc w:val="center"/>
              <w:rPr>
                <w:rFonts w:ascii="Arial"/>
                <w:b/>
                <w:sz w:val="16"/>
              </w:rPr>
            </w:pPr>
            <w:r>
              <w:rPr>
                <w:rFonts w:ascii="Arial"/>
                <w:b/>
                <w:sz w:val="16"/>
              </w:rPr>
              <w:t>BUILDING</w:t>
            </w:r>
            <w:r>
              <w:rPr>
                <w:rFonts w:ascii="Arial"/>
                <w:b/>
                <w:spacing w:val="-6"/>
                <w:sz w:val="16"/>
              </w:rPr>
              <w:t xml:space="preserve"> </w:t>
            </w:r>
            <w:r>
              <w:rPr>
                <w:rFonts w:ascii="Arial"/>
                <w:b/>
                <w:sz w:val="16"/>
              </w:rPr>
              <w:t>ELEMENTS:</w:t>
            </w:r>
            <w:r>
              <w:rPr>
                <w:rFonts w:ascii="Arial"/>
                <w:b/>
                <w:spacing w:val="-6"/>
                <w:sz w:val="16"/>
              </w:rPr>
              <w:t xml:space="preserve"> </w:t>
            </w:r>
            <w:r>
              <w:rPr>
                <w:rFonts w:ascii="Arial"/>
                <w:b/>
                <w:spacing w:val="-2"/>
                <w:sz w:val="16"/>
              </w:rPr>
              <w:t>DISHWASHERS(S)</w:t>
            </w:r>
          </w:p>
        </w:tc>
      </w:tr>
      <w:tr w:rsidR="002F7AC6" w14:paraId="3F30D07D" w14:textId="77777777" w:rsidTr="00E61A00">
        <w:trPr>
          <w:trHeight w:val="328"/>
        </w:trPr>
        <w:tc>
          <w:tcPr>
            <w:tcW w:w="2390" w:type="dxa"/>
          </w:tcPr>
          <w:p w14:paraId="0177BB7D" w14:textId="77777777" w:rsidR="002F7AC6" w:rsidRDefault="002F7AC6" w:rsidP="00E61A00">
            <w:pPr>
              <w:pStyle w:val="TableParagraph"/>
              <w:spacing w:before="75"/>
              <w:ind w:left="604"/>
              <w:rPr>
                <w:rFonts w:ascii="Arial"/>
                <w:b/>
                <w:sz w:val="14"/>
              </w:rPr>
            </w:pPr>
            <w:r>
              <w:rPr>
                <w:rFonts w:ascii="Arial"/>
                <w:b/>
                <w:sz w:val="14"/>
              </w:rPr>
              <w:t>RATED</w:t>
            </w:r>
            <w:r>
              <w:rPr>
                <w:rFonts w:ascii="Arial"/>
                <w:b/>
                <w:spacing w:val="-4"/>
                <w:sz w:val="14"/>
              </w:rPr>
              <w:t xml:space="preserve"> </w:t>
            </w:r>
            <w:r>
              <w:rPr>
                <w:rFonts w:ascii="Arial"/>
                <w:b/>
                <w:spacing w:val="-2"/>
                <w:sz w:val="14"/>
              </w:rPr>
              <w:t>FEATURE</w:t>
            </w:r>
          </w:p>
        </w:tc>
        <w:tc>
          <w:tcPr>
            <w:tcW w:w="2488" w:type="dxa"/>
          </w:tcPr>
          <w:p w14:paraId="696055B7" w14:textId="77777777" w:rsidR="002F7AC6" w:rsidRDefault="002F7AC6" w:rsidP="00E61A00">
            <w:pPr>
              <w:pStyle w:val="TableParagraph"/>
              <w:spacing w:before="75"/>
              <w:ind w:left="39" w:right="27"/>
              <w:jc w:val="center"/>
              <w:rPr>
                <w:rFonts w:ascii="Arial"/>
                <w:b/>
                <w:sz w:val="14"/>
              </w:rPr>
            </w:pPr>
            <w:r>
              <w:rPr>
                <w:rFonts w:ascii="Arial"/>
                <w:b/>
                <w:spacing w:val="-4"/>
                <w:sz w:val="14"/>
              </w:rPr>
              <w:t>TASK</w:t>
            </w:r>
          </w:p>
        </w:tc>
        <w:tc>
          <w:tcPr>
            <w:tcW w:w="5380" w:type="dxa"/>
          </w:tcPr>
          <w:p w14:paraId="2FC54D3C" w14:textId="77777777" w:rsidR="002F7AC6" w:rsidRDefault="002F7AC6" w:rsidP="00E61A00">
            <w:pPr>
              <w:pStyle w:val="TableParagraph"/>
              <w:spacing w:before="75"/>
              <w:ind w:left="1546"/>
              <w:rPr>
                <w:rFonts w:ascii="Arial"/>
                <w:b/>
                <w:sz w:val="14"/>
              </w:rPr>
            </w:pPr>
            <w:r>
              <w:rPr>
                <w:rFonts w:ascii="Arial"/>
                <w:b/>
                <w:sz w:val="14"/>
              </w:rPr>
              <w:t>ON-SITE</w:t>
            </w:r>
            <w:r>
              <w:rPr>
                <w:rFonts w:ascii="Arial"/>
                <w:b/>
                <w:spacing w:val="-9"/>
                <w:sz w:val="14"/>
              </w:rPr>
              <w:t xml:space="preserve"> </w:t>
            </w:r>
            <w:r>
              <w:rPr>
                <w:rFonts w:ascii="Arial"/>
                <w:b/>
                <w:sz w:val="14"/>
              </w:rPr>
              <w:t>INSPECTION</w:t>
            </w:r>
            <w:r>
              <w:rPr>
                <w:rFonts w:ascii="Arial"/>
                <w:b/>
                <w:spacing w:val="-10"/>
                <w:sz w:val="14"/>
              </w:rPr>
              <w:t xml:space="preserve"> </w:t>
            </w:r>
            <w:r>
              <w:rPr>
                <w:rFonts w:ascii="Arial"/>
                <w:b/>
                <w:spacing w:val="-2"/>
                <w:sz w:val="14"/>
              </w:rPr>
              <w:t>PROTOCOL</w:t>
            </w:r>
          </w:p>
        </w:tc>
      </w:tr>
      <w:tr w:rsidR="002F7AC6" w14:paraId="1027E00E" w14:textId="77777777" w:rsidTr="00E61A00">
        <w:trPr>
          <w:trHeight w:val="3230"/>
        </w:trPr>
        <w:tc>
          <w:tcPr>
            <w:tcW w:w="2390" w:type="dxa"/>
          </w:tcPr>
          <w:p w14:paraId="4EBB0F25" w14:textId="77777777" w:rsidR="002F7AC6" w:rsidRDefault="002F7AC6" w:rsidP="00E61A00">
            <w:pPr>
              <w:pStyle w:val="TableParagraph"/>
              <w:rPr>
                <w:sz w:val="18"/>
              </w:rPr>
            </w:pPr>
          </w:p>
          <w:p w14:paraId="7940E012" w14:textId="77777777" w:rsidR="002F7AC6" w:rsidRDefault="002F7AC6" w:rsidP="00E61A00">
            <w:pPr>
              <w:pStyle w:val="TableParagraph"/>
              <w:rPr>
                <w:sz w:val="18"/>
              </w:rPr>
            </w:pPr>
          </w:p>
          <w:p w14:paraId="48E10661" w14:textId="77777777" w:rsidR="002F7AC6" w:rsidRDefault="002F7AC6" w:rsidP="00E61A00">
            <w:pPr>
              <w:pStyle w:val="TableParagraph"/>
              <w:rPr>
                <w:sz w:val="18"/>
              </w:rPr>
            </w:pPr>
          </w:p>
          <w:p w14:paraId="7BBE8A2E" w14:textId="77777777" w:rsidR="002F7AC6" w:rsidRDefault="002F7AC6" w:rsidP="00E61A00">
            <w:pPr>
              <w:pStyle w:val="TableParagraph"/>
              <w:rPr>
                <w:sz w:val="18"/>
              </w:rPr>
            </w:pPr>
          </w:p>
          <w:p w14:paraId="57C809D6" w14:textId="77777777" w:rsidR="002F7AC6" w:rsidRDefault="002F7AC6" w:rsidP="00E61A00">
            <w:pPr>
              <w:pStyle w:val="TableParagraph"/>
              <w:rPr>
                <w:sz w:val="18"/>
              </w:rPr>
            </w:pPr>
          </w:p>
          <w:p w14:paraId="302E2BC9" w14:textId="77777777" w:rsidR="002F7AC6" w:rsidRDefault="002F7AC6" w:rsidP="00E61A00">
            <w:pPr>
              <w:pStyle w:val="TableParagraph"/>
              <w:spacing w:before="159"/>
              <w:rPr>
                <w:sz w:val="18"/>
              </w:rPr>
            </w:pPr>
          </w:p>
          <w:p w14:paraId="76529E13" w14:textId="77777777" w:rsidR="002F7AC6" w:rsidRDefault="002F7AC6" w:rsidP="00E61A00">
            <w:pPr>
              <w:pStyle w:val="TableParagraph"/>
              <w:spacing w:line="232" w:lineRule="auto"/>
              <w:ind w:left="119"/>
              <w:rPr>
                <w:sz w:val="18"/>
              </w:rPr>
            </w:pPr>
            <w:r>
              <w:rPr>
                <w:sz w:val="18"/>
              </w:rPr>
              <w:t>Total</w:t>
            </w:r>
            <w:r>
              <w:rPr>
                <w:spacing w:val="-12"/>
                <w:sz w:val="18"/>
              </w:rPr>
              <w:t xml:space="preserve"> </w:t>
            </w:r>
            <w:r>
              <w:rPr>
                <w:sz w:val="18"/>
              </w:rPr>
              <w:t>annual</w:t>
            </w:r>
            <w:r>
              <w:rPr>
                <w:spacing w:val="-11"/>
                <w:sz w:val="18"/>
              </w:rPr>
              <w:t xml:space="preserve"> </w:t>
            </w:r>
            <w:r>
              <w:rPr>
                <w:sz w:val="18"/>
              </w:rPr>
              <w:t>consumption</w:t>
            </w:r>
            <w:r>
              <w:rPr>
                <w:spacing w:val="-11"/>
                <w:sz w:val="18"/>
              </w:rPr>
              <w:t xml:space="preserve"> </w:t>
            </w:r>
            <w:r>
              <w:rPr>
                <w:sz w:val="18"/>
              </w:rPr>
              <w:t xml:space="preserve">of </w:t>
            </w:r>
            <w:r>
              <w:rPr>
                <w:spacing w:val="-2"/>
                <w:sz w:val="18"/>
              </w:rPr>
              <w:t>dishwasher</w:t>
            </w:r>
          </w:p>
        </w:tc>
        <w:tc>
          <w:tcPr>
            <w:tcW w:w="2488" w:type="dxa"/>
          </w:tcPr>
          <w:p w14:paraId="5A8739DC" w14:textId="77777777" w:rsidR="002F7AC6" w:rsidRDefault="002F7AC6" w:rsidP="00E61A00">
            <w:pPr>
              <w:pStyle w:val="TableParagraph"/>
              <w:rPr>
                <w:sz w:val="18"/>
              </w:rPr>
            </w:pPr>
          </w:p>
          <w:p w14:paraId="10C3899D" w14:textId="77777777" w:rsidR="002F7AC6" w:rsidRDefault="002F7AC6" w:rsidP="00E61A00">
            <w:pPr>
              <w:pStyle w:val="TableParagraph"/>
              <w:rPr>
                <w:sz w:val="18"/>
              </w:rPr>
            </w:pPr>
          </w:p>
          <w:p w14:paraId="3882F399" w14:textId="77777777" w:rsidR="002F7AC6" w:rsidRDefault="002F7AC6" w:rsidP="00E61A00">
            <w:pPr>
              <w:pStyle w:val="TableParagraph"/>
              <w:rPr>
                <w:sz w:val="18"/>
              </w:rPr>
            </w:pPr>
          </w:p>
          <w:p w14:paraId="12C80AD4" w14:textId="77777777" w:rsidR="002F7AC6" w:rsidRDefault="002F7AC6" w:rsidP="00E61A00">
            <w:pPr>
              <w:pStyle w:val="TableParagraph"/>
              <w:rPr>
                <w:sz w:val="18"/>
              </w:rPr>
            </w:pPr>
          </w:p>
          <w:p w14:paraId="1F541D1E" w14:textId="77777777" w:rsidR="002F7AC6" w:rsidRDefault="002F7AC6" w:rsidP="00E61A00">
            <w:pPr>
              <w:pStyle w:val="TableParagraph"/>
              <w:rPr>
                <w:sz w:val="18"/>
              </w:rPr>
            </w:pPr>
          </w:p>
          <w:p w14:paraId="78EDC0EA" w14:textId="77777777" w:rsidR="002F7AC6" w:rsidRDefault="002F7AC6" w:rsidP="00E61A00">
            <w:pPr>
              <w:pStyle w:val="TableParagraph"/>
              <w:spacing w:before="62"/>
              <w:rPr>
                <w:sz w:val="18"/>
              </w:rPr>
            </w:pPr>
          </w:p>
          <w:p w14:paraId="540ED9FA" w14:textId="77777777" w:rsidR="002F7AC6" w:rsidRDefault="002F7AC6" w:rsidP="00E61A00">
            <w:pPr>
              <w:pStyle w:val="TableParagraph"/>
              <w:spacing w:before="1" w:line="230" w:lineRule="auto"/>
              <w:ind w:left="120" w:right="142"/>
              <w:rPr>
                <w:sz w:val="18"/>
              </w:rPr>
            </w:pPr>
            <w:r>
              <w:rPr>
                <w:sz w:val="18"/>
              </w:rPr>
              <w:t>Determine and record the Energy</w:t>
            </w:r>
            <w:r>
              <w:rPr>
                <w:spacing w:val="-10"/>
                <w:sz w:val="18"/>
              </w:rPr>
              <w:t xml:space="preserve"> </w:t>
            </w:r>
            <w:r>
              <w:rPr>
                <w:sz w:val="18"/>
              </w:rPr>
              <w:t>Factor</w:t>
            </w:r>
            <w:r>
              <w:rPr>
                <w:spacing w:val="-11"/>
                <w:sz w:val="18"/>
              </w:rPr>
              <w:t xml:space="preserve"> </w:t>
            </w:r>
            <w:r>
              <w:rPr>
                <w:sz w:val="18"/>
              </w:rPr>
              <w:t>or</w:t>
            </w:r>
            <w:r>
              <w:rPr>
                <w:spacing w:val="-11"/>
                <w:sz w:val="18"/>
              </w:rPr>
              <w:t xml:space="preserve"> </w:t>
            </w:r>
            <w:r>
              <w:rPr>
                <w:sz w:val="18"/>
              </w:rPr>
              <w:t>total</w:t>
            </w:r>
            <w:r>
              <w:rPr>
                <w:spacing w:val="-10"/>
                <w:sz w:val="18"/>
              </w:rPr>
              <w:t xml:space="preserve"> </w:t>
            </w:r>
            <w:r>
              <w:rPr>
                <w:sz w:val="18"/>
              </w:rPr>
              <w:t>annual consumption of dishwasher.</w:t>
            </w:r>
          </w:p>
        </w:tc>
        <w:tc>
          <w:tcPr>
            <w:tcW w:w="5380" w:type="dxa"/>
          </w:tcPr>
          <w:p w14:paraId="58CD2728" w14:textId="77777777" w:rsidR="002F7AC6" w:rsidRDefault="002F7AC6" w:rsidP="00E61A00">
            <w:pPr>
              <w:pStyle w:val="TableParagraph"/>
              <w:spacing w:before="72" w:line="232" w:lineRule="auto"/>
              <w:ind w:left="121"/>
              <w:rPr>
                <w:sz w:val="18"/>
              </w:rPr>
            </w:pPr>
            <w:r>
              <w:rPr>
                <w:sz w:val="18"/>
              </w:rPr>
              <w:t>Record</w:t>
            </w:r>
            <w:r>
              <w:rPr>
                <w:spacing w:val="-4"/>
                <w:sz w:val="18"/>
              </w:rPr>
              <w:t xml:space="preserve"> </w:t>
            </w:r>
            <w:r>
              <w:rPr>
                <w:sz w:val="18"/>
              </w:rPr>
              <w:t>whether</w:t>
            </w:r>
            <w:r>
              <w:rPr>
                <w:spacing w:val="-3"/>
                <w:sz w:val="18"/>
              </w:rPr>
              <w:t xml:space="preserve"> </w:t>
            </w:r>
            <w:r>
              <w:rPr>
                <w:sz w:val="18"/>
              </w:rPr>
              <w:t>the</w:t>
            </w:r>
            <w:r>
              <w:rPr>
                <w:spacing w:val="-4"/>
                <w:sz w:val="18"/>
              </w:rPr>
              <w:t xml:space="preserve"> </w:t>
            </w:r>
            <w:r>
              <w:rPr>
                <w:sz w:val="18"/>
              </w:rPr>
              <w:t>dishwasher</w:t>
            </w:r>
            <w:r>
              <w:rPr>
                <w:spacing w:val="-3"/>
                <w:sz w:val="18"/>
              </w:rPr>
              <w:t xml:space="preserve"> </w:t>
            </w:r>
            <w:r>
              <w:rPr>
                <w:sz w:val="18"/>
              </w:rPr>
              <w:t>is</w:t>
            </w:r>
            <w:r>
              <w:rPr>
                <w:spacing w:val="-3"/>
                <w:sz w:val="18"/>
              </w:rPr>
              <w:t xml:space="preserve"> </w:t>
            </w:r>
            <w:r>
              <w:rPr>
                <w:sz w:val="18"/>
              </w:rPr>
              <w:t>or</w:t>
            </w:r>
            <w:r>
              <w:rPr>
                <w:spacing w:val="-3"/>
                <w:sz w:val="18"/>
              </w:rPr>
              <w:t xml:space="preserve"> </w:t>
            </w:r>
            <w:r>
              <w:rPr>
                <w:sz w:val="18"/>
              </w:rPr>
              <w:t>is</w:t>
            </w:r>
            <w:r>
              <w:rPr>
                <w:spacing w:val="-3"/>
                <w:sz w:val="18"/>
              </w:rPr>
              <w:t xml:space="preserve"> </w:t>
            </w:r>
            <w:r>
              <w:rPr>
                <w:sz w:val="18"/>
              </w:rPr>
              <w:t>not</w:t>
            </w:r>
            <w:r>
              <w:rPr>
                <w:spacing w:val="-2"/>
                <w:sz w:val="18"/>
              </w:rPr>
              <w:t xml:space="preserve"> </w:t>
            </w:r>
            <w:r>
              <w:rPr>
                <w:sz w:val="18"/>
              </w:rPr>
              <w:t>installed</w:t>
            </w:r>
            <w:r>
              <w:rPr>
                <w:spacing w:val="-3"/>
                <w:sz w:val="18"/>
              </w:rPr>
              <w:t xml:space="preserve"> </w:t>
            </w:r>
            <w:r>
              <w:rPr>
                <w:sz w:val="18"/>
              </w:rPr>
              <w:t>at</w:t>
            </w:r>
            <w:r>
              <w:rPr>
                <w:spacing w:val="-5"/>
                <w:sz w:val="18"/>
              </w:rPr>
              <w:t xml:space="preserve"> </w:t>
            </w:r>
            <w:r>
              <w:rPr>
                <w:sz w:val="18"/>
              </w:rPr>
              <w:t>the</w:t>
            </w:r>
            <w:r>
              <w:rPr>
                <w:spacing w:val="-4"/>
                <w:sz w:val="18"/>
              </w:rPr>
              <w:t xml:space="preserve"> </w:t>
            </w:r>
            <w:r>
              <w:rPr>
                <w:sz w:val="18"/>
              </w:rPr>
              <w:t>time</w:t>
            </w:r>
            <w:r>
              <w:rPr>
                <w:spacing w:val="-4"/>
                <w:sz w:val="18"/>
              </w:rPr>
              <w:t xml:space="preserve"> </w:t>
            </w:r>
            <w:r>
              <w:rPr>
                <w:sz w:val="18"/>
              </w:rPr>
              <w:t>of</w:t>
            </w:r>
            <w:r>
              <w:rPr>
                <w:spacing w:val="-3"/>
                <w:sz w:val="18"/>
              </w:rPr>
              <w:t xml:space="preserve"> </w:t>
            </w:r>
            <w:r>
              <w:rPr>
                <w:sz w:val="18"/>
              </w:rPr>
              <w:t xml:space="preserve">the </w:t>
            </w:r>
            <w:r>
              <w:rPr>
                <w:spacing w:val="-2"/>
                <w:sz w:val="18"/>
              </w:rPr>
              <w:t>inspection.</w:t>
            </w:r>
          </w:p>
          <w:p w14:paraId="5164137B" w14:textId="77777777" w:rsidR="002F7AC6" w:rsidRDefault="002F7AC6" w:rsidP="00E61A00">
            <w:pPr>
              <w:pStyle w:val="TableParagraph"/>
              <w:spacing w:before="18" w:line="232" w:lineRule="auto"/>
              <w:ind w:left="121" w:right="147" w:firstLine="180"/>
              <w:rPr>
                <w:sz w:val="18"/>
              </w:rPr>
            </w:pPr>
            <w:r>
              <w:rPr>
                <w:sz w:val="18"/>
              </w:rPr>
              <w:t>When</w:t>
            </w:r>
            <w:r>
              <w:rPr>
                <w:spacing w:val="-7"/>
                <w:sz w:val="18"/>
              </w:rPr>
              <w:t xml:space="preserve"> </w:t>
            </w:r>
            <w:r>
              <w:rPr>
                <w:sz w:val="18"/>
              </w:rPr>
              <w:t>the</w:t>
            </w:r>
            <w:r>
              <w:rPr>
                <w:spacing w:val="-7"/>
                <w:sz w:val="18"/>
              </w:rPr>
              <w:t xml:space="preserve"> </w:t>
            </w:r>
            <w:r>
              <w:rPr>
                <w:sz w:val="18"/>
              </w:rPr>
              <w:t>dishwasher</w:t>
            </w:r>
            <w:r>
              <w:rPr>
                <w:spacing w:val="-9"/>
                <w:sz w:val="18"/>
              </w:rPr>
              <w:t xml:space="preserve"> </w:t>
            </w:r>
            <w:r>
              <w:rPr>
                <w:sz w:val="18"/>
              </w:rPr>
              <w:t>is</w:t>
            </w:r>
            <w:r>
              <w:rPr>
                <w:spacing w:val="-7"/>
                <w:sz w:val="18"/>
              </w:rPr>
              <w:t xml:space="preserve"> </w:t>
            </w:r>
            <w:r>
              <w:rPr>
                <w:sz w:val="18"/>
              </w:rPr>
              <w:t>installed</w:t>
            </w:r>
            <w:r>
              <w:rPr>
                <w:spacing w:val="-8"/>
                <w:sz w:val="18"/>
              </w:rPr>
              <w:t xml:space="preserve"> </w:t>
            </w:r>
            <w:r>
              <w:rPr>
                <w:sz w:val="18"/>
              </w:rPr>
              <w:t>at</w:t>
            </w:r>
            <w:r>
              <w:rPr>
                <w:spacing w:val="-8"/>
                <w:sz w:val="18"/>
              </w:rPr>
              <w:t xml:space="preserve"> </w:t>
            </w:r>
            <w:r>
              <w:rPr>
                <w:sz w:val="18"/>
              </w:rPr>
              <w:t>the</w:t>
            </w:r>
            <w:r>
              <w:rPr>
                <w:spacing w:val="-9"/>
                <w:sz w:val="18"/>
              </w:rPr>
              <w:t xml:space="preserve"> </w:t>
            </w:r>
            <w:r>
              <w:rPr>
                <w:sz w:val="18"/>
              </w:rPr>
              <w:t>time</w:t>
            </w:r>
            <w:r>
              <w:rPr>
                <w:spacing w:val="-7"/>
                <w:sz w:val="18"/>
              </w:rPr>
              <w:t xml:space="preserve"> </w:t>
            </w:r>
            <w:r>
              <w:rPr>
                <w:sz w:val="18"/>
              </w:rPr>
              <w:t>of</w:t>
            </w:r>
            <w:r>
              <w:rPr>
                <w:spacing w:val="-9"/>
                <w:sz w:val="18"/>
              </w:rPr>
              <w:t xml:space="preserve"> </w:t>
            </w:r>
            <w:r>
              <w:rPr>
                <w:sz w:val="18"/>
              </w:rPr>
              <w:t>inspection,</w:t>
            </w:r>
            <w:r>
              <w:rPr>
                <w:spacing w:val="-8"/>
                <w:sz w:val="18"/>
              </w:rPr>
              <w:t xml:space="preserve"> </w:t>
            </w:r>
            <w:r>
              <w:rPr>
                <w:sz w:val="18"/>
              </w:rPr>
              <w:t>record</w:t>
            </w:r>
            <w:r>
              <w:rPr>
                <w:spacing w:val="-10"/>
                <w:sz w:val="18"/>
              </w:rPr>
              <w:t xml:space="preserve"> </w:t>
            </w:r>
            <w:r>
              <w:rPr>
                <w:sz w:val="18"/>
              </w:rPr>
              <w:t xml:space="preserve">the model number of the dishwasher and determine and record the total annual consumption or Energy Factor from either the dishwasher Energy Guide Label, the California Energy Commission Appliance Database, the EPA ENERGY STAR website, or another reputable </w:t>
            </w:r>
            <w:r>
              <w:rPr>
                <w:spacing w:val="-2"/>
                <w:sz w:val="18"/>
              </w:rPr>
              <w:t>source.</w:t>
            </w:r>
          </w:p>
          <w:p w14:paraId="074C2962" w14:textId="3E9BB164" w:rsidR="002F7AC6" w:rsidRDefault="002F7AC6" w:rsidP="00E61A00">
            <w:pPr>
              <w:pStyle w:val="TableParagraph"/>
              <w:spacing w:before="17" w:line="232" w:lineRule="auto"/>
              <w:ind w:left="121" w:firstLine="180"/>
              <w:rPr>
                <w:sz w:val="18"/>
              </w:rPr>
            </w:pPr>
            <w:r>
              <w:rPr>
                <w:sz w:val="18"/>
              </w:rPr>
              <w:t>In</w:t>
            </w:r>
            <w:r>
              <w:rPr>
                <w:spacing w:val="-5"/>
                <w:sz w:val="18"/>
              </w:rPr>
              <w:t xml:space="preserve"> </w:t>
            </w:r>
            <w:r>
              <w:rPr>
                <w:sz w:val="18"/>
              </w:rPr>
              <w:t>addition,</w:t>
            </w:r>
            <w:r>
              <w:rPr>
                <w:spacing w:val="-6"/>
                <w:sz w:val="18"/>
              </w:rPr>
              <w:t xml:space="preserve"> </w:t>
            </w:r>
            <w:r>
              <w:rPr>
                <w:sz w:val="18"/>
              </w:rPr>
              <w:t>determine</w:t>
            </w:r>
            <w:r>
              <w:rPr>
                <w:spacing w:val="-5"/>
                <w:sz w:val="18"/>
              </w:rPr>
              <w:t xml:space="preserve"> </w:t>
            </w:r>
            <w:r>
              <w:rPr>
                <w:sz w:val="18"/>
              </w:rPr>
              <w:t>and</w:t>
            </w:r>
            <w:r>
              <w:rPr>
                <w:spacing w:val="-5"/>
                <w:sz w:val="18"/>
              </w:rPr>
              <w:t xml:space="preserve"> </w:t>
            </w:r>
            <w:r>
              <w:rPr>
                <w:sz w:val="18"/>
              </w:rPr>
              <w:t>record</w:t>
            </w:r>
            <w:r>
              <w:rPr>
                <w:spacing w:val="-5"/>
                <w:sz w:val="18"/>
              </w:rPr>
              <w:t xml:space="preserve"> </w:t>
            </w:r>
            <w:r>
              <w:rPr>
                <w:sz w:val="18"/>
              </w:rPr>
              <w:t>and</w:t>
            </w:r>
            <w:r>
              <w:rPr>
                <w:spacing w:val="-5"/>
                <w:sz w:val="18"/>
              </w:rPr>
              <w:t xml:space="preserve"> </w:t>
            </w:r>
            <w:r>
              <w:rPr>
                <w:sz w:val="18"/>
              </w:rPr>
              <w:t>record</w:t>
            </w:r>
            <w:r>
              <w:rPr>
                <w:spacing w:val="-5"/>
                <w:sz w:val="18"/>
              </w:rPr>
              <w:t xml:space="preserve"> </w:t>
            </w:r>
            <w:r>
              <w:rPr>
                <w:sz w:val="18"/>
              </w:rPr>
              <w:t>the</w:t>
            </w:r>
            <w:r>
              <w:rPr>
                <w:spacing w:val="-5"/>
                <w:sz w:val="18"/>
              </w:rPr>
              <w:t xml:space="preserve"> </w:t>
            </w:r>
            <w:r>
              <w:rPr>
                <w:sz w:val="18"/>
              </w:rPr>
              <w:t>place</w:t>
            </w:r>
            <w:r>
              <w:rPr>
                <w:spacing w:val="-4"/>
                <w:sz w:val="18"/>
              </w:rPr>
              <w:t xml:space="preserve"> </w:t>
            </w:r>
            <w:r>
              <w:rPr>
                <w:sz w:val="18"/>
              </w:rPr>
              <w:t>setting</w:t>
            </w:r>
            <w:r>
              <w:rPr>
                <w:spacing w:val="-3"/>
                <w:sz w:val="18"/>
              </w:rPr>
              <w:t xml:space="preserve"> </w:t>
            </w:r>
            <w:r>
              <w:rPr>
                <w:sz w:val="18"/>
              </w:rPr>
              <w:t>capacity. Record the location of the dishwasher, whether it is in the Conditioned Space Volume of the Dwelling Unit, Unrated Heated Space or Unrated Conditioned Space.</w:t>
            </w:r>
          </w:p>
          <w:p w14:paraId="0FDC43F6" w14:textId="77777777" w:rsidR="002F7AC6" w:rsidRDefault="002F7AC6" w:rsidP="00E61A00">
            <w:pPr>
              <w:pStyle w:val="TableParagraph"/>
              <w:spacing w:before="15" w:line="232" w:lineRule="auto"/>
              <w:ind w:left="121" w:right="311" w:firstLine="180"/>
              <w:jc w:val="both"/>
              <w:rPr>
                <w:sz w:val="18"/>
              </w:rPr>
            </w:pPr>
            <w:r>
              <w:rPr>
                <w:sz w:val="18"/>
              </w:rPr>
              <w:t>If there</w:t>
            </w:r>
            <w:r>
              <w:rPr>
                <w:spacing w:val="-1"/>
                <w:sz w:val="18"/>
              </w:rPr>
              <w:t xml:space="preserve"> </w:t>
            </w:r>
            <w:r>
              <w:rPr>
                <w:sz w:val="18"/>
              </w:rPr>
              <w:t>are</w:t>
            </w:r>
            <w:r>
              <w:rPr>
                <w:spacing w:val="-1"/>
                <w:sz w:val="18"/>
              </w:rPr>
              <w:t xml:space="preserve"> </w:t>
            </w:r>
            <w:r>
              <w:rPr>
                <w:sz w:val="18"/>
              </w:rPr>
              <w:t>dishwashers in</w:t>
            </w:r>
            <w:r>
              <w:rPr>
                <w:spacing w:val="-1"/>
                <w:sz w:val="18"/>
              </w:rPr>
              <w:t xml:space="preserve"> </w:t>
            </w:r>
            <w:r>
              <w:rPr>
                <w:sz w:val="18"/>
              </w:rPr>
              <w:t>multiple</w:t>
            </w:r>
            <w:r>
              <w:rPr>
                <w:spacing w:val="-3"/>
                <w:sz w:val="18"/>
              </w:rPr>
              <w:t xml:space="preserve"> </w:t>
            </w:r>
            <w:r>
              <w:rPr>
                <w:sz w:val="18"/>
              </w:rPr>
              <w:t>locations within</w:t>
            </w:r>
            <w:r>
              <w:rPr>
                <w:spacing w:val="-1"/>
                <w:sz w:val="18"/>
              </w:rPr>
              <w:t xml:space="preserve"> </w:t>
            </w:r>
            <w:r>
              <w:rPr>
                <w:sz w:val="18"/>
              </w:rPr>
              <w:t>the</w:t>
            </w:r>
            <w:r>
              <w:rPr>
                <w:spacing w:val="-1"/>
                <w:sz w:val="18"/>
              </w:rPr>
              <w:t xml:space="preserve"> </w:t>
            </w:r>
            <w:r>
              <w:rPr>
                <w:sz w:val="18"/>
              </w:rPr>
              <w:t>Dwelling Unit</w:t>
            </w:r>
            <w:r>
              <w:rPr>
                <w:spacing w:val="-3"/>
                <w:sz w:val="18"/>
              </w:rPr>
              <w:t xml:space="preserve"> </w:t>
            </w:r>
            <w:r>
              <w:rPr>
                <w:sz w:val="18"/>
              </w:rPr>
              <w:t>or</w:t>
            </w:r>
            <w:r>
              <w:rPr>
                <w:spacing w:val="-4"/>
                <w:sz w:val="18"/>
              </w:rPr>
              <w:t xml:space="preserve"> </w:t>
            </w:r>
            <w:r>
              <w:rPr>
                <w:sz w:val="18"/>
              </w:rPr>
              <w:t>building,</w:t>
            </w:r>
            <w:r>
              <w:rPr>
                <w:spacing w:val="-6"/>
                <w:sz w:val="18"/>
              </w:rPr>
              <w:t xml:space="preserve"> </w:t>
            </w:r>
            <w:r>
              <w:rPr>
                <w:sz w:val="18"/>
              </w:rPr>
              <w:t>then</w:t>
            </w:r>
            <w:r>
              <w:rPr>
                <w:spacing w:val="-5"/>
                <w:sz w:val="18"/>
              </w:rPr>
              <w:t xml:space="preserve"> </w:t>
            </w:r>
            <w:r>
              <w:rPr>
                <w:sz w:val="18"/>
              </w:rPr>
              <w:t>use</w:t>
            </w:r>
            <w:r>
              <w:rPr>
                <w:spacing w:val="-5"/>
                <w:sz w:val="18"/>
              </w:rPr>
              <w:t xml:space="preserve"> </w:t>
            </w:r>
            <w:r>
              <w:rPr>
                <w:sz w:val="18"/>
              </w:rPr>
              <w:t>the</w:t>
            </w:r>
            <w:r>
              <w:rPr>
                <w:spacing w:val="-5"/>
                <w:sz w:val="18"/>
              </w:rPr>
              <w:t xml:space="preserve"> </w:t>
            </w:r>
            <w:r>
              <w:rPr>
                <w:sz w:val="18"/>
              </w:rPr>
              <w:t>location</w:t>
            </w:r>
            <w:r>
              <w:rPr>
                <w:spacing w:val="-5"/>
                <w:sz w:val="18"/>
              </w:rPr>
              <w:t xml:space="preserve"> </w:t>
            </w:r>
            <w:r>
              <w:rPr>
                <w:sz w:val="18"/>
              </w:rPr>
              <w:t>that</w:t>
            </w:r>
            <w:r>
              <w:rPr>
                <w:spacing w:val="-3"/>
                <w:sz w:val="18"/>
              </w:rPr>
              <w:t xml:space="preserve"> </w:t>
            </w:r>
            <w:r>
              <w:rPr>
                <w:sz w:val="18"/>
              </w:rPr>
              <w:t>represents</w:t>
            </w:r>
            <w:r>
              <w:rPr>
                <w:spacing w:val="-4"/>
                <w:sz w:val="18"/>
              </w:rPr>
              <w:t xml:space="preserve"> </w:t>
            </w:r>
            <w:proofErr w:type="gramStart"/>
            <w:r>
              <w:rPr>
                <w:sz w:val="18"/>
              </w:rPr>
              <w:t>the</w:t>
            </w:r>
            <w:r>
              <w:rPr>
                <w:spacing w:val="-5"/>
                <w:sz w:val="18"/>
              </w:rPr>
              <w:t xml:space="preserve"> </w:t>
            </w:r>
            <w:r>
              <w:rPr>
                <w:sz w:val="18"/>
              </w:rPr>
              <w:t>majority</w:t>
            </w:r>
            <w:r>
              <w:rPr>
                <w:spacing w:val="-5"/>
                <w:sz w:val="18"/>
              </w:rPr>
              <w:t xml:space="preserve"> </w:t>
            </w:r>
            <w:r>
              <w:rPr>
                <w:sz w:val="18"/>
              </w:rPr>
              <w:t>of</w:t>
            </w:r>
            <w:proofErr w:type="gramEnd"/>
            <w:r>
              <w:rPr>
                <w:sz w:val="18"/>
              </w:rPr>
              <w:t xml:space="preserve"> power consumption.</w:t>
            </w:r>
          </w:p>
        </w:tc>
      </w:tr>
    </w:tbl>
    <w:p w14:paraId="64CB2897" w14:textId="77777777" w:rsidR="002F7AC6" w:rsidRDefault="002F7AC6" w:rsidP="002F7AC6">
      <w:pPr>
        <w:spacing w:line="232" w:lineRule="auto"/>
        <w:jc w:val="both"/>
        <w:rPr>
          <w:sz w:val="18"/>
        </w:rPr>
        <w:sectPr w:rsidR="002F7AC6" w:rsidSect="008F16A3">
          <w:pgSz w:w="12240" w:h="15840"/>
          <w:pgMar w:top="860" w:right="600" w:bottom="740" w:left="660" w:header="0" w:footer="551" w:gutter="0"/>
          <w:cols w:space="720"/>
        </w:sectPr>
      </w:pPr>
    </w:p>
    <w:p w14:paraId="60E108D6" w14:textId="77777777" w:rsidR="002F7AC6" w:rsidRDefault="002F7AC6" w:rsidP="002F7AC6">
      <w:pPr>
        <w:pStyle w:val="BodyText"/>
      </w:pPr>
    </w:p>
    <w:p w14:paraId="341CEDBB" w14:textId="77777777" w:rsidR="002F7AC6" w:rsidRDefault="002F7AC6" w:rsidP="002F7AC6">
      <w:pPr>
        <w:pStyle w:val="BodyText"/>
        <w:spacing w:before="178"/>
      </w:pPr>
    </w:p>
    <w:tbl>
      <w:tblPr>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8"/>
        <w:gridCol w:w="2491"/>
        <w:gridCol w:w="5381"/>
      </w:tblGrid>
      <w:tr w:rsidR="002F7AC6" w14:paraId="23D509B5" w14:textId="77777777" w:rsidTr="4E418134">
        <w:trPr>
          <w:trHeight w:val="350"/>
        </w:trPr>
        <w:tc>
          <w:tcPr>
            <w:tcW w:w="10260" w:type="dxa"/>
            <w:gridSpan w:val="3"/>
            <w:shd w:val="clear" w:color="auto" w:fill="D5D5D5"/>
          </w:tcPr>
          <w:p w14:paraId="54D8FFAA" w14:textId="77777777" w:rsidR="002F7AC6" w:rsidRDefault="002F7AC6" w:rsidP="00E61A00">
            <w:pPr>
              <w:pStyle w:val="TableParagraph"/>
              <w:spacing w:before="70"/>
              <w:ind w:left="15" w:right="9"/>
              <w:jc w:val="center"/>
              <w:rPr>
                <w:rFonts w:ascii="Arial"/>
                <w:b/>
                <w:sz w:val="16"/>
              </w:rPr>
            </w:pPr>
            <w:r>
              <w:rPr>
                <w:rFonts w:ascii="Arial"/>
                <w:b/>
                <w:sz w:val="16"/>
              </w:rPr>
              <w:t>BUILDING</w:t>
            </w:r>
            <w:r>
              <w:rPr>
                <w:rFonts w:ascii="Arial"/>
                <w:b/>
                <w:spacing w:val="-6"/>
                <w:sz w:val="16"/>
              </w:rPr>
              <w:t xml:space="preserve"> </w:t>
            </w:r>
            <w:r>
              <w:rPr>
                <w:rFonts w:ascii="Arial"/>
                <w:b/>
                <w:sz w:val="16"/>
              </w:rPr>
              <w:t>ELEMENTS:</w:t>
            </w:r>
            <w:r>
              <w:rPr>
                <w:rFonts w:ascii="Arial"/>
                <w:b/>
                <w:spacing w:val="-3"/>
                <w:sz w:val="16"/>
              </w:rPr>
              <w:t xml:space="preserve"> </w:t>
            </w:r>
            <w:r>
              <w:rPr>
                <w:rFonts w:ascii="Arial"/>
                <w:b/>
                <w:spacing w:val="-2"/>
                <w:sz w:val="16"/>
              </w:rPr>
              <w:t>RANGE/OVEN</w:t>
            </w:r>
          </w:p>
        </w:tc>
      </w:tr>
      <w:tr w:rsidR="002F7AC6" w14:paraId="223FB7B4" w14:textId="77777777" w:rsidTr="4E418134">
        <w:trPr>
          <w:trHeight w:val="328"/>
        </w:trPr>
        <w:tc>
          <w:tcPr>
            <w:tcW w:w="2388" w:type="dxa"/>
          </w:tcPr>
          <w:p w14:paraId="3EE21C47" w14:textId="77777777" w:rsidR="002F7AC6" w:rsidRDefault="002F7AC6" w:rsidP="00E61A00">
            <w:pPr>
              <w:pStyle w:val="TableParagraph"/>
              <w:spacing w:before="77"/>
              <w:ind w:left="604"/>
              <w:rPr>
                <w:rFonts w:ascii="Arial"/>
                <w:b/>
                <w:sz w:val="14"/>
              </w:rPr>
            </w:pPr>
            <w:r>
              <w:rPr>
                <w:rFonts w:ascii="Arial"/>
                <w:b/>
                <w:sz w:val="14"/>
              </w:rPr>
              <w:t>RATED</w:t>
            </w:r>
            <w:r>
              <w:rPr>
                <w:rFonts w:ascii="Arial"/>
                <w:b/>
                <w:spacing w:val="-4"/>
                <w:sz w:val="14"/>
              </w:rPr>
              <w:t xml:space="preserve"> </w:t>
            </w:r>
            <w:r>
              <w:rPr>
                <w:rFonts w:ascii="Arial"/>
                <w:b/>
                <w:spacing w:val="-2"/>
                <w:sz w:val="14"/>
              </w:rPr>
              <w:t>FEATURE</w:t>
            </w:r>
          </w:p>
        </w:tc>
        <w:tc>
          <w:tcPr>
            <w:tcW w:w="2491" w:type="dxa"/>
          </w:tcPr>
          <w:p w14:paraId="03639A20" w14:textId="77777777" w:rsidR="002F7AC6" w:rsidRDefault="002F7AC6" w:rsidP="00E61A00">
            <w:pPr>
              <w:pStyle w:val="TableParagraph"/>
              <w:spacing w:before="77"/>
              <w:ind w:left="13" w:right="3"/>
              <w:jc w:val="center"/>
              <w:rPr>
                <w:rFonts w:ascii="Arial"/>
                <w:b/>
                <w:sz w:val="14"/>
              </w:rPr>
            </w:pPr>
            <w:r>
              <w:rPr>
                <w:rFonts w:ascii="Arial"/>
                <w:b/>
                <w:spacing w:val="-4"/>
                <w:sz w:val="14"/>
              </w:rPr>
              <w:t>TASK</w:t>
            </w:r>
          </w:p>
        </w:tc>
        <w:tc>
          <w:tcPr>
            <w:tcW w:w="5381" w:type="dxa"/>
          </w:tcPr>
          <w:p w14:paraId="1F1C784C" w14:textId="77777777" w:rsidR="002F7AC6" w:rsidRDefault="002F7AC6" w:rsidP="00E61A00">
            <w:pPr>
              <w:pStyle w:val="TableParagraph"/>
              <w:spacing w:before="77"/>
              <w:ind w:left="1543"/>
              <w:rPr>
                <w:rFonts w:ascii="Arial"/>
                <w:b/>
                <w:sz w:val="14"/>
              </w:rPr>
            </w:pPr>
            <w:r>
              <w:rPr>
                <w:rFonts w:ascii="Arial"/>
                <w:b/>
                <w:sz w:val="14"/>
              </w:rPr>
              <w:t>ON-SITE</w:t>
            </w:r>
            <w:r>
              <w:rPr>
                <w:rFonts w:ascii="Arial"/>
                <w:b/>
                <w:spacing w:val="-8"/>
                <w:sz w:val="14"/>
              </w:rPr>
              <w:t xml:space="preserve"> </w:t>
            </w:r>
            <w:r>
              <w:rPr>
                <w:rFonts w:ascii="Arial"/>
                <w:b/>
                <w:sz w:val="14"/>
              </w:rPr>
              <w:t>INSPECTION</w:t>
            </w:r>
            <w:r>
              <w:rPr>
                <w:rFonts w:ascii="Arial"/>
                <w:b/>
                <w:spacing w:val="-8"/>
                <w:sz w:val="14"/>
              </w:rPr>
              <w:t xml:space="preserve"> </w:t>
            </w:r>
            <w:r>
              <w:rPr>
                <w:rFonts w:ascii="Arial"/>
                <w:b/>
                <w:spacing w:val="-2"/>
                <w:sz w:val="14"/>
              </w:rPr>
              <w:t>PROTOCOL</w:t>
            </w:r>
          </w:p>
        </w:tc>
      </w:tr>
      <w:tr w:rsidR="002F7AC6" w14:paraId="4B04E445" w14:textId="77777777" w:rsidTr="4E418134">
        <w:trPr>
          <w:trHeight w:val="2750"/>
        </w:trPr>
        <w:tc>
          <w:tcPr>
            <w:tcW w:w="2388" w:type="dxa"/>
          </w:tcPr>
          <w:p w14:paraId="017741CC" w14:textId="77777777" w:rsidR="002F7AC6" w:rsidRDefault="002F7AC6" w:rsidP="00E61A00">
            <w:pPr>
              <w:pStyle w:val="TableParagraph"/>
              <w:rPr>
                <w:sz w:val="18"/>
              </w:rPr>
            </w:pPr>
          </w:p>
          <w:p w14:paraId="5723D493" w14:textId="77777777" w:rsidR="002F7AC6" w:rsidRDefault="002F7AC6" w:rsidP="00E61A00">
            <w:pPr>
              <w:pStyle w:val="TableParagraph"/>
              <w:rPr>
                <w:sz w:val="18"/>
              </w:rPr>
            </w:pPr>
          </w:p>
          <w:p w14:paraId="149EDE5A" w14:textId="77777777" w:rsidR="002F7AC6" w:rsidRDefault="002F7AC6" w:rsidP="00E61A00">
            <w:pPr>
              <w:pStyle w:val="TableParagraph"/>
              <w:rPr>
                <w:sz w:val="18"/>
              </w:rPr>
            </w:pPr>
          </w:p>
          <w:p w14:paraId="2DC4E48F" w14:textId="77777777" w:rsidR="002F7AC6" w:rsidRDefault="002F7AC6" w:rsidP="00E61A00">
            <w:pPr>
              <w:pStyle w:val="TableParagraph"/>
              <w:rPr>
                <w:sz w:val="18"/>
              </w:rPr>
            </w:pPr>
          </w:p>
          <w:p w14:paraId="75810ED3" w14:textId="77777777" w:rsidR="002F7AC6" w:rsidRDefault="002F7AC6" w:rsidP="00E61A00">
            <w:pPr>
              <w:pStyle w:val="TableParagraph"/>
              <w:spacing w:before="126"/>
              <w:rPr>
                <w:sz w:val="18"/>
              </w:rPr>
            </w:pPr>
          </w:p>
          <w:p w14:paraId="73229C6D" w14:textId="77777777" w:rsidR="002F7AC6" w:rsidRDefault="002F7AC6" w:rsidP="00E61A00">
            <w:pPr>
              <w:pStyle w:val="TableParagraph"/>
              <w:spacing w:line="232" w:lineRule="auto"/>
              <w:ind w:left="119"/>
              <w:rPr>
                <w:sz w:val="18"/>
              </w:rPr>
            </w:pPr>
            <w:r>
              <w:rPr>
                <w:sz w:val="18"/>
              </w:rPr>
              <w:t>Total</w:t>
            </w:r>
            <w:r>
              <w:rPr>
                <w:spacing w:val="-12"/>
                <w:sz w:val="18"/>
              </w:rPr>
              <w:t xml:space="preserve"> </w:t>
            </w:r>
            <w:r>
              <w:rPr>
                <w:sz w:val="18"/>
              </w:rPr>
              <w:t>annual</w:t>
            </w:r>
            <w:r>
              <w:rPr>
                <w:spacing w:val="-11"/>
                <w:sz w:val="18"/>
              </w:rPr>
              <w:t xml:space="preserve"> </w:t>
            </w:r>
            <w:r>
              <w:rPr>
                <w:sz w:val="18"/>
              </w:rPr>
              <w:t>consumption</w:t>
            </w:r>
            <w:r>
              <w:rPr>
                <w:spacing w:val="-11"/>
                <w:sz w:val="18"/>
              </w:rPr>
              <w:t xml:space="preserve"> </w:t>
            </w:r>
            <w:r>
              <w:rPr>
                <w:sz w:val="18"/>
              </w:rPr>
              <w:t xml:space="preserve">of </w:t>
            </w:r>
            <w:r>
              <w:rPr>
                <w:spacing w:val="-2"/>
                <w:sz w:val="18"/>
              </w:rPr>
              <w:t>range/oven</w:t>
            </w:r>
          </w:p>
        </w:tc>
        <w:tc>
          <w:tcPr>
            <w:tcW w:w="2491" w:type="dxa"/>
          </w:tcPr>
          <w:p w14:paraId="11D7F178" w14:textId="77777777" w:rsidR="002F7AC6" w:rsidRDefault="002F7AC6" w:rsidP="00E61A00">
            <w:pPr>
              <w:pStyle w:val="TableParagraph"/>
              <w:rPr>
                <w:sz w:val="18"/>
              </w:rPr>
            </w:pPr>
          </w:p>
          <w:p w14:paraId="2457436A" w14:textId="77777777" w:rsidR="002F7AC6" w:rsidRDefault="002F7AC6" w:rsidP="00E61A00">
            <w:pPr>
              <w:pStyle w:val="TableParagraph"/>
              <w:rPr>
                <w:sz w:val="18"/>
              </w:rPr>
            </w:pPr>
          </w:p>
          <w:p w14:paraId="42C2038A" w14:textId="77777777" w:rsidR="002F7AC6" w:rsidRDefault="002F7AC6" w:rsidP="00E61A00">
            <w:pPr>
              <w:pStyle w:val="TableParagraph"/>
              <w:rPr>
                <w:sz w:val="18"/>
              </w:rPr>
            </w:pPr>
          </w:p>
          <w:p w14:paraId="280E8A4B" w14:textId="77777777" w:rsidR="002F7AC6" w:rsidRDefault="002F7AC6" w:rsidP="00E61A00">
            <w:pPr>
              <w:pStyle w:val="TableParagraph"/>
              <w:rPr>
                <w:sz w:val="18"/>
              </w:rPr>
            </w:pPr>
          </w:p>
          <w:p w14:paraId="50DC2BD2" w14:textId="77777777" w:rsidR="002F7AC6" w:rsidRDefault="002F7AC6" w:rsidP="00E61A00">
            <w:pPr>
              <w:pStyle w:val="TableParagraph"/>
              <w:spacing w:before="29"/>
              <w:rPr>
                <w:sz w:val="18"/>
              </w:rPr>
            </w:pPr>
          </w:p>
          <w:p w14:paraId="298A098E" w14:textId="77777777" w:rsidR="002F7AC6" w:rsidRDefault="002F7AC6" w:rsidP="00E61A00">
            <w:pPr>
              <w:pStyle w:val="TableParagraph"/>
              <w:spacing w:before="1" w:line="230" w:lineRule="auto"/>
              <w:ind w:left="119"/>
              <w:rPr>
                <w:sz w:val="18"/>
              </w:rPr>
            </w:pPr>
            <w:r>
              <w:rPr>
                <w:sz w:val="18"/>
              </w:rPr>
              <w:t>Determine</w:t>
            </w:r>
            <w:r>
              <w:rPr>
                <w:spacing w:val="-9"/>
                <w:sz w:val="18"/>
              </w:rPr>
              <w:t xml:space="preserve"> </w:t>
            </w:r>
            <w:r>
              <w:rPr>
                <w:sz w:val="18"/>
              </w:rPr>
              <w:t>and</w:t>
            </w:r>
            <w:r>
              <w:rPr>
                <w:spacing w:val="-10"/>
                <w:sz w:val="18"/>
              </w:rPr>
              <w:t xml:space="preserve"> </w:t>
            </w:r>
            <w:r>
              <w:rPr>
                <w:sz w:val="18"/>
              </w:rPr>
              <w:t>record</w:t>
            </w:r>
            <w:r>
              <w:rPr>
                <w:spacing w:val="-10"/>
                <w:sz w:val="18"/>
              </w:rPr>
              <w:t xml:space="preserve"> </w:t>
            </w:r>
            <w:r>
              <w:rPr>
                <w:sz w:val="18"/>
              </w:rPr>
              <w:t>the</w:t>
            </w:r>
            <w:r>
              <w:rPr>
                <w:spacing w:val="-10"/>
                <w:sz w:val="18"/>
              </w:rPr>
              <w:t xml:space="preserve"> </w:t>
            </w:r>
            <w:r>
              <w:rPr>
                <w:sz w:val="18"/>
              </w:rPr>
              <w:t xml:space="preserve">total annual consumption of range/ </w:t>
            </w:r>
            <w:r>
              <w:rPr>
                <w:spacing w:val="-2"/>
                <w:sz w:val="18"/>
              </w:rPr>
              <w:t>oven.</w:t>
            </w:r>
          </w:p>
        </w:tc>
        <w:tc>
          <w:tcPr>
            <w:tcW w:w="5381" w:type="dxa"/>
          </w:tcPr>
          <w:p w14:paraId="2F9D6680" w14:textId="77777777" w:rsidR="002F7AC6" w:rsidRDefault="002F7AC6" w:rsidP="00E61A00">
            <w:pPr>
              <w:pStyle w:val="TableParagraph"/>
              <w:spacing w:before="72" w:line="232" w:lineRule="auto"/>
              <w:ind w:left="120"/>
              <w:rPr>
                <w:sz w:val="18"/>
              </w:rPr>
            </w:pPr>
            <w:r>
              <w:rPr>
                <w:sz w:val="18"/>
              </w:rPr>
              <w:t>Record</w:t>
            </w:r>
            <w:r>
              <w:rPr>
                <w:spacing w:val="-4"/>
                <w:sz w:val="18"/>
              </w:rPr>
              <w:t xml:space="preserve"> </w:t>
            </w:r>
            <w:r>
              <w:rPr>
                <w:sz w:val="18"/>
              </w:rPr>
              <w:t>whether</w:t>
            </w:r>
            <w:r>
              <w:rPr>
                <w:spacing w:val="-2"/>
                <w:sz w:val="18"/>
              </w:rPr>
              <w:t xml:space="preserve"> </w:t>
            </w:r>
            <w:r>
              <w:rPr>
                <w:sz w:val="18"/>
              </w:rPr>
              <w:t>the</w:t>
            </w:r>
            <w:r>
              <w:rPr>
                <w:spacing w:val="-4"/>
                <w:sz w:val="18"/>
              </w:rPr>
              <w:t xml:space="preserve"> </w:t>
            </w:r>
            <w:r>
              <w:rPr>
                <w:sz w:val="18"/>
              </w:rPr>
              <w:t>range/oven</w:t>
            </w:r>
            <w:r>
              <w:rPr>
                <w:spacing w:val="-2"/>
                <w:sz w:val="18"/>
              </w:rPr>
              <w:t xml:space="preserve"> </w:t>
            </w:r>
            <w:r>
              <w:rPr>
                <w:sz w:val="18"/>
              </w:rPr>
              <w:t>is</w:t>
            </w:r>
            <w:r>
              <w:rPr>
                <w:spacing w:val="-3"/>
                <w:sz w:val="18"/>
              </w:rPr>
              <w:t xml:space="preserve"> </w:t>
            </w:r>
            <w:r>
              <w:rPr>
                <w:sz w:val="18"/>
              </w:rPr>
              <w:t>or</w:t>
            </w:r>
            <w:r>
              <w:rPr>
                <w:spacing w:val="-5"/>
                <w:sz w:val="18"/>
              </w:rPr>
              <w:t xml:space="preserve"> </w:t>
            </w:r>
            <w:r>
              <w:rPr>
                <w:sz w:val="18"/>
              </w:rPr>
              <w:t>is</w:t>
            </w:r>
            <w:r>
              <w:rPr>
                <w:spacing w:val="-2"/>
                <w:sz w:val="18"/>
              </w:rPr>
              <w:t xml:space="preserve"> </w:t>
            </w:r>
            <w:r>
              <w:rPr>
                <w:sz w:val="18"/>
              </w:rPr>
              <w:t>not</w:t>
            </w:r>
            <w:r>
              <w:rPr>
                <w:spacing w:val="-5"/>
                <w:sz w:val="18"/>
              </w:rPr>
              <w:t xml:space="preserve"> </w:t>
            </w:r>
            <w:r>
              <w:rPr>
                <w:sz w:val="18"/>
              </w:rPr>
              <w:t>installed</w:t>
            </w:r>
            <w:r>
              <w:rPr>
                <w:spacing w:val="-4"/>
                <w:sz w:val="18"/>
              </w:rPr>
              <w:t xml:space="preserve"> </w:t>
            </w:r>
            <w:r>
              <w:rPr>
                <w:sz w:val="18"/>
              </w:rPr>
              <w:t>at</w:t>
            </w:r>
            <w:r>
              <w:rPr>
                <w:spacing w:val="-2"/>
                <w:sz w:val="18"/>
              </w:rPr>
              <w:t xml:space="preserve"> </w:t>
            </w:r>
            <w:r>
              <w:rPr>
                <w:sz w:val="18"/>
              </w:rPr>
              <w:t>the</w:t>
            </w:r>
            <w:r>
              <w:rPr>
                <w:spacing w:val="-4"/>
                <w:sz w:val="18"/>
              </w:rPr>
              <w:t xml:space="preserve"> </w:t>
            </w:r>
            <w:r>
              <w:rPr>
                <w:sz w:val="18"/>
              </w:rPr>
              <w:t>time</w:t>
            </w:r>
            <w:r>
              <w:rPr>
                <w:spacing w:val="-4"/>
                <w:sz w:val="18"/>
              </w:rPr>
              <w:t xml:space="preserve"> </w:t>
            </w:r>
            <w:r>
              <w:rPr>
                <w:sz w:val="18"/>
              </w:rPr>
              <w:t>of</w:t>
            </w:r>
            <w:r>
              <w:rPr>
                <w:spacing w:val="-3"/>
                <w:sz w:val="18"/>
              </w:rPr>
              <w:t xml:space="preserve"> </w:t>
            </w:r>
            <w:r>
              <w:rPr>
                <w:sz w:val="18"/>
              </w:rPr>
              <w:t xml:space="preserve">the </w:t>
            </w:r>
            <w:r>
              <w:rPr>
                <w:spacing w:val="-2"/>
                <w:sz w:val="18"/>
              </w:rPr>
              <w:t>inspection.</w:t>
            </w:r>
          </w:p>
          <w:p w14:paraId="44721524" w14:textId="77777777" w:rsidR="002F7AC6" w:rsidRDefault="002F7AC6" w:rsidP="00E61A00">
            <w:pPr>
              <w:pStyle w:val="TableParagraph"/>
              <w:spacing w:before="13"/>
              <w:ind w:left="300"/>
              <w:rPr>
                <w:sz w:val="18"/>
              </w:rPr>
            </w:pPr>
            <w:r>
              <w:rPr>
                <w:sz w:val="18"/>
              </w:rPr>
              <w:t>When</w:t>
            </w:r>
            <w:r>
              <w:rPr>
                <w:spacing w:val="-3"/>
                <w:sz w:val="18"/>
              </w:rPr>
              <w:t xml:space="preserve"> </w:t>
            </w:r>
            <w:r>
              <w:rPr>
                <w:sz w:val="18"/>
              </w:rPr>
              <w:t>the</w:t>
            </w:r>
            <w:r>
              <w:rPr>
                <w:spacing w:val="-3"/>
                <w:sz w:val="18"/>
              </w:rPr>
              <w:t xml:space="preserve"> </w:t>
            </w:r>
            <w:r>
              <w:rPr>
                <w:sz w:val="18"/>
              </w:rPr>
              <w:t>range/oven</w:t>
            </w:r>
            <w:r>
              <w:rPr>
                <w:spacing w:val="-3"/>
                <w:sz w:val="18"/>
              </w:rPr>
              <w:t xml:space="preserve"> </w:t>
            </w:r>
            <w:r>
              <w:rPr>
                <w:sz w:val="18"/>
              </w:rPr>
              <w:t>is</w:t>
            </w:r>
            <w:r>
              <w:rPr>
                <w:spacing w:val="-2"/>
                <w:sz w:val="18"/>
              </w:rPr>
              <w:t xml:space="preserve"> </w:t>
            </w:r>
            <w:r>
              <w:rPr>
                <w:sz w:val="18"/>
              </w:rPr>
              <w:t>installed</w:t>
            </w:r>
            <w:r>
              <w:rPr>
                <w:spacing w:val="-3"/>
                <w:sz w:val="18"/>
              </w:rPr>
              <w:t xml:space="preserve"> </w:t>
            </w:r>
            <w:r>
              <w:rPr>
                <w:sz w:val="18"/>
              </w:rPr>
              <w:t>at</w:t>
            </w:r>
            <w:r>
              <w:rPr>
                <w:spacing w:val="-2"/>
                <w:sz w:val="18"/>
              </w:rPr>
              <w:t xml:space="preserve"> </w:t>
            </w:r>
            <w:r>
              <w:rPr>
                <w:sz w:val="18"/>
              </w:rPr>
              <w:t>the</w:t>
            </w:r>
            <w:r>
              <w:rPr>
                <w:spacing w:val="-3"/>
                <w:sz w:val="18"/>
              </w:rPr>
              <w:t xml:space="preserve"> </w:t>
            </w:r>
            <w:r>
              <w:rPr>
                <w:sz w:val="18"/>
              </w:rPr>
              <w:t>time</w:t>
            </w:r>
            <w:r>
              <w:rPr>
                <w:spacing w:val="-2"/>
                <w:sz w:val="18"/>
              </w:rPr>
              <w:t xml:space="preserve"> inspection:</w:t>
            </w:r>
          </w:p>
          <w:p w14:paraId="67A1DB58" w14:textId="77777777" w:rsidR="002F7AC6" w:rsidRDefault="002F7AC6" w:rsidP="00124DC7">
            <w:pPr>
              <w:pStyle w:val="TableParagraph"/>
              <w:numPr>
                <w:ilvl w:val="0"/>
                <w:numId w:val="123"/>
              </w:numPr>
              <w:tabs>
                <w:tab w:val="left" w:pos="643"/>
              </w:tabs>
              <w:spacing w:before="21" w:line="230" w:lineRule="auto"/>
              <w:ind w:right="305"/>
              <w:rPr>
                <w:sz w:val="18"/>
              </w:rPr>
            </w:pPr>
            <w:r>
              <w:rPr>
                <w:sz w:val="18"/>
              </w:rPr>
              <w:t>Determine</w:t>
            </w:r>
            <w:r>
              <w:rPr>
                <w:spacing w:val="-6"/>
                <w:sz w:val="18"/>
              </w:rPr>
              <w:t xml:space="preserve"> </w:t>
            </w:r>
            <w:r>
              <w:rPr>
                <w:sz w:val="18"/>
              </w:rPr>
              <w:t>and</w:t>
            </w:r>
            <w:r>
              <w:rPr>
                <w:spacing w:val="-6"/>
                <w:sz w:val="18"/>
              </w:rPr>
              <w:t xml:space="preserve"> </w:t>
            </w:r>
            <w:r>
              <w:rPr>
                <w:sz w:val="18"/>
              </w:rPr>
              <w:t>record</w:t>
            </w:r>
            <w:r>
              <w:rPr>
                <w:spacing w:val="-6"/>
                <w:sz w:val="18"/>
              </w:rPr>
              <w:t xml:space="preserve"> </w:t>
            </w:r>
            <w:r>
              <w:rPr>
                <w:sz w:val="18"/>
              </w:rPr>
              <w:t>the</w:t>
            </w:r>
            <w:r>
              <w:rPr>
                <w:spacing w:val="-5"/>
                <w:sz w:val="18"/>
              </w:rPr>
              <w:t xml:space="preserve"> </w:t>
            </w:r>
            <w:r>
              <w:rPr>
                <w:sz w:val="18"/>
              </w:rPr>
              <w:t>fuel</w:t>
            </w:r>
            <w:r>
              <w:rPr>
                <w:spacing w:val="-4"/>
                <w:sz w:val="18"/>
              </w:rPr>
              <w:t xml:space="preserve"> </w:t>
            </w:r>
            <w:r>
              <w:rPr>
                <w:sz w:val="18"/>
              </w:rPr>
              <w:t>source</w:t>
            </w:r>
            <w:r>
              <w:rPr>
                <w:spacing w:val="-5"/>
                <w:sz w:val="18"/>
              </w:rPr>
              <w:t xml:space="preserve"> </w:t>
            </w:r>
            <w:r>
              <w:rPr>
                <w:sz w:val="18"/>
              </w:rPr>
              <w:t>for</w:t>
            </w:r>
            <w:r>
              <w:rPr>
                <w:spacing w:val="-5"/>
                <w:sz w:val="18"/>
              </w:rPr>
              <w:t xml:space="preserve"> </w:t>
            </w:r>
            <w:r>
              <w:rPr>
                <w:sz w:val="18"/>
              </w:rPr>
              <w:t>cooking.</w:t>
            </w:r>
            <w:r>
              <w:rPr>
                <w:spacing w:val="-4"/>
                <w:sz w:val="18"/>
              </w:rPr>
              <w:t xml:space="preserve"> </w:t>
            </w:r>
            <w:r>
              <w:rPr>
                <w:sz w:val="18"/>
              </w:rPr>
              <w:t>If</w:t>
            </w:r>
            <w:r>
              <w:rPr>
                <w:spacing w:val="-8"/>
                <w:sz w:val="18"/>
              </w:rPr>
              <w:t xml:space="preserve"> </w:t>
            </w:r>
            <w:r>
              <w:rPr>
                <w:sz w:val="18"/>
              </w:rPr>
              <w:t>different fuels are used, select the fuel for the range.</w:t>
            </w:r>
          </w:p>
          <w:p w14:paraId="4768B3EF" w14:textId="77777777" w:rsidR="002F7AC6" w:rsidRDefault="002F7AC6" w:rsidP="00124DC7">
            <w:pPr>
              <w:pStyle w:val="TableParagraph"/>
              <w:numPr>
                <w:ilvl w:val="0"/>
                <w:numId w:val="123"/>
              </w:numPr>
              <w:tabs>
                <w:tab w:val="left" w:pos="643"/>
              </w:tabs>
              <w:spacing w:before="16"/>
              <w:ind w:hanging="283"/>
              <w:rPr>
                <w:sz w:val="18"/>
              </w:rPr>
            </w:pPr>
            <w:r>
              <w:rPr>
                <w:sz w:val="18"/>
              </w:rPr>
              <w:t>Determine</w:t>
            </w:r>
            <w:r>
              <w:rPr>
                <w:spacing w:val="-3"/>
                <w:sz w:val="18"/>
              </w:rPr>
              <w:t xml:space="preserve"> </w:t>
            </w:r>
            <w:r>
              <w:rPr>
                <w:sz w:val="18"/>
              </w:rPr>
              <w:t>and</w:t>
            </w:r>
            <w:r>
              <w:rPr>
                <w:spacing w:val="-3"/>
                <w:sz w:val="18"/>
              </w:rPr>
              <w:t xml:space="preserve"> </w:t>
            </w:r>
            <w:r>
              <w:rPr>
                <w:sz w:val="18"/>
              </w:rPr>
              <w:t>record</w:t>
            </w:r>
            <w:r>
              <w:rPr>
                <w:spacing w:val="-3"/>
                <w:sz w:val="18"/>
              </w:rPr>
              <w:t xml:space="preserve"> </w:t>
            </w:r>
            <w:r>
              <w:rPr>
                <w:sz w:val="18"/>
              </w:rPr>
              <w:t>if</w:t>
            </w:r>
            <w:r>
              <w:rPr>
                <w:spacing w:val="-2"/>
                <w:sz w:val="18"/>
              </w:rPr>
              <w:t xml:space="preserve"> </w:t>
            </w:r>
            <w:r>
              <w:rPr>
                <w:sz w:val="18"/>
              </w:rPr>
              <w:t>the</w:t>
            </w:r>
            <w:r>
              <w:rPr>
                <w:spacing w:val="-2"/>
                <w:sz w:val="18"/>
              </w:rPr>
              <w:t xml:space="preserve"> </w:t>
            </w:r>
            <w:r>
              <w:rPr>
                <w:sz w:val="18"/>
              </w:rPr>
              <w:t>range</w:t>
            </w:r>
            <w:r>
              <w:rPr>
                <w:spacing w:val="-3"/>
                <w:sz w:val="18"/>
              </w:rPr>
              <w:t xml:space="preserve"> </w:t>
            </w:r>
            <w:r>
              <w:rPr>
                <w:sz w:val="18"/>
              </w:rPr>
              <w:t>is</w:t>
            </w:r>
            <w:r>
              <w:rPr>
                <w:spacing w:val="-2"/>
                <w:sz w:val="18"/>
              </w:rPr>
              <w:t xml:space="preserve"> </w:t>
            </w:r>
            <w:r>
              <w:rPr>
                <w:sz w:val="18"/>
              </w:rPr>
              <w:t>an</w:t>
            </w:r>
            <w:r>
              <w:rPr>
                <w:spacing w:val="-3"/>
                <w:sz w:val="18"/>
              </w:rPr>
              <w:t xml:space="preserve"> </w:t>
            </w:r>
            <w:r>
              <w:rPr>
                <w:sz w:val="18"/>
              </w:rPr>
              <w:t>induction</w:t>
            </w:r>
            <w:r>
              <w:rPr>
                <w:spacing w:val="-2"/>
                <w:sz w:val="18"/>
              </w:rPr>
              <w:t xml:space="preserve"> range.</w:t>
            </w:r>
          </w:p>
          <w:p w14:paraId="16CBA00F" w14:textId="77777777" w:rsidR="002F7AC6" w:rsidRDefault="002F7AC6" w:rsidP="00124DC7">
            <w:pPr>
              <w:pStyle w:val="TableParagraph"/>
              <w:numPr>
                <w:ilvl w:val="1"/>
                <w:numId w:val="123"/>
              </w:numPr>
              <w:tabs>
                <w:tab w:val="left" w:pos="1058"/>
                <w:tab w:val="left" w:pos="1060"/>
              </w:tabs>
              <w:spacing w:before="13" w:line="254" w:lineRule="auto"/>
              <w:ind w:right="150"/>
              <w:rPr>
                <w:sz w:val="18"/>
              </w:rPr>
            </w:pPr>
            <w:r w:rsidRPr="2BF987A7">
              <w:rPr>
                <w:sz w:val="18"/>
                <w:szCs w:val="18"/>
              </w:rPr>
              <w:t>Use</w:t>
            </w:r>
            <w:r w:rsidRPr="2BF987A7">
              <w:rPr>
                <w:spacing w:val="-12"/>
                <w:sz w:val="18"/>
                <w:szCs w:val="18"/>
              </w:rPr>
              <w:t xml:space="preserve"> </w:t>
            </w:r>
            <w:r w:rsidRPr="2BF987A7">
              <w:rPr>
                <w:sz w:val="18"/>
                <w:szCs w:val="18"/>
              </w:rPr>
              <w:t>model</w:t>
            </w:r>
            <w:r w:rsidRPr="2BF987A7">
              <w:rPr>
                <w:spacing w:val="-10"/>
                <w:sz w:val="18"/>
                <w:szCs w:val="18"/>
              </w:rPr>
              <w:t xml:space="preserve"> </w:t>
            </w:r>
            <w:r w:rsidRPr="2BF987A7">
              <w:rPr>
                <w:sz w:val="18"/>
                <w:szCs w:val="18"/>
              </w:rPr>
              <w:t>number</w:t>
            </w:r>
            <w:r w:rsidRPr="2BF987A7">
              <w:rPr>
                <w:spacing w:val="-11"/>
                <w:sz w:val="18"/>
                <w:szCs w:val="18"/>
              </w:rPr>
              <w:t xml:space="preserve"> </w:t>
            </w:r>
            <w:r w:rsidRPr="2BF987A7">
              <w:rPr>
                <w:sz w:val="18"/>
                <w:szCs w:val="18"/>
              </w:rPr>
              <w:t>to</w:t>
            </w:r>
            <w:r w:rsidRPr="2BF987A7">
              <w:rPr>
                <w:spacing w:val="-11"/>
                <w:sz w:val="18"/>
                <w:szCs w:val="18"/>
              </w:rPr>
              <w:t xml:space="preserve"> </w:t>
            </w:r>
            <w:r w:rsidRPr="2BF987A7">
              <w:rPr>
                <w:sz w:val="18"/>
                <w:szCs w:val="18"/>
              </w:rPr>
              <w:t>search</w:t>
            </w:r>
            <w:r w:rsidRPr="2BF987A7">
              <w:rPr>
                <w:spacing w:val="-11"/>
                <w:sz w:val="18"/>
                <w:szCs w:val="18"/>
              </w:rPr>
              <w:t xml:space="preserve"> </w:t>
            </w:r>
            <w:r w:rsidRPr="2BF987A7">
              <w:rPr>
                <w:sz w:val="18"/>
                <w:szCs w:val="18"/>
              </w:rPr>
              <w:t>for</w:t>
            </w:r>
            <w:r w:rsidRPr="2BF987A7">
              <w:rPr>
                <w:spacing w:val="-12"/>
                <w:sz w:val="18"/>
                <w:szCs w:val="18"/>
              </w:rPr>
              <w:t xml:space="preserve"> </w:t>
            </w:r>
            <w:r w:rsidRPr="2BF987A7">
              <w:rPr>
                <w:sz w:val="18"/>
                <w:szCs w:val="18"/>
              </w:rPr>
              <w:t>manufacturer’s</w:t>
            </w:r>
            <w:r w:rsidRPr="2BF987A7">
              <w:rPr>
                <w:spacing w:val="-10"/>
                <w:sz w:val="18"/>
                <w:szCs w:val="18"/>
              </w:rPr>
              <w:t xml:space="preserve"> </w:t>
            </w:r>
            <w:r w:rsidRPr="2BF987A7">
              <w:rPr>
                <w:sz w:val="18"/>
                <w:szCs w:val="18"/>
              </w:rPr>
              <w:t>data</w:t>
            </w:r>
            <w:r w:rsidRPr="2BF987A7">
              <w:rPr>
                <w:spacing w:val="-10"/>
                <w:sz w:val="18"/>
                <w:szCs w:val="18"/>
              </w:rPr>
              <w:t xml:space="preserve"> </w:t>
            </w:r>
            <w:r w:rsidRPr="2BF987A7">
              <w:rPr>
                <w:sz w:val="18"/>
                <w:szCs w:val="18"/>
              </w:rPr>
              <w:t>sheet or another reputable source.</w:t>
            </w:r>
          </w:p>
          <w:p w14:paraId="1CC816D3" w14:textId="77777777" w:rsidR="002F7AC6" w:rsidRDefault="002F7AC6" w:rsidP="00124DC7">
            <w:pPr>
              <w:pStyle w:val="TableParagraph"/>
              <w:numPr>
                <w:ilvl w:val="0"/>
                <w:numId w:val="123"/>
              </w:numPr>
              <w:tabs>
                <w:tab w:val="left" w:pos="643"/>
              </w:tabs>
              <w:spacing w:before="25" w:line="232" w:lineRule="auto"/>
              <w:ind w:right="159"/>
              <w:rPr>
                <w:sz w:val="18"/>
              </w:rPr>
            </w:pPr>
            <w:r>
              <w:rPr>
                <w:sz w:val="18"/>
              </w:rPr>
              <w:t>Determine</w:t>
            </w:r>
            <w:r>
              <w:rPr>
                <w:spacing w:val="-4"/>
                <w:sz w:val="18"/>
              </w:rPr>
              <w:t xml:space="preserve"> </w:t>
            </w:r>
            <w:r>
              <w:rPr>
                <w:sz w:val="18"/>
              </w:rPr>
              <w:t>and</w:t>
            </w:r>
            <w:r>
              <w:rPr>
                <w:spacing w:val="-4"/>
                <w:sz w:val="18"/>
              </w:rPr>
              <w:t xml:space="preserve"> </w:t>
            </w:r>
            <w:r>
              <w:rPr>
                <w:sz w:val="18"/>
              </w:rPr>
              <w:t>record</w:t>
            </w:r>
            <w:r>
              <w:rPr>
                <w:spacing w:val="-4"/>
                <w:sz w:val="18"/>
              </w:rPr>
              <w:t xml:space="preserve"> </w:t>
            </w:r>
            <w:r>
              <w:rPr>
                <w:sz w:val="18"/>
              </w:rPr>
              <w:t>whether</w:t>
            </w:r>
            <w:r>
              <w:rPr>
                <w:spacing w:val="-5"/>
                <w:sz w:val="18"/>
              </w:rPr>
              <w:t xml:space="preserve"> </w:t>
            </w:r>
            <w:r>
              <w:rPr>
                <w:sz w:val="18"/>
              </w:rPr>
              <w:t>the</w:t>
            </w:r>
            <w:r>
              <w:rPr>
                <w:spacing w:val="-4"/>
                <w:sz w:val="18"/>
              </w:rPr>
              <w:t xml:space="preserve"> </w:t>
            </w:r>
            <w:r>
              <w:rPr>
                <w:sz w:val="18"/>
              </w:rPr>
              <w:t>oven</w:t>
            </w:r>
            <w:r>
              <w:rPr>
                <w:spacing w:val="-4"/>
                <w:sz w:val="18"/>
              </w:rPr>
              <w:t xml:space="preserve"> </w:t>
            </w:r>
            <w:r>
              <w:rPr>
                <w:sz w:val="18"/>
              </w:rPr>
              <w:t>is</w:t>
            </w:r>
            <w:r>
              <w:rPr>
                <w:spacing w:val="-6"/>
                <w:sz w:val="18"/>
              </w:rPr>
              <w:t xml:space="preserve"> </w:t>
            </w:r>
            <w:r>
              <w:rPr>
                <w:sz w:val="18"/>
              </w:rPr>
              <w:t>a</w:t>
            </w:r>
            <w:r>
              <w:rPr>
                <w:spacing w:val="-4"/>
                <w:sz w:val="18"/>
              </w:rPr>
              <w:t xml:space="preserve"> </w:t>
            </w:r>
            <w:r>
              <w:rPr>
                <w:sz w:val="18"/>
              </w:rPr>
              <w:t>convection</w:t>
            </w:r>
            <w:r>
              <w:rPr>
                <w:spacing w:val="-4"/>
                <w:sz w:val="18"/>
              </w:rPr>
              <w:t xml:space="preserve"> </w:t>
            </w:r>
            <w:r>
              <w:rPr>
                <w:sz w:val="18"/>
              </w:rPr>
              <w:t>oven</w:t>
            </w:r>
            <w:r>
              <w:rPr>
                <w:spacing w:val="-4"/>
                <w:sz w:val="18"/>
              </w:rPr>
              <w:t xml:space="preserve"> </w:t>
            </w:r>
            <w:r>
              <w:rPr>
                <w:sz w:val="18"/>
              </w:rPr>
              <w:t xml:space="preserve">or </w:t>
            </w:r>
            <w:r>
              <w:rPr>
                <w:spacing w:val="-4"/>
                <w:sz w:val="18"/>
              </w:rPr>
              <w:t>not.</w:t>
            </w:r>
          </w:p>
          <w:p w14:paraId="4320590B" w14:textId="77777777" w:rsidR="002F7AC6" w:rsidRDefault="002F7AC6" w:rsidP="00124DC7">
            <w:pPr>
              <w:pStyle w:val="TableParagraph"/>
              <w:numPr>
                <w:ilvl w:val="1"/>
                <w:numId w:val="123"/>
              </w:numPr>
              <w:tabs>
                <w:tab w:val="left" w:pos="1058"/>
                <w:tab w:val="left" w:pos="1060"/>
              </w:tabs>
              <w:spacing w:before="13" w:line="256" w:lineRule="auto"/>
              <w:ind w:right="150"/>
              <w:rPr>
                <w:sz w:val="18"/>
              </w:rPr>
            </w:pPr>
            <w:r w:rsidRPr="2BF987A7">
              <w:rPr>
                <w:sz w:val="18"/>
                <w:szCs w:val="18"/>
              </w:rPr>
              <w:t>Use</w:t>
            </w:r>
            <w:r w:rsidRPr="2BF987A7">
              <w:rPr>
                <w:spacing w:val="-12"/>
                <w:sz w:val="18"/>
                <w:szCs w:val="18"/>
              </w:rPr>
              <w:t xml:space="preserve"> </w:t>
            </w:r>
            <w:r w:rsidRPr="2BF987A7">
              <w:rPr>
                <w:sz w:val="18"/>
                <w:szCs w:val="18"/>
              </w:rPr>
              <w:t>model</w:t>
            </w:r>
            <w:r w:rsidRPr="2BF987A7">
              <w:rPr>
                <w:spacing w:val="-10"/>
                <w:sz w:val="18"/>
                <w:szCs w:val="18"/>
              </w:rPr>
              <w:t xml:space="preserve"> </w:t>
            </w:r>
            <w:r w:rsidRPr="2BF987A7">
              <w:rPr>
                <w:sz w:val="18"/>
                <w:szCs w:val="18"/>
              </w:rPr>
              <w:t>number</w:t>
            </w:r>
            <w:r w:rsidRPr="2BF987A7">
              <w:rPr>
                <w:spacing w:val="-11"/>
                <w:sz w:val="18"/>
                <w:szCs w:val="18"/>
              </w:rPr>
              <w:t xml:space="preserve"> </w:t>
            </w:r>
            <w:r w:rsidRPr="2BF987A7">
              <w:rPr>
                <w:sz w:val="18"/>
                <w:szCs w:val="18"/>
              </w:rPr>
              <w:t>to</w:t>
            </w:r>
            <w:r w:rsidRPr="2BF987A7">
              <w:rPr>
                <w:spacing w:val="-11"/>
                <w:sz w:val="18"/>
                <w:szCs w:val="18"/>
              </w:rPr>
              <w:t xml:space="preserve"> </w:t>
            </w:r>
            <w:r w:rsidRPr="2BF987A7">
              <w:rPr>
                <w:sz w:val="18"/>
                <w:szCs w:val="18"/>
              </w:rPr>
              <w:t>search</w:t>
            </w:r>
            <w:r w:rsidRPr="2BF987A7">
              <w:rPr>
                <w:spacing w:val="-11"/>
                <w:sz w:val="18"/>
                <w:szCs w:val="18"/>
              </w:rPr>
              <w:t xml:space="preserve"> </w:t>
            </w:r>
            <w:r w:rsidRPr="2BF987A7">
              <w:rPr>
                <w:sz w:val="18"/>
                <w:szCs w:val="18"/>
              </w:rPr>
              <w:t>for</w:t>
            </w:r>
            <w:r w:rsidRPr="2BF987A7">
              <w:rPr>
                <w:spacing w:val="-12"/>
                <w:sz w:val="18"/>
                <w:szCs w:val="18"/>
              </w:rPr>
              <w:t xml:space="preserve"> </w:t>
            </w:r>
            <w:r w:rsidRPr="2BF987A7">
              <w:rPr>
                <w:sz w:val="18"/>
                <w:szCs w:val="18"/>
              </w:rPr>
              <w:t>manufacturer’s</w:t>
            </w:r>
            <w:r w:rsidRPr="2BF987A7">
              <w:rPr>
                <w:spacing w:val="-10"/>
                <w:sz w:val="18"/>
                <w:szCs w:val="18"/>
              </w:rPr>
              <w:t xml:space="preserve"> </w:t>
            </w:r>
            <w:r w:rsidRPr="2BF987A7">
              <w:rPr>
                <w:sz w:val="18"/>
                <w:szCs w:val="18"/>
              </w:rPr>
              <w:t>data</w:t>
            </w:r>
            <w:r w:rsidRPr="2BF987A7">
              <w:rPr>
                <w:spacing w:val="-10"/>
                <w:sz w:val="18"/>
                <w:szCs w:val="18"/>
              </w:rPr>
              <w:t xml:space="preserve"> </w:t>
            </w:r>
            <w:r w:rsidRPr="2BF987A7">
              <w:rPr>
                <w:sz w:val="18"/>
                <w:szCs w:val="18"/>
              </w:rPr>
              <w:t>sheet or another reputable source.</w:t>
            </w:r>
          </w:p>
        </w:tc>
      </w:tr>
    </w:tbl>
    <w:p w14:paraId="15B60CC7" w14:textId="77777777" w:rsidR="002F7AC6" w:rsidRDefault="002F7AC6" w:rsidP="002F7AC6">
      <w:pPr>
        <w:pStyle w:val="BodyText"/>
      </w:pPr>
    </w:p>
    <w:p w14:paraId="0414DC61" w14:textId="77777777" w:rsidR="002F7AC6" w:rsidRDefault="002F7AC6" w:rsidP="002F7AC6">
      <w:pPr>
        <w:pStyle w:val="BodyText"/>
      </w:pPr>
    </w:p>
    <w:p w14:paraId="2F571D8D" w14:textId="77777777" w:rsidR="002F7AC6" w:rsidRDefault="002F7AC6" w:rsidP="002F7AC6">
      <w:pPr>
        <w:pStyle w:val="BodyText"/>
        <w:spacing w:before="20"/>
      </w:pPr>
    </w:p>
    <w:tbl>
      <w:tblPr>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8"/>
        <w:gridCol w:w="2491"/>
        <w:gridCol w:w="5381"/>
      </w:tblGrid>
      <w:tr w:rsidR="002F7AC6" w14:paraId="1EDFFDDA" w14:textId="77777777" w:rsidTr="4E418134">
        <w:trPr>
          <w:trHeight w:val="350"/>
        </w:trPr>
        <w:tc>
          <w:tcPr>
            <w:tcW w:w="10260" w:type="dxa"/>
            <w:gridSpan w:val="3"/>
            <w:shd w:val="clear" w:color="auto" w:fill="D5D5D5"/>
          </w:tcPr>
          <w:p w14:paraId="3C15796C" w14:textId="77777777" w:rsidR="002F7AC6" w:rsidRDefault="002F7AC6" w:rsidP="00E61A00">
            <w:pPr>
              <w:pStyle w:val="TableParagraph"/>
              <w:spacing w:before="73"/>
              <w:ind w:left="15" w:right="7"/>
              <w:jc w:val="center"/>
              <w:rPr>
                <w:rFonts w:ascii="Arial"/>
                <w:b/>
                <w:sz w:val="16"/>
              </w:rPr>
            </w:pPr>
            <w:r>
              <w:rPr>
                <w:rFonts w:ascii="Arial"/>
                <w:b/>
                <w:sz w:val="16"/>
              </w:rPr>
              <w:t>BUILDING</w:t>
            </w:r>
            <w:r>
              <w:rPr>
                <w:rFonts w:ascii="Arial"/>
                <w:b/>
                <w:spacing w:val="-4"/>
                <w:sz w:val="16"/>
              </w:rPr>
              <w:t xml:space="preserve"> </w:t>
            </w:r>
            <w:r>
              <w:rPr>
                <w:rFonts w:ascii="Arial"/>
                <w:b/>
                <w:sz w:val="16"/>
              </w:rPr>
              <w:t>ELEMENTS:</w:t>
            </w:r>
            <w:r>
              <w:rPr>
                <w:rFonts w:ascii="Arial"/>
                <w:b/>
                <w:spacing w:val="-5"/>
                <w:sz w:val="16"/>
              </w:rPr>
              <w:t xml:space="preserve"> </w:t>
            </w:r>
            <w:r>
              <w:rPr>
                <w:rFonts w:ascii="Arial"/>
                <w:b/>
                <w:sz w:val="16"/>
              </w:rPr>
              <w:t>CLOTHES</w:t>
            </w:r>
            <w:r>
              <w:rPr>
                <w:rFonts w:ascii="Arial"/>
                <w:b/>
                <w:spacing w:val="-3"/>
                <w:sz w:val="16"/>
              </w:rPr>
              <w:t xml:space="preserve"> </w:t>
            </w:r>
            <w:r>
              <w:rPr>
                <w:rFonts w:ascii="Arial"/>
                <w:b/>
                <w:spacing w:val="-2"/>
                <w:sz w:val="16"/>
              </w:rPr>
              <w:t>WASHER</w:t>
            </w:r>
          </w:p>
        </w:tc>
      </w:tr>
      <w:tr w:rsidR="002F7AC6" w14:paraId="7469DB1A" w14:textId="77777777" w:rsidTr="4E418134">
        <w:trPr>
          <w:trHeight w:val="330"/>
        </w:trPr>
        <w:tc>
          <w:tcPr>
            <w:tcW w:w="2388" w:type="dxa"/>
          </w:tcPr>
          <w:p w14:paraId="121A50F7" w14:textId="77777777" w:rsidR="002F7AC6" w:rsidRDefault="002F7AC6" w:rsidP="00E61A00">
            <w:pPr>
              <w:pStyle w:val="TableParagraph"/>
              <w:spacing w:before="77"/>
              <w:ind w:left="604"/>
              <w:rPr>
                <w:rFonts w:ascii="Arial"/>
                <w:b/>
                <w:sz w:val="14"/>
              </w:rPr>
            </w:pPr>
            <w:r>
              <w:rPr>
                <w:rFonts w:ascii="Arial"/>
                <w:b/>
                <w:sz w:val="14"/>
              </w:rPr>
              <w:t>RATED</w:t>
            </w:r>
            <w:r>
              <w:rPr>
                <w:rFonts w:ascii="Arial"/>
                <w:b/>
                <w:spacing w:val="-4"/>
                <w:sz w:val="14"/>
              </w:rPr>
              <w:t xml:space="preserve"> </w:t>
            </w:r>
            <w:r>
              <w:rPr>
                <w:rFonts w:ascii="Arial"/>
                <w:b/>
                <w:spacing w:val="-2"/>
                <w:sz w:val="14"/>
              </w:rPr>
              <w:t>FEATURE</w:t>
            </w:r>
          </w:p>
        </w:tc>
        <w:tc>
          <w:tcPr>
            <w:tcW w:w="2491" w:type="dxa"/>
          </w:tcPr>
          <w:p w14:paraId="16A0D31F" w14:textId="77777777" w:rsidR="002F7AC6" w:rsidRDefault="002F7AC6" w:rsidP="00E61A00">
            <w:pPr>
              <w:pStyle w:val="TableParagraph"/>
              <w:spacing w:before="77"/>
              <w:ind w:left="13" w:right="3"/>
              <w:jc w:val="center"/>
              <w:rPr>
                <w:rFonts w:ascii="Arial"/>
                <w:b/>
                <w:sz w:val="14"/>
              </w:rPr>
            </w:pPr>
            <w:r>
              <w:rPr>
                <w:rFonts w:ascii="Arial"/>
                <w:b/>
                <w:spacing w:val="-4"/>
                <w:sz w:val="14"/>
              </w:rPr>
              <w:t>TASK</w:t>
            </w:r>
          </w:p>
        </w:tc>
        <w:tc>
          <w:tcPr>
            <w:tcW w:w="5381" w:type="dxa"/>
          </w:tcPr>
          <w:p w14:paraId="32D0195D" w14:textId="77777777" w:rsidR="002F7AC6" w:rsidRDefault="002F7AC6" w:rsidP="00E61A00">
            <w:pPr>
              <w:pStyle w:val="TableParagraph"/>
              <w:spacing w:before="77"/>
              <w:ind w:left="1543"/>
              <w:rPr>
                <w:rFonts w:ascii="Arial"/>
                <w:b/>
                <w:sz w:val="14"/>
              </w:rPr>
            </w:pPr>
            <w:r>
              <w:rPr>
                <w:rFonts w:ascii="Arial"/>
                <w:b/>
                <w:sz w:val="14"/>
              </w:rPr>
              <w:t>ON-SITE</w:t>
            </w:r>
            <w:r>
              <w:rPr>
                <w:rFonts w:ascii="Arial"/>
                <w:b/>
                <w:spacing w:val="-8"/>
                <w:sz w:val="14"/>
              </w:rPr>
              <w:t xml:space="preserve"> </w:t>
            </w:r>
            <w:r>
              <w:rPr>
                <w:rFonts w:ascii="Arial"/>
                <w:b/>
                <w:sz w:val="14"/>
              </w:rPr>
              <w:t>INSPECTION</w:t>
            </w:r>
            <w:r>
              <w:rPr>
                <w:rFonts w:ascii="Arial"/>
                <w:b/>
                <w:spacing w:val="-8"/>
                <w:sz w:val="14"/>
              </w:rPr>
              <w:t xml:space="preserve"> </w:t>
            </w:r>
            <w:r>
              <w:rPr>
                <w:rFonts w:ascii="Arial"/>
                <w:b/>
                <w:spacing w:val="-2"/>
                <w:sz w:val="14"/>
              </w:rPr>
              <w:t>PROTOCOL</w:t>
            </w:r>
          </w:p>
        </w:tc>
      </w:tr>
      <w:tr w:rsidR="002F7AC6" w14:paraId="774F9B9B" w14:textId="77777777" w:rsidTr="4E418134">
        <w:trPr>
          <w:trHeight w:val="5210"/>
        </w:trPr>
        <w:tc>
          <w:tcPr>
            <w:tcW w:w="2388" w:type="dxa"/>
          </w:tcPr>
          <w:p w14:paraId="1C0757E1" w14:textId="77777777" w:rsidR="002F7AC6" w:rsidRDefault="002F7AC6" w:rsidP="00E61A00">
            <w:pPr>
              <w:pStyle w:val="TableParagraph"/>
              <w:rPr>
                <w:sz w:val="18"/>
              </w:rPr>
            </w:pPr>
          </w:p>
          <w:p w14:paraId="60C307B6" w14:textId="77777777" w:rsidR="002F7AC6" w:rsidRDefault="002F7AC6" w:rsidP="00E61A00">
            <w:pPr>
              <w:pStyle w:val="TableParagraph"/>
              <w:rPr>
                <w:sz w:val="18"/>
              </w:rPr>
            </w:pPr>
          </w:p>
          <w:p w14:paraId="350BBB11" w14:textId="77777777" w:rsidR="002F7AC6" w:rsidRDefault="002F7AC6" w:rsidP="00E61A00">
            <w:pPr>
              <w:pStyle w:val="TableParagraph"/>
              <w:rPr>
                <w:sz w:val="18"/>
              </w:rPr>
            </w:pPr>
          </w:p>
          <w:p w14:paraId="1E144EE0" w14:textId="77777777" w:rsidR="002F7AC6" w:rsidRDefault="002F7AC6" w:rsidP="00E61A00">
            <w:pPr>
              <w:pStyle w:val="TableParagraph"/>
              <w:rPr>
                <w:sz w:val="18"/>
              </w:rPr>
            </w:pPr>
          </w:p>
          <w:p w14:paraId="0C2296BC" w14:textId="77777777" w:rsidR="002F7AC6" w:rsidRDefault="002F7AC6" w:rsidP="00E61A00">
            <w:pPr>
              <w:pStyle w:val="TableParagraph"/>
              <w:rPr>
                <w:sz w:val="18"/>
              </w:rPr>
            </w:pPr>
          </w:p>
          <w:p w14:paraId="25FD55FB" w14:textId="77777777" w:rsidR="002F7AC6" w:rsidRDefault="002F7AC6" w:rsidP="00E61A00">
            <w:pPr>
              <w:pStyle w:val="TableParagraph"/>
              <w:rPr>
                <w:sz w:val="18"/>
              </w:rPr>
            </w:pPr>
          </w:p>
          <w:p w14:paraId="02D8540E" w14:textId="77777777" w:rsidR="002F7AC6" w:rsidRDefault="002F7AC6" w:rsidP="00E61A00">
            <w:pPr>
              <w:pStyle w:val="TableParagraph"/>
              <w:rPr>
                <w:sz w:val="18"/>
              </w:rPr>
            </w:pPr>
          </w:p>
          <w:p w14:paraId="401D56B5" w14:textId="77777777" w:rsidR="002F7AC6" w:rsidRDefault="002F7AC6" w:rsidP="00E61A00">
            <w:pPr>
              <w:pStyle w:val="TableParagraph"/>
              <w:rPr>
                <w:sz w:val="18"/>
              </w:rPr>
            </w:pPr>
          </w:p>
          <w:p w14:paraId="40942B62" w14:textId="77777777" w:rsidR="002F7AC6" w:rsidRDefault="002F7AC6" w:rsidP="00E61A00">
            <w:pPr>
              <w:pStyle w:val="TableParagraph"/>
              <w:rPr>
                <w:sz w:val="18"/>
              </w:rPr>
            </w:pPr>
          </w:p>
          <w:p w14:paraId="0F511FFA" w14:textId="77777777" w:rsidR="002F7AC6" w:rsidRDefault="002F7AC6" w:rsidP="00E61A00">
            <w:pPr>
              <w:pStyle w:val="TableParagraph"/>
              <w:rPr>
                <w:sz w:val="18"/>
              </w:rPr>
            </w:pPr>
          </w:p>
          <w:p w14:paraId="36447756" w14:textId="77777777" w:rsidR="002F7AC6" w:rsidRDefault="002F7AC6" w:rsidP="00E61A00">
            <w:pPr>
              <w:pStyle w:val="TableParagraph"/>
              <w:spacing w:before="117"/>
              <w:rPr>
                <w:sz w:val="18"/>
              </w:rPr>
            </w:pPr>
          </w:p>
          <w:p w14:paraId="7BA2FCF3" w14:textId="77777777" w:rsidR="002F7AC6" w:rsidRDefault="002F7AC6" w:rsidP="00E61A00">
            <w:pPr>
              <w:pStyle w:val="TableParagraph"/>
              <w:spacing w:line="230" w:lineRule="auto"/>
              <w:ind w:left="119"/>
              <w:rPr>
                <w:sz w:val="18"/>
              </w:rPr>
            </w:pPr>
            <w:r>
              <w:rPr>
                <w:sz w:val="18"/>
              </w:rPr>
              <w:t>Total</w:t>
            </w:r>
            <w:r>
              <w:rPr>
                <w:spacing w:val="-12"/>
                <w:sz w:val="18"/>
              </w:rPr>
              <w:t xml:space="preserve"> </w:t>
            </w:r>
            <w:r>
              <w:rPr>
                <w:sz w:val="18"/>
              </w:rPr>
              <w:t>annual</w:t>
            </w:r>
            <w:r>
              <w:rPr>
                <w:spacing w:val="-11"/>
                <w:sz w:val="18"/>
              </w:rPr>
              <w:t xml:space="preserve"> </w:t>
            </w:r>
            <w:r>
              <w:rPr>
                <w:sz w:val="18"/>
              </w:rPr>
              <w:t>consumption</w:t>
            </w:r>
            <w:r>
              <w:rPr>
                <w:spacing w:val="-11"/>
                <w:sz w:val="18"/>
              </w:rPr>
              <w:t xml:space="preserve"> </w:t>
            </w:r>
            <w:r>
              <w:rPr>
                <w:sz w:val="18"/>
              </w:rPr>
              <w:t>of clothes washer</w:t>
            </w:r>
          </w:p>
        </w:tc>
        <w:tc>
          <w:tcPr>
            <w:tcW w:w="2491" w:type="dxa"/>
          </w:tcPr>
          <w:p w14:paraId="36CEE6E5" w14:textId="77777777" w:rsidR="002F7AC6" w:rsidRDefault="002F7AC6" w:rsidP="00E61A00">
            <w:pPr>
              <w:pStyle w:val="TableParagraph"/>
              <w:rPr>
                <w:sz w:val="18"/>
              </w:rPr>
            </w:pPr>
          </w:p>
          <w:p w14:paraId="3A7CB955" w14:textId="77777777" w:rsidR="002F7AC6" w:rsidRDefault="002F7AC6" w:rsidP="00E61A00">
            <w:pPr>
              <w:pStyle w:val="TableParagraph"/>
              <w:rPr>
                <w:sz w:val="18"/>
              </w:rPr>
            </w:pPr>
          </w:p>
          <w:p w14:paraId="5DDEB90F" w14:textId="77777777" w:rsidR="002F7AC6" w:rsidRDefault="002F7AC6" w:rsidP="00E61A00">
            <w:pPr>
              <w:pStyle w:val="TableParagraph"/>
              <w:rPr>
                <w:sz w:val="18"/>
              </w:rPr>
            </w:pPr>
          </w:p>
          <w:p w14:paraId="446E63B8" w14:textId="77777777" w:rsidR="002F7AC6" w:rsidRDefault="002F7AC6" w:rsidP="00E61A00">
            <w:pPr>
              <w:pStyle w:val="TableParagraph"/>
              <w:rPr>
                <w:sz w:val="18"/>
              </w:rPr>
            </w:pPr>
          </w:p>
          <w:p w14:paraId="59F45991" w14:textId="77777777" w:rsidR="002F7AC6" w:rsidRDefault="002F7AC6" w:rsidP="00E61A00">
            <w:pPr>
              <w:pStyle w:val="TableParagraph"/>
              <w:rPr>
                <w:sz w:val="18"/>
              </w:rPr>
            </w:pPr>
          </w:p>
          <w:p w14:paraId="0E1CF3B5" w14:textId="77777777" w:rsidR="002F7AC6" w:rsidRDefault="002F7AC6" w:rsidP="00E61A00">
            <w:pPr>
              <w:pStyle w:val="TableParagraph"/>
              <w:rPr>
                <w:sz w:val="18"/>
              </w:rPr>
            </w:pPr>
          </w:p>
          <w:p w14:paraId="07BE2D0A" w14:textId="77777777" w:rsidR="002F7AC6" w:rsidRDefault="002F7AC6" w:rsidP="00E61A00">
            <w:pPr>
              <w:pStyle w:val="TableParagraph"/>
              <w:rPr>
                <w:sz w:val="18"/>
              </w:rPr>
            </w:pPr>
          </w:p>
          <w:p w14:paraId="25D29AA6" w14:textId="77777777" w:rsidR="002F7AC6" w:rsidRDefault="002F7AC6" w:rsidP="00E61A00">
            <w:pPr>
              <w:pStyle w:val="TableParagraph"/>
              <w:rPr>
                <w:sz w:val="18"/>
              </w:rPr>
            </w:pPr>
          </w:p>
          <w:p w14:paraId="1B8386C2" w14:textId="77777777" w:rsidR="002F7AC6" w:rsidRDefault="002F7AC6" w:rsidP="00E61A00">
            <w:pPr>
              <w:pStyle w:val="TableParagraph"/>
              <w:rPr>
                <w:sz w:val="18"/>
              </w:rPr>
            </w:pPr>
          </w:p>
          <w:p w14:paraId="1FD579A6" w14:textId="77777777" w:rsidR="002F7AC6" w:rsidRDefault="002F7AC6" w:rsidP="00E61A00">
            <w:pPr>
              <w:pStyle w:val="TableParagraph"/>
              <w:rPr>
                <w:sz w:val="18"/>
              </w:rPr>
            </w:pPr>
          </w:p>
          <w:p w14:paraId="5BA89F7B" w14:textId="77777777" w:rsidR="002F7AC6" w:rsidRDefault="002F7AC6" w:rsidP="00E61A00">
            <w:pPr>
              <w:pStyle w:val="TableParagraph"/>
              <w:spacing w:before="15"/>
              <w:rPr>
                <w:sz w:val="18"/>
              </w:rPr>
            </w:pPr>
          </w:p>
          <w:p w14:paraId="6EFB2B24" w14:textId="77777777" w:rsidR="002F7AC6" w:rsidRDefault="002F7AC6" w:rsidP="00E61A00">
            <w:pPr>
              <w:pStyle w:val="TableParagraph"/>
              <w:spacing w:line="232" w:lineRule="auto"/>
              <w:ind w:left="119" w:right="154"/>
              <w:jc w:val="both"/>
              <w:rPr>
                <w:sz w:val="18"/>
              </w:rPr>
            </w:pPr>
            <w:r>
              <w:rPr>
                <w:sz w:val="18"/>
              </w:rPr>
              <w:t>Determine</w:t>
            </w:r>
            <w:r>
              <w:rPr>
                <w:spacing w:val="-8"/>
                <w:sz w:val="18"/>
              </w:rPr>
              <w:t xml:space="preserve"> </w:t>
            </w:r>
            <w:r>
              <w:rPr>
                <w:sz w:val="18"/>
              </w:rPr>
              <w:t>and</w:t>
            </w:r>
            <w:r>
              <w:rPr>
                <w:spacing w:val="-9"/>
                <w:sz w:val="18"/>
              </w:rPr>
              <w:t xml:space="preserve"> </w:t>
            </w:r>
            <w:r>
              <w:rPr>
                <w:sz w:val="18"/>
              </w:rPr>
              <w:t>record</w:t>
            </w:r>
            <w:r>
              <w:rPr>
                <w:spacing w:val="-9"/>
                <w:sz w:val="18"/>
              </w:rPr>
              <w:t xml:space="preserve"> </w:t>
            </w:r>
            <w:r>
              <w:rPr>
                <w:sz w:val="18"/>
              </w:rPr>
              <w:t>the</w:t>
            </w:r>
            <w:r>
              <w:rPr>
                <w:spacing w:val="-9"/>
                <w:sz w:val="18"/>
              </w:rPr>
              <w:t xml:space="preserve"> </w:t>
            </w:r>
            <w:r>
              <w:rPr>
                <w:sz w:val="18"/>
              </w:rPr>
              <w:t>total annual</w:t>
            </w:r>
            <w:r>
              <w:rPr>
                <w:spacing w:val="-12"/>
                <w:sz w:val="18"/>
              </w:rPr>
              <w:t xml:space="preserve"> </w:t>
            </w:r>
            <w:r>
              <w:rPr>
                <w:sz w:val="18"/>
              </w:rPr>
              <w:t>consumption</w:t>
            </w:r>
            <w:r>
              <w:rPr>
                <w:spacing w:val="-11"/>
                <w:sz w:val="18"/>
              </w:rPr>
              <w:t xml:space="preserve"> </w:t>
            </w:r>
            <w:r>
              <w:rPr>
                <w:sz w:val="18"/>
              </w:rPr>
              <w:t>of</w:t>
            </w:r>
            <w:r>
              <w:rPr>
                <w:spacing w:val="-11"/>
                <w:sz w:val="18"/>
              </w:rPr>
              <w:t xml:space="preserve"> </w:t>
            </w:r>
            <w:r>
              <w:rPr>
                <w:sz w:val="18"/>
              </w:rPr>
              <w:t xml:space="preserve">clothes </w:t>
            </w:r>
            <w:r>
              <w:rPr>
                <w:spacing w:val="-2"/>
                <w:sz w:val="18"/>
              </w:rPr>
              <w:t>washer.</w:t>
            </w:r>
          </w:p>
        </w:tc>
        <w:tc>
          <w:tcPr>
            <w:tcW w:w="5381" w:type="dxa"/>
          </w:tcPr>
          <w:p w14:paraId="34B2EEC7" w14:textId="77777777" w:rsidR="002F7AC6" w:rsidRDefault="002F7AC6" w:rsidP="00E61A00">
            <w:pPr>
              <w:pStyle w:val="TableParagraph"/>
              <w:spacing w:before="73" w:line="230" w:lineRule="auto"/>
              <w:ind w:left="120" w:right="153"/>
              <w:rPr>
                <w:sz w:val="18"/>
              </w:rPr>
            </w:pPr>
            <w:r>
              <w:rPr>
                <w:sz w:val="18"/>
              </w:rPr>
              <w:t>Record</w:t>
            </w:r>
            <w:r>
              <w:rPr>
                <w:spacing w:val="-4"/>
                <w:sz w:val="18"/>
              </w:rPr>
              <w:t xml:space="preserve"> </w:t>
            </w:r>
            <w:r>
              <w:rPr>
                <w:sz w:val="18"/>
              </w:rPr>
              <w:t>whether</w:t>
            </w:r>
            <w:r>
              <w:rPr>
                <w:spacing w:val="-2"/>
                <w:sz w:val="18"/>
              </w:rPr>
              <w:t xml:space="preserve"> </w:t>
            </w:r>
            <w:r>
              <w:rPr>
                <w:sz w:val="18"/>
              </w:rPr>
              <w:t>the</w:t>
            </w:r>
            <w:r>
              <w:rPr>
                <w:spacing w:val="-4"/>
                <w:sz w:val="18"/>
              </w:rPr>
              <w:t xml:space="preserve"> </w:t>
            </w:r>
            <w:r>
              <w:rPr>
                <w:sz w:val="18"/>
              </w:rPr>
              <w:t>clothes</w:t>
            </w:r>
            <w:r>
              <w:rPr>
                <w:spacing w:val="-2"/>
                <w:sz w:val="18"/>
              </w:rPr>
              <w:t xml:space="preserve"> </w:t>
            </w:r>
            <w:r>
              <w:rPr>
                <w:sz w:val="18"/>
              </w:rPr>
              <w:t>washer</w:t>
            </w:r>
            <w:r>
              <w:rPr>
                <w:spacing w:val="-3"/>
                <w:sz w:val="18"/>
              </w:rPr>
              <w:t xml:space="preserve"> </w:t>
            </w:r>
            <w:r>
              <w:rPr>
                <w:sz w:val="18"/>
              </w:rPr>
              <w:t>is</w:t>
            </w:r>
            <w:r>
              <w:rPr>
                <w:spacing w:val="-5"/>
                <w:sz w:val="18"/>
              </w:rPr>
              <w:t xml:space="preserve"> </w:t>
            </w:r>
            <w:r>
              <w:rPr>
                <w:sz w:val="18"/>
              </w:rPr>
              <w:t>or</w:t>
            </w:r>
            <w:r>
              <w:rPr>
                <w:spacing w:val="-2"/>
                <w:sz w:val="18"/>
              </w:rPr>
              <w:t xml:space="preserve"> </w:t>
            </w:r>
            <w:r>
              <w:rPr>
                <w:sz w:val="18"/>
              </w:rPr>
              <w:t>is</w:t>
            </w:r>
            <w:r>
              <w:rPr>
                <w:spacing w:val="-3"/>
                <w:sz w:val="18"/>
              </w:rPr>
              <w:t xml:space="preserve"> </w:t>
            </w:r>
            <w:r>
              <w:rPr>
                <w:sz w:val="18"/>
              </w:rPr>
              <w:t>not</w:t>
            </w:r>
            <w:r>
              <w:rPr>
                <w:spacing w:val="-2"/>
                <w:sz w:val="18"/>
              </w:rPr>
              <w:t xml:space="preserve"> </w:t>
            </w:r>
            <w:r>
              <w:rPr>
                <w:sz w:val="18"/>
              </w:rPr>
              <w:t>installed</w:t>
            </w:r>
            <w:r>
              <w:rPr>
                <w:spacing w:val="-5"/>
                <w:sz w:val="18"/>
              </w:rPr>
              <w:t xml:space="preserve"> </w:t>
            </w:r>
            <w:r>
              <w:rPr>
                <w:sz w:val="18"/>
              </w:rPr>
              <w:t>at</w:t>
            </w:r>
            <w:r>
              <w:rPr>
                <w:spacing w:val="-5"/>
                <w:sz w:val="18"/>
              </w:rPr>
              <w:t xml:space="preserve"> </w:t>
            </w:r>
            <w:r>
              <w:rPr>
                <w:sz w:val="18"/>
              </w:rPr>
              <w:t>the</w:t>
            </w:r>
            <w:r>
              <w:rPr>
                <w:spacing w:val="-4"/>
                <w:sz w:val="18"/>
              </w:rPr>
              <w:t xml:space="preserve"> </w:t>
            </w:r>
            <w:r>
              <w:rPr>
                <w:sz w:val="18"/>
              </w:rPr>
              <w:t>time</w:t>
            </w:r>
            <w:r>
              <w:rPr>
                <w:spacing w:val="-4"/>
                <w:sz w:val="18"/>
              </w:rPr>
              <w:t xml:space="preserve"> </w:t>
            </w:r>
            <w:r>
              <w:rPr>
                <w:sz w:val="18"/>
              </w:rPr>
              <w:t>of the inspection.</w:t>
            </w:r>
          </w:p>
          <w:p w14:paraId="4F7F14F2" w14:textId="77777777" w:rsidR="002F7AC6" w:rsidRDefault="002F7AC6" w:rsidP="00E61A00">
            <w:pPr>
              <w:pStyle w:val="TableParagraph"/>
              <w:spacing w:before="16"/>
              <w:ind w:left="254"/>
              <w:rPr>
                <w:sz w:val="18"/>
              </w:rPr>
            </w:pPr>
            <w:r>
              <w:rPr>
                <w:sz w:val="18"/>
              </w:rPr>
              <w:t>When</w:t>
            </w:r>
            <w:r>
              <w:rPr>
                <w:spacing w:val="-1"/>
                <w:sz w:val="18"/>
              </w:rPr>
              <w:t xml:space="preserve"> </w:t>
            </w:r>
            <w:r>
              <w:rPr>
                <w:sz w:val="18"/>
              </w:rPr>
              <w:t>the</w:t>
            </w:r>
            <w:r>
              <w:rPr>
                <w:spacing w:val="-3"/>
                <w:sz w:val="18"/>
              </w:rPr>
              <w:t xml:space="preserve"> </w:t>
            </w:r>
            <w:r>
              <w:rPr>
                <w:sz w:val="18"/>
              </w:rPr>
              <w:t>clothes</w:t>
            </w:r>
            <w:r>
              <w:rPr>
                <w:spacing w:val="-3"/>
                <w:sz w:val="18"/>
              </w:rPr>
              <w:t xml:space="preserve"> </w:t>
            </w:r>
            <w:r>
              <w:rPr>
                <w:sz w:val="18"/>
              </w:rPr>
              <w:t>washer</w:t>
            </w:r>
            <w:r>
              <w:rPr>
                <w:spacing w:val="-3"/>
                <w:sz w:val="18"/>
              </w:rPr>
              <w:t xml:space="preserve"> </w:t>
            </w:r>
            <w:r>
              <w:rPr>
                <w:sz w:val="18"/>
              </w:rPr>
              <w:t>is</w:t>
            </w:r>
            <w:r>
              <w:rPr>
                <w:spacing w:val="-2"/>
                <w:sz w:val="18"/>
              </w:rPr>
              <w:t xml:space="preserve"> </w:t>
            </w:r>
            <w:r>
              <w:rPr>
                <w:sz w:val="18"/>
              </w:rPr>
              <w:t>installed</w:t>
            </w:r>
            <w:r>
              <w:rPr>
                <w:spacing w:val="-3"/>
                <w:sz w:val="18"/>
              </w:rPr>
              <w:t xml:space="preserve"> </w:t>
            </w:r>
            <w:r>
              <w:rPr>
                <w:sz w:val="18"/>
              </w:rPr>
              <w:t>at</w:t>
            </w:r>
            <w:r>
              <w:rPr>
                <w:spacing w:val="-1"/>
                <w:sz w:val="18"/>
              </w:rPr>
              <w:t xml:space="preserve"> </w:t>
            </w:r>
            <w:r>
              <w:rPr>
                <w:sz w:val="18"/>
              </w:rPr>
              <w:t>the</w:t>
            </w:r>
            <w:r>
              <w:rPr>
                <w:spacing w:val="-3"/>
                <w:sz w:val="18"/>
              </w:rPr>
              <w:t xml:space="preserve"> </w:t>
            </w:r>
            <w:r>
              <w:rPr>
                <w:sz w:val="18"/>
              </w:rPr>
              <w:t>time</w:t>
            </w:r>
            <w:r>
              <w:rPr>
                <w:spacing w:val="-2"/>
                <w:sz w:val="18"/>
              </w:rPr>
              <w:t xml:space="preserve"> inspection:</w:t>
            </w:r>
          </w:p>
          <w:p w14:paraId="59535AC9" w14:textId="77777777" w:rsidR="002F7AC6" w:rsidRDefault="002F7AC6" w:rsidP="00124DC7">
            <w:pPr>
              <w:pStyle w:val="TableParagraph"/>
              <w:numPr>
                <w:ilvl w:val="0"/>
                <w:numId w:val="122"/>
              </w:numPr>
              <w:tabs>
                <w:tab w:val="left" w:pos="643"/>
              </w:tabs>
              <w:spacing w:before="14"/>
              <w:ind w:hanging="283"/>
              <w:rPr>
                <w:sz w:val="18"/>
              </w:rPr>
            </w:pPr>
            <w:r>
              <w:rPr>
                <w:sz w:val="18"/>
              </w:rPr>
              <w:t>Record</w:t>
            </w:r>
            <w:r>
              <w:rPr>
                <w:spacing w:val="-1"/>
                <w:sz w:val="18"/>
              </w:rPr>
              <w:t xml:space="preserve"> </w:t>
            </w:r>
            <w:r>
              <w:rPr>
                <w:sz w:val="18"/>
              </w:rPr>
              <w:t>clothes</w:t>
            </w:r>
            <w:r>
              <w:rPr>
                <w:spacing w:val="-4"/>
                <w:sz w:val="18"/>
              </w:rPr>
              <w:t xml:space="preserve"> </w:t>
            </w:r>
            <w:r>
              <w:rPr>
                <w:sz w:val="18"/>
              </w:rPr>
              <w:t>washer</w:t>
            </w:r>
            <w:r>
              <w:rPr>
                <w:spacing w:val="-3"/>
                <w:sz w:val="18"/>
              </w:rPr>
              <w:t xml:space="preserve"> </w:t>
            </w:r>
            <w:r>
              <w:rPr>
                <w:sz w:val="18"/>
              </w:rPr>
              <w:t>model</w:t>
            </w:r>
            <w:r>
              <w:rPr>
                <w:spacing w:val="-3"/>
                <w:sz w:val="18"/>
              </w:rPr>
              <w:t xml:space="preserve"> </w:t>
            </w:r>
            <w:r>
              <w:rPr>
                <w:spacing w:val="-2"/>
                <w:sz w:val="18"/>
              </w:rPr>
              <w:t>number.</w:t>
            </w:r>
          </w:p>
          <w:p w14:paraId="6DCEA6CF" w14:textId="77777777" w:rsidR="002F7AC6" w:rsidRDefault="002F7AC6" w:rsidP="00124DC7">
            <w:pPr>
              <w:pStyle w:val="TableParagraph"/>
              <w:numPr>
                <w:ilvl w:val="0"/>
                <w:numId w:val="122"/>
              </w:numPr>
              <w:tabs>
                <w:tab w:val="left" w:pos="643"/>
              </w:tabs>
              <w:spacing w:before="17" w:line="232" w:lineRule="auto"/>
              <w:ind w:right="200"/>
              <w:rPr>
                <w:sz w:val="18"/>
              </w:rPr>
            </w:pPr>
            <w:r>
              <w:rPr>
                <w:sz w:val="18"/>
              </w:rPr>
              <w:t>Record</w:t>
            </w:r>
            <w:r>
              <w:rPr>
                <w:spacing w:val="-3"/>
                <w:sz w:val="18"/>
              </w:rPr>
              <w:t xml:space="preserve"> </w:t>
            </w:r>
            <w:r>
              <w:rPr>
                <w:sz w:val="18"/>
              </w:rPr>
              <w:t>the</w:t>
            </w:r>
            <w:r>
              <w:rPr>
                <w:spacing w:val="-4"/>
                <w:sz w:val="18"/>
              </w:rPr>
              <w:t xml:space="preserve"> </w:t>
            </w:r>
            <w:r>
              <w:rPr>
                <w:sz w:val="18"/>
              </w:rPr>
              <w:t>location</w:t>
            </w:r>
            <w:r>
              <w:rPr>
                <w:spacing w:val="-5"/>
                <w:sz w:val="18"/>
              </w:rPr>
              <w:t xml:space="preserve"> </w:t>
            </w:r>
            <w:r>
              <w:rPr>
                <w:sz w:val="18"/>
              </w:rPr>
              <w:t>of</w:t>
            </w:r>
            <w:r>
              <w:rPr>
                <w:spacing w:val="-4"/>
                <w:sz w:val="18"/>
              </w:rPr>
              <w:t xml:space="preserve"> </w:t>
            </w:r>
            <w:r>
              <w:rPr>
                <w:sz w:val="18"/>
              </w:rPr>
              <w:t>the</w:t>
            </w:r>
            <w:r>
              <w:rPr>
                <w:spacing w:val="-4"/>
                <w:sz w:val="18"/>
              </w:rPr>
              <w:t xml:space="preserve"> </w:t>
            </w:r>
            <w:r>
              <w:rPr>
                <w:sz w:val="18"/>
              </w:rPr>
              <w:t>clothes</w:t>
            </w:r>
            <w:r>
              <w:rPr>
                <w:spacing w:val="-4"/>
                <w:sz w:val="18"/>
              </w:rPr>
              <w:t xml:space="preserve"> </w:t>
            </w:r>
            <w:r>
              <w:rPr>
                <w:sz w:val="18"/>
              </w:rPr>
              <w:t>washer</w:t>
            </w:r>
            <w:r>
              <w:rPr>
                <w:spacing w:val="-4"/>
                <w:sz w:val="18"/>
              </w:rPr>
              <w:t xml:space="preserve"> </w:t>
            </w:r>
            <w:r>
              <w:rPr>
                <w:sz w:val="18"/>
              </w:rPr>
              <w:t>--</w:t>
            </w:r>
            <w:r>
              <w:rPr>
                <w:spacing w:val="-4"/>
                <w:sz w:val="18"/>
              </w:rPr>
              <w:t xml:space="preserve"> </w:t>
            </w:r>
            <w:r>
              <w:rPr>
                <w:sz w:val="18"/>
              </w:rPr>
              <w:t>whether</w:t>
            </w:r>
            <w:r>
              <w:rPr>
                <w:spacing w:val="-4"/>
                <w:sz w:val="18"/>
              </w:rPr>
              <w:t xml:space="preserve"> </w:t>
            </w:r>
            <w:r>
              <w:rPr>
                <w:sz w:val="18"/>
              </w:rPr>
              <w:t>it</w:t>
            </w:r>
            <w:r>
              <w:rPr>
                <w:spacing w:val="-3"/>
                <w:sz w:val="18"/>
              </w:rPr>
              <w:t xml:space="preserve"> </w:t>
            </w:r>
            <w:r>
              <w:rPr>
                <w:sz w:val="18"/>
              </w:rPr>
              <w:t>is</w:t>
            </w:r>
            <w:r>
              <w:rPr>
                <w:spacing w:val="-4"/>
                <w:sz w:val="18"/>
              </w:rPr>
              <w:t xml:space="preserve"> </w:t>
            </w:r>
            <w:r>
              <w:rPr>
                <w:sz w:val="18"/>
              </w:rPr>
              <w:t>in</w:t>
            </w:r>
            <w:r>
              <w:rPr>
                <w:spacing w:val="-3"/>
                <w:sz w:val="18"/>
              </w:rPr>
              <w:t xml:space="preserve"> </w:t>
            </w:r>
            <w:r>
              <w:rPr>
                <w:sz w:val="18"/>
              </w:rPr>
              <w:t>the Conditioned Space Volume of the Dwelling Unit, Unrated Heated Space or Unrated Conditioned Space.</w:t>
            </w:r>
          </w:p>
          <w:p w14:paraId="2BE25294" w14:textId="77777777" w:rsidR="002F7AC6" w:rsidRDefault="002F7AC6" w:rsidP="00124DC7">
            <w:pPr>
              <w:pStyle w:val="TableParagraph"/>
              <w:numPr>
                <w:ilvl w:val="0"/>
                <w:numId w:val="122"/>
              </w:numPr>
              <w:tabs>
                <w:tab w:val="left" w:pos="643"/>
              </w:tabs>
              <w:spacing w:before="21" w:line="230" w:lineRule="auto"/>
              <w:ind w:right="198"/>
              <w:rPr>
                <w:sz w:val="18"/>
              </w:rPr>
            </w:pPr>
            <w:r>
              <w:rPr>
                <w:sz w:val="18"/>
              </w:rPr>
              <w:t>Determine and record the capacity in cubic feet and Modified Energy</w:t>
            </w:r>
            <w:r>
              <w:rPr>
                <w:spacing w:val="-7"/>
                <w:sz w:val="18"/>
              </w:rPr>
              <w:t xml:space="preserve"> </w:t>
            </w:r>
            <w:r>
              <w:rPr>
                <w:sz w:val="18"/>
              </w:rPr>
              <w:t>Factor</w:t>
            </w:r>
            <w:r>
              <w:rPr>
                <w:spacing w:val="-8"/>
                <w:sz w:val="18"/>
              </w:rPr>
              <w:t xml:space="preserve"> </w:t>
            </w:r>
            <w:r>
              <w:rPr>
                <w:sz w:val="18"/>
              </w:rPr>
              <w:t>(MEF)</w:t>
            </w:r>
            <w:r>
              <w:rPr>
                <w:spacing w:val="-6"/>
                <w:sz w:val="18"/>
              </w:rPr>
              <w:t xml:space="preserve"> </w:t>
            </w:r>
            <w:r>
              <w:rPr>
                <w:sz w:val="18"/>
              </w:rPr>
              <w:t>or</w:t>
            </w:r>
            <w:r>
              <w:rPr>
                <w:spacing w:val="-6"/>
                <w:sz w:val="18"/>
              </w:rPr>
              <w:t xml:space="preserve"> </w:t>
            </w:r>
            <w:r>
              <w:rPr>
                <w:sz w:val="18"/>
              </w:rPr>
              <w:t>the</w:t>
            </w:r>
            <w:r>
              <w:rPr>
                <w:spacing w:val="-7"/>
                <w:sz w:val="18"/>
              </w:rPr>
              <w:t xml:space="preserve"> </w:t>
            </w:r>
            <w:r>
              <w:rPr>
                <w:sz w:val="18"/>
              </w:rPr>
              <w:t>Integrated</w:t>
            </w:r>
            <w:r>
              <w:rPr>
                <w:spacing w:val="-7"/>
                <w:sz w:val="18"/>
              </w:rPr>
              <w:t xml:space="preserve"> </w:t>
            </w:r>
            <w:r>
              <w:rPr>
                <w:sz w:val="18"/>
              </w:rPr>
              <w:t>Modified</w:t>
            </w:r>
            <w:r>
              <w:rPr>
                <w:spacing w:val="-6"/>
                <w:sz w:val="18"/>
              </w:rPr>
              <w:t xml:space="preserve"> </w:t>
            </w:r>
            <w:r>
              <w:rPr>
                <w:sz w:val="18"/>
              </w:rPr>
              <w:t>Energy</w:t>
            </w:r>
            <w:r>
              <w:rPr>
                <w:spacing w:val="-7"/>
                <w:sz w:val="18"/>
              </w:rPr>
              <w:t xml:space="preserve"> </w:t>
            </w:r>
            <w:r>
              <w:rPr>
                <w:sz w:val="18"/>
              </w:rPr>
              <w:t>factor (IMEF) of the clothes washer from:</w:t>
            </w:r>
          </w:p>
          <w:p w14:paraId="2486C984" w14:textId="77777777" w:rsidR="002F7AC6" w:rsidRDefault="002F7AC6" w:rsidP="00124DC7">
            <w:pPr>
              <w:pStyle w:val="TableParagraph"/>
              <w:numPr>
                <w:ilvl w:val="1"/>
                <w:numId w:val="122"/>
              </w:numPr>
              <w:tabs>
                <w:tab w:val="left" w:pos="1059"/>
              </w:tabs>
              <w:spacing w:before="16"/>
              <w:ind w:left="1059" w:hanging="234"/>
              <w:rPr>
                <w:sz w:val="18"/>
              </w:rPr>
            </w:pPr>
            <w:r w:rsidRPr="2BF987A7">
              <w:rPr>
                <w:sz w:val="18"/>
                <w:szCs w:val="18"/>
              </w:rPr>
              <w:t>the</w:t>
            </w:r>
            <w:r w:rsidRPr="2BF987A7">
              <w:rPr>
                <w:spacing w:val="-3"/>
                <w:sz w:val="18"/>
                <w:szCs w:val="18"/>
              </w:rPr>
              <w:t xml:space="preserve"> </w:t>
            </w:r>
            <w:r w:rsidRPr="2BF987A7">
              <w:rPr>
                <w:sz w:val="18"/>
                <w:szCs w:val="18"/>
              </w:rPr>
              <w:t>manufacturer’s</w:t>
            </w:r>
            <w:r w:rsidRPr="2BF987A7">
              <w:rPr>
                <w:spacing w:val="-3"/>
                <w:sz w:val="18"/>
                <w:szCs w:val="18"/>
              </w:rPr>
              <w:t xml:space="preserve"> </w:t>
            </w:r>
            <w:r w:rsidRPr="2BF987A7">
              <w:rPr>
                <w:sz w:val="18"/>
                <w:szCs w:val="18"/>
              </w:rPr>
              <w:t>data</w:t>
            </w:r>
            <w:r w:rsidRPr="2BF987A7">
              <w:rPr>
                <w:spacing w:val="-2"/>
                <w:sz w:val="18"/>
                <w:szCs w:val="18"/>
              </w:rPr>
              <w:t xml:space="preserve"> sheet,</w:t>
            </w:r>
          </w:p>
          <w:p w14:paraId="61ED86F2" w14:textId="77777777" w:rsidR="002F7AC6" w:rsidRDefault="002F7AC6" w:rsidP="00124DC7">
            <w:pPr>
              <w:pStyle w:val="TableParagraph"/>
              <w:numPr>
                <w:ilvl w:val="1"/>
                <w:numId w:val="122"/>
              </w:numPr>
              <w:tabs>
                <w:tab w:val="left" w:pos="1059"/>
              </w:tabs>
              <w:spacing w:before="33"/>
              <w:ind w:left="1059" w:hanging="234"/>
              <w:rPr>
                <w:sz w:val="18"/>
              </w:rPr>
            </w:pPr>
            <w:r w:rsidRPr="2BF987A7">
              <w:rPr>
                <w:sz w:val="18"/>
                <w:szCs w:val="18"/>
              </w:rPr>
              <w:t>the</w:t>
            </w:r>
            <w:r w:rsidRPr="2BF987A7">
              <w:rPr>
                <w:spacing w:val="-12"/>
                <w:sz w:val="18"/>
                <w:szCs w:val="18"/>
              </w:rPr>
              <w:t xml:space="preserve"> </w:t>
            </w:r>
            <w:r w:rsidRPr="2BF987A7">
              <w:rPr>
                <w:sz w:val="18"/>
                <w:szCs w:val="18"/>
              </w:rPr>
              <w:t>California</w:t>
            </w:r>
            <w:r w:rsidRPr="2BF987A7">
              <w:rPr>
                <w:spacing w:val="-7"/>
                <w:sz w:val="18"/>
                <w:szCs w:val="18"/>
              </w:rPr>
              <w:t xml:space="preserve"> </w:t>
            </w:r>
            <w:r w:rsidRPr="2BF987A7">
              <w:rPr>
                <w:sz w:val="18"/>
                <w:szCs w:val="18"/>
              </w:rPr>
              <w:t>Energy</w:t>
            </w:r>
            <w:r w:rsidRPr="2BF987A7">
              <w:rPr>
                <w:spacing w:val="-7"/>
                <w:sz w:val="18"/>
                <w:szCs w:val="18"/>
              </w:rPr>
              <w:t xml:space="preserve"> </w:t>
            </w:r>
            <w:r w:rsidRPr="2BF987A7">
              <w:rPr>
                <w:sz w:val="18"/>
                <w:szCs w:val="18"/>
              </w:rPr>
              <w:t>Commission</w:t>
            </w:r>
            <w:r w:rsidRPr="2BF987A7">
              <w:rPr>
                <w:spacing w:val="-11"/>
                <w:sz w:val="18"/>
                <w:szCs w:val="18"/>
              </w:rPr>
              <w:t xml:space="preserve"> </w:t>
            </w:r>
            <w:r w:rsidRPr="2BF987A7">
              <w:rPr>
                <w:sz w:val="18"/>
                <w:szCs w:val="18"/>
              </w:rPr>
              <w:t>Appliance</w:t>
            </w:r>
            <w:r w:rsidRPr="2BF987A7">
              <w:rPr>
                <w:spacing w:val="-7"/>
                <w:sz w:val="18"/>
                <w:szCs w:val="18"/>
              </w:rPr>
              <w:t xml:space="preserve"> </w:t>
            </w:r>
            <w:r w:rsidRPr="2BF987A7">
              <w:rPr>
                <w:spacing w:val="-2"/>
                <w:sz w:val="18"/>
                <w:szCs w:val="18"/>
              </w:rPr>
              <w:t>Database,</w:t>
            </w:r>
          </w:p>
          <w:p w14:paraId="705EE261" w14:textId="77777777" w:rsidR="002F7AC6" w:rsidRDefault="002F7AC6" w:rsidP="00124DC7">
            <w:pPr>
              <w:pStyle w:val="TableParagraph"/>
              <w:numPr>
                <w:ilvl w:val="1"/>
                <w:numId w:val="122"/>
              </w:numPr>
              <w:tabs>
                <w:tab w:val="left" w:pos="1058"/>
                <w:tab w:val="left" w:pos="1060"/>
              </w:tabs>
              <w:spacing w:before="14" w:line="254" w:lineRule="auto"/>
              <w:ind w:right="386"/>
              <w:rPr>
                <w:sz w:val="18"/>
              </w:rPr>
            </w:pPr>
            <w:r w:rsidRPr="2BF987A7">
              <w:rPr>
                <w:sz w:val="18"/>
                <w:szCs w:val="18"/>
              </w:rPr>
              <w:t>the</w:t>
            </w:r>
            <w:r w:rsidRPr="2BF987A7">
              <w:rPr>
                <w:spacing w:val="-12"/>
                <w:sz w:val="18"/>
                <w:szCs w:val="18"/>
              </w:rPr>
              <w:t xml:space="preserve"> </w:t>
            </w:r>
            <w:r w:rsidRPr="2BF987A7">
              <w:rPr>
                <w:sz w:val="18"/>
                <w:szCs w:val="18"/>
              </w:rPr>
              <w:t>EPA</w:t>
            </w:r>
            <w:r w:rsidRPr="2BF987A7">
              <w:rPr>
                <w:spacing w:val="-11"/>
                <w:sz w:val="18"/>
                <w:szCs w:val="18"/>
              </w:rPr>
              <w:t xml:space="preserve"> </w:t>
            </w:r>
            <w:r w:rsidRPr="2BF987A7">
              <w:rPr>
                <w:sz w:val="18"/>
                <w:szCs w:val="18"/>
              </w:rPr>
              <w:t>ENERGY</w:t>
            </w:r>
            <w:r w:rsidRPr="2BF987A7">
              <w:rPr>
                <w:spacing w:val="-11"/>
                <w:sz w:val="18"/>
                <w:szCs w:val="18"/>
              </w:rPr>
              <w:t xml:space="preserve"> </w:t>
            </w:r>
            <w:r w:rsidRPr="2BF987A7">
              <w:rPr>
                <w:sz w:val="18"/>
                <w:szCs w:val="18"/>
              </w:rPr>
              <w:t>STAR</w:t>
            </w:r>
            <w:r w:rsidRPr="2BF987A7">
              <w:rPr>
                <w:spacing w:val="-11"/>
                <w:sz w:val="18"/>
                <w:szCs w:val="18"/>
              </w:rPr>
              <w:t xml:space="preserve"> </w:t>
            </w:r>
            <w:r w:rsidRPr="2BF987A7">
              <w:rPr>
                <w:sz w:val="18"/>
                <w:szCs w:val="18"/>
              </w:rPr>
              <w:t>website</w:t>
            </w:r>
            <w:r w:rsidRPr="2BF987A7">
              <w:rPr>
                <w:spacing w:val="-12"/>
                <w:sz w:val="18"/>
                <w:szCs w:val="18"/>
              </w:rPr>
              <w:t xml:space="preserve"> </w:t>
            </w:r>
            <w:r w:rsidRPr="2BF987A7">
              <w:rPr>
                <w:sz w:val="18"/>
                <w:szCs w:val="18"/>
              </w:rPr>
              <w:t>or</w:t>
            </w:r>
            <w:r w:rsidRPr="2BF987A7">
              <w:rPr>
                <w:spacing w:val="-11"/>
                <w:sz w:val="18"/>
                <w:szCs w:val="18"/>
              </w:rPr>
              <w:t xml:space="preserve"> </w:t>
            </w:r>
            <w:r w:rsidRPr="2BF987A7">
              <w:rPr>
                <w:sz w:val="18"/>
                <w:szCs w:val="18"/>
              </w:rPr>
              <w:t>another</w:t>
            </w:r>
            <w:r w:rsidRPr="2BF987A7">
              <w:rPr>
                <w:spacing w:val="-11"/>
                <w:sz w:val="18"/>
                <w:szCs w:val="18"/>
              </w:rPr>
              <w:t xml:space="preserve"> </w:t>
            </w:r>
            <w:r w:rsidRPr="2BF987A7">
              <w:rPr>
                <w:sz w:val="18"/>
                <w:szCs w:val="18"/>
              </w:rPr>
              <w:t xml:space="preserve">reputable </w:t>
            </w:r>
            <w:r w:rsidRPr="2BF987A7">
              <w:rPr>
                <w:spacing w:val="-2"/>
                <w:sz w:val="18"/>
                <w:szCs w:val="18"/>
              </w:rPr>
              <w:t>source.</w:t>
            </w:r>
          </w:p>
          <w:p w14:paraId="031F95BC" w14:textId="403E2F0B" w:rsidR="002F7AC6" w:rsidRDefault="002F7AC6" w:rsidP="00E61A00">
            <w:pPr>
              <w:pStyle w:val="TableParagraph"/>
              <w:spacing w:before="24" w:line="232" w:lineRule="auto"/>
              <w:ind w:left="119" w:right="108" w:firstLine="180"/>
              <w:rPr>
                <w:sz w:val="18"/>
              </w:rPr>
            </w:pPr>
            <w:r>
              <w:rPr>
                <w:sz w:val="18"/>
              </w:rPr>
              <w:t>When the clothes</w:t>
            </w:r>
            <w:r>
              <w:rPr>
                <w:spacing w:val="-1"/>
                <w:sz w:val="18"/>
              </w:rPr>
              <w:t xml:space="preserve"> </w:t>
            </w:r>
            <w:r>
              <w:rPr>
                <w:sz w:val="18"/>
              </w:rPr>
              <w:t>washers</w:t>
            </w:r>
            <w:r>
              <w:rPr>
                <w:spacing w:val="-1"/>
                <w:sz w:val="18"/>
              </w:rPr>
              <w:t xml:space="preserve"> </w:t>
            </w:r>
            <w:r>
              <w:rPr>
                <w:sz w:val="18"/>
              </w:rPr>
              <w:t>are located outside of the Dwelling Unit, in addition to the information above, record the number of clothes washers.</w:t>
            </w:r>
            <w:r>
              <w:rPr>
                <w:spacing w:val="-6"/>
                <w:sz w:val="18"/>
              </w:rPr>
              <w:t xml:space="preserve"> </w:t>
            </w:r>
            <w:r>
              <w:rPr>
                <w:sz w:val="18"/>
              </w:rPr>
              <w:t>To</w:t>
            </w:r>
            <w:r>
              <w:rPr>
                <w:spacing w:val="-6"/>
                <w:sz w:val="18"/>
              </w:rPr>
              <w:t xml:space="preserve"> </w:t>
            </w:r>
            <w:r>
              <w:rPr>
                <w:sz w:val="18"/>
              </w:rPr>
              <w:t>model</w:t>
            </w:r>
            <w:r>
              <w:rPr>
                <w:spacing w:val="-6"/>
                <w:sz w:val="18"/>
              </w:rPr>
              <w:t xml:space="preserve"> </w:t>
            </w:r>
            <w:r>
              <w:rPr>
                <w:sz w:val="18"/>
              </w:rPr>
              <w:t>performance</w:t>
            </w:r>
            <w:r>
              <w:rPr>
                <w:spacing w:val="-6"/>
                <w:sz w:val="18"/>
              </w:rPr>
              <w:t xml:space="preserve"> </w:t>
            </w:r>
            <w:r>
              <w:rPr>
                <w:sz w:val="18"/>
              </w:rPr>
              <w:t>credit</w:t>
            </w:r>
            <w:r>
              <w:rPr>
                <w:spacing w:val="-4"/>
                <w:sz w:val="18"/>
              </w:rPr>
              <w:t xml:space="preserve"> </w:t>
            </w:r>
            <w:r>
              <w:rPr>
                <w:sz w:val="18"/>
              </w:rPr>
              <w:t>for</w:t>
            </w:r>
            <w:r>
              <w:rPr>
                <w:spacing w:val="-5"/>
                <w:sz w:val="18"/>
              </w:rPr>
              <w:t xml:space="preserve"> </w:t>
            </w:r>
            <w:r>
              <w:rPr>
                <w:sz w:val="18"/>
              </w:rPr>
              <w:t>common</w:t>
            </w:r>
            <w:r>
              <w:rPr>
                <w:spacing w:val="-5"/>
                <w:sz w:val="18"/>
              </w:rPr>
              <w:t xml:space="preserve"> </w:t>
            </w:r>
            <w:r>
              <w:rPr>
                <w:sz w:val="18"/>
              </w:rPr>
              <w:t>area</w:t>
            </w:r>
            <w:r>
              <w:rPr>
                <w:spacing w:val="-5"/>
                <w:sz w:val="18"/>
              </w:rPr>
              <w:t xml:space="preserve"> </w:t>
            </w:r>
            <w:r>
              <w:rPr>
                <w:sz w:val="18"/>
              </w:rPr>
              <w:t>clothes</w:t>
            </w:r>
            <w:r>
              <w:rPr>
                <w:spacing w:val="-5"/>
                <w:sz w:val="18"/>
              </w:rPr>
              <w:t xml:space="preserve"> </w:t>
            </w:r>
            <w:r>
              <w:rPr>
                <w:sz w:val="18"/>
              </w:rPr>
              <w:t xml:space="preserve">washers, a minimum of one clothes washer per fourteen Dwelling Units is </w:t>
            </w:r>
            <w:r>
              <w:rPr>
                <w:spacing w:val="-2"/>
                <w:sz w:val="18"/>
              </w:rPr>
              <w:t>required.</w:t>
            </w:r>
          </w:p>
          <w:p w14:paraId="6DBFEF63" w14:textId="1EF0AB9F" w:rsidR="002F7AC6" w:rsidRDefault="002F7AC6" w:rsidP="00E61A00">
            <w:pPr>
              <w:pStyle w:val="TableParagraph"/>
              <w:spacing w:before="17" w:line="232" w:lineRule="auto"/>
              <w:ind w:left="119" w:firstLine="180"/>
              <w:rPr>
                <w:sz w:val="18"/>
              </w:rPr>
            </w:pPr>
            <w:r>
              <w:rPr>
                <w:sz w:val="18"/>
              </w:rPr>
              <w:t>If</w:t>
            </w:r>
            <w:r>
              <w:rPr>
                <w:spacing w:val="-8"/>
                <w:sz w:val="18"/>
              </w:rPr>
              <w:t xml:space="preserve"> </w:t>
            </w:r>
            <w:r>
              <w:rPr>
                <w:sz w:val="18"/>
              </w:rPr>
              <w:t>a</w:t>
            </w:r>
            <w:r>
              <w:rPr>
                <w:spacing w:val="-6"/>
                <w:sz w:val="18"/>
              </w:rPr>
              <w:t xml:space="preserve"> </w:t>
            </w:r>
            <w:r>
              <w:rPr>
                <w:sz w:val="18"/>
              </w:rPr>
              <w:t>water</w:t>
            </w:r>
            <w:r>
              <w:rPr>
                <w:spacing w:val="-6"/>
                <w:sz w:val="18"/>
              </w:rPr>
              <w:t xml:space="preserve"> </w:t>
            </w:r>
            <w:r>
              <w:rPr>
                <w:sz w:val="18"/>
              </w:rPr>
              <w:t>heater,</w:t>
            </w:r>
            <w:r>
              <w:rPr>
                <w:spacing w:val="-7"/>
                <w:sz w:val="18"/>
              </w:rPr>
              <w:t xml:space="preserve"> </w:t>
            </w:r>
            <w:r>
              <w:rPr>
                <w:sz w:val="18"/>
              </w:rPr>
              <w:t>separate</w:t>
            </w:r>
            <w:r>
              <w:rPr>
                <w:spacing w:val="-8"/>
                <w:sz w:val="18"/>
              </w:rPr>
              <w:t xml:space="preserve"> </w:t>
            </w:r>
            <w:r>
              <w:rPr>
                <w:sz w:val="18"/>
              </w:rPr>
              <w:t>from</w:t>
            </w:r>
            <w:r>
              <w:rPr>
                <w:spacing w:val="-6"/>
                <w:sz w:val="18"/>
              </w:rPr>
              <w:t xml:space="preserve"> </w:t>
            </w:r>
            <w:r>
              <w:rPr>
                <w:sz w:val="18"/>
              </w:rPr>
              <w:t>the</w:t>
            </w:r>
            <w:r>
              <w:rPr>
                <w:spacing w:val="-6"/>
                <w:sz w:val="18"/>
              </w:rPr>
              <w:t xml:space="preserve"> </w:t>
            </w:r>
            <w:r>
              <w:rPr>
                <w:sz w:val="18"/>
              </w:rPr>
              <w:t>one</w:t>
            </w:r>
            <w:r>
              <w:rPr>
                <w:spacing w:val="-6"/>
                <w:sz w:val="18"/>
              </w:rPr>
              <w:t xml:space="preserve"> </w:t>
            </w:r>
            <w:r>
              <w:rPr>
                <w:sz w:val="18"/>
              </w:rPr>
              <w:t>serving</w:t>
            </w:r>
            <w:r>
              <w:rPr>
                <w:spacing w:val="-6"/>
                <w:sz w:val="18"/>
              </w:rPr>
              <w:t xml:space="preserve"> </w:t>
            </w:r>
            <w:r>
              <w:rPr>
                <w:sz w:val="18"/>
              </w:rPr>
              <w:t>the</w:t>
            </w:r>
            <w:r>
              <w:rPr>
                <w:spacing w:val="-6"/>
                <w:sz w:val="18"/>
              </w:rPr>
              <w:t xml:space="preserve"> </w:t>
            </w:r>
            <w:r>
              <w:rPr>
                <w:sz w:val="18"/>
              </w:rPr>
              <w:t>Rated</w:t>
            </w:r>
            <w:r>
              <w:rPr>
                <w:spacing w:val="-6"/>
                <w:sz w:val="18"/>
              </w:rPr>
              <w:t xml:space="preserve"> </w:t>
            </w:r>
            <w:r>
              <w:rPr>
                <w:sz w:val="18"/>
              </w:rPr>
              <w:t>Home,</w:t>
            </w:r>
            <w:r>
              <w:rPr>
                <w:spacing w:val="-5"/>
                <w:sz w:val="18"/>
              </w:rPr>
              <w:t xml:space="preserve"> </w:t>
            </w:r>
            <w:r>
              <w:rPr>
                <w:sz w:val="18"/>
              </w:rPr>
              <w:t xml:space="preserve">provides hot water to the clothes washer, record the nameplate data of the service hot water heating system that provides hot water to the clothes washers. See Service Hot Water heating section for the information </w:t>
            </w:r>
            <w:r>
              <w:rPr>
                <w:spacing w:val="-2"/>
                <w:sz w:val="18"/>
              </w:rPr>
              <w:t>required.</w:t>
            </w:r>
          </w:p>
        </w:tc>
      </w:tr>
    </w:tbl>
    <w:p w14:paraId="441176C7" w14:textId="77777777" w:rsidR="002F7AC6" w:rsidRDefault="002F7AC6" w:rsidP="002F7AC6">
      <w:pPr>
        <w:spacing w:line="232" w:lineRule="auto"/>
        <w:rPr>
          <w:sz w:val="18"/>
        </w:rPr>
        <w:sectPr w:rsidR="002F7AC6" w:rsidSect="008F16A3">
          <w:pgSz w:w="12240" w:h="15840"/>
          <w:pgMar w:top="840" w:right="600" w:bottom="760" w:left="660" w:header="0" w:footer="560" w:gutter="0"/>
          <w:cols w:space="720"/>
        </w:sectPr>
      </w:pPr>
    </w:p>
    <w:p w14:paraId="6D0698AA" w14:textId="77777777" w:rsidR="002F7AC6" w:rsidRDefault="002F7AC6" w:rsidP="002F7AC6">
      <w:pPr>
        <w:pStyle w:val="BodyText"/>
      </w:pPr>
    </w:p>
    <w:p w14:paraId="311BB2EF" w14:textId="77777777" w:rsidR="002F7AC6" w:rsidRDefault="002F7AC6" w:rsidP="002F7AC6">
      <w:pPr>
        <w:pStyle w:val="BodyText"/>
        <w:spacing w:before="154"/>
      </w:pPr>
    </w:p>
    <w:tbl>
      <w:tblPr>
        <w:tblW w:w="0" w:type="auto"/>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0"/>
        <w:gridCol w:w="2488"/>
        <w:gridCol w:w="5380"/>
      </w:tblGrid>
      <w:tr w:rsidR="002F7AC6" w14:paraId="0513459B" w14:textId="77777777" w:rsidTr="4E418134">
        <w:trPr>
          <w:trHeight w:val="350"/>
        </w:trPr>
        <w:tc>
          <w:tcPr>
            <w:tcW w:w="10258" w:type="dxa"/>
            <w:gridSpan w:val="3"/>
            <w:shd w:val="clear" w:color="auto" w:fill="D5D5D5"/>
          </w:tcPr>
          <w:p w14:paraId="0EAC5A5C" w14:textId="77777777" w:rsidR="002F7AC6" w:rsidRDefault="002F7AC6" w:rsidP="00E61A00">
            <w:pPr>
              <w:pStyle w:val="TableParagraph"/>
              <w:spacing w:before="73"/>
              <w:ind w:left="12" w:right="4"/>
              <w:jc w:val="center"/>
              <w:rPr>
                <w:rFonts w:ascii="Arial"/>
                <w:b/>
                <w:sz w:val="16"/>
              </w:rPr>
            </w:pPr>
            <w:r>
              <w:rPr>
                <w:rFonts w:ascii="Arial"/>
                <w:b/>
                <w:sz w:val="16"/>
              </w:rPr>
              <w:t>BUILDING</w:t>
            </w:r>
            <w:r>
              <w:rPr>
                <w:rFonts w:ascii="Arial"/>
                <w:b/>
                <w:spacing w:val="-6"/>
                <w:sz w:val="16"/>
              </w:rPr>
              <w:t xml:space="preserve"> </w:t>
            </w:r>
            <w:r>
              <w:rPr>
                <w:rFonts w:ascii="Arial"/>
                <w:b/>
                <w:sz w:val="16"/>
              </w:rPr>
              <w:t>ELEMENTS:</w:t>
            </w:r>
            <w:r>
              <w:rPr>
                <w:rFonts w:ascii="Arial"/>
                <w:b/>
                <w:spacing w:val="-7"/>
                <w:sz w:val="16"/>
              </w:rPr>
              <w:t xml:space="preserve"> </w:t>
            </w:r>
            <w:r>
              <w:rPr>
                <w:rFonts w:ascii="Arial"/>
                <w:b/>
                <w:sz w:val="16"/>
              </w:rPr>
              <w:t>CLOTHES</w:t>
            </w:r>
            <w:r>
              <w:rPr>
                <w:rFonts w:ascii="Arial"/>
                <w:b/>
                <w:spacing w:val="-6"/>
                <w:sz w:val="16"/>
              </w:rPr>
              <w:t xml:space="preserve"> </w:t>
            </w:r>
            <w:r>
              <w:rPr>
                <w:rFonts w:ascii="Arial"/>
                <w:b/>
                <w:spacing w:val="-4"/>
                <w:sz w:val="16"/>
              </w:rPr>
              <w:t>DRYER</w:t>
            </w:r>
          </w:p>
        </w:tc>
      </w:tr>
      <w:tr w:rsidR="002F7AC6" w14:paraId="34FB0B5A" w14:textId="77777777" w:rsidTr="4E418134">
        <w:trPr>
          <w:trHeight w:val="330"/>
        </w:trPr>
        <w:tc>
          <w:tcPr>
            <w:tcW w:w="2390" w:type="dxa"/>
          </w:tcPr>
          <w:p w14:paraId="4F61F80A" w14:textId="77777777" w:rsidR="002F7AC6" w:rsidRDefault="002F7AC6" w:rsidP="00E61A00">
            <w:pPr>
              <w:pStyle w:val="TableParagraph"/>
              <w:spacing w:before="77"/>
              <w:ind w:left="604"/>
              <w:rPr>
                <w:rFonts w:ascii="Arial"/>
                <w:b/>
                <w:sz w:val="14"/>
              </w:rPr>
            </w:pPr>
            <w:r>
              <w:rPr>
                <w:rFonts w:ascii="Arial"/>
                <w:b/>
                <w:sz w:val="14"/>
              </w:rPr>
              <w:t>RATED</w:t>
            </w:r>
            <w:r>
              <w:rPr>
                <w:rFonts w:ascii="Arial"/>
                <w:b/>
                <w:spacing w:val="-4"/>
                <w:sz w:val="14"/>
              </w:rPr>
              <w:t xml:space="preserve"> </w:t>
            </w:r>
            <w:r>
              <w:rPr>
                <w:rFonts w:ascii="Arial"/>
                <w:b/>
                <w:spacing w:val="-2"/>
                <w:sz w:val="14"/>
              </w:rPr>
              <w:t>FEATURE</w:t>
            </w:r>
          </w:p>
        </w:tc>
        <w:tc>
          <w:tcPr>
            <w:tcW w:w="2488" w:type="dxa"/>
          </w:tcPr>
          <w:p w14:paraId="7C758254" w14:textId="77777777" w:rsidR="002F7AC6" w:rsidRDefault="002F7AC6" w:rsidP="00E61A00">
            <w:pPr>
              <w:pStyle w:val="TableParagraph"/>
              <w:spacing w:before="77"/>
              <w:ind w:left="39" w:right="27"/>
              <w:jc w:val="center"/>
              <w:rPr>
                <w:rFonts w:ascii="Arial"/>
                <w:b/>
                <w:sz w:val="14"/>
              </w:rPr>
            </w:pPr>
            <w:r>
              <w:rPr>
                <w:rFonts w:ascii="Arial"/>
                <w:b/>
                <w:spacing w:val="-4"/>
                <w:sz w:val="14"/>
              </w:rPr>
              <w:t>TASK</w:t>
            </w:r>
          </w:p>
        </w:tc>
        <w:tc>
          <w:tcPr>
            <w:tcW w:w="5380" w:type="dxa"/>
          </w:tcPr>
          <w:p w14:paraId="4315C388" w14:textId="77777777" w:rsidR="002F7AC6" w:rsidRDefault="002F7AC6" w:rsidP="00E61A00">
            <w:pPr>
              <w:pStyle w:val="TableParagraph"/>
              <w:spacing w:before="77"/>
              <w:ind w:left="1546"/>
              <w:rPr>
                <w:rFonts w:ascii="Arial"/>
                <w:b/>
                <w:sz w:val="14"/>
              </w:rPr>
            </w:pPr>
            <w:r>
              <w:rPr>
                <w:rFonts w:ascii="Arial"/>
                <w:b/>
                <w:sz w:val="14"/>
              </w:rPr>
              <w:t>ON-SITE</w:t>
            </w:r>
            <w:r>
              <w:rPr>
                <w:rFonts w:ascii="Arial"/>
                <w:b/>
                <w:spacing w:val="-9"/>
                <w:sz w:val="14"/>
              </w:rPr>
              <w:t xml:space="preserve"> </w:t>
            </w:r>
            <w:r>
              <w:rPr>
                <w:rFonts w:ascii="Arial"/>
                <w:b/>
                <w:sz w:val="14"/>
              </w:rPr>
              <w:t>INSPECTION</w:t>
            </w:r>
            <w:r>
              <w:rPr>
                <w:rFonts w:ascii="Arial"/>
                <w:b/>
                <w:spacing w:val="-10"/>
                <w:sz w:val="14"/>
              </w:rPr>
              <w:t xml:space="preserve"> </w:t>
            </w:r>
            <w:r>
              <w:rPr>
                <w:rFonts w:ascii="Arial"/>
                <w:b/>
                <w:spacing w:val="-2"/>
                <w:sz w:val="14"/>
              </w:rPr>
              <w:t>PROTOCOL</w:t>
            </w:r>
          </w:p>
        </w:tc>
      </w:tr>
      <w:tr w:rsidR="002F7AC6" w14:paraId="6E129E17" w14:textId="77777777" w:rsidTr="4E418134">
        <w:trPr>
          <w:trHeight w:val="4050"/>
        </w:trPr>
        <w:tc>
          <w:tcPr>
            <w:tcW w:w="2390" w:type="dxa"/>
          </w:tcPr>
          <w:p w14:paraId="1DEF5875" w14:textId="77777777" w:rsidR="002F7AC6" w:rsidRDefault="002F7AC6" w:rsidP="00E61A00">
            <w:pPr>
              <w:pStyle w:val="TableParagraph"/>
              <w:rPr>
                <w:sz w:val="18"/>
              </w:rPr>
            </w:pPr>
          </w:p>
          <w:p w14:paraId="02215567" w14:textId="77777777" w:rsidR="002F7AC6" w:rsidRDefault="002F7AC6" w:rsidP="00E61A00">
            <w:pPr>
              <w:pStyle w:val="TableParagraph"/>
              <w:rPr>
                <w:sz w:val="18"/>
              </w:rPr>
            </w:pPr>
          </w:p>
          <w:p w14:paraId="53D5FC2D" w14:textId="77777777" w:rsidR="002F7AC6" w:rsidRDefault="002F7AC6" w:rsidP="00E61A00">
            <w:pPr>
              <w:pStyle w:val="TableParagraph"/>
              <w:rPr>
                <w:sz w:val="18"/>
              </w:rPr>
            </w:pPr>
          </w:p>
          <w:p w14:paraId="5338272F" w14:textId="77777777" w:rsidR="002F7AC6" w:rsidRDefault="002F7AC6" w:rsidP="00E61A00">
            <w:pPr>
              <w:pStyle w:val="TableParagraph"/>
              <w:rPr>
                <w:sz w:val="18"/>
              </w:rPr>
            </w:pPr>
          </w:p>
          <w:p w14:paraId="2C4428F1" w14:textId="77777777" w:rsidR="002F7AC6" w:rsidRDefault="002F7AC6" w:rsidP="00E61A00">
            <w:pPr>
              <w:pStyle w:val="TableParagraph"/>
              <w:rPr>
                <w:sz w:val="18"/>
              </w:rPr>
            </w:pPr>
          </w:p>
          <w:p w14:paraId="4DE36A7C" w14:textId="77777777" w:rsidR="002F7AC6" w:rsidRDefault="002F7AC6" w:rsidP="00E61A00">
            <w:pPr>
              <w:pStyle w:val="TableParagraph"/>
              <w:rPr>
                <w:sz w:val="18"/>
              </w:rPr>
            </w:pPr>
          </w:p>
          <w:p w14:paraId="2878F515" w14:textId="77777777" w:rsidR="002F7AC6" w:rsidRDefault="002F7AC6" w:rsidP="00E61A00">
            <w:pPr>
              <w:pStyle w:val="TableParagraph"/>
              <w:rPr>
                <w:sz w:val="18"/>
              </w:rPr>
            </w:pPr>
          </w:p>
          <w:p w14:paraId="435EFEE5" w14:textId="77777777" w:rsidR="002F7AC6" w:rsidRDefault="002F7AC6" w:rsidP="00E61A00">
            <w:pPr>
              <w:pStyle w:val="TableParagraph"/>
              <w:spacing w:before="156"/>
              <w:rPr>
                <w:sz w:val="18"/>
              </w:rPr>
            </w:pPr>
          </w:p>
          <w:p w14:paraId="2E656FFC" w14:textId="77777777" w:rsidR="002F7AC6" w:rsidRDefault="002F7AC6" w:rsidP="00E61A00">
            <w:pPr>
              <w:pStyle w:val="TableParagraph"/>
              <w:spacing w:line="232" w:lineRule="auto"/>
              <w:ind w:left="119"/>
              <w:rPr>
                <w:sz w:val="18"/>
              </w:rPr>
            </w:pPr>
            <w:r>
              <w:rPr>
                <w:sz w:val="18"/>
              </w:rPr>
              <w:t>Total</w:t>
            </w:r>
            <w:r>
              <w:rPr>
                <w:spacing w:val="-12"/>
                <w:sz w:val="18"/>
              </w:rPr>
              <w:t xml:space="preserve"> </w:t>
            </w:r>
            <w:r>
              <w:rPr>
                <w:sz w:val="18"/>
              </w:rPr>
              <w:t>annual</w:t>
            </w:r>
            <w:r>
              <w:rPr>
                <w:spacing w:val="-11"/>
                <w:sz w:val="18"/>
              </w:rPr>
              <w:t xml:space="preserve"> </w:t>
            </w:r>
            <w:r>
              <w:rPr>
                <w:sz w:val="18"/>
              </w:rPr>
              <w:t>consumption</w:t>
            </w:r>
            <w:r>
              <w:rPr>
                <w:spacing w:val="-11"/>
                <w:sz w:val="18"/>
              </w:rPr>
              <w:t xml:space="preserve"> </w:t>
            </w:r>
            <w:r>
              <w:rPr>
                <w:sz w:val="18"/>
              </w:rPr>
              <w:t>of clothes dryer</w:t>
            </w:r>
          </w:p>
        </w:tc>
        <w:tc>
          <w:tcPr>
            <w:tcW w:w="2488" w:type="dxa"/>
          </w:tcPr>
          <w:p w14:paraId="0485D365" w14:textId="77777777" w:rsidR="002F7AC6" w:rsidRDefault="002F7AC6" w:rsidP="00E61A00">
            <w:pPr>
              <w:pStyle w:val="TableParagraph"/>
              <w:rPr>
                <w:sz w:val="18"/>
              </w:rPr>
            </w:pPr>
          </w:p>
          <w:p w14:paraId="1D0B69B0" w14:textId="77777777" w:rsidR="002F7AC6" w:rsidRDefault="002F7AC6" w:rsidP="00E61A00">
            <w:pPr>
              <w:pStyle w:val="TableParagraph"/>
              <w:rPr>
                <w:sz w:val="18"/>
              </w:rPr>
            </w:pPr>
          </w:p>
          <w:p w14:paraId="59E24DEB" w14:textId="77777777" w:rsidR="002F7AC6" w:rsidRDefault="002F7AC6" w:rsidP="00E61A00">
            <w:pPr>
              <w:pStyle w:val="TableParagraph"/>
              <w:rPr>
                <w:sz w:val="18"/>
              </w:rPr>
            </w:pPr>
          </w:p>
          <w:p w14:paraId="59D40710" w14:textId="77777777" w:rsidR="002F7AC6" w:rsidRDefault="002F7AC6" w:rsidP="00E61A00">
            <w:pPr>
              <w:pStyle w:val="TableParagraph"/>
              <w:rPr>
                <w:sz w:val="18"/>
              </w:rPr>
            </w:pPr>
          </w:p>
          <w:p w14:paraId="361FD0B9" w14:textId="77777777" w:rsidR="002F7AC6" w:rsidRDefault="002F7AC6" w:rsidP="00E61A00">
            <w:pPr>
              <w:pStyle w:val="TableParagraph"/>
              <w:rPr>
                <w:sz w:val="18"/>
              </w:rPr>
            </w:pPr>
          </w:p>
          <w:p w14:paraId="7D970FDC" w14:textId="77777777" w:rsidR="002F7AC6" w:rsidRDefault="002F7AC6" w:rsidP="00E61A00">
            <w:pPr>
              <w:pStyle w:val="TableParagraph"/>
              <w:rPr>
                <w:sz w:val="18"/>
              </w:rPr>
            </w:pPr>
          </w:p>
          <w:p w14:paraId="27487624" w14:textId="77777777" w:rsidR="002F7AC6" w:rsidRDefault="002F7AC6" w:rsidP="00E61A00">
            <w:pPr>
              <w:pStyle w:val="TableParagraph"/>
              <w:rPr>
                <w:sz w:val="18"/>
              </w:rPr>
            </w:pPr>
          </w:p>
          <w:p w14:paraId="21E90970" w14:textId="77777777" w:rsidR="002F7AC6" w:rsidRDefault="002F7AC6" w:rsidP="00E61A00">
            <w:pPr>
              <w:pStyle w:val="TableParagraph"/>
              <w:spacing w:before="59"/>
              <w:rPr>
                <w:sz w:val="18"/>
              </w:rPr>
            </w:pPr>
          </w:p>
          <w:p w14:paraId="041BD6AC" w14:textId="77777777" w:rsidR="002F7AC6" w:rsidRDefault="002F7AC6" w:rsidP="00E61A00">
            <w:pPr>
              <w:pStyle w:val="TableParagraph"/>
              <w:spacing w:line="230" w:lineRule="auto"/>
              <w:ind w:left="120" w:right="153"/>
              <w:jc w:val="both"/>
              <w:rPr>
                <w:sz w:val="18"/>
              </w:rPr>
            </w:pPr>
            <w:r>
              <w:rPr>
                <w:sz w:val="18"/>
              </w:rPr>
              <w:t>Determine</w:t>
            </w:r>
            <w:r>
              <w:rPr>
                <w:spacing w:val="-9"/>
                <w:sz w:val="18"/>
              </w:rPr>
              <w:t xml:space="preserve"> </w:t>
            </w:r>
            <w:r>
              <w:rPr>
                <w:sz w:val="18"/>
              </w:rPr>
              <w:t>and</w:t>
            </w:r>
            <w:r>
              <w:rPr>
                <w:spacing w:val="-9"/>
                <w:sz w:val="18"/>
              </w:rPr>
              <w:t xml:space="preserve"> </w:t>
            </w:r>
            <w:r>
              <w:rPr>
                <w:sz w:val="18"/>
              </w:rPr>
              <w:t>record</w:t>
            </w:r>
            <w:r>
              <w:rPr>
                <w:spacing w:val="-9"/>
                <w:sz w:val="18"/>
              </w:rPr>
              <w:t xml:space="preserve"> </w:t>
            </w:r>
            <w:r>
              <w:rPr>
                <w:sz w:val="18"/>
              </w:rPr>
              <w:t>the</w:t>
            </w:r>
            <w:r>
              <w:rPr>
                <w:spacing w:val="-9"/>
                <w:sz w:val="18"/>
              </w:rPr>
              <w:t xml:space="preserve"> </w:t>
            </w:r>
            <w:r>
              <w:rPr>
                <w:sz w:val="18"/>
              </w:rPr>
              <w:t>total annual</w:t>
            </w:r>
            <w:r>
              <w:rPr>
                <w:spacing w:val="-12"/>
                <w:sz w:val="18"/>
              </w:rPr>
              <w:t xml:space="preserve"> </w:t>
            </w:r>
            <w:r>
              <w:rPr>
                <w:sz w:val="18"/>
              </w:rPr>
              <w:t>consumption</w:t>
            </w:r>
            <w:r>
              <w:rPr>
                <w:spacing w:val="-11"/>
                <w:sz w:val="18"/>
              </w:rPr>
              <w:t xml:space="preserve"> </w:t>
            </w:r>
            <w:r>
              <w:rPr>
                <w:sz w:val="18"/>
              </w:rPr>
              <w:t>of</w:t>
            </w:r>
            <w:r>
              <w:rPr>
                <w:spacing w:val="-11"/>
                <w:sz w:val="18"/>
              </w:rPr>
              <w:t xml:space="preserve"> </w:t>
            </w:r>
            <w:r>
              <w:rPr>
                <w:sz w:val="18"/>
              </w:rPr>
              <w:t xml:space="preserve">clothes </w:t>
            </w:r>
            <w:r>
              <w:rPr>
                <w:spacing w:val="-2"/>
                <w:sz w:val="18"/>
              </w:rPr>
              <w:t>dryer.</w:t>
            </w:r>
          </w:p>
        </w:tc>
        <w:tc>
          <w:tcPr>
            <w:tcW w:w="5380" w:type="dxa"/>
          </w:tcPr>
          <w:p w14:paraId="3B0734D0" w14:textId="77777777" w:rsidR="002F7AC6" w:rsidRDefault="002F7AC6" w:rsidP="00E61A00">
            <w:pPr>
              <w:pStyle w:val="TableParagraph"/>
              <w:spacing w:before="72" w:line="232" w:lineRule="auto"/>
              <w:ind w:left="121"/>
              <w:rPr>
                <w:sz w:val="18"/>
              </w:rPr>
            </w:pPr>
            <w:r>
              <w:rPr>
                <w:sz w:val="18"/>
              </w:rPr>
              <w:t>Record</w:t>
            </w:r>
            <w:r>
              <w:rPr>
                <w:spacing w:val="-4"/>
                <w:sz w:val="18"/>
              </w:rPr>
              <w:t xml:space="preserve"> </w:t>
            </w:r>
            <w:r>
              <w:rPr>
                <w:sz w:val="18"/>
              </w:rPr>
              <w:t>whether</w:t>
            </w:r>
            <w:r>
              <w:rPr>
                <w:spacing w:val="-3"/>
                <w:sz w:val="18"/>
              </w:rPr>
              <w:t xml:space="preserve"> </w:t>
            </w:r>
            <w:r>
              <w:rPr>
                <w:sz w:val="18"/>
              </w:rPr>
              <w:t>the</w:t>
            </w:r>
            <w:r>
              <w:rPr>
                <w:spacing w:val="-4"/>
                <w:sz w:val="18"/>
              </w:rPr>
              <w:t xml:space="preserve"> </w:t>
            </w:r>
            <w:r>
              <w:rPr>
                <w:sz w:val="18"/>
              </w:rPr>
              <w:t>clothes</w:t>
            </w:r>
            <w:r>
              <w:rPr>
                <w:spacing w:val="-5"/>
                <w:sz w:val="18"/>
              </w:rPr>
              <w:t xml:space="preserve"> </w:t>
            </w:r>
            <w:r>
              <w:rPr>
                <w:sz w:val="18"/>
              </w:rPr>
              <w:t>dryer</w:t>
            </w:r>
            <w:r>
              <w:rPr>
                <w:spacing w:val="-5"/>
                <w:sz w:val="18"/>
              </w:rPr>
              <w:t xml:space="preserve"> </w:t>
            </w:r>
            <w:r>
              <w:rPr>
                <w:sz w:val="18"/>
              </w:rPr>
              <w:t>is</w:t>
            </w:r>
            <w:r>
              <w:rPr>
                <w:spacing w:val="-3"/>
                <w:sz w:val="18"/>
              </w:rPr>
              <w:t xml:space="preserve"> </w:t>
            </w:r>
            <w:r>
              <w:rPr>
                <w:sz w:val="18"/>
              </w:rPr>
              <w:t>or</w:t>
            </w:r>
            <w:r>
              <w:rPr>
                <w:spacing w:val="-5"/>
                <w:sz w:val="18"/>
              </w:rPr>
              <w:t xml:space="preserve"> </w:t>
            </w:r>
            <w:r>
              <w:rPr>
                <w:sz w:val="18"/>
              </w:rPr>
              <w:t>is</w:t>
            </w:r>
            <w:r>
              <w:rPr>
                <w:spacing w:val="-3"/>
                <w:sz w:val="18"/>
              </w:rPr>
              <w:t xml:space="preserve"> </w:t>
            </w:r>
            <w:r>
              <w:rPr>
                <w:sz w:val="18"/>
              </w:rPr>
              <w:t>not</w:t>
            </w:r>
            <w:r>
              <w:rPr>
                <w:spacing w:val="-5"/>
                <w:sz w:val="18"/>
              </w:rPr>
              <w:t xml:space="preserve"> </w:t>
            </w:r>
            <w:r>
              <w:rPr>
                <w:sz w:val="18"/>
              </w:rPr>
              <w:t>installed</w:t>
            </w:r>
            <w:r>
              <w:rPr>
                <w:spacing w:val="-4"/>
                <w:sz w:val="18"/>
              </w:rPr>
              <w:t xml:space="preserve"> </w:t>
            </w:r>
            <w:r>
              <w:rPr>
                <w:sz w:val="18"/>
              </w:rPr>
              <w:t>at</w:t>
            </w:r>
            <w:r>
              <w:rPr>
                <w:spacing w:val="-5"/>
                <w:sz w:val="18"/>
              </w:rPr>
              <w:t xml:space="preserve"> </w:t>
            </w:r>
            <w:r>
              <w:rPr>
                <w:sz w:val="18"/>
              </w:rPr>
              <w:t>the</w:t>
            </w:r>
            <w:r>
              <w:rPr>
                <w:spacing w:val="-4"/>
                <w:sz w:val="18"/>
              </w:rPr>
              <w:t xml:space="preserve"> </w:t>
            </w:r>
            <w:r>
              <w:rPr>
                <w:sz w:val="18"/>
              </w:rPr>
              <w:t>time</w:t>
            </w:r>
            <w:r>
              <w:rPr>
                <w:spacing w:val="-4"/>
                <w:sz w:val="18"/>
              </w:rPr>
              <w:t xml:space="preserve"> </w:t>
            </w:r>
            <w:r>
              <w:rPr>
                <w:sz w:val="18"/>
              </w:rPr>
              <w:t>of</w:t>
            </w:r>
            <w:r>
              <w:rPr>
                <w:spacing w:val="-3"/>
                <w:sz w:val="18"/>
              </w:rPr>
              <w:t xml:space="preserve"> </w:t>
            </w:r>
            <w:r>
              <w:rPr>
                <w:sz w:val="18"/>
              </w:rPr>
              <w:t xml:space="preserve">the </w:t>
            </w:r>
            <w:r>
              <w:rPr>
                <w:spacing w:val="-2"/>
                <w:sz w:val="18"/>
              </w:rPr>
              <w:t>inspection.</w:t>
            </w:r>
          </w:p>
          <w:p w14:paraId="1E81EF79" w14:textId="77777777" w:rsidR="002F7AC6" w:rsidRDefault="002F7AC6" w:rsidP="00E61A00">
            <w:pPr>
              <w:pStyle w:val="TableParagraph"/>
              <w:spacing w:before="13"/>
              <w:ind w:left="255"/>
              <w:rPr>
                <w:sz w:val="18"/>
              </w:rPr>
            </w:pPr>
            <w:r>
              <w:rPr>
                <w:sz w:val="18"/>
              </w:rPr>
              <w:t>When</w:t>
            </w:r>
            <w:r>
              <w:rPr>
                <w:spacing w:val="-3"/>
                <w:sz w:val="18"/>
              </w:rPr>
              <w:t xml:space="preserve"> </w:t>
            </w:r>
            <w:r>
              <w:rPr>
                <w:sz w:val="18"/>
              </w:rPr>
              <w:t>the</w:t>
            </w:r>
            <w:r>
              <w:rPr>
                <w:spacing w:val="-3"/>
                <w:sz w:val="18"/>
              </w:rPr>
              <w:t xml:space="preserve"> </w:t>
            </w:r>
            <w:r>
              <w:rPr>
                <w:sz w:val="18"/>
              </w:rPr>
              <w:t>clothes</w:t>
            </w:r>
            <w:r>
              <w:rPr>
                <w:spacing w:val="-1"/>
                <w:sz w:val="18"/>
              </w:rPr>
              <w:t xml:space="preserve"> </w:t>
            </w:r>
            <w:r>
              <w:rPr>
                <w:sz w:val="18"/>
              </w:rPr>
              <w:t>dryer</w:t>
            </w:r>
            <w:r>
              <w:rPr>
                <w:spacing w:val="-1"/>
                <w:sz w:val="18"/>
              </w:rPr>
              <w:t xml:space="preserve"> </w:t>
            </w:r>
            <w:r>
              <w:rPr>
                <w:sz w:val="18"/>
              </w:rPr>
              <w:t>is</w:t>
            </w:r>
            <w:r>
              <w:rPr>
                <w:spacing w:val="-3"/>
                <w:sz w:val="18"/>
              </w:rPr>
              <w:t xml:space="preserve"> </w:t>
            </w:r>
            <w:r>
              <w:rPr>
                <w:sz w:val="18"/>
              </w:rPr>
              <w:t>installed</w:t>
            </w:r>
            <w:r>
              <w:rPr>
                <w:spacing w:val="-3"/>
                <w:sz w:val="18"/>
              </w:rPr>
              <w:t xml:space="preserve"> </w:t>
            </w:r>
            <w:r>
              <w:rPr>
                <w:sz w:val="18"/>
              </w:rPr>
              <w:t>at</w:t>
            </w:r>
            <w:r>
              <w:rPr>
                <w:spacing w:val="-1"/>
                <w:sz w:val="18"/>
              </w:rPr>
              <w:t xml:space="preserve"> </w:t>
            </w:r>
            <w:r>
              <w:rPr>
                <w:sz w:val="18"/>
              </w:rPr>
              <w:t>the</w:t>
            </w:r>
            <w:r>
              <w:rPr>
                <w:spacing w:val="-3"/>
                <w:sz w:val="18"/>
              </w:rPr>
              <w:t xml:space="preserve"> </w:t>
            </w:r>
            <w:r>
              <w:rPr>
                <w:sz w:val="18"/>
              </w:rPr>
              <w:t>time</w:t>
            </w:r>
            <w:r>
              <w:rPr>
                <w:spacing w:val="-2"/>
                <w:sz w:val="18"/>
              </w:rPr>
              <w:t xml:space="preserve"> inspection:</w:t>
            </w:r>
          </w:p>
          <w:p w14:paraId="79CCBB9C" w14:textId="77777777" w:rsidR="002F7AC6" w:rsidRDefault="002F7AC6" w:rsidP="00124DC7">
            <w:pPr>
              <w:pStyle w:val="TableParagraph"/>
              <w:numPr>
                <w:ilvl w:val="0"/>
                <w:numId w:val="121"/>
              </w:numPr>
              <w:tabs>
                <w:tab w:val="left" w:pos="644"/>
              </w:tabs>
              <w:spacing w:before="14"/>
              <w:ind w:hanging="283"/>
              <w:rPr>
                <w:sz w:val="18"/>
              </w:rPr>
            </w:pPr>
            <w:r>
              <w:rPr>
                <w:sz w:val="18"/>
              </w:rPr>
              <w:t>Record</w:t>
            </w:r>
            <w:r>
              <w:rPr>
                <w:spacing w:val="-4"/>
                <w:sz w:val="18"/>
              </w:rPr>
              <w:t xml:space="preserve"> </w:t>
            </w:r>
            <w:r>
              <w:rPr>
                <w:sz w:val="18"/>
              </w:rPr>
              <w:t>clothes</w:t>
            </w:r>
            <w:r>
              <w:rPr>
                <w:spacing w:val="-2"/>
                <w:sz w:val="18"/>
              </w:rPr>
              <w:t xml:space="preserve"> </w:t>
            </w:r>
            <w:r>
              <w:rPr>
                <w:sz w:val="18"/>
              </w:rPr>
              <w:t>dryer</w:t>
            </w:r>
            <w:r>
              <w:rPr>
                <w:spacing w:val="-3"/>
                <w:sz w:val="18"/>
              </w:rPr>
              <w:t xml:space="preserve"> </w:t>
            </w:r>
            <w:r>
              <w:rPr>
                <w:sz w:val="18"/>
              </w:rPr>
              <w:t>model</w:t>
            </w:r>
            <w:r>
              <w:rPr>
                <w:spacing w:val="-3"/>
                <w:sz w:val="18"/>
              </w:rPr>
              <w:t xml:space="preserve"> </w:t>
            </w:r>
            <w:r>
              <w:rPr>
                <w:spacing w:val="-2"/>
                <w:sz w:val="18"/>
              </w:rPr>
              <w:t>number.</w:t>
            </w:r>
          </w:p>
          <w:p w14:paraId="3E465AE4" w14:textId="77777777" w:rsidR="002F7AC6" w:rsidRDefault="002F7AC6" w:rsidP="00124DC7">
            <w:pPr>
              <w:pStyle w:val="TableParagraph"/>
              <w:numPr>
                <w:ilvl w:val="0"/>
                <w:numId w:val="121"/>
              </w:numPr>
              <w:tabs>
                <w:tab w:val="left" w:pos="644"/>
              </w:tabs>
              <w:spacing w:before="14"/>
              <w:ind w:hanging="283"/>
              <w:rPr>
                <w:sz w:val="18"/>
              </w:rPr>
            </w:pPr>
            <w:r>
              <w:rPr>
                <w:sz w:val="18"/>
              </w:rPr>
              <w:t>Determine</w:t>
            </w:r>
            <w:r>
              <w:rPr>
                <w:spacing w:val="-4"/>
                <w:sz w:val="18"/>
              </w:rPr>
              <w:t xml:space="preserve"> </w:t>
            </w:r>
            <w:r>
              <w:rPr>
                <w:sz w:val="18"/>
              </w:rPr>
              <w:t>and</w:t>
            </w:r>
            <w:r>
              <w:rPr>
                <w:spacing w:val="-1"/>
                <w:sz w:val="18"/>
              </w:rPr>
              <w:t xml:space="preserve"> </w:t>
            </w:r>
            <w:r>
              <w:rPr>
                <w:sz w:val="18"/>
              </w:rPr>
              <w:t>record</w:t>
            </w:r>
            <w:r>
              <w:rPr>
                <w:spacing w:val="-2"/>
                <w:sz w:val="18"/>
              </w:rPr>
              <w:t xml:space="preserve"> </w:t>
            </w:r>
            <w:r>
              <w:rPr>
                <w:sz w:val="18"/>
              </w:rPr>
              <w:t>the</w:t>
            </w:r>
            <w:r>
              <w:rPr>
                <w:spacing w:val="-2"/>
                <w:sz w:val="18"/>
              </w:rPr>
              <w:t xml:space="preserve"> </w:t>
            </w:r>
            <w:r>
              <w:rPr>
                <w:sz w:val="18"/>
              </w:rPr>
              <w:t>fuel</w:t>
            </w:r>
            <w:r>
              <w:rPr>
                <w:spacing w:val="-1"/>
                <w:sz w:val="18"/>
              </w:rPr>
              <w:t xml:space="preserve"> </w:t>
            </w:r>
            <w:r>
              <w:rPr>
                <w:sz w:val="18"/>
              </w:rPr>
              <w:t>type</w:t>
            </w:r>
            <w:r>
              <w:rPr>
                <w:spacing w:val="-4"/>
                <w:sz w:val="18"/>
              </w:rPr>
              <w:t xml:space="preserve"> </w:t>
            </w:r>
            <w:r>
              <w:rPr>
                <w:sz w:val="18"/>
              </w:rPr>
              <w:t>of</w:t>
            </w:r>
            <w:r>
              <w:rPr>
                <w:spacing w:val="-2"/>
                <w:sz w:val="18"/>
              </w:rPr>
              <w:t xml:space="preserve"> </w:t>
            </w:r>
            <w:r>
              <w:rPr>
                <w:sz w:val="18"/>
              </w:rPr>
              <w:t>the</w:t>
            </w:r>
            <w:r>
              <w:rPr>
                <w:spacing w:val="-2"/>
                <w:sz w:val="18"/>
              </w:rPr>
              <w:t xml:space="preserve"> dryer.</w:t>
            </w:r>
          </w:p>
          <w:p w14:paraId="2C19A330" w14:textId="77777777" w:rsidR="002F7AC6" w:rsidRDefault="002F7AC6" w:rsidP="00124DC7">
            <w:pPr>
              <w:pStyle w:val="TableParagraph"/>
              <w:numPr>
                <w:ilvl w:val="0"/>
                <w:numId w:val="121"/>
              </w:numPr>
              <w:tabs>
                <w:tab w:val="left" w:pos="644"/>
              </w:tabs>
              <w:spacing w:before="16" w:line="232" w:lineRule="auto"/>
              <w:ind w:right="450"/>
              <w:rPr>
                <w:sz w:val="18"/>
              </w:rPr>
            </w:pPr>
            <w:r>
              <w:rPr>
                <w:sz w:val="18"/>
              </w:rPr>
              <w:t>Determine</w:t>
            </w:r>
            <w:r>
              <w:rPr>
                <w:spacing w:val="-6"/>
                <w:sz w:val="18"/>
              </w:rPr>
              <w:t xml:space="preserve"> </w:t>
            </w:r>
            <w:r>
              <w:rPr>
                <w:sz w:val="18"/>
              </w:rPr>
              <w:t>and</w:t>
            </w:r>
            <w:r>
              <w:rPr>
                <w:spacing w:val="-5"/>
                <w:sz w:val="18"/>
              </w:rPr>
              <w:t xml:space="preserve"> </w:t>
            </w:r>
            <w:r>
              <w:rPr>
                <w:sz w:val="18"/>
              </w:rPr>
              <w:t>record</w:t>
            </w:r>
            <w:r>
              <w:rPr>
                <w:spacing w:val="-5"/>
                <w:sz w:val="18"/>
              </w:rPr>
              <w:t xml:space="preserve"> </w:t>
            </w:r>
            <w:r>
              <w:rPr>
                <w:sz w:val="18"/>
              </w:rPr>
              <w:t>whether</w:t>
            </w:r>
            <w:r>
              <w:rPr>
                <w:spacing w:val="-6"/>
                <w:sz w:val="18"/>
              </w:rPr>
              <w:t xml:space="preserve"> </w:t>
            </w:r>
            <w:r>
              <w:rPr>
                <w:sz w:val="18"/>
              </w:rPr>
              <w:t>the</w:t>
            </w:r>
            <w:r>
              <w:rPr>
                <w:spacing w:val="-6"/>
                <w:sz w:val="18"/>
              </w:rPr>
              <w:t xml:space="preserve"> </w:t>
            </w:r>
            <w:r>
              <w:rPr>
                <w:sz w:val="18"/>
              </w:rPr>
              <w:t>clothes</w:t>
            </w:r>
            <w:r>
              <w:rPr>
                <w:spacing w:val="-6"/>
                <w:sz w:val="18"/>
              </w:rPr>
              <w:t xml:space="preserve"> </w:t>
            </w:r>
            <w:r>
              <w:rPr>
                <w:sz w:val="18"/>
              </w:rPr>
              <w:t>dryer</w:t>
            </w:r>
            <w:r>
              <w:rPr>
                <w:spacing w:val="-8"/>
                <w:sz w:val="18"/>
              </w:rPr>
              <w:t xml:space="preserve"> </w:t>
            </w:r>
            <w:r>
              <w:rPr>
                <w:sz w:val="18"/>
              </w:rPr>
              <w:t>is</w:t>
            </w:r>
            <w:r>
              <w:rPr>
                <w:spacing w:val="-6"/>
                <w:sz w:val="18"/>
              </w:rPr>
              <w:t xml:space="preserve"> </w:t>
            </w:r>
            <w:r>
              <w:rPr>
                <w:sz w:val="18"/>
              </w:rPr>
              <w:t>moisture sensing or not.</w:t>
            </w:r>
          </w:p>
          <w:p w14:paraId="6E96316A" w14:textId="77777777" w:rsidR="002F7AC6" w:rsidRDefault="002F7AC6" w:rsidP="00124DC7">
            <w:pPr>
              <w:pStyle w:val="TableParagraph"/>
              <w:numPr>
                <w:ilvl w:val="0"/>
                <w:numId w:val="121"/>
              </w:numPr>
              <w:tabs>
                <w:tab w:val="left" w:pos="644"/>
              </w:tabs>
              <w:spacing w:before="19" w:line="232" w:lineRule="auto"/>
              <w:ind w:right="330"/>
              <w:rPr>
                <w:sz w:val="18"/>
              </w:rPr>
            </w:pPr>
            <w:r>
              <w:rPr>
                <w:sz w:val="18"/>
              </w:rPr>
              <w:t>Record</w:t>
            </w:r>
            <w:r>
              <w:rPr>
                <w:spacing w:val="-4"/>
                <w:sz w:val="18"/>
              </w:rPr>
              <w:t xml:space="preserve"> </w:t>
            </w:r>
            <w:r>
              <w:rPr>
                <w:sz w:val="18"/>
              </w:rPr>
              <w:t>the</w:t>
            </w:r>
            <w:r>
              <w:rPr>
                <w:spacing w:val="-4"/>
                <w:sz w:val="18"/>
              </w:rPr>
              <w:t xml:space="preserve"> </w:t>
            </w:r>
            <w:r>
              <w:rPr>
                <w:sz w:val="18"/>
              </w:rPr>
              <w:t>location</w:t>
            </w:r>
            <w:r>
              <w:rPr>
                <w:spacing w:val="-4"/>
                <w:sz w:val="18"/>
              </w:rPr>
              <w:t xml:space="preserve"> </w:t>
            </w:r>
            <w:r>
              <w:rPr>
                <w:sz w:val="18"/>
              </w:rPr>
              <w:t>of</w:t>
            </w:r>
            <w:r>
              <w:rPr>
                <w:spacing w:val="-5"/>
                <w:sz w:val="18"/>
              </w:rPr>
              <w:t xml:space="preserve"> </w:t>
            </w:r>
            <w:r>
              <w:rPr>
                <w:sz w:val="18"/>
              </w:rPr>
              <w:t>the</w:t>
            </w:r>
            <w:r>
              <w:rPr>
                <w:spacing w:val="-4"/>
                <w:sz w:val="18"/>
              </w:rPr>
              <w:t xml:space="preserve"> </w:t>
            </w:r>
            <w:r>
              <w:rPr>
                <w:sz w:val="18"/>
              </w:rPr>
              <w:t>clothes</w:t>
            </w:r>
            <w:r>
              <w:rPr>
                <w:spacing w:val="-5"/>
                <w:sz w:val="18"/>
              </w:rPr>
              <w:t xml:space="preserve"> </w:t>
            </w:r>
            <w:r>
              <w:rPr>
                <w:sz w:val="18"/>
              </w:rPr>
              <w:t>dryer</w:t>
            </w:r>
            <w:r>
              <w:rPr>
                <w:spacing w:val="-5"/>
                <w:sz w:val="18"/>
              </w:rPr>
              <w:t xml:space="preserve"> </w:t>
            </w:r>
            <w:r>
              <w:rPr>
                <w:sz w:val="18"/>
              </w:rPr>
              <w:t>--</w:t>
            </w:r>
            <w:r>
              <w:rPr>
                <w:spacing w:val="-3"/>
                <w:sz w:val="18"/>
              </w:rPr>
              <w:t xml:space="preserve"> </w:t>
            </w:r>
            <w:r>
              <w:rPr>
                <w:sz w:val="18"/>
              </w:rPr>
              <w:t>whether</w:t>
            </w:r>
            <w:r>
              <w:rPr>
                <w:spacing w:val="-3"/>
                <w:sz w:val="18"/>
              </w:rPr>
              <w:t xml:space="preserve"> </w:t>
            </w:r>
            <w:r>
              <w:rPr>
                <w:sz w:val="18"/>
              </w:rPr>
              <w:t>it</w:t>
            </w:r>
            <w:r>
              <w:rPr>
                <w:spacing w:val="-5"/>
                <w:sz w:val="18"/>
              </w:rPr>
              <w:t xml:space="preserve"> </w:t>
            </w:r>
            <w:r>
              <w:rPr>
                <w:sz w:val="18"/>
              </w:rPr>
              <w:t>is</w:t>
            </w:r>
            <w:r>
              <w:rPr>
                <w:spacing w:val="-3"/>
                <w:sz w:val="18"/>
              </w:rPr>
              <w:t xml:space="preserve"> </w:t>
            </w:r>
            <w:r>
              <w:rPr>
                <w:sz w:val="18"/>
              </w:rPr>
              <w:t>in</w:t>
            </w:r>
            <w:r>
              <w:rPr>
                <w:spacing w:val="-4"/>
                <w:sz w:val="18"/>
              </w:rPr>
              <w:t xml:space="preserve"> </w:t>
            </w:r>
            <w:r>
              <w:rPr>
                <w:sz w:val="18"/>
              </w:rPr>
              <w:t>the Conditioned Space Volume of the Dwelling Unit, Unrated Heated Space, or Unrated Conditioned Space.</w:t>
            </w:r>
          </w:p>
          <w:p w14:paraId="12F2AC91" w14:textId="77777777" w:rsidR="002F7AC6" w:rsidRDefault="002F7AC6" w:rsidP="00124DC7">
            <w:pPr>
              <w:pStyle w:val="TableParagraph"/>
              <w:numPr>
                <w:ilvl w:val="0"/>
                <w:numId w:val="121"/>
              </w:numPr>
              <w:tabs>
                <w:tab w:val="left" w:pos="644"/>
              </w:tabs>
              <w:spacing w:before="21" w:line="230" w:lineRule="auto"/>
              <w:ind w:right="608"/>
              <w:rPr>
                <w:sz w:val="18"/>
              </w:rPr>
            </w:pPr>
            <w:r>
              <w:rPr>
                <w:sz w:val="18"/>
              </w:rPr>
              <w:t>Determine</w:t>
            </w:r>
            <w:r>
              <w:rPr>
                <w:spacing w:val="-7"/>
                <w:sz w:val="18"/>
              </w:rPr>
              <w:t xml:space="preserve"> </w:t>
            </w:r>
            <w:r>
              <w:rPr>
                <w:sz w:val="18"/>
              </w:rPr>
              <w:t>and</w:t>
            </w:r>
            <w:r>
              <w:rPr>
                <w:spacing w:val="-6"/>
                <w:sz w:val="18"/>
              </w:rPr>
              <w:t xml:space="preserve"> </w:t>
            </w:r>
            <w:r>
              <w:rPr>
                <w:sz w:val="18"/>
              </w:rPr>
              <w:t>record</w:t>
            </w:r>
            <w:r>
              <w:rPr>
                <w:spacing w:val="-6"/>
                <w:sz w:val="18"/>
              </w:rPr>
              <w:t xml:space="preserve"> </w:t>
            </w:r>
            <w:r>
              <w:rPr>
                <w:sz w:val="18"/>
              </w:rPr>
              <w:t>the</w:t>
            </w:r>
            <w:r>
              <w:rPr>
                <w:spacing w:val="-7"/>
                <w:sz w:val="18"/>
              </w:rPr>
              <w:t xml:space="preserve"> </w:t>
            </w:r>
            <w:r>
              <w:rPr>
                <w:sz w:val="18"/>
              </w:rPr>
              <w:t>Efficiency</w:t>
            </w:r>
            <w:r>
              <w:rPr>
                <w:spacing w:val="-7"/>
                <w:sz w:val="18"/>
              </w:rPr>
              <w:t xml:space="preserve"> </w:t>
            </w:r>
            <w:r>
              <w:rPr>
                <w:sz w:val="18"/>
              </w:rPr>
              <w:t>Factor</w:t>
            </w:r>
            <w:r>
              <w:rPr>
                <w:spacing w:val="-8"/>
                <w:sz w:val="18"/>
              </w:rPr>
              <w:t xml:space="preserve"> </w:t>
            </w:r>
            <w:r>
              <w:rPr>
                <w:sz w:val="18"/>
              </w:rPr>
              <w:t>or</w:t>
            </w:r>
            <w:r>
              <w:rPr>
                <w:spacing w:val="-8"/>
                <w:sz w:val="18"/>
              </w:rPr>
              <w:t xml:space="preserve"> </w:t>
            </w:r>
            <w:r>
              <w:rPr>
                <w:sz w:val="18"/>
              </w:rPr>
              <w:t>Combined Energy Factor of the clothes dryer from:</w:t>
            </w:r>
          </w:p>
          <w:p w14:paraId="02D2F04D" w14:textId="77777777" w:rsidR="002F7AC6" w:rsidRDefault="002F7AC6" w:rsidP="00124DC7">
            <w:pPr>
              <w:pStyle w:val="TableParagraph"/>
              <w:numPr>
                <w:ilvl w:val="1"/>
                <w:numId w:val="121"/>
              </w:numPr>
              <w:tabs>
                <w:tab w:val="left" w:pos="1062"/>
              </w:tabs>
              <w:spacing w:before="16"/>
              <w:ind w:left="1062" w:hanging="236"/>
              <w:rPr>
                <w:sz w:val="18"/>
              </w:rPr>
            </w:pPr>
            <w:r w:rsidRPr="2BF987A7">
              <w:rPr>
                <w:sz w:val="18"/>
                <w:szCs w:val="18"/>
              </w:rPr>
              <w:t>the</w:t>
            </w:r>
            <w:r w:rsidRPr="2BF987A7">
              <w:rPr>
                <w:spacing w:val="-3"/>
                <w:sz w:val="18"/>
                <w:szCs w:val="18"/>
              </w:rPr>
              <w:t xml:space="preserve"> </w:t>
            </w:r>
            <w:r w:rsidRPr="2BF987A7">
              <w:rPr>
                <w:sz w:val="18"/>
                <w:szCs w:val="18"/>
              </w:rPr>
              <w:t>manufacturer’s</w:t>
            </w:r>
            <w:r w:rsidRPr="2BF987A7">
              <w:rPr>
                <w:spacing w:val="-3"/>
                <w:sz w:val="18"/>
                <w:szCs w:val="18"/>
              </w:rPr>
              <w:t xml:space="preserve"> </w:t>
            </w:r>
            <w:r w:rsidRPr="2BF987A7">
              <w:rPr>
                <w:sz w:val="18"/>
                <w:szCs w:val="18"/>
              </w:rPr>
              <w:t>data</w:t>
            </w:r>
            <w:r w:rsidRPr="2BF987A7">
              <w:rPr>
                <w:spacing w:val="-2"/>
                <w:sz w:val="18"/>
                <w:szCs w:val="18"/>
              </w:rPr>
              <w:t xml:space="preserve"> sheet,</w:t>
            </w:r>
          </w:p>
          <w:p w14:paraId="7159613B" w14:textId="77777777" w:rsidR="002F7AC6" w:rsidRDefault="002F7AC6" w:rsidP="00124DC7">
            <w:pPr>
              <w:pStyle w:val="TableParagraph"/>
              <w:numPr>
                <w:ilvl w:val="1"/>
                <w:numId w:val="121"/>
              </w:numPr>
              <w:tabs>
                <w:tab w:val="left" w:pos="1062"/>
              </w:tabs>
              <w:spacing w:before="33"/>
              <w:ind w:left="1062" w:hanging="236"/>
              <w:rPr>
                <w:sz w:val="18"/>
              </w:rPr>
            </w:pPr>
            <w:r w:rsidRPr="2BF987A7">
              <w:rPr>
                <w:sz w:val="18"/>
                <w:szCs w:val="18"/>
              </w:rPr>
              <w:t>the</w:t>
            </w:r>
            <w:r w:rsidRPr="2BF987A7">
              <w:rPr>
                <w:spacing w:val="-9"/>
                <w:sz w:val="18"/>
                <w:szCs w:val="18"/>
              </w:rPr>
              <w:t xml:space="preserve"> </w:t>
            </w:r>
            <w:r w:rsidRPr="2BF987A7">
              <w:rPr>
                <w:sz w:val="18"/>
                <w:szCs w:val="18"/>
              </w:rPr>
              <w:t>California</w:t>
            </w:r>
            <w:r w:rsidRPr="2BF987A7">
              <w:rPr>
                <w:spacing w:val="-5"/>
                <w:sz w:val="18"/>
                <w:szCs w:val="18"/>
              </w:rPr>
              <w:t xml:space="preserve"> </w:t>
            </w:r>
            <w:r w:rsidRPr="2BF987A7">
              <w:rPr>
                <w:sz w:val="18"/>
                <w:szCs w:val="18"/>
              </w:rPr>
              <w:t>Energy</w:t>
            </w:r>
            <w:r w:rsidRPr="2BF987A7">
              <w:rPr>
                <w:spacing w:val="-5"/>
                <w:sz w:val="18"/>
                <w:szCs w:val="18"/>
              </w:rPr>
              <w:t xml:space="preserve"> </w:t>
            </w:r>
            <w:r w:rsidRPr="2BF987A7">
              <w:rPr>
                <w:sz w:val="18"/>
                <w:szCs w:val="18"/>
              </w:rPr>
              <w:t>Commission</w:t>
            </w:r>
            <w:r w:rsidRPr="2BF987A7">
              <w:rPr>
                <w:spacing w:val="-11"/>
                <w:sz w:val="18"/>
                <w:szCs w:val="18"/>
              </w:rPr>
              <w:t xml:space="preserve"> </w:t>
            </w:r>
            <w:r w:rsidRPr="2BF987A7">
              <w:rPr>
                <w:sz w:val="18"/>
                <w:szCs w:val="18"/>
              </w:rPr>
              <w:t>Appliance</w:t>
            </w:r>
            <w:r w:rsidRPr="2BF987A7">
              <w:rPr>
                <w:spacing w:val="-5"/>
                <w:sz w:val="18"/>
                <w:szCs w:val="18"/>
              </w:rPr>
              <w:t xml:space="preserve"> </w:t>
            </w:r>
            <w:r w:rsidRPr="2BF987A7">
              <w:rPr>
                <w:spacing w:val="-2"/>
                <w:sz w:val="18"/>
                <w:szCs w:val="18"/>
              </w:rPr>
              <w:t>Database,</w:t>
            </w:r>
          </w:p>
          <w:p w14:paraId="0CF41B89" w14:textId="77777777" w:rsidR="002F7AC6" w:rsidRDefault="002F7AC6" w:rsidP="00124DC7">
            <w:pPr>
              <w:pStyle w:val="TableParagraph"/>
              <w:numPr>
                <w:ilvl w:val="1"/>
                <w:numId w:val="121"/>
              </w:numPr>
              <w:tabs>
                <w:tab w:val="left" w:pos="1062"/>
                <w:tab w:val="left" w:pos="1064"/>
              </w:tabs>
              <w:spacing w:before="33" w:line="254" w:lineRule="auto"/>
              <w:ind w:right="335"/>
              <w:rPr>
                <w:sz w:val="18"/>
              </w:rPr>
            </w:pPr>
            <w:r w:rsidRPr="2BF987A7">
              <w:rPr>
                <w:sz w:val="18"/>
                <w:szCs w:val="18"/>
              </w:rPr>
              <w:t>the</w:t>
            </w:r>
            <w:r w:rsidRPr="2BF987A7">
              <w:rPr>
                <w:spacing w:val="-12"/>
                <w:sz w:val="18"/>
                <w:szCs w:val="18"/>
              </w:rPr>
              <w:t xml:space="preserve"> </w:t>
            </w:r>
            <w:r w:rsidRPr="2BF987A7">
              <w:rPr>
                <w:sz w:val="18"/>
                <w:szCs w:val="18"/>
              </w:rPr>
              <w:t>EPA</w:t>
            </w:r>
            <w:r w:rsidRPr="2BF987A7">
              <w:rPr>
                <w:spacing w:val="-11"/>
                <w:sz w:val="18"/>
                <w:szCs w:val="18"/>
              </w:rPr>
              <w:t xml:space="preserve"> </w:t>
            </w:r>
            <w:r w:rsidRPr="2BF987A7">
              <w:rPr>
                <w:sz w:val="18"/>
                <w:szCs w:val="18"/>
              </w:rPr>
              <w:t>ENERGY</w:t>
            </w:r>
            <w:r w:rsidRPr="2BF987A7">
              <w:rPr>
                <w:spacing w:val="-11"/>
                <w:sz w:val="18"/>
                <w:szCs w:val="18"/>
              </w:rPr>
              <w:t xml:space="preserve"> </w:t>
            </w:r>
            <w:r w:rsidRPr="2BF987A7">
              <w:rPr>
                <w:sz w:val="18"/>
                <w:szCs w:val="18"/>
              </w:rPr>
              <w:t>STAR</w:t>
            </w:r>
            <w:r w:rsidRPr="2BF987A7">
              <w:rPr>
                <w:spacing w:val="-11"/>
                <w:sz w:val="18"/>
                <w:szCs w:val="18"/>
              </w:rPr>
              <w:t xml:space="preserve"> </w:t>
            </w:r>
            <w:r w:rsidRPr="2BF987A7">
              <w:rPr>
                <w:sz w:val="18"/>
                <w:szCs w:val="18"/>
              </w:rPr>
              <w:t>website,</w:t>
            </w:r>
            <w:r w:rsidRPr="2BF987A7">
              <w:rPr>
                <w:spacing w:val="-12"/>
                <w:sz w:val="18"/>
                <w:szCs w:val="18"/>
              </w:rPr>
              <w:t xml:space="preserve"> </w:t>
            </w:r>
            <w:r w:rsidRPr="2BF987A7">
              <w:rPr>
                <w:sz w:val="18"/>
                <w:szCs w:val="18"/>
              </w:rPr>
              <w:t>or</w:t>
            </w:r>
            <w:r w:rsidRPr="2BF987A7">
              <w:rPr>
                <w:spacing w:val="-11"/>
                <w:sz w:val="18"/>
                <w:szCs w:val="18"/>
              </w:rPr>
              <w:t xml:space="preserve"> </w:t>
            </w:r>
            <w:r w:rsidRPr="2BF987A7">
              <w:rPr>
                <w:sz w:val="18"/>
                <w:szCs w:val="18"/>
              </w:rPr>
              <w:t>another</w:t>
            </w:r>
            <w:r w:rsidRPr="2BF987A7">
              <w:rPr>
                <w:spacing w:val="-11"/>
                <w:sz w:val="18"/>
                <w:szCs w:val="18"/>
              </w:rPr>
              <w:t xml:space="preserve"> </w:t>
            </w:r>
            <w:r w:rsidRPr="2BF987A7">
              <w:rPr>
                <w:sz w:val="18"/>
                <w:szCs w:val="18"/>
              </w:rPr>
              <w:t xml:space="preserve">reputable </w:t>
            </w:r>
            <w:r w:rsidRPr="2BF987A7">
              <w:rPr>
                <w:spacing w:val="-2"/>
                <w:sz w:val="18"/>
                <w:szCs w:val="18"/>
              </w:rPr>
              <w:t>source.</w:t>
            </w:r>
          </w:p>
          <w:p w14:paraId="0BD10DFF" w14:textId="77777777" w:rsidR="002F7AC6" w:rsidRDefault="002F7AC6" w:rsidP="00E61A00">
            <w:pPr>
              <w:pStyle w:val="TableParagraph"/>
              <w:spacing w:before="24" w:line="232" w:lineRule="auto"/>
              <w:ind w:left="120" w:firstLine="180"/>
              <w:rPr>
                <w:sz w:val="18"/>
              </w:rPr>
            </w:pPr>
            <w:r>
              <w:rPr>
                <w:sz w:val="18"/>
              </w:rPr>
              <w:t>When</w:t>
            </w:r>
            <w:r>
              <w:rPr>
                <w:spacing w:val="-1"/>
                <w:sz w:val="18"/>
              </w:rPr>
              <w:t xml:space="preserve"> </w:t>
            </w:r>
            <w:r>
              <w:rPr>
                <w:sz w:val="18"/>
              </w:rPr>
              <w:t>the</w:t>
            </w:r>
            <w:r>
              <w:rPr>
                <w:spacing w:val="-3"/>
                <w:sz w:val="18"/>
              </w:rPr>
              <w:t xml:space="preserve"> </w:t>
            </w:r>
            <w:r>
              <w:rPr>
                <w:sz w:val="18"/>
              </w:rPr>
              <w:t>clothes</w:t>
            </w:r>
            <w:r>
              <w:rPr>
                <w:spacing w:val="-2"/>
                <w:sz w:val="18"/>
              </w:rPr>
              <w:t xml:space="preserve"> </w:t>
            </w:r>
            <w:r>
              <w:rPr>
                <w:sz w:val="18"/>
              </w:rPr>
              <w:t>dryers</w:t>
            </w:r>
            <w:r>
              <w:rPr>
                <w:spacing w:val="-2"/>
                <w:sz w:val="18"/>
              </w:rPr>
              <w:t xml:space="preserve"> </w:t>
            </w:r>
            <w:r>
              <w:rPr>
                <w:sz w:val="18"/>
              </w:rPr>
              <w:t>are</w:t>
            </w:r>
            <w:r>
              <w:rPr>
                <w:spacing w:val="-3"/>
                <w:sz w:val="18"/>
              </w:rPr>
              <w:t xml:space="preserve"> </w:t>
            </w:r>
            <w:r>
              <w:rPr>
                <w:sz w:val="18"/>
              </w:rPr>
              <w:t>located</w:t>
            </w:r>
            <w:r>
              <w:rPr>
                <w:spacing w:val="-3"/>
                <w:sz w:val="18"/>
              </w:rPr>
              <w:t xml:space="preserve"> </w:t>
            </w:r>
            <w:r>
              <w:rPr>
                <w:sz w:val="18"/>
              </w:rPr>
              <w:t>outside</w:t>
            </w:r>
            <w:r>
              <w:rPr>
                <w:spacing w:val="-3"/>
                <w:sz w:val="18"/>
              </w:rPr>
              <w:t xml:space="preserve"> </w:t>
            </w:r>
            <w:r>
              <w:rPr>
                <w:sz w:val="18"/>
              </w:rPr>
              <w:t>of</w:t>
            </w:r>
            <w:r>
              <w:rPr>
                <w:spacing w:val="-2"/>
                <w:sz w:val="18"/>
              </w:rPr>
              <w:t xml:space="preserve"> </w:t>
            </w:r>
            <w:r>
              <w:rPr>
                <w:sz w:val="18"/>
              </w:rPr>
              <w:t>the</w:t>
            </w:r>
            <w:r>
              <w:rPr>
                <w:spacing w:val="-3"/>
                <w:sz w:val="18"/>
              </w:rPr>
              <w:t xml:space="preserve"> </w:t>
            </w:r>
            <w:r>
              <w:rPr>
                <w:sz w:val="18"/>
              </w:rPr>
              <w:t>Dwelling</w:t>
            </w:r>
            <w:r>
              <w:rPr>
                <w:spacing w:val="-3"/>
                <w:sz w:val="18"/>
              </w:rPr>
              <w:t xml:space="preserve"> </w:t>
            </w:r>
            <w:r>
              <w:rPr>
                <w:sz w:val="18"/>
              </w:rPr>
              <w:t>Unit,</w:t>
            </w:r>
            <w:r>
              <w:rPr>
                <w:spacing w:val="-4"/>
                <w:sz w:val="18"/>
              </w:rPr>
              <w:t xml:space="preserve"> </w:t>
            </w:r>
            <w:r>
              <w:rPr>
                <w:sz w:val="18"/>
              </w:rPr>
              <w:t>in addition</w:t>
            </w:r>
            <w:r>
              <w:rPr>
                <w:spacing w:val="-5"/>
                <w:sz w:val="18"/>
              </w:rPr>
              <w:t xml:space="preserve"> </w:t>
            </w:r>
            <w:r>
              <w:rPr>
                <w:sz w:val="18"/>
              </w:rPr>
              <w:t>to</w:t>
            </w:r>
            <w:r>
              <w:rPr>
                <w:spacing w:val="-4"/>
                <w:sz w:val="18"/>
              </w:rPr>
              <w:t xml:space="preserve"> </w:t>
            </w:r>
            <w:r>
              <w:rPr>
                <w:sz w:val="18"/>
              </w:rPr>
              <w:t>the</w:t>
            </w:r>
            <w:r>
              <w:rPr>
                <w:spacing w:val="-3"/>
                <w:sz w:val="18"/>
              </w:rPr>
              <w:t xml:space="preserve"> </w:t>
            </w:r>
            <w:r>
              <w:rPr>
                <w:sz w:val="18"/>
              </w:rPr>
              <w:t>information</w:t>
            </w:r>
            <w:r>
              <w:rPr>
                <w:spacing w:val="-3"/>
                <w:sz w:val="18"/>
              </w:rPr>
              <w:t xml:space="preserve"> </w:t>
            </w:r>
            <w:r>
              <w:rPr>
                <w:sz w:val="18"/>
              </w:rPr>
              <w:t>above,</w:t>
            </w:r>
            <w:r>
              <w:rPr>
                <w:spacing w:val="-4"/>
                <w:sz w:val="18"/>
              </w:rPr>
              <w:t xml:space="preserve"> </w:t>
            </w:r>
            <w:r>
              <w:rPr>
                <w:sz w:val="18"/>
              </w:rPr>
              <w:t>record</w:t>
            </w:r>
            <w:r>
              <w:rPr>
                <w:spacing w:val="-5"/>
                <w:sz w:val="18"/>
              </w:rPr>
              <w:t xml:space="preserve"> </w:t>
            </w:r>
            <w:r>
              <w:rPr>
                <w:sz w:val="18"/>
              </w:rPr>
              <w:t>the</w:t>
            </w:r>
            <w:r>
              <w:rPr>
                <w:spacing w:val="-3"/>
                <w:sz w:val="18"/>
              </w:rPr>
              <w:t xml:space="preserve"> </w:t>
            </w:r>
            <w:r>
              <w:rPr>
                <w:sz w:val="18"/>
              </w:rPr>
              <w:t>number</w:t>
            </w:r>
            <w:r>
              <w:rPr>
                <w:spacing w:val="-1"/>
                <w:sz w:val="18"/>
              </w:rPr>
              <w:t xml:space="preserve"> </w:t>
            </w:r>
            <w:r>
              <w:rPr>
                <w:sz w:val="18"/>
              </w:rPr>
              <w:t>of</w:t>
            </w:r>
            <w:r>
              <w:rPr>
                <w:spacing w:val="-4"/>
                <w:sz w:val="18"/>
              </w:rPr>
              <w:t xml:space="preserve"> </w:t>
            </w:r>
            <w:r>
              <w:rPr>
                <w:sz w:val="18"/>
              </w:rPr>
              <w:t>clothes</w:t>
            </w:r>
            <w:r>
              <w:rPr>
                <w:spacing w:val="-1"/>
                <w:sz w:val="18"/>
              </w:rPr>
              <w:t xml:space="preserve"> </w:t>
            </w:r>
            <w:r>
              <w:rPr>
                <w:spacing w:val="-2"/>
                <w:sz w:val="18"/>
              </w:rPr>
              <w:t>dryers.</w:t>
            </w:r>
          </w:p>
        </w:tc>
      </w:tr>
    </w:tbl>
    <w:p w14:paraId="5B47C9DF" w14:textId="77777777" w:rsidR="002F7AC6" w:rsidRDefault="002F7AC6" w:rsidP="002F7AC6">
      <w:pPr>
        <w:pStyle w:val="BodyText"/>
      </w:pPr>
    </w:p>
    <w:p w14:paraId="6C18510B" w14:textId="77777777" w:rsidR="002F7AC6" w:rsidRDefault="002F7AC6" w:rsidP="002F7AC6">
      <w:pPr>
        <w:pStyle w:val="BodyText"/>
      </w:pPr>
    </w:p>
    <w:p w14:paraId="7BE9F573" w14:textId="77777777" w:rsidR="002F7AC6" w:rsidRDefault="002F7AC6" w:rsidP="002F7AC6">
      <w:pPr>
        <w:pStyle w:val="BodyText"/>
        <w:spacing w:before="21"/>
      </w:pPr>
    </w:p>
    <w:tbl>
      <w:tblPr>
        <w:tblW w:w="0" w:type="auto"/>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0"/>
        <w:gridCol w:w="2488"/>
        <w:gridCol w:w="5380"/>
      </w:tblGrid>
      <w:tr w:rsidR="002F7AC6" w14:paraId="3FAAD024" w14:textId="77777777" w:rsidTr="00E61A00">
        <w:trPr>
          <w:trHeight w:val="350"/>
        </w:trPr>
        <w:tc>
          <w:tcPr>
            <w:tcW w:w="10258" w:type="dxa"/>
            <w:gridSpan w:val="3"/>
            <w:shd w:val="clear" w:color="auto" w:fill="D5D5D5"/>
          </w:tcPr>
          <w:p w14:paraId="597A30B1" w14:textId="77777777" w:rsidR="002F7AC6" w:rsidRDefault="002F7AC6" w:rsidP="00E61A00">
            <w:pPr>
              <w:pStyle w:val="TableParagraph"/>
              <w:spacing w:before="70"/>
              <w:ind w:left="12" w:right="2"/>
              <w:jc w:val="center"/>
              <w:rPr>
                <w:rFonts w:ascii="Arial"/>
                <w:b/>
                <w:sz w:val="16"/>
              </w:rPr>
            </w:pPr>
            <w:r>
              <w:rPr>
                <w:rFonts w:ascii="Arial"/>
                <w:b/>
                <w:sz w:val="16"/>
              </w:rPr>
              <w:t>BUILDING</w:t>
            </w:r>
            <w:r>
              <w:rPr>
                <w:rFonts w:ascii="Arial"/>
                <w:b/>
                <w:spacing w:val="-5"/>
                <w:sz w:val="16"/>
              </w:rPr>
              <w:t xml:space="preserve"> </w:t>
            </w:r>
            <w:r>
              <w:rPr>
                <w:rFonts w:ascii="Arial"/>
                <w:b/>
                <w:sz w:val="16"/>
              </w:rPr>
              <w:t>ELEMENTS:</w:t>
            </w:r>
            <w:r>
              <w:rPr>
                <w:rFonts w:ascii="Arial"/>
                <w:b/>
                <w:spacing w:val="-7"/>
                <w:sz w:val="16"/>
              </w:rPr>
              <w:t xml:space="preserve"> </w:t>
            </w:r>
            <w:r>
              <w:rPr>
                <w:rFonts w:ascii="Arial"/>
                <w:b/>
                <w:sz w:val="16"/>
              </w:rPr>
              <w:t>CEILING</w:t>
            </w:r>
            <w:r>
              <w:rPr>
                <w:rFonts w:ascii="Arial"/>
                <w:b/>
                <w:spacing w:val="-6"/>
                <w:sz w:val="16"/>
              </w:rPr>
              <w:t xml:space="preserve"> </w:t>
            </w:r>
            <w:r>
              <w:rPr>
                <w:rFonts w:ascii="Arial"/>
                <w:b/>
                <w:spacing w:val="-4"/>
                <w:sz w:val="16"/>
              </w:rPr>
              <w:t>FANS</w:t>
            </w:r>
          </w:p>
        </w:tc>
      </w:tr>
      <w:tr w:rsidR="002F7AC6" w14:paraId="4B06B817" w14:textId="77777777" w:rsidTr="00E61A00">
        <w:trPr>
          <w:trHeight w:val="330"/>
        </w:trPr>
        <w:tc>
          <w:tcPr>
            <w:tcW w:w="2390" w:type="dxa"/>
          </w:tcPr>
          <w:p w14:paraId="16FFC6C1" w14:textId="77777777" w:rsidR="002F7AC6" w:rsidRDefault="002F7AC6" w:rsidP="00E61A00">
            <w:pPr>
              <w:pStyle w:val="TableParagraph"/>
              <w:spacing w:before="77"/>
              <w:ind w:left="604"/>
              <w:rPr>
                <w:rFonts w:ascii="Arial"/>
                <w:b/>
                <w:sz w:val="14"/>
              </w:rPr>
            </w:pPr>
            <w:r>
              <w:rPr>
                <w:rFonts w:ascii="Arial"/>
                <w:b/>
                <w:sz w:val="14"/>
              </w:rPr>
              <w:t>RATED</w:t>
            </w:r>
            <w:r>
              <w:rPr>
                <w:rFonts w:ascii="Arial"/>
                <w:b/>
                <w:spacing w:val="-4"/>
                <w:sz w:val="14"/>
              </w:rPr>
              <w:t xml:space="preserve"> </w:t>
            </w:r>
            <w:r>
              <w:rPr>
                <w:rFonts w:ascii="Arial"/>
                <w:b/>
                <w:spacing w:val="-2"/>
                <w:sz w:val="14"/>
              </w:rPr>
              <w:t>FEATURE</w:t>
            </w:r>
          </w:p>
        </w:tc>
        <w:tc>
          <w:tcPr>
            <w:tcW w:w="2488" w:type="dxa"/>
          </w:tcPr>
          <w:p w14:paraId="6D788D23" w14:textId="77777777" w:rsidR="002F7AC6" w:rsidRDefault="002F7AC6" w:rsidP="00E61A00">
            <w:pPr>
              <w:pStyle w:val="TableParagraph"/>
              <w:spacing w:before="77"/>
              <w:ind w:left="39" w:right="27"/>
              <w:jc w:val="center"/>
              <w:rPr>
                <w:rFonts w:ascii="Arial"/>
                <w:b/>
                <w:sz w:val="14"/>
              </w:rPr>
            </w:pPr>
            <w:r>
              <w:rPr>
                <w:rFonts w:ascii="Arial"/>
                <w:b/>
                <w:spacing w:val="-4"/>
                <w:sz w:val="14"/>
              </w:rPr>
              <w:t>TASK</w:t>
            </w:r>
          </w:p>
        </w:tc>
        <w:tc>
          <w:tcPr>
            <w:tcW w:w="5380" w:type="dxa"/>
          </w:tcPr>
          <w:p w14:paraId="44CB6C4E" w14:textId="77777777" w:rsidR="002F7AC6" w:rsidRDefault="002F7AC6" w:rsidP="00E61A00">
            <w:pPr>
              <w:pStyle w:val="TableParagraph"/>
              <w:spacing w:before="77"/>
              <w:ind w:left="1546"/>
              <w:rPr>
                <w:rFonts w:ascii="Arial"/>
                <w:b/>
                <w:sz w:val="14"/>
              </w:rPr>
            </w:pPr>
            <w:r>
              <w:rPr>
                <w:rFonts w:ascii="Arial"/>
                <w:b/>
                <w:sz w:val="14"/>
              </w:rPr>
              <w:t>ON-SITE</w:t>
            </w:r>
            <w:r>
              <w:rPr>
                <w:rFonts w:ascii="Arial"/>
                <w:b/>
                <w:spacing w:val="-9"/>
                <w:sz w:val="14"/>
              </w:rPr>
              <w:t xml:space="preserve"> </w:t>
            </w:r>
            <w:r>
              <w:rPr>
                <w:rFonts w:ascii="Arial"/>
                <w:b/>
                <w:sz w:val="14"/>
              </w:rPr>
              <w:t>INSPECTION</w:t>
            </w:r>
            <w:r>
              <w:rPr>
                <w:rFonts w:ascii="Arial"/>
                <w:b/>
                <w:spacing w:val="-10"/>
                <w:sz w:val="14"/>
              </w:rPr>
              <w:t xml:space="preserve"> </w:t>
            </w:r>
            <w:r>
              <w:rPr>
                <w:rFonts w:ascii="Arial"/>
                <w:b/>
                <w:spacing w:val="-2"/>
                <w:sz w:val="14"/>
              </w:rPr>
              <w:t>PROTOCOL</w:t>
            </w:r>
          </w:p>
        </w:tc>
      </w:tr>
      <w:tr w:rsidR="002F7AC6" w14:paraId="09DF8DD9" w14:textId="77777777" w:rsidTr="00E61A00">
        <w:trPr>
          <w:trHeight w:val="2049"/>
        </w:trPr>
        <w:tc>
          <w:tcPr>
            <w:tcW w:w="2390" w:type="dxa"/>
          </w:tcPr>
          <w:p w14:paraId="5BD11655" w14:textId="77777777" w:rsidR="002F7AC6" w:rsidRDefault="002F7AC6" w:rsidP="00E61A00">
            <w:pPr>
              <w:pStyle w:val="TableParagraph"/>
              <w:rPr>
                <w:sz w:val="18"/>
              </w:rPr>
            </w:pPr>
          </w:p>
          <w:p w14:paraId="7F529BC2" w14:textId="77777777" w:rsidR="002F7AC6" w:rsidRDefault="002F7AC6" w:rsidP="00E61A00">
            <w:pPr>
              <w:pStyle w:val="TableParagraph"/>
              <w:rPr>
                <w:sz w:val="18"/>
              </w:rPr>
            </w:pPr>
          </w:p>
          <w:p w14:paraId="1F2E5C5C" w14:textId="77777777" w:rsidR="002F7AC6" w:rsidRDefault="002F7AC6" w:rsidP="00E61A00">
            <w:pPr>
              <w:pStyle w:val="TableParagraph"/>
              <w:spacing w:before="191"/>
              <w:rPr>
                <w:sz w:val="18"/>
              </w:rPr>
            </w:pPr>
          </w:p>
          <w:p w14:paraId="509A0B10" w14:textId="77777777" w:rsidR="002F7AC6" w:rsidRDefault="002F7AC6" w:rsidP="00E61A00">
            <w:pPr>
              <w:pStyle w:val="TableParagraph"/>
              <w:spacing w:before="1" w:line="230" w:lineRule="auto"/>
              <w:ind w:left="119"/>
              <w:rPr>
                <w:sz w:val="18"/>
              </w:rPr>
            </w:pPr>
            <w:r>
              <w:rPr>
                <w:sz w:val="18"/>
              </w:rPr>
              <w:t>Total</w:t>
            </w:r>
            <w:r>
              <w:rPr>
                <w:spacing w:val="-12"/>
                <w:sz w:val="18"/>
              </w:rPr>
              <w:t xml:space="preserve"> </w:t>
            </w:r>
            <w:r>
              <w:rPr>
                <w:sz w:val="18"/>
              </w:rPr>
              <w:t>annual</w:t>
            </w:r>
            <w:r>
              <w:rPr>
                <w:spacing w:val="-11"/>
                <w:sz w:val="18"/>
              </w:rPr>
              <w:t xml:space="preserve"> </w:t>
            </w:r>
            <w:r>
              <w:rPr>
                <w:sz w:val="18"/>
              </w:rPr>
              <w:t>consumption</w:t>
            </w:r>
            <w:r>
              <w:rPr>
                <w:spacing w:val="-11"/>
                <w:sz w:val="18"/>
              </w:rPr>
              <w:t xml:space="preserve"> </w:t>
            </w:r>
            <w:r>
              <w:rPr>
                <w:sz w:val="18"/>
              </w:rPr>
              <w:t>of ceiling fan</w:t>
            </w:r>
          </w:p>
        </w:tc>
        <w:tc>
          <w:tcPr>
            <w:tcW w:w="2488" w:type="dxa"/>
          </w:tcPr>
          <w:p w14:paraId="40A75641" w14:textId="77777777" w:rsidR="002F7AC6" w:rsidRDefault="002F7AC6" w:rsidP="00E61A00">
            <w:pPr>
              <w:pStyle w:val="TableParagraph"/>
              <w:rPr>
                <w:sz w:val="18"/>
              </w:rPr>
            </w:pPr>
          </w:p>
          <w:p w14:paraId="6EA4D59A" w14:textId="77777777" w:rsidR="002F7AC6" w:rsidRDefault="002F7AC6" w:rsidP="00E61A00">
            <w:pPr>
              <w:pStyle w:val="TableParagraph"/>
              <w:rPr>
                <w:sz w:val="18"/>
              </w:rPr>
            </w:pPr>
          </w:p>
          <w:p w14:paraId="44A3548E" w14:textId="77777777" w:rsidR="002F7AC6" w:rsidRDefault="002F7AC6" w:rsidP="00E61A00">
            <w:pPr>
              <w:pStyle w:val="TableParagraph"/>
              <w:spacing w:before="89"/>
              <w:rPr>
                <w:sz w:val="18"/>
              </w:rPr>
            </w:pPr>
          </w:p>
          <w:p w14:paraId="48EF9CBC" w14:textId="77777777" w:rsidR="002F7AC6" w:rsidRDefault="002F7AC6" w:rsidP="00E61A00">
            <w:pPr>
              <w:pStyle w:val="TableParagraph"/>
              <w:spacing w:line="232" w:lineRule="auto"/>
              <w:ind w:left="120" w:right="160"/>
              <w:jc w:val="both"/>
              <w:rPr>
                <w:sz w:val="18"/>
              </w:rPr>
            </w:pPr>
            <w:r>
              <w:rPr>
                <w:sz w:val="18"/>
              </w:rPr>
              <w:t>Determine</w:t>
            </w:r>
            <w:r>
              <w:rPr>
                <w:spacing w:val="-10"/>
                <w:sz w:val="18"/>
              </w:rPr>
              <w:t xml:space="preserve"> </w:t>
            </w:r>
            <w:r>
              <w:rPr>
                <w:sz w:val="18"/>
              </w:rPr>
              <w:t>and</w:t>
            </w:r>
            <w:r>
              <w:rPr>
                <w:spacing w:val="-11"/>
                <w:sz w:val="18"/>
              </w:rPr>
              <w:t xml:space="preserve"> </w:t>
            </w:r>
            <w:r>
              <w:rPr>
                <w:sz w:val="18"/>
              </w:rPr>
              <w:t>record</w:t>
            </w:r>
            <w:r>
              <w:rPr>
                <w:spacing w:val="-11"/>
                <w:sz w:val="18"/>
              </w:rPr>
              <w:t xml:space="preserve"> </w:t>
            </w:r>
            <w:r>
              <w:rPr>
                <w:sz w:val="18"/>
              </w:rPr>
              <w:t>the</w:t>
            </w:r>
            <w:r>
              <w:rPr>
                <w:spacing w:val="-10"/>
                <w:sz w:val="18"/>
              </w:rPr>
              <w:t xml:space="preserve"> </w:t>
            </w:r>
            <w:r>
              <w:rPr>
                <w:sz w:val="18"/>
              </w:rPr>
              <w:t>total annual</w:t>
            </w:r>
            <w:r>
              <w:rPr>
                <w:spacing w:val="-9"/>
                <w:sz w:val="18"/>
              </w:rPr>
              <w:t xml:space="preserve"> </w:t>
            </w:r>
            <w:r>
              <w:rPr>
                <w:sz w:val="18"/>
              </w:rPr>
              <w:t>consumption</w:t>
            </w:r>
            <w:r>
              <w:rPr>
                <w:spacing w:val="-10"/>
                <w:sz w:val="18"/>
              </w:rPr>
              <w:t xml:space="preserve"> </w:t>
            </w:r>
            <w:r>
              <w:rPr>
                <w:sz w:val="18"/>
              </w:rPr>
              <w:t>of</w:t>
            </w:r>
            <w:r>
              <w:rPr>
                <w:spacing w:val="-9"/>
                <w:sz w:val="18"/>
              </w:rPr>
              <w:t xml:space="preserve"> </w:t>
            </w:r>
            <w:r>
              <w:rPr>
                <w:sz w:val="18"/>
              </w:rPr>
              <w:t xml:space="preserve">ceiling </w:t>
            </w:r>
            <w:r>
              <w:rPr>
                <w:spacing w:val="-4"/>
                <w:sz w:val="18"/>
              </w:rPr>
              <w:t>fan.</w:t>
            </w:r>
          </w:p>
        </w:tc>
        <w:tc>
          <w:tcPr>
            <w:tcW w:w="5380" w:type="dxa"/>
          </w:tcPr>
          <w:p w14:paraId="2B5CA746" w14:textId="77777777" w:rsidR="002F7AC6" w:rsidRDefault="002F7AC6" w:rsidP="00E61A00">
            <w:pPr>
              <w:pStyle w:val="TableParagraph"/>
              <w:spacing w:before="73" w:line="230" w:lineRule="auto"/>
              <w:ind w:left="121"/>
              <w:rPr>
                <w:sz w:val="18"/>
              </w:rPr>
            </w:pPr>
            <w:r>
              <w:rPr>
                <w:sz w:val="18"/>
              </w:rPr>
              <w:t>Record</w:t>
            </w:r>
            <w:r>
              <w:rPr>
                <w:spacing w:val="-4"/>
                <w:sz w:val="18"/>
              </w:rPr>
              <w:t xml:space="preserve"> </w:t>
            </w:r>
            <w:r>
              <w:rPr>
                <w:sz w:val="18"/>
              </w:rPr>
              <w:t>whether</w:t>
            </w:r>
            <w:r>
              <w:rPr>
                <w:spacing w:val="-4"/>
                <w:sz w:val="18"/>
              </w:rPr>
              <w:t xml:space="preserve"> </w:t>
            </w:r>
            <w:r>
              <w:rPr>
                <w:sz w:val="18"/>
              </w:rPr>
              <w:t>ceiling</w:t>
            </w:r>
            <w:r>
              <w:rPr>
                <w:spacing w:val="-4"/>
                <w:sz w:val="18"/>
              </w:rPr>
              <w:t xml:space="preserve"> </w:t>
            </w:r>
            <w:r>
              <w:rPr>
                <w:sz w:val="18"/>
              </w:rPr>
              <w:t>fans</w:t>
            </w:r>
            <w:r>
              <w:rPr>
                <w:spacing w:val="-4"/>
                <w:sz w:val="18"/>
              </w:rPr>
              <w:t xml:space="preserve"> </w:t>
            </w:r>
            <w:r>
              <w:rPr>
                <w:sz w:val="18"/>
              </w:rPr>
              <w:t>are</w:t>
            </w:r>
            <w:r>
              <w:rPr>
                <w:spacing w:val="-4"/>
                <w:sz w:val="18"/>
              </w:rPr>
              <w:t xml:space="preserve"> </w:t>
            </w:r>
            <w:r>
              <w:rPr>
                <w:sz w:val="18"/>
              </w:rPr>
              <w:t>or</w:t>
            </w:r>
            <w:r>
              <w:rPr>
                <w:spacing w:val="-3"/>
                <w:sz w:val="18"/>
              </w:rPr>
              <w:t xml:space="preserve"> </w:t>
            </w:r>
            <w:r>
              <w:rPr>
                <w:sz w:val="18"/>
              </w:rPr>
              <w:t>are</w:t>
            </w:r>
            <w:r>
              <w:rPr>
                <w:spacing w:val="-4"/>
                <w:sz w:val="18"/>
              </w:rPr>
              <w:t xml:space="preserve"> </w:t>
            </w:r>
            <w:r>
              <w:rPr>
                <w:sz w:val="18"/>
              </w:rPr>
              <w:t>not</w:t>
            </w:r>
            <w:r>
              <w:rPr>
                <w:spacing w:val="-5"/>
                <w:sz w:val="18"/>
              </w:rPr>
              <w:t xml:space="preserve"> </w:t>
            </w:r>
            <w:r>
              <w:rPr>
                <w:sz w:val="18"/>
              </w:rPr>
              <w:t>installed</w:t>
            </w:r>
            <w:r>
              <w:rPr>
                <w:spacing w:val="-4"/>
                <w:sz w:val="18"/>
              </w:rPr>
              <w:t xml:space="preserve"> </w:t>
            </w:r>
            <w:r>
              <w:rPr>
                <w:sz w:val="18"/>
              </w:rPr>
              <w:t>at</w:t>
            </w:r>
            <w:r>
              <w:rPr>
                <w:spacing w:val="-5"/>
                <w:sz w:val="18"/>
              </w:rPr>
              <w:t xml:space="preserve"> </w:t>
            </w:r>
            <w:r>
              <w:rPr>
                <w:sz w:val="18"/>
              </w:rPr>
              <w:t>the</w:t>
            </w:r>
            <w:r>
              <w:rPr>
                <w:spacing w:val="-4"/>
                <w:sz w:val="18"/>
              </w:rPr>
              <w:t xml:space="preserve"> </w:t>
            </w:r>
            <w:r>
              <w:rPr>
                <w:sz w:val="18"/>
              </w:rPr>
              <w:t>time</w:t>
            </w:r>
            <w:r>
              <w:rPr>
                <w:spacing w:val="-4"/>
                <w:sz w:val="18"/>
              </w:rPr>
              <w:t xml:space="preserve"> </w:t>
            </w:r>
            <w:r>
              <w:rPr>
                <w:sz w:val="18"/>
              </w:rPr>
              <w:t>of</w:t>
            </w:r>
            <w:r>
              <w:rPr>
                <w:spacing w:val="-4"/>
                <w:sz w:val="18"/>
              </w:rPr>
              <w:t xml:space="preserve"> </w:t>
            </w:r>
            <w:r>
              <w:rPr>
                <w:sz w:val="18"/>
              </w:rPr>
              <w:t xml:space="preserve">the </w:t>
            </w:r>
            <w:r>
              <w:rPr>
                <w:spacing w:val="-2"/>
                <w:sz w:val="18"/>
              </w:rPr>
              <w:t>inspection.</w:t>
            </w:r>
          </w:p>
          <w:p w14:paraId="1C89ED24" w14:textId="77777777" w:rsidR="002F7AC6" w:rsidRDefault="002F7AC6" w:rsidP="00E61A00">
            <w:pPr>
              <w:pStyle w:val="TableParagraph"/>
              <w:spacing w:before="16"/>
              <w:ind w:left="255"/>
              <w:rPr>
                <w:sz w:val="18"/>
              </w:rPr>
            </w:pPr>
            <w:r>
              <w:rPr>
                <w:sz w:val="18"/>
              </w:rPr>
              <w:t>When</w:t>
            </w:r>
            <w:r>
              <w:rPr>
                <w:spacing w:val="-3"/>
                <w:sz w:val="18"/>
              </w:rPr>
              <w:t xml:space="preserve"> </w:t>
            </w:r>
            <w:r>
              <w:rPr>
                <w:sz w:val="18"/>
              </w:rPr>
              <w:t>ceiling</w:t>
            </w:r>
            <w:r>
              <w:rPr>
                <w:spacing w:val="-4"/>
                <w:sz w:val="18"/>
              </w:rPr>
              <w:t xml:space="preserve"> </w:t>
            </w:r>
            <w:r>
              <w:rPr>
                <w:sz w:val="18"/>
              </w:rPr>
              <w:t>fans</w:t>
            </w:r>
            <w:r>
              <w:rPr>
                <w:spacing w:val="-1"/>
                <w:sz w:val="18"/>
              </w:rPr>
              <w:t xml:space="preserve"> </w:t>
            </w:r>
            <w:r>
              <w:rPr>
                <w:sz w:val="18"/>
              </w:rPr>
              <w:t>are</w:t>
            </w:r>
            <w:r>
              <w:rPr>
                <w:spacing w:val="-3"/>
                <w:sz w:val="18"/>
              </w:rPr>
              <w:t xml:space="preserve"> </w:t>
            </w:r>
            <w:r>
              <w:rPr>
                <w:sz w:val="18"/>
              </w:rPr>
              <w:t>installed</w:t>
            </w:r>
            <w:r>
              <w:rPr>
                <w:spacing w:val="-2"/>
                <w:sz w:val="18"/>
              </w:rPr>
              <w:t xml:space="preserve"> </w:t>
            </w:r>
            <w:r>
              <w:rPr>
                <w:sz w:val="18"/>
              </w:rPr>
              <w:t>at</w:t>
            </w:r>
            <w:r>
              <w:rPr>
                <w:spacing w:val="-4"/>
                <w:sz w:val="18"/>
              </w:rPr>
              <w:t xml:space="preserve"> </w:t>
            </w:r>
            <w:r>
              <w:rPr>
                <w:sz w:val="18"/>
              </w:rPr>
              <w:t>the</w:t>
            </w:r>
            <w:r>
              <w:rPr>
                <w:spacing w:val="-3"/>
                <w:sz w:val="18"/>
              </w:rPr>
              <w:t xml:space="preserve"> </w:t>
            </w:r>
            <w:r>
              <w:rPr>
                <w:sz w:val="18"/>
              </w:rPr>
              <w:t>time</w:t>
            </w:r>
            <w:r>
              <w:rPr>
                <w:spacing w:val="-2"/>
                <w:sz w:val="18"/>
              </w:rPr>
              <w:t xml:space="preserve"> </w:t>
            </w:r>
            <w:r>
              <w:rPr>
                <w:sz w:val="18"/>
              </w:rPr>
              <w:t>of</w:t>
            </w:r>
            <w:r>
              <w:rPr>
                <w:spacing w:val="-2"/>
                <w:sz w:val="18"/>
              </w:rPr>
              <w:t xml:space="preserve"> </w:t>
            </w:r>
            <w:r>
              <w:rPr>
                <w:sz w:val="18"/>
              </w:rPr>
              <w:t>the</w:t>
            </w:r>
            <w:r>
              <w:rPr>
                <w:spacing w:val="-2"/>
                <w:sz w:val="18"/>
              </w:rPr>
              <w:t xml:space="preserve"> inspection:</w:t>
            </w:r>
          </w:p>
          <w:p w14:paraId="725B4735" w14:textId="77777777" w:rsidR="002F7AC6" w:rsidRDefault="002F7AC6" w:rsidP="00124DC7">
            <w:pPr>
              <w:pStyle w:val="TableParagraph"/>
              <w:numPr>
                <w:ilvl w:val="0"/>
                <w:numId w:val="120"/>
              </w:numPr>
              <w:tabs>
                <w:tab w:val="left" w:pos="644"/>
              </w:tabs>
              <w:spacing w:before="17" w:line="232" w:lineRule="auto"/>
              <w:ind w:right="200"/>
              <w:rPr>
                <w:sz w:val="18"/>
              </w:rPr>
            </w:pPr>
            <w:r>
              <w:rPr>
                <w:sz w:val="18"/>
              </w:rPr>
              <w:t>Record the number of ceiling fans in the Dwelling Unit. For ceiling</w:t>
            </w:r>
            <w:r>
              <w:rPr>
                <w:spacing w:val="-3"/>
                <w:sz w:val="18"/>
              </w:rPr>
              <w:t xml:space="preserve"> </w:t>
            </w:r>
            <w:r>
              <w:rPr>
                <w:sz w:val="18"/>
              </w:rPr>
              <w:t>fans</w:t>
            </w:r>
            <w:r>
              <w:rPr>
                <w:spacing w:val="-4"/>
                <w:sz w:val="18"/>
              </w:rPr>
              <w:t xml:space="preserve"> </w:t>
            </w:r>
            <w:r>
              <w:rPr>
                <w:sz w:val="18"/>
              </w:rPr>
              <w:t>to</w:t>
            </w:r>
            <w:r>
              <w:rPr>
                <w:spacing w:val="-5"/>
                <w:sz w:val="18"/>
              </w:rPr>
              <w:t xml:space="preserve"> </w:t>
            </w:r>
            <w:r>
              <w:rPr>
                <w:sz w:val="18"/>
              </w:rPr>
              <w:t>be</w:t>
            </w:r>
            <w:r>
              <w:rPr>
                <w:spacing w:val="-5"/>
                <w:sz w:val="18"/>
              </w:rPr>
              <w:t xml:space="preserve"> </w:t>
            </w:r>
            <w:r>
              <w:rPr>
                <w:sz w:val="18"/>
              </w:rPr>
              <w:t>modeled,</w:t>
            </w:r>
            <w:r>
              <w:rPr>
                <w:spacing w:val="-3"/>
                <w:sz w:val="18"/>
              </w:rPr>
              <w:t xml:space="preserve"> </w:t>
            </w:r>
            <w:r>
              <w:rPr>
                <w:sz w:val="18"/>
              </w:rPr>
              <w:t>there</w:t>
            </w:r>
            <w:r>
              <w:rPr>
                <w:spacing w:val="-5"/>
                <w:sz w:val="18"/>
              </w:rPr>
              <w:t xml:space="preserve"> </w:t>
            </w:r>
            <w:r>
              <w:rPr>
                <w:sz w:val="18"/>
              </w:rPr>
              <w:t>must</w:t>
            </w:r>
            <w:r>
              <w:rPr>
                <w:spacing w:val="-3"/>
                <w:sz w:val="18"/>
              </w:rPr>
              <w:t xml:space="preserve"> </w:t>
            </w:r>
            <w:r>
              <w:rPr>
                <w:sz w:val="18"/>
              </w:rPr>
              <w:t>be</w:t>
            </w:r>
            <w:r>
              <w:rPr>
                <w:spacing w:val="-5"/>
                <w:sz w:val="18"/>
              </w:rPr>
              <w:t xml:space="preserve"> </w:t>
            </w:r>
            <w:r>
              <w:rPr>
                <w:sz w:val="18"/>
              </w:rPr>
              <w:t>one</w:t>
            </w:r>
            <w:r>
              <w:rPr>
                <w:spacing w:val="-5"/>
                <w:sz w:val="18"/>
              </w:rPr>
              <w:t xml:space="preserve"> </w:t>
            </w:r>
            <w:r>
              <w:rPr>
                <w:sz w:val="18"/>
              </w:rPr>
              <w:t>fan</w:t>
            </w:r>
            <w:r>
              <w:rPr>
                <w:spacing w:val="-6"/>
                <w:sz w:val="18"/>
              </w:rPr>
              <w:t xml:space="preserve"> </w:t>
            </w:r>
            <w:r>
              <w:rPr>
                <w:sz w:val="18"/>
              </w:rPr>
              <w:t>per</w:t>
            </w:r>
            <w:r>
              <w:rPr>
                <w:spacing w:val="-3"/>
                <w:sz w:val="18"/>
              </w:rPr>
              <w:t xml:space="preserve"> </w:t>
            </w:r>
            <w:r>
              <w:rPr>
                <w:sz w:val="18"/>
              </w:rPr>
              <w:t>Bedroom plus one more elsewhere in the Dwelling Unit.</w:t>
            </w:r>
          </w:p>
          <w:p w14:paraId="32C7A0E2" w14:textId="77777777" w:rsidR="002F7AC6" w:rsidRDefault="002F7AC6" w:rsidP="00124DC7">
            <w:pPr>
              <w:pStyle w:val="TableParagraph"/>
              <w:numPr>
                <w:ilvl w:val="0"/>
                <w:numId w:val="120"/>
              </w:numPr>
              <w:tabs>
                <w:tab w:val="left" w:pos="644"/>
              </w:tabs>
              <w:spacing w:before="14"/>
              <w:ind w:hanging="283"/>
              <w:rPr>
                <w:sz w:val="18"/>
              </w:rPr>
            </w:pPr>
            <w:r>
              <w:rPr>
                <w:sz w:val="18"/>
              </w:rPr>
              <w:t>Record</w:t>
            </w:r>
            <w:r>
              <w:rPr>
                <w:spacing w:val="-3"/>
                <w:sz w:val="18"/>
              </w:rPr>
              <w:t xml:space="preserve"> </w:t>
            </w:r>
            <w:r>
              <w:rPr>
                <w:sz w:val="18"/>
              </w:rPr>
              <w:t>the</w:t>
            </w:r>
            <w:r>
              <w:rPr>
                <w:spacing w:val="-3"/>
                <w:sz w:val="18"/>
              </w:rPr>
              <w:t xml:space="preserve"> </w:t>
            </w:r>
            <w:r>
              <w:rPr>
                <w:sz w:val="18"/>
              </w:rPr>
              <w:t>model</w:t>
            </w:r>
            <w:r>
              <w:rPr>
                <w:spacing w:val="-4"/>
                <w:sz w:val="18"/>
              </w:rPr>
              <w:t xml:space="preserve"> </w:t>
            </w:r>
            <w:r>
              <w:rPr>
                <w:sz w:val="18"/>
              </w:rPr>
              <w:t>number</w:t>
            </w:r>
            <w:r>
              <w:rPr>
                <w:spacing w:val="-2"/>
                <w:sz w:val="18"/>
              </w:rPr>
              <w:t xml:space="preserve"> </w:t>
            </w:r>
            <w:r>
              <w:rPr>
                <w:sz w:val="18"/>
              </w:rPr>
              <w:t>for</w:t>
            </w:r>
            <w:r>
              <w:rPr>
                <w:spacing w:val="-2"/>
                <w:sz w:val="18"/>
              </w:rPr>
              <w:t xml:space="preserve"> </w:t>
            </w:r>
            <w:r>
              <w:rPr>
                <w:sz w:val="18"/>
              </w:rPr>
              <w:t>all</w:t>
            </w:r>
            <w:r>
              <w:rPr>
                <w:spacing w:val="-4"/>
                <w:sz w:val="18"/>
              </w:rPr>
              <w:t xml:space="preserve"> </w:t>
            </w:r>
            <w:r>
              <w:rPr>
                <w:sz w:val="18"/>
              </w:rPr>
              <w:t>ceiling</w:t>
            </w:r>
            <w:r>
              <w:rPr>
                <w:spacing w:val="-2"/>
                <w:sz w:val="18"/>
              </w:rPr>
              <w:t xml:space="preserve"> fans.</w:t>
            </w:r>
          </w:p>
          <w:p w14:paraId="2F73D5D8" w14:textId="77777777" w:rsidR="002F7AC6" w:rsidRDefault="002F7AC6" w:rsidP="00124DC7">
            <w:pPr>
              <w:pStyle w:val="TableParagraph"/>
              <w:numPr>
                <w:ilvl w:val="0"/>
                <w:numId w:val="120"/>
              </w:numPr>
              <w:tabs>
                <w:tab w:val="left" w:pos="644"/>
              </w:tabs>
              <w:spacing w:before="16" w:line="232" w:lineRule="auto"/>
              <w:ind w:right="219"/>
              <w:rPr>
                <w:sz w:val="18"/>
              </w:rPr>
            </w:pPr>
            <w:r>
              <w:rPr>
                <w:sz w:val="18"/>
              </w:rPr>
              <w:t>Record</w:t>
            </w:r>
            <w:r>
              <w:rPr>
                <w:spacing w:val="-5"/>
                <w:sz w:val="18"/>
              </w:rPr>
              <w:t xml:space="preserve"> </w:t>
            </w:r>
            <w:r>
              <w:rPr>
                <w:sz w:val="18"/>
              </w:rPr>
              <w:t>the</w:t>
            </w:r>
            <w:r>
              <w:rPr>
                <w:spacing w:val="-5"/>
                <w:sz w:val="18"/>
              </w:rPr>
              <w:t xml:space="preserve"> </w:t>
            </w:r>
            <w:r>
              <w:rPr>
                <w:sz w:val="18"/>
              </w:rPr>
              <w:t>average</w:t>
            </w:r>
            <w:r>
              <w:rPr>
                <w:spacing w:val="-5"/>
                <w:sz w:val="18"/>
              </w:rPr>
              <w:t xml:space="preserve"> </w:t>
            </w:r>
            <w:r>
              <w:rPr>
                <w:sz w:val="18"/>
              </w:rPr>
              <w:t>efficiency</w:t>
            </w:r>
            <w:r>
              <w:rPr>
                <w:spacing w:val="-5"/>
                <w:sz w:val="18"/>
              </w:rPr>
              <w:t xml:space="preserve"> </w:t>
            </w:r>
            <w:r>
              <w:rPr>
                <w:sz w:val="18"/>
              </w:rPr>
              <w:t>for</w:t>
            </w:r>
            <w:r>
              <w:rPr>
                <w:spacing w:val="-5"/>
                <w:sz w:val="18"/>
              </w:rPr>
              <w:t xml:space="preserve"> </w:t>
            </w:r>
            <w:r>
              <w:rPr>
                <w:sz w:val="18"/>
              </w:rPr>
              <w:t>the</w:t>
            </w:r>
            <w:r>
              <w:rPr>
                <w:spacing w:val="-5"/>
                <w:sz w:val="18"/>
              </w:rPr>
              <w:t xml:space="preserve"> </w:t>
            </w:r>
            <w:r>
              <w:rPr>
                <w:sz w:val="18"/>
              </w:rPr>
              <w:t>fans</w:t>
            </w:r>
            <w:r>
              <w:rPr>
                <w:spacing w:val="-5"/>
                <w:sz w:val="18"/>
              </w:rPr>
              <w:t xml:space="preserve"> </w:t>
            </w:r>
            <w:r>
              <w:rPr>
                <w:sz w:val="18"/>
              </w:rPr>
              <w:t>installed</w:t>
            </w:r>
            <w:r>
              <w:rPr>
                <w:spacing w:val="-5"/>
                <w:sz w:val="18"/>
              </w:rPr>
              <w:t xml:space="preserve"> </w:t>
            </w:r>
            <w:r>
              <w:rPr>
                <w:sz w:val="18"/>
              </w:rPr>
              <w:t>(cfm/W)</w:t>
            </w:r>
            <w:r>
              <w:rPr>
                <w:spacing w:val="-8"/>
                <w:sz w:val="18"/>
              </w:rPr>
              <w:t xml:space="preserve"> </w:t>
            </w:r>
            <w:r>
              <w:rPr>
                <w:sz w:val="18"/>
              </w:rPr>
              <w:t>at medium speed.</w:t>
            </w:r>
          </w:p>
        </w:tc>
      </w:tr>
    </w:tbl>
    <w:p w14:paraId="60517128" w14:textId="77777777" w:rsidR="002F7AC6" w:rsidRDefault="002F7AC6" w:rsidP="002F7AC6">
      <w:pPr>
        <w:spacing w:line="232" w:lineRule="auto"/>
        <w:rPr>
          <w:sz w:val="18"/>
        </w:rPr>
        <w:sectPr w:rsidR="002F7AC6" w:rsidSect="008F16A3">
          <w:pgSz w:w="12240" w:h="15840"/>
          <w:pgMar w:top="860" w:right="600" w:bottom="740" w:left="660" w:header="0" w:footer="551" w:gutter="0"/>
          <w:cols w:space="720"/>
        </w:sectPr>
      </w:pPr>
    </w:p>
    <w:p w14:paraId="2F6EF5A2" w14:textId="77777777" w:rsidR="002F7AC6" w:rsidRDefault="002F7AC6" w:rsidP="002F7AC6">
      <w:pPr>
        <w:pStyle w:val="BodyText"/>
      </w:pPr>
    </w:p>
    <w:p w14:paraId="4ED2031F" w14:textId="77777777" w:rsidR="002F7AC6" w:rsidRDefault="002F7AC6" w:rsidP="002F7AC6">
      <w:pPr>
        <w:pStyle w:val="BodyText"/>
      </w:pPr>
    </w:p>
    <w:p w14:paraId="69CE89BC" w14:textId="77777777" w:rsidR="002F7AC6" w:rsidRDefault="002F7AC6" w:rsidP="002F7AC6">
      <w:pPr>
        <w:pStyle w:val="BodyText"/>
        <w:spacing w:before="51"/>
      </w:pPr>
    </w:p>
    <w:tbl>
      <w:tblPr>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8"/>
        <w:gridCol w:w="2491"/>
        <w:gridCol w:w="5381"/>
      </w:tblGrid>
      <w:tr w:rsidR="002F7AC6" w14:paraId="59DD5954" w14:textId="77777777" w:rsidTr="00E61A00">
        <w:trPr>
          <w:trHeight w:val="350"/>
        </w:trPr>
        <w:tc>
          <w:tcPr>
            <w:tcW w:w="10260" w:type="dxa"/>
            <w:gridSpan w:val="3"/>
            <w:shd w:val="clear" w:color="auto" w:fill="D5D5D5"/>
          </w:tcPr>
          <w:p w14:paraId="3386EA75" w14:textId="46602CF3" w:rsidR="002F7AC6" w:rsidRDefault="002F7AC6" w:rsidP="00E61A00">
            <w:pPr>
              <w:pStyle w:val="TableParagraph"/>
              <w:spacing w:before="73"/>
              <w:ind w:left="15" w:right="7"/>
              <w:jc w:val="center"/>
              <w:rPr>
                <w:rFonts w:ascii="Arial"/>
                <w:b/>
                <w:sz w:val="16"/>
              </w:rPr>
            </w:pPr>
            <w:r>
              <w:rPr>
                <w:rFonts w:ascii="Arial"/>
                <w:b/>
                <w:sz w:val="16"/>
              </w:rPr>
              <w:t>BUILDING</w:t>
            </w:r>
            <w:r>
              <w:rPr>
                <w:rFonts w:ascii="Arial"/>
                <w:b/>
                <w:spacing w:val="-6"/>
                <w:sz w:val="16"/>
              </w:rPr>
              <w:t xml:space="preserve"> </w:t>
            </w:r>
            <w:r>
              <w:rPr>
                <w:rFonts w:ascii="Arial"/>
                <w:b/>
                <w:sz w:val="16"/>
              </w:rPr>
              <w:t>ELEMENTS:</w:t>
            </w:r>
            <w:r>
              <w:rPr>
                <w:rFonts w:ascii="Arial"/>
                <w:b/>
                <w:spacing w:val="-6"/>
                <w:sz w:val="16"/>
              </w:rPr>
              <w:t xml:space="preserve"> </w:t>
            </w:r>
            <w:r>
              <w:rPr>
                <w:rFonts w:ascii="Arial"/>
                <w:b/>
                <w:sz w:val="16"/>
              </w:rPr>
              <w:t>DWELLING</w:t>
            </w:r>
            <w:r>
              <w:rPr>
                <w:rFonts w:ascii="Arial"/>
                <w:b/>
                <w:spacing w:val="-6"/>
                <w:sz w:val="16"/>
              </w:rPr>
              <w:t xml:space="preserve"> </w:t>
            </w:r>
            <w:r>
              <w:rPr>
                <w:rFonts w:ascii="Arial"/>
                <w:b/>
                <w:sz w:val="16"/>
              </w:rPr>
              <w:t>UNIT</w:t>
            </w:r>
            <w:r>
              <w:rPr>
                <w:rFonts w:ascii="Arial"/>
                <w:b/>
                <w:spacing w:val="-7"/>
                <w:sz w:val="16"/>
              </w:rPr>
              <w:t xml:space="preserve"> </w:t>
            </w:r>
            <w:r>
              <w:rPr>
                <w:rFonts w:ascii="Arial"/>
                <w:b/>
                <w:sz w:val="16"/>
              </w:rPr>
              <w:t>MECHANICAL</w:t>
            </w:r>
            <w:r>
              <w:rPr>
                <w:rFonts w:ascii="Arial"/>
                <w:b/>
                <w:spacing w:val="-7"/>
                <w:sz w:val="16"/>
              </w:rPr>
              <w:t xml:space="preserve"> </w:t>
            </w:r>
            <w:r>
              <w:rPr>
                <w:rFonts w:ascii="Arial"/>
                <w:b/>
                <w:sz w:val="16"/>
              </w:rPr>
              <w:t>VENTILATION</w:t>
            </w:r>
            <w:r>
              <w:rPr>
                <w:rFonts w:ascii="Arial"/>
                <w:b/>
                <w:spacing w:val="-6"/>
                <w:sz w:val="16"/>
              </w:rPr>
              <w:t xml:space="preserve"> </w:t>
            </w:r>
            <w:r>
              <w:rPr>
                <w:rFonts w:ascii="Arial"/>
                <w:b/>
                <w:spacing w:val="-2"/>
                <w:sz w:val="16"/>
              </w:rPr>
              <w:t>SYSTEM(S)</w:t>
            </w:r>
            <w:r w:rsidR="007F011E">
              <w:rPr>
                <w:rFonts w:ascii="Arial"/>
                <w:b/>
                <w:spacing w:val="-2"/>
                <w:sz w:val="16"/>
              </w:rPr>
              <w:t xml:space="preserve"> &amp; CFIS SYSTEMS</w:t>
            </w:r>
          </w:p>
        </w:tc>
      </w:tr>
      <w:tr w:rsidR="002F7AC6" w14:paraId="3A16F74D" w14:textId="77777777" w:rsidTr="00E61A00">
        <w:trPr>
          <w:trHeight w:val="330"/>
        </w:trPr>
        <w:tc>
          <w:tcPr>
            <w:tcW w:w="2388" w:type="dxa"/>
          </w:tcPr>
          <w:p w14:paraId="1BB8C8A7" w14:textId="77777777" w:rsidR="002F7AC6" w:rsidRDefault="002F7AC6" w:rsidP="00E61A00">
            <w:pPr>
              <w:pStyle w:val="TableParagraph"/>
              <w:spacing w:before="77"/>
              <w:ind w:left="604"/>
              <w:rPr>
                <w:rFonts w:ascii="Arial"/>
                <w:b/>
                <w:sz w:val="14"/>
              </w:rPr>
            </w:pPr>
            <w:r>
              <w:rPr>
                <w:rFonts w:ascii="Arial"/>
                <w:b/>
                <w:sz w:val="14"/>
              </w:rPr>
              <w:t>RATED</w:t>
            </w:r>
            <w:r>
              <w:rPr>
                <w:rFonts w:ascii="Arial"/>
                <w:b/>
                <w:spacing w:val="-4"/>
                <w:sz w:val="14"/>
              </w:rPr>
              <w:t xml:space="preserve"> </w:t>
            </w:r>
            <w:r>
              <w:rPr>
                <w:rFonts w:ascii="Arial"/>
                <w:b/>
                <w:spacing w:val="-2"/>
                <w:sz w:val="14"/>
              </w:rPr>
              <w:t>FEATURE</w:t>
            </w:r>
          </w:p>
        </w:tc>
        <w:tc>
          <w:tcPr>
            <w:tcW w:w="2491" w:type="dxa"/>
          </w:tcPr>
          <w:p w14:paraId="1AF6800B" w14:textId="77777777" w:rsidR="002F7AC6" w:rsidRDefault="002F7AC6" w:rsidP="00E61A00">
            <w:pPr>
              <w:pStyle w:val="TableParagraph"/>
              <w:spacing w:before="77"/>
              <w:ind w:left="13" w:right="3"/>
              <w:jc w:val="center"/>
              <w:rPr>
                <w:rFonts w:ascii="Arial"/>
                <w:b/>
                <w:sz w:val="14"/>
              </w:rPr>
            </w:pPr>
            <w:r>
              <w:rPr>
                <w:rFonts w:ascii="Arial"/>
                <w:b/>
                <w:spacing w:val="-4"/>
                <w:sz w:val="14"/>
              </w:rPr>
              <w:t>TASK</w:t>
            </w:r>
          </w:p>
        </w:tc>
        <w:tc>
          <w:tcPr>
            <w:tcW w:w="5381" w:type="dxa"/>
          </w:tcPr>
          <w:p w14:paraId="7D9AE382" w14:textId="77777777" w:rsidR="002F7AC6" w:rsidRDefault="002F7AC6" w:rsidP="00E61A00">
            <w:pPr>
              <w:pStyle w:val="TableParagraph"/>
              <w:spacing w:before="77"/>
              <w:ind w:left="1543"/>
              <w:rPr>
                <w:rFonts w:ascii="Arial"/>
                <w:b/>
                <w:sz w:val="14"/>
              </w:rPr>
            </w:pPr>
            <w:r>
              <w:rPr>
                <w:rFonts w:ascii="Arial"/>
                <w:b/>
                <w:sz w:val="14"/>
              </w:rPr>
              <w:t>ON-SITE</w:t>
            </w:r>
            <w:r>
              <w:rPr>
                <w:rFonts w:ascii="Arial"/>
                <w:b/>
                <w:spacing w:val="-8"/>
                <w:sz w:val="14"/>
              </w:rPr>
              <w:t xml:space="preserve"> </w:t>
            </w:r>
            <w:r>
              <w:rPr>
                <w:rFonts w:ascii="Arial"/>
                <w:b/>
                <w:sz w:val="14"/>
              </w:rPr>
              <w:t>INSPECTION</w:t>
            </w:r>
            <w:r>
              <w:rPr>
                <w:rFonts w:ascii="Arial"/>
                <w:b/>
                <w:spacing w:val="-8"/>
                <w:sz w:val="14"/>
              </w:rPr>
              <w:t xml:space="preserve"> </w:t>
            </w:r>
            <w:r>
              <w:rPr>
                <w:rFonts w:ascii="Arial"/>
                <w:b/>
                <w:spacing w:val="-2"/>
                <w:sz w:val="14"/>
              </w:rPr>
              <w:t>PROTOCOL</w:t>
            </w:r>
          </w:p>
        </w:tc>
      </w:tr>
      <w:tr w:rsidR="002F7AC6" w14:paraId="738F80EE" w14:textId="77777777" w:rsidTr="00E61A00">
        <w:trPr>
          <w:trHeight w:val="2790"/>
        </w:trPr>
        <w:tc>
          <w:tcPr>
            <w:tcW w:w="2388" w:type="dxa"/>
          </w:tcPr>
          <w:p w14:paraId="1E1A0F3B" w14:textId="77777777" w:rsidR="002F7AC6" w:rsidRDefault="002F7AC6" w:rsidP="00E61A00">
            <w:pPr>
              <w:pStyle w:val="TableParagraph"/>
              <w:rPr>
                <w:sz w:val="18"/>
              </w:rPr>
            </w:pPr>
          </w:p>
          <w:p w14:paraId="68C6FE22" w14:textId="77777777" w:rsidR="002F7AC6" w:rsidRDefault="002F7AC6" w:rsidP="00E61A00">
            <w:pPr>
              <w:pStyle w:val="TableParagraph"/>
              <w:rPr>
                <w:sz w:val="18"/>
              </w:rPr>
            </w:pPr>
          </w:p>
          <w:p w14:paraId="351044EE" w14:textId="77777777" w:rsidR="002F7AC6" w:rsidRDefault="002F7AC6" w:rsidP="00E61A00">
            <w:pPr>
              <w:pStyle w:val="TableParagraph"/>
              <w:rPr>
                <w:sz w:val="18"/>
              </w:rPr>
            </w:pPr>
          </w:p>
          <w:p w14:paraId="4C312B7D" w14:textId="77777777" w:rsidR="002F7AC6" w:rsidRDefault="002F7AC6" w:rsidP="00E61A00">
            <w:pPr>
              <w:pStyle w:val="TableParagraph"/>
              <w:rPr>
                <w:sz w:val="18"/>
              </w:rPr>
            </w:pPr>
          </w:p>
          <w:p w14:paraId="155E29C3" w14:textId="77777777" w:rsidR="002F7AC6" w:rsidRDefault="002F7AC6" w:rsidP="00E61A00">
            <w:pPr>
              <w:pStyle w:val="TableParagraph"/>
              <w:spacing w:before="47"/>
              <w:rPr>
                <w:sz w:val="18"/>
              </w:rPr>
            </w:pPr>
          </w:p>
          <w:p w14:paraId="5874DF07" w14:textId="6812D98B" w:rsidR="002F7AC6" w:rsidRDefault="002F7AC6" w:rsidP="00F852A7">
            <w:pPr>
              <w:pStyle w:val="TableParagraph"/>
              <w:spacing w:line="232" w:lineRule="auto"/>
              <w:ind w:left="119" w:right="336"/>
              <w:rPr>
                <w:sz w:val="18"/>
              </w:rPr>
            </w:pPr>
            <w:r>
              <w:rPr>
                <w:sz w:val="18"/>
              </w:rPr>
              <w:t>Centralized system equipment</w:t>
            </w:r>
            <w:r>
              <w:rPr>
                <w:spacing w:val="-12"/>
                <w:sz w:val="18"/>
              </w:rPr>
              <w:t xml:space="preserve"> </w:t>
            </w:r>
            <w:proofErr w:type="gramStart"/>
            <w:r>
              <w:rPr>
                <w:sz w:val="18"/>
              </w:rPr>
              <w:t>type</w:t>
            </w:r>
            <w:proofErr w:type="gramEnd"/>
            <w:r>
              <w:rPr>
                <w:spacing w:val="-11"/>
                <w:sz w:val="18"/>
              </w:rPr>
              <w:t xml:space="preserve"> </w:t>
            </w:r>
            <w:r>
              <w:rPr>
                <w:sz w:val="18"/>
              </w:rPr>
              <w:t>Centralized</w:t>
            </w:r>
            <w:r>
              <w:rPr>
                <w:spacing w:val="-11"/>
                <w:sz w:val="18"/>
              </w:rPr>
              <w:t xml:space="preserve"> </w:t>
            </w:r>
            <w:r>
              <w:rPr>
                <w:sz w:val="18"/>
              </w:rPr>
              <w:t>system equipment type</w:t>
            </w:r>
          </w:p>
        </w:tc>
        <w:tc>
          <w:tcPr>
            <w:tcW w:w="2491" w:type="dxa"/>
          </w:tcPr>
          <w:p w14:paraId="169CEA6F" w14:textId="77777777" w:rsidR="002F7AC6" w:rsidRDefault="002F7AC6" w:rsidP="00E61A00">
            <w:pPr>
              <w:pStyle w:val="TableParagraph"/>
              <w:rPr>
                <w:sz w:val="18"/>
              </w:rPr>
            </w:pPr>
          </w:p>
          <w:p w14:paraId="1CDA6477" w14:textId="77777777" w:rsidR="002F7AC6" w:rsidRDefault="002F7AC6" w:rsidP="00E61A00">
            <w:pPr>
              <w:pStyle w:val="TableParagraph"/>
              <w:rPr>
                <w:sz w:val="18"/>
              </w:rPr>
            </w:pPr>
          </w:p>
          <w:p w14:paraId="014CEF4B" w14:textId="77777777" w:rsidR="002F7AC6" w:rsidRDefault="002F7AC6" w:rsidP="00E61A00">
            <w:pPr>
              <w:pStyle w:val="TableParagraph"/>
              <w:rPr>
                <w:sz w:val="18"/>
              </w:rPr>
            </w:pPr>
          </w:p>
          <w:p w14:paraId="7F84BD59" w14:textId="77777777" w:rsidR="002F7AC6" w:rsidRDefault="002F7AC6" w:rsidP="00E61A00">
            <w:pPr>
              <w:pStyle w:val="TableParagraph"/>
              <w:spacing w:before="153"/>
              <w:rPr>
                <w:sz w:val="18"/>
              </w:rPr>
            </w:pPr>
          </w:p>
          <w:p w14:paraId="22610CE0" w14:textId="77777777" w:rsidR="002F7AC6" w:rsidRDefault="002F7AC6" w:rsidP="00E61A00">
            <w:pPr>
              <w:pStyle w:val="TableParagraph"/>
              <w:spacing w:line="232" w:lineRule="auto"/>
              <w:ind w:left="119"/>
              <w:rPr>
                <w:sz w:val="18"/>
              </w:rPr>
            </w:pPr>
            <w:r>
              <w:rPr>
                <w:sz w:val="18"/>
              </w:rPr>
              <w:t>Data</w:t>
            </w:r>
            <w:r>
              <w:rPr>
                <w:spacing w:val="-12"/>
                <w:sz w:val="18"/>
              </w:rPr>
              <w:t xml:space="preserve"> </w:t>
            </w:r>
            <w:r>
              <w:rPr>
                <w:sz w:val="18"/>
              </w:rPr>
              <w:t>collection</w:t>
            </w:r>
            <w:r>
              <w:rPr>
                <w:spacing w:val="-11"/>
                <w:sz w:val="18"/>
              </w:rPr>
              <w:t xml:space="preserve"> </w:t>
            </w:r>
            <w:r>
              <w:rPr>
                <w:sz w:val="18"/>
              </w:rPr>
              <w:t>for</w:t>
            </w:r>
            <w:r>
              <w:rPr>
                <w:spacing w:val="-11"/>
                <w:sz w:val="18"/>
              </w:rPr>
              <w:t xml:space="preserve"> </w:t>
            </w:r>
            <w:r>
              <w:rPr>
                <w:sz w:val="18"/>
              </w:rPr>
              <w:t>centralized Dwelling Unit Mechanical Ventilation</w:t>
            </w:r>
            <w:r>
              <w:rPr>
                <w:spacing w:val="-7"/>
                <w:sz w:val="18"/>
              </w:rPr>
              <w:t xml:space="preserve"> </w:t>
            </w:r>
            <w:r>
              <w:rPr>
                <w:sz w:val="18"/>
              </w:rPr>
              <w:t>systems</w:t>
            </w:r>
            <w:r>
              <w:rPr>
                <w:spacing w:val="-7"/>
                <w:sz w:val="18"/>
              </w:rPr>
              <w:t xml:space="preserve"> </w:t>
            </w:r>
            <w:r>
              <w:rPr>
                <w:sz w:val="18"/>
              </w:rPr>
              <w:t>that</w:t>
            </w:r>
            <w:r>
              <w:rPr>
                <w:spacing w:val="-7"/>
                <w:sz w:val="18"/>
              </w:rPr>
              <w:t xml:space="preserve"> </w:t>
            </w:r>
            <w:r>
              <w:rPr>
                <w:sz w:val="18"/>
              </w:rPr>
              <w:t>serve more</w:t>
            </w:r>
            <w:r>
              <w:rPr>
                <w:spacing w:val="-4"/>
                <w:sz w:val="18"/>
              </w:rPr>
              <w:t xml:space="preserve"> </w:t>
            </w:r>
            <w:r>
              <w:rPr>
                <w:sz w:val="18"/>
              </w:rPr>
              <w:t>than</w:t>
            </w:r>
            <w:r>
              <w:rPr>
                <w:spacing w:val="-2"/>
                <w:sz w:val="18"/>
              </w:rPr>
              <w:t xml:space="preserve"> </w:t>
            </w:r>
            <w:r>
              <w:rPr>
                <w:sz w:val="18"/>
              </w:rPr>
              <w:t>one</w:t>
            </w:r>
            <w:r>
              <w:rPr>
                <w:spacing w:val="-4"/>
                <w:sz w:val="18"/>
              </w:rPr>
              <w:t xml:space="preserve"> </w:t>
            </w:r>
            <w:r>
              <w:rPr>
                <w:sz w:val="18"/>
              </w:rPr>
              <w:t>Dwelling</w:t>
            </w:r>
            <w:r>
              <w:rPr>
                <w:spacing w:val="-3"/>
                <w:sz w:val="18"/>
              </w:rPr>
              <w:t xml:space="preserve"> </w:t>
            </w:r>
            <w:r>
              <w:rPr>
                <w:spacing w:val="-4"/>
                <w:sz w:val="18"/>
              </w:rPr>
              <w:t>Unit.</w:t>
            </w:r>
          </w:p>
        </w:tc>
        <w:tc>
          <w:tcPr>
            <w:tcW w:w="5381" w:type="dxa"/>
          </w:tcPr>
          <w:p w14:paraId="0037B10A" w14:textId="749EE156" w:rsidR="002F7AC6" w:rsidRDefault="002F7AC6" w:rsidP="00E61A00">
            <w:pPr>
              <w:pStyle w:val="TableParagraph"/>
              <w:spacing w:before="72" w:line="232" w:lineRule="auto"/>
              <w:ind w:left="120" w:right="108"/>
              <w:rPr>
                <w:sz w:val="18"/>
              </w:rPr>
            </w:pPr>
            <w:r>
              <w:rPr>
                <w:i/>
                <w:sz w:val="18"/>
              </w:rPr>
              <w:t xml:space="preserve">Centralized exhaust fans – </w:t>
            </w:r>
            <w:r>
              <w:rPr>
                <w:sz w:val="18"/>
              </w:rPr>
              <w:t>Record the model number from the name- plate</w:t>
            </w:r>
            <w:r>
              <w:rPr>
                <w:spacing w:val="-6"/>
                <w:sz w:val="18"/>
              </w:rPr>
              <w:t xml:space="preserve"> </w:t>
            </w:r>
            <w:r>
              <w:rPr>
                <w:sz w:val="18"/>
              </w:rPr>
              <w:t>data</w:t>
            </w:r>
            <w:r>
              <w:rPr>
                <w:spacing w:val="-6"/>
                <w:sz w:val="18"/>
              </w:rPr>
              <w:t xml:space="preserve"> </w:t>
            </w:r>
            <w:r>
              <w:rPr>
                <w:sz w:val="18"/>
              </w:rPr>
              <w:t>of</w:t>
            </w:r>
            <w:r>
              <w:rPr>
                <w:spacing w:val="-5"/>
                <w:sz w:val="18"/>
              </w:rPr>
              <w:t xml:space="preserve"> </w:t>
            </w:r>
            <w:r>
              <w:rPr>
                <w:sz w:val="18"/>
              </w:rPr>
              <w:t>each</w:t>
            </w:r>
            <w:r>
              <w:rPr>
                <w:spacing w:val="-6"/>
                <w:sz w:val="18"/>
              </w:rPr>
              <w:t xml:space="preserve"> </w:t>
            </w:r>
            <w:r>
              <w:rPr>
                <w:sz w:val="18"/>
              </w:rPr>
              <w:t>fan</w:t>
            </w:r>
            <w:r>
              <w:rPr>
                <w:spacing w:val="-5"/>
                <w:sz w:val="18"/>
              </w:rPr>
              <w:t xml:space="preserve"> </w:t>
            </w:r>
            <w:r>
              <w:rPr>
                <w:sz w:val="18"/>
              </w:rPr>
              <w:t>being</w:t>
            </w:r>
            <w:r>
              <w:rPr>
                <w:spacing w:val="-6"/>
                <w:sz w:val="18"/>
              </w:rPr>
              <w:t xml:space="preserve"> </w:t>
            </w:r>
            <w:r>
              <w:rPr>
                <w:sz w:val="18"/>
              </w:rPr>
              <w:t>utilized</w:t>
            </w:r>
            <w:r>
              <w:rPr>
                <w:spacing w:val="-6"/>
                <w:sz w:val="18"/>
              </w:rPr>
              <w:t xml:space="preserve"> </w:t>
            </w:r>
            <w:r>
              <w:rPr>
                <w:sz w:val="18"/>
              </w:rPr>
              <w:t>to</w:t>
            </w:r>
            <w:r>
              <w:rPr>
                <w:spacing w:val="-6"/>
                <w:sz w:val="18"/>
              </w:rPr>
              <w:t xml:space="preserve"> </w:t>
            </w:r>
            <w:r>
              <w:rPr>
                <w:sz w:val="18"/>
              </w:rPr>
              <w:t>provide</w:t>
            </w:r>
            <w:r>
              <w:rPr>
                <w:spacing w:val="-6"/>
                <w:sz w:val="18"/>
              </w:rPr>
              <w:t xml:space="preserve"> </w:t>
            </w:r>
            <w:r>
              <w:rPr>
                <w:sz w:val="18"/>
              </w:rPr>
              <w:t>Dwelling</w:t>
            </w:r>
            <w:r>
              <w:rPr>
                <w:spacing w:val="-6"/>
                <w:sz w:val="18"/>
              </w:rPr>
              <w:t xml:space="preserve"> </w:t>
            </w:r>
            <w:r>
              <w:rPr>
                <w:sz w:val="18"/>
              </w:rPr>
              <w:t>Unit</w:t>
            </w:r>
            <w:r>
              <w:rPr>
                <w:spacing w:val="-5"/>
                <w:sz w:val="18"/>
              </w:rPr>
              <w:t xml:space="preserve"> </w:t>
            </w:r>
            <w:r>
              <w:rPr>
                <w:sz w:val="18"/>
              </w:rPr>
              <w:t>Mechanical Ventilation. Use the fan model number to determine and record the fan</w:t>
            </w:r>
            <w:r>
              <w:rPr>
                <w:spacing w:val="-3"/>
                <w:sz w:val="18"/>
              </w:rPr>
              <w:t xml:space="preserve"> </w:t>
            </w:r>
            <w:r>
              <w:rPr>
                <w:sz w:val="18"/>
              </w:rPr>
              <w:t>cfm</w:t>
            </w:r>
            <w:r>
              <w:rPr>
                <w:spacing w:val="-6"/>
                <w:sz w:val="18"/>
              </w:rPr>
              <w:t xml:space="preserve"> </w:t>
            </w:r>
            <w:r>
              <w:rPr>
                <w:sz w:val="18"/>
              </w:rPr>
              <w:t>and</w:t>
            </w:r>
            <w:r>
              <w:rPr>
                <w:spacing w:val="-3"/>
                <w:sz w:val="18"/>
              </w:rPr>
              <w:t xml:space="preserve"> </w:t>
            </w:r>
            <w:r>
              <w:rPr>
                <w:sz w:val="18"/>
              </w:rPr>
              <w:t>wattage</w:t>
            </w:r>
            <w:r>
              <w:rPr>
                <w:spacing w:val="-3"/>
                <w:sz w:val="18"/>
              </w:rPr>
              <w:t xml:space="preserve"> </w:t>
            </w:r>
            <w:r>
              <w:rPr>
                <w:sz w:val="18"/>
              </w:rPr>
              <w:t>or</w:t>
            </w:r>
            <w:r>
              <w:rPr>
                <w:spacing w:val="-5"/>
                <w:sz w:val="18"/>
              </w:rPr>
              <w:t xml:space="preserve"> </w:t>
            </w:r>
            <w:r>
              <w:rPr>
                <w:sz w:val="18"/>
              </w:rPr>
              <w:t>horsepower</w:t>
            </w:r>
            <w:r>
              <w:rPr>
                <w:spacing w:val="-5"/>
                <w:sz w:val="18"/>
              </w:rPr>
              <w:t xml:space="preserve"> </w:t>
            </w:r>
            <w:r>
              <w:rPr>
                <w:sz w:val="18"/>
              </w:rPr>
              <w:t>from</w:t>
            </w:r>
            <w:r>
              <w:rPr>
                <w:spacing w:val="-3"/>
                <w:sz w:val="18"/>
              </w:rPr>
              <w:t xml:space="preserve"> </w:t>
            </w:r>
            <w:r>
              <w:rPr>
                <w:sz w:val="18"/>
              </w:rPr>
              <w:t>the</w:t>
            </w:r>
            <w:r>
              <w:rPr>
                <w:spacing w:val="-6"/>
                <w:sz w:val="18"/>
              </w:rPr>
              <w:t xml:space="preserve"> </w:t>
            </w:r>
            <w:r>
              <w:rPr>
                <w:sz w:val="18"/>
              </w:rPr>
              <w:t>manufacturer’s</w:t>
            </w:r>
            <w:r>
              <w:rPr>
                <w:spacing w:val="-3"/>
                <w:sz w:val="18"/>
              </w:rPr>
              <w:t xml:space="preserve"> </w:t>
            </w:r>
            <w:r>
              <w:rPr>
                <w:sz w:val="18"/>
              </w:rPr>
              <w:t>data</w:t>
            </w:r>
            <w:r>
              <w:rPr>
                <w:spacing w:val="-3"/>
                <w:sz w:val="18"/>
              </w:rPr>
              <w:t xml:space="preserve"> </w:t>
            </w:r>
            <w:r>
              <w:rPr>
                <w:sz w:val="18"/>
              </w:rPr>
              <w:t xml:space="preserve">sheet. </w:t>
            </w:r>
            <w:r>
              <w:rPr>
                <w:i/>
                <w:sz w:val="18"/>
              </w:rPr>
              <w:t>Centralized</w:t>
            </w:r>
            <w:r>
              <w:rPr>
                <w:i/>
                <w:spacing w:val="-9"/>
                <w:sz w:val="18"/>
              </w:rPr>
              <w:t xml:space="preserve"> </w:t>
            </w:r>
            <w:r>
              <w:rPr>
                <w:i/>
                <w:sz w:val="18"/>
              </w:rPr>
              <w:t>supply</w:t>
            </w:r>
            <w:r>
              <w:rPr>
                <w:i/>
                <w:spacing w:val="-9"/>
                <w:sz w:val="18"/>
              </w:rPr>
              <w:t xml:space="preserve"> </w:t>
            </w:r>
            <w:r>
              <w:rPr>
                <w:i/>
                <w:sz w:val="18"/>
              </w:rPr>
              <w:t>or</w:t>
            </w:r>
            <w:r>
              <w:rPr>
                <w:i/>
                <w:spacing w:val="-9"/>
                <w:sz w:val="18"/>
              </w:rPr>
              <w:t xml:space="preserve"> </w:t>
            </w:r>
            <w:r>
              <w:rPr>
                <w:i/>
                <w:sz w:val="18"/>
              </w:rPr>
              <w:t>balanced</w:t>
            </w:r>
            <w:r>
              <w:rPr>
                <w:i/>
                <w:spacing w:val="-9"/>
                <w:sz w:val="18"/>
              </w:rPr>
              <w:t xml:space="preserve"> </w:t>
            </w:r>
            <w:r>
              <w:rPr>
                <w:i/>
                <w:sz w:val="18"/>
              </w:rPr>
              <w:t>system</w:t>
            </w:r>
            <w:r>
              <w:rPr>
                <w:i/>
                <w:spacing w:val="-9"/>
                <w:sz w:val="18"/>
              </w:rPr>
              <w:t xml:space="preserve"> </w:t>
            </w:r>
            <w:r>
              <w:rPr>
                <w:i/>
                <w:sz w:val="18"/>
              </w:rPr>
              <w:t>fans</w:t>
            </w:r>
            <w:r>
              <w:rPr>
                <w:i/>
                <w:spacing w:val="-11"/>
                <w:sz w:val="18"/>
              </w:rPr>
              <w:t xml:space="preserve"> </w:t>
            </w:r>
            <w:r>
              <w:rPr>
                <w:i/>
                <w:sz w:val="18"/>
              </w:rPr>
              <w:t>–</w:t>
            </w:r>
            <w:r>
              <w:rPr>
                <w:i/>
                <w:spacing w:val="-8"/>
                <w:sz w:val="18"/>
              </w:rPr>
              <w:t xml:space="preserve"> </w:t>
            </w:r>
            <w:r>
              <w:rPr>
                <w:sz w:val="18"/>
              </w:rPr>
              <w:t>Record</w:t>
            </w:r>
            <w:r>
              <w:rPr>
                <w:spacing w:val="-9"/>
                <w:sz w:val="18"/>
              </w:rPr>
              <w:t xml:space="preserve"> </w:t>
            </w:r>
            <w:r>
              <w:rPr>
                <w:sz w:val="18"/>
              </w:rPr>
              <w:t>the</w:t>
            </w:r>
            <w:r>
              <w:rPr>
                <w:spacing w:val="-9"/>
                <w:sz w:val="18"/>
              </w:rPr>
              <w:t xml:space="preserve"> </w:t>
            </w:r>
            <w:r>
              <w:rPr>
                <w:sz w:val="18"/>
              </w:rPr>
              <w:t>model</w:t>
            </w:r>
            <w:r>
              <w:rPr>
                <w:spacing w:val="-10"/>
                <w:sz w:val="18"/>
              </w:rPr>
              <w:t xml:space="preserve"> </w:t>
            </w:r>
            <w:r>
              <w:rPr>
                <w:sz w:val="18"/>
              </w:rPr>
              <w:t>number from the nameplate data of each fan being utilized to provide ventilation air,</w:t>
            </w:r>
            <w:r>
              <w:rPr>
                <w:spacing w:val="-1"/>
                <w:sz w:val="18"/>
              </w:rPr>
              <w:t xml:space="preserve"> </w:t>
            </w:r>
            <w:r>
              <w:rPr>
                <w:sz w:val="18"/>
              </w:rPr>
              <w:t>directly or</w:t>
            </w:r>
            <w:r>
              <w:rPr>
                <w:spacing w:val="-1"/>
                <w:sz w:val="18"/>
              </w:rPr>
              <w:t xml:space="preserve"> </w:t>
            </w:r>
            <w:r>
              <w:rPr>
                <w:sz w:val="18"/>
              </w:rPr>
              <w:t>indirectly,</w:t>
            </w:r>
            <w:r>
              <w:rPr>
                <w:spacing w:val="-1"/>
                <w:sz w:val="18"/>
              </w:rPr>
              <w:t xml:space="preserve"> </w:t>
            </w:r>
            <w:r>
              <w:rPr>
                <w:sz w:val="18"/>
              </w:rPr>
              <w:t>to</w:t>
            </w:r>
            <w:r>
              <w:rPr>
                <w:spacing w:val="-1"/>
                <w:sz w:val="18"/>
              </w:rPr>
              <w:t xml:space="preserve"> </w:t>
            </w:r>
            <w:r>
              <w:rPr>
                <w:sz w:val="18"/>
              </w:rPr>
              <w:t>the Dwelling</w:t>
            </w:r>
            <w:r>
              <w:rPr>
                <w:spacing w:val="-2"/>
                <w:sz w:val="18"/>
              </w:rPr>
              <w:t xml:space="preserve"> </w:t>
            </w:r>
            <w:r>
              <w:rPr>
                <w:sz w:val="18"/>
              </w:rPr>
              <w:t>Unit.</w:t>
            </w:r>
            <w:r>
              <w:rPr>
                <w:spacing w:val="-1"/>
                <w:sz w:val="18"/>
              </w:rPr>
              <w:t xml:space="preserve"> </w:t>
            </w:r>
            <w:r>
              <w:rPr>
                <w:sz w:val="18"/>
              </w:rPr>
              <w:t xml:space="preserve">Record the </w:t>
            </w:r>
            <w:proofErr w:type="gramStart"/>
            <w:r>
              <w:rPr>
                <w:sz w:val="18"/>
              </w:rPr>
              <w:t>percent</w:t>
            </w:r>
            <w:proofErr w:type="gramEnd"/>
            <w:r>
              <w:rPr>
                <w:sz w:val="18"/>
              </w:rPr>
              <w:t xml:space="preserve"> of outdoor air in the supply air and whether the supply air is heated or cooled.</w:t>
            </w:r>
            <w:r>
              <w:rPr>
                <w:spacing w:val="-4"/>
                <w:sz w:val="18"/>
              </w:rPr>
              <w:t xml:space="preserve"> </w:t>
            </w:r>
            <w:r>
              <w:rPr>
                <w:sz w:val="18"/>
              </w:rPr>
              <w:t>If</w:t>
            </w:r>
            <w:r>
              <w:rPr>
                <w:spacing w:val="-8"/>
                <w:sz w:val="18"/>
              </w:rPr>
              <w:t xml:space="preserve"> </w:t>
            </w:r>
            <w:r>
              <w:rPr>
                <w:sz w:val="18"/>
              </w:rPr>
              <w:t>conditioned,</w:t>
            </w:r>
            <w:r>
              <w:rPr>
                <w:spacing w:val="-6"/>
                <w:sz w:val="18"/>
              </w:rPr>
              <w:t xml:space="preserve"> </w:t>
            </w:r>
            <w:r>
              <w:rPr>
                <w:sz w:val="18"/>
              </w:rPr>
              <w:t>record</w:t>
            </w:r>
            <w:r>
              <w:rPr>
                <w:spacing w:val="-5"/>
                <w:sz w:val="18"/>
              </w:rPr>
              <w:t xml:space="preserve"> </w:t>
            </w:r>
            <w:r>
              <w:rPr>
                <w:sz w:val="18"/>
              </w:rPr>
              <w:t>capacity</w:t>
            </w:r>
            <w:r>
              <w:rPr>
                <w:spacing w:val="-6"/>
                <w:sz w:val="18"/>
              </w:rPr>
              <w:t xml:space="preserve"> </w:t>
            </w:r>
            <w:r>
              <w:rPr>
                <w:sz w:val="18"/>
              </w:rPr>
              <w:t>and</w:t>
            </w:r>
            <w:r>
              <w:rPr>
                <w:spacing w:val="-5"/>
                <w:sz w:val="18"/>
              </w:rPr>
              <w:t xml:space="preserve"> </w:t>
            </w:r>
            <w:r>
              <w:rPr>
                <w:sz w:val="18"/>
              </w:rPr>
              <w:t>efficiency</w:t>
            </w:r>
            <w:r>
              <w:rPr>
                <w:spacing w:val="-5"/>
                <w:sz w:val="18"/>
              </w:rPr>
              <w:t xml:space="preserve"> </w:t>
            </w:r>
            <w:r>
              <w:rPr>
                <w:sz w:val="18"/>
              </w:rPr>
              <w:t>ratings</w:t>
            </w:r>
            <w:r>
              <w:rPr>
                <w:spacing w:val="-8"/>
                <w:sz w:val="18"/>
              </w:rPr>
              <w:t xml:space="preserve"> </w:t>
            </w:r>
            <w:r>
              <w:rPr>
                <w:sz w:val="18"/>
              </w:rPr>
              <w:t>of</w:t>
            </w:r>
            <w:r>
              <w:rPr>
                <w:spacing w:val="-7"/>
                <w:sz w:val="18"/>
              </w:rPr>
              <w:t xml:space="preserve"> </w:t>
            </w:r>
            <w:r>
              <w:rPr>
                <w:sz w:val="18"/>
              </w:rPr>
              <w:t>heating and cooling systems. Use the fan model number to determine and record</w:t>
            </w:r>
            <w:r>
              <w:rPr>
                <w:spacing w:val="-1"/>
                <w:sz w:val="18"/>
              </w:rPr>
              <w:t xml:space="preserve"> </w:t>
            </w:r>
            <w:r>
              <w:rPr>
                <w:sz w:val="18"/>
              </w:rPr>
              <w:t>the fan</w:t>
            </w:r>
            <w:r>
              <w:rPr>
                <w:spacing w:val="-1"/>
                <w:sz w:val="18"/>
              </w:rPr>
              <w:t xml:space="preserve"> </w:t>
            </w:r>
            <w:r>
              <w:rPr>
                <w:sz w:val="18"/>
              </w:rPr>
              <w:t>cfm and</w:t>
            </w:r>
            <w:r>
              <w:rPr>
                <w:spacing w:val="-1"/>
                <w:sz w:val="18"/>
              </w:rPr>
              <w:t xml:space="preserve"> </w:t>
            </w:r>
            <w:r>
              <w:rPr>
                <w:sz w:val="18"/>
              </w:rPr>
              <w:t>wattage or</w:t>
            </w:r>
            <w:r>
              <w:rPr>
                <w:spacing w:val="-1"/>
                <w:sz w:val="18"/>
              </w:rPr>
              <w:t xml:space="preserve"> </w:t>
            </w:r>
            <w:r>
              <w:rPr>
                <w:sz w:val="18"/>
              </w:rPr>
              <w:t>horsepower</w:t>
            </w:r>
            <w:r>
              <w:rPr>
                <w:spacing w:val="-1"/>
                <w:sz w:val="18"/>
              </w:rPr>
              <w:t xml:space="preserve"> </w:t>
            </w:r>
            <w:r>
              <w:rPr>
                <w:sz w:val="18"/>
              </w:rPr>
              <w:t>from</w:t>
            </w:r>
            <w:r>
              <w:rPr>
                <w:spacing w:val="-1"/>
                <w:sz w:val="18"/>
              </w:rPr>
              <w:t xml:space="preserve"> </w:t>
            </w:r>
            <w:r>
              <w:rPr>
                <w:sz w:val="18"/>
              </w:rPr>
              <w:t>the manufacturer’s data sheet.</w:t>
            </w:r>
            <w:r>
              <w:rPr>
                <w:spacing w:val="40"/>
                <w:sz w:val="18"/>
              </w:rPr>
              <w:t xml:space="preserve"> </w:t>
            </w:r>
            <w:r>
              <w:rPr>
                <w:sz w:val="18"/>
              </w:rPr>
              <w:t>For balanced systems, also record the sensible recovery efficiency and total recovery efficiency.</w:t>
            </w:r>
          </w:p>
        </w:tc>
      </w:tr>
      <w:tr w:rsidR="002F7AC6" w14:paraId="7815A7CE" w14:textId="77777777" w:rsidTr="00E61A00">
        <w:trPr>
          <w:trHeight w:val="6210"/>
        </w:trPr>
        <w:tc>
          <w:tcPr>
            <w:tcW w:w="2388" w:type="dxa"/>
          </w:tcPr>
          <w:p w14:paraId="6352226C" w14:textId="77777777" w:rsidR="002F7AC6" w:rsidRDefault="002F7AC6" w:rsidP="00E61A00">
            <w:pPr>
              <w:pStyle w:val="TableParagraph"/>
              <w:rPr>
                <w:sz w:val="18"/>
              </w:rPr>
            </w:pPr>
          </w:p>
          <w:p w14:paraId="60FF6A1D" w14:textId="77777777" w:rsidR="002F7AC6" w:rsidRDefault="002F7AC6" w:rsidP="00E61A00">
            <w:pPr>
              <w:pStyle w:val="TableParagraph"/>
              <w:rPr>
                <w:sz w:val="18"/>
              </w:rPr>
            </w:pPr>
          </w:p>
          <w:p w14:paraId="4196D56B" w14:textId="77777777" w:rsidR="002F7AC6" w:rsidRDefault="002F7AC6" w:rsidP="00E61A00">
            <w:pPr>
              <w:pStyle w:val="TableParagraph"/>
              <w:rPr>
                <w:sz w:val="18"/>
              </w:rPr>
            </w:pPr>
          </w:p>
          <w:p w14:paraId="52863F83" w14:textId="77777777" w:rsidR="002F7AC6" w:rsidRDefault="002F7AC6" w:rsidP="00E61A00">
            <w:pPr>
              <w:pStyle w:val="TableParagraph"/>
              <w:rPr>
                <w:sz w:val="18"/>
              </w:rPr>
            </w:pPr>
          </w:p>
          <w:p w14:paraId="033F7609" w14:textId="77777777" w:rsidR="002F7AC6" w:rsidRDefault="002F7AC6" w:rsidP="00E61A00">
            <w:pPr>
              <w:pStyle w:val="TableParagraph"/>
              <w:rPr>
                <w:sz w:val="18"/>
              </w:rPr>
            </w:pPr>
          </w:p>
          <w:p w14:paraId="349FEAE5" w14:textId="77777777" w:rsidR="002F7AC6" w:rsidRDefault="002F7AC6" w:rsidP="00E61A00">
            <w:pPr>
              <w:pStyle w:val="TableParagraph"/>
              <w:rPr>
                <w:sz w:val="18"/>
              </w:rPr>
            </w:pPr>
          </w:p>
          <w:p w14:paraId="760332CD" w14:textId="77777777" w:rsidR="002F7AC6" w:rsidRDefault="002F7AC6" w:rsidP="00E61A00">
            <w:pPr>
              <w:pStyle w:val="TableParagraph"/>
              <w:rPr>
                <w:sz w:val="18"/>
              </w:rPr>
            </w:pPr>
          </w:p>
          <w:p w14:paraId="73C0CA9F" w14:textId="77777777" w:rsidR="002F7AC6" w:rsidRDefault="002F7AC6" w:rsidP="00E61A00">
            <w:pPr>
              <w:pStyle w:val="TableParagraph"/>
              <w:rPr>
                <w:sz w:val="18"/>
              </w:rPr>
            </w:pPr>
          </w:p>
          <w:p w14:paraId="462A222F" w14:textId="77777777" w:rsidR="002F7AC6" w:rsidRDefault="002F7AC6" w:rsidP="00E61A00">
            <w:pPr>
              <w:pStyle w:val="TableParagraph"/>
              <w:rPr>
                <w:sz w:val="18"/>
              </w:rPr>
            </w:pPr>
          </w:p>
          <w:p w14:paraId="596E389E" w14:textId="77777777" w:rsidR="002F7AC6" w:rsidRDefault="002F7AC6" w:rsidP="00E61A00">
            <w:pPr>
              <w:pStyle w:val="TableParagraph"/>
              <w:rPr>
                <w:sz w:val="18"/>
              </w:rPr>
            </w:pPr>
          </w:p>
          <w:p w14:paraId="747EF38A" w14:textId="77777777" w:rsidR="002F7AC6" w:rsidRDefault="002F7AC6" w:rsidP="00E61A00">
            <w:pPr>
              <w:pStyle w:val="TableParagraph"/>
              <w:rPr>
                <w:sz w:val="18"/>
              </w:rPr>
            </w:pPr>
          </w:p>
          <w:p w14:paraId="4551F5C9" w14:textId="77777777" w:rsidR="002F7AC6" w:rsidRDefault="002F7AC6" w:rsidP="00E61A00">
            <w:pPr>
              <w:pStyle w:val="TableParagraph"/>
              <w:rPr>
                <w:sz w:val="18"/>
              </w:rPr>
            </w:pPr>
          </w:p>
          <w:p w14:paraId="744EF536" w14:textId="77777777" w:rsidR="002F7AC6" w:rsidRDefault="002F7AC6" w:rsidP="00E61A00">
            <w:pPr>
              <w:pStyle w:val="TableParagraph"/>
              <w:spacing w:before="202"/>
              <w:rPr>
                <w:sz w:val="18"/>
              </w:rPr>
            </w:pPr>
          </w:p>
          <w:p w14:paraId="1422069D" w14:textId="371DA78E" w:rsidR="002F7AC6" w:rsidRDefault="002F7AC6" w:rsidP="00E61A00">
            <w:pPr>
              <w:pStyle w:val="TableParagraph"/>
              <w:spacing w:before="1" w:line="230" w:lineRule="auto"/>
              <w:ind w:left="119" w:right="148"/>
              <w:rPr>
                <w:sz w:val="18"/>
              </w:rPr>
            </w:pPr>
            <w:r>
              <w:rPr>
                <w:sz w:val="18"/>
              </w:rPr>
              <w:t>Centralized</w:t>
            </w:r>
            <w:r>
              <w:rPr>
                <w:spacing w:val="-12"/>
                <w:sz w:val="18"/>
              </w:rPr>
              <w:t xml:space="preserve"> </w:t>
            </w:r>
            <w:r>
              <w:rPr>
                <w:sz w:val="18"/>
              </w:rPr>
              <w:t>system</w:t>
            </w:r>
            <w:r>
              <w:rPr>
                <w:spacing w:val="-11"/>
                <w:sz w:val="18"/>
              </w:rPr>
              <w:t xml:space="preserve"> </w:t>
            </w:r>
            <w:r>
              <w:rPr>
                <w:sz w:val="18"/>
              </w:rPr>
              <w:t>equipment type</w:t>
            </w:r>
          </w:p>
        </w:tc>
        <w:tc>
          <w:tcPr>
            <w:tcW w:w="2491" w:type="dxa"/>
          </w:tcPr>
          <w:p w14:paraId="78648162" w14:textId="77777777" w:rsidR="002F7AC6" w:rsidRDefault="002F7AC6" w:rsidP="00E61A00">
            <w:pPr>
              <w:pStyle w:val="TableParagraph"/>
              <w:rPr>
                <w:sz w:val="18"/>
              </w:rPr>
            </w:pPr>
          </w:p>
          <w:p w14:paraId="42C49053" w14:textId="77777777" w:rsidR="002F7AC6" w:rsidRDefault="002F7AC6" w:rsidP="00E61A00">
            <w:pPr>
              <w:pStyle w:val="TableParagraph"/>
              <w:rPr>
                <w:sz w:val="18"/>
              </w:rPr>
            </w:pPr>
          </w:p>
          <w:p w14:paraId="09E1A695" w14:textId="77777777" w:rsidR="002F7AC6" w:rsidRDefault="002F7AC6" w:rsidP="00E61A00">
            <w:pPr>
              <w:pStyle w:val="TableParagraph"/>
              <w:rPr>
                <w:sz w:val="18"/>
              </w:rPr>
            </w:pPr>
          </w:p>
          <w:p w14:paraId="30C06138" w14:textId="77777777" w:rsidR="002F7AC6" w:rsidRDefault="002F7AC6" w:rsidP="00E61A00">
            <w:pPr>
              <w:pStyle w:val="TableParagraph"/>
              <w:rPr>
                <w:sz w:val="18"/>
              </w:rPr>
            </w:pPr>
          </w:p>
          <w:p w14:paraId="5F5E78EF" w14:textId="77777777" w:rsidR="002F7AC6" w:rsidRDefault="002F7AC6" w:rsidP="00E61A00">
            <w:pPr>
              <w:pStyle w:val="TableParagraph"/>
              <w:rPr>
                <w:sz w:val="18"/>
              </w:rPr>
            </w:pPr>
          </w:p>
          <w:p w14:paraId="46524FA0" w14:textId="77777777" w:rsidR="002F7AC6" w:rsidRDefault="002F7AC6" w:rsidP="00E61A00">
            <w:pPr>
              <w:pStyle w:val="TableParagraph"/>
              <w:rPr>
                <w:sz w:val="18"/>
              </w:rPr>
            </w:pPr>
          </w:p>
          <w:p w14:paraId="5EC58F0E" w14:textId="77777777" w:rsidR="002F7AC6" w:rsidRDefault="002F7AC6" w:rsidP="00E61A00">
            <w:pPr>
              <w:pStyle w:val="TableParagraph"/>
              <w:rPr>
                <w:sz w:val="18"/>
              </w:rPr>
            </w:pPr>
          </w:p>
          <w:p w14:paraId="5C0DF56F" w14:textId="77777777" w:rsidR="002F7AC6" w:rsidRDefault="002F7AC6" w:rsidP="00E61A00">
            <w:pPr>
              <w:pStyle w:val="TableParagraph"/>
              <w:rPr>
                <w:sz w:val="18"/>
              </w:rPr>
            </w:pPr>
          </w:p>
          <w:p w14:paraId="1E8D8C00" w14:textId="77777777" w:rsidR="002F7AC6" w:rsidRDefault="002F7AC6" w:rsidP="00E61A00">
            <w:pPr>
              <w:pStyle w:val="TableParagraph"/>
              <w:rPr>
                <w:sz w:val="18"/>
              </w:rPr>
            </w:pPr>
          </w:p>
          <w:p w14:paraId="3740AC53" w14:textId="77777777" w:rsidR="002F7AC6" w:rsidRDefault="002F7AC6" w:rsidP="00E61A00">
            <w:pPr>
              <w:pStyle w:val="TableParagraph"/>
              <w:rPr>
                <w:sz w:val="18"/>
              </w:rPr>
            </w:pPr>
          </w:p>
          <w:p w14:paraId="471FBB34" w14:textId="77777777" w:rsidR="002F7AC6" w:rsidRDefault="002F7AC6" w:rsidP="00E61A00">
            <w:pPr>
              <w:pStyle w:val="TableParagraph"/>
              <w:rPr>
                <w:sz w:val="18"/>
              </w:rPr>
            </w:pPr>
          </w:p>
          <w:p w14:paraId="275D8592" w14:textId="77777777" w:rsidR="002F7AC6" w:rsidRDefault="002F7AC6" w:rsidP="00E61A00">
            <w:pPr>
              <w:pStyle w:val="TableParagraph"/>
              <w:spacing w:before="206"/>
              <w:rPr>
                <w:sz w:val="18"/>
              </w:rPr>
            </w:pPr>
          </w:p>
          <w:p w14:paraId="49D9F70C" w14:textId="77777777" w:rsidR="002F7AC6" w:rsidRDefault="002F7AC6" w:rsidP="00E61A00">
            <w:pPr>
              <w:pStyle w:val="TableParagraph"/>
              <w:spacing w:line="232" w:lineRule="auto"/>
              <w:ind w:left="119" w:right="171"/>
              <w:rPr>
                <w:sz w:val="18"/>
              </w:rPr>
            </w:pPr>
            <w:r>
              <w:rPr>
                <w:sz w:val="18"/>
              </w:rPr>
              <w:t>Data collection for individual Dwelling Unit Mechanical Ventilation</w:t>
            </w:r>
            <w:r>
              <w:rPr>
                <w:spacing w:val="-12"/>
                <w:sz w:val="18"/>
              </w:rPr>
              <w:t xml:space="preserve"> </w:t>
            </w:r>
            <w:r>
              <w:rPr>
                <w:sz w:val="18"/>
              </w:rPr>
              <w:t>systems</w:t>
            </w:r>
            <w:r>
              <w:rPr>
                <w:spacing w:val="-11"/>
                <w:sz w:val="18"/>
              </w:rPr>
              <w:t xml:space="preserve"> </w:t>
            </w:r>
            <w:r>
              <w:rPr>
                <w:sz w:val="18"/>
              </w:rPr>
              <w:t>that</w:t>
            </w:r>
            <w:r>
              <w:rPr>
                <w:spacing w:val="-11"/>
                <w:sz w:val="18"/>
              </w:rPr>
              <w:t xml:space="preserve"> </w:t>
            </w:r>
            <w:r>
              <w:rPr>
                <w:sz w:val="18"/>
              </w:rPr>
              <w:t>serve a single Dwelling Unit.</w:t>
            </w:r>
          </w:p>
        </w:tc>
        <w:tc>
          <w:tcPr>
            <w:tcW w:w="5381" w:type="dxa"/>
          </w:tcPr>
          <w:p w14:paraId="49E76C5D" w14:textId="25394BBD" w:rsidR="002F7AC6" w:rsidRDefault="002F7AC6" w:rsidP="005766D7">
            <w:pPr>
              <w:pStyle w:val="TableParagraph"/>
              <w:spacing w:after="240" w:line="232" w:lineRule="auto"/>
              <w:ind w:left="120" w:right="108"/>
              <w:rPr>
                <w:sz w:val="18"/>
              </w:rPr>
            </w:pPr>
            <w:r>
              <w:rPr>
                <w:i/>
                <w:sz w:val="18"/>
              </w:rPr>
              <w:t xml:space="preserve">Individual exhaust fans – </w:t>
            </w:r>
            <w:r>
              <w:rPr>
                <w:sz w:val="18"/>
              </w:rPr>
              <w:t>Determine and record the fan wattage and model</w:t>
            </w:r>
            <w:r>
              <w:rPr>
                <w:spacing w:val="-6"/>
                <w:sz w:val="18"/>
              </w:rPr>
              <w:t xml:space="preserve"> </w:t>
            </w:r>
            <w:r>
              <w:rPr>
                <w:sz w:val="18"/>
              </w:rPr>
              <w:t>number</w:t>
            </w:r>
            <w:r>
              <w:rPr>
                <w:spacing w:val="-7"/>
                <w:sz w:val="18"/>
              </w:rPr>
              <w:t xml:space="preserve"> </w:t>
            </w:r>
            <w:r>
              <w:rPr>
                <w:sz w:val="18"/>
              </w:rPr>
              <w:t>from</w:t>
            </w:r>
            <w:r>
              <w:rPr>
                <w:spacing w:val="-9"/>
                <w:sz w:val="18"/>
              </w:rPr>
              <w:t xml:space="preserve"> </w:t>
            </w:r>
            <w:r>
              <w:rPr>
                <w:sz w:val="18"/>
              </w:rPr>
              <w:t>the</w:t>
            </w:r>
            <w:r>
              <w:rPr>
                <w:spacing w:val="-9"/>
                <w:sz w:val="18"/>
              </w:rPr>
              <w:t xml:space="preserve"> </w:t>
            </w:r>
            <w:r>
              <w:rPr>
                <w:sz w:val="18"/>
              </w:rPr>
              <w:t>nameplate</w:t>
            </w:r>
            <w:r>
              <w:rPr>
                <w:spacing w:val="-10"/>
                <w:sz w:val="18"/>
              </w:rPr>
              <w:t xml:space="preserve"> </w:t>
            </w:r>
            <w:r>
              <w:rPr>
                <w:sz w:val="18"/>
              </w:rPr>
              <w:t>data</w:t>
            </w:r>
            <w:r>
              <w:rPr>
                <w:spacing w:val="-8"/>
                <w:sz w:val="18"/>
              </w:rPr>
              <w:t xml:space="preserve"> </w:t>
            </w:r>
            <w:r>
              <w:rPr>
                <w:sz w:val="18"/>
              </w:rPr>
              <w:t>of</w:t>
            </w:r>
            <w:r>
              <w:rPr>
                <w:spacing w:val="-7"/>
                <w:sz w:val="18"/>
              </w:rPr>
              <w:t xml:space="preserve"> </w:t>
            </w:r>
            <w:r>
              <w:rPr>
                <w:sz w:val="18"/>
              </w:rPr>
              <w:t>the</w:t>
            </w:r>
            <w:r>
              <w:rPr>
                <w:spacing w:val="-8"/>
                <w:sz w:val="18"/>
              </w:rPr>
              <w:t xml:space="preserve"> </w:t>
            </w:r>
            <w:r>
              <w:rPr>
                <w:sz w:val="18"/>
              </w:rPr>
              <w:t>exhaust</w:t>
            </w:r>
            <w:r>
              <w:rPr>
                <w:spacing w:val="-9"/>
                <w:sz w:val="18"/>
              </w:rPr>
              <w:t xml:space="preserve"> </w:t>
            </w:r>
            <w:r>
              <w:rPr>
                <w:sz w:val="18"/>
              </w:rPr>
              <w:t>fan</w:t>
            </w:r>
            <w:r>
              <w:rPr>
                <w:spacing w:val="-9"/>
                <w:sz w:val="18"/>
              </w:rPr>
              <w:t xml:space="preserve"> </w:t>
            </w:r>
            <w:r>
              <w:rPr>
                <w:sz w:val="18"/>
              </w:rPr>
              <w:t>being</w:t>
            </w:r>
            <w:r>
              <w:rPr>
                <w:spacing w:val="-9"/>
                <w:sz w:val="18"/>
              </w:rPr>
              <w:t xml:space="preserve"> </w:t>
            </w:r>
            <w:r>
              <w:rPr>
                <w:sz w:val="18"/>
              </w:rPr>
              <w:t>utilized to provide Dwelling Unit Mechanical Ventilation. Use the fan model number to determine and record the fan wattage from the manufacturer’s data sheet or HVI Directory. Where the fan is operated using a programmed schedule, document the daily run time for the fan, using the</w:t>
            </w:r>
            <w:r>
              <w:rPr>
                <w:spacing w:val="-5"/>
                <w:sz w:val="18"/>
              </w:rPr>
              <w:t xml:space="preserve"> </w:t>
            </w:r>
            <w:r>
              <w:rPr>
                <w:sz w:val="18"/>
              </w:rPr>
              <w:t>ventilation</w:t>
            </w:r>
            <w:r>
              <w:rPr>
                <w:spacing w:val="-6"/>
                <w:sz w:val="18"/>
              </w:rPr>
              <w:t xml:space="preserve"> </w:t>
            </w:r>
            <w:r>
              <w:rPr>
                <w:sz w:val="18"/>
              </w:rPr>
              <w:t>controller</w:t>
            </w:r>
            <w:r>
              <w:rPr>
                <w:spacing w:val="-7"/>
                <w:sz w:val="18"/>
              </w:rPr>
              <w:t xml:space="preserve"> </w:t>
            </w:r>
            <w:r>
              <w:rPr>
                <w:sz w:val="18"/>
              </w:rPr>
              <w:t>run</w:t>
            </w:r>
            <w:r>
              <w:rPr>
                <w:spacing w:val="-8"/>
                <w:sz w:val="18"/>
              </w:rPr>
              <w:t xml:space="preserve"> </w:t>
            </w:r>
            <w:r>
              <w:rPr>
                <w:sz w:val="18"/>
              </w:rPr>
              <w:t>time</w:t>
            </w:r>
            <w:r>
              <w:rPr>
                <w:spacing w:val="-5"/>
                <w:sz w:val="18"/>
              </w:rPr>
              <w:t xml:space="preserve"> </w:t>
            </w:r>
            <w:r>
              <w:rPr>
                <w:sz w:val="18"/>
              </w:rPr>
              <w:t>setting</w:t>
            </w:r>
            <w:r>
              <w:rPr>
                <w:spacing w:val="-7"/>
                <w:sz w:val="18"/>
              </w:rPr>
              <w:t xml:space="preserve"> </w:t>
            </w:r>
            <w:r>
              <w:rPr>
                <w:sz w:val="18"/>
              </w:rPr>
              <w:t>as</w:t>
            </w:r>
            <w:r>
              <w:rPr>
                <w:spacing w:val="-5"/>
                <w:sz w:val="18"/>
              </w:rPr>
              <w:t xml:space="preserve"> </w:t>
            </w:r>
            <w:r>
              <w:rPr>
                <w:sz w:val="18"/>
              </w:rPr>
              <w:t>observed</w:t>
            </w:r>
            <w:r>
              <w:rPr>
                <w:spacing w:val="-6"/>
                <w:sz w:val="18"/>
              </w:rPr>
              <w:t xml:space="preserve"> </w:t>
            </w:r>
            <w:r>
              <w:rPr>
                <w:sz w:val="18"/>
              </w:rPr>
              <w:t>on-site.</w:t>
            </w:r>
            <w:r>
              <w:rPr>
                <w:spacing w:val="32"/>
                <w:sz w:val="18"/>
              </w:rPr>
              <w:t xml:space="preserve"> </w:t>
            </w:r>
            <w:r>
              <w:rPr>
                <w:sz w:val="18"/>
              </w:rPr>
              <w:t>If</w:t>
            </w:r>
            <w:r>
              <w:rPr>
                <w:spacing w:val="-4"/>
                <w:sz w:val="18"/>
              </w:rPr>
              <w:t xml:space="preserve"> </w:t>
            </w:r>
            <w:r>
              <w:rPr>
                <w:sz w:val="18"/>
              </w:rPr>
              <w:t>the</w:t>
            </w:r>
            <w:r>
              <w:rPr>
                <w:spacing w:val="-8"/>
                <w:sz w:val="18"/>
              </w:rPr>
              <w:t xml:space="preserve"> </w:t>
            </w:r>
            <w:r>
              <w:rPr>
                <w:sz w:val="18"/>
              </w:rPr>
              <w:t>fan is</w:t>
            </w:r>
            <w:r>
              <w:rPr>
                <w:spacing w:val="-7"/>
                <w:sz w:val="18"/>
              </w:rPr>
              <w:t xml:space="preserve"> </w:t>
            </w:r>
            <w:r>
              <w:rPr>
                <w:sz w:val="18"/>
              </w:rPr>
              <w:t>set</w:t>
            </w:r>
            <w:r>
              <w:rPr>
                <w:spacing w:val="-7"/>
                <w:sz w:val="18"/>
              </w:rPr>
              <w:t xml:space="preserve"> </w:t>
            </w:r>
            <w:r>
              <w:rPr>
                <w:sz w:val="18"/>
              </w:rPr>
              <w:t>to</w:t>
            </w:r>
            <w:r>
              <w:rPr>
                <w:spacing w:val="-8"/>
                <w:sz w:val="18"/>
              </w:rPr>
              <w:t xml:space="preserve"> </w:t>
            </w:r>
            <w:r>
              <w:rPr>
                <w:sz w:val="18"/>
              </w:rPr>
              <w:t>run</w:t>
            </w:r>
            <w:r>
              <w:rPr>
                <w:spacing w:val="-8"/>
                <w:sz w:val="18"/>
              </w:rPr>
              <w:t xml:space="preserve"> </w:t>
            </w:r>
            <w:r>
              <w:rPr>
                <w:sz w:val="18"/>
              </w:rPr>
              <w:t>continuously,</w:t>
            </w:r>
            <w:r>
              <w:rPr>
                <w:spacing w:val="-7"/>
                <w:sz w:val="18"/>
              </w:rPr>
              <w:t xml:space="preserve"> </w:t>
            </w:r>
            <w:r>
              <w:rPr>
                <w:sz w:val="18"/>
              </w:rPr>
              <w:t>then</w:t>
            </w:r>
            <w:r>
              <w:rPr>
                <w:spacing w:val="-6"/>
                <w:sz w:val="18"/>
              </w:rPr>
              <w:t xml:space="preserve"> </w:t>
            </w:r>
            <w:r>
              <w:rPr>
                <w:sz w:val="18"/>
              </w:rPr>
              <w:t>document</w:t>
            </w:r>
            <w:r>
              <w:rPr>
                <w:spacing w:val="-7"/>
                <w:sz w:val="18"/>
              </w:rPr>
              <w:t xml:space="preserve"> </w:t>
            </w:r>
            <w:r>
              <w:rPr>
                <w:sz w:val="18"/>
              </w:rPr>
              <w:t>the</w:t>
            </w:r>
            <w:r>
              <w:rPr>
                <w:spacing w:val="-8"/>
                <w:sz w:val="18"/>
              </w:rPr>
              <w:t xml:space="preserve"> </w:t>
            </w:r>
            <w:r>
              <w:rPr>
                <w:sz w:val="18"/>
              </w:rPr>
              <w:t>daily</w:t>
            </w:r>
            <w:r>
              <w:rPr>
                <w:spacing w:val="-8"/>
                <w:sz w:val="18"/>
              </w:rPr>
              <w:t xml:space="preserve"> </w:t>
            </w:r>
            <w:r>
              <w:rPr>
                <w:sz w:val="18"/>
              </w:rPr>
              <w:t>run</w:t>
            </w:r>
            <w:r>
              <w:rPr>
                <w:spacing w:val="-8"/>
                <w:sz w:val="18"/>
              </w:rPr>
              <w:t xml:space="preserve"> </w:t>
            </w:r>
            <w:r>
              <w:rPr>
                <w:sz w:val="18"/>
              </w:rPr>
              <w:t>time</w:t>
            </w:r>
            <w:r>
              <w:rPr>
                <w:spacing w:val="-8"/>
                <w:sz w:val="18"/>
              </w:rPr>
              <w:t xml:space="preserve"> </w:t>
            </w:r>
            <w:r>
              <w:rPr>
                <w:sz w:val="18"/>
              </w:rPr>
              <w:t>as</w:t>
            </w:r>
            <w:r>
              <w:rPr>
                <w:spacing w:val="-5"/>
                <w:sz w:val="18"/>
              </w:rPr>
              <w:t xml:space="preserve"> </w:t>
            </w:r>
            <w:r>
              <w:rPr>
                <w:sz w:val="18"/>
              </w:rPr>
              <w:t>24</w:t>
            </w:r>
            <w:r>
              <w:rPr>
                <w:spacing w:val="-8"/>
                <w:sz w:val="18"/>
              </w:rPr>
              <w:t xml:space="preserve"> </w:t>
            </w:r>
            <w:r>
              <w:rPr>
                <w:sz w:val="18"/>
              </w:rPr>
              <w:t>hours. In</w:t>
            </w:r>
            <w:r>
              <w:rPr>
                <w:spacing w:val="-7"/>
                <w:sz w:val="18"/>
              </w:rPr>
              <w:t xml:space="preserve"> </w:t>
            </w:r>
            <w:r>
              <w:rPr>
                <w:sz w:val="18"/>
              </w:rPr>
              <w:t>Attached</w:t>
            </w:r>
            <w:r>
              <w:rPr>
                <w:spacing w:val="-5"/>
                <w:sz w:val="18"/>
              </w:rPr>
              <w:t xml:space="preserve"> </w:t>
            </w:r>
            <w:r>
              <w:rPr>
                <w:sz w:val="18"/>
              </w:rPr>
              <w:t>Dwelling</w:t>
            </w:r>
            <w:r>
              <w:rPr>
                <w:spacing w:val="-7"/>
                <w:sz w:val="18"/>
              </w:rPr>
              <w:t xml:space="preserve"> </w:t>
            </w:r>
            <w:r>
              <w:rPr>
                <w:sz w:val="18"/>
              </w:rPr>
              <w:t>Units,</w:t>
            </w:r>
            <w:r>
              <w:rPr>
                <w:spacing w:val="-8"/>
                <w:sz w:val="18"/>
              </w:rPr>
              <w:t xml:space="preserve"> </w:t>
            </w:r>
            <w:r>
              <w:rPr>
                <w:sz w:val="18"/>
              </w:rPr>
              <w:t>determine</w:t>
            </w:r>
            <w:r>
              <w:rPr>
                <w:spacing w:val="-7"/>
                <w:sz w:val="18"/>
              </w:rPr>
              <w:t xml:space="preserve"> </w:t>
            </w:r>
            <w:r>
              <w:rPr>
                <w:sz w:val="18"/>
              </w:rPr>
              <w:t>and</w:t>
            </w:r>
            <w:r>
              <w:rPr>
                <w:spacing w:val="-7"/>
                <w:sz w:val="18"/>
              </w:rPr>
              <w:t xml:space="preserve"> </w:t>
            </w:r>
            <w:r>
              <w:rPr>
                <w:sz w:val="18"/>
              </w:rPr>
              <w:t>record</w:t>
            </w:r>
            <w:r>
              <w:rPr>
                <w:spacing w:val="-5"/>
                <w:sz w:val="18"/>
              </w:rPr>
              <w:t xml:space="preserve"> </w:t>
            </w:r>
            <w:r>
              <w:rPr>
                <w:sz w:val="18"/>
              </w:rPr>
              <w:t>whether</w:t>
            </w:r>
            <w:r>
              <w:rPr>
                <w:spacing w:val="-6"/>
                <w:sz w:val="18"/>
              </w:rPr>
              <w:t xml:space="preserve"> </w:t>
            </w:r>
            <w:r>
              <w:rPr>
                <w:sz w:val="18"/>
              </w:rPr>
              <w:t>there</w:t>
            </w:r>
            <w:r>
              <w:rPr>
                <w:spacing w:val="-5"/>
                <w:sz w:val="18"/>
              </w:rPr>
              <w:t xml:space="preserve"> </w:t>
            </w:r>
            <w:r>
              <w:rPr>
                <w:sz w:val="18"/>
              </w:rPr>
              <w:t>is</w:t>
            </w:r>
            <w:r>
              <w:rPr>
                <w:spacing w:val="-4"/>
                <w:sz w:val="18"/>
              </w:rPr>
              <w:t xml:space="preserve"> </w:t>
            </w:r>
            <w:r>
              <w:rPr>
                <w:sz w:val="18"/>
              </w:rPr>
              <w:t>supply air provided to the Dwelling Unit, directly or indirectly from adjacent corridor. See Corridor Ventilation section for guidance.</w:t>
            </w:r>
          </w:p>
          <w:p w14:paraId="4E34FFEE" w14:textId="7E5288DD" w:rsidR="002F7AC6" w:rsidRDefault="002F7AC6" w:rsidP="005766D7">
            <w:pPr>
              <w:pStyle w:val="TableParagraph"/>
              <w:spacing w:after="240" w:line="232" w:lineRule="auto"/>
              <w:ind w:left="120" w:right="153"/>
              <w:rPr>
                <w:sz w:val="18"/>
              </w:rPr>
            </w:pPr>
            <w:r>
              <w:rPr>
                <w:i/>
                <w:sz w:val="18"/>
              </w:rPr>
              <w:t xml:space="preserve">Individual supply fans - </w:t>
            </w:r>
            <w:r>
              <w:rPr>
                <w:sz w:val="18"/>
              </w:rPr>
              <w:t>Record the fan wattage and model number from the nameplate data of the supply fan being utilized to provide Dwelling Unit Mechanical Ventilation.</w:t>
            </w:r>
            <w:r>
              <w:rPr>
                <w:spacing w:val="40"/>
                <w:sz w:val="18"/>
              </w:rPr>
              <w:t xml:space="preserve"> </w:t>
            </w:r>
            <w:r>
              <w:rPr>
                <w:sz w:val="18"/>
              </w:rPr>
              <w:t>Use the fan model number to determine and record the fan wattage from the manufacturer’s data sheet</w:t>
            </w:r>
            <w:r>
              <w:rPr>
                <w:spacing w:val="-6"/>
                <w:sz w:val="18"/>
              </w:rPr>
              <w:t xml:space="preserve"> </w:t>
            </w:r>
            <w:r>
              <w:rPr>
                <w:sz w:val="18"/>
              </w:rPr>
              <w:t>or</w:t>
            </w:r>
            <w:r>
              <w:rPr>
                <w:spacing w:val="-7"/>
                <w:sz w:val="18"/>
              </w:rPr>
              <w:t xml:space="preserve"> </w:t>
            </w:r>
            <w:r>
              <w:rPr>
                <w:sz w:val="18"/>
              </w:rPr>
              <w:t>HVI</w:t>
            </w:r>
            <w:r>
              <w:rPr>
                <w:spacing w:val="-7"/>
                <w:sz w:val="18"/>
              </w:rPr>
              <w:t xml:space="preserve"> </w:t>
            </w:r>
            <w:r>
              <w:rPr>
                <w:sz w:val="18"/>
              </w:rPr>
              <w:t>Directory.</w:t>
            </w:r>
            <w:r>
              <w:rPr>
                <w:spacing w:val="-8"/>
                <w:sz w:val="18"/>
              </w:rPr>
              <w:t xml:space="preserve"> </w:t>
            </w:r>
            <w:r>
              <w:rPr>
                <w:sz w:val="18"/>
              </w:rPr>
              <w:t>Where</w:t>
            </w:r>
            <w:r>
              <w:rPr>
                <w:spacing w:val="-5"/>
                <w:sz w:val="18"/>
              </w:rPr>
              <w:t xml:space="preserve"> </w:t>
            </w:r>
            <w:r>
              <w:rPr>
                <w:sz w:val="18"/>
              </w:rPr>
              <w:t>the</w:t>
            </w:r>
            <w:r>
              <w:rPr>
                <w:spacing w:val="-7"/>
                <w:sz w:val="18"/>
              </w:rPr>
              <w:t xml:space="preserve"> </w:t>
            </w:r>
            <w:r>
              <w:rPr>
                <w:sz w:val="18"/>
              </w:rPr>
              <w:t>fan</w:t>
            </w:r>
            <w:r>
              <w:rPr>
                <w:spacing w:val="-7"/>
                <w:sz w:val="18"/>
              </w:rPr>
              <w:t xml:space="preserve"> </w:t>
            </w:r>
            <w:r>
              <w:rPr>
                <w:sz w:val="18"/>
              </w:rPr>
              <w:t>is</w:t>
            </w:r>
            <w:r>
              <w:rPr>
                <w:spacing w:val="-7"/>
                <w:sz w:val="18"/>
              </w:rPr>
              <w:t xml:space="preserve"> </w:t>
            </w:r>
            <w:r>
              <w:rPr>
                <w:sz w:val="18"/>
              </w:rPr>
              <w:t>operated</w:t>
            </w:r>
            <w:r>
              <w:rPr>
                <w:spacing w:val="-7"/>
                <w:sz w:val="18"/>
              </w:rPr>
              <w:t xml:space="preserve"> </w:t>
            </w:r>
            <w:r>
              <w:rPr>
                <w:sz w:val="18"/>
              </w:rPr>
              <w:t>using</w:t>
            </w:r>
            <w:r>
              <w:rPr>
                <w:spacing w:val="-7"/>
                <w:sz w:val="18"/>
              </w:rPr>
              <w:t xml:space="preserve"> </w:t>
            </w:r>
            <w:r>
              <w:rPr>
                <w:sz w:val="18"/>
              </w:rPr>
              <w:t>a</w:t>
            </w:r>
            <w:r>
              <w:rPr>
                <w:spacing w:val="-7"/>
                <w:sz w:val="18"/>
              </w:rPr>
              <w:t xml:space="preserve"> </w:t>
            </w:r>
            <w:r>
              <w:rPr>
                <w:sz w:val="18"/>
              </w:rPr>
              <w:t>programmed schedule,</w:t>
            </w:r>
            <w:r>
              <w:rPr>
                <w:spacing w:val="-5"/>
                <w:sz w:val="18"/>
              </w:rPr>
              <w:t xml:space="preserve"> </w:t>
            </w:r>
            <w:r>
              <w:rPr>
                <w:sz w:val="18"/>
              </w:rPr>
              <w:t>document</w:t>
            </w:r>
            <w:r>
              <w:rPr>
                <w:spacing w:val="-5"/>
                <w:sz w:val="18"/>
              </w:rPr>
              <w:t xml:space="preserve"> </w:t>
            </w:r>
            <w:r>
              <w:rPr>
                <w:sz w:val="18"/>
              </w:rPr>
              <w:t>the</w:t>
            </w:r>
            <w:r>
              <w:rPr>
                <w:spacing w:val="-6"/>
                <w:sz w:val="18"/>
              </w:rPr>
              <w:t xml:space="preserve"> </w:t>
            </w:r>
            <w:r>
              <w:rPr>
                <w:sz w:val="18"/>
              </w:rPr>
              <w:t>daily</w:t>
            </w:r>
            <w:r>
              <w:rPr>
                <w:spacing w:val="-4"/>
                <w:sz w:val="18"/>
              </w:rPr>
              <w:t xml:space="preserve"> </w:t>
            </w:r>
            <w:r>
              <w:rPr>
                <w:sz w:val="18"/>
              </w:rPr>
              <w:t>run</w:t>
            </w:r>
            <w:r>
              <w:rPr>
                <w:spacing w:val="-5"/>
                <w:sz w:val="18"/>
              </w:rPr>
              <w:t xml:space="preserve"> </w:t>
            </w:r>
            <w:r>
              <w:rPr>
                <w:sz w:val="18"/>
              </w:rPr>
              <w:t>time</w:t>
            </w:r>
            <w:r>
              <w:rPr>
                <w:spacing w:val="-4"/>
                <w:sz w:val="18"/>
              </w:rPr>
              <w:t xml:space="preserve"> </w:t>
            </w:r>
            <w:r>
              <w:rPr>
                <w:sz w:val="18"/>
              </w:rPr>
              <w:t>for</w:t>
            </w:r>
            <w:r>
              <w:rPr>
                <w:spacing w:val="-5"/>
                <w:sz w:val="18"/>
              </w:rPr>
              <w:t xml:space="preserve"> </w:t>
            </w:r>
            <w:r>
              <w:rPr>
                <w:sz w:val="18"/>
              </w:rPr>
              <w:t>the</w:t>
            </w:r>
            <w:r>
              <w:rPr>
                <w:spacing w:val="-4"/>
                <w:sz w:val="18"/>
              </w:rPr>
              <w:t xml:space="preserve"> </w:t>
            </w:r>
            <w:r>
              <w:rPr>
                <w:sz w:val="18"/>
              </w:rPr>
              <w:t>fan,</w:t>
            </w:r>
            <w:r>
              <w:rPr>
                <w:spacing w:val="-5"/>
                <w:sz w:val="18"/>
              </w:rPr>
              <w:t xml:space="preserve"> </w:t>
            </w:r>
            <w:r>
              <w:rPr>
                <w:sz w:val="18"/>
              </w:rPr>
              <w:t>using</w:t>
            </w:r>
            <w:r>
              <w:rPr>
                <w:spacing w:val="-5"/>
                <w:sz w:val="18"/>
              </w:rPr>
              <w:t xml:space="preserve"> </w:t>
            </w:r>
            <w:r>
              <w:rPr>
                <w:sz w:val="18"/>
              </w:rPr>
              <w:t>the</w:t>
            </w:r>
            <w:r>
              <w:rPr>
                <w:spacing w:val="-6"/>
                <w:sz w:val="18"/>
              </w:rPr>
              <w:t xml:space="preserve"> </w:t>
            </w:r>
            <w:r>
              <w:rPr>
                <w:sz w:val="18"/>
              </w:rPr>
              <w:t>ventilation controller run time setting as observed on-site. If the fan is set to run continuously then document the daily run time as 24 hours. Record whether the supply fan is separate or integrated with the space conditioning system.</w:t>
            </w:r>
          </w:p>
          <w:p w14:paraId="624B26A0" w14:textId="6450C939" w:rsidR="002F7AC6" w:rsidRDefault="002F7AC6" w:rsidP="00E61A00">
            <w:pPr>
              <w:pStyle w:val="TableParagraph"/>
              <w:spacing w:before="11" w:line="232" w:lineRule="auto"/>
              <w:ind w:left="120" w:right="108"/>
              <w:rPr>
                <w:sz w:val="18"/>
              </w:rPr>
            </w:pPr>
            <w:r>
              <w:rPr>
                <w:i/>
                <w:sz w:val="18"/>
              </w:rPr>
              <w:t>Individual</w:t>
            </w:r>
            <w:r>
              <w:rPr>
                <w:i/>
                <w:spacing w:val="-4"/>
                <w:sz w:val="18"/>
              </w:rPr>
              <w:t xml:space="preserve"> </w:t>
            </w:r>
            <w:r>
              <w:rPr>
                <w:i/>
                <w:sz w:val="18"/>
              </w:rPr>
              <w:t>Balanced</w:t>
            </w:r>
            <w:r>
              <w:rPr>
                <w:i/>
                <w:spacing w:val="-6"/>
                <w:sz w:val="18"/>
              </w:rPr>
              <w:t xml:space="preserve"> </w:t>
            </w:r>
            <w:r>
              <w:rPr>
                <w:i/>
                <w:sz w:val="18"/>
              </w:rPr>
              <w:t>Ventilation</w:t>
            </w:r>
            <w:r>
              <w:rPr>
                <w:i/>
                <w:spacing w:val="-4"/>
                <w:sz w:val="18"/>
              </w:rPr>
              <w:t xml:space="preserve"> </w:t>
            </w:r>
            <w:r>
              <w:rPr>
                <w:i/>
                <w:sz w:val="18"/>
              </w:rPr>
              <w:t>Fans</w:t>
            </w:r>
            <w:r>
              <w:rPr>
                <w:i/>
                <w:spacing w:val="-4"/>
                <w:sz w:val="18"/>
              </w:rPr>
              <w:t xml:space="preserve"> </w:t>
            </w:r>
            <w:r>
              <w:rPr>
                <w:i/>
                <w:sz w:val="18"/>
              </w:rPr>
              <w:t>–</w:t>
            </w:r>
            <w:r>
              <w:rPr>
                <w:i/>
                <w:spacing w:val="-3"/>
                <w:sz w:val="18"/>
              </w:rPr>
              <w:t xml:space="preserve"> </w:t>
            </w:r>
            <w:r>
              <w:rPr>
                <w:sz w:val="18"/>
              </w:rPr>
              <w:t>These</w:t>
            </w:r>
            <w:r>
              <w:rPr>
                <w:spacing w:val="-3"/>
                <w:sz w:val="18"/>
              </w:rPr>
              <w:t xml:space="preserve"> </w:t>
            </w:r>
            <w:r>
              <w:rPr>
                <w:sz w:val="18"/>
              </w:rPr>
              <w:t>are</w:t>
            </w:r>
            <w:r>
              <w:rPr>
                <w:spacing w:val="-3"/>
                <w:sz w:val="18"/>
              </w:rPr>
              <w:t xml:space="preserve"> </w:t>
            </w:r>
            <w:r>
              <w:rPr>
                <w:sz w:val="18"/>
              </w:rPr>
              <w:t>commonly</w:t>
            </w:r>
            <w:r>
              <w:rPr>
                <w:spacing w:val="-6"/>
                <w:sz w:val="18"/>
              </w:rPr>
              <w:t xml:space="preserve"> </w:t>
            </w:r>
            <w:r>
              <w:rPr>
                <w:sz w:val="18"/>
              </w:rPr>
              <w:t>known</w:t>
            </w:r>
            <w:r>
              <w:rPr>
                <w:spacing w:val="-3"/>
                <w:sz w:val="18"/>
              </w:rPr>
              <w:t xml:space="preserve"> </w:t>
            </w:r>
            <w:r>
              <w:rPr>
                <w:sz w:val="18"/>
              </w:rPr>
              <w:t>as energy</w:t>
            </w:r>
            <w:r>
              <w:rPr>
                <w:spacing w:val="-1"/>
                <w:sz w:val="18"/>
              </w:rPr>
              <w:t xml:space="preserve"> </w:t>
            </w:r>
            <w:r>
              <w:rPr>
                <w:sz w:val="18"/>
              </w:rPr>
              <w:t>recovery</w:t>
            </w:r>
            <w:r>
              <w:rPr>
                <w:spacing w:val="-1"/>
                <w:sz w:val="18"/>
              </w:rPr>
              <w:t xml:space="preserve"> </w:t>
            </w:r>
            <w:r>
              <w:rPr>
                <w:sz w:val="18"/>
              </w:rPr>
              <w:t>ventilators (ERV) or</w:t>
            </w:r>
            <w:r>
              <w:rPr>
                <w:spacing w:val="-1"/>
                <w:sz w:val="18"/>
              </w:rPr>
              <w:t xml:space="preserve"> </w:t>
            </w:r>
            <w:r>
              <w:rPr>
                <w:sz w:val="18"/>
              </w:rPr>
              <w:t>heat</w:t>
            </w:r>
            <w:r>
              <w:rPr>
                <w:spacing w:val="-2"/>
                <w:sz w:val="18"/>
              </w:rPr>
              <w:t xml:space="preserve"> </w:t>
            </w:r>
            <w:r>
              <w:rPr>
                <w:sz w:val="18"/>
              </w:rPr>
              <w:t>recovery</w:t>
            </w:r>
            <w:r>
              <w:rPr>
                <w:spacing w:val="-1"/>
                <w:sz w:val="18"/>
              </w:rPr>
              <w:t xml:space="preserve"> </w:t>
            </w:r>
            <w:r>
              <w:rPr>
                <w:sz w:val="18"/>
              </w:rPr>
              <w:t>ventilators (HRV). Record model number from the nameplate data of the ERV/HRV. Use the model number to determine and record the fan wattage, sensible recovery efficiency and total recovery efficiency from the manufacturer’s data sheet or HVI Directory. Where the fan is operated using a programmed schedule, document the daily run time for the fan, using the</w:t>
            </w:r>
            <w:r>
              <w:rPr>
                <w:spacing w:val="-3"/>
                <w:sz w:val="18"/>
              </w:rPr>
              <w:t xml:space="preserve"> </w:t>
            </w:r>
            <w:r>
              <w:rPr>
                <w:sz w:val="18"/>
              </w:rPr>
              <w:t>ventilation</w:t>
            </w:r>
            <w:r>
              <w:rPr>
                <w:spacing w:val="-3"/>
                <w:sz w:val="18"/>
              </w:rPr>
              <w:t xml:space="preserve"> </w:t>
            </w:r>
            <w:r>
              <w:rPr>
                <w:sz w:val="18"/>
              </w:rPr>
              <w:t>controller</w:t>
            </w:r>
            <w:r>
              <w:rPr>
                <w:spacing w:val="-5"/>
                <w:sz w:val="18"/>
              </w:rPr>
              <w:t xml:space="preserve"> </w:t>
            </w:r>
            <w:r>
              <w:rPr>
                <w:sz w:val="18"/>
              </w:rPr>
              <w:t>run</w:t>
            </w:r>
            <w:r>
              <w:rPr>
                <w:spacing w:val="-3"/>
                <w:sz w:val="18"/>
              </w:rPr>
              <w:t xml:space="preserve"> </w:t>
            </w:r>
            <w:r>
              <w:rPr>
                <w:sz w:val="18"/>
              </w:rPr>
              <w:t>time</w:t>
            </w:r>
            <w:r>
              <w:rPr>
                <w:spacing w:val="-3"/>
                <w:sz w:val="18"/>
              </w:rPr>
              <w:t xml:space="preserve"> </w:t>
            </w:r>
            <w:r>
              <w:rPr>
                <w:sz w:val="18"/>
              </w:rPr>
              <w:t>setting</w:t>
            </w:r>
            <w:r>
              <w:rPr>
                <w:spacing w:val="-4"/>
                <w:sz w:val="18"/>
              </w:rPr>
              <w:t xml:space="preserve"> </w:t>
            </w:r>
            <w:r>
              <w:rPr>
                <w:sz w:val="18"/>
              </w:rPr>
              <w:t>as</w:t>
            </w:r>
            <w:r>
              <w:rPr>
                <w:spacing w:val="-3"/>
                <w:sz w:val="18"/>
              </w:rPr>
              <w:t xml:space="preserve"> </w:t>
            </w:r>
            <w:r>
              <w:rPr>
                <w:sz w:val="18"/>
              </w:rPr>
              <w:t>observed</w:t>
            </w:r>
            <w:r>
              <w:rPr>
                <w:spacing w:val="-2"/>
                <w:sz w:val="18"/>
              </w:rPr>
              <w:t xml:space="preserve"> </w:t>
            </w:r>
            <w:r>
              <w:rPr>
                <w:sz w:val="18"/>
              </w:rPr>
              <w:t>on-site.</w:t>
            </w:r>
            <w:r>
              <w:rPr>
                <w:spacing w:val="-4"/>
                <w:sz w:val="18"/>
              </w:rPr>
              <w:t xml:space="preserve"> </w:t>
            </w:r>
            <w:r>
              <w:rPr>
                <w:sz w:val="18"/>
              </w:rPr>
              <w:t>If</w:t>
            </w:r>
            <w:r>
              <w:rPr>
                <w:spacing w:val="-2"/>
                <w:sz w:val="18"/>
              </w:rPr>
              <w:t xml:space="preserve"> </w:t>
            </w:r>
            <w:r>
              <w:rPr>
                <w:sz w:val="18"/>
              </w:rPr>
              <w:t>the</w:t>
            </w:r>
            <w:r>
              <w:rPr>
                <w:spacing w:val="-3"/>
                <w:sz w:val="18"/>
              </w:rPr>
              <w:t xml:space="preserve"> </w:t>
            </w:r>
            <w:r>
              <w:rPr>
                <w:sz w:val="18"/>
              </w:rPr>
              <w:t>fan is</w:t>
            </w:r>
            <w:r>
              <w:rPr>
                <w:spacing w:val="-7"/>
                <w:sz w:val="18"/>
              </w:rPr>
              <w:t xml:space="preserve"> </w:t>
            </w:r>
            <w:r>
              <w:rPr>
                <w:sz w:val="18"/>
              </w:rPr>
              <w:t>set</w:t>
            </w:r>
            <w:r>
              <w:rPr>
                <w:spacing w:val="-7"/>
                <w:sz w:val="18"/>
              </w:rPr>
              <w:t xml:space="preserve"> </w:t>
            </w:r>
            <w:r>
              <w:rPr>
                <w:sz w:val="18"/>
              </w:rPr>
              <w:t>to</w:t>
            </w:r>
            <w:r>
              <w:rPr>
                <w:spacing w:val="-7"/>
                <w:sz w:val="18"/>
              </w:rPr>
              <w:t xml:space="preserve"> </w:t>
            </w:r>
            <w:r>
              <w:rPr>
                <w:sz w:val="18"/>
              </w:rPr>
              <w:t>run</w:t>
            </w:r>
            <w:r>
              <w:rPr>
                <w:spacing w:val="-7"/>
                <w:sz w:val="18"/>
              </w:rPr>
              <w:t xml:space="preserve"> </w:t>
            </w:r>
            <w:r>
              <w:rPr>
                <w:sz w:val="18"/>
              </w:rPr>
              <w:t>continuously,</w:t>
            </w:r>
            <w:r>
              <w:rPr>
                <w:spacing w:val="-7"/>
                <w:sz w:val="18"/>
              </w:rPr>
              <w:t xml:space="preserve"> </w:t>
            </w:r>
            <w:r>
              <w:rPr>
                <w:sz w:val="18"/>
              </w:rPr>
              <w:t>then</w:t>
            </w:r>
            <w:r>
              <w:rPr>
                <w:spacing w:val="-6"/>
                <w:sz w:val="18"/>
              </w:rPr>
              <w:t xml:space="preserve"> </w:t>
            </w:r>
            <w:r>
              <w:rPr>
                <w:sz w:val="18"/>
              </w:rPr>
              <w:t>document</w:t>
            </w:r>
            <w:r>
              <w:rPr>
                <w:spacing w:val="-7"/>
                <w:sz w:val="18"/>
              </w:rPr>
              <w:t xml:space="preserve"> </w:t>
            </w:r>
            <w:r>
              <w:rPr>
                <w:sz w:val="18"/>
              </w:rPr>
              <w:t>the</w:t>
            </w:r>
            <w:r>
              <w:rPr>
                <w:spacing w:val="-8"/>
                <w:sz w:val="18"/>
              </w:rPr>
              <w:t xml:space="preserve"> </w:t>
            </w:r>
            <w:r>
              <w:rPr>
                <w:sz w:val="18"/>
              </w:rPr>
              <w:t>daily</w:t>
            </w:r>
            <w:r>
              <w:rPr>
                <w:spacing w:val="-9"/>
                <w:sz w:val="18"/>
              </w:rPr>
              <w:t xml:space="preserve"> </w:t>
            </w:r>
            <w:r>
              <w:rPr>
                <w:sz w:val="18"/>
              </w:rPr>
              <w:t>run</w:t>
            </w:r>
            <w:r>
              <w:rPr>
                <w:spacing w:val="-9"/>
                <w:sz w:val="18"/>
              </w:rPr>
              <w:t xml:space="preserve"> </w:t>
            </w:r>
            <w:r>
              <w:rPr>
                <w:sz w:val="18"/>
              </w:rPr>
              <w:t>time</w:t>
            </w:r>
            <w:r>
              <w:rPr>
                <w:spacing w:val="-6"/>
                <w:sz w:val="18"/>
              </w:rPr>
              <w:t xml:space="preserve"> </w:t>
            </w:r>
            <w:r>
              <w:rPr>
                <w:sz w:val="18"/>
              </w:rPr>
              <w:t>as</w:t>
            </w:r>
            <w:r>
              <w:rPr>
                <w:spacing w:val="-8"/>
                <w:sz w:val="18"/>
              </w:rPr>
              <w:t xml:space="preserve"> </w:t>
            </w:r>
            <w:r>
              <w:rPr>
                <w:sz w:val="18"/>
              </w:rPr>
              <w:t>24</w:t>
            </w:r>
            <w:r>
              <w:rPr>
                <w:spacing w:val="-9"/>
                <w:sz w:val="18"/>
              </w:rPr>
              <w:t xml:space="preserve"> </w:t>
            </w:r>
            <w:r>
              <w:rPr>
                <w:sz w:val="18"/>
              </w:rPr>
              <w:t>hours.</w:t>
            </w:r>
          </w:p>
        </w:tc>
      </w:tr>
    </w:tbl>
    <w:p w14:paraId="71D38850" w14:textId="77777777" w:rsidR="002F7AC6" w:rsidRDefault="002F7AC6" w:rsidP="002F7AC6">
      <w:pPr>
        <w:spacing w:line="232" w:lineRule="auto"/>
        <w:rPr>
          <w:sz w:val="18"/>
        </w:rPr>
        <w:sectPr w:rsidR="002F7AC6" w:rsidSect="008F16A3">
          <w:pgSz w:w="12240" w:h="15840"/>
          <w:pgMar w:top="840" w:right="600" w:bottom="760" w:left="660" w:header="0" w:footer="560" w:gutter="0"/>
          <w:cols w:space="720"/>
        </w:sectPr>
      </w:pPr>
    </w:p>
    <w:p w14:paraId="5B215647" w14:textId="77777777" w:rsidR="002F7AC6" w:rsidRDefault="002F7AC6" w:rsidP="002F7AC6">
      <w:pPr>
        <w:pStyle w:val="BodyText"/>
      </w:pPr>
    </w:p>
    <w:p w14:paraId="28F7CD51" w14:textId="77777777" w:rsidR="002F7AC6" w:rsidRDefault="002F7AC6" w:rsidP="002F7AC6">
      <w:pPr>
        <w:pStyle w:val="BodyText"/>
        <w:spacing w:before="116"/>
      </w:pPr>
    </w:p>
    <w:tbl>
      <w:tblPr>
        <w:tblW w:w="0" w:type="auto"/>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0"/>
        <w:gridCol w:w="2488"/>
        <w:gridCol w:w="5380"/>
      </w:tblGrid>
      <w:tr w:rsidR="002F7AC6" w14:paraId="36A51744" w14:textId="77777777" w:rsidTr="00E61A00">
        <w:trPr>
          <w:trHeight w:val="350"/>
        </w:trPr>
        <w:tc>
          <w:tcPr>
            <w:tcW w:w="10258" w:type="dxa"/>
            <w:gridSpan w:val="3"/>
            <w:shd w:val="clear" w:color="auto" w:fill="D5D5D5"/>
          </w:tcPr>
          <w:p w14:paraId="458C6901" w14:textId="33647989" w:rsidR="002F7AC6" w:rsidRDefault="002F7AC6" w:rsidP="00E61A00">
            <w:pPr>
              <w:pStyle w:val="TableParagraph"/>
              <w:spacing w:before="70"/>
              <w:ind w:left="12" w:right="2"/>
              <w:jc w:val="center"/>
              <w:rPr>
                <w:rFonts w:ascii="Arial" w:hAnsi="Arial"/>
                <w:b/>
                <w:sz w:val="16"/>
              </w:rPr>
            </w:pPr>
            <w:r>
              <w:rPr>
                <w:rFonts w:ascii="Arial" w:hAnsi="Arial"/>
                <w:b/>
                <w:sz w:val="16"/>
              </w:rPr>
              <w:t>BUILDING</w:t>
            </w:r>
            <w:r>
              <w:rPr>
                <w:rFonts w:ascii="Arial" w:hAnsi="Arial"/>
                <w:b/>
                <w:spacing w:val="-9"/>
                <w:sz w:val="16"/>
              </w:rPr>
              <w:t xml:space="preserve"> </w:t>
            </w:r>
            <w:r>
              <w:rPr>
                <w:rFonts w:ascii="Arial" w:hAnsi="Arial"/>
                <w:b/>
                <w:sz w:val="16"/>
              </w:rPr>
              <w:t>ELEMENTS:</w:t>
            </w:r>
            <w:r>
              <w:rPr>
                <w:rFonts w:ascii="Arial" w:hAnsi="Arial"/>
                <w:b/>
                <w:spacing w:val="-6"/>
                <w:sz w:val="16"/>
              </w:rPr>
              <w:t xml:space="preserve"> </w:t>
            </w:r>
            <w:r>
              <w:rPr>
                <w:rFonts w:ascii="Arial" w:hAnsi="Arial"/>
                <w:b/>
                <w:sz w:val="16"/>
              </w:rPr>
              <w:t>DWELLING</w:t>
            </w:r>
            <w:r>
              <w:rPr>
                <w:rFonts w:ascii="Arial" w:hAnsi="Arial"/>
                <w:b/>
                <w:spacing w:val="-7"/>
                <w:sz w:val="16"/>
              </w:rPr>
              <w:t xml:space="preserve"> </w:t>
            </w:r>
            <w:r>
              <w:rPr>
                <w:rFonts w:ascii="Arial" w:hAnsi="Arial"/>
                <w:b/>
                <w:sz w:val="16"/>
              </w:rPr>
              <w:t>UNIT</w:t>
            </w:r>
            <w:r>
              <w:rPr>
                <w:rFonts w:ascii="Arial" w:hAnsi="Arial"/>
                <w:b/>
                <w:spacing w:val="-7"/>
                <w:sz w:val="16"/>
              </w:rPr>
              <w:t xml:space="preserve"> </w:t>
            </w:r>
            <w:r>
              <w:rPr>
                <w:rFonts w:ascii="Arial" w:hAnsi="Arial"/>
                <w:b/>
                <w:sz w:val="16"/>
              </w:rPr>
              <w:t>MECHANICAL</w:t>
            </w:r>
            <w:r>
              <w:rPr>
                <w:rFonts w:ascii="Arial" w:hAnsi="Arial"/>
                <w:b/>
                <w:spacing w:val="-8"/>
                <w:sz w:val="16"/>
              </w:rPr>
              <w:t xml:space="preserve"> </w:t>
            </w:r>
            <w:r>
              <w:rPr>
                <w:rFonts w:ascii="Arial" w:hAnsi="Arial"/>
                <w:b/>
                <w:sz w:val="16"/>
              </w:rPr>
              <w:t>VENTILATION</w:t>
            </w:r>
            <w:r>
              <w:rPr>
                <w:rFonts w:ascii="Arial" w:hAnsi="Arial"/>
                <w:b/>
                <w:spacing w:val="-6"/>
                <w:sz w:val="16"/>
              </w:rPr>
              <w:t xml:space="preserve"> </w:t>
            </w:r>
            <w:r>
              <w:rPr>
                <w:rFonts w:ascii="Arial" w:hAnsi="Arial"/>
                <w:b/>
                <w:sz w:val="16"/>
              </w:rPr>
              <w:t>SYSTEM(S)</w:t>
            </w:r>
            <w:r w:rsidR="007F011E">
              <w:rPr>
                <w:rFonts w:ascii="Arial"/>
                <w:b/>
                <w:spacing w:val="-2"/>
                <w:sz w:val="16"/>
              </w:rPr>
              <w:t xml:space="preserve"> &amp; CFIS SYSTEMS</w:t>
            </w:r>
            <w:r>
              <w:rPr>
                <w:rFonts w:ascii="Arial" w:hAnsi="Arial"/>
                <w:b/>
                <w:sz w:val="16"/>
              </w:rPr>
              <w:t>—</w:t>
            </w:r>
            <w:r>
              <w:rPr>
                <w:rFonts w:ascii="Arial" w:hAnsi="Arial"/>
                <w:b/>
                <w:spacing w:val="-2"/>
                <w:sz w:val="16"/>
              </w:rPr>
              <w:t>continued</w:t>
            </w:r>
          </w:p>
        </w:tc>
      </w:tr>
      <w:tr w:rsidR="002F7AC6" w14:paraId="7EC5FF63" w14:textId="77777777" w:rsidTr="00E61A00">
        <w:trPr>
          <w:trHeight w:val="328"/>
        </w:trPr>
        <w:tc>
          <w:tcPr>
            <w:tcW w:w="2390" w:type="dxa"/>
          </w:tcPr>
          <w:p w14:paraId="767A659D" w14:textId="77777777" w:rsidR="002F7AC6" w:rsidRDefault="002F7AC6" w:rsidP="00E61A00">
            <w:pPr>
              <w:pStyle w:val="TableParagraph"/>
              <w:spacing w:before="77"/>
              <w:ind w:left="604"/>
              <w:rPr>
                <w:rFonts w:ascii="Arial"/>
                <w:b/>
                <w:sz w:val="14"/>
              </w:rPr>
            </w:pPr>
            <w:r>
              <w:rPr>
                <w:rFonts w:ascii="Arial"/>
                <w:b/>
                <w:sz w:val="14"/>
              </w:rPr>
              <w:t>RATED</w:t>
            </w:r>
            <w:r>
              <w:rPr>
                <w:rFonts w:ascii="Arial"/>
                <w:b/>
                <w:spacing w:val="-4"/>
                <w:sz w:val="14"/>
              </w:rPr>
              <w:t xml:space="preserve"> </w:t>
            </w:r>
            <w:r>
              <w:rPr>
                <w:rFonts w:ascii="Arial"/>
                <w:b/>
                <w:spacing w:val="-2"/>
                <w:sz w:val="14"/>
              </w:rPr>
              <w:t>FEATURE</w:t>
            </w:r>
          </w:p>
        </w:tc>
        <w:tc>
          <w:tcPr>
            <w:tcW w:w="2488" w:type="dxa"/>
          </w:tcPr>
          <w:p w14:paraId="5099370A" w14:textId="77777777" w:rsidR="002F7AC6" w:rsidRDefault="002F7AC6" w:rsidP="00E61A00">
            <w:pPr>
              <w:pStyle w:val="TableParagraph"/>
              <w:spacing w:before="77"/>
              <w:ind w:left="39" w:right="27"/>
              <w:jc w:val="center"/>
              <w:rPr>
                <w:rFonts w:ascii="Arial"/>
                <w:b/>
                <w:sz w:val="14"/>
              </w:rPr>
            </w:pPr>
            <w:r>
              <w:rPr>
                <w:rFonts w:ascii="Arial"/>
                <w:b/>
                <w:spacing w:val="-4"/>
                <w:sz w:val="14"/>
              </w:rPr>
              <w:t>TASK</w:t>
            </w:r>
          </w:p>
        </w:tc>
        <w:tc>
          <w:tcPr>
            <w:tcW w:w="5380" w:type="dxa"/>
          </w:tcPr>
          <w:p w14:paraId="20E14FFA" w14:textId="77777777" w:rsidR="002F7AC6" w:rsidRDefault="002F7AC6" w:rsidP="00E61A00">
            <w:pPr>
              <w:pStyle w:val="TableParagraph"/>
              <w:spacing w:before="77"/>
              <w:ind w:left="1546"/>
              <w:rPr>
                <w:rFonts w:ascii="Arial"/>
                <w:b/>
                <w:sz w:val="14"/>
              </w:rPr>
            </w:pPr>
            <w:r>
              <w:rPr>
                <w:rFonts w:ascii="Arial"/>
                <w:b/>
                <w:sz w:val="14"/>
              </w:rPr>
              <w:t>ON-SITE</w:t>
            </w:r>
            <w:r>
              <w:rPr>
                <w:rFonts w:ascii="Arial"/>
                <w:b/>
                <w:spacing w:val="-9"/>
                <w:sz w:val="14"/>
              </w:rPr>
              <w:t xml:space="preserve"> </w:t>
            </w:r>
            <w:r>
              <w:rPr>
                <w:rFonts w:ascii="Arial"/>
                <w:b/>
                <w:sz w:val="14"/>
              </w:rPr>
              <w:t>INSPECTION</w:t>
            </w:r>
            <w:r>
              <w:rPr>
                <w:rFonts w:ascii="Arial"/>
                <w:b/>
                <w:spacing w:val="-10"/>
                <w:sz w:val="14"/>
              </w:rPr>
              <w:t xml:space="preserve"> </w:t>
            </w:r>
            <w:r>
              <w:rPr>
                <w:rFonts w:ascii="Arial"/>
                <w:b/>
                <w:spacing w:val="-2"/>
                <w:sz w:val="14"/>
              </w:rPr>
              <w:t>PROTOCOL</w:t>
            </w:r>
          </w:p>
        </w:tc>
      </w:tr>
      <w:tr w:rsidR="002F7AC6" w14:paraId="6FC2DEFF" w14:textId="77777777" w:rsidTr="00E61A00">
        <w:trPr>
          <w:trHeight w:val="3990"/>
        </w:trPr>
        <w:tc>
          <w:tcPr>
            <w:tcW w:w="2390" w:type="dxa"/>
          </w:tcPr>
          <w:p w14:paraId="0CE36371" w14:textId="77777777" w:rsidR="002F7AC6" w:rsidRDefault="002F7AC6" w:rsidP="00E61A00">
            <w:pPr>
              <w:pStyle w:val="TableParagraph"/>
              <w:rPr>
                <w:sz w:val="16"/>
              </w:rPr>
            </w:pPr>
          </w:p>
        </w:tc>
        <w:tc>
          <w:tcPr>
            <w:tcW w:w="2488" w:type="dxa"/>
          </w:tcPr>
          <w:p w14:paraId="0A6A9DE0" w14:textId="77777777" w:rsidR="002F7AC6" w:rsidRDefault="002F7AC6" w:rsidP="00E61A00">
            <w:pPr>
              <w:pStyle w:val="TableParagraph"/>
              <w:rPr>
                <w:sz w:val="16"/>
              </w:rPr>
            </w:pPr>
          </w:p>
        </w:tc>
        <w:tc>
          <w:tcPr>
            <w:tcW w:w="5380" w:type="dxa"/>
          </w:tcPr>
          <w:p w14:paraId="37375A37" w14:textId="2FDF918E" w:rsidR="002F7AC6" w:rsidRDefault="002F7AC6" w:rsidP="005766D7">
            <w:pPr>
              <w:pStyle w:val="TableParagraph"/>
              <w:spacing w:before="72" w:after="240" w:line="232" w:lineRule="auto"/>
              <w:ind w:left="121" w:right="147"/>
              <w:rPr>
                <w:sz w:val="18"/>
              </w:rPr>
            </w:pPr>
            <w:r>
              <w:rPr>
                <w:i/>
                <w:sz w:val="18"/>
              </w:rPr>
              <w:t xml:space="preserve">Central Fan Integrated Supply (CFIS) Ventilation System – </w:t>
            </w:r>
            <w:r w:rsidR="007F011E" w:rsidRPr="007F011E">
              <w:rPr>
                <w:i/>
                <w:sz w:val="18"/>
              </w:rPr>
              <w:t>See CFIS System Inspection Protocol</w:t>
            </w:r>
            <w:r w:rsidR="00B30E6E">
              <w:rPr>
                <w:i/>
                <w:sz w:val="18"/>
              </w:rPr>
              <w:t>.</w:t>
            </w:r>
          </w:p>
          <w:p w14:paraId="618CC087" w14:textId="2DD80444" w:rsidR="002F7AC6" w:rsidRDefault="002F7AC6" w:rsidP="005766D7">
            <w:pPr>
              <w:pStyle w:val="TableParagraph"/>
              <w:spacing w:before="10" w:after="240" w:line="232" w:lineRule="auto"/>
              <w:ind w:left="121" w:right="104"/>
              <w:rPr>
                <w:sz w:val="18"/>
              </w:rPr>
            </w:pPr>
            <w:r>
              <w:rPr>
                <w:i/>
                <w:sz w:val="18"/>
              </w:rPr>
              <w:t xml:space="preserve">Unit ventilator </w:t>
            </w:r>
            <w:r>
              <w:rPr>
                <w:sz w:val="18"/>
              </w:rPr>
              <w:t>– Similar to the CFIS system, a fan coil unit can be designed</w:t>
            </w:r>
            <w:r>
              <w:rPr>
                <w:spacing w:val="-12"/>
                <w:sz w:val="18"/>
              </w:rPr>
              <w:t xml:space="preserve"> </w:t>
            </w:r>
            <w:r>
              <w:rPr>
                <w:sz w:val="18"/>
              </w:rPr>
              <w:t>to</w:t>
            </w:r>
            <w:r>
              <w:rPr>
                <w:spacing w:val="-11"/>
                <w:sz w:val="18"/>
              </w:rPr>
              <w:t xml:space="preserve"> </w:t>
            </w:r>
            <w:r>
              <w:rPr>
                <w:sz w:val="18"/>
              </w:rPr>
              <w:t>provide</w:t>
            </w:r>
            <w:r>
              <w:rPr>
                <w:spacing w:val="-11"/>
                <w:sz w:val="18"/>
              </w:rPr>
              <w:t xml:space="preserve"> </w:t>
            </w:r>
            <w:r>
              <w:rPr>
                <w:sz w:val="18"/>
              </w:rPr>
              <w:t>both</w:t>
            </w:r>
            <w:r>
              <w:rPr>
                <w:spacing w:val="-11"/>
                <w:sz w:val="18"/>
              </w:rPr>
              <w:t xml:space="preserve"> </w:t>
            </w:r>
            <w:r>
              <w:rPr>
                <w:sz w:val="18"/>
              </w:rPr>
              <w:t>space</w:t>
            </w:r>
            <w:r>
              <w:rPr>
                <w:spacing w:val="-12"/>
                <w:sz w:val="18"/>
              </w:rPr>
              <w:t xml:space="preserve"> </w:t>
            </w:r>
            <w:r>
              <w:rPr>
                <w:sz w:val="18"/>
              </w:rPr>
              <w:t>conditioning</w:t>
            </w:r>
            <w:r>
              <w:rPr>
                <w:spacing w:val="-11"/>
                <w:sz w:val="18"/>
              </w:rPr>
              <w:t xml:space="preserve"> </w:t>
            </w:r>
            <w:r>
              <w:rPr>
                <w:sz w:val="18"/>
              </w:rPr>
              <w:t>and</w:t>
            </w:r>
            <w:r>
              <w:rPr>
                <w:spacing w:val="-11"/>
                <w:sz w:val="18"/>
              </w:rPr>
              <w:t xml:space="preserve"> </w:t>
            </w:r>
            <w:r>
              <w:rPr>
                <w:sz w:val="18"/>
              </w:rPr>
              <w:t>mechanical</w:t>
            </w:r>
            <w:r>
              <w:rPr>
                <w:spacing w:val="-11"/>
                <w:sz w:val="18"/>
              </w:rPr>
              <w:t xml:space="preserve"> </w:t>
            </w:r>
            <w:r>
              <w:rPr>
                <w:sz w:val="18"/>
              </w:rPr>
              <w:t>ventilation to</w:t>
            </w:r>
            <w:r>
              <w:rPr>
                <w:spacing w:val="-9"/>
                <w:sz w:val="18"/>
              </w:rPr>
              <w:t xml:space="preserve"> </w:t>
            </w:r>
            <w:r>
              <w:rPr>
                <w:sz w:val="18"/>
              </w:rPr>
              <w:t>the</w:t>
            </w:r>
            <w:r>
              <w:rPr>
                <w:spacing w:val="-11"/>
                <w:sz w:val="18"/>
              </w:rPr>
              <w:t xml:space="preserve"> </w:t>
            </w:r>
            <w:r>
              <w:rPr>
                <w:sz w:val="18"/>
              </w:rPr>
              <w:t>space</w:t>
            </w:r>
            <w:r>
              <w:rPr>
                <w:spacing w:val="-8"/>
                <w:sz w:val="18"/>
              </w:rPr>
              <w:t xml:space="preserve"> </w:t>
            </w:r>
            <w:r>
              <w:rPr>
                <w:sz w:val="18"/>
              </w:rPr>
              <w:t>that</w:t>
            </w:r>
            <w:r>
              <w:rPr>
                <w:spacing w:val="-10"/>
                <w:sz w:val="18"/>
              </w:rPr>
              <w:t xml:space="preserve"> </w:t>
            </w:r>
            <w:r>
              <w:rPr>
                <w:sz w:val="18"/>
              </w:rPr>
              <w:t>it</w:t>
            </w:r>
            <w:r>
              <w:rPr>
                <w:spacing w:val="-10"/>
                <w:sz w:val="18"/>
              </w:rPr>
              <w:t xml:space="preserve"> </w:t>
            </w:r>
            <w:r>
              <w:rPr>
                <w:sz w:val="18"/>
              </w:rPr>
              <w:t>is</w:t>
            </w:r>
            <w:r>
              <w:rPr>
                <w:spacing w:val="-10"/>
                <w:sz w:val="18"/>
              </w:rPr>
              <w:t xml:space="preserve"> </w:t>
            </w:r>
            <w:r>
              <w:rPr>
                <w:sz w:val="18"/>
              </w:rPr>
              <w:t>serving.</w:t>
            </w:r>
            <w:r>
              <w:rPr>
                <w:spacing w:val="-9"/>
                <w:sz w:val="18"/>
              </w:rPr>
              <w:t xml:space="preserve"> </w:t>
            </w:r>
            <w:r>
              <w:rPr>
                <w:sz w:val="18"/>
              </w:rPr>
              <w:t>Classify</w:t>
            </w:r>
            <w:r>
              <w:rPr>
                <w:spacing w:val="-11"/>
                <w:sz w:val="18"/>
              </w:rPr>
              <w:t xml:space="preserve"> </w:t>
            </w:r>
            <w:r>
              <w:rPr>
                <w:sz w:val="18"/>
              </w:rPr>
              <w:t>as</w:t>
            </w:r>
            <w:r>
              <w:rPr>
                <w:spacing w:val="-8"/>
                <w:sz w:val="18"/>
              </w:rPr>
              <w:t xml:space="preserve"> </w:t>
            </w:r>
            <w:r>
              <w:rPr>
                <w:sz w:val="18"/>
              </w:rPr>
              <w:t>a</w:t>
            </w:r>
            <w:r>
              <w:rPr>
                <w:spacing w:val="-11"/>
                <w:sz w:val="18"/>
              </w:rPr>
              <w:t xml:space="preserve"> </w:t>
            </w:r>
            <w:r>
              <w:rPr>
                <w:sz w:val="18"/>
              </w:rPr>
              <w:t>ventilation</w:t>
            </w:r>
            <w:r>
              <w:rPr>
                <w:spacing w:val="-10"/>
                <w:sz w:val="18"/>
              </w:rPr>
              <w:t xml:space="preserve"> </w:t>
            </w:r>
            <w:r>
              <w:rPr>
                <w:sz w:val="18"/>
              </w:rPr>
              <w:t>system</w:t>
            </w:r>
            <w:r>
              <w:rPr>
                <w:spacing w:val="-8"/>
                <w:sz w:val="18"/>
              </w:rPr>
              <w:t xml:space="preserve"> </w:t>
            </w:r>
            <w:r>
              <w:rPr>
                <w:sz w:val="18"/>
              </w:rPr>
              <w:t>only</w:t>
            </w:r>
            <w:r>
              <w:rPr>
                <w:spacing w:val="-11"/>
                <w:sz w:val="18"/>
              </w:rPr>
              <w:t xml:space="preserve"> </w:t>
            </w:r>
            <w:r>
              <w:rPr>
                <w:sz w:val="18"/>
              </w:rPr>
              <w:t>if</w:t>
            </w:r>
            <w:r>
              <w:rPr>
                <w:spacing w:val="-10"/>
                <w:sz w:val="18"/>
              </w:rPr>
              <w:t xml:space="preserve"> </w:t>
            </w:r>
            <w:r>
              <w:rPr>
                <w:sz w:val="18"/>
              </w:rPr>
              <w:t>the unit operates continuously with the out</w:t>
            </w:r>
            <w:r w:rsidR="00B30E6E">
              <w:rPr>
                <w:sz w:val="18"/>
              </w:rPr>
              <w:t>door</w:t>
            </w:r>
            <w:r>
              <w:rPr>
                <w:sz w:val="18"/>
              </w:rPr>
              <w:t xml:space="preserve"> air damper open or if the damper</w:t>
            </w:r>
            <w:r>
              <w:rPr>
                <w:spacing w:val="-8"/>
                <w:sz w:val="18"/>
              </w:rPr>
              <w:t xml:space="preserve"> </w:t>
            </w:r>
            <w:r>
              <w:rPr>
                <w:sz w:val="18"/>
              </w:rPr>
              <w:t>is</w:t>
            </w:r>
            <w:r>
              <w:rPr>
                <w:spacing w:val="-8"/>
                <w:sz w:val="18"/>
              </w:rPr>
              <w:t xml:space="preserve"> </w:t>
            </w:r>
            <w:r>
              <w:rPr>
                <w:sz w:val="18"/>
              </w:rPr>
              <w:t>controlled</w:t>
            </w:r>
            <w:r>
              <w:rPr>
                <w:spacing w:val="-8"/>
                <w:sz w:val="18"/>
              </w:rPr>
              <w:t xml:space="preserve"> </w:t>
            </w:r>
            <w:r>
              <w:rPr>
                <w:sz w:val="18"/>
              </w:rPr>
              <w:t>to</w:t>
            </w:r>
            <w:r>
              <w:rPr>
                <w:spacing w:val="-7"/>
                <w:sz w:val="18"/>
              </w:rPr>
              <w:t xml:space="preserve"> </w:t>
            </w:r>
            <w:r>
              <w:rPr>
                <w:sz w:val="18"/>
              </w:rPr>
              <w:t>allow</w:t>
            </w:r>
            <w:r>
              <w:rPr>
                <w:spacing w:val="-8"/>
                <w:sz w:val="18"/>
              </w:rPr>
              <w:t xml:space="preserve"> </w:t>
            </w:r>
            <w:r>
              <w:rPr>
                <w:sz w:val="18"/>
              </w:rPr>
              <w:t>the</w:t>
            </w:r>
            <w:r>
              <w:rPr>
                <w:spacing w:val="-7"/>
                <w:sz w:val="18"/>
              </w:rPr>
              <w:t xml:space="preserve"> </w:t>
            </w:r>
            <w:r>
              <w:rPr>
                <w:sz w:val="18"/>
              </w:rPr>
              <w:t>supply</w:t>
            </w:r>
            <w:r>
              <w:rPr>
                <w:spacing w:val="-8"/>
                <w:sz w:val="18"/>
              </w:rPr>
              <w:t xml:space="preserve"> </w:t>
            </w:r>
            <w:r>
              <w:rPr>
                <w:sz w:val="18"/>
              </w:rPr>
              <w:t>of</w:t>
            </w:r>
            <w:r>
              <w:rPr>
                <w:spacing w:val="-8"/>
                <w:sz w:val="18"/>
              </w:rPr>
              <w:t xml:space="preserve"> </w:t>
            </w:r>
            <w:r>
              <w:rPr>
                <w:sz w:val="18"/>
              </w:rPr>
              <w:t>ventilation</w:t>
            </w:r>
            <w:r>
              <w:rPr>
                <w:spacing w:val="-8"/>
                <w:sz w:val="18"/>
              </w:rPr>
              <w:t xml:space="preserve"> </w:t>
            </w:r>
            <w:r>
              <w:rPr>
                <w:sz w:val="18"/>
              </w:rPr>
              <w:t>air</w:t>
            </w:r>
            <w:r>
              <w:rPr>
                <w:spacing w:val="-8"/>
                <w:sz w:val="18"/>
              </w:rPr>
              <w:t xml:space="preserve"> </w:t>
            </w:r>
            <w:r>
              <w:rPr>
                <w:sz w:val="18"/>
              </w:rPr>
              <w:t>when</w:t>
            </w:r>
            <w:r>
              <w:rPr>
                <w:spacing w:val="-7"/>
                <w:sz w:val="18"/>
              </w:rPr>
              <w:t xml:space="preserve"> </w:t>
            </w:r>
            <w:r>
              <w:rPr>
                <w:sz w:val="18"/>
              </w:rPr>
              <w:t>there</w:t>
            </w:r>
            <w:r>
              <w:rPr>
                <w:spacing w:val="-7"/>
                <w:sz w:val="18"/>
              </w:rPr>
              <w:t xml:space="preserve"> </w:t>
            </w:r>
            <w:r>
              <w:rPr>
                <w:sz w:val="18"/>
              </w:rPr>
              <w:t>is no call for heating or cooling.</w:t>
            </w:r>
          </w:p>
        </w:tc>
      </w:tr>
      <w:tr w:rsidR="002F7AC6" w14:paraId="6C6305E9" w14:textId="77777777" w:rsidTr="00E61A00">
        <w:trPr>
          <w:trHeight w:val="570"/>
        </w:trPr>
        <w:tc>
          <w:tcPr>
            <w:tcW w:w="2390" w:type="dxa"/>
          </w:tcPr>
          <w:p w14:paraId="21F1C251" w14:textId="77777777" w:rsidR="002F7AC6" w:rsidRDefault="002F7AC6" w:rsidP="00E61A00">
            <w:pPr>
              <w:pStyle w:val="TableParagraph"/>
              <w:spacing w:before="72" w:line="232" w:lineRule="auto"/>
              <w:ind w:left="119"/>
              <w:rPr>
                <w:sz w:val="18"/>
              </w:rPr>
            </w:pPr>
            <w:r>
              <w:rPr>
                <w:sz w:val="18"/>
              </w:rPr>
              <w:t>Dwelling</w:t>
            </w:r>
            <w:r>
              <w:rPr>
                <w:spacing w:val="-12"/>
                <w:sz w:val="18"/>
              </w:rPr>
              <w:t xml:space="preserve"> </w:t>
            </w:r>
            <w:r>
              <w:rPr>
                <w:sz w:val="18"/>
              </w:rPr>
              <w:t>Unit</w:t>
            </w:r>
            <w:r>
              <w:rPr>
                <w:spacing w:val="-11"/>
                <w:sz w:val="18"/>
              </w:rPr>
              <w:t xml:space="preserve"> </w:t>
            </w:r>
            <w:r>
              <w:rPr>
                <w:sz w:val="18"/>
              </w:rPr>
              <w:t>Mechanical Ventilation rate</w:t>
            </w:r>
          </w:p>
        </w:tc>
        <w:tc>
          <w:tcPr>
            <w:tcW w:w="2488" w:type="dxa"/>
          </w:tcPr>
          <w:p w14:paraId="52B863A2" w14:textId="77777777" w:rsidR="002F7AC6" w:rsidRDefault="002F7AC6" w:rsidP="00E61A00">
            <w:pPr>
              <w:pStyle w:val="TableParagraph"/>
              <w:spacing w:before="72" w:line="232" w:lineRule="auto"/>
              <w:ind w:left="120" w:right="142"/>
              <w:rPr>
                <w:sz w:val="18"/>
              </w:rPr>
            </w:pPr>
            <w:r>
              <w:rPr>
                <w:sz w:val="18"/>
              </w:rPr>
              <w:t>Measure</w:t>
            </w:r>
            <w:r>
              <w:rPr>
                <w:spacing w:val="-12"/>
                <w:sz w:val="18"/>
              </w:rPr>
              <w:t xml:space="preserve"> </w:t>
            </w:r>
            <w:r>
              <w:rPr>
                <w:sz w:val="18"/>
              </w:rPr>
              <w:t>exhaust</w:t>
            </w:r>
            <w:r>
              <w:rPr>
                <w:spacing w:val="-11"/>
                <w:sz w:val="18"/>
              </w:rPr>
              <w:t xml:space="preserve"> </w:t>
            </w:r>
            <w:r>
              <w:rPr>
                <w:sz w:val="18"/>
              </w:rPr>
              <w:t>and</w:t>
            </w:r>
            <w:r>
              <w:rPr>
                <w:spacing w:val="-11"/>
                <w:sz w:val="18"/>
              </w:rPr>
              <w:t xml:space="preserve"> </w:t>
            </w:r>
            <w:r>
              <w:rPr>
                <w:sz w:val="18"/>
              </w:rPr>
              <w:t xml:space="preserve">supply </w:t>
            </w:r>
            <w:r>
              <w:rPr>
                <w:spacing w:val="-2"/>
                <w:sz w:val="18"/>
              </w:rPr>
              <w:t>airflow.</w:t>
            </w:r>
          </w:p>
        </w:tc>
        <w:tc>
          <w:tcPr>
            <w:tcW w:w="5380" w:type="dxa"/>
          </w:tcPr>
          <w:p w14:paraId="06D31F43" w14:textId="77777777" w:rsidR="002F7AC6" w:rsidRDefault="002F7AC6" w:rsidP="00E61A00">
            <w:pPr>
              <w:pStyle w:val="TableParagraph"/>
              <w:spacing w:before="72" w:line="232" w:lineRule="auto"/>
              <w:ind w:left="121" w:right="147"/>
              <w:rPr>
                <w:sz w:val="18"/>
              </w:rPr>
            </w:pPr>
            <w:r>
              <w:rPr>
                <w:sz w:val="18"/>
              </w:rPr>
              <w:t>Ventilation</w:t>
            </w:r>
            <w:r>
              <w:rPr>
                <w:spacing w:val="-6"/>
                <w:sz w:val="18"/>
              </w:rPr>
              <w:t xml:space="preserve"> </w:t>
            </w:r>
            <w:r>
              <w:rPr>
                <w:sz w:val="18"/>
              </w:rPr>
              <w:t>airflows</w:t>
            </w:r>
            <w:r>
              <w:rPr>
                <w:spacing w:val="-5"/>
                <w:sz w:val="18"/>
              </w:rPr>
              <w:t xml:space="preserve"> </w:t>
            </w:r>
            <w:r>
              <w:rPr>
                <w:sz w:val="18"/>
              </w:rPr>
              <w:t>in</w:t>
            </w:r>
            <w:r>
              <w:rPr>
                <w:spacing w:val="-6"/>
                <w:sz w:val="18"/>
              </w:rPr>
              <w:t xml:space="preserve"> </w:t>
            </w:r>
            <w:r>
              <w:rPr>
                <w:sz w:val="18"/>
              </w:rPr>
              <w:t>the</w:t>
            </w:r>
            <w:r>
              <w:rPr>
                <w:spacing w:val="-6"/>
                <w:sz w:val="18"/>
              </w:rPr>
              <w:t xml:space="preserve"> </w:t>
            </w:r>
            <w:r>
              <w:rPr>
                <w:sz w:val="18"/>
              </w:rPr>
              <w:t>Dwelling</w:t>
            </w:r>
            <w:r>
              <w:rPr>
                <w:spacing w:val="-6"/>
                <w:sz w:val="18"/>
              </w:rPr>
              <w:t xml:space="preserve"> </w:t>
            </w:r>
            <w:r>
              <w:rPr>
                <w:sz w:val="18"/>
              </w:rPr>
              <w:t>Unit</w:t>
            </w:r>
            <w:r>
              <w:rPr>
                <w:spacing w:val="-5"/>
                <w:sz w:val="18"/>
              </w:rPr>
              <w:t xml:space="preserve"> </w:t>
            </w:r>
            <w:r>
              <w:rPr>
                <w:sz w:val="18"/>
              </w:rPr>
              <w:t>shall</w:t>
            </w:r>
            <w:r>
              <w:rPr>
                <w:spacing w:val="-5"/>
                <w:sz w:val="18"/>
              </w:rPr>
              <w:t xml:space="preserve"> </w:t>
            </w:r>
            <w:r>
              <w:rPr>
                <w:sz w:val="18"/>
              </w:rPr>
              <w:t>be</w:t>
            </w:r>
            <w:r>
              <w:rPr>
                <w:spacing w:val="-6"/>
                <w:sz w:val="18"/>
              </w:rPr>
              <w:t xml:space="preserve"> </w:t>
            </w:r>
            <w:r>
              <w:rPr>
                <w:sz w:val="18"/>
              </w:rPr>
              <w:t>measured</w:t>
            </w:r>
            <w:r>
              <w:rPr>
                <w:spacing w:val="-6"/>
                <w:sz w:val="18"/>
              </w:rPr>
              <w:t xml:space="preserve"> </w:t>
            </w:r>
            <w:r>
              <w:rPr>
                <w:sz w:val="18"/>
              </w:rPr>
              <w:t>following the procedures in ANSI/RESNET/ICC 380.</w:t>
            </w:r>
          </w:p>
        </w:tc>
      </w:tr>
      <w:tr w:rsidR="00B30E6E" w14:paraId="01392150" w14:textId="77777777" w:rsidTr="00E61A00">
        <w:trPr>
          <w:trHeight w:val="570"/>
        </w:trPr>
        <w:tc>
          <w:tcPr>
            <w:tcW w:w="2390" w:type="dxa"/>
          </w:tcPr>
          <w:p w14:paraId="2F9E89CF" w14:textId="4604C441" w:rsidR="00B30E6E" w:rsidRDefault="00B30E6E" w:rsidP="00E61A00">
            <w:pPr>
              <w:pStyle w:val="TableParagraph"/>
              <w:spacing w:before="72" w:line="232" w:lineRule="auto"/>
              <w:ind w:left="119"/>
              <w:rPr>
                <w:sz w:val="18"/>
              </w:rPr>
            </w:pPr>
            <w:r w:rsidRPr="00B30E6E">
              <w:rPr>
                <w:sz w:val="18"/>
              </w:rPr>
              <w:t>CFIS Systems</w:t>
            </w:r>
          </w:p>
        </w:tc>
        <w:tc>
          <w:tcPr>
            <w:tcW w:w="2488" w:type="dxa"/>
          </w:tcPr>
          <w:p w14:paraId="70199A25" w14:textId="463BD161" w:rsidR="00B30E6E" w:rsidRDefault="00B30E6E" w:rsidP="00E61A00">
            <w:pPr>
              <w:pStyle w:val="TableParagraph"/>
              <w:spacing w:before="72" w:line="232" w:lineRule="auto"/>
              <w:ind w:left="120" w:right="142"/>
              <w:rPr>
                <w:sz w:val="18"/>
              </w:rPr>
            </w:pPr>
            <w:r w:rsidRPr="00B30E6E">
              <w:rPr>
                <w:sz w:val="18"/>
              </w:rPr>
              <w:t>Data collection for CFIS Systems</w:t>
            </w:r>
            <w:r>
              <w:rPr>
                <w:sz w:val="18"/>
              </w:rPr>
              <w:t>.</w:t>
            </w:r>
          </w:p>
        </w:tc>
        <w:tc>
          <w:tcPr>
            <w:tcW w:w="5380" w:type="dxa"/>
          </w:tcPr>
          <w:p w14:paraId="7328AD88" w14:textId="283ACFAD" w:rsidR="00B30E6E" w:rsidRPr="00C46D94" w:rsidRDefault="00B30E6E" w:rsidP="00B30E6E">
            <w:pPr>
              <w:ind w:left="143"/>
              <w:textAlignment w:val="baseline"/>
              <w:rPr>
                <w:sz w:val="18"/>
                <w:szCs w:val="22"/>
              </w:rPr>
            </w:pPr>
            <w:r w:rsidRPr="00C46D94">
              <w:rPr>
                <w:sz w:val="18"/>
                <w:szCs w:val="22"/>
              </w:rPr>
              <w:t xml:space="preserve">A CFIS System is a Blower Fan of a Forced-Air HVAC System combined with a return-side outdoor air intake duct that supplies outdoor air to the Dwelling Unit. However, such systems come in a variety of configurations (e.g., with or without </w:t>
            </w:r>
            <w:r w:rsidR="00521566" w:rsidRPr="00C46D94">
              <w:rPr>
                <w:sz w:val="18"/>
                <w:szCs w:val="22"/>
                <w:u w:val="single"/>
              </w:rPr>
              <w:t xml:space="preserve">features such as </w:t>
            </w:r>
            <w:r w:rsidRPr="00C46D94">
              <w:rPr>
                <w:sz w:val="18"/>
                <w:szCs w:val="22"/>
              </w:rPr>
              <w:t xml:space="preserve">a mechanical damper, the ability to optimize </w:t>
            </w:r>
            <w:r w:rsidR="00521566" w:rsidRPr="00C46D94">
              <w:rPr>
                <w:sz w:val="18"/>
                <w:szCs w:val="22"/>
                <w:u w:val="single"/>
              </w:rPr>
              <w:t xml:space="preserve">use of heating and cooling </w:t>
            </w:r>
            <w:r w:rsidRPr="00C46D94">
              <w:rPr>
                <w:sz w:val="18"/>
                <w:szCs w:val="22"/>
              </w:rPr>
              <w:t xml:space="preserve">runtimes, or the ability to control a supplemental Ventilation system) and only some of these configurations meet the definition of a Dwelling Unit Mechanical Ventilation System. </w:t>
            </w:r>
          </w:p>
          <w:p w14:paraId="7A96429F" w14:textId="77777777" w:rsidR="00B30E6E" w:rsidRPr="00C46D94" w:rsidRDefault="00B30E6E" w:rsidP="00B30E6E">
            <w:pPr>
              <w:ind w:left="143"/>
              <w:textAlignment w:val="baseline"/>
              <w:rPr>
                <w:sz w:val="18"/>
                <w:szCs w:val="22"/>
              </w:rPr>
            </w:pPr>
          </w:p>
          <w:p w14:paraId="7186D6A7" w14:textId="0F3241C7" w:rsidR="00B30E6E" w:rsidRPr="00C46D94" w:rsidRDefault="00B30E6E" w:rsidP="00B30E6E">
            <w:pPr>
              <w:ind w:left="143"/>
              <w:textAlignment w:val="baseline"/>
              <w:rPr>
                <w:sz w:val="18"/>
                <w:szCs w:val="22"/>
              </w:rPr>
            </w:pPr>
            <w:r w:rsidRPr="00C46D94">
              <w:rPr>
                <w:sz w:val="18"/>
                <w:szCs w:val="22"/>
              </w:rPr>
              <w:t xml:space="preserve">All CFIS Systems must be properly characterized to accurately simulate their energy impact. For each system, </w:t>
            </w:r>
            <w:r w:rsidRPr="00C46D94">
              <w:rPr>
                <w:strike/>
                <w:sz w:val="18"/>
                <w:szCs w:val="22"/>
              </w:rPr>
              <w:t>record</w:t>
            </w:r>
            <w:r w:rsidR="00521566" w:rsidRPr="00C46D94">
              <w:rPr>
                <w:strike/>
                <w:sz w:val="18"/>
                <w:szCs w:val="22"/>
              </w:rPr>
              <w:t xml:space="preserve"> </w:t>
            </w:r>
            <w:r w:rsidR="00521566" w:rsidRPr="00C46D94">
              <w:rPr>
                <w:sz w:val="18"/>
                <w:szCs w:val="22"/>
                <w:u w:val="single"/>
              </w:rPr>
              <w:t>do</w:t>
            </w:r>
            <w:r w:rsidRPr="00C46D94">
              <w:rPr>
                <w:sz w:val="18"/>
                <w:szCs w:val="22"/>
              </w:rPr>
              <w:t xml:space="preserve"> the following:</w:t>
            </w:r>
          </w:p>
          <w:p w14:paraId="49845BFE" w14:textId="0A5A2CBA" w:rsidR="00124DC7" w:rsidRPr="00C46D94" w:rsidRDefault="00B30E6E" w:rsidP="00124DC7">
            <w:pPr>
              <w:pStyle w:val="ListParagraph"/>
              <w:numPr>
                <w:ilvl w:val="0"/>
                <w:numId w:val="160"/>
              </w:numPr>
              <w:ind w:left="143" w:firstLine="0"/>
              <w:textAlignment w:val="baseline"/>
              <w:rPr>
                <w:sz w:val="18"/>
                <w:szCs w:val="22"/>
                <w:u w:val="single"/>
              </w:rPr>
            </w:pPr>
            <w:r w:rsidRPr="00C46D94">
              <w:rPr>
                <w:strike/>
                <w:sz w:val="18"/>
                <w:szCs w:val="22"/>
              </w:rPr>
              <w:t xml:space="preserve">Characterize whether the system has automatic flow control </w:t>
            </w:r>
            <w:proofErr w:type="gramStart"/>
            <w:r w:rsidRPr="00C46D94">
              <w:rPr>
                <w:strike/>
                <w:sz w:val="18"/>
                <w:szCs w:val="22"/>
              </w:rPr>
              <w:t>of  outdoor</w:t>
            </w:r>
            <w:proofErr w:type="gramEnd"/>
            <w:r w:rsidRPr="00C46D94">
              <w:rPr>
                <w:strike/>
                <w:sz w:val="18"/>
                <w:szCs w:val="22"/>
              </w:rPr>
              <w:t xml:space="preserve"> air, its primary Blower Fan control strategy, and its strategy for meeting the remainder of the Ventilation target, per ANSI / RESNET / ICC 380. </w:t>
            </w:r>
            <w:r w:rsidR="00124DC7" w:rsidRPr="00C46D94">
              <w:rPr>
                <w:sz w:val="18"/>
                <w:szCs w:val="22"/>
                <w:u w:val="single"/>
              </w:rPr>
              <w:t>Record whether an automated controller blocks airflow in the return-side outdoor air duct when Ventilation is not required.</w:t>
            </w:r>
          </w:p>
          <w:p w14:paraId="75C9F49D" w14:textId="77777777" w:rsidR="00124DC7" w:rsidRPr="00C46D94" w:rsidRDefault="00124DC7" w:rsidP="00124DC7">
            <w:pPr>
              <w:pStyle w:val="ListParagraph"/>
              <w:numPr>
                <w:ilvl w:val="0"/>
                <w:numId w:val="160"/>
              </w:numPr>
              <w:ind w:left="143" w:firstLine="0"/>
              <w:textAlignment w:val="baseline"/>
              <w:rPr>
                <w:sz w:val="18"/>
                <w:szCs w:val="22"/>
                <w:u w:val="single"/>
              </w:rPr>
            </w:pPr>
            <w:r w:rsidRPr="00C46D94">
              <w:rPr>
                <w:sz w:val="18"/>
                <w:szCs w:val="22"/>
                <w:u w:val="single"/>
              </w:rPr>
              <w:t>Record whether the Ventilation system runs the Blower Fan on a fixed timer interval regardless of heating and cooling runtimes. For example, many programmable thermostats have an option to run the Blower Fan for a user-set number of minutes each hour.</w:t>
            </w:r>
          </w:p>
          <w:p w14:paraId="5FBA26F7" w14:textId="4FFA3A1F" w:rsidR="00124DC7" w:rsidRPr="00C46D94" w:rsidRDefault="00124DC7" w:rsidP="00124DC7">
            <w:pPr>
              <w:pStyle w:val="ListParagraph"/>
              <w:numPr>
                <w:ilvl w:val="0"/>
                <w:numId w:val="160"/>
              </w:numPr>
              <w:ind w:left="143" w:firstLine="0"/>
              <w:textAlignment w:val="baseline"/>
              <w:rPr>
                <w:sz w:val="18"/>
                <w:szCs w:val="22"/>
                <w:u w:val="single"/>
              </w:rPr>
            </w:pPr>
            <w:r w:rsidRPr="00C46D94">
              <w:rPr>
                <w:sz w:val="18"/>
                <w:szCs w:val="22"/>
                <w:u w:val="single"/>
              </w:rPr>
              <w:t xml:space="preserve">Where the HVAC Blower Fan is not run on a fixed timer interval, record which strategy is used to meet the remainder of the design Ventilation target after preferentially accounting for ventilation occurring during the heating and cooling runtime.  Strategies include: </w:t>
            </w:r>
          </w:p>
          <w:p w14:paraId="0375BC5C" w14:textId="37337D57" w:rsidR="00124DC7" w:rsidRPr="00C46D94" w:rsidRDefault="00124DC7" w:rsidP="00124DC7">
            <w:pPr>
              <w:pStyle w:val="ListParagraph"/>
              <w:numPr>
                <w:ilvl w:val="1"/>
                <w:numId w:val="160"/>
              </w:numPr>
              <w:textAlignment w:val="baseline"/>
              <w:rPr>
                <w:sz w:val="18"/>
                <w:szCs w:val="22"/>
                <w:u w:val="single"/>
              </w:rPr>
            </w:pPr>
            <w:r w:rsidRPr="00C46D94">
              <w:rPr>
                <w:sz w:val="18"/>
                <w:szCs w:val="22"/>
                <w:u w:val="single"/>
              </w:rPr>
              <w:t xml:space="preserve">Operating the </w:t>
            </w:r>
            <w:r w:rsidR="00B92C47" w:rsidRPr="00C46D94">
              <w:rPr>
                <w:sz w:val="18"/>
                <w:szCs w:val="22"/>
                <w:u w:val="single"/>
              </w:rPr>
              <w:t xml:space="preserve">HVAC </w:t>
            </w:r>
            <w:r w:rsidRPr="00C46D94">
              <w:rPr>
                <w:sz w:val="18"/>
                <w:szCs w:val="22"/>
                <w:u w:val="single"/>
              </w:rPr>
              <w:t xml:space="preserve">Blower Fan.  </w:t>
            </w:r>
          </w:p>
          <w:p w14:paraId="56C7B4BE" w14:textId="77777777" w:rsidR="00124DC7" w:rsidRPr="00C46D94" w:rsidRDefault="00124DC7" w:rsidP="00124DC7">
            <w:pPr>
              <w:pStyle w:val="ListParagraph"/>
              <w:numPr>
                <w:ilvl w:val="1"/>
                <w:numId w:val="160"/>
              </w:numPr>
              <w:textAlignment w:val="baseline"/>
              <w:rPr>
                <w:sz w:val="18"/>
                <w:szCs w:val="22"/>
                <w:u w:val="single"/>
              </w:rPr>
            </w:pPr>
            <w:r w:rsidRPr="00C46D94">
              <w:rPr>
                <w:sz w:val="18"/>
                <w:szCs w:val="22"/>
                <w:u w:val="single"/>
              </w:rPr>
              <w:t>Operating a supplemental Exhaust Ventilation System.</w:t>
            </w:r>
          </w:p>
          <w:p w14:paraId="466DB404" w14:textId="77777777" w:rsidR="00124DC7" w:rsidRPr="00C46D94" w:rsidRDefault="00124DC7" w:rsidP="00124DC7">
            <w:pPr>
              <w:pStyle w:val="ListParagraph"/>
              <w:numPr>
                <w:ilvl w:val="1"/>
                <w:numId w:val="160"/>
              </w:numPr>
              <w:textAlignment w:val="baseline"/>
              <w:rPr>
                <w:sz w:val="18"/>
                <w:szCs w:val="22"/>
                <w:u w:val="single"/>
              </w:rPr>
            </w:pPr>
            <w:r w:rsidRPr="00C46D94">
              <w:rPr>
                <w:sz w:val="18"/>
                <w:szCs w:val="22"/>
                <w:u w:val="single"/>
              </w:rPr>
              <w:t>Operating a supplemental Supply Ventilation System.</w:t>
            </w:r>
          </w:p>
          <w:p w14:paraId="799FD2DE" w14:textId="77777777" w:rsidR="00124DC7" w:rsidRPr="00C46D94" w:rsidRDefault="00124DC7" w:rsidP="00124DC7">
            <w:pPr>
              <w:pStyle w:val="ListParagraph"/>
              <w:numPr>
                <w:ilvl w:val="1"/>
                <w:numId w:val="160"/>
              </w:numPr>
              <w:textAlignment w:val="baseline"/>
              <w:rPr>
                <w:sz w:val="18"/>
                <w:szCs w:val="22"/>
                <w:u w:val="single"/>
              </w:rPr>
            </w:pPr>
            <w:r w:rsidRPr="00C46D94">
              <w:rPr>
                <w:sz w:val="18"/>
                <w:szCs w:val="22"/>
                <w:u w:val="single"/>
              </w:rPr>
              <w:t xml:space="preserve">No strategy to meet the remainder. </w:t>
            </w:r>
          </w:p>
          <w:p w14:paraId="0369918D" w14:textId="77777777" w:rsidR="00124DC7" w:rsidRPr="00C46D94" w:rsidRDefault="00124DC7" w:rsidP="00124DC7">
            <w:pPr>
              <w:pStyle w:val="ListParagraph"/>
              <w:numPr>
                <w:ilvl w:val="0"/>
                <w:numId w:val="160"/>
              </w:numPr>
              <w:ind w:left="143" w:firstLine="0"/>
              <w:textAlignment w:val="baseline"/>
              <w:rPr>
                <w:sz w:val="18"/>
                <w:szCs w:val="22"/>
                <w:u w:val="single"/>
              </w:rPr>
            </w:pPr>
            <w:r w:rsidRPr="00C46D94">
              <w:rPr>
                <w:sz w:val="18"/>
                <w:szCs w:val="22"/>
                <w:u w:val="single"/>
              </w:rPr>
              <w:t>Where a Ventilation controller pairs the CFIS System with a supplemental Ventilation system, determine whether it also operates the supplemental Ventilation system simultaneously with the Blower Fan during heating and cooling runtime.</w:t>
            </w:r>
          </w:p>
          <w:p w14:paraId="04018E4A" w14:textId="77777777" w:rsidR="00124DC7" w:rsidRPr="00C46D94" w:rsidRDefault="00124DC7" w:rsidP="00124DC7">
            <w:pPr>
              <w:pStyle w:val="ListParagraph"/>
              <w:numPr>
                <w:ilvl w:val="0"/>
                <w:numId w:val="160"/>
              </w:numPr>
              <w:ind w:left="143" w:firstLine="0"/>
              <w:textAlignment w:val="baseline"/>
              <w:rPr>
                <w:sz w:val="18"/>
                <w:szCs w:val="22"/>
                <w:u w:val="single"/>
              </w:rPr>
            </w:pPr>
            <w:r w:rsidRPr="00C46D94">
              <w:rPr>
                <w:sz w:val="18"/>
                <w:szCs w:val="22"/>
                <w:u w:val="single"/>
              </w:rPr>
              <w:t>Where a Ventilation controller pairs the CFIS System with a supplemental Ventilation system, measured airflow and fan wattage shall be obtained for that system in addition to the CFIS System return-side outdoor air duct airflow, per ANSI / RESNET / ICC 380.</w:t>
            </w:r>
          </w:p>
          <w:p w14:paraId="4BDE51E0" w14:textId="1A9BDB02" w:rsidR="00B30E6E" w:rsidRPr="00B30E6E" w:rsidRDefault="00B30E6E" w:rsidP="00124DC7">
            <w:pPr>
              <w:pStyle w:val="ListParagraph"/>
              <w:numPr>
                <w:ilvl w:val="0"/>
                <w:numId w:val="160"/>
              </w:numPr>
              <w:ind w:left="143" w:firstLine="0"/>
              <w:textAlignment w:val="baseline"/>
              <w:rPr>
                <w:sz w:val="18"/>
              </w:rPr>
            </w:pPr>
            <w:r w:rsidRPr="00C46D94">
              <w:rPr>
                <w:sz w:val="18"/>
                <w:szCs w:val="22"/>
              </w:rPr>
              <w:t xml:space="preserve">For each operational control mode used by the </w:t>
            </w:r>
            <w:r w:rsidRPr="00C46D94">
              <w:rPr>
                <w:strike/>
                <w:sz w:val="18"/>
                <w:szCs w:val="22"/>
              </w:rPr>
              <w:t>CFIS System</w:t>
            </w:r>
            <w:r w:rsidR="00124DC7" w:rsidRPr="00C46D94">
              <w:rPr>
                <w:strike/>
                <w:sz w:val="18"/>
                <w:szCs w:val="22"/>
              </w:rPr>
              <w:t xml:space="preserve"> </w:t>
            </w:r>
            <w:r w:rsidR="00124DC7" w:rsidRPr="00C46D94">
              <w:rPr>
                <w:sz w:val="18"/>
                <w:szCs w:val="22"/>
                <w:u w:val="single"/>
              </w:rPr>
              <w:t>Ventilation system</w:t>
            </w:r>
            <w:r w:rsidRPr="00C46D94">
              <w:rPr>
                <w:sz w:val="18"/>
                <w:szCs w:val="22"/>
              </w:rPr>
              <w:t xml:space="preserve">, test and </w:t>
            </w:r>
            <w:r w:rsidRPr="00B30E6E">
              <w:rPr>
                <w:sz w:val="18"/>
                <w:szCs w:val="22"/>
              </w:rPr>
              <w:t>record the corresponding ventilation airflows of each fan, per ANSI / RESNET / ICC 380.</w:t>
            </w:r>
          </w:p>
          <w:p w14:paraId="213B7661" w14:textId="7A7093AD" w:rsidR="00B30E6E" w:rsidRDefault="00B30E6E" w:rsidP="00124DC7">
            <w:pPr>
              <w:pStyle w:val="ListParagraph"/>
              <w:numPr>
                <w:ilvl w:val="0"/>
                <w:numId w:val="160"/>
              </w:numPr>
              <w:ind w:left="143" w:firstLine="0"/>
              <w:textAlignment w:val="baseline"/>
              <w:rPr>
                <w:sz w:val="18"/>
              </w:rPr>
            </w:pPr>
            <w:r w:rsidRPr="00B30E6E">
              <w:rPr>
                <w:sz w:val="18"/>
                <w:szCs w:val="22"/>
              </w:rPr>
              <w:lastRenderedPageBreak/>
              <w:t>Record the Blower Fan model number from the nameplate data of the Forced-Air HVAC System. This links the CFIS System to the correct Forced-Air HVAC System.</w:t>
            </w:r>
          </w:p>
        </w:tc>
      </w:tr>
    </w:tbl>
    <w:p w14:paraId="2DE69ACE" w14:textId="77777777" w:rsidR="002F7AC6" w:rsidRDefault="002F7AC6" w:rsidP="002F7AC6">
      <w:pPr>
        <w:pStyle w:val="BodyText"/>
      </w:pPr>
    </w:p>
    <w:p w14:paraId="02CD9EB1" w14:textId="77777777" w:rsidR="002F7AC6" w:rsidRDefault="002F7AC6" w:rsidP="002F7AC6">
      <w:pPr>
        <w:pStyle w:val="BodyText"/>
      </w:pPr>
    </w:p>
    <w:p w14:paraId="254D9537" w14:textId="77777777" w:rsidR="002F7AC6" w:rsidRDefault="002F7AC6" w:rsidP="002F7AC6">
      <w:pPr>
        <w:pStyle w:val="BodyText"/>
        <w:spacing w:before="22"/>
      </w:pPr>
    </w:p>
    <w:tbl>
      <w:tblPr>
        <w:tblW w:w="0" w:type="auto"/>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0"/>
        <w:gridCol w:w="2488"/>
        <w:gridCol w:w="5380"/>
      </w:tblGrid>
      <w:tr w:rsidR="002F7AC6" w14:paraId="4A6DAF8A" w14:textId="77777777" w:rsidTr="00E61A00">
        <w:trPr>
          <w:trHeight w:val="349"/>
        </w:trPr>
        <w:tc>
          <w:tcPr>
            <w:tcW w:w="10258" w:type="dxa"/>
            <w:gridSpan w:val="3"/>
            <w:shd w:val="clear" w:color="auto" w:fill="D5D5D5"/>
          </w:tcPr>
          <w:p w14:paraId="2C621934" w14:textId="77777777" w:rsidR="002F7AC6" w:rsidRDefault="002F7AC6" w:rsidP="00E61A00">
            <w:pPr>
              <w:pStyle w:val="TableParagraph"/>
              <w:spacing w:before="70"/>
              <w:ind w:left="12"/>
              <w:jc w:val="center"/>
              <w:rPr>
                <w:rFonts w:ascii="Arial"/>
                <w:b/>
                <w:sz w:val="16"/>
              </w:rPr>
            </w:pPr>
            <w:r>
              <w:rPr>
                <w:rFonts w:ascii="Arial"/>
                <w:b/>
                <w:sz w:val="16"/>
              </w:rPr>
              <w:t>BUILDING</w:t>
            </w:r>
            <w:r>
              <w:rPr>
                <w:rFonts w:ascii="Arial"/>
                <w:b/>
                <w:spacing w:val="-7"/>
                <w:sz w:val="16"/>
              </w:rPr>
              <w:t xml:space="preserve"> </w:t>
            </w:r>
            <w:r>
              <w:rPr>
                <w:rFonts w:ascii="Arial"/>
                <w:b/>
                <w:sz w:val="16"/>
              </w:rPr>
              <w:t>ELEMENTS:</w:t>
            </w:r>
            <w:r>
              <w:rPr>
                <w:rFonts w:ascii="Arial"/>
                <w:b/>
                <w:spacing w:val="-5"/>
                <w:sz w:val="16"/>
              </w:rPr>
              <w:t xml:space="preserve"> </w:t>
            </w:r>
            <w:r>
              <w:rPr>
                <w:rFonts w:ascii="Arial"/>
                <w:b/>
                <w:sz w:val="16"/>
              </w:rPr>
              <w:t>CORRIDOR</w:t>
            </w:r>
            <w:r>
              <w:rPr>
                <w:rFonts w:ascii="Arial"/>
                <w:b/>
                <w:spacing w:val="-4"/>
                <w:sz w:val="16"/>
              </w:rPr>
              <w:t xml:space="preserve"> </w:t>
            </w:r>
            <w:r>
              <w:rPr>
                <w:rFonts w:ascii="Arial"/>
                <w:b/>
                <w:spacing w:val="-2"/>
                <w:sz w:val="16"/>
              </w:rPr>
              <w:t>VENTILATION</w:t>
            </w:r>
          </w:p>
        </w:tc>
      </w:tr>
      <w:tr w:rsidR="002F7AC6" w14:paraId="2113A321" w14:textId="77777777" w:rsidTr="00E61A00">
        <w:trPr>
          <w:trHeight w:val="330"/>
        </w:trPr>
        <w:tc>
          <w:tcPr>
            <w:tcW w:w="2390" w:type="dxa"/>
          </w:tcPr>
          <w:p w14:paraId="6CF41E31" w14:textId="77777777" w:rsidR="002F7AC6" w:rsidRDefault="002F7AC6" w:rsidP="00E61A00">
            <w:pPr>
              <w:pStyle w:val="TableParagraph"/>
              <w:spacing w:before="77"/>
              <w:ind w:left="604"/>
              <w:rPr>
                <w:rFonts w:ascii="Arial"/>
                <w:b/>
                <w:sz w:val="14"/>
              </w:rPr>
            </w:pPr>
            <w:r>
              <w:rPr>
                <w:rFonts w:ascii="Arial"/>
                <w:b/>
                <w:sz w:val="14"/>
              </w:rPr>
              <w:t>RATED</w:t>
            </w:r>
            <w:r>
              <w:rPr>
                <w:rFonts w:ascii="Arial"/>
                <w:b/>
                <w:spacing w:val="-4"/>
                <w:sz w:val="14"/>
              </w:rPr>
              <w:t xml:space="preserve"> </w:t>
            </w:r>
            <w:r>
              <w:rPr>
                <w:rFonts w:ascii="Arial"/>
                <w:b/>
                <w:spacing w:val="-2"/>
                <w:sz w:val="14"/>
              </w:rPr>
              <w:t>FEATURE</w:t>
            </w:r>
          </w:p>
        </w:tc>
        <w:tc>
          <w:tcPr>
            <w:tcW w:w="2488" w:type="dxa"/>
          </w:tcPr>
          <w:p w14:paraId="6C372E91" w14:textId="77777777" w:rsidR="002F7AC6" w:rsidRDefault="002F7AC6" w:rsidP="00E61A00">
            <w:pPr>
              <w:pStyle w:val="TableParagraph"/>
              <w:spacing w:before="77"/>
              <w:ind w:left="39" w:right="27"/>
              <w:jc w:val="center"/>
              <w:rPr>
                <w:rFonts w:ascii="Arial"/>
                <w:b/>
                <w:sz w:val="14"/>
              </w:rPr>
            </w:pPr>
            <w:r>
              <w:rPr>
                <w:rFonts w:ascii="Arial"/>
                <w:b/>
                <w:spacing w:val="-4"/>
                <w:sz w:val="14"/>
              </w:rPr>
              <w:t>TASK</w:t>
            </w:r>
          </w:p>
        </w:tc>
        <w:tc>
          <w:tcPr>
            <w:tcW w:w="5380" w:type="dxa"/>
          </w:tcPr>
          <w:p w14:paraId="1C0258C1" w14:textId="77777777" w:rsidR="002F7AC6" w:rsidRDefault="002F7AC6" w:rsidP="00E61A00">
            <w:pPr>
              <w:pStyle w:val="TableParagraph"/>
              <w:spacing w:before="77"/>
              <w:ind w:left="1546"/>
              <w:rPr>
                <w:rFonts w:ascii="Arial"/>
                <w:b/>
                <w:sz w:val="14"/>
              </w:rPr>
            </w:pPr>
            <w:r>
              <w:rPr>
                <w:rFonts w:ascii="Arial"/>
                <w:b/>
                <w:sz w:val="14"/>
              </w:rPr>
              <w:t>ON-SITE</w:t>
            </w:r>
            <w:r>
              <w:rPr>
                <w:rFonts w:ascii="Arial"/>
                <w:b/>
                <w:spacing w:val="-9"/>
                <w:sz w:val="14"/>
              </w:rPr>
              <w:t xml:space="preserve"> </w:t>
            </w:r>
            <w:r>
              <w:rPr>
                <w:rFonts w:ascii="Arial"/>
                <w:b/>
                <w:sz w:val="14"/>
              </w:rPr>
              <w:t>INSPECTION</w:t>
            </w:r>
            <w:r>
              <w:rPr>
                <w:rFonts w:ascii="Arial"/>
                <w:b/>
                <w:spacing w:val="-10"/>
                <w:sz w:val="14"/>
              </w:rPr>
              <w:t xml:space="preserve"> </w:t>
            </w:r>
            <w:r>
              <w:rPr>
                <w:rFonts w:ascii="Arial"/>
                <w:b/>
                <w:spacing w:val="-2"/>
                <w:sz w:val="14"/>
              </w:rPr>
              <w:t>PROTOCOL</w:t>
            </w:r>
          </w:p>
        </w:tc>
      </w:tr>
      <w:tr w:rsidR="002F7AC6" w14:paraId="6B7694B4" w14:textId="77777777" w:rsidTr="00E61A00">
        <w:trPr>
          <w:trHeight w:val="2008"/>
        </w:trPr>
        <w:tc>
          <w:tcPr>
            <w:tcW w:w="2390" w:type="dxa"/>
          </w:tcPr>
          <w:p w14:paraId="0965F99D" w14:textId="77777777" w:rsidR="002F7AC6" w:rsidRDefault="002F7AC6" w:rsidP="00E61A00">
            <w:pPr>
              <w:pStyle w:val="TableParagraph"/>
              <w:rPr>
                <w:sz w:val="18"/>
              </w:rPr>
            </w:pPr>
          </w:p>
          <w:p w14:paraId="2825C099" w14:textId="77777777" w:rsidR="002F7AC6" w:rsidRDefault="002F7AC6" w:rsidP="00E61A00">
            <w:pPr>
              <w:pStyle w:val="TableParagraph"/>
              <w:rPr>
                <w:sz w:val="18"/>
              </w:rPr>
            </w:pPr>
          </w:p>
          <w:p w14:paraId="4B5A68C6" w14:textId="77777777" w:rsidR="002F7AC6" w:rsidRDefault="002F7AC6" w:rsidP="00E61A00">
            <w:pPr>
              <w:pStyle w:val="TableParagraph"/>
              <w:rPr>
                <w:sz w:val="18"/>
              </w:rPr>
            </w:pPr>
          </w:p>
          <w:p w14:paraId="667260CC" w14:textId="77777777" w:rsidR="002F7AC6" w:rsidRDefault="002F7AC6" w:rsidP="00E61A00">
            <w:pPr>
              <w:pStyle w:val="TableParagraph"/>
              <w:spacing w:before="57"/>
              <w:rPr>
                <w:sz w:val="18"/>
              </w:rPr>
            </w:pPr>
          </w:p>
          <w:p w14:paraId="4CF86F64" w14:textId="77777777" w:rsidR="002F7AC6" w:rsidRDefault="002F7AC6" w:rsidP="00E61A00">
            <w:pPr>
              <w:pStyle w:val="TableParagraph"/>
              <w:ind w:left="119"/>
              <w:rPr>
                <w:sz w:val="18"/>
              </w:rPr>
            </w:pPr>
            <w:r>
              <w:rPr>
                <w:sz w:val="18"/>
              </w:rPr>
              <w:t>Supply</w:t>
            </w:r>
            <w:r>
              <w:rPr>
                <w:spacing w:val="-5"/>
                <w:sz w:val="18"/>
              </w:rPr>
              <w:t xml:space="preserve"> </w:t>
            </w:r>
            <w:r>
              <w:rPr>
                <w:spacing w:val="-2"/>
                <w:sz w:val="18"/>
              </w:rPr>
              <w:t>Ventilation</w:t>
            </w:r>
          </w:p>
        </w:tc>
        <w:tc>
          <w:tcPr>
            <w:tcW w:w="2488" w:type="dxa"/>
          </w:tcPr>
          <w:p w14:paraId="71D61DC6" w14:textId="77777777" w:rsidR="002F7AC6" w:rsidRDefault="002F7AC6" w:rsidP="00E61A00">
            <w:pPr>
              <w:pStyle w:val="TableParagraph"/>
              <w:rPr>
                <w:sz w:val="18"/>
              </w:rPr>
            </w:pPr>
          </w:p>
          <w:p w14:paraId="3E413BF3" w14:textId="77777777" w:rsidR="002F7AC6" w:rsidRDefault="002F7AC6" w:rsidP="00E61A00">
            <w:pPr>
              <w:pStyle w:val="TableParagraph"/>
              <w:spacing w:before="78"/>
              <w:rPr>
                <w:sz w:val="18"/>
              </w:rPr>
            </w:pPr>
          </w:p>
          <w:p w14:paraId="67A5BF67" w14:textId="77777777" w:rsidR="002F7AC6" w:rsidRDefault="002F7AC6" w:rsidP="00E61A00">
            <w:pPr>
              <w:pStyle w:val="TableParagraph"/>
              <w:spacing w:line="232" w:lineRule="auto"/>
              <w:ind w:left="120" w:right="142"/>
              <w:rPr>
                <w:sz w:val="18"/>
              </w:rPr>
            </w:pPr>
            <w:r>
              <w:rPr>
                <w:sz w:val="18"/>
              </w:rPr>
              <w:t>Determine</w:t>
            </w:r>
            <w:r>
              <w:rPr>
                <w:spacing w:val="-8"/>
                <w:sz w:val="18"/>
              </w:rPr>
              <w:t xml:space="preserve"> </w:t>
            </w:r>
            <w:r>
              <w:rPr>
                <w:sz w:val="18"/>
              </w:rPr>
              <w:t>and</w:t>
            </w:r>
            <w:r>
              <w:rPr>
                <w:spacing w:val="-8"/>
                <w:sz w:val="18"/>
              </w:rPr>
              <w:t xml:space="preserve"> </w:t>
            </w:r>
            <w:r>
              <w:rPr>
                <w:sz w:val="18"/>
              </w:rPr>
              <w:t>record</w:t>
            </w:r>
            <w:r>
              <w:rPr>
                <w:spacing w:val="-8"/>
                <w:sz w:val="18"/>
              </w:rPr>
              <w:t xml:space="preserve"> </w:t>
            </w:r>
            <w:r>
              <w:rPr>
                <w:sz w:val="18"/>
              </w:rPr>
              <w:t>whether a</w:t>
            </w:r>
            <w:r>
              <w:rPr>
                <w:spacing w:val="-12"/>
                <w:sz w:val="18"/>
              </w:rPr>
              <w:t xml:space="preserve"> </w:t>
            </w:r>
            <w:r>
              <w:rPr>
                <w:sz w:val="18"/>
              </w:rPr>
              <w:t>corridor</w:t>
            </w:r>
            <w:r>
              <w:rPr>
                <w:spacing w:val="-11"/>
                <w:sz w:val="18"/>
              </w:rPr>
              <w:t xml:space="preserve"> </w:t>
            </w:r>
            <w:r>
              <w:rPr>
                <w:sz w:val="18"/>
              </w:rPr>
              <w:t>ventilation</w:t>
            </w:r>
            <w:r>
              <w:rPr>
                <w:spacing w:val="-11"/>
                <w:sz w:val="18"/>
              </w:rPr>
              <w:t xml:space="preserve"> </w:t>
            </w:r>
            <w:r>
              <w:rPr>
                <w:sz w:val="18"/>
              </w:rPr>
              <w:t>system</w:t>
            </w:r>
            <w:r>
              <w:rPr>
                <w:spacing w:val="-11"/>
                <w:sz w:val="18"/>
              </w:rPr>
              <w:t xml:space="preserve"> </w:t>
            </w:r>
            <w:r>
              <w:rPr>
                <w:sz w:val="18"/>
              </w:rPr>
              <w:t>is used to directly or indirectly supply the adjacent Dwelling Units with ventilation air.</w:t>
            </w:r>
          </w:p>
        </w:tc>
        <w:tc>
          <w:tcPr>
            <w:tcW w:w="5380" w:type="dxa"/>
          </w:tcPr>
          <w:p w14:paraId="5CACC25C" w14:textId="77777777" w:rsidR="002F7AC6" w:rsidRDefault="002F7AC6" w:rsidP="00E61A00">
            <w:pPr>
              <w:pStyle w:val="TableParagraph"/>
              <w:spacing w:before="73" w:line="230" w:lineRule="auto"/>
              <w:ind w:left="121" w:right="147"/>
              <w:rPr>
                <w:sz w:val="18"/>
              </w:rPr>
            </w:pPr>
            <w:r>
              <w:rPr>
                <w:sz w:val="18"/>
              </w:rPr>
              <w:t>Document</w:t>
            </w:r>
            <w:r>
              <w:rPr>
                <w:spacing w:val="-4"/>
                <w:sz w:val="18"/>
              </w:rPr>
              <w:t xml:space="preserve"> </w:t>
            </w:r>
            <w:proofErr w:type="gramStart"/>
            <w:r>
              <w:rPr>
                <w:sz w:val="18"/>
              </w:rPr>
              <w:t>whether</w:t>
            </w:r>
            <w:r>
              <w:rPr>
                <w:spacing w:val="-5"/>
                <w:sz w:val="18"/>
              </w:rPr>
              <w:t xml:space="preserve"> </w:t>
            </w:r>
            <w:r>
              <w:rPr>
                <w:sz w:val="18"/>
              </w:rPr>
              <w:t>or</w:t>
            </w:r>
            <w:r>
              <w:rPr>
                <w:spacing w:val="-5"/>
                <w:sz w:val="18"/>
              </w:rPr>
              <w:t xml:space="preserve"> </w:t>
            </w:r>
            <w:r>
              <w:rPr>
                <w:sz w:val="18"/>
              </w:rPr>
              <w:t>not</w:t>
            </w:r>
            <w:proofErr w:type="gramEnd"/>
            <w:r>
              <w:rPr>
                <w:spacing w:val="-7"/>
                <w:sz w:val="18"/>
              </w:rPr>
              <w:t xml:space="preserve"> </w:t>
            </w:r>
            <w:r>
              <w:rPr>
                <w:sz w:val="18"/>
              </w:rPr>
              <w:t>weatherstripping</w:t>
            </w:r>
            <w:r>
              <w:rPr>
                <w:spacing w:val="-4"/>
                <w:sz w:val="18"/>
              </w:rPr>
              <w:t xml:space="preserve"> </w:t>
            </w:r>
            <w:r>
              <w:rPr>
                <w:sz w:val="18"/>
              </w:rPr>
              <w:t>and</w:t>
            </w:r>
            <w:r>
              <w:rPr>
                <w:spacing w:val="-6"/>
                <w:sz w:val="18"/>
              </w:rPr>
              <w:t xml:space="preserve"> </w:t>
            </w:r>
            <w:r>
              <w:rPr>
                <w:sz w:val="18"/>
              </w:rPr>
              <w:t>a</w:t>
            </w:r>
            <w:r>
              <w:rPr>
                <w:spacing w:val="-6"/>
                <w:sz w:val="18"/>
              </w:rPr>
              <w:t xml:space="preserve"> </w:t>
            </w:r>
            <w:r>
              <w:rPr>
                <w:sz w:val="18"/>
              </w:rPr>
              <w:t>door</w:t>
            </w:r>
            <w:r>
              <w:rPr>
                <w:spacing w:val="-7"/>
                <w:sz w:val="18"/>
              </w:rPr>
              <w:t xml:space="preserve"> </w:t>
            </w:r>
            <w:r>
              <w:rPr>
                <w:sz w:val="18"/>
              </w:rPr>
              <w:t>sweep</w:t>
            </w:r>
            <w:r>
              <w:rPr>
                <w:spacing w:val="-6"/>
                <w:sz w:val="18"/>
              </w:rPr>
              <w:t xml:space="preserve"> </w:t>
            </w:r>
            <w:r>
              <w:rPr>
                <w:sz w:val="18"/>
              </w:rPr>
              <w:t>are installed on the Dwelling Unit entry door.</w:t>
            </w:r>
          </w:p>
          <w:p w14:paraId="6AA92B7F" w14:textId="5C7370AF" w:rsidR="002F7AC6" w:rsidRDefault="002F7AC6" w:rsidP="00B30E6E">
            <w:pPr>
              <w:pStyle w:val="TableParagraph"/>
              <w:spacing w:before="23" w:line="230" w:lineRule="auto"/>
              <w:ind w:left="143"/>
              <w:rPr>
                <w:sz w:val="18"/>
              </w:rPr>
            </w:pPr>
            <w:r>
              <w:rPr>
                <w:sz w:val="18"/>
              </w:rPr>
              <w:t>Document</w:t>
            </w:r>
            <w:r>
              <w:rPr>
                <w:spacing w:val="-3"/>
                <w:sz w:val="18"/>
              </w:rPr>
              <w:t xml:space="preserve"> </w:t>
            </w:r>
            <w:proofErr w:type="gramStart"/>
            <w:r>
              <w:rPr>
                <w:sz w:val="18"/>
              </w:rPr>
              <w:t>whether</w:t>
            </w:r>
            <w:r>
              <w:rPr>
                <w:spacing w:val="-4"/>
                <w:sz w:val="18"/>
              </w:rPr>
              <w:t xml:space="preserve"> </w:t>
            </w:r>
            <w:r>
              <w:rPr>
                <w:sz w:val="18"/>
              </w:rPr>
              <w:t>or</w:t>
            </w:r>
            <w:r>
              <w:rPr>
                <w:spacing w:val="-4"/>
                <w:sz w:val="18"/>
              </w:rPr>
              <w:t xml:space="preserve"> </w:t>
            </w:r>
            <w:r>
              <w:rPr>
                <w:sz w:val="18"/>
              </w:rPr>
              <w:t>not</w:t>
            </w:r>
            <w:proofErr w:type="gramEnd"/>
            <w:r>
              <w:rPr>
                <w:spacing w:val="-6"/>
                <w:sz w:val="18"/>
              </w:rPr>
              <w:t xml:space="preserve"> </w:t>
            </w:r>
            <w:r>
              <w:rPr>
                <w:sz w:val="18"/>
              </w:rPr>
              <w:t>there</w:t>
            </w:r>
            <w:r>
              <w:rPr>
                <w:spacing w:val="-5"/>
                <w:sz w:val="18"/>
              </w:rPr>
              <w:t xml:space="preserve"> </w:t>
            </w:r>
            <w:r>
              <w:rPr>
                <w:sz w:val="18"/>
              </w:rPr>
              <w:t>is</w:t>
            </w:r>
            <w:r>
              <w:rPr>
                <w:spacing w:val="-6"/>
                <w:sz w:val="18"/>
              </w:rPr>
              <w:t xml:space="preserve"> </w:t>
            </w:r>
            <w:r>
              <w:rPr>
                <w:sz w:val="18"/>
              </w:rPr>
              <w:t>a</w:t>
            </w:r>
            <w:r>
              <w:rPr>
                <w:spacing w:val="-5"/>
                <w:sz w:val="18"/>
              </w:rPr>
              <w:t xml:space="preserve"> </w:t>
            </w:r>
            <w:r>
              <w:rPr>
                <w:sz w:val="18"/>
              </w:rPr>
              <w:t>Supply</w:t>
            </w:r>
            <w:r>
              <w:rPr>
                <w:spacing w:val="-6"/>
                <w:sz w:val="18"/>
              </w:rPr>
              <w:t xml:space="preserve"> </w:t>
            </w:r>
            <w:r>
              <w:rPr>
                <w:sz w:val="18"/>
              </w:rPr>
              <w:t>Ventilation</w:t>
            </w:r>
            <w:r>
              <w:rPr>
                <w:spacing w:val="-5"/>
                <w:sz w:val="18"/>
              </w:rPr>
              <w:t xml:space="preserve"> </w:t>
            </w:r>
            <w:r>
              <w:rPr>
                <w:sz w:val="18"/>
              </w:rPr>
              <w:t>System</w:t>
            </w:r>
            <w:r>
              <w:rPr>
                <w:spacing w:val="-5"/>
                <w:sz w:val="18"/>
              </w:rPr>
              <w:t xml:space="preserve"> </w:t>
            </w:r>
            <w:r>
              <w:rPr>
                <w:sz w:val="18"/>
              </w:rPr>
              <w:t>serving the adjacent common corridor.</w:t>
            </w:r>
          </w:p>
          <w:p w14:paraId="76F68C70" w14:textId="5C928756" w:rsidR="002F7AC6" w:rsidRDefault="002F7AC6" w:rsidP="00B30E6E">
            <w:pPr>
              <w:pStyle w:val="TableParagraph"/>
              <w:spacing w:before="21" w:line="232" w:lineRule="auto"/>
              <w:ind w:left="143" w:right="104"/>
              <w:rPr>
                <w:sz w:val="18"/>
              </w:rPr>
            </w:pPr>
            <w:r>
              <w:rPr>
                <w:sz w:val="18"/>
              </w:rPr>
              <w:t>If</w:t>
            </w:r>
            <w:r>
              <w:rPr>
                <w:spacing w:val="-6"/>
                <w:sz w:val="18"/>
              </w:rPr>
              <w:t xml:space="preserve"> </w:t>
            </w:r>
            <w:r>
              <w:rPr>
                <w:sz w:val="18"/>
              </w:rPr>
              <w:t>there</w:t>
            </w:r>
            <w:r>
              <w:rPr>
                <w:spacing w:val="-7"/>
                <w:sz w:val="18"/>
              </w:rPr>
              <w:t xml:space="preserve"> </w:t>
            </w:r>
            <w:r>
              <w:rPr>
                <w:sz w:val="18"/>
              </w:rPr>
              <w:t>is</w:t>
            </w:r>
            <w:r>
              <w:rPr>
                <w:spacing w:val="-6"/>
                <w:sz w:val="18"/>
              </w:rPr>
              <w:t xml:space="preserve"> </w:t>
            </w:r>
            <w:r>
              <w:rPr>
                <w:sz w:val="18"/>
              </w:rPr>
              <w:t>a</w:t>
            </w:r>
            <w:r>
              <w:rPr>
                <w:spacing w:val="-5"/>
                <w:sz w:val="18"/>
              </w:rPr>
              <w:t xml:space="preserve"> </w:t>
            </w:r>
            <w:r>
              <w:rPr>
                <w:sz w:val="18"/>
              </w:rPr>
              <w:t>Supply</w:t>
            </w:r>
            <w:r>
              <w:rPr>
                <w:spacing w:val="-5"/>
                <w:sz w:val="18"/>
              </w:rPr>
              <w:t xml:space="preserve"> </w:t>
            </w:r>
            <w:r>
              <w:rPr>
                <w:sz w:val="18"/>
              </w:rPr>
              <w:t>Ventilation</w:t>
            </w:r>
            <w:r>
              <w:rPr>
                <w:spacing w:val="-6"/>
                <w:sz w:val="18"/>
              </w:rPr>
              <w:t xml:space="preserve"> </w:t>
            </w:r>
            <w:r>
              <w:rPr>
                <w:sz w:val="18"/>
              </w:rPr>
              <w:t>System</w:t>
            </w:r>
            <w:r>
              <w:rPr>
                <w:spacing w:val="-5"/>
                <w:sz w:val="18"/>
              </w:rPr>
              <w:t xml:space="preserve"> </w:t>
            </w:r>
            <w:r>
              <w:rPr>
                <w:sz w:val="18"/>
              </w:rPr>
              <w:t>serving</w:t>
            </w:r>
            <w:r>
              <w:rPr>
                <w:spacing w:val="-5"/>
                <w:sz w:val="18"/>
              </w:rPr>
              <w:t xml:space="preserve"> </w:t>
            </w:r>
            <w:r>
              <w:rPr>
                <w:sz w:val="18"/>
              </w:rPr>
              <w:t>the</w:t>
            </w:r>
            <w:r>
              <w:rPr>
                <w:spacing w:val="-5"/>
                <w:sz w:val="18"/>
              </w:rPr>
              <w:t xml:space="preserve"> </w:t>
            </w:r>
            <w:r>
              <w:rPr>
                <w:sz w:val="18"/>
              </w:rPr>
              <w:t>adjacent</w:t>
            </w:r>
            <w:r>
              <w:rPr>
                <w:spacing w:val="-6"/>
                <w:sz w:val="18"/>
              </w:rPr>
              <w:t xml:space="preserve"> </w:t>
            </w:r>
            <w:r>
              <w:rPr>
                <w:sz w:val="18"/>
              </w:rPr>
              <w:t>common corridor,</w:t>
            </w:r>
            <w:r>
              <w:rPr>
                <w:spacing w:val="-3"/>
                <w:sz w:val="18"/>
              </w:rPr>
              <w:t xml:space="preserve"> </w:t>
            </w:r>
            <w:r>
              <w:rPr>
                <w:sz w:val="18"/>
              </w:rPr>
              <w:t>then</w:t>
            </w:r>
            <w:r>
              <w:rPr>
                <w:spacing w:val="-3"/>
                <w:sz w:val="18"/>
              </w:rPr>
              <w:t xml:space="preserve"> </w:t>
            </w:r>
            <w:r>
              <w:rPr>
                <w:sz w:val="18"/>
              </w:rPr>
              <w:t>record</w:t>
            </w:r>
            <w:r>
              <w:rPr>
                <w:spacing w:val="-3"/>
                <w:sz w:val="18"/>
              </w:rPr>
              <w:t xml:space="preserve"> </w:t>
            </w:r>
            <w:r>
              <w:rPr>
                <w:sz w:val="18"/>
              </w:rPr>
              <w:t>the</w:t>
            </w:r>
            <w:r>
              <w:rPr>
                <w:spacing w:val="-5"/>
                <w:sz w:val="18"/>
              </w:rPr>
              <w:t xml:space="preserve"> </w:t>
            </w:r>
            <w:r>
              <w:rPr>
                <w:sz w:val="18"/>
              </w:rPr>
              <w:t>model</w:t>
            </w:r>
            <w:r>
              <w:rPr>
                <w:spacing w:val="-3"/>
                <w:sz w:val="18"/>
              </w:rPr>
              <w:t xml:space="preserve"> </w:t>
            </w:r>
            <w:r>
              <w:rPr>
                <w:sz w:val="18"/>
              </w:rPr>
              <w:t>number</w:t>
            </w:r>
            <w:r>
              <w:rPr>
                <w:spacing w:val="-6"/>
                <w:sz w:val="18"/>
              </w:rPr>
              <w:t xml:space="preserve"> </w:t>
            </w:r>
            <w:r>
              <w:rPr>
                <w:sz w:val="18"/>
              </w:rPr>
              <w:t>from</w:t>
            </w:r>
            <w:r>
              <w:rPr>
                <w:spacing w:val="-5"/>
                <w:sz w:val="18"/>
              </w:rPr>
              <w:t xml:space="preserve"> </w:t>
            </w:r>
            <w:r>
              <w:rPr>
                <w:sz w:val="18"/>
              </w:rPr>
              <w:t>the</w:t>
            </w:r>
            <w:r>
              <w:rPr>
                <w:spacing w:val="-5"/>
                <w:sz w:val="18"/>
              </w:rPr>
              <w:t xml:space="preserve"> </w:t>
            </w:r>
            <w:r>
              <w:rPr>
                <w:sz w:val="18"/>
              </w:rPr>
              <w:t>nameplate</w:t>
            </w:r>
            <w:r>
              <w:rPr>
                <w:spacing w:val="-5"/>
                <w:sz w:val="18"/>
              </w:rPr>
              <w:t xml:space="preserve"> </w:t>
            </w:r>
            <w:r>
              <w:rPr>
                <w:sz w:val="18"/>
              </w:rPr>
              <w:t>of</w:t>
            </w:r>
            <w:r>
              <w:rPr>
                <w:spacing w:val="-4"/>
                <w:sz w:val="18"/>
              </w:rPr>
              <w:t xml:space="preserve"> </w:t>
            </w:r>
            <w:r>
              <w:rPr>
                <w:sz w:val="18"/>
              </w:rPr>
              <w:t>that</w:t>
            </w:r>
            <w:r>
              <w:rPr>
                <w:spacing w:val="-3"/>
                <w:sz w:val="18"/>
              </w:rPr>
              <w:t xml:space="preserve"> </w:t>
            </w:r>
            <w:r>
              <w:rPr>
                <w:sz w:val="18"/>
              </w:rPr>
              <w:t>system.</w:t>
            </w:r>
            <w:r>
              <w:rPr>
                <w:spacing w:val="40"/>
                <w:sz w:val="18"/>
              </w:rPr>
              <w:t xml:space="preserve"> </w:t>
            </w:r>
            <w:r>
              <w:rPr>
                <w:sz w:val="18"/>
              </w:rPr>
              <w:t>Use the model number to determine and record if the ventilation air</w:t>
            </w:r>
            <w:r>
              <w:rPr>
                <w:spacing w:val="-9"/>
                <w:sz w:val="18"/>
              </w:rPr>
              <w:t xml:space="preserve"> </w:t>
            </w:r>
            <w:r>
              <w:rPr>
                <w:sz w:val="18"/>
              </w:rPr>
              <w:t>is</w:t>
            </w:r>
            <w:r>
              <w:rPr>
                <w:spacing w:val="-10"/>
                <w:sz w:val="18"/>
              </w:rPr>
              <w:t xml:space="preserve"> </w:t>
            </w:r>
            <w:r>
              <w:rPr>
                <w:sz w:val="18"/>
              </w:rPr>
              <w:t>being</w:t>
            </w:r>
            <w:r>
              <w:rPr>
                <w:spacing w:val="-10"/>
                <w:sz w:val="18"/>
              </w:rPr>
              <w:t xml:space="preserve"> </w:t>
            </w:r>
            <w:r>
              <w:rPr>
                <w:sz w:val="18"/>
              </w:rPr>
              <w:t>heated</w:t>
            </w:r>
            <w:r>
              <w:rPr>
                <w:spacing w:val="-10"/>
                <w:sz w:val="18"/>
              </w:rPr>
              <w:t xml:space="preserve"> </w:t>
            </w:r>
            <w:r>
              <w:rPr>
                <w:sz w:val="18"/>
              </w:rPr>
              <w:t>or</w:t>
            </w:r>
            <w:r>
              <w:rPr>
                <w:spacing w:val="-9"/>
                <w:sz w:val="18"/>
              </w:rPr>
              <w:t xml:space="preserve"> </w:t>
            </w:r>
            <w:r>
              <w:rPr>
                <w:sz w:val="18"/>
              </w:rPr>
              <w:t>cooled,</w:t>
            </w:r>
            <w:r>
              <w:rPr>
                <w:spacing w:val="-8"/>
                <w:sz w:val="18"/>
              </w:rPr>
              <w:t xml:space="preserve"> </w:t>
            </w:r>
            <w:r>
              <w:rPr>
                <w:sz w:val="18"/>
              </w:rPr>
              <w:t>the</w:t>
            </w:r>
            <w:r>
              <w:rPr>
                <w:spacing w:val="-10"/>
                <w:sz w:val="18"/>
              </w:rPr>
              <w:t xml:space="preserve"> </w:t>
            </w:r>
            <w:r>
              <w:rPr>
                <w:sz w:val="18"/>
              </w:rPr>
              <w:t>percent</w:t>
            </w:r>
            <w:r>
              <w:rPr>
                <w:spacing w:val="-8"/>
                <w:sz w:val="18"/>
              </w:rPr>
              <w:t xml:space="preserve"> </w:t>
            </w:r>
            <w:r>
              <w:rPr>
                <w:sz w:val="18"/>
              </w:rPr>
              <w:t>of</w:t>
            </w:r>
            <w:r>
              <w:rPr>
                <w:spacing w:val="-9"/>
                <w:sz w:val="18"/>
              </w:rPr>
              <w:t xml:space="preserve"> </w:t>
            </w:r>
            <w:r>
              <w:rPr>
                <w:sz w:val="18"/>
              </w:rPr>
              <w:t>outdoor</w:t>
            </w:r>
            <w:r>
              <w:rPr>
                <w:spacing w:val="-9"/>
                <w:sz w:val="18"/>
              </w:rPr>
              <w:t xml:space="preserve"> </w:t>
            </w:r>
            <w:r>
              <w:rPr>
                <w:sz w:val="18"/>
              </w:rPr>
              <w:t>air</w:t>
            </w:r>
            <w:r>
              <w:rPr>
                <w:spacing w:val="-9"/>
                <w:sz w:val="18"/>
              </w:rPr>
              <w:t xml:space="preserve"> </w:t>
            </w:r>
            <w:r>
              <w:rPr>
                <w:sz w:val="18"/>
              </w:rPr>
              <w:t>supplied,</w:t>
            </w:r>
            <w:r>
              <w:rPr>
                <w:spacing w:val="-8"/>
                <w:sz w:val="18"/>
              </w:rPr>
              <w:t xml:space="preserve"> </w:t>
            </w:r>
            <w:r>
              <w:rPr>
                <w:sz w:val="18"/>
              </w:rPr>
              <w:t>the</w:t>
            </w:r>
            <w:r>
              <w:rPr>
                <w:spacing w:val="-10"/>
                <w:sz w:val="18"/>
              </w:rPr>
              <w:t xml:space="preserve"> </w:t>
            </w:r>
            <w:r>
              <w:rPr>
                <w:sz w:val="18"/>
              </w:rPr>
              <w:t>fan power and heating/cooling efficiencies</w:t>
            </w:r>
          </w:p>
        </w:tc>
      </w:tr>
    </w:tbl>
    <w:p w14:paraId="3F33AC82" w14:textId="77777777" w:rsidR="002F7AC6" w:rsidRDefault="002F7AC6" w:rsidP="002F7AC6">
      <w:pPr>
        <w:spacing w:line="232" w:lineRule="auto"/>
        <w:rPr>
          <w:sz w:val="18"/>
        </w:rPr>
        <w:sectPr w:rsidR="002F7AC6" w:rsidSect="008F16A3">
          <w:pgSz w:w="12240" w:h="15840"/>
          <w:pgMar w:top="860" w:right="600" w:bottom="740" w:left="660" w:header="0" w:footer="551" w:gutter="0"/>
          <w:cols w:space="720"/>
        </w:sectPr>
      </w:pPr>
    </w:p>
    <w:p w14:paraId="3C6DDF74" w14:textId="77777777" w:rsidR="002F7AC6" w:rsidRDefault="002F7AC6" w:rsidP="002F7AC6">
      <w:pPr>
        <w:pStyle w:val="BodyText"/>
      </w:pPr>
    </w:p>
    <w:p w14:paraId="5E223204" w14:textId="77777777" w:rsidR="002F7AC6" w:rsidRDefault="002F7AC6" w:rsidP="002F7AC6">
      <w:pPr>
        <w:pStyle w:val="BodyText"/>
        <w:spacing w:before="178"/>
      </w:pPr>
    </w:p>
    <w:tbl>
      <w:tblPr>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8"/>
        <w:gridCol w:w="2491"/>
        <w:gridCol w:w="5381"/>
      </w:tblGrid>
      <w:tr w:rsidR="002F7AC6" w14:paraId="65E6BFDD" w14:textId="77777777" w:rsidTr="00E61A00">
        <w:trPr>
          <w:trHeight w:val="350"/>
        </w:trPr>
        <w:tc>
          <w:tcPr>
            <w:tcW w:w="10260" w:type="dxa"/>
            <w:gridSpan w:val="3"/>
            <w:shd w:val="clear" w:color="auto" w:fill="D5D5D5"/>
          </w:tcPr>
          <w:p w14:paraId="60E5AB3A" w14:textId="77777777" w:rsidR="002F7AC6" w:rsidRDefault="002F7AC6" w:rsidP="00E61A00">
            <w:pPr>
              <w:pStyle w:val="TableParagraph"/>
              <w:spacing w:before="70"/>
              <w:ind w:left="15" w:right="6"/>
              <w:jc w:val="center"/>
              <w:rPr>
                <w:rFonts w:ascii="Arial"/>
                <w:b/>
                <w:sz w:val="16"/>
              </w:rPr>
            </w:pPr>
            <w:r>
              <w:rPr>
                <w:rFonts w:ascii="Arial"/>
                <w:b/>
                <w:sz w:val="16"/>
              </w:rPr>
              <w:t>BUILDING</w:t>
            </w:r>
            <w:r>
              <w:rPr>
                <w:rFonts w:ascii="Arial"/>
                <w:b/>
                <w:spacing w:val="-4"/>
                <w:sz w:val="16"/>
              </w:rPr>
              <w:t xml:space="preserve"> </w:t>
            </w:r>
            <w:r>
              <w:rPr>
                <w:rFonts w:ascii="Arial"/>
                <w:b/>
                <w:sz w:val="16"/>
              </w:rPr>
              <w:t>ELEMENTS:</w:t>
            </w:r>
            <w:r>
              <w:rPr>
                <w:rFonts w:ascii="Arial"/>
                <w:b/>
                <w:spacing w:val="-2"/>
                <w:sz w:val="16"/>
              </w:rPr>
              <w:t xml:space="preserve"> </w:t>
            </w:r>
            <w:r>
              <w:rPr>
                <w:rFonts w:ascii="Arial"/>
                <w:b/>
                <w:sz w:val="16"/>
              </w:rPr>
              <w:t>ON-SITE</w:t>
            </w:r>
            <w:r>
              <w:rPr>
                <w:rFonts w:ascii="Arial"/>
                <w:b/>
                <w:spacing w:val="-2"/>
                <w:sz w:val="16"/>
              </w:rPr>
              <w:t xml:space="preserve"> </w:t>
            </w:r>
            <w:r>
              <w:rPr>
                <w:rFonts w:ascii="Arial"/>
                <w:b/>
                <w:sz w:val="16"/>
              </w:rPr>
              <w:t>POWER</w:t>
            </w:r>
            <w:r>
              <w:rPr>
                <w:rFonts w:ascii="Arial"/>
                <w:b/>
                <w:spacing w:val="-2"/>
                <w:sz w:val="16"/>
              </w:rPr>
              <w:t xml:space="preserve"> PRODUCTION</w:t>
            </w:r>
          </w:p>
        </w:tc>
      </w:tr>
      <w:tr w:rsidR="002F7AC6" w14:paraId="3FB84409" w14:textId="77777777" w:rsidTr="00E61A00">
        <w:trPr>
          <w:trHeight w:val="328"/>
        </w:trPr>
        <w:tc>
          <w:tcPr>
            <w:tcW w:w="2388" w:type="dxa"/>
          </w:tcPr>
          <w:p w14:paraId="605B5B6C" w14:textId="77777777" w:rsidR="002F7AC6" w:rsidRDefault="002F7AC6" w:rsidP="00E61A00">
            <w:pPr>
              <w:pStyle w:val="TableParagraph"/>
              <w:spacing w:before="77"/>
              <w:ind w:left="604"/>
              <w:rPr>
                <w:rFonts w:ascii="Arial"/>
                <w:b/>
                <w:sz w:val="14"/>
              </w:rPr>
            </w:pPr>
            <w:r>
              <w:rPr>
                <w:rFonts w:ascii="Arial"/>
                <w:b/>
                <w:sz w:val="14"/>
              </w:rPr>
              <w:t>RATED</w:t>
            </w:r>
            <w:r>
              <w:rPr>
                <w:rFonts w:ascii="Arial"/>
                <w:b/>
                <w:spacing w:val="-4"/>
                <w:sz w:val="14"/>
              </w:rPr>
              <w:t xml:space="preserve"> </w:t>
            </w:r>
            <w:r>
              <w:rPr>
                <w:rFonts w:ascii="Arial"/>
                <w:b/>
                <w:spacing w:val="-2"/>
                <w:sz w:val="14"/>
              </w:rPr>
              <w:t>FEATURE</w:t>
            </w:r>
          </w:p>
        </w:tc>
        <w:tc>
          <w:tcPr>
            <w:tcW w:w="2491" w:type="dxa"/>
          </w:tcPr>
          <w:p w14:paraId="2BCF2BC8" w14:textId="77777777" w:rsidR="002F7AC6" w:rsidRDefault="002F7AC6" w:rsidP="00E61A00">
            <w:pPr>
              <w:pStyle w:val="TableParagraph"/>
              <w:spacing w:before="77"/>
              <w:ind w:left="13" w:right="3"/>
              <w:jc w:val="center"/>
              <w:rPr>
                <w:rFonts w:ascii="Arial"/>
                <w:b/>
                <w:sz w:val="14"/>
              </w:rPr>
            </w:pPr>
            <w:r>
              <w:rPr>
                <w:rFonts w:ascii="Arial"/>
                <w:b/>
                <w:spacing w:val="-4"/>
                <w:sz w:val="14"/>
              </w:rPr>
              <w:t>TASK</w:t>
            </w:r>
          </w:p>
        </w:tc>
        <w:tc>
          <w:tcPr>
            <w:tcW w:w="5381" w:type="dxa"/>
          </w:tcPr>
          <w:p w14:paraId="45CF6090" w14:textId="77777777" w:rsidR="002F7AC6" w:rsidRDefault="002F7AC6" w:rsidP="00E61A00">
            <w:pPr>
              <w:pStyle w:val="TableParagraph"/>
              <w:spacing w:before="77"/>
              <w:ind w:left="1543"/>
              <w:rPr>
                <w:rFonts w:ascii="Arial"/>
                <w:b/>
                <w:sz w:val="14"/>
              </w:rPr>
            </w:pPr>
            <w:r>
              <w:rPr>
                <w:rFonts w:ascii="Arial"/>
                <w:b/>
                <w:sz w:val="14"/>
              </w:rPr>
              <w:t>ON-SITE</w:t>
            </w:r>
            <w:r>
              <w:rPr>
                <w:rFonts w:ascii="Arial"/>
                <w:b/>
                <w:spacing w:val="-8"/>
                <w:sz w:val="14"/>
              </w:rPr>
              <w:t xml:space="preserve"> </w:t>
            </w:r>
            <w:r>
              <w:rPr>
                <w:rFonts w:ascii="Arial"/>
                <w:b/>
                <w:sz w:val="14"/>
              </w:rPr>
              <w:t>INSPECTION</w:t>
            </w:r>
            <w:r>
              <w:rPr>
                <w:rFonts w:ascii="Arial"/>
                <w:b/>
                <w:spacing w:val="-8"/>
                <w:sz w:val="14"/>
              </w:rPr>
              <w:t xml:space="preserve"> </w:t>
            </w:r>
            <w:r>
              <w:rPr>
                <w:rFonts w:ascii="Arial"/>
                <w:b/>
                <w:spacing w:val="-2"/>
                <w:sz w:val="14"/>
              </w:rPr>
              <w:t>PROTOCOL</w:t>
            </w:r>
          </w:p>
        </w:tc>
      </w:tr>
      <w:tr w:rsidR="002F7AC6" w14:paraId="0B2B8DD9" w14:textId="77777777" w:rsidTr="003E2A13">
        <w:trPr>
          <w:trHeight w:val="4775"/>
        </w:trPr>
        <w:tc>
          <w:tcPr>
            <w:tcW w:w="2388" w:type="dxa"/>
          </w:tcPr>
          <w:p w14:paraId="1B16F14D" w14:textId="77777777" w:rsidR="002F7AC6" w:rsidRDefault="002F7AC6" w:rsidP="00E61A00">
            <w:pPr>
              <w:pStyle w:val="TableParagraph"/>
              <w:rPr>
                <w:sz w:val="18"/>
              </w:rPr>
            </w:pPr>
          </w:p>
          <w:p w14:paraId="5A33DD41" w14:textId="77777777" w:rsidR="002F7AC6" w:rsidRDefault="002F7AC6" w:rsidP="00E61A00">
            <w:pPr>
              <w:pStyle w:val="TableParagraph"/>
              <w:rPr>
                <w:sz w:val="18"/>
              </w:rPr>
            </w:pPr>
          </w:p>
          <w:p w14:paraId="12BBEEFE" w14:textId="77777777" w:rsidR="002F7AC6" w:rsidRDefault="002F7AC6" w:rsidP="00E61A00">
            <w:pPr>
              <w:pStyle w:val="TableParagraph"/>
              <w:rPr>
                <w:sz w:val="18"/>
              </w:rPr>
            </w:pPr>
          </w:p>
          <w:p w14:paraId="4ECC3AB9" w14:textId="77777777" w:rsidR="002F7AC6" w:rsidRDefault="002F7AC6" w:rsidP="00E61A00">
            <w:pPr>
              <w:pStyle w:val="TableParagraph"/>
              <w:rPr>
                <w:sz w:val="18"/>
              </w:rPr>
            </w:pPr>
          </w:p>
          <w:p w14:paraId="0BF5AABE" w14:textId="77777777" w:rsidR="002F7AC6" w:rsidRDefault="002F7AC6" w:rsidP="00E61A00">
            <w:pPr>
              <w:pStyle w:val="TableParagraph"/>
              <w:rPr>
                <w:sz w:val="18"/>
              </w:rPr>
            </w:pPr>
          </w:p>
          <w:p w14:paraId="6AA40533" w14:textId="77777777" w:rsidR="002F7AC6" w:rsidRDefault="002F7AC6" w:rsidP="00E61A00">
            <w:pPr>
              <w:pStyle w:val="TableParagraph"/>
              <w:spacing w:before="80"/>
              <w:rPr>
                <w:sz w:val="18"/>
              </w:rPr>
            </w:pPr>
          </w:p>
          <w:p w14:paraId="31686EFD" w14:textId="5CD51DED" w:rsidR="002F7AC6" w:rsidRDefault="002F7AC6" w:rsidP="00E61A00">
            <w:pPr>
              <w:pStyle w:val="TableParagraph"/>
              <w:spacing w:line="232" w:lineRule="auto"/>
              <w:ind w:left="119" w:right="148"/>
              <w:rPr>
                <w:sz w:val="18"/>
              </w:rPr>
            </w:pPr>
            <w:r>
              <w:rPr>
                <w:sz w:val="18"/>
              </w:rPr>
              <w:t>Annual</w:t>
            </w:r>
            <w:r>
              <w:rPr>
                <w:spacing w:val="-12"/>
                <w:sz w:val="18"/>
              </w:rPr>
              <w:t xml:space="preserve"> </w:t>
            </w:r>
            <w:r>
              <w:rPr>
                <w:sz w:val="18"/>
              </w:rPr>
              <w:t>electricity</w:t>
            </w:r>
            <w:r>
              <w:rPr>
                <w:spacing w:val="-11"/>
                <w:sz w:val="18"/>
              </w:rPr>
              <w:t xml:space="preserve"> </w:t>
            </w:r>
            <w:r>
              <w:rPr>
                <w:sz w:val="18"/>
              </w:rPr>
              <w:t>generation for On- Site Power Production (OPP) systems</w:t>
            </w:r>
          </w:p>
        </w:tc>
        <w:tc>
          <w:tcPr>
            <w:tcW w:w="2491" w:type="dxa"/>
          </w:tcPr>
          <w:p w14:paraId="0E76A440" w14:textId="77777777" w:rsidR="002F7AC6" w:rsidRDefault="002F7AC6" w:rsidP="00E61A00">
            <w:pPr>
              <w:pStyle w:val="TableParagraph"/>
              <w:rPr>
                <w:sz w:val="18"/>
              </w:rPr>
            </w:pPr>
          </w:p>
          <w:p w14:paraId="7887D189" w14:textId="77777777" w:rsidR="002F7AC6" w:rsidRDefault="002F7AC6" w:rsidP="00E61A00">
            <w:pPr>
              <w:pStyle w:val="TableParagraph"/>
              <w:rPr>
                <w:sz w:val="18"/>
              </w:rPr>
            </w:pPr>
          </w:p>
          <w:p w14:paraId="0D7E6E02" w14:textId="77777777" w:rsidR="002F7AC6" w:rsidRDefault="002F7AC6" w:rsidP="00E61A00">
            <w:pPr>
              <w:pStyle w:val="TableParagraph"/>
              <w:rPr>
                <w:sz w:val="18"/>
              </w:rPr>
            </w:pPr>
          </w:p>
          <w:p w14:paraId="464EF24E" w14:textId="77777777" w:rsidR="002F7AC6" w:rsidRDefault="002F7AC6" w:rsidP="00E61A00">
            <w:pPr>
              <w:pStyle w:val="TableParagraph"/>
              <w:rPr>
                <w:sz w:val="18"/>
              </w:rPr>
            </w:pPr>
          </w:p>
          <w:p w14:paraId="5DB28149" w14:textId="77777777" w:rsidR="002F7AC6" w:rsidRDefault="002F7AC6" w:rsidP="00E61A00">
            <w:pPr>
              <w:pStyle w:val="TableParagraph"/>
              <w:rPr>
                <w:sz w:val="18"/>
              </w:rPr>
            </w:pPr>
          </w:p>
          <w:p w14:paraId="2416BD64" w14:textId="77777777" w:rsidR="002F7AC6" w:rsidRDefault="002F7AC6" w:rsidP="00E61A00">
            <w:pPr>
              <w:pStyle w:val="TableParagraph"/>
              <w:spacing w:before="182"/>
              <w:rPr>
                <w:sz w:val="18"/>
              </w:rPr>
            </w:pPr>
          </w:p>
          <w:p w14:paraId="176C6013" w14:textId="77777777" w:rsidR="002F7AC6" w:rsidRDefault="002F7AC6" w:rsidP="00E61A00">
            <w:pPr>
              <w:pStyle w:val="TableParagraph"/>
              <w:spacing w:before="1" w:line="230" w:lineRule="auto"/>
              <w:ind w:left="119" w:right="97"/>
              <w:rPr>
                <w:sz w:val="18"/>
              </w:rPr>
            </w:pPr>
            <w:r>
              <w:rPr>
                <w:sz w:val="18"/>
              </w:rPr>
              <w:t>Data</w:t>
            </w:r>
            <w:r>
              <w:rPr>
                <w:spacing w:val="-12"/>
                <w:sz w:val="18"/>
              </w:rPr>
              <w:t xml:space="preserve"> </w:t>
            </w:r>
            <w:r>
              <w:rPr>
                <w:sz w:val="18"/>
              </w:rPr>
              <w:t>collection</w:t>
            </w:r>
            <w:r>
              <w:rPr>
                <w:spacing w:val="-11"/>
                <w:sz w:val="18"/>
              </w:rPr>
              <w:t xml:space="preserve"> </w:t>
            </w:r>
            <w:r>
              <w:rPr>
                <w:sz w:val="18"/>
              </w:rPr>
              <w:t>for</w:t>
            </w:r>
            <w:r>
              <w:rPr>
                <w:spacing w:val="-11"/>
                <w:sz w:val="18"/>
              </w:rPr>
              <w:t xml:space="preserve"> </w:t>
            </w:r>
            <w:r>
              <w:rPr>
                <w:sz w:val="18"/>
              </w:rPr>
              <w:t>On-Site Power</w:t>
            </w:r>
            <w:r>
              <w:rPr>
                <w:spacing w:val="-5"/>
                <w:sz w:val="18"/>
              </w:rPr>
              <w:t xml:space="preserve"> </w:t>
            </w:r>
            <w:r>
              <w:rPr>
                <w:sz w:val="18"/>
              </w:rPr>
              <w:t>Production</w:t>
            </w:r>
            <w:r>
              <w:rPr>
                <w:spacing w:val="-4"/>
                <w:sz w:val="18"/>
              </w:rPr>
              <w:t xml:space="preserve"> </w:t>
            </w:r>
            <w:r>
              <w:rPr>
                <w:spacing w:val="-2"/>
                <w:sz w:val="18"/>
              </w:rPr>
              <w:t>systems</w:t>
            </w:r>
          </w:p>
        </w:tc>
        <w:tc>
          <w:tcPr>
            <w:tcW w:w="5381" w:type="dxa"/>
          </w:tcPr>
          <w:p w14:paraId="33AE7BF7" w14:textId="61E1DC3E" w:rsidR="002F7AC6" w:rsidRDefault="002F7AC6" w:rsidP="005766D7">
            <w:pPr>
              <w:pStyle w:val="TableParagraph"/>
              <w:spacing w:before="72" w:after="240" w:line="232" w:lineRule="auto"/>
              <w:ind w:left="120" w:right="120"/>
              <w:rPr>
                <w:sz w:val="18"/>
              </w:rPr>
            </w:pPr>
            <w:r>
              <w:rPr>
                <w:i/>
                <w:sz w:val="18"/>
              </w:rPr>
              <w:t>On-Site</w:t>
            </w:r>
            <w:r>
              <w:rPr>
                <w:i/>
                <w:spacing w:val="-9"/>
                <w:sz w:val="18"/>
              </w:rPr>
              <w:t xml:space="preserve"> </w:t>
            </w:r>
            <w:r>
              <w:rPr>
                <w:i/>
                <w:sz w:val="18"/>
              </w:rPr>
              <w:t>Power</w:t>
            </w:r>
            <w:r>
              <w:rPr>
                <w:i/>
                <w:spacing w:val="-11"/>
                <w:sz w:val="18"/>
              </w:rPr>
              <w:t xml:space="preserve"> </w:t>
            </w:r>
            <w:r>
              <w:rPr>
                <w:i/>
                <w:sz w:val="18"/>
              </w:rPr>
              <w:t>Production</w:t>
            </w:r>
            <w:r>
              <w:rPr>
                <w:i/>
                <w:spacing w:val="-11"/>
                <w:sz w:val="18"/>
              </w:rPr>
              <w:t xml:space="preserve"> </w:t>
            </w:r>
            <w:r>
              <w:rPr>
                <w:i/>
                <w:sz w:val="18"/>
              </w:rPr>
              <w:t>systems</w:t>
            </w:r>
            <w:r>
              <w:rPr>
                <w:i/>
                <w:spacing w:val="-11"/>
                <w:sz w:val="18"/>
              </w:rPr>
              <w:t xml:space="preserve"> </w:t>
            </w:r>
            <w:r>
              <w:rPr>
                <w:i/>
                <w:sz w:val="18"/>
              </w:rPr>
              <w:t>–</w:t>
            </w:r>
            <w:r>
              <w:rPr>
                <w:i/>
                <w:spacing w:val="-8"/>
                <w:sz w:val="18"/>
              </w:rPr>
              <w:t xml:space="preserve"> </w:t>
            </w:r>
            <w:r>
              <w:rPr>
                <w:sz w:val="18"/>
              </w:rPr>
              <w:t>Collect</w:t>
            </w:r>
            <w:r>
              <w:rPr>
                <w:spacing w:val="-10"/>
                <w:sz w:val="18"/>
              </w:rPr>
              <w:t xml:space="preserve"> </w:t>
            </w:r>
            <w:r>
              <w:rPr>
                <w:sz w:val="18"/>
              </w:rPr>
              <w:t>documentation</w:t>
            </w:r>
            <w:r>
              <w:rPr>
                <w:spacing w:val="-11"/>
                <w:sz w:val="18"/>
              </w:rPr>
              <w:t xml:space="preserve"> </w:t>
            </w:r>
            <w:r>
              <w:rPr>
                <w:sz w:val="18"/>
              </w:rPr>
              <w:t>that</w:t>
            </w:r>
            <w:r>
              <w:rPr>
                <w:spacing w:val="-10"/>
                <w:sz w:val="18"/>
              </w:rPr>
              <w:t xml:space="preserve"> </w:t>
            </w:r>
            <w:r>
              <w:rPr>
                <w:sz w:val="18"/>
              </w:rPr>
              <w:t>shows the annual kWh/y generated.</w:t>
            </w:r>
            <w:r>
              <w:rPr>
                <w:spacing w:val="40"/>
                <w:sz w:val="18"/>
              </w:rPr>
              <w:t xml:space="preserve"> </w:t>
            </w:r>
            <w:r>
              <w:rPr>
                <w:sz w:val="18"/>
              </w:rPr>
              <w:t>For combined heat and power systems, the</w:t>
            </w:r>
            <w:r>
              <w:rPr>
                <w:spacing w:val="-4"/>
                <w:sz w:val="18"/>
              </w:rPr>
              <w:t xml:space="preserve"> </w:t>
            </w:r>
            <w:r>
              <w:rPr>
                <w:sz w:val="18"/>
              </w:rPr>
              <w:t>documentation</w:t>
            </w:r>
            <w:r>
              <w:rPr>
                <w:spacing w:val="-4"/>
                <w:sz w:val="18"/>
              </w:rPr>
              <w:t xml:space="preserve"> </w:t>
            </w:r>
            <w:r>
              <w:rPr>
                <w:sz w:val="18"/>
              </w:rPr>
              <w:t>shall</w:t>
            </w:r>
            <w:r>
              <w:rPr>
                <w:spacing w:val="-5"/>
                <w:sz w:val="18"/>
              </w:rPr>
              <w:t xml:space="preserve"> </w:t>
            </w:r>
            <w:r>
              <w:rPr>
                <w:sz w:val="18"/>
              </w:rPr>
              <w:t>include</w:t>
            </w:r>
            <w:r>
              <w:rPr>
                <w:spacing w:val="-4"/>
                <w:sz w:val="18"/>
              </w:rPr>
              <w:t xml:space="preserve"> </w:t>
            </w:r>
            <w:r>
              <w:rPr>
                <w:sz w:val="18"/>
              </w:rPr>
              <w:t>the</w:t>
            </w:r>
            <w:r>
              <w:rPr>
                <w:spacing w:val="-4"/>
                <w:sz w:val="18"/>
              </w:rPr>
              <w:t xml:space="preserve"> </w:t>
            </w:r>
            <w:r>
              <w:rPr>
                <w:sz w:val="18"/>
              </w:rPr>
              <w:t>annual</w:t>
            </w:r>
            <w:r>
              <w:rPr>
                <w:spacing w:val="-2"/>
                <w:sz w:val="18"/>
              </w:rPr>
              <w:t xml:space="preserve"> </w:t>
            </w:r>
            <w:r>
              <w:rPr>
                <w:sz w:val="18"/>
              </w:rPr>
              <w:t>gas</w:t>
            </w:r>
            <w:r>
              <w:rPr>
                <w:spacing w:val="-2"/>
                <w:sz w:val="18"/>
              </w:rPr>
              <w:t xml:space="preserve"> </w:t>
            </w:r>
            <w:r>
              <w:rPr>
                <w:sz w:val="18"/>
              </w:rPr>
              <w:t>use</w:t>
            </w:r>
            <w:r>
              <w:rPr>
                <w:spacing w:val="-4"/>
                <w:sz w:val="18"/>
              </w:rPr>
              <w:t xml:space="preserve"> </w:t>
            </w:r>
            <w:r>
              <w:rPr>
                <w:sz w:val="18"/>
              </w:rPr>
              <w:t>in</w:t>
            </w:r>
            <w:r>
              <w:rPr>
                <w:spacing w:val="-4"/>
                <w:sz w:val="18"/>
              </w:rPr>
              <w:t xml:space="preserve"> </w:t>
            </w:r>
            <w:r>
              <w:rPr>
                <w:sz w:val="18"/>
              </w:rPr>
              <w:t>addition</w:t>
            </w:r>
            <w:r>
              <w:rPr>
                <w:spacing w:val="-5"/>
                <w:sz w:val="18"/>
              </w:rPr>
              <w:t xml:space="preserve"> </w:t>
            </w:r>
            <w:r>
              <w:rPr>
                <w:sz w:val="18"/>
              </w:rPr>
              <w:t>to</w:t>
            </w:r>
            <w:r>
              <w:rPr>
                <w:spacing w:val="-5"/>
                <w:sz w:val="18"/>
              </w:rPr>
              <w:t xml:space="preserve"> </w:t>
            </w:r>
            <w:r>
              <w:rPr>
                <w:sz w:val="18"/>
              </w:rPr>
              <w:t>kWh/y generated.</w:t>
            </w:r>
          </w:p>
          <w:p w14:paraId="447B2C61" w14:textId="01E78A63" w:rsidR="00DE31D9" w:rsidRDefault="00DE31D9" w:rsidP="00DE31D9">
            <w:pPr>
              <w:spacing w:before="240" w:after="240" w:line="199" w:lineRule="atLeast"/>
              <w:ind w:left="101"/>
              <w:rPr>
                <w:sz w:val="18"/>
                <w:szCs w:val="18"/>
              </w:rPr>
            </w:pPr>
            <w:r>
              <w:rPr>
                <w:i/>
                <w:iCs/>
                <w:color w:val="000000"/>
                <w:sz w:val="18"/>
                <w:szCs w:val="18"/>
              </w:rPr>
              <w:t>Renewable Energy Systems</w:t>
            </w:r>
            <w:r>
              <w:rPr>
                <w:color w:val="000000"/>
                <w:sz w:val="18"/>
                <w:szCs w:val="18"/>
              </w:rPr>
              <w:t xml:space="preserve"> – Collect documentation or other information to determine whether Renewable Energy Certificates (RECs) are associated with the system, and document the RECs status as retired, retained ownership, sold/transferred, none associated with system, unknown.</w:t>
            </w:r>
          </w:p>
          <w:p w14:paraId="47D67C03" w14:textId="07D44546" w:rsidR="002F7AC6" w:rsidRDefault="002F7AC6" w:rsidP="003E2A13">
            <w:pPr>
              <w:pStyle w:val="TableParagraph"/>
              <w:spacing w:before="17" w:line="232" w:lineRule="auto"/>
              <w:ind w:left="120" w:hanging="1"/>
              <w:rPr>
                <w:sz w:val="18"/>
              </w:rPr>
            </w:pPr>
            <w:r>
              <w:rPr>
                <w:i/>
                <w:sz w:val="18"/>
              </w:rPr>
              <w:t>Photovoltaic</w:t>
            </w:r>
            <w:r>
              <w:rPr>
                <w:i/>
                <w:spacing w:val="-6"/>
                <w:sz w:val="18"/>
              </w:rPr>
              <w:t xml:space="preserve"> </w:t>
            </w:r>
            <w:r>
              <w:rPr>
                <w:i/>
                <w:sz w:val="18"/>
              </w:rPr>
              <w:t>Systems</w:t>
            </w:r>
            <w:r>
              <w:rPr>
                <w:i/>
                <w:spacing w:val="-7"/>
                <w:sz w:val="18"/>
              </w:rPr>
              <w:t xml:space="preserve"> </w:t>
            </w:r>
            <w:r>
              <w:rPr>
                <w:i/>
                <w:sz w:val="18"/>
              </w:rPr>
              <w:t>–</w:t>
            </w:r>
            <w:r>
              <w:rPr>
                <w:i/>
                <w:spacing w:val="-7"/>
                <w:sz w:val="18"/>
              </w:rPr>
              <w:t xml:space="preserve"> </w:t>
            </w:r>
            <w:r>
              <w:rPr>
                <w:sz w:val="18"/>
              </w:rPr>
              <w:t>In</w:t>
            </w:r>
            <w:r>
              <w:rPr>
                <w:spacing w:val="-7"/>
                <w:sz w:val="18"/>
              </w:rPr>
              <w:t xml:space="preserve"> </w:t>
            </w:r>
            <w:r>
              <w:rPr>
                <w:sz w:val="18"/>
              </w:rPr>
              <w:t>situations</w:t>
            </w:r>
            <w:r>
              <w:rPr>
                <w:spacing w:val="-7"/>
                <w:sz w:val="18"/>
              </w:rPr>
              <w:t xml:space="preserve"> </w:t>
            </w:r>
            <w:r>
              <w:rPr>
                <w:sz w:val="18"/>
              </w:rPr>
              <w:t>where</w:t>
            </w:r>
            <w:r>
              <w:rPr>
                <w:spacing w:val="-7"/>
                <w:sz w:val="18"/>
              </w:rPr>
              <w:t xml:space="preserve"> </w:t>
            </w:r>
            <w:r>
              <w:rPr>
                <w:sz w:val="18"/>
              </w:rPr>
              <w:t>the</w:t>
            </w:r>
            <w:r>
              <w:rPr>
                <w:spacing w:val="-7"/>
                <w:sz w:val="18"/>
              </w:rPr>
              <w:t xml:space="preserve"> </w:t>
            </w:r>
            <w:r>
              <w:rPr>
                <w:sz w:val="18"/>
              </w:rPr>
              <w:t>Approved</w:t>
            </w:r>
            <w:r>
              <w:rPr>
                <w:spacing w:val="-7"/>
                <w:sz w:val="18"/>
              </w:rPr>
              <w:t xml:space="preserve"> </w:t>
            </w:r>
            <w:r>
              <w:rPr>
                <w:sz w:val="18"/>
              </w:rPr>
              <w:t>Software</w:t>
            </w:r>
            <w:r>
              <w:rPr>
                <w:spacing w:val="-6"/>
                <w:sz w:val="18"/>
              </w:rPr>
              <w:t xml:space="preserve"> </w:t>
            </w:r>
            <w:r>
              <w:rPr>
                <w:sz w:val="18"/>
              </w:rPr>
              <w:t>Rating Tool calculates electricity generation from photovoltaic systems, determine and record the following:</w:t>
            </w:r>
          </w:p>
          <w:p w14:paraId="0A604B4C" w14:textId="77777777" w:rsidR="002F7AC6" w:rsidRDefault="002F7AC6" w:rsidP="00124DC7">
            <w:pPr>
              <w:pStyle w:val="TableParagraph"/>
              <w:numPr>
                <w:ilvl w:val="0"/>
                <w:numId w:val="119"/>
              </w:numPr>
              <w:tabs>
                <w:tab w:val="left" w:pos="624"/>
                <w:tab w:val="left" w:pos="643"/>
              </w:tabs>
              <w:spacing w:before="17" w:line="232" w:lineRule="auto"/>
              <w:ind w:right="187" w:hanging="216"/>
              <w:rPr>
                <w:sz w:val="18"/>
              </w:rPr>
            </w:pPr>
            <w:r>
              <w:rPr>
                <w:sz w:val="18"/>
              </w:rPr>
              <w:tab/>
              <w:t>the</w:t>
            </w:r>
            <w:r>
              <w:rPr>
                <w:spacing w:val="-5"/>
                <w:sz w:val="18"/>
              </w:rPr>
              <w:t xml:space="preserve"> </w:t>
            </w:r>
            <w:r>
              <w:rPr>
                <w:sz w:val="18"/>
              </w:rPr>
              <w:t>orientation</w:t>
            </w:r>
            <w:r>
              <w:rPr>
                <w:spacing w:val="-5"/>
                <w:sz w:val="18"/>
              </w:rPr>
              <w:t xml:space="preserve"> </w:t>
            </w:r>
            <w:r>
              <w:rPr>
                <w:sz w:val="18"/>
              </w:rPr>
              <w:t>of</w:t>
            </w:r>
            <w:r>
              <w:rPr>
                <w:spacing w:val="-4"/>
                <w:sz w:val="18"/>
              </w:rPr>
              <w:t xml:space="preserve"> </w:t>
            </w:r>
            <w:r>
              <w:rPr>
                <w:sz w:val="18"/>
              </w:rPr>
              <w:t>the</w:t>
            </w:r>
            <w:r>
              <w:rPr>
                <w:spacing w:val="-5"/>
                <w:sz w:val="18"/>
              </w:rPr>
              <w:t xml:space="preserve"> </w:t>
            </w:r>
            <w:r>
              <w:rPr>
                <w:sz w:val="18"/>
              </w:rPr>
              <w:t>photovoltaic</w:t>
            </w:r>
            <w:r>
              <w:rPr>
                <w:spacing w:val="-5"/>
                <w:sz w:val="18"/>
              </w:rPr>
              <w:t xml:space="preserve"> </w:t>
            </w:r>
            <w:r>
              <w:rPr>
                <w:sz w:val="18"/>
              </w:rPr>
              <w:t>array</w:t>
            </w:r>
            <w:r>
              <w:rPr>
                <w:spacing w:val="-5"/>
                <w:sz w:val="18"/>
              </w:rPr>
              <w:t xml:space="preserve"> </w:t>
            </w:r>
            <w:r>
              <w:rPr>
                <w:sz w:val="18"/>
              </w:rPr>
              <w:t>to</w:t>
            </w:r>
            <w:r>
              <w:rPr>
                <w:spacing w:val="-5"/>
                <w:sz w:val="18"/>
              </w:rPr>
              <w:t xml:space="preserve"> </w:t>
            </w:r>
            <w:r>
              <w:rPr>
                <w:sz w:val="18"/>
              </w:rPr>
              <w:t>the</w:t>
            </w:r>
            <w:r>
              <w:rPr>
                <w:spacing w:val="-5"/>
                <w:sz w:val="18"/>
              </w:rPr>
              <w:t xml:space="preserve"> </w:t>
            </w:r>
            <w:r>
              <w:rPr>
                <w:sz w:val="18"/>
              </w:rPr>
              <w:t>nearest</w:t>
            </w:r>
            <w:r>
              <w:rPr>
                <w:spacing w:val="-6"/>
                <w:sz w:val="18"/>
              </w:rPr>
              <w:t xml:space="preserve"> </w:t>
            </w:r>
            <w:r>
              <w:rPr>
                <w:sz w:val="18"/>
              </w:rPr>
              <w:t xml:space="preserve">cardinal/ ordinal point, in the direction the array </w:t>
            </w:r>
            <w:proofErr w:type="gramStart"/>
            <w:r>
              <w:rPr>
                <w:sz w:val="18"/>
              </w:rPr>
              <w:t>faces;</w:t>
            </w:r>
            <w:proofErr w:type="gramEnd"/>
          </w:p>
          <w:p w14:paraId="2B354BAC" w14:textId="77777777" w:rsidR="002F7AC6" w:rsidRDefault="002F7AC6" w:rsidP="00124DC7">
            <w:pPr>
              <w:pStyle w:val="TableParagraph"/>
              <w:numPr>
                <w:ilvl w:val="0"/>
                <w:numId w:val="119"/>
              </w:numPr>
              <w:tabs>
                <w:tab w:val="left" w:pos="624"/>
                <w:tab w:val="left" w:pos="643"/>
              </w:tabs>
              <w:spacing w:before="19" w:line="232" w:lineRule="auto"/>
              <w:ind w:right="149" w:hanging="216"/>
              <w:rPr>
                <w:sz w:val="18"/>
              </w:rPr>
            </w:pPr>
            <w:r>
              <w:rPr>
                <w:sz w:val="18"/>
              </w:rPr>
              <w:tab/>
              <w:t>the</w:t>
            </w:r>
            <w:r>
              <w:rPr>
                <w:spacing w:val="-7"/>
                <w:sz w:val="18"/>
              </w:rPr>
              <w:t xml:space="preserve"> </w:t>
            </w:r>
            <w:r>
              <w:rPr>
                <w:sz w:val="18"/>
              </w:rPr>
              <w:t>tilt</w:t>
            </w:r>
            <w:r>
              <w:rPr>
                <w:spacing w:val="-8"/>
                <w:sz w:val="18"/>
              </w:rPr>
              <w:t xml:space="preserve"> </w:t>
            </w:r>
            <w:r>
              <w:rPr>
                <w:sz w:val="18"/>
              </w:rPr>
              <w:t>of</w:t>
            </w:r>
            <w:r>
              <w:rPr>
                <w:spacing w:val="-6"/>
                <w:sz w:val="18"/>
              </w:rPr>
              <w:t xml:space="preserve"> </w:t>
            </w:r>
            <w:r>
              <w:rPr>
                <w:sz w:val="18"/>
              </w:rPr>
              <w:t>the</w:t>
            </w:r>
            <w:r>
              <w:rPr>
                <w:spacing w:val="-5"/>
                <w:sz w:val="18"/>
              </w:rPr>
              <w:t xml:space="preserve"> </w:t>
            </w:r>
            <w:r>
              <w:rPr>
                <w:sz w:val="18"/>
              </w:rPr>
              <w:t>array.</w:t>
            </w:r>
            <w:r>
              <w:rPr>
                <w:spacing w:val="-8"/>
                <w:sz w:val="18"/>
              </w:rPr>
              <w:t xml:space="preserve"> </w:t>
            </w:r>
            <w:r>
              <w:rPr>
                <w:sz w:val="18"/>
              </w:rPr>
              <w:t>Use</w:t>
            </w:r>
            <w:r>
              <w:rPr>
                <w:spacing w:val="-7"/>
                <w:sz w:val="18"/>
              </w:rPr>
              <w:t xml:space="preserve"> </w:t>
            </w:r>
            <w:r>
              <w:rPr>
                <w:sz w:val="18"/>
              </w:rPr>
              <w:t>an</w:t>
            </w:r>
            <w:r>
              <w:rPr>
                <w:spacing w:val="-5"/>
                <w:sz w:val="18"/>
              </w:rPr>
              <w:t xml:space="preserve"> </w:t>
            </w:r>
            <w:r>
              <w:rPr>
                <w:sz w:val="18"/>
              </w:rPr>
              <w:t>angle</w:t>
            </w:r>
            <w:r>
              <w:rPr>
                <w:spacing w:val="-7"/>
                <w:sz w:val="18"/>
              </w:rPr>
              <w:t xml:space="preserve"> </w:t>
            </w:r>
            <w:r>
              <w:rPr>
                <w:sz w:val="18"/>
              </w:rPr>
              <w:t>finder</w:t>
            </w:r>
            <w:r>
              <w:rPr>
                <w:spacing w:val="-6"/>
                <w:sz w:val="18"/>
              </w:rPr>
              <w:t xml:space="preserve"> </w:t>
            </w:r>
            <w:r>
              <w:rPr>
                <w:sz w:val="18"/>
              </w:rPr>
              <w:t>instrument</w:t>
            </w:r>
            <w:r>
              <w:rPr>
                <w:spacing w:val="-8"/>
                <w:sz w:val="18"/>
              </w:rPr>
              <w:t xml:space="preserve"> </w:t>
            </w:r>
            <w:r>
              <w:rPr>
                <w:sz w:val="18"/>
              </w:rPr>
              <w:t>or</w:t>
            </w:r>
            <w:r>
              <w:rPr>
                <w:spacing w:val="-6"/>
                <w:sz w:val="18"/>
              </w:rPr>
              <w:t xml:space="preserve"> </w:t>
            </w:r>
            <w:r>
              <w:rPr>
                <w:sz w:val="18"/>
              </w:rPr>
              <w:t xml:space="preserve">geometric </w:t>
            </w:r>
            <w:proofErr w:type="gramStart"/>
            <w:r>
              <w:rPr>
                <w:spacing w:val="-2"/>
                <w:sz w:val="18"/>
              </w:rPr>
              <w:t>calculation;</w:t>
            </w:r>
            <w:proofErr w:type="gramEnd"/>
          </w:p>
          <w:p w14:paraId="36A4CDA4" w14:textId="77777777" w:rsidR="002F7AC6" w:rsidRDefault="002F7AC6" w:rsidP="00124DC7">
            <w:pPr>
              <w:pStyle w:val="TableParagraph"/>
              <w:numPr>
                <w:ilvl w:val="0"/>
                <w:numId w:val="119"/>
              </w:numPr>
              <w:tabs>
                <w:tab w:val="left" w:pos="624"/>
                <w:tab w:val="left" w:pos="643"/>
              </w:tabs>
              <w:spacing w:before="18" w:line="232" w:lineRule="auto"/>
              <w:ind w:right="247" w:hanging="216"/>
              <w:rPr>
                <w:sz w:val="18"/>
              </w:rPr>
            </w:pPr>
            <w:r>
              <w:rPr>
                <w:sz w:val="18"/>
              </w:rPr>
              <w:tab/>
              <w:t>the</w:t>
            </w:r>
            <w:r>
              <w:rPr>
                <w:spacing w:val="-4"/>
                <w:sz w:val="18"/>
              </w:rPr>
              <w:t xml:space="preserve"> </w:t>
            </w:r>
            <w:r>
              <w:rPr>
                <w:sz w:val="18"/>
              </w:rPr>
              <w:t>area</w:t>
            </w:r>
            <w:r>
              <w:rPr>
                <w:spacing w:val="-3"/>
                <w:sz w:val="18"/>
              </w:rPr>
              <w:t xml:space="preserve"> </w:t>
            </w:r>
            <w:r>
              <w:rPr>
                <w:sz w:val="18"/>
              </w:rPr>
              <w:t>of</w:t>
            </w:r>
            <w:r>
              <w:rPr>
                <w:spacing w:val="-5"/>
                <w:sz w:val="18"/>
              </w:rPr>
              <w:t xml:space="preserve"> </w:t>
            </w:r>
            <w:r>
              <w:rPr>
                <w:sz w:val="18"/>
              </w:rPr>
              <w:t>the</w:t>
            </w:r>
            <w:r>
              <w:rPr>
                <w:spacing w:val="-3"/>
                <w:sz w:val="18"/>
              </w:rPr>
              <w:t xml:space="preserve"> </w:t>
            </w:r>
            <w:r>
              <w:rPr>
                <w:sz w:val="18"/>
              </w:rPr>
              <w:t>array</w:t>
            </w:r>
            <w:r>
              <w:rPr>
                <w:spacing w:val="-4"/>
                <w:sz w:val="18"/>
              </w:rPr>
              <w:t xml:space="preserve"> </w:t>
            </w:r>
            <w:r>
              <w:rPr>
                <w:sz w:val="18"/>
              </w:rPr>
              <w:t>and</w:t>
            </w:r>
            <w:r>
              <w:rPr>
                <w:spacing w:val="-4"/>
                <w:sz w:val="18"/>
              </w:rPr>
              <w:t xml:space="preserve"> </w:t>
            </w:r>
            <w:r>
              <w:rPr>
                <w:sz w:val="18"/>
              </w:rPr>
              <w:t>the</w:t>
            </w:r>
            <w:r>
              <w:rPr>
                <w:spacing w:val="-4"/>
                <w:sz w:val="18"/>
              </w:rPr>
              <w:t xml:space="preserve"> </w:t>
            </w:r>
            <w:r>
              <w:rPr>
                <w:sz w:val="18"/>
              </w:rPr>
              <w:t>peak</w:t>
            </w:r>
            <w:r>
              <w:rPr>
                <w:spacing w:val="-4"/>
                <w:sz w:val="18"/>
              </w:rPr>
              <w:t xml:space="preserve"> </w:t>
            </w:r>
            <w:r>
              <w:rPr>
                <w:sz w:val="18"/>
              </w:rPr>
              <w:t>power</w:t>
            </w:r>
            <w:r>
              <w:rPr>
                <w:spacing w:val="-6"/>
                <w:sz w:val="18"/>
              </w:rPr>
              <w:t xml:space="preserve"> </w:t>
            </w:r>
            <w:r>
              <w:rPr>
                <w:sz w:val="18"/>
              </w:rPr>
              <w:t>using</w:t>
            </w:r>
            <w:r>
              <w:rPr>
                <w:spacing w:val="-4"/>
                <w:sz w:val="18"/>
              </w:rPr>
              <w:t xml:space="preserve"> </w:t>
            </w:r>
            <w:r>
              <w:rPr>
                <w:sz w:val="18"/>
              </w:rPr>
              <w:t>the</w:t>
            </w:r>
            <w:r>
              <w:rPr>
                <w:spacing w:val="-3"/>
                <w:sz w:val="18"/>
              </w:rPr>
              <w:t xml:space="preserve"> </w:t>
            </w:r>
            <w:r>
              <w:rPr>
                <w:sz w:val="18"/>
              </w:rPr>
              <w:t>information on the SRCC label or manufacturer’s data sheet; and</w:t>
            </w:r>
          </w:p>
          <w:p w14:paraId="6B71E358" w14:textId="7E855B32" w:rsidR="00DE31D9" w:rsidRDefault="002F7AC6" w:rsidP="00124DC7">
            <w:pPr>
              <w:pStyle w:val="TableParagraph"/>
              <w:numPr>
                <w:ilvl w:val="0"/>
                <w:numId w:val="119"/>
              </w:numPr>
              <w:tabs>
                <w:tab w:val="left" w:pos="624"/>
                <w:tab w:val="left" w:pos="643"/>
              </w:tabs>
              <w:spacing w:before="19" w:line="232" w:lineRule="auto"/>
              <w:ind w:right="505" w:hanging="216"/>
              <w:rPr>
                <w:sz w:val="18"/>
              </w:rPr>
            </w:pPr>
            <w:r>
              <w:rPr>
                <w:sz w:val="18"/>
              </w:rPr>
              <w:tab/>
              <w:t>the</w:t>
            </w:r>
            <w:r>
              <w:rPr>
                <w:spacing w:val="-7"/>
                <w:sz w:val="18"/>
              </w:rPr>
              <w:t xml:space="preserve"> </w:t>
            </w:r>
            <w:r>
              <w:rPr>
                <w:sz w:val="18"/>
              </w:rPr>
              <w:t>efficiency</w:t>
            </w:r>
            <w:r>
              <w:rPr>
                <w:spacing w:val="-5"/>
                <w:sz w:val="18"/>
              </w:rPr>
              <w:t xml:space="preserve"> </w:t>
            </w:r>
            <w:r>
              <w:rPr>
                <w:sz w:val="18"/>
              </w:rPr>
              <w:t>of</w:t>
            </w:r>
            <w:r>
              <w:rPr>
                <w:spacing w:val="-6"/>
                <w:sz w:val="18"/>
              </w:rPr>
              <w:t xml:space="preserve"> </w:t>
            </w:r>
            <w:r>
              <w:rPr>
                <w:sz w:val="18"/>
              </w:rPr>
              <w:t>the</w:t>
            </w:r>
            <w:r>
              <w:rPr>
                <w:spacing w:val="-6"/>
                <w:sz w:val="18"/>
              </w:rPr>
              <w:t xml:space="preserve"> </w:t>
            </w:r>
            <w:r>
              <w:rPr>
                <w:sz w:val="18"/>
              </w:rPr>
              <w:t>inverter</w:t>
            </w:r>
            <w:r>
              <w:rPr>
                <w:spacing w:val="-6"/>
                <w:sz w:val="18"/>
              </w:rPr>
              <w:t xml:space="preserve"> </w:t>
            </w:r>
            <w:r>
              <w:rPr>
                <w:sz w:val="18"/>
              </w:rPr>
              <w:t>using</w:t>
            </w:r>
            <w:r>
              <w:rPr>
                <w:spacing w:val="-5"/>
                <w:sz w:val="18"/>
              </w:rPr>
              <w:t xml:space="preserve"> </w:t>
            </w:r>
            <w:r>
              <w:rPr>
                <w:sz w:val="18"/>
              </w:rPr>
              <w:t>the</w:t>
            </w:r>
            <w:r>
              <w:rPr>
                <w:spacing w:val="-6"/>
                <w:sz w:val="18"/>
              </w:rPr>
              <w:t xml:space="preserve"> </w:t>
            </w:r>
            <w:r>
              <w:rPr>
                <w:sz w:val="18"/>
              </w:rPr>
              <w:t>manufacturer’s</w:t>
            </w:r>
            <w:r>
              <w:rPr>
                <w:spacing w:val="-6"/>
                <w:sz w:val="18"/>
              </w:rPr>
              <w:t xml:space="preserve"> </w:t>
            </w:r>
            <w:r>
              <w:rPr>
                <w:sz w:val="18"/>
              </w:rPr>
              <w:t xml:space="preserve">data </w:t>
            </w:r>
            <w:r>
              <w:rPr>
                <w:spacing w:val="-2"/>
                <w:sz w:val="18"/>
              </w:rPr>
              <w:t>sheet.</w:t>
            </w:r>
          </w:p>
        </w:tc>
      </w:tr>
    </w:tbl>
    <w:p w14:paraId="081FD31F" w14:textId="77777777" w:rsidR="002F7AC6" w:rsidRDefault="002F7AC6" w:rsidP="002F7AC6">
      <w:pPr>
        <w:spacing w:line="232" w:lineRule="auto"/>
        <w:rPr>
          <w:sz w:val="18"/>
        </w:rPr>
      </w:pPr>
    </w:p>
    <w:p w14:paraId="4E3BBF00" w14:textId="77777777" w:rsidR="00781F4E" w:rsidRDefault="00781F4E" w:rsidP="002F7AC6">
      <w:pPr>
        <w:spacing w:line="232" w:lineRule="auto"/>
        <w:rPr>
          <w:sz w:val="18"/>
        </w:rPr>
      </w:pP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2"/>
        <w:gridCol w:w="2880"/>
        <w:gridCol w:w="4153"/>
      </w:tblGrid>
      <w:tr w:rsidR="00781F4E" w:rsidRPr="00F22A05" w14:paraId="5EF18D2F" w14:textId="77777777" w:rsidTr="006D1680">
        <w:tc>
          <w:tcPr>
            <w:tcW w:w="93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651B2F46" w14:textId="77777777" w:rsidR="00781F4E" w:rsidRPr="00781F4E" w:rsidRDefault="00781F4E" w:rsidP="00781F4E">
            <w:pPr>
              <w:pStyle w:val="TableParagraph"/>
              <w:spacing w:before="70"/>
              <w:ind w:left="15" w:right="6"/>
              <w:jc w:val="center"/>
              <w:rPr>
                <w:rFonts w:ascii="Arial"/>
                <w:b/>
                <w:sz w:val="16"/>
              </w:rPr>
            </w:pPr>
            <w:bookmarkStart w:id="729" w:name="_Toc504587214"/>
            <w:r w:rsidRPr="00781F4E">
              <w:rPr>
                <w:rFonts w:ascii="Arial"/>
                <w:b/>
                <w:sz w:val="16"/>
              </w:rPr>
              <w:t xml:space="preserve">Building Element:  On-Site </w:t>
            </w:r>
            <w:bookmarkEnd w:id="729"/>
            <w:r w:rsidRPr="00781F4E">
              <w:rPr>
                <w:rFonts w:ascii="Arial"/>
                <w:b/>
                <w:sz w:val="16"/>
              </w:rPr>
              <w:t>Battery Storage</w:t>
            </w:r>
          </w:p>
        </w:tc>
      </w:tr>
      <w:tr w:rsidR="00781F4E" w:rsidRPr="00F22A05" w14:paraId="3918BDEE" w14:textId="77777777" w:rsidTr="006D1680">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C22E78" w14:textId="5E2516DE" w:rsidR="00781F4E" w:rsidRPr="00F22A05" w:rsidRDefault="001223B3" w:rsidP="001223B3">
            <w:pPr>
              <w:pStyle w:val="TableParagraph"/>
              <w:spacing w:before="77"/>
              <w:ind w:left="604"/>
              <w:rPr>
                <w:u w:val="single"/>
              </w:rPr>
            </w:pPr>
            <w:r w:rsidRPr="001223B3">
              <w:rPr>
                <w:rFonts w:ascii="Arial"/>
                <w:b/>
                <w:spacing w:val="-4"/>
                <w:sz w:val="14"/>
              </w:rPr>
              <w:t>RATED FEATURE</w:t>
            </w:r>
            <w:r w:rsidRPr="00F22A05">
              <w:rPr>
                <w:b/>
                <w:u w:val="single"/>
              </w:rPr>
              <w:t xml:space="preserve"> </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7DAF18" w14:textId="0B8B03BF" w:rsidR="00781F4E" w:rsidRPr="00F22A05" w:rsidRDefault="001223B3" w:rsidP="001223B3">
            <w:pPr>
              <w:pStyle w:val="TableParagraph"/>
              <w:spacing w:before="77"/>
              <w:ind w:left="13" w:right="3"/>
              <w:jc w:val="center"/>
              <w:rPr>
                <w:u w:val="single"/>
              </w:rPr>
            </w:pPr>
            <w:r w:rsidRPr="001223B3">
              <w:rPr>
                <w:rFonts w:ascii="Arial"/>
                <w:b/>
                <w:spacing w:val="-4"/>
                <w:sz w:val="14"/>
              </w:rPr>
              <w:t xml:space="preserve">TASK </w:t>
            </w:r>
          </w:p>
        </w:tc>
        <w:tc>
          <w:tcPr>
            <w:tcW w:w="41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B33584" w14:textId="0B3D2380" w:rsidR="00781F4E" w:rsidRPr="001223B3" w:rsidRDefault="001223B3" w:rsidP="001223B3">
            <w:pPr>
              <w:pStyle w:val="TableParagraph"/>
              <w:spacing w:before="77"/>
              <w:ind w:left="13" w:right="3"/>
              <w:jc w:val="center"/>
              <w:rPr>
                <w:rFonts w:ascii="Arial"/>
                <w:b/>
                <w:spacing w:val="-4"/>
                <w:sz w:val="14"/>
              </w:rPr>
            </w:pPr>
            <w:r w:rsidRPr="001223B3">
              <w:rPr>
                <w:rFonts w:ascii="Arial"/>
                <w:b/>
                <w:spacing w:val="-4"/>
                <w:sz w:val="14"/>
              </w:rPr>
              <w:t xml:space="preserve">ON-SITE INSPECTION PROTOCOL </w:t>
            </w:r>
          </w:p>
        </w:tc>
      </w:tr>
      <w:tr w:rsidR="00781F4E" w:rsidRPr="00F22A05" w14:paraId="0C64690C" w14:textId="77777777" w:rsidTr="006D1680">
        <w:tc>
          <w:tcPr>
            <w:tcW w:w="2322" w:type="dxa"/>
          </w:tcPr>
          <w:p w14:paraId="053B170D" w14:textId="77777777" w:rsidR="00781F4E" w:rsidRPr="001223B3" w:rsidRDefault="00781F4E" w:rsidP="001223B3">
            <w:pPr>
              <w:pStyle w:val="TableParagraph"/>
              <w:spacing w:line="232" w:lineRule="auto"/>
              <w:ind w:left="119" w:right="148"/>
              <w:rPr>
                <w:sz w:val="18"/>
              </w:rPr>
            </w:pPr>
            <w:r w:rsidRPr="001223B3">
              <w:rPr>
                <w:sz w:val="18"/>
              </w:rPr>
              <w:t>On- Site Battery Storage Systems</w:t>
            </w:r>
          </w:p>
          <w:p w14:paraId="46EFFB0E" w14:textId="77777777" w:rsidR="00781F4E" w:rsidRPr="00F22A05" w:rsidRDefault="00781F4E" w:rsidP="006D1680">
            <w:pPr>
              <w:rPr>
                <w:u w:val="single"/>
              </w:rPr>
            </w:pPr>
          </w:p>
        </w:tc>
        <w:tc>
          <w:tcPr>
            <w:tcW w:w="2880" w:type="dxa"/>
          </w:tcPr>
          <w:p w14:paraId="7F7F1DCD" w14:textId="77777777" w:rsidR="00781F4E" w:rsidRPr="00F22A05" w:rsidRDefault="00781F4E" w:rsidP="001223B3">
            <w:pPr>
              <w:pStyle w:val="TableParagraph"/>
              <w:spacing w:before="1" w:line="230" w:lineRule="auto"/>
              <w:ind w:left="119" w:right="97"/>
              <w:rPr>
                <w:u w:val="single"/>
              </w:rPr>
            </w:pPr>
            <w:r w:rsidRPr="001223B3">
              <w:rPr>
                <w:sz w:val="18"/>
              </w:rPr>
              <w:t>Data collection for On-Site Battery Storage systems</w:t>
            </w:r>
          </w:p>
        </w:tc>
        <w:tc>
          <w:tcPr>
            <w:tcW w:w="4153" w:type="dxa"/>
          </w:tcPr>
          <w:p w14:paraId="4AA739E2" w14:textId="771CE45A" w:rsidR="00781F4E" w:rsidRPr="00F22A05" w:rsidRDefault="00781F4E" w:rsidP="001223B3">
            <w:pPr>
              <w:pStyle w:val="TableParagraph"/>
              <w:spacing w:before="72" w:after="240" w:line="232" w:lineRule="auto"/>
              <w:ind w:left="120" w:right="120"/>
              <w:rPr>
                <w:u w:val="single"/>
              </w:rPr>
            </w:pPr>
            <w:r w:rsidRPr="001223B3">
              <w:rPr>
                <w:i/>
                <w:iCs/>
                <w:sz w:val="18"/>
              </w:rPr>
              <w:t>On-Site Battery Storage systems</w:t>
            </w:r>
            <w:r w:rsidRPr="001223B3">
              <w:rPr>
                <w:sz w:val="18"/>
              </w:rPr>
              <w:t xml:space="preserve"> – Collect documentation that shows the battery storage system type, its maximum kW charge and </w:t>
            </w:r>
            <w:r w:rsidRPr="00C46D94">
              <w:rPr>
                <w:sz w:val="18"/>
              </w:rPr>
              <w:t xml:space="preserve">discharge rates, its usable kWh capacity, and its </w:t>
            </w:r>
            <w:r w:rsidRPr="00C46D94">
              <w:rPr>
                <w:strike/>
                <w:sz w:val="18"/>
              </w:rPr>
              <w:t>round-</w:t>
            </w:r>
            <w:r w:rsidRPr="00C46D94">
              <w:rPr>
                <w:strike/>
                <w:sz w:val="18"/>
                <w:szCs w:val="18"/>
              </w:rPr>
              <w:t>trip</w:t>
            </w:r>
            <w:r w:rsidRPr="00C46D94">
              <w:rPr>
                <w:sz w:val="18"/>
                <w:szCs w:val="18"/>
              </w:rPr>
              <w:t xml:space="preserve"> </w:t>
            </w:r>
            <w:r w:rsidR="001223B3" w:rsidRPr="00C46D94">
              <w:rPr>
                <w:sz w:val="18"/>
                <w:szCs w:val="18"/>
                <w:u w:val="single"/>
              </w:rPr>
              <w:t xml:space="preserve">rated single charge-discharge cycle </w:t>
            </w:r>
            <w:r w:rsidRPr="00C46D94">
              <w:rPr>
                <w:sz w:val="18"/>
                <w:szCs w:val="18"/>
              </w:rPr>
              <w:t>ef</w:t>
            </w:r>
            <w:r w:rsidRPr="00C46D94">
              <w:rPr>
                <w:sz w:val="18"/>
              </w:rPr>
              <w:t>ficiency</w:t>
            </w:r>
            <w:r w:rsidRPr="001223B3">
              <w:rPr>
                <w:sz w:val="18"/>
              </w:rPr>
              <w:t>.</w:t>
            </w:r>
          </w:p>
        </w:tc>
      </w:tr>
    </w:tbl>
    <w:p w14:paraId="20ED8072" w14:textId="77777777" w:rsidR="00781F4E" w:rsidRDefault="00781F4E" w:rsidP="002F7AC6">
      <w:pPr>
        <w:spacing w:line="232" w:lineRule="auto"/>
        <w:rPr>
          <w:sz w:val="18"/>
        </w:rPr>
        <w:sectPr w:rsidR="00781F4E" w:rsidSect="008F16A3">
          <w:pgSz w:w="12240" w:h="15840"/>
          <w:pgMar w:top="840" w:right="600" w:bottom="760" w:left="660" w:header="0" w:footer="560" w:gutter="0"/>
          <w:cols w:space="720"/>
        </w:sectPr>
      </w:pPr>
    </w:p>
    <w:p w14:paraId="5BBBD1B3" w14:textId="77777777" w:rsidR="00C82A36" w:rsidRDefault="00C82A36" w:rsidP="00C82A36">
      <w:pPr>
        <w:spacing w:before="73"/>
        <w:ind w:left="2551" w:right="2210"/>
        <w:jc w:val="center"/>
        <w:rPr>
          <w:rFonts w:ascii="Arial"/>
          <w:b/>
          <w:spacing w:val="-2"/>
        </w:rPr>
      </w:pPr>
      <w:r>
        <w:rPr>
          <w:rFonts w:ascii="Arial"/>
          <w:b/>
        </w:rPr>
        <w:lastRenderedPageBreak/>
        <w:t>APPENDIX</w:t>
      </w:r>
      <w:r>
        <w:rPr>
          <w:rFonts w:ascii="Arial"/>
          <w:b/>
          <w:spacing w:val="-3"/>
        </w:rPr>
        <w:t xml:space="preserve"> C</w:t>
      </w:r>
      <w:r>
        <w:rPr>
          <w:rFonts w:ascii="Arial"/>
          <w:b/>
          <w:spacing w:val="-2"/>
        </w:rPr>
        <w:t xml:space="preserve"> (NORMATIVE)</w:t>
      </w:r>
    </w:p>
    <w:p w14:paraId="60A5D8DE" w14:textId="77777777" w:rsidR="00C82A36" w:rsidRDefault="00C82A36" w:rsidP="00C82A36">
      <w:pPr>
        <w:spacing w:before="73"/>
        <w:ind w:left="2551" w:right="2210"/>
        <w:jc w:val="center"/>
        <w:rPr>
          <w:rFonts w:ascii="Arial" w:eastAsia="Arial" w:hAnsi="Arial" w:cs="Arial"/>
          <w:b/>
          <w:bCs/>
          <w:color w:val="000000"/>
          <w:sz w:val="32"/>
          <w:szCs w:val="32"/>
        </w:rPr>
      </w:pPr>
      <w:r>
        <w:rPr>
          <w:rFonts w:ascii="Arial" w:eastAsia="Arial" w:hAnsi="Arial" w:cs="Arial"/>
          <w:b/>
          <w:bCs/>
          <w:color w:val="000000"/>
          <w:sz w:val="32"/>
          <w:szCs w:val="32"/>
        </w:rPr>
        <w:t xml:space="preserve">MODELING ASSUMPTIONS </w:t>
      </w:r>
    </w:p>
    <w:p w14:paraId="557D94C3" w14:textId="77777777" w:rsidR="00C82A36" w:rsidRPr="00C82A36" w:rsidRDefault="00C82A36" w:rsidP="00C82A36">
      <w:pPr>
        <w:pStyle w:val="AppendixC2"/>
        <w:rPr>
          <w:rFonts w:eastAsiaTheme="majorEastAsia"/>
        </w:rPr>
      </w:pPr>
      <w:r w:rsidRPr="00C82A36">
        <w:t>Material Thermal Properties.</w:t>
      </w:r>
    </w:p>
    <w:p w14:paraId="4DC0EE0E" w14:textId="77777777" w:rsidR="00C82A36" w:rsidRPr="00C82A36" w:rsidRDefault="00C82A36" w:rsidP="00C82A36">
      <w:pPr>
        <w:pStyle w:val="AppendixC2"/>
        <w:numPr>
          <w:ilvl w:val="0"/>
          <w:numId w:val="0"/>
        </w:numPr>
        <w:ind w:left="630"/>
        <w:rPr>
          <w:rFonts w:eastAsiaTheme="majorEastAsia"/>
          <w:b w:val="0"/>
          <w:bCs/>
        </w:rPr>
      </w:pPr>
      <w:r w:rsidRPr="00C82A36">
        <w:rPr>
          <w:rFonts w:eastAsiaTheme="majorEastAsia"/>
          <w:b w:val="0"/>
          <w:bCs/>
        </w:rPr>
        <w:t>The following thermal properties shall be applied where the respective materials are used in a model:</w:t>
      </w:r>
    </w:p>
    <w:p w14:paraId="7D797A88" w14:textId="77777777" w:rsidR="00C82A36" w:rsidRPr="00C82A36" w:rsidRDefault="00C82A36" w:rsidP="00C82A36">
      <w:pPr>
        <w:pStyle w:val="ListParagraph"/>
        <w:ind w:left="0"/>
        <w:jc w:val="center"/>
        <w:rPr>
          <w:b/>
        </w:rPr>
      </w:pPr>
      <w:r w:rsidRPr="00C82A36">
        <w:rPr>
          <w:b/>
        </w:rPr>
        <w:t>Table C.1(1) Material Thermal Properties</w:t>
      </w:r>
    </w:p>
    <w:tbl>
      <w:tblPr>
        <w:tblW w:w="4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6"/>
        <w:gridCol w:w="1889"/>
      </w:tblGrid>
      <w:tr w:rsidR="00C82A36" w:rsidRPr="00C82A36" w14:paraId="41ECEFC0" w14:textId="77777777" w:rsidTr="4E418134">
        <w:trPr>
          <w:trHeight w:val="62"/>
          <w:jc w:val="center"/>
        </w:trPr>
        <w:tc>
          <w:tcPr>
            <w:tcW w:w="3090" w:type="pct"/>
          </w:tcPr>
          <w:p w14:paraId="385E9F61" w14:textId="77777777" w:rsidR="00C82A36" w:rsidRPr="00C82A36" w:rsidRDefault="00C82A36" w:rsidP="00D432FC">
            <w:pPr>
              <w:rPr>
                <w:b/>
              </w:rPr>
            </w:pPr>
            <w:r w:rsidRPr="00C82A36">
              <w:rPr>
                <w:b/>
              </w:rPr>
              <w:t>Material</w:t>
            </w:r>
          </w:p>
        </w:tc>
        <w:tc>
          <w:tcPr>
            <w:tcW w:w="1910" w:type="pct"/>
          </w:tcPr>
          <w:p w14:paraId="21151C57" w14:textId="77777777" w:rsidR="00C82A36" w:rsidRPr="00C82A36" w:rsidRDefault="00C82A36" w:rsidP="00D432FC">
            <w:pPr>
              <w:jc w:val="right"/>
              <w:rPr>
                <w:b/>
              </w:rPr>
            </w:pPr>
            <w:r w:rsidRPr="00C82A36">
              <w:rPr>
                <w:b/>
              </w:rPr>
              <w:t>Conductivity (Btu/</w:t>
            </w:r>
            <w:proofErr w:type="spellStart"/>
            <w:r w:rsidRPr="00C82A36">
              <w:rPr>
                <w:b/>
              </w:rPr>
              <w:t>hr</w:t>
            </w:r>
            <w:proofErr w:type="spellEnd"/>
            <w:r w:rsidRPr="00C82A36">
              <w:rPr>
                <w:b/>
              </w:rPr>
              <w:t>-F-ft)</w:t>
            </w:r>
          </w:p>
        </w:tc>
      </w:tr>
      <w:tr w:rsidR="00C82A36" w:rsidRPr="00C82A36" w14:paraId="73BD130E" w14:textId="77777777" w:rsidTr="4E418134">
        <w:trPr>
          <w:jc w:val="center"/>
        </w:trPr>
        <w:tc>
          <w:tcPr>
            <w:tcW w:w="3090" w:type="pct"/>
          </w:tcPr>
          <w:p w14:paraId="39B670CB" w14:textId="77777777" w:rsidR="00C82A36" w:rsidRPr="00C82A36" w:rsidRDefault="00C82A36" w:rsidP="00D432FC">
            <w:r w:rsidRPr="00C82A36">
              <w:t>Soil (adjacent to the home’s foundation)</w:t>
            </w:r>
          </w:p>
        </w:tc>
        <w:tc>
          <w:tcPr>
            <w:tcW w:w="1910" w:type="pct"/>
          </w:tcPr>
          <w:p w14:paraId="2711DFA2" w14:textId="77777777" w:rsidR="00C82A36" w:rsidRPr="00C82A36" w:rsidRDefault="00C82A36" w:rsidP="00D432FC">
            <w:pPr>
              <w:jc w:val="right"/>
            </w:pPr>
            <w:r w:rsidRPr="00C82A36">
              <w:t>1.000</w:t>
            </w:r>
          </w:p>
        </w:tc>
      </w:tr>
      <w:tr w:rsidR="00C82A36" w:rsidRPr="00C82A36" w14:paraId="3776A90B" w14:textId="77777777" w:rsidTr="4E418134">
        <w:trPr>
          <w:jc w:val="center"/>
        </w:trPr>
        <w:tc>
          <w:tcPr>
            <w:tcW w:w="3090" w:type="pct"/>
          </w:tcPr>
          <w:p w14:paraId="3790EBAF" w14:textId="77777777" w:rsidR="00C82A36" w:rsidRPr="00C82A36" w:rsidRDefault="00C82A36" w:rsidP="00D432FC">
            <w:r w:rsidRPr="00C82A36">
              <w:t>Wood</w:t>
            </w:r>
          </w:p>
        </w:tc>
        <w:tc>
          <w:tcPr>
            <w:tcW w:w="1910" w:type="pct"/>
          </w:tcPr>
          <w:p w14:paraId="4DAE6C1E" w14:textId="77777777" w:rsidR="00C82A36" w:rsidRPr="00C82A36" w:rsidRDefault="00C82A36" w:rsidP="00D432FC">
            <w:pPr>
              <w:jc w:val="right"/>
            </w:pPr>
            <w:r w:rsidRPr="00C82A36">
              <w:t>0.067</w:t>
            </w:r>
          </w:p>
        </w:tc>
      </w:tr>
      <w:tr w:rsidR="00C82A36" w:rsidRPr="00C82A36" w14:paraId="0141B23F" w14:textId="77777777" w:rsidTr="4E418134">
        <w:trPr>
          <w:jc w:val="center"/>
        </w:trPr>
        <w:tc>
          <w:tcPr>
            <w:tcW w:w="3090" w:type="pct"/>
          </w:tcPr>
          <w:p w14:paraId="5E3FE548" w14:textId="77777777" w:rsidR="00C82A36" w:rsidRPr="00C82A36" w:rsidRDefault="00C82A36" w:rsidP="00D432FC">
            <w:r w:rsidRPr="00C82A36">
              <w:t>Drywall</w:t>
            </w:r>
          </w:p>
        </w:tc>
        <w:tc>
          <w:tcPr>
            <w:tcW w:w="1910" w:type="pct"/>
          </w:tcPr>
          <w:p w14:paraId="544BF6A3" w14:textId="77777777" w:rsidR="00C82A36" w:rsidRPr="00C82A36" w:rsidRDefault="00C82A36" w:rsidP="00D432FC">
            <w:pPr>
              <w:jc w:val="right"/>
            </w:pPr>
            <w:r w:rsidRPr="00C82A36">
              <w:t>0.092</w:t>
            </w:r>
          </w:p>
        </w:tc>
      </w:tr>
    </w:tbl>
    <w:p w14:paraId="08B02D58" w14:textId="7FFC21B7" w:rsidR="4E418134" w:rsidRPr="00C46D94" w:rsidRDefault="4E418134" w:rsidP="4E418134">
      <w:pPr>
        <w:spacing w:before="120"/>
        <w:ind w:left="630"/>
      </w:pPr>
      <w:r w:rsidRPr="00C46D94">
        <w:rPr>
          <w:u w:val="single"/>
        </w:rPr>
        <w:t>For concrete masonry units (CMU) the R-value of the CMU shall be selected from Table C.1(2).</w:t>
      </w:r>
    </w:p>
    <w:p w14:paraId="35E9F36B" w14:textId="5312ECF2" w:rsidR="4E418134" w:rsidRPr="00C46D94" w:rsidRDefault="4E418134" w:rsidP="4E418134">
      <w:pPr>
        <w:spacing w:before="120" w:after="60"/>
        <w:ind w:left="634"/>
        <w:jc w:val="center"/>
      </w:pPr>
      <w:r w:rsidRPr="00C46D94">
        <w:rPr>
          <w:u w:val="single"/>
        </w:rPr>
        <w:t>Table C.1(2) Concrete Masonry Unit R-Value</w:t>
      </w:r>
    </w:p>
    <w:tbl>
      <w:tblPr>
        <w:tblW w:w="0" w:type="auto"/>
        <w:jc w:val="center"/>
        <w:tblLayout w:type="fixed"/>
        <w:tblLook w:val="04A0" w:firstRow="1" w:lastRow="0" w:firstColumn="1" w:lastColumn="0" w:noHBand="0" w:noVBand="1"/>
      </w:tblPr>
      <w:tblGrid>
        <w:gridCol w:w="1036"/>
        <w:gridCol w:w="1238"/>
        <w:gridCol w:w="1340"/>
        <w:gridCol w:w="1251"/>
        <w:gridCol w:w="988"/>
        <w:gridCol w:w="1258"/>
        <w:gridCol w:w="1258"/>
      </w:tblGrid>
      <w:tr w:rsidR="00C46D94" w:rsidRPr="00C46D94" w14:paraId="6BD588C3" w14:textId="77777777" w:rsidTr="4E418134">
        <w:trPr>
          <w:trHeight w:val="330"/>
          <w:jc w:val="center"/>
        </w:trPr>
        <w:tc>
          <w:tcPr>
            <w:tcW w:w="8369" w:type="dxa"/>
            <w:gridSpan w:val="7"/>
            <w:tcBorders>
              <w:top w:val="single" w:sz="12" w:space="0" w:color="auto"/>
              <w:left w:val="single" w:sz="12" w:space="0" w:color="auto"/>
              <w:bottom w:val="single" w:sz="12" w:space="0" w:color="auto"/>
              <w:right w:val="single" w:sz="12" w:space="0" w:color="auto"/>
            </w:tcBorders>
            <w:shd w:val="clear" w:color="auto" w:fill="E7E6E6"/>
            <w:tcMar>
              <w:left w:w="108" w:type="dxa"/>
              <w:right w:w="108" w:type="dxa"/>
            </w:tcMar>
            <w:vAlign w:val="bottom"/>
          </w:tcPr>
          <w:p w14:paraId="1CB17556" w14:textId="15E72C43" w:rsidR="4E418134" w:rsidRPr="00C46D94" w:rsidRDefault="4E418134" w:rsidP="4E418134">
            <w:pPr>
              <w:jc w:val="center"/>
            </w:pPr>
            <w:r w:rsidRPr="00C46D94">
              <w:rPr>
                <w:rFonts w:ascii="Calibri" w:eastAsia="Calibri" w:hAnsi="Calibri" w:cs="Calibri"/>
                <w:b/>
                <w:bCs/>
                <w:sz w:val="22"/>
                <w:szCs w:val="22"/>
                <w:u w:val="single"/>
              </w:rPr>
              <w:t>R-Values</w:t>
            </w:r>
            <w:r w:rsidRPr="00C46D94">
              <w:rPr>
                <w:rFonts w:ascii="Calibri" w:eastAsia="Calibri" w:hAnsi="Calibri" w:cs="Calibri"/>
                <w:b/>
                <w:bCs/>
                <w:sz w:val="22"/>
                <w:szCs w:val="22"/>
                <w:u w:val="single"/>
                <w:vertAlign w:val="superscript"/>
              </w:rPr>
              <w:t>1</w:t>
            </w:r>
            <w:r w:rsidRPr="00C46D94">
              <w:rPr>
                <w:rFonts w:ascii="Calibri" w:eastAsia="Calibri" w:hAnsi="Calibri" w:cs="Calibri"/>
                <w:b/>
                <w:bCs/>
                <w:sz w:val="22"/>
                <w:szCs w:val="22"/>
                <w:u w:val="single"/>
              </w:rPr>
              <w:t xml:space="preserve"> for 8" x 16" Concrete Masonry Units (CMU)</w:t>
            </w:r>
            <w:r w:rsidRPr="00C46D94">
              <w:rPr>
                <w:rFonts w:ascii="Calibri" w:eastAsia="Calibri" w:hAnsi="Calibri" w:cs="Calibri"/>
                <w:b/>
                <w:bCs/>
                <w:sz w:val="22"/>
                <w:szCs w:val="22"/>
                <w:u w:val="single"/>
                <w:vertAlign w:val="superscript"/>
              </w:rPr>
              <w:t>2</w:t>
            </w:r>
          </w:p>
        </w:tc>
      </w:tr>
      <w:tr w:rsidR="00C46D94" w:rsidRPr="00C46D94" w14:paraId="7F36A19B" w14:textId="77777777" w:rsidTr="4E418134">
        <w:trPr>
          <w:trHeight w:val="300"/>
          <w:jc w:val="center"/>
        </w:trPr>
        <w:tc>
          <w:tcPr>
            <w:tcW w:w="2274" w:type="dxa"/>
            <w:gridSpan w:val="2"/>
            <w:tcBorders>
              <w:top w:val="single" w:sz="12" w:space="0" w:color="auto"/>
              <w:left w:val="single" w:sz="12" w:space="0" w:color="auto"/>
              <w:bottom w:val="single" w:sz="12" w:space="0" w:color="auto"/>
              <w:right w:val="single" w:sz="12" w:space="0" w:color="auto"/>
            </w:tcBorders>
            <w:tcMar>
              <w:left w:w="108" w:type="dxa"/>
              <w:right w:w="108" w:type="dxa"/>
            </w:tcMar>
            <w:vAlign w:val="bottom"/>
          </w:tcPr>
          <w:p w14:paraId="72087A9E" w14:textId="5FC3CEAA" w:rsidR="4E418134" w:rsidRPr="00C46D94" w:rsidRDefault="4E418134" w:rsidP="4E418134">
            <w:pPr>
              <w:jc w:val="center"/>
            </w:pPr>
            <w:r w:rsidRPr="00C46D94">
              <w:rPr>
                <w:rFonts w:ascii="Calibri" w:eastAsia="Calibri" w:hAnsi="Calibri" w:cs="Calibri"/>
                <w:b/>
                <w:bCs/>
                <w:sz w:val="22"/>
                <w:szCs w:val="22"/>
                <w:u w:val="single"/>
              </w:rPr>
              <w:t>CMU characteristics</w:t>
            </w:r>
          </w:p>
        </w:tc>
        <w:tc>
          <w:tcPr>
            <w:tcW w:w="3579" w:type="dxa"/>
            <w:gridSpan w:val="3"/>
            <w:tcBorders>
              <w:top w:val="nil"/>
              <w:left w:val="nil"/>
              <w:bottom w:val="single" w:sz="12" w:space="0" w:color="auto"/>
              <w:right w:val="single" w:sz="12" w:space="0" w:color="auto"/>
            </w:tcBorders>
            <w:tcMar>
              <w:left w:w="108" w:type="dxa"/>
              <w:right w:w="108" w:type="dxa"/>
            </w:tcMar>
            <w:vAlign w:val="bottom"/>
          </w:tcPr>
          <w:p w14:paraId="51E6F1A8" w14:textId="36D69661" w:rsidR="4E418134" w:rsidRPr="00C46D94" w:rsidRDefault="4E418134" w:rsidP="4E418134">
            <w:pPr>
              <w:jc w:val="center"/>
            </w:pPr>
            <w:r w:rsidRPr="00C46D94">
              <w:rPr>
                <w:rFonts w:ascii="Calibri" w:eastAsia="Calibri" w:hAnsi="Calibri" w:cs="Calibri"/>
                <w:b/>
                <w:bCs/>
                <w:sz w:val="22"/>
                <w:szCs w:val="22"/>
                <w:u w:val="single"/>
              </w:rPr>
              <w:t>Foamed-in-place cores of R-5.9/in</w:t>
            </w:r>
            <w:r w:rsidRPr="00C46D94">
              <w:rPr>
                <w:rFonts w:ascii="Calibri" w:eastAsia="Calibri" w:hAnsi="Calibri" w:cs="Calibri"/>
                <w:b/>
                <w:bCs/>
                <w:sz w:val="22"/>
                <w:szCs w:val="22"/>
                <w:u w:val="single"/>
                <w:vertAlign w:val="superscript"/>
              </w:rPr>
              <w:t>3</w:t>
            </w:r>
          </w:p>
        </w:tc>
        <w:tc>
          <w:tcPr>
            <w:tcW w:w="2516" w:type="dxa"/>
            <w:gridSpan w:val="2"/>
            <w:tcBorders>
              <w:top w:val="nil"/>
              <w:left w:val="nil"/>
              <w:bottom w:val="single" w:sz="12" w:space="0" w:color="auto"/>
              <w:right w:val="single" w:sz="12" w:space="0" w:color="auto"/>
            </w:tcBorders>
            <w:tcMar>
              <w:left w:w="108" w:type="dxa"/>
              <w:right w:w="108" w:type="dxa"/>
            </w:tcMar>
            <w:vAlign w:val="bottom"/>
          </w:tcPr>
          <w:p w14:paraId="30E91A40" w14:textId="762621E5" w:rsidR="4E418134" w:rsidRPr="00C46D94" w:rsidRDefault="4E418134" w:rsidP="4E418134">
            <w:pPr>
              <w:jc w:val="center"/>
            </w:pPr>
            <w:r w:rsidRPr="00C46D94">
              <w:rPr>
                <w:rFonts w:ascii="Calibri" w:eastAsia="Calibri" w:hAnsi="Calibri" w:cs="Calibri"/>
                <w:b/>
                <w:bCs/>
                <w:sz w:val="22"/>
                <w:szCs w:val="22"/>
                <w:u w:val="single"/>
              </w:rPr>
              <w:t>Without core insulation</w:t>
            </w:r>
          </w:p>
        </w:tc>
      </w:tr>
      <w:tr w:rsidR="00C46D94" w:rsidRPr="00C46D94" w14:paraId="56750B85" w14:textId="77777777" w:rsidTr="4E418134">
        <w:trPr>
          <w:trHeight w:val="330"/>
          <w:jc w:val="center"/>
        </w:trPr>
        <w:tc>
          <w:tcPr>
            <w:tcW w:w="1036" w:type="dxa"/>
            <w:tcBorders>
              <w:top w:val="single" w:sz="12" w:space="0" w:color="auto"/>
              <w:left w:val="single" w:sz="12" w:space="0" w:color="auto"/>
              <w:bottom w:val="nil"/>
              <w:right w:val="nil"/>
            </w:tcBorders>
            <w:tcMar>
              <w:left w:w="108" w:type="dxa"/>
              <w:right w:w="108" w:type="dxa"/>
            </w:tcMar>
            <w:vAlign w:val="bottom"/>
          </w:tcPr>
          <w:p w14:paraId="340DF183" w14:textId="2FD0CCBB" w:rsidR="4E418134" w:rsidRPr="00C46D94" w:rsidRDefault="4E418134" w:rsidP="4E418134">
            <w:pPr>
              <w:jc w:val="center"/>
            </w:pPr>
            <w:r w:rsidRPr="00C46D94">
              <w:rPr>
                <w:rFonts w:ascii="Calibri" w:eastAsia="Calibri" w:hAnsi="Calibri" w:cs="Calibri"/>
                <w:b/>
                <w:bCs/>
                <w:sz w:val="22"/>
                <w:szCs w:val="22"/>
                <w:u w:val="single"/>
              </w:rPr>
              <w:t>concrete</w:t>
            </w:r>
          </w:p>
        </w:tc>
        <w:tc>
          <w:tcPr>
            <w:tcW w:w="1238" w:type="dxa"/>
            <w:tcBorders>
              <w:top w:val="nil"/>
              <w:left w:val="single" w:sz="8" w:space="0" w:color="auto"/>
              <w:bottom w:val="nil"/>
              <w:right w:val="single" w:sz="12" w:space="0" w:color="auto"/>
            </w:tcBorders>
            <w:tcMar>
              <w:left w:w="108" w:type="dxa"/>
              <w:right w:w="108" w:type="dxa"/>
            </w:tcMar>
            <w:vAlign w:val="bottom"/>
          </w:tcPr>
          <w:p w14:paraId="0D07EEDD" w14:textId="558F739C" w:rsidR="4E418134" w:rsidRPr="00C46D94" w:rsidRDefault="4E418134" w:rsidP="4E418134">
            <w:pPr>
              <w:jc w:val="center"/>
            </w:pPr>
            <w:r w:rsidRPr="00C46D94">
              <w:rPr>
                <w:rFonts w:ascii="Calibri" w:eastAsia="Calibri" w:hAnsi="Calibri" w:cs="Calibri"/>
                <w:b/>
                <w:bCs/>
                <w:sz w:val="22"/>
                <w:szCs w:val="22"/>
                <w:u w:val="single"/>
              </w:rPr>
              <w:t>concrete</w:t>
            </w:r>
          </w:p>
        </w:tc>
        <w:tc>
          <w:tcPr>
            <w:tcW w:w="1340" w:type="dxa"/>
            <w:tcBorders>
              <w:top w:val="single" w:sz="12" w:space="0" w:color="auto"/>
              <w:left w:val="single" w:sz="12" w:space="0" w:color="auto"/>
              <w:bottom w:val="nil"/>
              <w:right w:val="single" w:sz="8" w:space="0" w:color="auto"/>
            </w:tcBorders>
            <w:tcMar>
              <w:left w:w="108" w:type="dxa"/>
              <w:right w:w="108" w:type="dxa"/>
            </w:tcMar>
            <w:vAlign w:val="bottom"/>
          </w:tcPr>
          <w:p w14:paraId="237B2B2C" w14:textId="7AB80FCC" w:rsidR="4E418134" w:rsidRPr="00C46D94" w:rsidRDefault="4E418134" w:rsidP="4E418134">
            <w:pPr>
              <w:jc w:val="center"/>
            </w:pPr>
            <w:r w:rsidRPr="00C46D94">
              <w:rPr>
                <w:rFonts w:ascii="Calibri" w:eastAsia="Calibri" w:hAnsi="Calibri" w:cs="Calibri"/>
                <w:b/>
                <w:bCs/>
                <w:sz w:val="22"/>
                <w:szCs w:val="22"/>
                <w:u w:val="single"/>
              </w:rPr>
              <w:t>core pours</w:t>
            </w:r>
            <w:r w:rsidRPr="00C46D94">
              <w:rPr>
                <w:rFonts w:ascii="Calibri" w:eastAsia="Calibri" w:hAnsi="Calibri" w:cs="Calibri"/>
                <w:b/>
                <w:bCs/>
                <w:sz w:val="22"/>
                <w:szCs w:val="22"/>
                <w:u w:val="single"/>
                <w:vertAlign w:val="superscript"/>
              </w:rPr>
              <w:t>6</w:t>
            </w:r>
          </w:p>
        </w:tc>
        <w:tc>
          <w:tcPr>
            <w:tcW w:w="1251" w:type="dxa"/>
            <w:tcBorders>
              <w:top w:val="nil"/>
              <w:left w:val="single" w:sz="8" w:space="0" w:color="auto"/>
              <w:bottom w:val="nil"/>
              <w:right w:val="nil"/>
            </w:tcBorders>
            <w:tcMar>
              <w:left w:w="108" w:type="dxa"/>
              <w:right w:w="108" w:type="dxa"/>
            </w:tcMar>
            <w:vAlign w:val="bottom"/>
          </w:tcPr>
          <w:p w14:paraId="5C04C448" w14:textId="1E8AF77D" w:rsidR="4E418134" w:rsidRPr="00C46D94" w:rsidRDefault="4E418134" w:rsidP="4E418134">
            <w:pPr>
              <w:jc w:val="center"/>
            </w:pPr>
            <w:r w:rsidRPr="00C46D94">
              <w:rPr>
                <w:rFonts w:ascii="Calibri" w:eastAsia="Calibri" w:hAnsi="Calibri" w:cs="Calibri"/>
                <w:b/>
                <w:bCs/>
                <w:sz w:val="22"/>
                <w:szCs w:val="22"/>
                <w:u w:val="single"/>
              </w:rPr>
              <w:t>core pours</w:t>
            </w:r>
          </w:p>
        </w:tc>
        <w:tc>
          <w:tcPr>
            <w:tcW w:w="988" w:type="dxa"/>
            <w:tcBorders>
              <w:top w:val="nil"/>
              <w:left w:val="single" w:sz="8" w:space="0" w:color="auto"/>
              <w:bottom w:val="nil"/>
              <w:right w:val="single" w:sz="12" w:space="0" w:color="auto"/>
            </w:tcBorders>
            <w:tcMar>
              <w:left w:w="108" w:type="dxa"/>
              <w:right w:w="108" w:type="dxa"/>
            </w:tcMar>
            <w:vAlign w:val="bottom"/>
          </w:tcPr>
          <w:p w14:paraId="60A4C683" w14:textId="398EE24F" w:rsidR="4E418134" w:rsidRPr="00C46D94" w:rsidRDefault="4E418134" w:rsidP="4E418134">
            <w:pPr>
              <w:jc w:val="center"/>
            </w:pPr>
            <w:r w:rsidRPr="00C46D94">
              <w:rPr>
                <w:rFonts w:ascii="Calibri" w:eastAsia="Calibri" w:hAnsi="Calibri" w:cs="Calibri"/>
                <w:b/>
                <w:bCs/>
                <w:sz w:val="22"/>
                <w:szCs w:val="22"/>
                <w:u w:val="single"/>
              </w:rPr>
              <w:t>all cores</w:t>
            </w:r>
          </w:p>
        </w:tc>
        <w:tc>
          <w:tcPr>
            <w:tcW w:w="1258" w:type="dxa"/>
            <w:tcBorders>
              <w:top w:val="single" w:sz="12" w:space="0" w:color="auto"/>
              <w:left w:val="single" w:sz="12" w:space="0" w:color="auto"/>
              <w:bottom w:val="nil"/>
              <w:right w:val="single" w:sz="8" w:space="0" w:color="auto"/>
            </w:tcBorders>
            <w:tcMar>
              <w:left w:w="108" w:type="dxa"/>
              <w:right w:w="108" w:type="dxa"/>
            </w:tcMar>
            <w:vAlign w:val="bottom"/>
          </w:tcPr>
          <w:p w14:paraId="47A7AD3A" w14:textId="717210FF" w:rsidR="4E418134" w:rsidRPr="00C46D94" w:rsidRDefault="4E418134" w:rsidP="4E418134">
            <w:pPr>
              <w:jc w:val="center"/>
            </w:pPr>
            <w:r w:rsidRPr="00C46D94">
              <w:rPr>
                <w:rFonts w:ascii="Calibri" w:eastAsia="Calibri" w:hAnsi="Calibri" w:cs="Calibri"/>
                <w:b/>
                <w:bCs/>
                <w:sz w:val="22"/>
                <w:szCs w:val="22"/>
                <w:u w:val="single"/>
              </w:rPr>
              <w:t>core pours</w:t>
            </w:r>
          </w:p>
        </w:tc>
        <w:tc>
          <w:tcPr>
            <w:tcW w:w="1258" w:type="dxa"/>
            <w:tcBorders>
              <w:top w:val="nil"/>
              <w:left w:val="single" w:sz="8" w:space="0" w:color="auto"/>
              <w:bottom w:val="nil"/>
              <w:right w:val="single" w:sz="12" w:space="0" w:color="auto"/>
            </w:tcBorders>
            <w:tcMar>
              <w:left w:w="108" w:type="dxa"/>
              <w:right w:w="108" w:type="dxa"/>
            </w:tcMar>
            <w:vAlign w:val="bottom"/>
          </w:tcPr>
          <w:p w14:paraId="79C353D0" w14:textId="3A2EC8AE" w:rsidR="4E418134" w:rsidRPr="00C46D94" w:rsidRDefault="4E418134" w:rsidP="4E418134">
            <w:pPr>
              <w:jc w:val="center"/>
            </w:pPr>
            <w:r w:rsidRPr="00C46D94">
              <w:rPr>
                <w:rFonts w:ascii="Calibri" w:eastAsia="Calibri" w:hAnsi="Calibri" w:cs="Calibri"/>
                <w:b/>
                <w:bCs/>
                <w:sz w:val="22"/>
                <w:szCs w:val="22"/>
                <w:u w:val="single"/>
              </w:rPr>
              <w:t>core pours</w:t>
            </w:r>
          </w:p>
        </w:tc>
      </w:tr>
      <w:tr w:rsidR="00C46D94" w:rsidRPr="00C46D94" w14:paraId="6BDB1985" w14:textId="77777777" w:rsidTr="4E418134">
        <w:trPr>
          <w:trHeight w:val="330"/>
          <w:jc w:val="center"/>
        </w:trPr>
        <w:tc>
          <w:tcPr>
            <w:tcW w:w="1036" w:type="dxa"/>
            <w:tcBorders>
              <w:top w:val="nil"/>
              <w:left w:val="single" w:sz="12" w:space="0" w:color="auto"/>
              <w:bottom w:val="single" w:sz="12" w:space="0" w:color="auto"/>
              <w:right w:val="nil"/>
            </w:tcBorders>
            <w:tcMar>
              <w:left w:w="108" w:type="dxa"/>
              <w:right w:w="108" w:type="dxa"/>
            </w:tcMar>
            <w:vAlign w:val="bottom"/>
          </w:tcPr>
          <w:p w14:paraId="6E06A405" w14:textId="6BD79C28" w:rsidR="4E418134" w:rsidRPr="00C46D94" w:rsidRDefault="4E418134" w:rsidP="4E418134">
            <w:pPr>
              <w:jc w:val="center"/>
            </w:pPr>
            <w:r w:rsidRPr="00C46D94">
              <w:rPr>
                <w:rFonts w:ascii="Calibri" w:eastAsia="Calibri" w:hAnsi="Calibri" w:cs="Calibri"/>
                <w:b/>
                <w:bCs/>
                <w:sz w:val="22"/>
                <w:szCs w:val="22"/>
                <w:u w:val="single"/>
              </w:rPr>
              <w:t>Density</w:t>
            </w:r>
            <w:r w:rsidRPr="00C46D94">
              <w:rPr>
                <w:rFonts w:ascii="Calibri" w:eastAsia="Calibri" w:hAnsi="Calibri" w:cs="Calibri"/>
                <w:b/>
                <w:bCs/>
                <w:sz w:val="22"/>
                <w:szCs w:val="22"/>
                <w:u w:val="single"/>
                <w:vertAlign w:val="superscript"/>
              </w:rPr>
              <w:t>4</w:t>
            </w:r>
          </w:p>
        </w:tc>
        <w:tc>
          <w:tcPr>
            <w:tcW w:w="1238" w:type="dxa"/>
            <w:tcBorders>
              <w:top w:val="nil"/>
              <w:left w:val="single" w:sz="8" w:space="0" w:color="auto"/>
              <w:bottom w:val="single" w:sz="12" w:space="0" w:color="auto"/>
              <w:right w:val="single" w:sz="12" w:space="0" w:color="auto"/>
            </w:tcBorders>
            <w:tcMar>
              <w:left w:w="108" w:type="dxa"/>
              <w:right w:w="108" w:type="dxa"/>
            </w:tcMar>
            <w:vAlign w:val="bottom"/>
          </w:tcPr>
          <w:p w14:paraId="77B5FE68" w14:textId="451B0E9D" w:rsidR="4E418134" w:rsidRPr="00C46D94" w:rsidRDefault="4E418134" w:rsidP="4E418134">
            <w:pPr>
              <w:jc w:val="center"/>
            </w:pPr>
            <w:r w:rsidRPr="00C46D94">
              <w:rPr>
                <w:rFonts w:ascii="Calibri" w:eastAsia="Calibri" w:hAnsi="Calibri" w:cs="Calibri"/>
                <w:b/>
                <w:bCs/>
                <w:sz w:val="22"/>
                <w:szCs w:val="22"/>
                <w:u w:val="single"/>
              </w:rPr>
              <w:t>Resistivity</w:t>
            </w:r>
            <w:r w:rsidRPr="00C46D94">
              <w:rPr>
                <w:rFonts w:ascii="Calibri" w:eastAsia="Calibri" w:hAnsi="Calibri" w:cs="Calibri"/>
                <w:b/>
                <w:bCs/>
                <w:sz w:val="22"/>
                <w:szCs w:val="22"/>
                <w:u w:val="single"/>
                <w:vertAlign w:val="superscript"/>
              </w:rPr>
              <w:t>5</w:t>
            </w:r>
          </w:p>
        </w:tc>
        <w:tc>
          <w:tcPr>
            <w:tcW w:w="1340" w:type="dxa"/>
            <w:tcBorders>
              <w:top w:val="nil"/>
              <w:left w:val="single" w:sz="12" w:space="0" w:color="auto"/>
              <w:bottom w:val="single" w:sz="12" w:space="0" w:color="auto"/>
              <w:right w:val="single" w:sz="8" w:space="0" w:color="auto"/>
            </w:tcBorders>
            <w:tcMar>
              <w:left w:w="108" w:type="dxa"/>
              <w:right w:w="108" w:type="dxa"/>
            </w:tcMar>
            <w:vAlign w:val="bottom"/>
          </w:tcPr>
          <w:p w14:paraId="0D6105D7" w14:textId="2689495B" w:rsidR="4E418134" w:rsidRPr="00C46D94" w:rsidRDefault="4E418134" w:rsidP="4E418134">
            <w:pPr>
              <w:jc w:val="center"/>
            </w:pPr>
            <w:r w:rsidRPr="00C46D94">
              <w:rPr>
                <w:rFonts w:ascii="Calibri" w:eastAsia="Calibri" w:hAnsi="Calibri" w:cs="Calibri"/>
                <w:b/>
                <w:bCs/>
                <w:sz w:val="22"/>
                <w:szCs w:val="22"/>
                <w:u w:val="single"/>
              </w:rPr>
              <w:t xml:space="preserve"> at 96" </w:t>
            </w:r>
            <w:proofErr w:type="spellStart"/>
            <w:r w:rsidRPr="00C46D94">
              <w:rPr>
                <w:rFonts w:ascii="Calibri" w:eastAsia="Calibri" w:hAnsi="Calibri" w:cs="Calibri"/>
                <w:b/>
                <w:bCs/>
                <w:sz w:val="22"/>
                <w:szCs w:val="22"/>
                <w:u w:val="single"/>
              </w:rPr>
              <w:t>o.c.</w:t>
            </w:r>
            <w:proofErr w:type="spellEnd"/>
          </w:p>
        </w:tc>
        <w:tc>
          <w:tcPr>
            <w:tcW w:w="1251" w:type="dxa"/>
            <w:tcBorders>
              <w:top w:val="nil"/>
              <w:left w:val="single" w:sz="8" w:space="0" w:color="auto"/>
              <w:bottom w:val="single" w:sz="12" w:space="0" w:color="auto"/>
              <w:right w:val="nil"/>
            </w:tcBorders>
            <w:tcMar>
              <w:left w:w="108" w:type="dxa"/>
              <w:right w:w="108" w:type="dxa"/>
            </w:tcMar>
            <w:vAlign w:val="bottom"/>
          </w:tcPr>
          <w:p w14:paraId="556D5A78" w14:textId="2B152010" w:rsidR="4E418134" w:rsidRPr="00C46D94" w:rsidRDefault="4E418134" w:rsidP="4E418134">
            <w:pPr>
              <w:jc w:val="center"/>
            </w:pPr>
            <w:r w:rsidRPr="00C46D94">
              <w:rPr>
                <w:rFonts w:ascii="Calibri" w:eastAsia="Calibri" w:hAnsi="Calibri" w:cs="Calibri"/>
                <w:b/>
                <w:bCs/>
                <w:sz w:val="22"/>
                <w:szCs w:val="22"/>
                <w:u w:val="single"/>
              </w:rPr>
              <w:t xml:space="preserve">at 48" </w:t>
            </w:r>
            <w:proofErr w:type="spellStart"/>
            <w:r w:rsidRPr="00C46D94">
              <w:rPr>
                <w:rFonts w:ascii="Calibri" w:eastAsia="Calibri" w:hAnsi="Calibri" w:cs="Calibri"/>
                <w:b/>
                <w:bCs/>
                <w:sz w:val="22"/>
                <w:szCs w:val="22"/>
                <w:u w:val="single"/>
              </w:rPr>
              <w:t>o.c.</w:t>
            </w:r>
            <w:proofErr w:type="spellEnd"/>
          </w:p>
        </w:tc>
        <w:tc>
          <w:tcPr>
            <w:tcW w:w="988" w:type="dxa"/>
            <w:tcBorders>
              <w:top w:val="nil"/>
              <w:left w:val="single" w:sz="8" w:space="0" w:color="auto"/>
              <w:bottom w:val="single" w:sz="12" w:space="0" w:color="auto"/>
              <w:right w:val="single" w:sz="12" w:space="0" w:color="auto"/>
            </w:tcBorders>
            <w:tcMar>
              <w:left w:w="108" w:type="dxa"/>
              <w:right w:w="108" w:type="dxa"/>
            </w:tcMar>
            <w:vAlign w:val="bottom"/>
          </w:tcPr>
          <w:p w14:paraId="1EAD9684" w14:textId="1155B7C5" w:rsidR="4E418134" w:rsidRPr="00C46D94" w:rsidRDefault="4E418134" w:rsidP="4E418134">
            <w:pPr>
              <w:jc w:val="center"/>
            </w:pPr>
            <w:r w:rsidRPr="00C46D94">
              <w:rPr>
                <w:rFonts w:ascii="Calibri" w:eastAsia="Calibri" w:hAnsi="Calibri" w:cs="Calibri"/>
                <w:b/>
                <w:bCs/>
                <w:sz w:val="22"/>
                <w:szCs w:val="22"/>
                <w:u w:val="single"/>
              </w:rPr>
              <w:t>poured</w:t>
            </w:r>
          </w:p>
        </w:tc>
        <w:tc>
          <w:tcPr>
            <w:tcW w:w="1258" w:type="dxa"/>
            <w:tcBorders>
              <w:top w:val="nil"/>
              <w:left w:val="single" w:sz="12" w:space="0" w:color="auto"/>
              <w:bottom w:val="single" w:sz="12" w:space="0" w:color="auto"/>
              <w:right w:val="single" w:sz="8" w:space="0" w:color="auto"/>
            </w:tcBorders>
            <w:tcMar>
              <w:left w:w="108" w:type="dxa"/>
              <w:right w:w="108" w:type="dxa"/>
            </w:tcMar>
            <w:vAlign w:val="bottom"/>
          </w:tcPr>
          <w:p w14:paraId="5DE65F73" w14:textId="3842880E" w:rsidR="4E418134" w:rsidRPr="00C46D94" w:rsidRDefault="4E418134" w:rsidP="4E418134">
            <w:pPr>
              <w:jc w:val="center"/>
            </w:pPr>
            <w:r w:rsidRPr="00C46D94">
              <w:rPr>
                <w:rFonts w:ascii="Calibri" w:eastAsia="Calibri" w:hAnsi="Calibri" w:cs="Calibri"/>
                <w:b/>
                <w:bCs/>
                <w:sz w:val="22"/>
                <w:szCs w:val="22"/>
                <w:u w:val="single"/>
              </w:rPr>
              <w:t xml:space="preserve">at 96" </w:t>
            </w:r>
            <w:proofErr w:type="spellStart"/>
            <w:r w:rsidRPr="00C46D94">
              <w:rPr>
                <w:rFonts w:ascii="Calibri" w:eastAsia="Calibri" w:hAnsi="Calibri" w:cs="Calibri"/>
                <w:b/>
                <w:bCs/>
                <w:sz w:val="22"/>
                <w:szCs w:val="22"/>
                <w:u w:val="single"/>
              </w:rPr>
              <w:t>o.c.</w:t>
            </w:r>
            <w:proofErr w:type="spellEnd"/>
          </w:p>
        </w:tc>
        <w:tc>
          <w:tcPr>
            <w:tcW w:w="1258" w:type="dxa"/>
            <w:tcBorders>
              <w:top w:val="nil"/>
              <w:left w:val="single" w:sz="8" w:space="0" w:color="auto"/>
              <w:bottom w:val="single" w:sz="12" w:space="0" w:color="auto"/>
              <w:right w:val="single" w:sz="12" w:space="0" w:color="auto"/>
            </w:tcBorders>
            <w:tcMar>
              <w:left w:w="108" w:type="dxa"/>
              <w:right w:w="108" w:type="dxa"/>
            </w:tcMar>
            <w:vAlign w:val="bottom"/>
          </w:tcPr>
          <w:p w14:paraId="0B43E267" w14:textId="6FED6DA2" w:rsidR="4E418134" w:rsidRPr="00C46D94" w:rsidRDefault="4E418134" w:rsidP="4E418134">
            <w:pPr>
              <w:jc w:val="center"/>
            </w:pPr>
            <w:r w:rsidRPr="00C46D94">
              <w:rPr>
                <w:rFonts w:ascii="Calibri" w:eastAsia="Calibri" w:hAnsi="Calibri" w:cs="Calibri"/>
                <w:b/>
                <w:bCs/>
                <w:sz w:val="22"/>
                <w:szCs w:val="22"/>
                <w:u w:val="single"/>
              </w:rPr>
              <w:t xml:space="preserve">at 48" </w:t>
            </w:r>
            <w:proofErr w:type="spellStart"/>
            <w:r w:rsidRPr="00C46D94">
              <w:rPr>
                <w:rFonts w:ascii="Calibri" w:eastAsia="Calibri" w:hAnsi="Calibri" w:cs="Calibri"/>
                <w:b/>
                <w:bCs/>
                <w:sz w:val="22"/>
                <w:szCs w:val="22"/>
                <w:u w:val="single"/>
              </w:rPr>
              <w:t>o.c.</w:t>
            </w:r>
            <w:proofErr w:type="spellEnd"/>
          </w:p>
        </w:tc>
      </w:tr>
      <w:tr w:rsidR="00C46D94" w:rsidRPr="00C46D94" w14:paraId="30EAD31B" w14:textId="77777777" w:rsidTr="4E418134">
        <w:trPr>
          <w:trHeight w:val="285"/>
          <w:jc w:val="center"/>
        </w:trPr>
        <w:tc>
          <w:tcPr>
            <w:tcW w:w="1036" w:type="dxa"/>
            <w:tcBorders>
              <w:top w:val="single" w:sz="12" w:space="0" w:color="auto"/>
              <w:left w:val="single" w:sz="12" w:space="0" w:color="auto"/>
              <w:bottom w:val="nil"/>
              <w:right w:val="nil"/>
            </w:tcBorders>
            <w:shd w:val="clear" w:color="auto" w:fill="E7E6E6"/>
            <w:tcMar>
              <w:left w:w="108" w:type="dxa"/>
              <w:right w:w="108" w:type="dxa"/>
            </w:tcMar>
            <w:vAlign w:val="bottom"/>
          </w:tcPr>
          <w:p w14:paraId="35BC959C" w14:textId="70F70EFB" w:rsidR="4E418134" w:rsidRPr="00C46D94" w:rsidRDefault="4E418134" w:rsidP="4E418134">
            <w:pPr>
              <w:jc w:val="center"/>
            </w:pPr>
            <w:r w:rsidRPr="00C46D94">
              <w:rPr>
                <w:rFonts w:ascii="Calibri" w:eastAsia="Calibri" w:hAnsi="Calibri" w:cs="Calibri"/>
                <w:sz w:val="22"/>
                <w:szCs w:val="22"/>
                <w:u w:val="single"/>
              </w:rPr>
              <w:t>85</w:t>
            </w:r>
          </w:p>
        </w:tc>
        <w:tc>
          <w:tcPr>
            <w:tcW w:w="1238" w:type="dxa"/>
            <w:tcBorders>
              <w:top w:val="single" w:sz="12" w:space="0" w:color="auto"/>
              <w:left w:val="single" w:sz="8" w:space="0" w:color="auto"/>
              <w:bottom w:val="nil"/>
              <w:right w:val="single" w:sz="12" w:space="0" w:color="auto"/>
            </w:tcBorders>
            <w:shd w:val="clear" w:color="auto" w:fill="E7E6E6"/>
            <w:tcMar>
              <w:left w:w="108" w:type="dxa"/>
              <w:right w:w="108" w:type="dxa"/>
            </w:tcMar>
            <w:vAlign w:val="bottom"/>
          </w:tcPr>
          <w:p w14:paraId="0B25900A" w14:textId="2A5D11B4" w:rsidR="4E418134" w:rsidRPr="00C46D94" w:rsidRDefault="4E418134" w:rsidP="4E418134">
            <w:pPr>
              <w:jc w:val="center"/>
            </w:pPr>
            <w:r w:rsidRPr="00C46D94">
              <w:rPr>
                <w:rFonts w:ascii="Calibri" w:eastAsia="Calibri" w:hAnsi="Calibri" w:cs="Calibri"/>
                <w:sz w:val="22"/>
                <w:szCs w:val="22"/>
                <w:u w:val="single"/>
              </w:rPr>
              <w:t>0.291</w:t>
            </w:r>
          </w:p>
        </w:tc>
        <w:tc>
          <w:tcPr>
            <w:tcW w:w="1340" w:type="dxa"/>
            <w:tcBorders>
              <w:top w:val="single" w:sz="12" w:space="0" w:color="auto"/>
              <w:left w:val="single" w:sz="12" w:space="0" w:color="auto"/>
              <w:bottom w:val="nil"/>
              <w:right w:val="single" w:sz="8" w:space="0" w:color="auto"/>
            </w:tcBorders>
            <w:shd w:val="clear" w:color="auto" w:fill="EEECE1" w:themeFill="background2"/>
            <w:tcMar>
              <w:left w:w="108" w:type="dxa"/>
              <w:right w:w="108" w:type="dxa"/>
            </w:tcMar>
            <w:vAlign w:val="bottom"/>
          </w:tcPr>
          <w:p w14:paraId="1798D922" w14:textId="4373FE98" w:rsidR="4E418134" w:rsidRPr="00C46D94" w:rsidRDefault="4E418134" w:rsidP="4E418134">
            <w:pPr>
              <w:jc w:val="center"/>
            </w:pPr>
            <w:r w:rsidRPr="00C46D94">
              <w:rPr>
                <w:rFonts w:ascii="Calibri" w:eastAsia="Calibri" w:hAnsi="Calibri" w:cs="Calibri"/>
                <w:sz w:val="22"/>
                <w:szCs w:val="22"/>
                <w:u w:val="single"/>
              </w:rPr>
              <w:t>5.15</w:t>
            </w:r>
          </w:p>
        </w:tc>
        <w:tc>
          <w:tcPr>
            <w:tcW w:w="1251" w:type="dxa"/>
            <w:shd w:val="clear" w:color="auto" w:fill="EEECE1" w:themeFill="background2"/>
            <w:tcMar>
              <w:left w:w="108" w:type="dxa"/>
              <w:right w:w="108" w:type="dxa"/>
            </w:tcMar>
            <w:vAlign w:val="bottom"/>
          </w:tcPr>
          <w:p w14:paraId="03B386F2" w14:textId="22CB6F7B" w:rsidR="4E418134" w:rsidRPr="00C46D94" w:rsidRDefault="4E418134" w:rsidP="4E418134">
            <w:pPr>
              <w:jc w:val="center"/>
            </w:pPr>
            <w:r w:rsidRPr="00C46D94">
              <w:rPr>
                <w:rFonts w:ascii="Calibri" w:eastAsia="Calibri" w:hAnsi="Calibri" w:cs="Calibri"/>
                <w:sz w:val="22"/>
                <w:szCs w:val="22"/>
                <w:u w:val="single"/>
              </w:rPr>
              <w:t>3.95</w:t>
            </w:r>
          </w:p>
        </w:tc>
        <w:tc>
          <w:tcPr>
            <w:tcW w:w="988" w:type="dxa"/>
            <w:tcBorders>
              <w:top w:val="single" w:sz="12" w:space="0" w:color="auto"/>
              <w:left w:val="single" w:sz="8" w:space="0" w:color="auto"/>
              <w:bottom w:val="nil"/>
              <w:right w:val="single" w:sz="12" w:space="0" w:color="auto"/>
            </w:tcBorders>
            <w:shd w:val="clear" w:color="auto" w:fill="E7E6E6"/>
            <w:tcMar>
              <w:left w:w="108" w:type="dxa"/>
              <w:right w:w="108" w:type="dxa"/>
            </w:tcMar>
            <w:vAlign w:val="bottom"/>
          </w:tcPr>
          <w:p w14:paraId="60247846" w14:textId="1DFB3265" w:rsidR="4E418134" w:rsidRPr="00C46D94" w:rsidRDefault="4E418134" w:rsidP="4E418134">
            <w:pPr>
              <w:jc w:val="center"/>
            </w:pPr>
            <w:r w:rsidRPr="00C46D94">
              <w:rPr>
                <w:rFonts w:ascii="Calibri" w:eastAsia="Calibri" w:hAnsi="Calibri" w:cs="Calibri"/>
                <w:sz w:val="22"/>
                <w:szCs w:val="22"/>
                <w:u w:val="single"/>
              </w:rPr>
              <w:t>1.39</w:t>
            </w:r>
          </w:p>
        </w:tc>
        <w:tc>
          <w:tcPr>
            <w:tcW w:w="1258" w:type="dxa"/>
            <w:tcBorders>
              <w:top w:val="single" w:sz="12" w:space="0" w:color="auto"/>
              <w:left w:val="single" w:sz="12" w:space="0" w:color="auto"/>
              <w:bottom w:val="nil"/>
              <w:right w:val="single" w:sz="8" w:space="0" w:color="auto"/>
            </w:tcBorders>
            <w:shd w:val="clear" w:color="auto" w:fill="E7E6E6"/>
            <w:tcMar>
              <w:left w:w="108" w:type="dxa"/>
              <w:right w:w="108" w:type="dxa"/>
            </w:tcMar>
            <w:vAlign w:val="bottom"/>
          </w:tcPr>
          <w:p w14:paraId="70A2BBE2" w14:textId="5CB3036B" w:rsidR="4E418134" w:rsidRPr="00C46D94" w:rsidRDefault="4E418134" w:rsidP="4E418134">
            <w:pPr>
              <w:jc w:val="center"/>
            </w:pPr>
            <w:r w:rsidRPr="00C46D94">
              <w:rPr>
                <w:rFonts w:ascii="Calibri" w:eastAsia="Calibri" w:hAnsi="Calibri" w:cs="Calibri"/>
                <w:sz w:val="22"/>
                <w:szCs w:val="22"/>
                <w:u w:val="single"/>
              </w:rPr>
              <w:t>1.64</w:t>
            </w:r>
          </w:p>
        </w:tc>
        <w:tc>
          <w:tcPr>
            <w:tcW w:w="1258" w:type="dxa"/>
            <w:tcBorders>
              <w:top w:val="single" w:sz="12" w:space="0" w:color="auto"/>
              <w:left w:val="single" w:sz="8" w:space="0" w:color="auto"/>
              <w:bottom w:val="nil"/>
              <w:right w:val="single" w:sz="12" w:space="0" w:color="auto"/>
            </w:tcBorders>
            <w:shd w:val="clear" w:color="auto" w:fill="E7E6E6"/>
            <w:tcMar>
              <w:left w:w="108" w:type="dxa"/>
              <w:right w:w="108" w:type="dxa"/>
            </w:tcMar>
            <w:vAlign w:val="bottom"/>
          </w:tcPr>
          <w:p w14:paraId="609AD1AA" w14:textId="1094AFD8" w:rsidR="4E418134" w:rsidRPr="00C46D94" w:rsidRDefault="4E418134" w:rsidP="4E418134">
            <w:pPr>
              <w:jc w:val="center"/>
            </w:pPr>
            <w:r w:rsidRPr="00C46D94">
              <w:rPr>
                <w:rFonts w:ascii="Calibri" w:eastAsia="Calibri" w:hAnsi="Calibri" w:cs="Calibri"/>
                <w:sz w:val="22"/>
                <w:szCs w:val="22"/>
                <w:u w:val="single"/>
              </w:rPr>
              <w:t>1.49</w:t>
            </w:r>
          </w:p>
        </w:tc>
      </w:tr>
      <w:tr w:rsidR="00C46D94" w:rsidRPr="00C46D94" w14:paraId="7D61074C" w14:textId="77777777" w:rsidTr="4E418134">
        <w:trPr>
          <w:trHeight w:val="285"/>
          <w:jc w:val="center"/>
        </w:trPr>
        <w:tc>
          <w:tcPr>
            <w:tcW w:w="1036" w:type="dxa"/>
            <w:tcBorders>
              <w:top w:val="nil"/>
              <w:left w:val="single" w:sz="12" w:space="0" w:color="auto"/>
              <w:bottom w:val="nil"/>
              <w:right w:val="nil"/>
            </w:tcBorders>
            <w:tcMar>
              <w:left w:w="108" w:type="dxa"/>
              <w:right w:w="108" w:type="dxa"/>
            </w:tcMar>
            <w:vAlign w:val="bottom"/>
          </w:tcPr>
          <w:p w14:paraId="12CD56D8" w14:textId="3ACDD116" w:rsidR="4E418134" w:rsidRPr="00C46D94" w:rsidRDefault="4E418134" w:rsidP="4E418134">
            <w:pPr>
              <w:jc w:val="center"/>
            </w:pPr>
            <w:r w:rsidRPr="00C46D94">
              <w:rPr>
                <w:rFonts w:ascii="Calibri" w:eastAsia="Calibri" w:hAnsi="Calibri" w:cs="Calibri"/>
                <w:sz w:val="22"/>
                <w:szCs w:val="22"/>
                <w:u w:val="single"/>
              </w:rPr>
              <w:t>95</w:t>
            </w:r>
          </w:p>
        </w:tc>
        <w:tc>
          <w:tcPr>
            <w:tcW w:w="1238" w:type="dxa"/>
            <w:tcBorders>
              <w:top w:val="nil"/>
              <w:left w:val="single" w:sz="8" w:space="0" w:color="auto"/>
              <w:bottom w:val="nil"/>
              <w:right w:val="single" w:sz="12" w:space="0" w:color="auto"/>
            </w:tcBorders>
            <w:tcMar>
              <w:left w:w="108" w:type="dxa"/>
              <w:right w:w="108" w:type="dxa"/>
            </w:tcMar>
            <w:vAlign w:val="bottom"/>
          </w:tcPr>
          <w:p w14:paraId="1CBE6E88" w14:textId="661525C7" w:rsidR="4E418134" w:rsidRPr="00C46D94" w:rsidRDefault="4E418134" w:rsidP="4E418134">
            <w:pPr>
              <w:jc w:val="center"/>
            </w:pPr>
            <w:r w:rsidRPr="00C46D94">
              <w:rPr>
                <w:rFonts w:ascii="Calibri" w:eastAsia="Calibri" w:hAnsi="Calibri" w:cs="Calibri"/>
                <w:sz w:val="22"/>
                <w:szCs w:val="22"/>
                <w:u w:val="single"/>
              </w:rPr>
              <w:t>0.246</w:t>
            </w:r>
          </w:p>
        </w:tc>
        <w:tc>
          <w:tcPr>
            <w:tcW w:w="1340" w:type="dxa"/>
            <w:tcBorders>
              <w:top w:val="nil"/>
              <w:left w:val="single" w:sz="12" w:space="0" w:color="auto"/>
              <w:bottom w:val="nil"/>
              <w:right w:val="single" w:sz="8" w:space="0" w:color="auto"/>
            </w:tcBorders>
            <w:tcMar>
              <w:left w:w="108" w:type="dxa"/>
              <w:right w:w="108" w:type="dxa"/>
            </w:tcMar>
            <w:vAlign w:val="bottom"/>
          </w:tcPr>
          <w:p w14:paraId="57E211EF" w14:textId="7B0E5CDA" w:rsidR="4E418134" w:rsidRPr="00C46D94" w:rsidRDefault="4E418134" w:rsidP="4E418134">
            <w:pPr>
              <w:jc w:val="center"/>
            </w:pPr>
            <w:r w:rsidRPr="00C46D94">
              <w:rPr>
                <w:rFonts w:ascii="Calibri" w:eastAsia="Calibri" w:hAnsi="Calibri" w:cs="Calibri"/>
                <w:sz w:val="22"/>
                <w:szCs w:val="22"/>
                <w:u w:val="single"/>
              </w:rPr>
              <w:t>4.48</w:t>
            </w:r>
          </w:p>
        </w:tc>
        <w:tc>
          <w:tcPr>
            <w:tcW w:w="1251" w:type="dxa"/>
            <w:tcMar>
              <w:left w:w="108" w:type="dxa"/>
              <w:right w:w="108" w:type="dxa"/>
            </w:tcMar>
            <w:vAlign w:val="bottom"/>
          </w:tcPr>
          <w:p w14:paraId="44CD9387" w14:textId="6862D519" w:rsidR="4E418134" w:rsidRPr="00C46D94" w:rsidRDefault="4E418134" w:rsidP="4E418134">
            <w:pPr>
              <w:jc w:val="center"/>
            </w:pPr>
            <w:r w:rsidRPr="00C46D94">
              <w:rPr>
                <w:rFonts w:ascii="Calibri" w:eastAsia="Calibri" w:hAnsi="Calibri" w:cs="Calibri"/>
                <w:sz w:val="22"/>
                <w:szCs w:val="22"/>
                <w:u w:val="single"/>
              </w:rPr>
              <w:t>3.44</w:t>
            </w:r>
          </w:p>
        </w:tc>
        <w:tc>
          <w:tcPr>
            <w:tcW w:w="988" w:type="dxa"/>
            <w:tcBorders>
              <w:top w:val="nil"/>
              <w:left w:val="single" w:sz="8" w:space="0" w:color="auto"/>
              <w:bottom w:val="nil"/>
              <w:right w:val="single" w:sz="12" w:space="0" w:color="auto"/>
            </w:tcBorders>
            <w:tcMar>
              <w:left w:w="108" w:type="dxa"/>
              <w:right w:w="108" w:type="dxa"/>
            </w:tcMar>
            <w:vAlign w:val="bottom"/>
          </w:tcPr>
          <w:p w14:paraId="63E4639B" w14:textId="6C49E2C9" w:rsidR="4E418134" w:rsidRPr="00C46D94" w:rsidRDefault="4E418134" w:rsidP="4E418134">
            <w:pPr>
              <w:jc w:val="center"/>
            </w:pPr>
            <w:r w:rsidRPr="00C46D94">
              <w:rPr>
                <w:rFonts w:ascii="Calibri" w:eastAsia="Calibri" w:hAnsi="Calibri" w:cs="Calibri"/>
                <w:sz w:val="22"/>
                <w:szCs w:val="22"/>
                <w:u w:val="single"/>
              </w:rPr>
              <w:t>1.27</w:t>
            </w:r>
          </w:p>
        </w:tc>
        <w:tc>
          <w:tcPr>
            <w:tcW w:w="1258" w:type="dxa"/>
            <w:tcBorders>
              <w:top w:val="nil"/>
              <w:left w:val="single" w:sz="12" w:space="0" w:color="auto"/>
              <w:bottom w:val="nil"/>
              <w:right w:val="single" w:sz="8" w:space="0" w:color="auto"/>
            </w:tcBorders>
            <w:tcMar>
              <w:left w:w="108" w:type="dxa"/>
              <w:right w:w="108" w:type="dxa"/>
            </w:tcMar>
            <w:vAlign w:val="bottom"/>
          </w:tcPr>
          <w:p w14:paraId="6A9085A2" w14:textId="7344D89C" w:rsidR="4E418134" w:rsidRPr="00C46D94" w:rsidRDefault="4E418134" w:rsidP="4E418134">
            <w:pPr>
              <w:jc w:val="center"/>
            </w:pPr>
            <w:r w:rsidRPr="00C46D94">
              <w:rPr>
                <w:rFonts w:ascii="Calibri" w:eastAsia="Calibri" w:hAnsi="Calibri" w:cs="Calibri"/>
                <w:sz w:val="22"/>
                <w:szCs w:val="22"/>
                <w:u w:val="single"/>
              </w:rPr>
              <w:t>1.49</w:t>
            </w:r>
          </w:p>
        </w:tc>
        <w:tc>
          <w:tcPr>
            <w:tcW w:w="1258" w:type="dxa"/>
            <w:tcBorders>
              <w:top w:val="nil"/>
              <w:left w:val="single" w:sz="8" w:space="0" w:color="auto"/>
              <w:bottom w:val="nil"/>
              <w:right w:val="single" w:sz="12" w:space="0" w:color="auto"/>
            </w:tcBorders>
            <w:tcMar>
              <w:left w:w="108" w:type="dxa"/>
              <w:right w:w="108" w:type="dxa"/>
            </w:tcMar>
            <w:vAlign w:val="bottom"/>
          </w:tcPr>
          <w:p w14:paraId="6EAA860A" w14:textId="083E2A27" w:rsidR="4E418134" w:rsidRPr="00C46D94" w:rsidRDefault="4E418134" w:rsidP="4E418134">
            <w:pPr>
              <w:jc w:val="center"/>
            </w:pPr>
            <w:r w:rsidRPr="00C46D94">
              <w:rPr>
                <w:rFonts w:ascii="Calibri" w:eastAsia="Calibri" w:hAnsi="Calibri" w:cs="Calibri"/>
                <w:sz w:val="22"/>
                <w:szCs w:val="22"/>
                <w:u w:val="single"/>
              </w:rPr>
              <w:t>1.35</w:t>
            </w:r>
          </w:p>
        </w:tc>
      </w:tr>
      <w:tr w:rsidR="00C46D94" w:rsidRPr="00C46D94" w14:paraId="26704ED8" w14:textId="77777777" w:rsidTr="4E418134">
        <w:trPr>
          <w:trHeight w:val="285"/>
          <w:jc w:val="center"/>
        </w:trPr>
        <w:tc>
          <w:tcPr>
            <w:tcW w:w="1036" w:type="dxa"/>
            <w:tcBorders>
              <w:top w:val="nil"/>
              <w:left w:val="single" w:sz="12" w:space="0" w:color="auto"/>
              <w:bottom w:val="nil"/>
              <w:right w:val="nil"/>
            </w:tcBorders>
            <w:shd w:val="clear" w:color="auto" w:fill="E7E6E6"/>
            <w:tcMar>
              <w:left w:w="108" w:type="dxa"/>
              <w:right w:w="108" w:type="dxa"/>
            </w:tcMar>
            <w:vAlign w:val="bottom"/>
          </w:tcPr>
          <w:p w14:paraId="51DC1C85" w14:textId="33B7ABB6" w:rsidR="4E418134" w:rsidRPr="00C46D94" w:rsidRDefault="4E418134" w:rsidP="4E418134">
            <w:pPr>
              <w:jc w:val="center"/>
            </w:pPr>
            <w:r w:rsidRPr="00C46D94">
              <w:rPr>
                <w:rFonts w:ascii="Calibri" w:eastAsia="Calibri" w:hAnsi="Calibri" w:cs="Calibri"/>
                <w:sz w:val="22"/>
                <w:szCs w:val="22"/>
                <w:u w:val="single"/>
              </w:rPr>
              <w:t>105</w:t>
            </w:r>
          </w:p>
        </w:tc>
        <w:tc>
          <w:tcPr>
            <w:tcW w:w="1238" w:type="dxa"/>
            <w:tcBorders>
              <w:top w:val="nil"/>
              <w:left w:val="single" w:sz="8" w:space="0" w:color="auto"/>
              <w:bottom w:val="nil"/>
              <w:right w:val="single" w:sz="12" w:space="0" w:color="auto"/>
            </w:tcBorders>
            <w:shd w:val="clear" w:color="auto" w:fill="E7E6E6"/>
            <w:tcMar>
              <w:left w:w="108" w:type="dxa"/>
              <w:right w:w="108" w:type="dxa"/>
            </w:tcMar>
            <w:vAlign w:val="bottom"/>
          </w:tcPr>
          <w:p w14:paraId="107E5DE5" w14:textId="4D67BDF1" w:rsidR="4E418134" w:rsidRPr="00C46D94" w:rsidRDefault="4E418134" w:rsidP="4E418134">
            <w:pPr>
              <w:jc w:val="center"/>
            </w:pPr>
            <w:r w:rsidRPr="00C46D94">
              <w:rPr>
                <w:rFonts w:ascii="Calibri" w:eastAsia="Calibri" w:hAnsi="Calibri" w:cs="Calibri"/>
                <w:sz w:val="22"/>
                <w:szCs w:val="22"/>
                <w:u w:val="single"/>
              </w:rPr>
              <w:t>0.207</w:t>
            </w:r>
          </w:p>
        </w:tc>
        <w:tc>
          <w:tcPr>
            <w:tcW w:w="1340" w:type="dxa"/>
            <w:tcBorders>
              <w:top w:val="nil"/>
              <w:left w:val="single" w:sz="12" w:space="0" w:color="auto"/>
              <w:bottom w:val="nil"/>
              <w:right w:val="single" w:sz="8" w:space="0" w:color="auto"/>
            </w:tcBorders>
            <w:shd w:val="clear" w:color="auto" w:fill="EEECE1" w:themeFill="background2"/>
            <w:tcMar>
              <w:left w:w="108" w:type="dxa"/>
              <w:right w:w="108" w:type="dxa"/>
            </w:tcMar>
            <w:vAlign w:val="bottom"/>
          </w:tcPr>
          <w:p w14:paraId="385C812B" w14:textId="48AB9904" w:rsidR="4E418134" w:rsidRPr="00C46D94" w:rsidRDefault="4E418134" w:rsidP="4E418134">
            <w:pPr>
              <w:jc w:val="center"/>
            </w:pPr>
            <w:r w:rsidRPr="00C46D94">
              <w:rPr>
                <w:rFonts w:ascii="Calibri" w:eastAsia="Calibri" w:hAnsi="Calibri" w:cs="Calibri"/>
                <w:sz w:val="22"/>
                <w:szCs w:val="22"/>
                <w:u w:val="single"/>
              </w:rPr>
              <w:t>3.90</w:t>
            </w:r>
          </w:p>
        </w:tc>
        <w:tc>
          <w:tcPr>
            <w:tcW w:w="1251" w:type="dxa"/>
            <w:shd w:val="clear" w:color="auto" w:fill="EEECE1" w:themeFill="background2"/>
            <w:tcMar>
              <w:left w:w="108" w:type="dxa"/>
              <w:right w:w="108" w:type="dxa"/>
            </w:tcMar>
            <w:vAlign w:val="bottom"/>
          </w:tcPr>
          <w:p w14:paraId="04E53F3A" w14:textId="7C7819B6" w:rsidR="4E418134" w:rsidRPr="00C46D94" w:rsidRDefault="4E418134" w:rsidP="4E418134">
            <w:pPr>
              <w:jc w:val="center"/>
            </w:pPr>
            <w:r w:rsidRPr="00C46D94">
              <w:rPr>
                <w:rFonts w:ascii="Calibri" w:eastAsia="Calibri" w:hAnsi="Calibri" w:cs="Calibri"/>
                <w:sz w:val="22"/>
                <w:szCs w:val="22"/>
                <w:u w:val="single"/>
              </w:rPr>
              <w:t>3.00</w:t>
            </w:r>
          </w:p>
        </w:tc>
        <w:tc>
          <w:tcPr>
            <w:tcW w:w="988" w:type="dxa"/>
            <w:tcBorders>
              <w:top w:val="nil"/>
              <w:left w:val="single" w:sz="8" w:space="0" w:color="auto"/>
              <w:bottom w:val="nil"/>
              <w:right w:val="single" w:sz="12" w:space="0" w:color="auto"/>
            </w:tcBorders>
            <w:shd w:val="clear" w:color="auto" w:fill="E7E6E6"/>
            <w:tcMar>
              <w:left w:w="108" w:type="dxa"/>
              <w:right w:w="108" w:type="dxa"/>
            </w:tcMar>
            <w:vAlign w:val="bottom"/>
          </w:tcPr>
          <w:p w14:paraId="15E263A2" w14:textId="723777EC" w:rsidR="4E418134" w:rsidRPr="00C46D94" w:rsidRDefault="4E418134" w:rsidP="4E418134">
            <w:pPr>
              <w:jc w:val="center"/>
            </w:pPr>
            <w:r w:rsidRPr="00C46D94">
              <w:rPr>
                <w:rFonts w:ascii="Calibri" w:eastAsia="Calibri" w:hAnsi="Calibri" w:cs="Calibri"/>
                <w:sz w:val="22"/>
                <w:szCs w:val="22"/>
                <w:u w:val="single"/>
              </w:rPr>
              <w:t>1.16</w:t>
            </w:r>
          </w:p>
        </w:tc>
        <w:tc>
          <w:tcPr>
            <w:tcW w:w="1258" w:type="dxa"/>
            <w:tcBorders>
              <w:top w:val="nil"/>
              <w:left w:val="single" w:sz="12" w:space="0" w:color="auto"/>
              <w:bottom w:val="nil"/>
              <w:right w:val="single" w:sz="8" w:space="0" w:color="auto"/>
            </w:tcBorders>
            <w:shd w:val="clear" w:color="auto" w:fill="E7E6E6"/>
            <w:tcMar>
              <w:left w:w="108" w:type="dxa"/>
              <w:right w:w="108" w:type="dxa"/>
            </w:tcMar>
            <w:vAlign w:val="bottom"/>
          </w:tcPr>
          <w:p w14:paraId="7039F8BA" w14:textId="296896C5" w:rsidR="4E418134" w:rsidRPr="00C46D94" w:rsidRDefault="4E418134" w:rsidP="4E418134">
            <w:pPr>
              <w:jc w:val="center"/>
            </w:pPr>
            <w:r w:rsidRPr="00C46D94">
              <w:rPr>
                <w:rFonts w:ascii="Calibri" w:eastAsia="Calibri" w:hAnsi="Calibri" w:cs="Calibri"/>
                <w:sz w:val="22"/>
                <w:szCs w:val="22"/>
                <w:u w:val="single"/>
              </w:rPr>
              <w:t>1.37</w:t>
            </w:r>
          </w:p>
        </w:tc>
        <w:tc>
          <w:tcPr>
            <w:tcW w:w="1258" w:type="dxa"/>
            <w:tcBorders>
              <w:top w:val="nil"/>
              <w:left w:val="single" w:sz="8" w:space="0" w:color="auto"/>
              <w:bottom w:val="nil"/>
              <w:right w:val="single" w:sz="12" w:space="0" w:color="auto"/>
            </w:tcBorders>
            <w:shd w:val="clear" w:color="auto" w:fill="E7E6E6"/>
            <w:tcMar>
              <w:left w:w="108" w:type="dxa"/>
              <w:right w:w="108" w:type="dxa"/>
            </w:tcMar>
            <w:vAlign w:val="bottom"/>
          </w:tcPr>
          <w:p w14:paraId="20AF83DB" w14:textId="7586ED4E" w:rsidR="4E418134" w:rsidRPr="00C46D94" w:rsidRDefault="4E418134" w:rsidP="4E418134">
            <w:pPr>
              <w:jc w:val="center"/>
            </w:pPr>
            <w:r w:rsidRPr="00C46D94">
              <w:rPr>
                <w:rFonts w:ascii="Calibri" w:eastAsia="Calibri" w:hAnsi="Calibri" w:cs="Calibri"/>
                <w:sz w:val="22"/>
                <w:szCs w:val="22"/>
                <w:u w:val="single"/>
              </w:rPr>
              <w:t>1.22</w:t>
            </w:r>
          </w:p>
        </w:tc>
      </w:tr>
      <w:tr w:rsidR="00C46D94" w:rsidRPr="00C46D94" w14:paraId="7A119742" w14:textId="77777777" w:rsidTr="4E418134">
        <w:trPr>
          <w:trHeight w:val="285"/>
          <w:jc w:val="center"/>
        </w:trPr>
        <w:tc>
          <w:tcPr>
            <w:tcW w:w="1036" w:type="dxa"/>
            <w:tcBorders>
              <w:top w:val="nil"/>
              <w:left w:val="single" w:sz="12" w:space="0" w:color="auto"/>
              <w:bottom w:val="nil"/>
              <w:right w:val="nil"/>
            </w:tcBorders>
            <w:tcMar>
              <w:left w:w="108" w:type="dxa"/>
              <w:right w:w="108" w:type="dxa"/>
            </w:tcMar>
            <w:vAlign w:val="bottom"/>
          </w:tcPr>
          <w:p w14:paraId="3CAE8134" w14:textId="1E8221B6" w:rsidR="4E418134" w:rsidRPr="00C46D94" w:rsidRDefault="4E418134" w:rsidP="4E418134">
            <w:pPr>
              <w:jc w:val="center"/>
            </w:pPr>
            <w:r w:rsidRPr="00C46D94">
              <w:rPr>
                <w:rFonts w:ascii="Calibri" w:eastAsia="Calibri" w:hAnsi="Calibri" w:cs="Calibri"/>
                <w:sz w:val="22"/>
                <w:szCs w:val="22"/>
                <w:u w:val="single"/>
              </w:rPr>
              <w:t>115</w:t>
            </w:r>
          </w:p>
        </w:tc>
        <w:tc>
          <w:tcPr>
            <w:tcW w:w="1238" w:type="dxa"/>
            <w:tcBorders>
              <w:top w:val="nil"/>
              <w:left w:val="single" w:sz="8" w:space="0" w:color="auto"/>
              <w:bottom w:val="nil"/>
              <w:right w:val="single" w:sz="12" w:space="0" w:color="auto"/>
            </w:tcBorders>
            <w:tcMar>
              <w:left w:w="108" w:type="dxa"/>
              <w:right w:w="108" w:type="dxa"/>
            </w:tcMar>
            <w:vAlign w:val="bottom"/>
          </w:tcPr>
          <w:p w14:paraId="223422DA" w14:textId="7D6CB0CB" w:rsidR="4E418134" w:rsidRPr="00C46D94" w:rsidRDefault="4E418134" w:rsidP="4E418134">
            <w:pPr>
              <w:jc w:val="center"/>
            </w:pPr>
            <w:r w:rsidRPr="00C46D94">
              <w:rPr>
                <w:rFonts w:ascii="Calibri" w:eastAsia="Calibri" w:hAnsi="Calibri" w:cs="Calibri"/>
                <w:sz w:val="22"/>
                <w:szCs w:val="22"/>
                <w:u w:val="single"/>
              </w:rPr>
              <w:t>0.175</w:t>
            </w:r>
          </w:p>
        </w:tc>
        <w:tc>
          <w:tcPr>
            <w:tcW w:w="1340" w:type="dxa"/>
            <w:tcBorders>
              <w:top w:val="nil"/>
              <w:left w:val="single" w:sz="12" w:space="0" w:color="auto"/>
              <w:bottom w:val="nil"/>
              <w:right w:val="single" w:sz="8" w:space="0" w:color="auto"/>
            </w:tcBorders>
            <w:tcMar>
              <w:left w:w="108" w:type="dxa"/>
              <w:right w:w="108" w:type="dxa"/>
            </w:tcMar>
            <w:vAlign w:val="bottom"/>
          </w:tcPr>
          <w:p w14:paraId="2B60DBD7" w14:textId="616809DB" w:rsidR="4E418134" w:rsidRPr="00C46D94" w:rsidRDefault="4E418134" w:rsidP="4E418134">
            <w:pPr>
              <w:jc w:val="center"/>
            </w:pPr>
            <w:r w:rsidRPr="00C46D94">
              <w:rPr>
                <w:rFonts w:ascii="Calibri" w:eastAsia="Calibri" w:hAnsi="Calibri" w:cs="Calibri"/>
                <w:sz w:val="22"/>
                <w:szCs w:val="22"/>
                <w:u w:val="single"/>
              </w:rPr>
              <w:t>3.38</w:t>
            </w:r>
          </w:p>
        </w:tc>
        <w:tc>
          <w:tcPr>
            <w:tcW w:w="1251" w:type="dxa"/>
            <w:tcMar>
              <w:left w:w="108" w:type="dxa"/>
              <w:right w:w="108" w:type="dxa"/>
            </w:tcMar>
            <w:vAlign w:val="bottom"/>
          </w:tcPr>
          <w:p w14:paraId="4C77A89B" w14:textId="345704FF" w:rsidR="4E418134" w:rsidRPr="00C46D94" w:rsidRDefault="4E418134" w:rsidP="4E418134">
            <w:pPr>
              <w:jc w:val="center"/>
            </w:pPr>
            <w:r w:rsidRPr="00C46D94">
              <w:rPr>
                <w:rFonts w:ascii="Calibri" w:eastAsia="Calibri" w:hAnsi="Calibri" w:cs="Calibri"/>
                <w:sz w:val="22"/>
                <w:szCs w:val="22"/>
                <w:u w:val="single"/>
              </w:rPr>
              <w:t>2.62</w:t>
            </w:r>
          </w:p>
        </w:tc>
        <w:tc>
          <w:tcPr>
            <w:tcW w:w="988" w:type="dxa"/>
            <w:tcBorders>
              <w:top w:val="nil"/>
              <w:left w:val="single" w:sz="8" w:space="0" w:color="auto"/>
              <w:bottom w:val="nil"/>
              <w:right w:val="single" w:sz="12" w:space="0" w:color="auto"/>
            </w:tcBorders>
            <w:tcMar>
              <w:left w:w="108" w:type="dxa"/>
              <w:right w:w="108" w:type="dxa"/>
            </w:tcMar>
            <w:vAlign w:val="bottom"/>
          </w:tcPr>
          <w:p w14:paraId="07BCCC36" w14:textId="7650B807" w:rsidR="4E418134" w:rsidRPr="00C46D94" w:rsidRDefault="4E418134" w:rsidP="4E418134">
            <w:pPr>
              <w:jc w:val="center"/>
            </w:pPr>
            <w:r w:rsidRPr="00C46D94">
              <w:rPr>
                <w:rFonts w:ascii="Calibri" w:eastAsia="Calibri" w:hAnsi="Calibri" w:cs="Calibri"/>
                <w:sz w:val="22"/>
                <w:szCs w:val="22"/>
                <w:u w:val="single"/>
              </w:rPr>
              <w:t>1.06</w:t>
            </w:r>
          </w:p>
        </w:tc>
        <w:tc>
          <w:tcPr>
            <w:tcW w:w="1258" w:type="dxa"/>
            <w:tcBorders>
              <w:top w:val="nil"/>
              <w:left w:val="single" w:sz="12" w:space="0" w:color="auto"/>
              <w:bottom w:val="nil"/>
              <w:right w:val="single" w:sz="8" w:space="0" w:color="auto"/>
            </w:tcBorders>
            <w:tcMar>
              <w:left w:w="108" w:type="dxa"/>
              <w:right w:w="108" w:type="dxa"/>
            </w:tcMar>
            <w:vAlign w:val="bottom"/>
          </w:tcPr>
          <w:p w14:paraId="63D08247" w14:textId="6E2CF254" w:rsidR="4E418134" w:rsidRPr="00C46D94" w:rsidRDefault="4E418134" w:rsidP="4E418134">
            <w:pPr>
              <w:jc w:val="center"/>
            </w:pPr>
            <w:r w:rsidRPr="00C46D94">
              <w:rPr>
                <w:rFonts w:ascii="Calibri" w:eastAsia="Calibri" w:hAnsi="Calibri" w:cs="Calibri"/>
                <w:sz w:val="22"/>
                <w:szCs w:val="22"/>
                <w:u w:val="single"/>
              </w:rPr>
              <w:t>1.25</w:t>
            </w:r>
          </w:p>
        </w:tc>
        <w:tc>
          <w:tcPr>
            <w:tcW w:w="1258" w:type="dxa"/>
            <w:tcBorders>
              <w:top w:val="nil"/>
              <w:left w:val="single" w:sz="8" w:space="0" w:color="auto"/>
              <w:bottom w:val="nil"/>
              <w:right w:val="single" w:sz="12" w:space="0" w:color="auto"/>
            </w:tcBorders>
            <w:tcMar>
              <w:left w:w="108" w:type="dxa"/>
              <w:right w:w="108" w:type="dxa"/>
            </w:tcMar>
            <w:vAlign w:val="bottom"/>
          </w:tcPr>
          <w:p w14:paraId="034B65E5" w14:textId="2229AD11" w:rsidR="4E418134" w:rsidRPr="00C46D94" w:rsidRDefault="4E418134" w:rsidP="4E418134">
            <w:pPr>
              <w:jc w:val="center"/>
            </w:pPr>
            <w:r w:rsidRPr="00C46D94">
              <w:rPr>
                <w:rFonts w:ascii="Calibri" w:eastAsia="Calibri" w:hAnsi="Calibri" w:cs="Calibri"/>
                <w:sz w:val="22"/>
                <w:szCs w:val="22"/>
                <w:u w:val="single"/>
              </w:rPr>
              <w:t>1.11</w:t>
            </w:r>
          </w:p>
        </w:tc>
      </w:tr>
      <w:tr w:rsidR="00C46D94" w:rsidRPr="00C46D94" w14:paraId="052204B3" w14:textId="77777777" w:rsidTr="4E418134">
        <w:trPr>
          <w:trHeight w:val="285"/>
          <w:jc w:val="center"/>
        </w:trPr>
        <w:tc>
          <w:tcPr>
            <w:tcW w:w="1036" w:type="dxa"/>
            <w:tcBorders>
              <w:top w:val="nil"/>
              <w:left w:val="single" w:sz="12" w:space="0" w:color="auto"/>
              <w:bottom w:val="nil"/>
              <w:right w:val="nil"/>
            </w:tcBorders>
            <w:shd w:val="clear" w:color="auto" w:fill="E7E6E6"/>
            <w:tcMar>
              <w:left w:w="108" w:type="dxa"/>
              <w:right w:w="108" w:type="dxa"/>
            </w:tcMar>
            <w:vAlign w:val="bottom"/>
          </w:tcPr>
          <w:p w14:paraId="3E4BED20" w14:textId="6628350F" w:rsidR="4E418134" w:rsidRPr="00C46D94" w:rsidRDefault="4E418134" w:rsidP="4E418134">
            <w:pPr>
              <w:jc w:val="center"/>
            </w:pPr>
            <w:r w:rsidRPr="00C46D94">
              <w:rPr>
                <w:rFonts w:ascii="Calibri" w:eastAsia="Calibri" w:hAnsi="Calibri" w:cs="Calibri"/>
                <w:sz w:val="22"/>
                <w:szCs w:val="22"/>
                <w:u w:val="single"/>
              </w:rPr>
              <w:t>125</w:t>
            </w:r>
          </w:p>
        </w:tc>
        <w:tc>
          <w:tcPr>
            <w:tcW w:w="1238" w:type="dxa"/>
            <w:tcBorders>
              <w:top w:val="nil"/>
              <w:left w:val="single" w:sz="8" w:space="0" w:color="auto"/>
              <w:bottom w:val="nil"/>
              <w:right w:val="single" w:sz="12" w:space="0" w:color="auto"/>
            </w:tcBorders>
            <w:shd w:val="clear" w:color="auto" w:fill="E7E6E6"/>
            <w:tcMar>
              <w:left w:w="108" w:type="dxa"/>
              <w:right w:w="108" w:type="dxa"/>
            </w:tcMar>
            <w:vAlign w:val="bottom"/>
          </w:tcPr>
          <w:p w14:paraId="0FAD9D9D" w14:textId="2BBF880A" w:rsidR="4E418134" w:rsidRPr="00C46D94" w:rsidRDefault="4E418134" w:rsidP="4E418134">
            <w:pPr>
              <w:jc w:val="center"/>
            </w:pPr>
            <w:r w:rsidRPr="00C46D94">
              <w:rPr>
                <w:rFonts w:ascii="Calibri" w:eastAsia="Calibri" w:hAnsi="Calibri" w:cs="Calibri"/>
                <w:sz w:val="22"/>
                <w:szCs w:val="22"/>
                <w:u w:val="single"/>
              </w:rPr>
              <w:t>0.147</w:t>
            </w:r>
          </w:p>
        </w:tc>
        <w:tc>
          <w:tcPr>
            <w:tcW w:w="1340" w:type="dxa"/>
            <w:tcBorders>
              <w:top w:val="nil"/>
              <w:left w:val="single" w:sz="12" w:space="0" w:color="auto"/>
              <w:bottom w:val="nil"/>
              <w:right w:val="single" w:sz="8" w:space="0" w:color="auto"/>
            </w:tcBorders>
            <w:shd w:val="clear" w:color="auto" w:fill="EEECE1" w:themeFill="background2"/>
            <w:tcMar>
              <w:left w:w="108" w:type="dxa"/>
              <w:right w:w="108" w:type="dxa"/>
            </w:tcMar>
            <w:vAlign w:val="bottom"/>
          </w:tcPr>
          <w:p w14:paraId="576C0327" w14:textId="14471D03" w:rsidR="4E418134" w:rsidRPr="00C46D94" w:rsidRDefault="4E418134" w:rsidP="4E418134">
            <w:pPr>
              <w:jc w:val="center"/>
            </w:pPr>
            <w:r w:rsidRPr="00C46D94">
              <w:rPr>
                <w:rFonts w:ascii="Calibri" w:eastAsia="Calibri" w:hAnsi="Calibri" w:cs="Calibri"/>
                <w:sz w:val="22"/>
                <w:szCs w:val="22"/>
                <w:u w:val="single"/>
              </w:rPr>
              <w:t>2.93</w:t>
            </w:r>
          </w:p>
        </w:tc>
        <w:tc>
          <w:tcPr>
            <w:tcW w:w="1251" w:type="dxa"/>
            <w:shd w:val="clear" w:color="auto" w:fill="EEECE1" w:themeFill="background2"/>
            <w:tcMar>
              <w:left w:w="108" w:type="dxa"/>
              <w:right w:w="108" w:type="dxa"/>
            </w:tcMar>
            <w:vAlign w:val="bottom"/>
          </w:tcPr>
          <w:p w14:paraId="00277FC1" w14:textId="68FE49DC" w:rsidR="4E418134" w:rsidRPr="00C46D94" w:rsidRDefault="4E418134" w:rsidP="4E418134">
            <w:pPr>
              <w:jc w:val="center"/>
            </w:pPr>
            <w:r w:rsidRPr="00C46D94">
              <w:rPr>
                <w:rFonts w:ascii="Calibri" w:eastAsia="Calibri" w:hAnsi="Calibri" w:cs="Calibri"/>
                <w:sz w:val="22"/>
                <w:szCs w:val="22"/>
                <w:u w:val="single"/>
              </w:rPr>
              <w:t>2.28</w:t>
            </w:r>
          </w:p>
        </w:tc>
        <w:tc>
          <w:tcPr>
            <w:tcW w:w="988" w:type="dxa"/>
            <w:tcBorders>
              <w:top w:val="nil"/>
              <w:left w:val="single" w:sz="8" w:space="0" w:color="auto"/>
              <w:bottom w:val="nil"/>
              <w:right w:val="single" w:sz="12" w:space="0" w:color="auto"/>
            </w:tcBorders>
            <w:shd w:val="clear" w:color="auto" w:fill="E7E6E6"/>
            <w:tcMar>
              <w:left w:w="108" w:type="dxa"/>
              <w:right w:w="108" w:type="dxa"/>
            </w:tcMar>
            <w:vAlign w:val="bottom"/>
          </w:tcPr>
          <w:p w14:paraId="272F426D" w14:textId="1FE3AA55" w:rsidR="4E418134" w:rsidRPr="00C46D94" w:rsidRDefault="4E418134" w:rsidP="4E418134">
            <w:pPr>
              <w:jc w:val="center"/>
            </w:pPr>
            <w:r w:rsidRPr="00C46D94">
              <w:rPr>
                <w:rFonts w:ascii="Calibri" w:eastAsia="Calibri" w:hAnsi="Calibri" w:cs="Calibri"/>
                <w:sz w:val="22"/>
                <w:szCs w:val="22"/>
                <w:u w:val="single"/>
              </w:rPr>
              <w:t>0.98</w:t>
            </w:r>
          </w:p>
        </w:tc>
        <w:tc>
          <w:tcPr>
            <w:tcW w:w="1258" w:type="dxa"/>
            <w:tcBorders>
              <w:top w:val="nil"/>
              <w:left w:val="single" w:sz="12" w:space="0" w:color="auto"/>
              <w:bottom w:val="nil"/>
              <w:right w:val="single" w:sz="8" w:space="0" w:color="auto"/>
            </w:tcBorders>
            <w:shd w:val="clear" w:color="auto" w:fill="E7E6E6"/>
            <w:tcMar>
              <w:left w:w="108" w:type="dxa"/>
              <w:right w:w="108" w:type="dxa"/>
            </w:tcMar>
            <w:vAlign w:val="bottom"/>
          </w:tcPr>
          <w:p w14:paraId="0BB8D3C2" w14:textId="020A7AE7" w:rsidR="4E418134" w:rsidRPr="00C46D94" w:rsidRDefault="4E418134" w:rsidP="4E418134">
            <w:pPr>
              <w:jc w:val="center"/>
            </w:pPr>
            <w:r w:rsidRPr="00C46D94">
              <w:rPr>
                <w:rFonts w:ascii="Calibri" w:eastAsia="Calibri" w:hAnsi="Calibri" w:cs="Calibri"/>
                <w:sz w:val="22"/>
                <w:szCs w:val="22"/>
                <w:u w:val="single"/>
              </w:rPr>
              <w:t>1.15</w:t>
            </w:r>
          </w:p>
        </w:tc>
        <w:tc>
          <w:tcPr>
            <w:tcW w:w="1258" w:type="dxa"/>
            <w:tcBorders>
              <w:top w:val="nil"/>
              <w:left w:val="single" w:sz="8" w:space="0" w:color="auto"/>
              <w:bottom w:val="nil"/>
              <w:right w:val="single" w:sz="12" w:space="0" w:color="auto"/>
            </w:tcBorders>
            <w:shd w:val="clear" w:color="auto" w:fill="E7E6E6"/>
            <w:tcMar>
              <w:left w:w="108" w:type="dxa"/>
              <w:right w:w="108" w:type="dxa"/>
            </w:tcMar>
            <w:vAlign w:val="bottom"/>
          </w:tcPr>
          <w:p w14:paraId="6C0431EA" w14:textId="08D3BFED" w:rsidR="4E418134" w:rsidRPr="00C46D94" w:rsidRDefault="4E418134" w:rsidP="4E418134">
            <w:pPr>
              <w:jc w:val="center"/>
            </w:pPr>
            <w:r w:rsidRPr="00C46D94">
              <w:rPr>
                <w:rFonts w:ascii="Calibri" w:eastAsia="Calibri" w:hAnsi="Calibri" w:cs="Calibri"/>
                <w:sz w:val="22"/>
                <w:szCs w:val="22"/>
                <w:u w:val="single"/>
              </w:rPr>
              <w:t>1.01</w:t>
            </w:r>
          </w:p>
        </w:tc>
      </w:tr>
      <w:tr w:rsidR="00C46D94" w:rsidRPr="00C46D94" w14:paraId="2BBAF6A9" w14:textId="77777777" w:rsidTr="4E418134">
        <w:trPr>
          <w:trHeight w:val="300"/>
          <w:jc w:val="center"/>
        </w:trPr>
        <w:tc>
          <w:tcPr>
            <w:tcW w:w="1036" w:type="dxa"/>
            <w:tcBorders>
              <w:top w:val="nil"/>
              <w:left w:val="single" w:sz="12" w:space="0" w:color="auto"/>
              <w:bottom w:val="single" w:sz="12" w:space="0" w:color="auto"/>
              <w:right w:val="nil"/>
            </w:tcBorders>
            <w:tcMar>
              <w:left w:w="108" w:type="dxa"/>
              <w:right w:w="108" w:type="dxa"/>
            </w:tcMar>
            <w:vAlign w:val="bottom"/>
          </w:tcPr>
          <w:p w14:paraId="1DFCE03F" w14:textId="021F75A5" w:rsidR="4E418134" w:rsidRPr="00C46D94" w:rsidRDefault="4E418134" w:rsidP="4E418134">
            <w:pPr>
              <w:jc w:val="center"/>
            </w:pPr>
            <w:r w:rsidRPr="00C46D94">
              <w:rPr>
                <w:rFonts w:ascii="Calibri" w:eastAsia="Calibri" w:hAnsi="Calibri" w:cs="Calibri"/>
                <w:sz w:val="22"/>
                <w:szCs w:val="22"/>
                <w:u w:val="single"/>
              </w:rPr>
              <w:t>135</w:t>
            </w:r>
          </w:p>
        </w:tc>
        <w:tc>
          <w:tcPr>
            <w:tcW w:w="1238" w:type="dxa"/>
            <w:tcBorders>
              <w:top w:val="nil"/>
              <w:left w:val="single" w:sz="8" w:space="0" w:color="auto"/>
              <w:bottom w:val="single" w:sz="12" w:space="0" w:color="auto"/>
              <w:right w:val="single" w:sz="12" w:space="0" w:color="auto"/>
            </w:tcBorders>
            <w:tcMar>
              <w:left w:w="108" w:type="dxa"/>
              <w:right w:w="108" w:type="dxa"/>
            </w:tcMar>
            <w:vAlign w:val="bottom"/>
          </w:tcPr>
          <w:p w14:paraId="699AC0B2" w14:textId="38A294A0" w:rsidR="4E418134" w:rsidRPr="00C46D94" w:rsidRDefault="4E418134" w:rsidP="4E418134">
            <w:pPr>
              <w:jc w:val="center"/>
            </w:pPr>
            <w:r w:rsidRPr="00C46D94">
              <w:rPr>
                <w:rFonts w:ascii="Calibri" w:eastAsia="Calibri" w:hAnsi="Calibri" w:cs="Calibri"/>
                <w:sz w:val="22"/>
                <w:szCs w:val="22"/>
                <w:u w:val="single"/>
              </w:rPr>
              <w:t>0.124</w:t>
            </w:r>
          </w:p>
        </w:tc>
        <w:tc>
          <w:tcPr>
            <w:tcW w:w="1340" w:type="dxa"/>
            <w:tcBorders>
              <w:top w:val="nil"/>
              <w:left w:val="single" w:sz="12" w:space="0" w:color="auto"/>
              <w:bottom w:val="single" w:sz="8" w:space="0" w:color="auto"/>
              <w:right w:val="single" w:sz="8" w:space="0" w:color="auto"/>
            </w:tcBorders>
            <w:tcMar>
              <w:left w:w="108" w:type="dxa"/>
              <w:right w:w="108" w:type="dxa"/>
            </w:tcMar>
            <w:vAlign w:val="bottom"/>
          </w:tcPr>
          <w:p w14:paraId="0C848531" w14:textId="4EA263CE" w:rsidR="4E418134" w:rsidRPr="00C46D94" w:rsidRDefault="4E418134" w:rsidP="4E418134">
            <w:pPr>
              <w:jc w:val="center"/>
            </w:pPr>
            <w:r w:rsidRPr="00C46D94">
              <w:rPr>
                <w:rFonts w:ascii="Calibri" w:eastAsia="Calibri" w:hAnsi="Calibri" w:cs="Calibri"/>
                <w:sz w:val="22"/>
                <w:szCs w:val="22"/>
                <w:u w:val="single"/>
              </w:rPr>
              <w:t>2.54</w:t>
            </w:r>
          </w:p>
        </w:tc>
        <w:tc>
          <w:tcPr>
            <w:tcW w:w="1251" w:type="dxa"/>
            <w:tcBorders>
              <w:left w:val="single" w:sz="8" w:space="0" w:color="auto"/>
              <w:bottom w:val="single" w:sz="8" w:space="0" w:color="auto"/>
              <w:right w:val="nil"/>
            </w:tcBorders>
            <w:tcMar>
              <w:left w:w="108" w:type="dxa"/>
              <w:right w:w="108" w:type="dxa"/>
            </w:tcMar>
            <w:vAlign w:val="bottom"/>
          </w:tcPr>
          <w:p w14:paraId="0F9561ED" w14:textId="202835FE" w:rsidR="4E418134" w:rsidRPr="00C46D94" w:rsidRDefault="4E418134" w:rsidP="4E418134">
            <w:pPr>
              <w:jc w:val="center"/>
            </w:pPr>
            <w:r w:rsidRPr="00C46D94">
              <w:rPr>
                <w:rFonts w:ascii="Calibri" w:eastAsia="Calibri" w:hAnsi="Calibri" w:cs="Calibri"/>
                <w:sz w:val="22"/>
                <w:szCs w:val="22"/>
                <w:u w:val="single"/>
              </w:rPr>
              <w:t>1.98</w:t>
            </w:r>
          </w:p>
        </w:tc>
        <w:tc>
          <w:tcPr>
            <w:tcW w:w="988" w:type="dxa"/>
            <w:tcBorders>
              <w:top w:val="nil"/>
              <w:left w:val="single" w:sz="8" w:space="0" w:color="auto"/>
              <w:bottom w:val="single" w:sz="12" w:space="0" w:color="auto"/>
              <w:right w:val="single" w:sz="12" w:space="0" w:color="auto"/>
            </w:tcBorders>
            <w:tcMar>
              <w:left w:w="108" w:type="dxa"/>
              <w:right w:w="108" w:type="dxa"/>
            </w:tcMar>
            <w:vAlign w:val="bottom"/>
          </w:tcPr>
          <w:p w14:paraId="5FCEC214" w14:textId="466E5D81" w:rsidR="4E418134" w:rsidRPr="00C46D94" w:rsidRDefault="4E418134" w:rsidP="4E418134">
            <w:pPr>
              <w:jc w:val="center"/>
            </w:pPr>
            <w:r w:rsidRPr="00C46D94">
              <w:rPr>
                <w:rFonts w:ascii="Calibri" w:eastAsia="Calibri" w:hAnsi="Calibri" w:cs="Calibri"/>
                <w:sz w:val="22"/>
                <w:szCs w:val="22"/>
                <w:u w:val="single"/>
              </w:rPr>
              <w:t>0.91</w:t>
            </w:r>
          </w:p>
        </w:tc>
        <w:tc>
          <w:tcPr>
            <w:tcW w:w="1258" w:type="dxa"/>
            <w:tcBorders>
              <w:top w:val="nil"/>
              <w:left w:val="single" w:sz="12" w:space="0" w:color="auto"/>
              <w:bottom w:val="single" w:sz="12" w:space="0" w:color="auto"/>
              <w:right w:val="single" w:sz="8" w:space="0" w:color="auto"/>
            </w:tcBorders>
            <w:tcMar>
              <w:left w:w="108" w:type="dxa"/>
              <w:right w:w="108" w:type="dxa"/>
            </w:tcMar>
            <w:vAlign w:val="bottom"/>
          </w:tcPr>
          <w:p w14:paraId="6C4A80E4" w14:textId="4CAA2082" w:rsidR="4E418134" w:rsidRPr="00C46D94" w:rsidRDefault="4E418134" w:rsidP="4E418134">
            <w:pPr>
              <w:jc w:val="center"/>
            </w:pPr>
            <w:r w:rsidRPr="00C46D94">
              <w:rPr>
                <w:rFonts w:ascii="Calibri" w:eastAsia="Calibri" w:hAnsi="Calibri" w:cs="Calibri"/>
                <w:sz w:val="22"/>
                <w:szCs w:val="22"/>
                <w:u w:val="single"/>
              </w:rPr>
              <w:t>1.06</w:t>
            </w:r>
          </w:p>
        </w:tc>
        <w:tc>
          <w:tcPr>
            <w:tcW w:w="1258" w:type="dxa"/>
            <w:tcBorders>
              <w:top w:val="nil"/>
              <w:left w:val="single" w:sz="8" w:space="0" w:color="auto"/>
              <w:bottom w:val="single" w:sz="12" w:space="0" w:color="auto"/>
              <w:right w:val="single" w:sz="12" w:space="0" w:color="auto"/>
            </w:tcBorders>
            <w:tcMar>
              <w:left w:w="108" w:type="dxa"/>
              <w:right w:w="108" w:type="dxa"/>
            </w:tcMar>
            <w:vAlign w:val="bottom"/>
          </w:tcPr>
          <w:p w14:paraId="70DDDAA9" w14:textId="0E0CDE75" w:rsidR="4E418134" w:rsidRPr="00C46D94" w:rsidRDefault="4E418134" w:rsidP="4E418134">
            <w:pPr>
              <w:jc w:val="center"/>
            </w:pPr>
            <w:r w:rsidRPr="00C46D94">
              <w:rPr>
                <w:rFonts w:ascii="Calibri" w:eastAsia="Calibri" w:hAnsi="Calibri" w:cs="Calibri"/>
                <w:sz w:val="22"/>
                <w:szCs w:val="22"/>
                <w:u w:val="single"/>
              </w:rPr>
              <w:t>0.92</w:t>
            </w:r>
          </w:p>
        </w:tc>
      </w:tr>
      <w:tr w:rsidR="00C46D94" w:rsidRPr="00C46D94" w14:paraId="2FA70503" w14:textId="77777777" w:rsidTr="4E418134">
        <w:trPr>
          <w:trHeight w:val="330"/>
          <w:jc w:val="center"/>
        </w:trPr>
        <w:tc>
          <w:tcPr>
            <w:tcW w:w="8369" w:type="dxa"/>
            <w:gridSpan w:val="7"/>
            <w:tcBorders>
              <w:top w:val="single" w:sz="12" w:space="0" w:color="auto"/>
              <w:left w:val="single" w:sz="12" w:space="0" w:color="auto"/>
              <w:bottom w:val="single" w:sz="12" w:space="0" w:color="auto"/>
              <w:right w:val="single" w:sz="12" w:space="0" w:color="auto"/>
            </w:tcBorders>
            <w:shd w:val="clear" w:color="auto" w:fill="E7E6E6"/>
            <w:tcMar>
              <w:left w:w="108" w:type="dxa"/>
              <w:right w:w="108" w:type="dxa"/>
            </w:tcMar>
            <w:vAlign w:val="bottom"/>
          </w:tcPr>
          <w:p w14:paraId="5EE1831D" w14:textId="1928CB8D" w:rsidR="4E418134" w:rsidRPr="00C46D94" w:rsidRDefault="4E418134" w:rsidP="4E418134">
            <w:pPr>
              <w:jc w:val="center"/>
            </w:pPr>
            <w:r w:rsidRPr="00C46D94">
              <w:rPr>
                <w:rFonts w:ascii="Calibri" w:eastAsia="Calibri" w:hAnsi="Calibri" w:cs="Calibri"/>
                <w:b/>
                <w:bCs/>
                <w:sz w:val="22"/>
                <w:szCs w:val="22"/>
                <w:u w:val="single"/>
              </w:rPr>
              <w:t>R-Values</w:t>
            </w:r>
            <w:r w:rsidRPr="00C46D94">
              <w:rPr>
                <w:rFonts w:ascii="Calibri" w:eastAsia="Calibri" w:hAnsi="Calibri" w:cs="Calibri"/>
                <w:b/>
                <w:bCs/>
                <w:sz w:val="22"/>
                <w:szCs w:val="22"/>
                <w:u w:val="single"/>
                <w:vertAlign w:val="superscript"/>
              </w:rPr>
              <w:t>1</w:t>
            </w:r>
            <w:r w:rsidRPr="00C46D94">
              <w:rPr>
                <w:rFonts w:ascii="Calibri" w:eastAsia="Calibri" w:hAnsi="Calibri" w:cs="Calibri"/>
                <w:b/>
                <w:bCs/>
                <w:sz w:val="22"/>
                <w:szCs w:val="22"/>
                <w:u w:val="single"/>
              </w:rPr>
              <w:t xml:space="preserve"> for 12" x 16" Concrete Masonry Units (CMU)</w:t>
            </w:r>
            <w:r w:rsidRPr="00C46D94">
              <w:rPr>
                <w:rFonts w:ascii="Calibri" w:eastAsia="Calibri" w:hAnsi="Calibri" w:cs="Calibri"/>
                <w:b/>
                <w:bCs/>
                <w:sz w:val="22"/>
                <w:szCs w:val="22"/>
                <w:u w:val="single"/>
                <w:vertAlign w:val="superscript"/>
              </w:rPr>
              <w:t>7</w:t>
            </w:r>
          </w:p>
        </w:tc>
      </w:tr>
      <w:tr w:rsidR="00C46D94" w:rsidRPr="00C46D94" w14:paraId="03B60010" w14:textId="77777777" w:rsidTr="4E418134">
        <w:trPr>
          <w:trHeight w:val="300"/>
          <w:jc w:val="center"/>
        </w:trPr>
        <w:tc>
          <w:tcPr>
            <w:tcW w:w="2274" w:type="dxa"/>
            <w:gridSpan w:val="2"/>
            <w:tcBorders>
              <w:top w:val="single" w:sz="12" w:space="0" w:color="auto"/>
              <w:left w:val="single" w:sz="12" w:space="0" w:color="auto"/>
              <w:bottom w:val="single" w:sz="12" w:space="0" w:color="auto"/>
              <w:right w:val="single" w:sz="12" w:space="0" w:color="auto"/>
            </w:tcBorders>
            <w:tcMar>
              <w:left w:w="108" w:type="dxa"/>
              <w:right w:w="108" w:type="dxa"/>
            </w:tcMar>
            <w:vAlign w:val="bottom"/>
          </w:tcPr>
          <w:p w14:paraId="28138031" w14:textId="401347A2" w:rsidR="4E418134" w:rsidRPr="00C46D94" w:rsidRDefault="4E418134" w:rsidP="4E418134">
            <w:pPr>
              <w:jc w:val="center"/>
            </w:pPr>
            <w:r w:rsidRPr="00C46D94">
              <w:rPr>
                <w:rFonts w:ascii="Calibri" w:eastAsia="Calibri" w:hAnsi="Calibri" w:cs="Calibri"/>
                <w:b/>
                <w:bCs/>
                <w:sz w:val="22"/>
                <w:szCs w:val="22"/>
                <w:u w:val="single"/>
              </w:rPr>
              <w:t>CMU characteristics</w:t>
            </w:r>
          </w:p>
        </w:tc>
        <w:tc>
          <w:tcPr>
            <w:tcW w:w="3579" w:type="dxa"/>
            <w:gridSpan w:val="3"/>
            <w:tcBorders>
              <w:top w:val="nil"/>
              <w:left w:val="nil"/>
              <w:bottom w:val="single" w:sz="12" w:space="0" w:color="auto"/>
              <w:right w:val="nil"/>
            </w:tcBorders>
            <w:tcMar>
              <w:left w:w="108" w:type="dxa"/>
              <w:right w:w="108" w:type="dxa"/>
            </w:tcMar>
            <w:vAlign w:val="bottom"/>
          </w:tcPr>
          <w:p w14:paraId="08A231ED" w14:textId="570BC2DC" w:rsidR="4E418134" w:rsidRPr="00C46D94" w:rsidRDefault="4E418134" w:rsidP="4E418134">
            <w:pPr>
              <w:jc w:val="center"/>
            </w:pPr>
            <w:r w:rsidRPr="00C46D94">
              <w:rPr>
                <w:rFonts w:ascii="Calibri" w:eastAsia="Calibri" w:hAnsi="Calibri" w:cs="Calibri"/>
                <w:b/>
                <w:bCs/>
                <w:sz w:val="22"/>
                <w:szCs w:val="22"/>
                <w:u w:val="single"/>
              </w:rPr>
              <w:t>Foamed-in-place cores of R-5.9/in</w:t>
            </w:r>
            <w:r w:rsidRPr="00C46D94">
              <w:rPr>
                <w:rFonts w:ascii="Calibri" w:eastAsia="Calibri" w:hAnsi="Calibri" w:cs="Calibri"/>
                <w:b/>
                <w:bCs/>
                <w:sz w:val="22"/>
                <w:szCs w:val="22"/>
                <w:u w:val="single"/>
                <w:vertAlign w:val="superscript"/>
              </w:rPr>
              <w:t>3</w:t>
            </w:r>
          </w:p>
        </w:tc>
        <w:tc>
          <w:tcPr>
            <w:tcW w:w="2516" w:type="dxa"/>
            <w:gridSpan w:val="2"/>
            <w:tcBorders>
              <w:top w:val="nil"/>
              <w:left w:val="nil"/>
              <w:bottom w:val="single" w:sz="12" w:space="0" w:color="auto"/>
              <w:right w:val="single" w:sz="12" w:space="0" w:color="auto"/>
            </w:tcBorders>
            <w:tcMar>
              <w:left w:w="108" w:type="dxa"/>
              <w:right w:w="108" w:type="dxa"/>
            </w:tcMar>
            <w:vAlign w:val="bottom"/>
          </w:tcPr>
          <w:p w14:paraId="72FC549E" w14:textId="595CE577" w:rsidR="4E418134" w:rsidRPr="00C46D94" w:rsidRDefault="4E418134" w:rsidP="4E418134">
            <w:pPr>
              <w:jc w:val="center"/>
            </w:pPr>
            <w:r w:rsidRPr="00C46D94">
              <w:rPr>
                <w:rFonts w:ascii="Calibri" w:eastAsia="Calibri" w:hAnsi="Calibri" w:cs="Calibri"/>
                <w:b/>
                <w:bCs/>
                <w:sz w:val="22"/>
                <w:szCs w:val="22"/>
                <w:u w:val="single"/>
              </w:rPr>
              <w:t>Without core insulation</w:t>
            </w:r>
          </w:p>
        </w:tc>
      </w:tr>
      <w:tr w:rsidR="00C46D94" w:rsidRPr="00C46D94" w14:paraId="78E8C3AA" w14:textId="77777777" w:rsidTr="4E418134">
        <w:trPr>
          <w:trHeight w:val="330"/>
          <w:jc w:val="center"/>
        </w:trPr>
        <w:tc>
          <w:tcPr>
            <w:tcW w:w="1036" w:type="dxa"/>
            <w:tcBorders>
              <w:top w:val="single" w:sz="12" w:space="0" w:color="auto"/>
              <w:left w:val="single" w:sz="12" w:space="0" w:color="auto"/>
              <w:bottom w:val="nil"/>
              <w:right w:val="nil"/>
            </w:tcBorders>
            <w:tcMar>
              <w:left w:w="108" w:type="dxa"/>
              <w:right w:w="108" w:type="dxa"/>
            </w:tcMar>
            <w:vAlign w:val="bottom"/>
          </w:tcPr>
          <w:p w14:paraId="12A3F6A3" w14:textId="6158CBBE" w:rsidR="4E418134" w:rsidRPr="00C46D94" w:rsidRDefault="4E418134" w:rsidP="4E418134">
            <w:pPr>
              <w:jc w:val="center"/>
            </w:pPr>
            <w:r w:rsidRPr="00C46D94">
              <w:rPr>
                <w:rFonts w:ascii="Calibri" w:eastAsia="Calibri" w:hAnsi="Calibri" w:cs="Calibri"/>
                <w:b/>
                <w:bCs/>
                <w:sz w:val="22"/>
                <w:szCs w:val="22"/>
                <w:u w:val="single"/>
              </w:rPr>
              <w:t>concrete</w:t>
            </w:r>
          </w:p>
        </w:tc>
        <w:tc>
          <w:tcPr>
            <w:tcW w:w="1238" w:type="dxa"/>
            <w:tcBorders>
              <w:top w:val="nil"/>
              <w:left w:val="single" w:sz="8" w:space="0" w:color="auto"/>
              <w:bottom w:val="nil"/>
              <w:right w:val="single" w:sz="12" w:space="0" w:color="auto"/>
            </w:tcBorders>
            <w:tcMar>
              <w:left w:w="108" w:type="dxa"/>
              <w:right w:w="108" w:type="dxa"/>
            </w:tcMar>
            <w:vAlign w:val="bottom"/>
          </w:tcPr>
          <w:p w14:paraId="1824DADA" w14:textId="20AD8AE8" w:rsidR="4E418134" w:rsidRPr="00C46D94" w:rsidRDefault="4E418134" w:rsidP="4E418134">
            <w:pPr>
              <w:jc w:val="center"/>
            </w:pPr>
            <w:r w:rsidRPr="00C46D94">
              <w:rPr>
                <w:rFonts w:ascii="Calibri" w:eastAsia="Calibri" w:hAnsi="Calibri" w:cs="Calibri"/>
                <w:b/>
                <w:bCs/>
                <w:sz w:val="22"/>
                <w:szCs w:val="22"/>
                <w:u w:val="single"/>
              </w:rPr>
              <w:t>concrete</w:t>
            </w:r>
          </w:p>
        </w:tc>
        <w:tc>
          <w:tcPr>
            <w:tcW w:w="1340" w:type="dxa"/>
            <w:tcBorders>
              <w:top w:val="single" w:sz="12" w:space="0" w:color="auto"/>
              <w:left w:val="single" w:sz="12" w:space="0" w:color="auto"/>
              <w:bottom w:val="nil"/>
              <w:right w:val="single" w:sz="8" w:space="0" w:color="auto"/>
            </w:tcBorders>
            <w:tcMar>
              <w:left w:w="108" w:type="dxa"/>
              <w:right w:w="108" w:type="dxa"/>
            </w:tcMar>
            <w:vAlign w:val="bottom"/>
          </w:tcPr>
          <w:p w14:paraId="61D030EF" w14:textId="08536C9D" w:rsidR="4E418134" w:rsidRPr="00C46D94" w:rsidRDefault="4E418134" w:rsidP="4E418134">
            <w:pPr>
              <w:jc w:val="center"/>
            </w:pPr>
            <w:r w:rsidRPr="00C46D94">
              <w:rPr>
                <w:rFonts w:ascii="Calibri" w:eastAsia="Calibri" w:hAnsi="Calibri" w:cs="Calibri"/>
                <w:b/>
                <w:bCs/>
                <w:sz w:val="22"/>
                <w:szCs w:val="22"/>
                <w:u w:val="single"/>
              </w:rPr>
              <w:t>core pours</w:t>
            </w:r>
            <w:r w:rsidRPr="00C46D94">
              <w:rPr>
                <w:rFonts w:ascii="Calibri" w:eastAsia="Calibri" w:hAnsi="Calibri" w:cs="Calibri"/>
                <w:b/>
                <w:bCs/>
                <w:sz w:val="22"/>
                <w:szCs w:val="22"/>
                <w:u w:val="single"/>
                <w:vertAlign w:val="superscript"/>
              </w:rPr>
              <w:t>6</w:t>
            </w:r>
          </w:p>
        </w:tc>
        <w:tc>
          <w:tcPr>
            <w:tcW w:w="1251" w:type="dxa"/>
            <w:tcBorders>
              <w:top w:val="nil"/>
              <w:left w:val="single" w:sz="8" w:space="0" w:color="auto"/>
              <w:bottom w:val="nil"/>
              <w:right w:val="nil"/>
            </w:tcBorders>
            <w:tcMar>
              <w:left w:w="108" w:type="dxa"/>
              <w:right w:w="108" w:type="dxa"/>
            </w:tcMar>
            <w:vAlign w:val="bottom"/>
          </w:tcPr>
          <w:p w14:paraId="21B1B178" w14:textId="0238A1C0" w:rsidR="4E418134" w:rsidRPr="00C46D94" w:rsidRDefault="4E418134" w:rsidP="4E418134">
            <w:pPr>
              <w:jc w:val="center"/>
            </w:pPr>
            <w:r w:rsidRPr="00C46D94">
              <w:rPr>
                <w:rFonts w:ascii="Calibri" w:eastAsia="Calibri" w:hAnsi="Calibri" w:cs="Calibri"/>
                <w:b/>
                <w:bCs/>
                <w:sz w:val="22"/>
                <w:szCs w:val="22"/>
                <w:u w:val="single"/>
              </w:rPr>
              <w:t>core pours</w:t>
            </w:r>
          </w:p>
        </w:tc>
        <w:tc>
          <w:tcPr>
            <w:tcW w:w="988" w:type="dxa"/>
            <w:tcBorders>
              <w:top w:val="nil"/>
              <w:left w:val="single" w:sz="8" w:space="0" w:color="auto"/>
              <w:bottom w:val="nil"/>
              <w:right w:val="nil"/>
            </w:tcBorders>
            <w:tcMar>
              <w:left w:w="108" w:type="dxa"/>
              <w:right w:w="108" w:type="dxa"/>
            </w:tcMar>
            <w:vAlign w:val="bottom"/>
          </w:tcPr>
          <w:p w14:paraId="35C2D7E1" w14:textId="45123D99" w:rsidR="4E418134" w:rsidRPr="00C46D94" w:rsidRDefault="4E418134" w:rsidP="4E418134">
            <w:pPr>
              <w:jc w:val="center"/>
            </w:pPr>
            <w:r w:rsidRPr="00C46D94">
              <w:rPr>
                <w:rFonts w:ascii="Calibri" w:eastAsia="Calibri" w:hAnsi="Calibri" w:cs="Calibri"/>
                <w:b/>
                <w:bCs/>
                <w:sz w:val="22"/>
                <w:szCs w:val="22"/>
                <w:u w:val="single"/>
              </w:rPr>
              <w:t>all cores</w:t>
            </w:r>
          </w:p>
        </w:tc>
        <w:tc>
          <w:tcPr>
            <w:tcW w:w="1258" w:type="dxa"/>
            <w:tcBorders>
              <w:top w:val="single" w:sz="12" w:space="0" w:color="auto"/>
              <w:left w:val="nil"/>
              <w:bottom w:val="nil"/>
              <w:right w:val="single" w:sz="8" w:space="0" w:color="auto"/>
            </w:tcBorders>
            <w:tcMar>
              <w:left w:w="108" w:type="dxa"/>
              <w:right w:w="108" w:type="dxa"/>
            </w:tcMar>
            <w:vAlign w:val="bottom"/>
          </w:tcPr>
          <w:p w14:paraId="2D6CE285" w14:textId="163B4F88" w:rsidR="4E418134" w:rsidRPr="00C46D94" w:rsidRDefault="4E418134" w:rsidP="4E418134">
            <w:pPr>
              <w:jc w:val="center"/>
            </w:pPr>
            <w:r w:rsidRPr="00C46D94">
              <w:rPr>
                <w:rFonts w:ascii="Calibri" w:eastAsia="Calibri" w:hAnsi="Calibri" w:cs="Calibri"/>
                <w:b/>
                <w:bCs/>
                <w:sz w:val="22"/>
                <w:szCs w:val="22"/>
                <w:u w:val="single"/>
              </w:rPr>
              <w:t>core pours</w:t>
            </w:r>
          </w:p>
        </w:tc>
        <w:tc>
          <w:tcPr>
            <w:tcW w:w="1258" w:type="dxa"/>
            <w:tcBorders>
              <w:top w:val="nil"/>
              <w:left w:val="single" w:sz="8" w:space="0" w:color="auto"/>
              <w:bottom w:val="nil"/>
              <w:right w:val="single" w:sz="12" w:space="0" w:color="auto"/>
            </w:tcBorders>
            <w:tcMar>
              <w:left w:w="108" w:type="dxa"/>
              <w:right w:w="108" w:type="dxa"/>
            </w:tcMar>
            <w:vAlign w:val="bottom"/>
          </w:tcPr>
          <w:p w14:paraId="7E503350" w14:textId="069CEEEB" w:rsidR="4E418134" w:rsidRPr="00C46D94" w:rsidRDefault="4E418134" w:rsidP="4E418134">
            <w:pPr>
              <w:jc w:val="center"/>
            </w:pPr>
            <w:r w:rsidRPr="00C46D94">
              <w:rPr>
                <w:rFonts w:ascii="Calibri" w:eastAsia="Calibri" w:hAnsi="Calibri" w:cs="Calibri"/>
                <w:b/>
                <w:bCs/>
                <w:sz w:val="22"/>
                <w:szCs w:val="22"/>
                <w:u w:val="single"/>
              </w:rPr>
              <w:t>core pours</w:t>
            </w:r>
          </w:p>
        </w:tc>
      </w:tr>
      <w:tr w:rsidR="00C46D94" w:rsidRPr="00C46D94" w14:paraId="30D44297" w14:textId="77777777" w:rsidTr="4E418134">
        <w:trPr>
          <w:trHeight w:val="330"/>
          <w:jc w:val="center"/>
        </w:trPr>
        <w:tc>
          <w:tcPr>
            <w:tcW w:w="1036" w:type="dxa"/>
            <w:tcBorders>
              <w:top w:val="nil"/>
              <w:left w:val="single" w:sz="12" w:space="0" w:color="auto"/>
              <w:bottom w:val="single" w:sz="12" w:space="0" w:color="auto"/>
              <w:right w:val="nil"/>
            </w:tcBorders>
            <w:tcMar>
              <w:left w:w="108" w:type="dxa"/>
              <w:right w:w="108" w:type="dxa"/>
            </w:tcMar>
            <w:vAlign w:val="bottom"/>
          </w:tcPr>
          <w:p w14:paraId="25B014E2" w14:textId="59F8D0B9" w:rsidR="4E418134" w:rsidRPr="00C46D94" w:rsidRDefault="4E418134" w:rsidP="4E418134">
            <w:pPr>
              <w:jc w:val="center"/>
            </w:pPr>
            <w:r w:rsidRPr="00C46D94">
              <w:rPr>
                <w:rFonts w:ascii="Calibri" w:eastAsia="Calibri" w:hAnsi="Calibri" w:cs="Calibri"/>
                <w:b/>
                <w:bCs/>
                <w:sz w:val="22"/>
                <w:szCs w:val="22"/>
                <w:u w:val="single"/>
              </w:rPr>
              <w:t>Density</w:t>
            </w:r>
            <w:r w:rsidRPr="00C46D94">
              <w:rPr>
                <w:rFonts w:ascii="Calibri" w:eastAsia="Calibri" w:hAnsi="Calibri" w:cs="Calibri"/>
                <w:b/>
                <w:bCs/>
                <w:sz w:val="22"/>
                <w:szCs w:val="22"/>
                <w:u w:val="single"/>
                <w:vertAlign w:val="superscript"/>
              </w:rPr>
              <w:t>4</w:t>
            </w:r>
          </w:p>
        </w:tc>
        <w:tc>
          <w:tcPr>
            <w:tcW w:w="1238" w:type="dxa"/>
            <w:tcBorders>
              <w:top w:val="nil"/>
              <w:left w:val="single" w:sz="8" w:space="0" w:color="auto"/>
              <w:bottom w:val="single" w:sz="12" w:space="0" w:color="auto"/>
              <w:right w:val="single" w:sz="12" w:space="0" w:color="auto"/>
            </w:tcBorders>
            <w:tcMar>
              <w:left w:w="108" w:type="dxa"/>
              <w:right w:w="108" w:type="dxa"/>
            </w:tcMar>
            <w:vAlign w:val="bottom"/>
          </w:tcPr>
          <w:p w14:paraId="0818214F" w14:textId="15A40EAA" w:rsidR="4E418134" w:rsidRPr="00C46D94" w:rsidRDefault="4E418134" w:rsidP="4E418134">
            <w:pPr>
              <w:jc w:val="center"/>
            </w:pPr>
            <w:r w:rsidRPr="00C46D94">
              <w:rPr>
                <w:rFonts w:ascii="Calibri" w:eastAsia="Calibri" w:hAnsi="Calibri" w:cs="Calibri"/>
                <w:b/>
                <w:bCs/>
                <w:sz w:val="22"/>
                <w:szCs w:val="22"/>
                <w:u w:val="single"/>
              </w:rPr>
              <w:t>Resistivity</w:t>
            </w:r>
            <w:r w:rsidRPr="00C46D94">
              <w:rPr>
                <w:rFonts w:ascii="Calibri" w:eastAsia="Calibri" w:hAnsi="Calibri" w:cs="Calibri"/>
                <w:b/>
                <w:bCs/>
                <w:sz w:val="22"/>
                <w:szCs w:val="22"/>
                <w:u w:val="single"/>
                <w:vertAlign w:val="superscript"/>
              </w:rPr>
              <w:t>5</w:t>
            </w:r>
          </w:p>
        </w:tc>
        <w:tc>
          <w:tcPr>
            <w:tcW w:w="1340" w:type="dxa"/>
            <w:tcBorders>
              <w:top w:val="nil"/>
              <w:left w:val="single" w:sz="12" w:space="0" w:color="auto"/>
              <w:bottom w:val="single" w:sz="12" w:space="0" w:color="auto"/>
              <w:right w:val="single" w:sz="8" w:space="0" w:color="auto"/>
            </w:tcBorders>
            <w:tcMar>
              <w:left w:w="108" w:type="dxa"/>
              <w:right w:w="108" w:type="dxa"/>
            </w:tcMar>
            <w:vAlign w:val="bottom"/>
          </w:tcPr>
          <w:p w14:paraId="4E5677D8" w14:textId="38A8D755" w:rsidR="4E418134" w:rsidRPr="00C46D94" w:rsidRDefault="4E418134" w:rsidP="4E418134">
            <w:pPr>
              <w:jc w:val="center"/>
            </w:pPr>
            <w:r w:rsidRPr="00C46D94">
              <w:rPr>
                <w:rFonts w:ascii="Calibri" w:eastAsia="Calibri" w:hAnsi="Calibri" w:cs="Calibri"/>
                <w:b/>
                <w:bCs/>
                <w:sz w:val="22"/>
                <w:szCs w:val="22"/>
                <w:u w:val="single"/>
              </w:rPr>
              <w:t xml:space="preserve"> at 96" </w:t>
            </w:r>
            <w:proofErr w:type="spellStart"/>
            <w:r w:rsidRPr="00C46D94">
              <w:rPr>
                <w:rFonts w:ascii="Calibri" w:eastAsia="Calibri" w:hAnsi="Calibri" w:cs="Calibri"/>
                <w:b/>
                <w:bCs/>
                <w:sz w:val="22"/>
                <w:szCs w:val="22"/>
                <w:u w:val="single"/>
              </w:rPr>
              <w:t>o.c.</w:t>
            </w:r>
            <w:proofErr w:type="spellEnd"/>
          </w:p>
        </w:tc>
        <w:tc>
          <w:tcPr>
            <w:tcW w:w="1251" w:type="dxa"/>
            <w:tcBorders>
              <w:top w:val="nil"/>
              <w:left w:val="single" w:sz="8" w:space="0" w:color="auto"/>
              <w:bottom w:val="single" w:sz="12" w:space="0" w:color="auto"/>
              <w:right w:val="nil"/>
            </w:tcBorders>
            <w:tcMar>
              <w:left w:w="108" w:type="dxa"/>
              <w:right w:w="108" w:type="dxa"/>
            </w:tcMar>
            <w:vAlign w:val="bottom"/>
          </w:tcPr>
          <w:p w14:paraId="1D850C65" w14:textId="6E4DC912" w:rsidR="4E418134" w:rsidRPr="00C46D94" w:rsidRDefault="4E418134" w:rsidP="4E418134">
            <w:pPr>
              <w:jc w:val="center"/>
            </w:pPr>
            <w:r w:rsidRPr="00C46D94">
              <w:rPr>
                <w:rFonts w:ascii="Calibri" w:eastAsia="Calibri" w:hAnsi="Calibri" w:cs="Calibri"/>
                <w:b/>
                <w:bCs/>
                <w:sz w:val="22"/>
                <w:szCs w:val="22"/>
                <w:u w:val="single"/>
              </w:rPr>
              <w:t xml:space="preserve">at 48" </w:t>
            </w:r>
            <w:proofErr w:type="spellStart"/>
            <w:r w:rsidRPr="00C46D94">
              <w:rPr>
                <w:rFonts w:ascii="Calibri" w:eastAsia="Calibri" w:hAnsi="Calibri" w:cs="Calibri"/>
                <w:b/>
                <w:bCs/>
                <w:sz w:val="22"/>
                <w:szCs w:val="22"/>
                <w:u w:val="single"/>
              </w:rPr>
              <w:t>o.c.</w:t>
            </w:r>
            <w:proofErr w:type="spellEnd"/>
          </w:p>
        </w:tc>
        <w:tc>
          <w:tcPr>
            <w:tcW w:w="988" w:type="dxa"/>
            <w:tcBorders>
              <w:top w:val="nil"/>
              <w:left w:val="single" w:sz="8" w:space="0" w:color="auto"/>
              <w:bottom w:val="single" w:sz="12" w:space="0" w:color="auto"/>
              <w:right w:val="nil"/>
            </w:tcBorders>
            <w:tcMar>
              <w:left w:w="108" w:type="dxa"/>
              <w:right w:w="108" w:type="dxa"/>
            </w:tcMar>
            <w:vAlign w:val="bottom"/>
          </w:tcPr>
          <w:p w14:paraId="5F25FEAD" w14:textId="73BBACF7" w:rsidR="4E418134" w:rsidRPr="00C46D94" w:rsidRDefault="4E418134" w:rsidP="4E418134">
            <w:pPr>
              <w:jc w:val="center"/>
            </w:pPr>
            <w:r w:rsidRPr="00C46D94">
              <w:rPr>
                <w:rFonts w:ascii="Calibri" w:eastAsia="Calibri" w:hAnsi="Calibri" w:cs="Calibri"/>
                <w:b/>
                <w:bCs/>
                <w:sz w:val="22"/>
                <w:szCs w:val="22"/>
                <w:u w:val="single"/>
              </w:rPr>
              <w:t>poured</w:t>
            </w:r>
          </w:p>
        </w:tc>
        <w:tc>
          <w:tcPr>
            <w:tcW w:w="1258" w:type="dxa"/>
            <w:tcBorders>
              <w:top w:val="nil"/>
              <w:left w:val="nil"/>
              <w:bottom w:val="single" w:sz="12" w:space="0" w:color="auto"/>
              <w:right w:val="single" w:sz="8" w:space="0" w:color="auto"/>
            </w:tcBorders>
            <w:tcMar>
              <w:left w:w="108" w:type="dxa"/>
              <w:right w:w="108" w:type="dxa"/>
            </w:tcMar>
            <w:vAlign w:val="bottom"/>
          </w:tcPr>
          <w:p w14:paraId="5888C94B" w14:textId="78E1B3C8" w:rsidR="4E418134" w:rsidRPr="00C46D94" w:rsidRDefault="4E418134" w:rsidP="4E418134">
            <w:pPr>
              <w:jc w:val="center"/>
            </w:pPr>
            <w:r w:rsidRPr="00C46D94">
              <w:rPr>
                <w:rFonts w:ascii="Calibri" w:eastAsia="Calibri" w:hAnsi="Calibri" w:cs="Calibri"/>
                <w:b/>
                <w:bCs/>
                <w:sz w:val="22"/>
                <w:szCs w:val="22"/>
                <w:u w:val="single"/>
              </w:rPr>
              <w:t xml:space="preserve">at 96" </w:t>
            </w:r>
            <w:proofErr w:type="spellStart"/>
            <w:r w:rsidRPr="00C46D94">
              <w:rPr>
                <w:rFonts w:ascii="Calibri" w:eastAsia="Calibri" w:hAnsi="Calibri" w:cs="Calibri"/>
                <w:b/>
                <w:bCs/>
                <w:sz w:val="22"/>
                <w:szCs w:val="22"/>
                <w:u w:val="single"/>
              </w:rPr>
              <w:t>o.c.</w:t>
            </w:r>
            <w:proofErr w:type="spellEnd"/>
          </w:p>
        </w:tc>
        <w:tc>
          <w:tcPr>
            <w:tcW w:w="1258" w:type="dxa"/>
            <w:tcBorders>
              <w:top w:val="nil"/>
              <w:left w:val="single" w:sz="8" w:space="0" w:color="auto"/>
              <w:bottom w:val="single" w:sz="12" w:space="0" w:color="auto"/>
              <w:right w:val="single" w:sz="12" w:space="0" w:color="auto"/>
            </w:tcBorders>
            <w:tcMar>
              <w:left w:w="108" w:type="dxa"/>
              <w:right w:w="108" w:type="dxa"/>
            </w:tcMar>
            <w:vAlign w:val="bottom"/>
          </w:tcPr>
          <w:p w14:paraId="7EE14532" w14:textId="6484204C" w:rsidR="4E418134" w:rsidRPr="00C46D94" w:rsidRDefault="4E418134" w:rsidP="4E418134">
            <w:pPr>
              <w:jc w:val="center"/>
            </w:pPr>
            <w:r w:rsidRPr="00C46D94">
              <w:rPr>
                <w:rFonts w:ascii="Calibri" w:eastAsia="Calibri" w:hAnsi="Calibri" w:cs="Calibri"/>
                <w:b/>
                <w:bCs/>
                <w:sz w:val="22"/>
                <w:szCs w:val="22"/>
                <w:u w:val="single"/>
              </w:rPr>
              <w:t xml:space="preserve">at 48" </w:t>
            </w:r>
            <w:proofErr w:type="spellStart"/>
            <w:r w:rsidRPr="00C46D94">
              <w:rPr>
                <w:rFonts w:ascii="Calibri" w:eastAsia="Calibri" w:hAnsi="Calibri" w:cs="Calibri"/>
                <w:b/>
                <w:bCs/>
                <w:sz w:val="22"/>
                <w:szCs w:val="22"/>
                <w:u w:val="single"/>
              </w:rPr>
              <w:t>o.c.</w:t>
            </w:r>
            <w:proofErr w:type="spellEnd"/>
          </w:p>
        </w:tc>
      </w:tr>
      <w:tr w:rsidR="00C46D94" w:rsidRPr="00C46D94" w14:paraId="71034A72" w14:textId="77777777" w:rsidTr="4E418134">
        <w:trPr>
          <w:trHeight w:val="285"/>
          <w:jc w:val="center"/>
        </w:trPr>
        <w:tc>
          <w:tcPr>
            <w:tcW w:w="1036" w:type="dxa"/>
            <w:tcBorders>
              <w:top w:val="single" w:sz="12" w:space="0" w:color="auto"/>
              <w:left w:val="single" w:sz="12" w:space="0" w:color="auto"/>
              <w:bottom w:val="nil"/>
              <w:right w:val="nil"/>
            </w:tcBorders>
            <w:shd w:val="clear" w:color="auto" w:fill="E7E6E6"/>
            <w:tcMar>
              <w:left w:w="108" w:type="dxa"/>
              <w:right w:w="108" w:type="dxa"/>
            </w:tcMar>
            <w:vAlign w:val="bottom"/>
          </w:tcPr>
          <w:p w14:paraId="73CFB96E" w14:textId="1F6968C6" w:rsidR="4E418134" w:rsidRPr="00C46D94" w:rsidRDefault="4E418134" w:rsidP="4E418134">
            <w:pPr>
              <w:jc w:val="center"/>
            </w:pPr>
            <w:r w:rsidRPr="00C46D94">
              <w:rPr>
                <w:rFonts w:ascii="Calibri" w:eastAsia="Calibri" w:hAnsi="Calibri" w:cs="Calibri"/>
                <w:sz w:val="22"/>
                <w:szCs w:val="22"/>
                <w:u w:val="single"/>
              </w:rPr>
              <w:t>85</w:t>
            </w:r>
          </w:p>
        </w:tc>
        <w:tc>
          <w:tcPr>
            <w:tcW w:w="1238" w:type="dxa"/>
            <w:tcBorders>
              <w:top w:val="single" w:sz="12" w:space="0" w:color="auto"/>
              <w:left w:val="single" w:sz="8" w:space="0" w:color="auto"/>
              <w:bottom w:val="nil"/>
              <w:right w:val="single" w:sz="12" w:space="0" w:color="auto"/>
            </w:tcBorders>
            <w:shd w:val="clear" w:color="auto" w:fill="E7E6E6"/>
            <w:tcMar>
              <w:left w:w="108" w:type="dxa"/>
              <w:right w:w="108" w:type="dxa"/>
            </w:tcMar>
            <w:vAlign w:val="bottom"/>
          </w:tcPr>
          <w:p w14:paraId="7432BFE8" w14:textId="5691BAF6" w:rsidR="4E418134" w:rsidRPr="00C46D94" w:rsidRDefault="4E418134" w:rsidP="4E418134">
            <w:pPr>
              <w:jc w:val="center"/>
            </w:pPr>
            <w:r w:rsidRPr="00C46D94">
              <w:rPr>
                <w:rFonts w:ascii="Calibri" w:eastAsia="Calibri" w:hAnsi="Calibri" w:cs="Calibri"/>
                <w:sz w:val="22"/>
                <w:szCs w:val="22"/>
                <w:u w:val="single"/>
              </w:rPr>
              <w:t>0.291</w:t>
            </w:r>
          </w:p>
        </w:tc>
        <w:tc>
          <w:tcPr>
            <w:tcW w:w="1340" w:type="dxa"/>
            <w:tcBorders>
              <w:top w:val="single" w:sz="12" w:space="0" w:color="auto"/>
              <w:left w:val="single" w:sz="12" w:space="0" w:color="auto"/>
              <w:bottom w:val="nil"/>
              <w:right w:val="single" w:sz="8" w:space="0" w:color="auto"/>
            </w:tcBorders>
            <w:shd w:val="clear" w:color="auto" w:fill="EEECE1" w:themeFill="background2"/>
            <w:tcMar>
              <w:left w:w="108" w:type="dxa"/>
              <w:right w:w="108" w:type="dxa"/>
            </w:tcMar>
            <w:vAlign w:val="bottom"/>
          </w:tcPr>
          <w:p w14:paraId="4FE1B54F" w14:textId="053A1411" w:rsidR="4E418134" w:rsidRPr="00C46D94" w:rsidRDefault="4E418134" w:rsidP="4E418134">
            <w:pPr>
              <w:jc w:val="center"/>
            </w:pPr>
            <w:r w:rsidRPr="00C46D94">
              <w:rPr>
                <w:rFonts w:ascii="Calibri" w:eastAsia="Calibri" w:hAnsi="Calibri" w:cs="Calibri"/>
                <w:sz w:val="22"/>
                <w:szCs w:val="22"/>
                <w:u w:val="single"/>
              </w:rPr>
              <w:t>7.92</w:t>
            </w:r>
          </w:p>
        </w:tc>
        <w:tc>
          <w:tcPr>
            <w:tcW w:w="1251" w:type="dxa"/>
            <w:shd w:val="clear" w:color="auto" w:fill="EEECE1" w:themeFill="background2"/>
            <w:tcMar>
              <w:left w:w="108" w:type="dxa"/>
              <w:right w:w="108" w:type="dxa"/>
            </w:tcMar>
            <w:vAlign w:val="bottom"/>
          </w:tcPr>
          <w:p w14:paraId="434CA4FE" w14:textId="12DEE7B7" w:rsidR="4E418134" w:rsidRPr="00C46D94" w:rsidRDefault="4E418134" w:rsidP="4E418134">
            <w:pPr>
              <w:jc w:val="center"/>
            </w:pPr>
            <w:r w:rsidRPr="00C46D94">
              <w:rPr>
                <w:rFonts w:ascii="Calibri" w:eastAsia="Calibri" w:hAnsi="Calibri" w:cs="Calibri"/>
                <w:sz w:val="22"/>
                <w:szCs w:val="22"/>
                <w:u w:val="single"/>
              </w:rPr>
              <w:t>6.06</w:t>
            </w:r>
          </w:p>
        </w:tc>
        <w:tc>
          <w:tcPr>
            <w:tcW w:w="988" w:type="dxa"/>
            <w:tcBorders>
              <w:top w:val="single" w:sz="12" w:space="0" w:color="auto"/>
              <w:left w:val="single" w:sz="8" w:space="0" w:color="auto"/>
              <w:bottom w:val="nil"/>
              <w:right w:val="nil"/>
            </w:tcBorders>
            <w:shd w:val="clear" w:color="auto" w:fill="EEECE1" w:themeFill="background2"/>
            <w:tcMar>
              <w:left w:w="108" w:type="dxa"/>
              <w:right w:w="108" w:type="dxa"/>
            </w:tcMar>
            <w:vAlign w:val="bottom"/>
          </w:tcPr>
          <w:p w14:paraId="2302F054" w14:textId="2765C3BB" w:rsidR="4E418134" w:rsidRPr="00C46D94" w:rsidRDefault="4E418134" w:rsidP="4E418134">
            <w:pPr>
              <w:jc w:val="center"/>
            </w:pPr>
            <w:r w:rsidRPr="00C46D94">
              <w:rPr>
                <w:rFonts w:ascii="Calibri" w:eastAsia="Calibri" w:hAnsi="Calibri" w:cs="Calibri"/>
                <w:sz w:val="22"/>
                <w:szCs w:val="22"/>
                <w:u w:val="single"/>
              </w:rPr>
              <w:t>1.93</w:t>
            </w:r>
          </w:p>
        </w:tc>
        <w:tc>
          <w:tcPr>
            <w:tcW w:w="1258" w:type="dxa"/>
            <w:tcBorders>
              <w:top w:val="single" w:sz="12" w:space="0" w:color="auto"/>
              <w:left w:val="single" w:sz="8" w:space="0" w:color="auto"/>
              <w:bottom w:val="nil"/>
              <w:right w:val="single" w:sz="8" w:space="0" w:color="auto"/>
            </w:tcBorders>
            <w:shd w:val="clear" w:color="auto" w:fill="EEECE1" w:themeFill="background2"/>
            <w:tcMar>
              <w:left w:w="108" w:type="dxa"/>
              <w:right w:w="108" w:type="dxa"/>
            </w:tcMar>
            <w:vAlign w:val="bottom"/>
          </w:tcPr>
          <w:p w14:paraId="1ADB1BC5" w14:textId="34DE6242" w:rsidR="4E418134" w:rsidRPr="00C46D94" w:rsidRDefault="4E418134" w:rsidP="4E418134">
            <w:pPr>
              <w:jc w:val="center"/>
            </w:pPr>
            <w:r w:rsidRPr="00C46D94">
              <w:rPr>
                <w:rFonts w:ascii="Calibri" w:eastAsia="Calibri" w:hAnsi="Calibri" w:cs="Calibri"/>
                <w:sz w:val="22"/>
                <w:szCs w:val="22"/>
                <w:u w:val="single"/>
              </w:rPr>
              <w:t>1.80</w:t>
            </w:r>
          </w:p>
        </w:tc>
        <w:tc>
          <w:tcPr>
            <w:tcW w:w="1258" w:type="dxa"/>
            <w:tcBorders>
              <w:top w:val="single" w:sz="12" w:space="0" w:color="auto"/>
              <w:left w:val="single" w:sz="8" w:space="0" w:color="auto"/>
              <w:bottom w:val="nil"/>
              <w:right w:val="single" w:sz="8" w:space="0" w:color="auto"/>
            </w:tcBorders>
            <w:shd w:val="clear" w:color="auto" w:fill="EEECE1" w:themeFill="background2"/>
            <w:tcMar>
              <w:left w:w="108" w:type="dxa"/>
              <w:right w:w="108" w:type="dxa"/>
            </w:tcMar>
            <w:vAlign w:val="bottom"/>
          </w:tcPr>
          <w:p w14:paraId="384166CE" w14:textId="01E1C65D" w:rsidR="4E418134" w:rsidRPr="00C46D94" w:rsidRDefault="4E418134" w:rsidP="4E418134">
            <w:pPr>
              <w:jc w:val="center"/>
            </w:pPr>
            <w:r w:rsidRPr="00C46D94">
              <w:rPr>
                <w:rFonts w:ascii="Calibri" w:eastAsia="Calibri" w:hAnsi="Calibri" w:cs="Calibri"/>
                <w:sz w:val="22"/>
                <w:szCs w:val="22"/>
                <w:u w:val="single"/>
              </w:rPr>
              <w:t>1.71</w:t>
            </w:r>
          </w:p>
        </w:tc>
      </w:tr>
      <w:tr w:rsidR="00C46D94" w:rsidRPr="00C46D94" w14:paraId="5765362D" w14:textId="77777777" w:rsidTr="4E418134">
        <w:trPr>
          <w:trHeight w:val="285"/>
          <w:jc w:val="center"/>
        </w:trPr>
        <w:tc>
          <w:tcPr>
            <w:tcW w:w="1036" w:type="dxa"/>
            <w:tcBorders>
              <w:top w:val="nil"/>
              <w:left w:val="single" w:sz="12" w:space="0" w:color="auto"/>
              <w:bottom w:val="nil"/>
              <w:right w:val="nil"/>
            </w:tcBorders>
            <w:tcMar>
              <w:left w:w="108" w:type="dxa"/>
              <w:right w:w="108" w:type="dxa"/>
            </w:tcMar>
            <w:vAlign w:val="bottom"/>
          </w:tcPr>
          <w:p w14:paraId="28713878" w14:textId="5D3DDF11" w:rsidR="4E418134" w:rsidRPr="00C46D94" w:rsidRDefault="4E418134" w:rsidP="4E418134">
            <w:pPr>
              <w:jc w:val="center"/>
            </w:pPr>
            <w:r w:rsidRPr="00C46D94">
              <w:rPr>
                <w:rFonts w:ascii="Calibri" w:eastAsia="Calibri" w:hAnsi="Calibri" w:cs="Calibri"/>
                <w:sz w:val="22"/>
                <w:szCs w:val="22"/>
                <w:u w:val="single"/>
              </w:rPr>
              <w:t>95</w:t>
            </w:r>
          </w:p>
        </w:tc>
        <w:tc>
          <w:tcPr>
            <w:tcW w:w="1238" w:type="dxa"/>
            <w:tcBorders>
              <w:top w:val="nil"/>
              <w:left w:val="single" w:sz="8" w:space="0" w:color="auto"/>
              <w:bottom w:val="nil"/>
              <w:right w:val="single" w:sz="12" w:space="0" w:color="auto"/>
            </w:tcBorders>
            <w:tcMar>
              <w:left w:w="108" w:type="dxa"/>
              <w:right w:w="108" w:type="dxa"/>
            </w:tcMar>
            <w:vAlign w:val="bottom"/>
          </w:tcPr>
          <w:p w14:paraId="18078DD6" w14:textId="46D01B3C" w:rsidR="4E418134" w:rsidRPr="00C46D94" w:rsidRDefault="4E418134" w:rsidP="4E418134">
            <w:pPr>
              <w:jc w:val="center"/>
            </w:pPr>
            <w:r w:rsidRPr="00C46D94">
              <w:rPr>
                <w:rFonts w:ascii="Calibri" w:eastAsia="Calibri" w:hAnsi="Calibri" w:cs="Calibri"/>
                <w:sz w:val="22"/>
                <w:szCs w:val="22"/>
                <w:u w:val="single"/>
              </w:rPr>
              <w:t>0.246</w:t>
            </w:r>
          </w:p>
        </w:tc>
        <w:tc>
          <w:tcPr>
            <w:tcW w:w="1340" w:type="dxa"/>
            <w:tcBorders>
              <w:top w:val="nil"/>
              <w:left w:val="single" w:sz="12" w:space="0" w:color="auto"/>
              <w:bottom w:val="nil"/>
              <w:right w:val="single" w:sz="8" w:space="0" w:color="auto"/>
            </w:tcBorders>
            <w:tcMar>
              <w:left w:w="108" w:type="dxa"/>
              <w:right w:w="108" w:type="dxa"/>
            </w:tcMar>
            <w:vAlign w:val="bottom"/>
          </w:tcPr>
          <w:p w14:paraId="17C488EF" w14:textId="3E5C78F5" w:rsidR="4E418134" w:rsidRPr="00C46D94" w:rsidRDefault="4E418134" w:rsidP="4E418134">
            <w:pPr>
              <w:jc w:val="center"/>
            </w:pPr>
            <w:r w:rsidRPr="00C46D94">
              <w:rPr>
                <w:rFonts w:ascii="Calibri" w:eastAsia="Calibri" w:hAnsi="Calibri" w:cs="Calibri"/>
                <w:sz w:val="22"/>
                <w:szCs w:val="22"/>
                <w:u w:val="single"/>
              </w:rPr>
              <w:t>6.97</w:t>
            </w:r>
          </w:p>
        </w:tc>
        <w:tc>
          <w:tcPr>
            <w:tcW w:w="1251" w:type="dxa"/>
            <w:tcMar>
              <w:left w:w="108" w:type="dxa"/>
              <w:right w:w="108" w:type="dxa"/>
            </w:tcMar>
            <w:vAlign w:val="bottom"/>
          </w:tcPr>
          <w:p w14:paraId="34A43F53" w14:textId="02B6BE31" w:rsidR="4E418134" w:rsidRPr="00C46D94" w:rsidRDefault="4E418134" w:rsidP="4E418134">
            <w:pPr>
              <w:jc w:val="center"/>
            </w:pPr>
            <w:r w:rsidRPr="00C46D94">
              <w:rPr>
                <w:rFonts w:ascii="Calibri" w:eastAsia="Calibri" w:hAnsi="Calibri" w:cs="Calibri"/>
                <w:sz w:val="22"/>
                <w:szCs w:val="22"/>
                <w:u w:val="single"/>
              </w:rPr>
              <w:t>5.39</w:t>
            </w:r>
          </w:p>
        </w:tc>
        <w:tc>
          <w:tcPr>
            <w:tcW w:w="988" w:type="dxa"/>
            <w:tcBorders>
              <w:top w:val="nil"/>
              <w:left w:val="single" w:sz="8" w:space="0" w:color="auto"/>
              <w:bottom w:val="nil"/>
              <w:right w:val="nil"/>
            </w:tcBorders>
            <w:tcMar>
              <w:left w:w="108" w:type="dxa"/>
              <w:right w:w="108" w:type="dxa"/>
            </w:tcMar>
            <w:vAlign w:val="bottom"/>
          </w:tcPr>
          <w:p w14:paraId="6B7CBFC8" w14:textId="1A1C979E" w:rsidR="4E418134" w:rsidRPr="00C46D94" w:rsidRDefault="4E418134" w:rsidP="4E418134">
            <w:pPr>
              <w:jc w:val="center"/>
            </w:pPr>
            <w:r w:rsidRPr="00C46D94">
              <w:rPr>
                <w:rFonts w:ascii="Calibri" w:eastAsia="Calibri" w:hAnsi="Calibri" w:cs="Calibri"/>
                <w:sz w:val="22"/>
                <w:szCs w:val="22"/>
                <w:u w:val="single"/>
              </w:rPr>
              <w:t>1.79</w:t>
            </w:r>
          </w:p>
        </w:tc>
        <w:tc>
          <w:tcPr>
            <w:tcW w:w="1258" w:type="dxa"/>
            <w:tcBorders>
              <w:top w:val="nil"/>
              <w:left w:val="single" w:sz="8" w:space="0" w:color="auto"/>
              <w:bottom w:val="nil"/>
              <w:right w:val="single" w:sz="8" w:space="0" w:color="auto"/>
            </w:tcBorders>
            <w:tcMar>
              <w:left w:w="108" w:type="dxa"/>
              <w:right w:w="108" w:type="dxa"/>
            </w:tcMar>
            <w:vAlign w:val="bottom"/>
          </w:tcPr>
          <w:p w14:paraId="0B298A43" w14:textId="2CA3A6BE" w:rsidR="4E418134" w:rsidRPr="00C46D94" w:rsidRDefault="4E418134" w:rsidP="4E418134">
            <w:pPr>
              <w:jc w:val="center"/>
            </w:pPr>
            <w:r w:rsidRPr="00C46D94">
              <w:rPr>
                <w:rFonts w:ascii="Calibri" w:eastAsia="Calibri" w:hAnsi="Calibri" w:cs="Calibri"/>
                <w:sz w:val="22"/>
                <w:szCs w:val="22"/>
                <w:u w:val="single"/>
              </w:rPr>
              <w:t>1.67</w:t>
            </w:r>
          </w:p>
        </w:tc>
        <w:tc>
          <w:tcPr>
            <w:tcW w:w="1258" w:type="dxa"/>
            <w:tcBorders>
              <w:top w:val="nil"/>
              <w:left w:val="single" w:sz="8" w:space="0" w:color="auto"/>
              <w:bottom w:val="nil"/>
              <w:right w:val="single" w:sz="8" w:space="0" w:color="auto"/>
            </w:tcBorders>
            <w:tcMar>
              <w:left w:w="108" w:type="dxa"/>
              <w:right w:w="108" w:type="dxa"/>
            </w:tcMar>
            <w:vAlign w:val="bottom"/>
          </w:tcPr>
          <w:p w14:paraId="2649D304" w14:textId="02DE4E2E" w:rsidR="4E418134" w:rsidRPr="00C46D94" w:rsidRDefault="4E418134" w:rsidP="4E418134">
            <w:pPr>
              <w:jc w:val="center"/>
            </w:pPr>
            <w:r w:rsidRPr="00C46D94">
              <w:rPr>
                <w:rFonts w:ascii="Calibri" w:eastAsia="Calibri" w:hAnsi="Calibri" w:cs="Calibri"/>
                <w:sz w:val="22"/>
                <w:szCs w:val="22"/>
                <w:u w:val="single"/>
              </w:rPr>
              <w:t>1.58</w:t>
            </w:r>
          </w:p>
        </w:tc>
      </w:tr>
      <w:tr w:rsidR="00C46D94" w:rsidRPr="00C46D94" w14:paraId="767AA6A0" w14:textId="77777777" w:rsidTr="4E418134">
        <w:trPr>
          <w:trHeight w:val="285"/>
          <w:jc w:val="center"/>
        </w:trPr>
        <w:tc>
          <w:tcPr>
            <w:tcW w:w="1036" w:type="dxa"/>
            <w:tcBorders>
              <w:top w:val="nil"/>
              <w:left w:val="single" w:sz="12" w:space="0" w:color="auto"/>
              <w:bottom w:val="nil"/>
              <w:right w:val="nil"/>
            </w:tcBorders>
            <w:shd w:val="clear" w:color="auto" w:fill="E7E6E6"/>
            <w:tcMar>
              <w:left w:w="108" w:type="dxa"/>
              <w:right w:w="108" w:type="dxa"/>
            </w:tcMar>
            <w:vAlign w:val="bottom"/>
          </w:tcPr>
          <w:p w14:paraId="10361539" w14:textId="3418F599" w:rsidR="4E418134" w:rsidRPr="00C46D94" w:rsidRDefault="4E418134" w:rsidP="4E418134">
            <w:pPr>
              <w:jc w:val="center"/>
            </w:pPr>
            <w:r w:rsidRPr="00C46D94">
              <w:rPr>
                <w:rFonts w:ascii="Calibri" w:eastAsia="Calibri" w:hAnsi="Calibri" w:cs="Calibri"/>
                <w:sz w:val="22"/>
                <w:szCs w:val="22"/>
                <w:u w:val="single"/>
              </w:rPr>
              <w:t>105</w:t>
            </w:r>
          </w:p>
        </w:tc>
        <w:tc>
          <w:tcPr>
            <w:tcW w:w="1238" w:type="dxa"/>
            <w:tcBorders>
              <w:top w:val="nil"/>
              <w:left w:val="single" w:sz="8" w:space="0" w:color="auto"/>
              <w:bottom w:val="nil"/>
              <w:right w:val="single" w:sz="12" w:space="0" w:color="auto"/>
            </w:tcBorders>
            <w:shd w:val="clear" w:color="auto" w:fill="E7E6E6"/>
            <w:tcMar>
              <w:left w:w="108" w:type="dxa"/>
              <w:right w:w="108" w:type="dxa"/>
            </w:tcMar>
            <w:vAlign w:val="bottom"/>
          </w:tcPr>
          <w:p w14:paraId="0B89B10F" w14:textId="1B4ABB9B" w:rsidR="4E418134" w:rsidRPr="00C46D94" w:rsidRDefault="4E418134" w:rsidP="4E418134">
            <w:pPr>
              <w:jc w:val="center"/>
            </w:pPr>
            <w:r w:rsidRPr="00C46D94">
              <w:rPr>
                <w:rFonts w:ascii="Calibri" w:eastAsia="Calibri" w:hAnsi="Calibri" w:cs="Calibri"/>
                <w:sz w:val="22"/>
                <w:szCs w:val="22"/>
                <w:u w:val="single"/>
              </w:rPr>
              <w:t>0.207</w:t>
            </w:r>
          </w:p>
        </w:tc>
        <w:tc>
          <w:tcPr>
            <w:tcW w:w="1340" w:type="dxa"/>
            <w:tcBorders>
              <w:top w:val="nil"/>
              <w:left w:val="single" w:sz="12" w:space="0" w:color="auto"/>
              <w:bottom w:val="nil"/>
              <w:right w:val="single" w:sz="8" w:space="0" w:color="auto"/>
            </w:tcBorders>
            <w:shd w:val="clear" w:color="auto" w:fill="EEECE1" w:themeFill="background2"/>
            <w:tcMar>
              <w:left w:w="108" w:type="dxa"/>
              <w:right w:w="108" w:type="dxa"/>
            </w:tcMar>
            <w:vAlign w:val="bottom"/>
          </w:tcPr>
          <w:p w14:paraId="62153EAE" w14:textId="1F0CF630" w:rsidR="4E418134" w:rsidRPr="00C46D94" w:rsidRDefault="4E418134" w:rsidP="4E418134">
            <w:pPr>
              <w:jc w:val="center"/>
            </w:pPr>
            <w:r w:rsidRPr="00C46D94">
              <w:rPr>
                <w:rFonts w:ascii="Calibri" w:eastAsia="Calibri" w:hAnsi="Calibri" w:cs="Calibri"/>
                <w:sz w:val="22"/>
                <w:szCs w:val="22"/>
                <w:u w:val="single"/>
              </w:rPr>
              <w:t>6.12</w:t>
            </w:r>
          </w:p>
        </w:tc>
        <w:tc>
          <w:tcPr>
            <w:tcW w:w="1251" w:type="dxa"/>
            <w:shd w:val="clear" w:color="auto" w:fill="EEECE1" w:themeFill="background2"/>
            <w:tcMar>
              <w:left w:w="108" w:type="dxa"/>
              <w:right w:w="108" w:type="dxa"/>
            </w:tcMar>
            <w:vAlign w:val="bottom"/>
          </w:tcPr>
          <w:p w14:paraId="69D1F60D" w14:textId="49F13668" w:rsidR="4E418134" w:rsidRPr="00C46D94" w:rsidRDefault="4E418134" w:rsidP="4E418134">
            <w:pPr>
              <w:jc w:val="center"/>
            </w:pPr>
            <w:r w:rsidRPr="00C46D94">
              <w:rPr>
                <w:rFonts w:ascii="Calibri" w:eastAsia="Calibri" w:hAnsi="Calibri" w:cs="Calibri"/>
                <w:sz w:val="22"/>
                <w:szCs w:val="22"/>
                <w:u w:val="single"/>
              </w:rPr>
              <w:t>4.79</w:t>
            </w:r>
          </w:p>
        </w:tc>
        <w:tc>
          <w:tcPr>
            <w:tcW w:w="988" w:type="dxa"/>
            <w:tcBorders>
              <w:top w:val="nil"/>
              <w:left w:val="single" w:sz="8" w:space="0" w:color="auto"/>
              <w:bottom w:val="nil"/>
              <w:right w:val="nil"/>
            </w:tcBorders>
            <w:shd w:val="clear" w:color="auto" w:fill="EEECE1" w:themeFill="background2"/>
            <w:tcMar>
              <w:left w:w="108" w:type="dxa"/>
              <w:right w:w="108" w:type="dxa"/>
            </w:tcMar>
            <w:vAlign w:val="bottom"/>
          </w:tcPr>
          <w:p w14:paraId="7712F8BD" w14:textId="6ADD6520" w:rsidR="4E418134" w:rsidRPr="00C46D94" w:rsidRDefault="4E418134" w:rsidP="4E418134">
            <w:pPr>
              <w:jc w:val="center"/>
            </w:pPr>
            <w:r w:rsidRPr="00C46D94">
              <w:rPr>
                <w:rFonts w:ascii="Calibri" w:eastAsia="Calibri" w:hAnsi="Calibri" w:cs="Calibri"/>
                <w:sz w:val="22"/>
                <w:szCs w:val="22"/>
                <w:u w:val="single"/>
              </w:rPr>
              <w:t>1.67</w:t>
            </w:r>
          </w:p>
        </w:tc>
        <w:tc>
          <w:tcPr>
            <w:tcW w:w="1258" w:type="dxa"/>
            <w:tcBorders>
              <w:top w:val="nil"/>
              <w:left w:val="single" w:sz="8" w:space="0" w:color="auto"/>
              <w:bottom w:val="nil"/>
              <w:right w:val="single" w:sz="8" w:space="0" w:color="auto"/>
            </w:tcBorders>
            <w:shd w:val="clear" w:color="auto" w:fill="EEECE1" w:themeFill="background2"/>
            <w:tcMar>
              <w:left w:w="108" w:type="dxa"/>
              <w:right w:w="108" w:type="dxa"/>
            </w:tcMar>
            <w:vAlign w:val="bottom"/>
          </w:tcPr>
          <w:p w14:paraId="1832C3E8" w14:textId="593A4DE0" w:rsidR="4E418134" w:rsidRPr="00C46D94" w:rsidRDefault="4E418134" w:rsidP="4E418134">
            <w:pPr>
              <w:jc w:val="center"/>
            </w:pPr>
            <w:r w:rsidRPr="00C46D94">
              <w:rPr>
                <w:rFonts w:ascii="Calibri" w:eastAsia="Calibri" w:hAnsi="Calibri" w:cs="Calibri"/>
                <w:sz w:val="22"/>
                <w:szCs w:val="22"/>
                <w:u w:val="single"/>
              </w:rPr>
              <w:t>1.55</w:t>
            </w:r>
          </w:p>
        </w:tc>
        <w:tc>
          <w:tcPr>
            <w:tcW w:w="1258" w:type="dxa"/>
            <w:tcBorders>
              <w:top w:val="nil"/>
              <w:left w:val="single" w:sz="8" w:space="0" w:color="auto"/>
              <w:bottom w:val="nil"/>
              <w:right w:val="single" w:sz="8" w:space="0" w:color="auto"/>
            </w:tcBorders>
            <w:shd w:val="clear" w:color="auto" w:fill="EEECE1" w:themeFill="background2"/>
            <w:tcMar>
              <w:left w:w="108" w:type="dxa"/>
              <w:right w:w="108" w:type="dxa"/>
            </w:tcMar>
            <w:vAlign w:val="bottom"/>
          </w:tcPr>
          <w:p w14:paraId="67090972" w14:textId="79BC130D" w:rsidR="4E418134" w:rsidRPr="00C46D94" w:rsidRDefault="4E418134" w:rsidP="4E418134">
            <w:pPr>
              <w:jc w:val="center"/>
            </w:pPr>
            <w:r w:rsidRPr="00C46D94">
              <w:rPr>
                <w:rFonts w:ascii="Calibri" w:eastAsia="Calibri" w:hAnsi="Calibri" w:cs="Calibri"/>
                <w:sz w:val="22"/>
                <w:szCs w:val="22"/>
                <w:u w:val="single"/>
              </w:rPr>
              <w:t>1.47</w:t>
            </w:r>
          </w:p>
        </w:tc>
      </w:tr>
      <w:tr w:rsidR="00C46D94" w:rsidRPr="00C46D94" w14:paraId="57F7C4EE" w14:textId="77777777" w:rsidTr="4E418134">
        <w:trPr>
          <w:trHeight w:val="285"/>
          <w:jc w:val="center"/>
        </w:trPr>
        <w:tc>
          <w:tcPr>
            <w:tcW w:w="1036" w:type="dxa"/>
            <w:tcBorders>
              <w:top w:val="nil"/>
              <w:left w:val="single" w:sz="12" w:space="0" w:color="auto"/>
              <w:bottom w:val="nil"/>
              <w:right w:val="nil"/>
            </w:tcBorders>
            <w:tcMar>
              <w:left w:w="108" w:type="dxa"/>
              <w:right w:w="108" w:type="dxa"/>
            </w:tcMar>
            <w:vAlign w:val="bottom"/>
          </w:tcPr>
          <w:p w14:paraId="2A37C745" w14:textId="7B40B799" w:rsidR="4E418134" w:rsidRPr="00C46D94" w:rsidRDefault="4E418134" w:rsidP="4E418134">
            <w:pPr>
              <w:jc w:val="center"/>
            </w:pPr>
            <w:r w:rsidRPr="00C46D94">
              <w:rPr>
                <w:rFonts w:ascii="Calibri" w:eastAsia="Calibri" w:hAnsi="Calibri" w:cs="Calibri"/>
                <w:sz w:val="22"/>
                <w:szCs w:val="22"/>
                <w:u w:val="single"/>
              </w:rPr>
              <w:t>115</w:t>
            </w:r>
          </w:p>
        </w:tc>
        <w:tc>
          <w:tcPr>
            <w:tcW w:w="1238" w:type="dxa"/>
            <w:tcBorders>
              <w:top w:val="nil"/>
              <w:left w:val="single" w:sz="8" w:space="0" w:color="auto"/>
              <w:bottom w:val="nil"/>
              <w:right w:val="single" w:sz="12" w:space="0" w:color="auto"/>
            </w:tcBorders>
            <w:tcMar>
              <w:left w:w="108" w:type="dxa"/>
              <w:right w:w="108" w:type="dxa"/>
            </w:tcMar>
            <w:vAlign w:val="bottom"/>
          </w:tcPr>
          <w:p w14:paraId="5F9704D2" w14:textId="0EA78C2C" w:rsidR="4E418134" w:rsidRPr="00C46D94" w:rsidRDefault="4E418134" w:rsidP="4E418134">
            <w:pPr>
              <w:jc w:val="center"/>
            </w:pPr>
            <w:r w:rsidRPr="00C46D94">
              <w:rPr>
                <w:rFonts w:ascii="Calibri" w:eastAsia="Calibri" w:hAnsi="Calibri" w:cs="Calibri"/>
                <w:sz w:val="22"/>
                <w:szCs w:val="22"/>
                <w:u w:val="single"/>
              </w:rPr>
              <w:t>0.175</w:t>
            </w:r>
          </w:p>
        </w:tc>
        <w:tc>
          <w:tcPr>
            <w:tcW w:w="1340" w:type="dxa"/>
            <w:tcBorders>
              <w:top w:val="nil"/>
              <w:left w:val="single" w:sz="12" w:space="0" w:color="auto"/>
              <w:bottom w:val="nil"/>
              <w:right w:val="single" w:sz="8" w:space="0" w:color="auto"/>
            </w:tcBorders>
            <w:tcMar>
              <w:left w:w="108" w:type="dxa"/>
              <w:right w:w="108" w:type="dxa"/>
            </w:tcMar>
            <w:vAlign w:val="bottom"/>
          </w:tcPr>
          <w:p w14:paraId="617AEAE4" w14:textId="41F25954" w:rsidR="4E418134" w:rsidRPr="00C46D94" w:rsidRDefault="4E418134" w:rsidP="4E418134">
            <w:pPr>
              <w:jc w:val="center"/>
            </w:pPr>
            <w:r w:rsidRPr="00C46D94">
              <w:rPr>
                <w:rFonts w:ascii="Calibri" w:eastAsia="Calibri" w:hAnsi="Calibri" w:cs="Calibri"/>
                <w:sz w:val="22"/>
                <w:szCs w:val="22"/>
                <w:u w:val="single"/>
              </w:rPr>
              <w:t>5.37</w:t>
            </w:r>
          </w:p>
        </w:tc>
        <w:tc>
          <w:tcPr>
            <w:tcW w:w="1251" w:type="dxa"/>
            <w:tcMar>
              <w:left w:w="108" w:type="dxa"/>
              <w:right w:w="108" w:type="dxa"/>
            </w:tcMar>
            <w:vAlign w:val="bottom"/>
          </w:tcPr>
          <w:p w14:paraId="6ABD00CC" w14:textId="2A73391E" w:rsidR="4E418134" w:rsidRPr="00C46D94" w:rsidRDefault="4E418134" w:rsidP="4E418134">
            <w:pPr>
              <w:jc w:val="center"/>
            </w:pPr>
            <w:r w:rsidRPr="00C46D94">
              <w:rPr>
                <w:rFonts w:ascii="Calibri" w:eastAsia="Calibri" w:hAnsi="Calibri" w:cs="Calibri"/>
                <w:sz w:val="22"/>
                <w:szCs w:val="22"/>
                <w:u w:val="single"/>
              </w:rPr>
              <w:t>4.26</w:t>
            </w:r>
          </w:p>
        </w:tc>
        <w:tc>
          <w:tcPr>
            <w:tcW w:w="988" w:type="dxa"/>
            <w:tcBorders>
              <w:top w:val="nil"/>
              <w:left w:val="single" w:sz="8" w:space="0" w:color="auto"/>
              <w:bottom w:val="nil"/>
              <w:right w:val="nil"/>
            </w:tcBorders>
            <w:tcMar>
              <w:left w:w="108" w:type="dxa"/>
              <w:right w:w="108" w:type="dxa"/>
            </w:tcMar>
            <w:vAlign w:val="bottom"/>
          </w:tcPr>
          <w:p w14:paraId="37360472" w14:textId="456476BE" w:rsidR="4E418134" w:rsidRPr="00C46D94" w:rsidRDefault="4E418134" w:rsidP="4E418134">
            <w:pPr>
              <w:jc w:val="center"/>
            </w:pPr>
            <w:r w:rsidRPr="00C46D94">
              <w:rPr>
                <w:rFonts w:ascii="Calibri" w:eastAsia="Calibri" w:hAnsi="Calibri" w:cs="Calibri"/>
                <w:sz w:val="22"/>
                <w:szCs w:val="22"/>
                <w:u w:val="single"/>
              </w:rPr>
              <w:t>1.56</w:t>
            </w:r>
          </w:p>
        </w:tc>
        <w:tc>
          <w:tcPr>
            <w:tcW w:w="1258" w:type="dxa"/>
            <w:tcBorders>
              <w:top w:val="nil"/>
              <w:left w:val="single" w:sz="8" w:space="0" w:color="auto"/>
              <w:bottom w:val="nil"/>
              <w:right w:val="single" w:sz="8" w:space="0" w:color="auto"/>
            </w:tcBorders>
            <w:tcMar>
              <w:left w:w="108" w:type="dxa"/>
              <w:right w:w="108" w:type="dxa"/>
            </w:tcMar>
            <w:vAlign w:val="bottom"/>
          </w:tcPr>
          <w:p w14:paraId="68A3F7AF" w14:textId="179FDCDD" w:rsidR="4E418134" w:rsidRPr="00C46D94" w:rsidRDefault="4E418134" w:rsidP="4E418134">
            <w:pPr>
              <w:jc w:val="center"/>
            </w:pPr>
            <w:r w:rsidRPr="00C46D94">
              <w:rPr>
                <w:rFonts w:ascii="Calibri" w:eastAsia="Calibri" w:hAnsi="Calibri" w:cs="Calibri"/>
                <w:sz w:val="22"/>
                <w:szCs w:val="22"/>
                <w:u w:val="single"/>
              </w:rPr>
              <w:t>1.44</w:t>
            </w:r>
          </w:p>
        </w:tc>
        <w:tc>
          <w:tcPr>
            <w:tcW w:w="1258" w:type="dxa"/>
            <w:tcBorders>
              <w:top w:val="nil"/>
              <w:left w:val="single" w:sz="8" w:space="0" w:color="auto"/>
              <w:bottom w:val="nil"/>
              <w:right w:val="single" w:sz="8" w:space="0" w:color="auto"/>
            </w:tcBorders>
            <w:tcMar>
              <w:left w:w="108" w:type="dxa"/>
              <w:right w:w="108" w:type="dxa"/>
            </w:tcMar>
            <w:vAlign w:val="bottom"/>
          </w:tcPr>
          <w:p w14:paraId="7A5677AE" w14:textId="78896828" w:rsidR="4E418134" w:rsidRPr="00C46D94" w:rsidRDefault="4E418134" w:rsidP="4E418134">
            <w:pPr>
              <w:jc w:val="center"/>
            </w:pPr>
            <w:r w:rsidRPr="00C46D94">
              <w:rPr>
                <w:rFonts w:ascii="Calibri" w:eastAsia="Calibri" w:hAnsi="Calibri" w:cs="Calibri"/>
                <w:sz w:val="22"/>
                <w:szCs w:val="22"/>
                <w:u w:val="single"/>
              </w:rPr>
              <w:t>1.36</w:t>
            </w:r>
          </w:p>
        </w:tc>
      </w:tr>
      <w:tr w:rsidR="00C46D94" w:rsidRPr="00C46D94" w14:paraId="603DA083" w14:textId="77777777" w:rsidTr="4E418134">
        <w:trPr>
          <w:trHeight w:val="285"/>
          <w:jc w:val="center"/>
        </w:trPr>
        <w:tc>
          <w:tcPr>
            <w:tcW w:w="1036" w:type="dxa"/>
            <w:tcBorders>
              <w:top w:val="nil"/>
              <w:left w:val="single" w:sz="12" w:space="0" w:color="auto"/>
              <w:bottom w:val="nil"/>
              <w:right w:val="nil"/>
            </w:tcBorders>
            <w:shd w:val="clear" w:color="auto" w:fill="E7E6E6"/>
            <w:tcMar>
              <w:left w:w="108" w:type="dxa"/>
              <w:right w:w="108" w:type="dxa"/>
            </w:tcMar>
            <w:vAlign w:val="bottom"/>
          </w:tcPr>
          <w:p w14:paraId="13037EA2" w14:textId="0D719D81" w:rsidR="4E418134" w:rsidRPr="00C46D94" w:rsidRDefault="4E418134" w:rsidP="4E418134">
            <w:pPr>
              <w:jc w:val="center"/>
            </w:pPr>
            <w:r w:rsidRPr="00C46D94">
              <w:rPr>
                <w:rFonts w:ascii="Calibri" w:eastAsia="Calibri" w:hAnsi="Calibri" w:cs="Calibri"/>
                <w:sz w:val="22"/>
                <w:szCs w:val="22"/>
                <w:u w:val="single"/>
              </w:rPr>
              <w:t>125</w:t>
            </w:r>
          </w:p>
        </w:tc>
        <w:tc>
          <w:tcPr>
            <w:tcW w:w="1238" w:type="dxa"/>
            <w:tcBorders>
              <w:top w:val="nil"/>
              <w:left w:val="single" w:sz="8" w:space="0" w:color="auto"/>
              <w:bottom w:val="nil"/>
              <w:right w:val="single" w:sz="12" w:space="0" w:color="auto"/>
            </w:tcBorders>
            <w:shd w:val="clear" w:color="auto" w:fill="E7E6E6"/>
            <w:tcMar>
              <w:left w:w="108" w:type="dxa"/>
              <w:right w:w="108" w:type="dxa"/>
            </w:tcMar>
            <w:vAlign w:val="bottom"/>
          </w:tcPr>
          <w:p w14:paraId="271749F3" w14:textId="44597BC0" w:rsidR="4E418134" w:rsidRPr="00C46D94" w:rsidRDefault="4E418134" w:rsidP="4E418134">
            <w:pPr>
              <w:jc w:val="center"/>
            </w:pPr>
            <w:r w:rsidRPr="00C46D94">
              <w:rPr>
                <w:rFonts w:ascii="Calibri" w:eastAsia="Calibri" w:hAnsi="Calibri" w:cs="Calibri"/>
                <w:sz w:val="22"/>
                <w:szCs w:val="22"/>
                <w:u w:val="single"/>
              </w:rPr>
              <w:t>0.147</w:t>
            </w:r>
          </w:p>
        </w:tc>
        <w:tc>
          <w:tcPr>
            <w:tcW w:w="1340" w:type="dxa"/>
            <w:tcBorders>
              <w:top w:val="nil"/>
              <w:left w:val="single" w:sz="12" w:space="0" w:color="auto"/>
              <w:bottom w:val="nil"/>
              <w:right w:val="single" w:sz="8" w:space="0" w:color="auto"/>
            </w:tcBorders>
            <w:shd w:val="clear" w:color="auto" w:fill="EEECE1" w:themeFill="background2"/>
            <w:tcMar>
              <w:left w:w="108" w:type="dxa"/>
              <w:right w:w="108" w:type="dxa"/>
            </w:tcMar>
            <w:vAlign w:val="bottom"/>
          </w:tcPr>
          <w:p w14:paraId="24C69040" w14:textId="3DA7DCB3" w:rsidR="4E418134" w:rsidRPr="00C46D94" w:rsidRDefault="4E418134" w:rsidP="4E418134">
            <w:pPr>
              <w:jc w:val="center"/>
            </w:pPr>
            <w:r w:rsidRPr="00C46D94">
              <w:rPr>
                <w:rFonts w:ascii="Calibri" w:eastAsia="Calibri" w:hAnsi="Calibri" w:cs="Calibri"/>
                <w:sz w:val="22"/>
                <w:szCs w:val="22"/>
                <w:u w:val="single"/>
              </w:rPr>
              <w:t>4.70</w:t>
            </w:r>
          </w:p>
        </w:tc>
        <w:tc>
          <w:tcPr>
            <w:tcW w:w="1251" w:type="dxa"/>
            <w:shd w:val="clear" w:color="auto" w:fill="EEECE1" w:themeFill="background2"/>
            <w:tcMar>
              <w:left w:w="108" w:type="dxa"/>
              <w:right w:w="108" w:type="dxa"/>
            </w:tcMar>
            <w:vAlign w:val="bottom"/>
          </w:tcPr>
          <w:p w14:paraId="3E25FC9B" w14:textId="02852178" w:rsidR="4E418134" w:rsidRPr="00C46D94" w:rsidRDefault="4E418134" w:rsidP="4E418134">
            <w:pPr>
              <w:jc w:val="center"/>
            </w:pPr>
            <w:r w:rsidRPr="00C46D94">
              <w:rPr>
                <w:rFonts w:ascii="Calibri" w:eastAsia="Calibri" w:hAnsi="Calibri" w:cs="Calibri"/>
                <w:sz w:val="22"/>
                <w:szCs w:val="22"/>
                <w:u w:val="single"/>
              </w:rPr>
              <w:t>3.77</w:t>
            </w:r>
          </w:p>
        </w:tc>
        <w:tc>
          <w:tcPr>
            <w:tcW w:w="988" w:type="dxa"/>
            <w:tcBorders>
              <w:top w:val="nil"/>
              <w:left w:val="single" w:sz="8" w:space="0" w:color="auto"/>
              <w:bottom w:val="nil"/>
              <w:right w:val="nil"/>
            </w:tcBorders>
            <w:shd w:val="clear" w:color="auto" w:fill="EEECE1" w:themeFill="background2"/>
            <w:tcMar>
              <w:left w:w="108" w:type="dxa"/>
              <w:right w:w="108" w:type="dxa"/>
            </w:tcMar>
            <w:vAlign w:val="bottom"/>
          </w:tcPr>
          <w:p w14:paraId="3A065606" w14:textId="712FA11E" w:rsidR="4E418134" w:rsidRPr="00C46D94" w:rsidRDefault="4E418134" w:rsidP="4E418134">
            <w:pPr>
              <w:jc w:val="center"/>
            </w:pPr>
            <w:r w:rsidRPr="00C46D94">
              <w:rPr>
                <w:rFonts w:ascii="Calibri" w:eastAsia="Calibri" w:hAnsi="Calibri" w:cs="Calibri"/>
                <w:sz w:val="22"/>
                <w:szCs w:val="22"/>
                <w:u w:val="single"/>
              </w:rPr>
              <w:t>1.46</w:t>
            </w:r>
          </w:p>
        </w:tc>
        <w:tc>
          <w:tcPr>
            <w:tcW w:w="1258" w:type="dxa"/>
            <w:tcBorders>
              <w:top w:val="nil"/>
              <w:left w:val="single" w:sz="8" w:space="0" w:color="auto"/>
              <w:bottom w:val="nil"/>
              <w:right w:val="single" w:sz="8" w:space="0" w:color="auto"/>
            </w:tcBorders>
            <w:shd w:val="clear" w:color="auto" w:fill="EEECE1" w:themeFill="background2"/>
            <w:tcMar>
              <w:left w:w="108" w:type="dxa"/>
              <w:right w:w="108" w:type="dxa"/>
            </w:tcMar>
            <w:vAlign w:val="bottom"/>
          </w:tcPr>
          <w:p w14:paraId="30EF5E75" w14:textId="4604ACCE" w:rsidR="4E418134" w:rsidRPr="00C46D94" w:rsidRDefault="4E418134" w:rsidP="4E418134">
            <w:pPr>
              <w:jc w:val="center"/>
            </w:pPr>
            <w:r w:rsidRPr="00C46D94">
              <w:rPr>
                <w:rFonts w:ascii="Calibri" w:eastAsia="Calibri" w:hAnsi="Calibri" w:cs="Calibri"/>
                <w:sz w:val="22"/>
                <w:szCs w:val="22"/>
                <w:u w:val="single"/>
              </w:rPr>
              <w:t>1.35</w:t>
            </w:r>
          </w:p>
        </w:tc>
        <w:tc>
          <w:tcPr>
            <w:tcW w:w="1258" w:type="dxa"/>
            <w:tcBorders>
              <w:top w:val="nil"/>
              <w:left w:val="single" w:sz="8" w:space="0" w:color="auto"/>
              <w:bottom w:val="nil"/>
              <w:right w:val="single" w:sz="8" w:space="0" w:color="auto"/>
            </w:tcBorders>
            <w:shd w:val="clear" w:color="auto" w:fill="EEECE1" w:themeFill="background2"/>
            <w:tcMar>
              <w:left w:w="108" w:type="dxa"/>
              <w:right w:w="108" w:type="dxa"/>
            </w:tcMar>
            <w:vAlign w:val="bottom"/>
          </w:tcPr>
          <w:p w14:paraId="3E0DD681" w14:textId="23C2766D" w:rsidR="4E418134" w:rsidRPr="00C46D94" w:rsidRDefault="4E418134" w:rsidP="4E418134">
            <w:pPr>
              <w:jc w:val="center"/>
            </w:pPr>
            <w:r w:rsidRPr="00C46D94">
              <w:rPr>
                <w:rFonts w:ascii="Calibri" w:eastAsia="Calibri" w:hAnsi="Calibri" w:cs="Calibri"/>
                <w:sz w:val="22"/>
                <w:szCs w:val="22"/>
                <w:u w:val="single"/>
              </w:rPr>
              <w:t>1.27</w:t>
            </w:r>
          </w:p>
        </w:tc>
      </w:tr>
      <w:tr w:rsidR="00C46D94" w:rsidRPr="00C46D94" w14:paraId="307F0666" w14:textId="77777777" w:rsidTr="4E418134">
        <w:trPr>
          <w:trHeight w:val="300"/>
          <w:jc w:val="center"/>
        </w:trPr>
        <w:tc>
          <w:tcPr>
            <w:tcW w:w="1036" w:type="dxa"/>
            <w:tcBorders>
              <w:top w:val="nil"/>
              <w:left w:val="single" w:sz="12" w:space="0" w:color="auto"/>
              <w:bottom w:val="single" w:sz="12" w:space="0" w:color="000000" w:themeColor="text1"/>
              <w:right w:val="nil"/>
            </w:tcBorders>
            <w:tcMar>
              <w:left w:w="108" w:type="dxa"/>
              <w:right w:w="108" w:type="dxa"/>
            </w:tcMar>
            <w:vAlign w:val="bottom"/>
          </w:tcPr>
          <w:p w14:paraId="001F6BEC" w14:textId="580875BF" w:rsidR="4E418134" w:rsidRPr="00C46D94" w:rsidRDefault="4E418134" w:rsidP="4E418134">
            <w:pPr>
              <w:jc w:val="center"/>
            </w:pPr>
            <w:r w:rsidRPr="00C46D94">
              <w:rPr>
                <w:rFonts w:ascii="Calibri" w:eastAsia="Calibri" w:hAnsi="Calibri" w:cs="Calibri"/>
                <w:sz w:val="22"/>
                <w:szCs w:val="22"/>
                <w:u w:val="single"/>
              </w:rPr>
              <w:t>135</w:t>
            </w:r>
          </w:p>
        </w:tc>
        <w:tc>
          <w:tcPr>
            <w:tcW w:w="1238" w:type="dxa"/>
            <w:tcBorders>
              <w:top w:val="nil"/>
              <w:left w:val="single" w:sz="8" w:space="0" w:color="auto"/>
              <w:bottom w:val="single" w:sz="12" w:space="0" w:color="000000" w:themeColor="text1"/>
              <w:right w:val="single" w:sz="12" w:space="0" w:color="auto"/>
            </w:tcBorders>
            <w:tcMar>
              <w:left w:w="108" w:type="dxa"/>
              <w:right w:w="108" w:type="dxa"/>
            </w:tcMar>
            <w:vAlign w:val="bottom"/>
          </w:tcPr>
          <w:p w14:paraId="31C28841" w14:textId="2AC1B4C0" w:rsidR="4E418134" w:rsidRPr="00C46D94" w:rsidRDefault="4E418134" w:rsidP="4E418134">
            <w:pPr>
              <w:jc w:val="center"/>
            </w:pPr>
            <w:r w:rsidRPr="00C46D94">
              <w:rPr>
                <w:rFonts w:ascii="Calibri" w:eastAsia="Calibri" w:hAnsi="Calibri" w:cs="Calibri"/>
                <w:sz w:val="22"/>
                <w:szCs w:val="22"/>
                <w:u w:val="single"/>
              </w:rPr>
              <w:t>0.124</w:t>
            </w:r>
          </w:p>
        </w:tc>
        <w:tc>
          <w:tcPr>
            <w:tcW w:w="1340" w:type="dxa"/>
            <w:tcBorders>
              <w:top w:val="nil"/>
              <w:left w:val="single" w:sz="12" w:space="0" w:color="auto"/>
              <w:bottom w:val="single" w:sz="12" w:space="0" w:color="000000" w:themeColor="text1"/>
              <w:right w:val="single" w:sz="8" w:space="0" w:color="auto"/>
            </w:tcBorders>
            <w:tcMar>
              <w:left w:w="108" w:type="dxa"/>
              <w:right w:w="108" w:type="dxa"/>
            </w:tcMar>
            <w:vAlign w:val="bottom"/>
          </w:tcPr>
          <w:p w14:paraId="42DB0CB8" w14:textId="5482A579" w:rsidR="4E418134" w:rsidRPr="00C46D94" w:rsidRDefault="4E418134" w:rsidP="4E418134">
            <w:pPr>
              <w:jc w:val="center"/>
            </w:pPr>
            <w:r w:rsidRPr="00C46D94">
              <w:rPr>
                <w:rFonts w:ascii="Calibri" w:eastAsia="Calibri" w:hAnsi="Calibri" w:cs="Calibri"/>
                <w:sz w:val="22"/>
                <w:szCs w:val="22"/>
                <w:u w:val="single"/>
              </w:rPr>
              <w:t>4.10</w:t>
            </w:r>
          </w:p>
        </w:tc>
        <w:tc>
          <w:tcPr>
            <w:tcW w:w="1251" w:type="dxa"/>
            <w:tcBorders>
              <w:left w:val="single" w:sz="8" w:space="0" w:color="auto"/>
              <w:bottom w:val="single" w:sz="12" w:space="0" w:color="000000" w:themeColor="text1"/>
              <w:right w:val="nil"/>
            </w:tcBorders>
            <w:tcMar>
              <w:left w:w="108" w:type="dxa"/>
              <w:right w:w="108" w:type="dxa"/>
            </w:tcMar>
            <w:vAlign w:val="bottom"/>
          </w:tcPr>
          <w:p w14:paraId="4BE80D23" w14:textId="1DF26216" w:rsidR="4E418134" w:rsidRPr="00C46D94" w:rsidRDefault="4E418134" w:rsidP="4E418134">
            <w:pPr>
              <w:jc w:val="center"/>
            </w:pPr>
            <w:r w:rsidRPr="00C46D94">
              <w:rPr>
                <w:rFonts w:ascii="Calibri" w:eastAsia="Calibri" w:hAnsi="Calibri" w:cs="Calibri"/>
                <w:sz w:val="22"/>
                <w:szCs w:val="22"/>
                <w:u w:val="single"/>
              </w:rPr>
              <w:t>3.34</w:t>
            </w:r>
          </w:p>
        </w:tc>
        <w:tc>
          <w:tcPr>
            <w:tcW w:w="988" w:type="dxa"/>
            <w:tcBorders>
              <w:top w:val="nil"/>
              <w:left w:val="single" w:sz="8" w:space="0" w:color="auto"/>
              <w:bottom w:val="single" w:sz="12" w:space="0" w:color="000000" w:themeColor="text1"/>
              <w:right w:val="nil"/>
            </w:tcBorders>
            <w:tcMar>
              <w:left w:w="108" w:type="dxa"/>
              <w:right w:w="108" w:type="dxa"/>
            </w:tcMar>
            <w:vAlign w:val="bottom"/>
          </w:tcPr>
          <w:p w14:paraId="4AF6EA92" w14:textId="4BC061C0" w:rsidR="4E418134" w:rsidRPr="00C46D94" w:rsidRDefault="4E418134" w:rsidP="4E418134">
            <w:pPr>
              <w:jc w:val="center"/>
            </w:pPr>
            <w:r w:rsidRPr="00C46D94">
              <w:rPr>
                <w:rFonts w:ascii="Calibri" w:eastAsia="Calibri" w:hAnsi="Calibri" w:cs="Calibri"/>
                <w:sz w:val="22"/>
                <w:szCs w:val="22"/>
                <w:u w:val="single"/>
              </w:rPr>
              <w:t>1.37</w:t>
            </w:r>
          </w:p>
        </w:tc>
        <w:tc>
          <w:tcPr>
            <w:tcW w:w="1258" w:type="dxa"/>
            <w:tcBorders>
              <w:top w:val="nil"/>
              <w:left w:val="single" w:sz="8" w:space="0" w:color="auto"/>
              <w:bottom w:val="single" w:sz="12" w:space="0" w:color="000000" w:themeColor="text1"/>
              <w:right w:val="single" w:sz="8" w:space="0" w:color="auto"/>
            </w:tcBorders>
            <w:tcMar>
              <w:left w:w="108" w:type="dxa"/>
              <w:right w:w="108" w:type="dxa"/>
            </w:tcMar>
            <w:vAlign w:val="bottom"/>
          </w:tcPr>
          <w:p w14:paraId="685DB0FF" w14:textId="136F60B0" w:rsidR="4E418134" w:rsidRPr="00C46D94" w:rsidRDefault="4E418134" w:rsidP="4E418134">
            <w:pPr>
              <w:jc w:val="center"/>
            </w:pPr>
            <w:r w:rsidRPr="00C46D94">
              <w:rPr>
                <w:rFonts w:ascii="Calibri" w:eastAsia="Calibri" w:hAnsi="Calibri" w:cs="Calibri"/>
                <w:sz w:val="22"/>
                <w:szCs w:val="22"/>
                <w:u w:val="single"/>
              </w:rPr>
              <w:t>1.26</w:t>
            </w:r>
          </w:p>
        </w:tc>
        <w:tc>
          <w:tcPr>
            <w:tcW w:w="1258" w:type="dxa"/>
            <w:tcBorders>
              <w:top w:val="nil"/>
              <w:left w:val="single" w:sz="8" w:space="0" w:color="auto"/>
              <w:bottom w:val="single" w:sz="12" w:space="0" w:color="000000" w:themeColor="text1"/>
              <w:right w:val="single" w:sz="8" w:space="0" w:color="auto"/>
            </w:tcBorders>
            <w:tcMar>
              <w:left w:w="108" w:type="dxa"/>
              <w:right w:w="108" w:type="dxa"/>
            </w:tcMar>
            <w:vAlign w:val="bottom"/>
          </w:tcPr>
          <w:p w14:paraId="52AE7AD6" w14:textId="61694FE5" w:rsidR="4E418134" w:rsidRPr="00C46D94" w:rsidRDefault="4E418134" w:rsidP="4E418134">
            <w:pPr>
              <w:jc w:val="center"/>
            </w:pPr>
            <w:r w:rsidRPr="00C46D94">
              <w:rPr>
                <w:rFonts w:ascii="Calibri" w:eastAsia="Calibri" w:hAnsi="Calibri" w:cs="Calibri"/>
                <w:sz w:val="22"/>
                <w:szCs w:val="22"/>
                <w:u w:val="single"/>
              </w:rPr>
              <w:t>1.18</w:t>
            </w:r>
          </w:p>
        </w:tc>
      </w:tr>
      <w:tr w:rsidR="00C46D94" w:rsidRPr="00C46D94" w14:paraId="3B9FA8BF" w14:textId="77777777" w:rsidTr="4E418134">
        <w:trPr>
          <w:trHeight w:val="285"/>
          <w:jc w:val="center"/>
        </w:trPr>
        <w:tc>
          <w:tcPr>
            <w:tcW w:w="8369" w:type="dxa"/>
            <w:gridSpan w:val="7"/>
            <w:tcBorders>
              <w:top w:val="single" w:sz="12" w:space="0" w:color="000000" w:themeColor="text1"/>
              <w:left w:val="none" w:sz="12" w:space="0" w:color="000000" w:themeColor="text1"/>
              <w:bottom w:val="none" w:sz="12" w:space="0" w:color="000000" w:themeColor="text1"/>
              <w:right w:val="none" w:sz="12" w:space="0" w:color="000000" w:themeColor="text1"/>
            </w:tcBorders>
            <w:tcMar>
              <w:left w:w="108" w:type="dxa"/>
              <w:right w:w="108" w:type="dxa"/>
            </w:tcMar>
            <w:vAlign w:val="bottom"/>
          </w:tcPr>
          <w:p w14:paraId="30D829D9" w14:textId="742593D0" w:rsidR="4E418134" w:rsidRPr="00C46D94" w:rsidRDefault="4E418134" w:rsidP="4E418134">
            <w:r w:rsidRPr="00C46D94">
              <w:rPr>
                <w:rFonts w:ascii="Calibri" w:eastAsia="Calibri" w:hAnsi="Calibri" w:cs="Calibri"/>
                <w:sz w:val="22"/>
                <w:szCs w:val="22"/>
                <w:u w:val="single"/>
              </w:rPr>
              <w:t>Table Notes:</w:t>
            </w:r>
          </w:p>
        </w:tc>
      </w:tr>
      <w:tr w:rsidR="00C46D94" w:rsidRPr="00C46D94" w14:paraId="30FF8776" w14:textId="77777777" w:rsidTr="4E418134">
        <w:trPr>
          <w:trHeight w:val="285"/>
          <w:jc w:val="center"/>
        </w:trPr>
        <w:tc>
          <w:tcPr>
            <w:tcW w:w="8369" w:type="dxa"/>
            <w:gridSpan w:val="7"/>
            <w:tcBorders>
              <w:top w:val="none" w:sz="12" w:space="0" w:color="000000" w:themeColor="text1"/>
              <w:left w:val="none" w:sz="12" w:space="0" w:color="000000" w:themeColor="text1"/>
            </w:tcBorders>
            <w:tcMar>
              <w:left w:w="108" w:type="dxa"/>
              <w:right w:w="108" w:type="dxa"/>
            </w:tcMar>
            <w:vAlign w:val="bottom"/>
          </w:tcPr>
          <w:p w14:paraId="29A4271E" w14:textId="326EF323" w:rsidR="4E418134" w:rsidRPr="00C46D94" w:rsidRDefault="4E418134" w:rsidP="4E418134">
            <w:pPr>
              <w:ind w:firstLine="220"/>
            </w:pPr>
            <w:r w:rsidRPr="00C46D94">
              <w:rPr>
                <w:rFonts w:ascii="Calibri" w:eastAsia="Calibri" w:hAnsi="Calibri" w:cs="Calibri"/>
                <w:sz w:val="22"/>
                <w:szCs w:val="22"/>
                <w:u w:val="single"/>
              </w:rPr>
              <w:t>1.  R-Values exclude indoor and outdoor air film resistances of 0.68 and 0.17</w:t>
            </w:r>
            <w:r w:rsidRPr="00C46D94">
              <w:br/>
            </w:r>
            <w:r w:rsidRPr="00C46D94">
              <w:rPr>
                <w:rFonts w:ascii="Calibri" w:eastAsia="Calibri" w:hAnsi="Calibri" w:cs="Calibri"/>
                <w:sz w:val="22"/>
                <w:szCs w:val="22"/>
                <w:u w:val="single"/>
              </w:rPr>
              <w:t xml:space="preserve">           respectively.</w:t>
            </w:r>
          </w:p>
        </w:tc>
      </w:tr>
      <w:tr w:rsidR="00C46D94" w:rsidRPr="00C46D94" w14:paraId="4D948A8E" w14:textId="77777777" w:rsidTr="4E418134">
        <w:trPr>
          <w:trHeight w:val="585"/>
          <w:jc w:val="center"/>
        </w:trPr>
        <w:tc>
          <w:tcPr>
            <w:tcW w:w="8369" w:type="dxa"/>
            <w:gridSpan w:val="7"/>
            <w:tcMar>
              <w:left w:w="108" w:type="dxa"/>
              <w:right w:w="108" w:type="dxa"/>
            </w:tcMar>
            <w:vAlign w:val="bottom"/>
          </w:tcPr>
          <w:p w14:paraId="59F6A7D2" w14:textId="30769E89" w:rsidR="4E418134" w:rsidRPr="00C46D94" w:rsidRDefault="4E418134" w:rsidP="4E418134">
            <w:pPr>
              <w:ind w:firstLine="220"/>
            </w:pPr>
            <w:r w:rsidRPr="00C46D94">
              <w:rPr>
                <w:rFonts w:ascii="Calibri" w:eastAsia="Calibri" w:hAnsi="Calibri" w:cs="Calibri"/>
                <w:sz w:val="22"/>
                <w:szCs w:val="22"/>
                <w:u w:val="single"/>
              </w:rPr>
              <w:t xml:space="preserve">2.  CMU dimensions are nominal. Subtract 3/8" mortar joint for actual. Each CMU has </w:t>
            </w:r>
            <w:r w:rsidRPr="00C46D94">
              <w:br/>
            </w:r>
            <w:r w:rsidRPr="00C46D94">
              <w:rPr>
                <w:rFonts w:ascii="Calibri" w:eastAsia="Calibri" w:hAnsi="Calibri" w:cs="Calibri"/>
                <w:sz w:val="22"/>
                <w:szCs w:val="22"/>
                <w:u w:val="single"/>
              </w:rPr>
              <w:t xml:space="preserve">          3 each 1" web thicknesses and 2 each 1-1/4" face thickness.</w:t>
            </w:r>
          </w:p>
        </w:tc>
      </w:tr>
      <w:tr w:rsidR="00C46D94" w:rsidRPr="00C46D94" w14:paraId="0B31D9ED" w14:textId="77777777" w:rsidTr="4E418134">
        <w:trPr>
          <w:trHeight w:val="330"/>
          <w:jc w:val="center"/>
        </w:trPr>
        <w:tc>
          <w:tcPr>
            <w:tcW w:w="8369" w:type="dxa"/>
            <w:gridSpan w:val="7"/>
            <w:tcMar>
              <w:left w:w="108" w:type="dxa"/>
              <w:right w:w="108" w:type="dxa"/>
            </w:tcMar>
            <w:vAlign w:val="bottom"/>
          </w:tcPr>
          <w:p w14:paraId="4AAE6DDB" w14:textId="70A16D02" w:rsidR="4E418134" w:rsidRPr="00C46D94" w:rsidRDefault="4E418134" w:rsidP="4E418134">
            <w:pPr>
              <w:ind w:firstLine="220"/>
            </w:pPr>
            <w:r w:rsidRPr="00C46D94">
              <w:rPr>
                <w:rFonts w:ascii="Calibri" w:eastAsia="Calibri" w:hAnsi="Calibri" w:cs="Calibri"/>
                <w:sz w:val="22"/>
                <w:szCs w:val="22"/>
                <w:u w:val="single"/>
              </w:rPr>
              <w:t>3.  Characteristic resistivity of Spray polyurethane foamed-in-place insulation.</w:t>
            </w:r>
          </w:p>
        </w:tc>
      </w:tr>
      <w:tr w:rsidR="00C46D94" w:rsidRPr="00C46D94" w14:paraId="41506D10" w14:textId="77777777" w:rsidTr="4E418134">
        <w:trPr>
          <w:trHeight w:val="330"/>
          <w:jc w:val="center"/>
        </w:trPr>
        <w:tc>
          <w:tcPr>
            <w:tcW w:w="8369" w:type="dxa"/>
            <w:gridSpan w:val="7"/>
            <w:tcMar>
              <w:left w:w="108" w:type="dxa"/>
              <w:right w:w="108" w:type="dxa"/>
            </w:tcMar>
            <w:vAlign w:val="bottom"/>
          </w:tcPr>
          <w:p w14:paraId="5669A8C2" w14:textId="23E6C457" w:rsidR="4E418134" w:rsidRPr="00C46D94" w:rsidRDefault="4E418134" w:rsidP="4E418134">
            <w:pPr>
              <w:ind w:firstLine="220"/>
            </w:pPr>
            <w:r w:rsidRPr="00C46D94">
              <w:rPr>
                <w:rFonts w:ascii="Calibri" w:eastAsia="Calibri" w:hAnsi="Calibri" w:cs="Calibri"/>
                <w:sz w:val="22"/>
                <w:szCs w:val="22"/>
                <w:u w:val="single"/>
              </w:rPr>
              <w:t>4.  Concrete density units are pounds per cubic foot (</w:t>
            </w:r>
            <w:proofErr w:type="spellStart"/>
            <w:r w:rsidRPr="00C46D94">
              <w:rPr>
                <w:rFonts w:ascii="Calibri" w:eastAsia="Calibri" w:hAnsi="Calibri" w:cs="Calibri"/>
                <w:sz w:val="22"/>
                <w:szCs w:val="22"/>
                <w:u w:val="single"/>
              </w:rPr>
              <w:t>lb</w:t>
            </w:r>
            <w:proofErr w:type="spellEnd"/>
            <w:r w:rsidRPr="00C46D94">
              <w:rPr>
                <w:rFonts w:ascii="Calibri" w:eastAsia="Calibri" w:hAnsi="Calibri" w:cs="Calibri"/>
                <w:sz w:val="22"/>
                <w:szCs w:val="22"/>
                <w:u w:val="single"/>
              </w:rPr>
              <w:t>/ft</w:t>
            </w:r>
            <w:r w:rsidRPr="00C46D94">
              <w:rPr>
                <w:rFonts w:ascii="Calibri" w:eastAsia="Calibri" w:hAnsi="Calibri" w:cs="Calibri"/>
                <w:sz w:val="22"/>
                <w:szCs w:val="22"/>
                <w:u w:val="single"/>
                <w:vertAlign w:val="superscript"/>
              </w:rPr>
              <w:t>3</w:t>
            </w:r>
            <w:r w:rsidRPr="00C46D94">
              <w:rPr>
                <w:rFonts w:ascii="Calibri" w:eastAsia="Calibri" w:hAnsi="Calibri" w:cs="Calibri"/>
                <w:sz w:val="22"/>
                <w:szCs w:val="22"/>
                <w:u w:val="single"/>
              </w:rPr>
              <w:t>).</w:t>
            </w:r>
          </w:p>
        </w:tc>
      </w:tr>
      <w:tr w:rsidR="00C46D94" w:rsidRPr="00C46D94" w14:paraId="44B25B1E" w14:textId="77777777" w:rsidTr="4E418134">
        <w:trPr>
          <w:trHeight w:val="330"/>
          <w:jc w:val="center"/>
        </w:trPr>
        <w:tc>
          <w:tcPr>
            <w:tcW w:w="8369" w:type="dxa"/>
            <w:gridSpan w:val="7"/>
            <w:tcMar>
              <w:left w:w="108" w:type="dxa"/>
              <w:right w:w="108" w:type="dxa"/>
            </w:tcMar>
            <w:vAlign w:val="bottom"/>
          </w:tcPr>
          <w:p w14:paraId="08220583" w14:textId="056552D6" w:rsidR="4E418134" w:rsidRPr="00C46D94" w:rsidRDefault="4E418134" w:rsidP="4E418134">
            <w:pPr>
              <w:ind w:firstLine="220"/>
            </w:pPr>
            <w:r w:rsidRPr="00C46D94">
              <w:rPr>
                <w:rFonts w:ascii="Calibri" w:eastAsia="Calibri" w:hAnsi="Calibri" w:cs="Calibri"/>
                <w:sz w:val="22"/>
                <w:szCs w:val="22"/>
                <w:u w:val="single"/>
              </w:rPr>
              <w:t>5.</w:t>
            </w:r>
            <w:r w:rsidRPr="00C46D94">
              <w:rPr>
                <w:rFonts w:ascii="Calibri" w:eastAsia="Calibri" w:hAnsi="Calibri" w:cs="Calibri"/>
                <w:sz w:val="22"/>
                <w:szCs w:val="22"/>
                <w:u w:val="single"/>
                <w:vertAlign w:val="superscript"/>
              </w:rPr>
              <w:t xml:space="preserve">  </w:t>
            </w:r>
            <w:r w:rsidRPr="00C46D94">
              <w:rPr>
                <w:rFonts w:ascii="Calibri" w:eastAsia="Calibri" w:hAnsi="Calibri" w:cs="Calibri"/>
                <w:sz w:val="22"/>
                <w:szCs w:val="22"/>
                <w:u w:val="single"/>
              </w:rPr>
              <w:t>Concrete resistivity is R-value per inch of thickness (h·ft</w:t>
            </w:r>
            <w:r w:rsidRPr="00C46D94">
              <w:rPr>
                <w:rFonts w:ascii="Calibri" w:eastAsia="Calibri" w:hAnsi="Calibri" w:cs="Calibri"/>
                <w:sz w:val="22"/>
                <w:szCs w:val="22"/>
                <w:u w:val="single"/>
                <w:vertAlign w:val="superscript"/>
              </w:rPr>
              <w:t>2</w:t>
            </w:r>
            <w:r w:rsidRPr="00C46D94">
              <w:rPr>
                <w:rFonts w:ascii="Calibri" w:eastAsia="Calibri" w:hAnsi="Calibri" w:cs="Calibri"/>
                <w:sz w:val="22"/>
                <w:szCs w:val="22"/>
                <w:u w:val="single"/>
              </w:rPr>
              <w:t>·</w:t>
            </w:r>
            <w:r w:rsidRPr="00C46D94">
              <w:rPr>
                <w:rFonts w:ascii="Calibri" w:eastAsia="Calibri" w:hAnsi="Calibri" w:cs="Calibri"/>
                <w:sz w:val="22"/>
                <w:szCs w:val="22"/>
                <w:u w:val="single"/>
                <w:vertAlign w:val="superscript"/>
              </w:rPr>
              <w:t>o</w:t>
            </w:r>
            <w:r w:rsidRPr="00C46D94">
              <w:rPr>
                <w:rFonts w:ascii="Calibri" w:eastAsia="Calibri" w:hAnsi="Calibri" w:cs="Calibri"/>
                <w:sz w:val="22"/>
                <w:szCs w:val="22"/>
                <w:u w:val="single"/>
              </w:rPr>
              <w:t>F/</w:t>
            </w:r>
            <w:proofErr w:type="spellStart"/>
            <w:r w:rsidRPr="00C46D94">
              <w:rPr>
                <w:rFonts w:ascii="Calibri" w:eastAsia="Calibri" w:hAnsi="Calibri" w:cs="Calibri"/>
                <w:sz w:val="22"/>
                <w:szCs w:val="22"/>
                <w:u w:val="single"/>
              </w:rPr>
              <w:t>Btu·in</w:t>
            </w:r>
            <w:proofErr w:type="spellEnd"/>
            <w:r w:rsidRPr="00C46D94">
              <w:rPr>
                <w:rFonts w:ascii="Calibri" w:eastAsia="Calibri" w:hAnsi="Calibri" w:cs="Calibri"/>
                <w:sz w:val="22"/>
                <w:szCs w:val="22"/>
                <w:u w:val="single"/>
              </w:rPr>
              <w:t>).</w:t>
            </w:r>
          </w:p>
        </w:tc>
      </w:tr>
      <w:tr w:rsidR="00C46D94" w:rsidRPr="00C46D94" w14:paraId="723ED4EF" w14:textId="77777777" w:rsidTr="4E418134">
        <w:trPr>
          <w:trHeight w:val="330"/>
          <w:jc w:val="center"/>
        </w:trPr>
        <w:tc>
          <w:tcPr>
            <w:tcW w:w="8369" w:type="dxa"/>
            <w:gridSpan w:val="7"/>
            <w:tcMar>
              <w:left w:w="108" w:type="dxa"/>
              <w:right w:w="108" w:type="dxa"/>
            </w:tcMar>
            <w:vAlign w:val="bottom"/>
          </w:tcPr>
          <w:p w14:paraId="752E4A49" w14:textId="2586594F" w:rsidR="4E418134" w:rsidRPr="00C46D94" w:rsidRDefault="4E418134" w:rsidP="4E418134">
            <w:pPr>
              <w:ind w:firstLine="220"/>
            </w:pPr>
            <w:r w:rsidRPr="00C46D94">
              <w:rPr>
                <w:rFonts w:ascii="Calibri" w:eastAsia="Calibri" w:hAnsi="Calibri" w:cs="Calibri"/>
                <w:sz w:val="22"/>
                <w:szCs w:val="22"/>
                <w:u w:val="single"/>
              </w:rPr>
              <w:t xml:space="preserve">6.  Concrete density for core pours is 140 </w:t>
            </w:r>
            <w:proofErr w:type="spellStart"/>
            <w:r w:rsidRPr="00C46D94">
              <w:rPr>
                <w:rFonts w:ascii="Calibri" w:eastAsia="Calibri" w:hAnsi="Calibri" w:cs="Calibri"/>
                <w:sz w:val="22"/>
                <w:szCs w:val="22"/>
                <w:u w:val="single"/>
              </w:rPr>
              <w:t>lb</w:t>
            </w:r>
            <w:proofErr w:type="spellEnd"/>
            <w:r w:rsidRPr="00C46D94">
              <w:rPr>
                <w:rFonts w:ascii="Calibri" w:eastAsia="Calibri" w:hAnsi="Calibri" w:cs="Calibri"/>
                <w:sz w:val="22"/>
                <w:szCs w:val="22"/>
                <w:u w:val="single"/>
              </w:rPr>
              <w:t>/ft</w:t>
            </w:r>
            <w:r w:rsidRPr="00C46D94">
              <w:rPr>
                <w:rFonts w:ascii="Calibri" w:eastAsia="Calibri" w:hAnsi="Calibri" w:cs="Calibri"/>
                <w:sz w:val="22"/>
                <w:szCs w:val="22"/>
                <w:u w:val="single"/>
                <w:vertAlign w:val="superscript"/>
              </w:rPr>
              <w:t xml:space="preserve">3 </w:t>
            </w:r>
            <w:r w:rsidRPr="00C46D94">
              <w:rPr>
                <w:rFonts w:ascii="Calibri" w:eastAsia="Calibri" w:hAnsi="Calibri" w:cs="Calibri"/>
                <w:sz w:val="22"/>
                <w:szCs w:val="22"/>
                <w:u w:val="single"/>
              </w:rPr>
              <w:t>with a resistivity of 0.114 h·ft</w:t>
            </w:r>
            <w:r w:rsidRPr="00C46D94">
              <w:rPr>
                <w:rFonts w:ascii="Calibri" w:eastAsia="Calibri" w:hAnsi="Calibri" w:cs="Calibri"/>
                <w:sz w:val="22"/>
                <w:szCs w:val="22"/>
                <w:u w:val="single"/>
                <w:vertAlign w:val="superscript"/>
              </w:rPr>
              <w:t>2</w:t>
            </w:r>
            <w:r w:rsidRPr="00C46D94">
              <w:rPr>
                <w:rFonts w:ascii="Calibri" w:eastAsia="Calibri" w:hAnsi="Calibri" w:cs="Calibri"/>
                <w:sz w:val="22"/>
                <w:szCs w:val="22"/>
                <w:u w:val="single"/>
              </w:rPr>
              <w:t>·</w:t>
            </w:r>
            <w:r w:rsidRPr="00C46D94">
              <w:rPr>
                <w:rFonts w:ascii="Calibri" w:eastAsia="Calibri" w:hAnsi="Calibri" w:cs="Calibri"/>
                <w:sz w:val="22"/>
                <w:szCs w:val="22"/>
                <w:u w:val="single"/>
                <w:vertAlign w:val="superscript"/>
              </w:rPr>
              <w:t>o</w:t>
            </w:r>
            <w:r w:rsidRPr="00C46D94">
              <w:rPr>
                <w:rFonts w:ascii="Calibri" w:eastAsia="Calibri" w:hAnsi="Calibri" w:cs="Calibri"/>
                <w:sz w:val="22"/>
                <w:szCs w:val="22"/>
                <w:u w:val="single"/>
              </w:rPr>
              <w:t>F/</w:t>
            </w:r>
            <w:proofErr w:type="spellStart"/>
            <w:r w:rsidRPr="00C46D94">
              <w:rPr>
                <w:rFonts w:ascii="Calibri" w:eastAsia="Calibri" w:hAnsi="Calibri" w:cs="Calibri"/>
                <w:sz w:val="22"/>
                <w:szCs w:val="22"/>
                <w:u w:val="single"/>
              </w:rPr>
              <w:t>Btu·in</w:t>
            </w:r>
            <w:proofErr w:type="spellEnd"/>
            <w:r w:rsidRPr="00C46D94">
              <w:rPr>
                <w:rFonts w:ascii="Calibri" w:eastAsia="Calibri" w:hAnsi="Calibri" w:cs="Calibri"/>
                <w:sz w:val="22"/>
                <w:szCs w:val="22"/>
                <w:u w:val="single"/>
              </w:rPr>
              <w:t>.</w:t>
            </w:r>
          </w:p>
        </w:tc>
      </w:tr>
      <w:tr w:rsidR="4E418134" w:rsidRPr="00C46D94" w14:paraId="56BF4EC0" w14:textId="77777777" w:rsidTr="4E418134">
        <w:trPr>
          <w:trHeight w:val="330"/>
          <w:jc w:val="center"/>
        </w:trPr>
        <w:tc>
          <w:tcPr>
            <w:tcW w:w="8369" w:type="dxa"/>
            <w:gridSpan w:val="7"/>
            <w:tcMar>
              <w:left w:w="108" w:type="dxa"/>
              <w:right w:w="108" w:type="dxa"/>
            </w:tcMar>
            <w:vAlign w:val="bottom"/>
          </w:tcPr>
          <w:p w14:paraId="4007D369" w14:textId="0669C450" w:rsidR="4E418134" w:rsidRPr="00C46D94" w:rsidRDefault="4E418134" w:rsidP="4E418134">
            <w:pPr>
              <w:ind w:firstLine="240"/>
            </w:pPr>
            <w:r w:rsidRPr="00C46D94">
              <w:rPr>
                <w:rFonts w:ascii="Calibri" w:eastAsia="Calibri" w:hAnsi="Calibri" w:cs="Calibri"/>
                <w:sz w:val="22"/>
                <w:szCs w:val="22"/>
                <w:u w:val="single"/>
              </w:rPr>
              <w:lastRenderedPageBreak/>
              <w:t xml:space="preserve">7. CMU dimensions are nominal. Subtract 3/8" mortar joint for actual. Each CMU has </w:t>
            </w:r>
            <w:r w:rsidRPr="00C46D94">
              <w:br/>
            </w:r>
            <w:r w:rsidRPr="00C46D94">
              <w:rPr>
                <w:rFonts w:ascii="Calibri" w:eastAsia="Calibri" w:hAnsi="Calibri" w:cs="Calibri"/>
                <w:sz w:val="22"/>
                <w:szCs w:val="22"/>
                <w:u w:val="single"/>
              </w:rPr>
              <w:t xml:space="preserve">          3 each 1-1/8" web thicknesses and 2 each 1-1/4" face thickness.</w:t>
            </w:r>
          </w:p>
        </w:tc>
      </w:tr>
    </w:tbl>
    <w:p w14:paraId="17314CCA" w14:textId="1A239517" w:rsidR="4E418134" w:rsidRPr="00C46D94" w:rsidRDefault="4E418134" w:rsidP="4E418134"/>
    <w:p w14:paraId="051547A1" w14:textId="77777777" w:rsidR="00C82A36" w:rsidRPr="00C82A36" w:rsidRDefault="4E418134" w:rsidP="00C82A36">
      <w:pPr>
        <w:pStyle w:val="AppendixC2"/>
        <w:rPr>
          <w:rFonts w:eastAsiaTheme="majorEastAsia"/>
        </w:rPr>
      </w:pPr>
      <w:r w:rsidRPr="4E418134">
        <w:rPr>
          <w:rFonts w:eastAsiaTheme="majorEastAsia"/>
        </w:rPr>
        <w:t>Conversions between Infiltration Metrics.</w:t>
      </w:r>
    </w:p>
    <w:p w14:paraId="1C699407" w14:textId="77777777" w:rsidR="00C82A36" w:rsidRPr="00C82A36" w:rsidRDefault="00C82A36" w:rsidP="00C82A36">
      <w:pPr>
        <w:pStyle w:val="AppendixC2"/>
        <w:numPr>
          <w:ilvl w:val="0"/>
          <w:numId w:val="0"/>
        </w:numPr>
        <w:ind w:left="630"/>
        <w:rPr>
          <w:rFonts w:eastAsiaTheme="majorEastAsia"/>
          <w:b w:val="0"/>
          <w:bCs/>
        </w:rPr>
      </w:pPr>
      <w:r w:rsidRPr="00C82A36">
        <w:rPr>
          <w:rFonts w:eastAsiaTheme="majorEastAsia"/>
          <w:b w:val="0"/>
          <w:bCs/>
        </w:rPr>
        <w:t xml:space="preserve">There are </w:t>
      </w:r>
      <w:proofErr w:type="gramStart"/>
      <w:r w:rsidRPr="00C82A36">
        <w:rPr>
          <w:rFonts w:eastAsiaTheme="majorEastAsia"/>
          <w:b w:val="0"/>
          <w:bCs/>
        </w:rPr>
        <w:t>a large number of</w:t>
      </w:r>
      <w:proofErr w:type="gramEnd"/>
      <w:r w:rsidRPr="00C82A36">
        <w:rPr>
          <w:rFonts w:eastAsiaTheme="majorEastAsia"/>
          <w:b w:val="0"/>
          <w:bCs/>
        </w:rPr>
        <w:t xml:space="preserve"> descriptors and variables used in the determination and representation of envelope leakage and infiltration in residential buildings. Conversions between infiltration metrics within the software shall use the following conventions and procedures.</w:t>
      </w:r>
    </w:p>
    <w:p w14:paraId="19608E49" w14:textId="77777777" w:rsidR="00C82A36" w:rsidRPr="00C82A36" w:rsidRDefault="4E418134" w:rsidP="00124DC7">
      <w:pPr>
        <w:pStyle w:val="AppendixC2"/>
        <w:numPr>
          <w:ilvl w:val="1"/>
          <w:numId w:val="162"/>
        </w:numPr>
        <w:rPr>
          <w:rFonts w:eastAsiaTheme="majorEastAsia"/>
        </w:rPr>
      </w:pPr>
      <w:r w:rsidRPr="4E418134">
        <w:rPr>
          <w:rFonts w:eastAsiaTheme="majorEastAsia"/>
        </w:rPr>
        <w:t>General Nomenclature</w:t>
      </w:r>
    </w:p>
    <w:p w14:paraId="283F53C6" w14:textId="77777777" w:rsidR="00C82A36" w:rsidRPr="00C82A36" w:rsidRDefault="00C82A36" w:rsidP="00C82A36">
      <w:pPr>
        <w:ind w:left="630"/>
        <w:rPr>
          <w:rFonts w:eastAsiaTheme="majorEastAsia"/>
        </w:rPr>
      </w:pPr>
      <w:r w:rsidRPr="00C82A36">
        <w:rPr>
          <w:rFonts w:eastAsiaTheme="majorEastAsia"/>
        </w:rPr>
        <w:tab/>
      </w:r>
      <w:r w:rsidRPr="0995C69B">
        <w:rPr>
          <w:rFonts w:eastAsiaTheme="majorEastAsia"/>
        </w:rPr>
        <w:t>ELA = effective leakage area (in</w:t>
      </w:r>
      <w:r w:rsidRPr="0995C69B">
        <w:rPr>
          <w:rFonts w:eastAsiaTheme="majorEastAsia"/>
          <w:vertAlign w:val="superscript"/>
        </w:rPr>
        <w:t>2</w:t>
      </w:r>
      <w:r w:rsidRPr="0995C69B">
        <w:rPr>
          <w:rFonts w:eastAsiaTheme="majorEastAsia"/>
        </w:rPr>
        <w:t xml:space="preserve">) </w:t>
      </w:r>
      <w:r w:rsidRPr="0995C69B">
        <w:rPr>
          <w:rFonts w:eastAsiaTheme="majorEastAsia"/>
          <w:i/>
          <w:iCs/>
        </w:rPr>
        <w:t>[US:  ASTM E 779-92]</w:t>
      </w:r>
      <w:r w:rsidRPr="00C82A36">
        <w:rPr>
          <w:rStyle w:val="Heading2Char"/>
        </w:rPr>
        <w:t xml:space="preserve"> </w:t>
      </w:r>
      <w:r w:rsidRPr="00C82A36">
        <w:rPr>
          <w:rStyle w:val="FootnoteReference"/>
        </w:rPr>
        <w:footnoteReference w:id="129"/>
      </w:r>
      <w:r w:rsidRPr="0995C69B">
        <w:rPr>
          <w:rFonts w:eastAsiaTheme="majorEastAsia"/>
        </w:rPr>
        <w:t xml:space="preserve">  </w:t>
      </w:r>
    </w:p>
    <w:p w14:paraId="207D90D3" w14:textId="77777777" w:rsidR="00C82A36" w:rsidRPr="00C82A36" w:rsidRDefault="00C82A36" w:rsidP="00C82A36">
      <w:pPr>
        <w:ind w:left="630"/>
        <w:rPr>
          <w:rFonts w:eastAsiaTheme="majorEastAsia"/>
        </w:rPr>
      </w:pPr>
      <w:r w:rsidRPr="00C82A36">
        <w:rPr>
          <w:rFonts w:eastAsiaTheme="majorEastAsia"/>
        </w:rPr>
        <w:tab/>
        <w:t>CFA = conditioned floor area (ft</w:t>
      </w:r>
      <w:r w:rsidRPr="00C82A36">
        <w:rPr>
          <w:rFonts w:eastAsiaTheme="majorEastAsia"/>
          <w:vertAlign w:val="superscript"/>
        </w:rPr>
        <w:t>2</w:t>
      </w:r>
      <w:r w:rsidRPr="00C82A36">
        <w:rPr>
          <w:rFonts w:eastAsiaTheme="majorEastAsia"/>
        </w:rPr>
        <w:t>)</w:t>
      </w:r>
    </w:p>
    <w:p w14:paraId="0C29A37B" w14:textId="77777777" w:rsidR="00C82A36" w:rsidRPr="00C82A36" w:rsidRDefault="00C82A36" w:rsidP="00C82A36">
      <w:pPr>
        <w:ind w:left="630"/>
        <w:rPr>
          <w:rFonts w:eastAsiaTheme="majorEastAsia"/>
        </w:rPr>
      </w:pPr>
      <w:r w:rsidRPr="00C82A36">
        <w:rPr>
          <w:rFonts w:eastAsiaTheme="majorEastAsia"/>
        </w:rPr>
        <w:tab/>
        <w:t>SLA = specific leakage area (in</w:t>
      </w:r>
      <w:r w:rsidRPr="00C82A36">
        <w:rPr>
          <w:rFonts w:eastAsiaTheme="majorEastAsia"/>
          <w:vertAlign w:val="superscript"/>
        </w:rPr>
        <w:t>2</w:t>
      </w:r>
      <w:r w:rsidRPr="00C82A36">
        <w:rPr>
          <w:rFonts w:eastAsiaTheme="majorEastAsia"/>
        </w:rPr>
        <w:t>/in</w:t>
      </w:r>
      <w:r w:rsidRPr="00C82A36">
        <w:rPr>
          <w:rFonts w:eastAsiaTheme="majorEastAsia"/>
          <w:vertAlign w:val="superscript"/>
        </w:rPr>
        <w:t>2</w:t>
      </w:r>
      <w:r w:rsidRPr="00C82A36">
        <w:rPr>
          <w:rFonts w:eastAsiaTheme="majorEastAsia"/>
        </w:rPr>
        <w:t>) = ELA / (CFA*144)</w:t>
      </w:r>
    </w:p>
    <w:p w14:paraId="34715B55" w14:textId="77777777" w:rsidR="00C82A36" w:rsidRPr="00C82A36" w:rsidRDefault="00C82A36" w:rsidP="00C82A36">
      <w:pPr>
        <w:ind w:left="630"/>
        <w:rPr>
          <w:rFonts w:eastAsiaTheme="majorEastAsia"/>
        </w:rPr>
      </w:pPr>
      <w:r w:rsidRPr="00C82A36">
        <w:rPr>
          <w:rFonts w:eastAsiaTheme="majorEastAsia"/>
        </w:rPr>
        <w:tab/>
      </w:r>
      <w:r w:rsidRPr="0995C69B">
        <w:rPr>
          <w:rFonts w:eastAsiaTheme="majorEastAsia"/>
        </w:rPr>
        <w:t xml:space="preserve">C = leakage coefficient (result of least squares regression of test data) </w:t>
      </w:r>
      <w:r w:rsidRPr="00C82A36">
        <w:rPr>
          <w:rStyle w:val="FootnoteReference"/>
        </w:rPr>
        <w:footnoteReference w:id="130"/>
      </w:r>
      <w:r w:rsidRPr="0995C69B">
        <w:rPr>
          <w:rFonts w:eastAsiaTheme="majorEastAsia"/>
        </w:rPr>
        <w:t xml:space="preserve"> </w:t>
      </w:r>
    </w:p>
    <w:p w14:paraId="7BC9A7D0" w14:textId="77777777" w:rsidR="00C82A36" w:rsidRPr="00C82A36" w:rsidRDefault="00C82A36" w:rsidP="00C82A36">
      <w:pPr>
        <w:tabs>
          <w:tab w:val="left" w:pos="374"/>
        </w:tabs>
      </w:pPr>
      <w:r w:rsidRPr="00C82A36">
        <w:rPr>
          <w:rFonts w:eastAsiaTheme="majorEastAsia"/>
        </w:rPr>
        <w:tab/>
      </w:r>
      <w:r w:rsidRPr="00C82A36">
        <w:rPr>
          <w:rFonts w:eastAsiaTheme="majorEastAsia"/>
        </w:rPr>
        <w:tab/>
      </w:r>
      <w:r w:rsidRPr="0995C69B">
        <w:rPr>
          <w:rFonts w:eastAsiaTheme="majorEastAsia"/>
        </w:rPr>
        <w:t xml:space="preserve">n = flow exponent (result of least squares regression of test data) </w:t>
      </w:r>
      <w:r w:rsidRPr="00C82A36">
        <w:rPr>
          <w:rStyle w:val="FootnoteReference"/>
        </w:rPr>
        <w:footnoteReference w:id="131"/>
      </w:r>
    </w:p>
    <w:p w14:paraId="0237D1E6" w14:textId="77777777" w:rsidR="00C82A36" w:rsidRPr="00C82A36" w:rsidRDefault="00C82A36" w:rsidP="00C82A36">
      <w:pPr>
        <w:ind w:left="630"/>
        <w:rPr>
          <w:rFonts w:eastAsiaTheme="majorEastAsia"/>
        </w:rPr>
      </w:pPr>
      <w:r w:rsidRPr="00C82A36">
        <w:rPr>
          <w:rFonts w:eastAsiaTheme="majorEastAsia"/>
        </w:rPr>
        <w:tab/>
        <w:t>ΔP = pressure differential (Pa)</w:t>
      </w:r>
    </w:p>
    <w:p w14:paraId="327C176F" w14:textId="77777777" w:rsidR="00C82A36" w:rsidRPr="00C82A36" w:rsidRDefault="00C82A36" w:rsidP="00C82A36">
      <w:pPr>
        <w:tabs>
          <w:tab w:val="left" w:pos="374"/>
        </w:tabs>
      </w:pPr>
      <w:r w:rsidRPr="00C82A36">
        <w:rPr>
          <w:rFonts w:eastAsiaTheme="majorEastAsia"/>
        </w:rPr>
        <w:tab/>
      </w:r>
      <w:r w:rsidRPr="00C82A36">
        <w:rPr>
          <w:rFonts w:eastAsiaTheme="majorEastAsia"/>
        </w:rPr>
        <w:tab/>
      </w:r>
      <w:proofErr w:type="spellStart"/>
      <w:r w:rsidRPr="0995C69B">
        <w:rPr>
          <w:rFonts w:eastAsiaTheme="majorEastAsia"/>
        </w:rPr>
        <w:t>EqLA</w:t>
      </w:r>
      <w:proofErr w:type="spellEnd"/>
      <w:r w:rsidRPr="0995C69B">
        <w:rPr>
          <w:rFonts w:eastAsiaTheme="majorEastAsia"/>
        </w:rPr>
        <w:t xml:space="preserve"> = equivalent leakage area (in</w:t>
      </w:r>
      <w:r w:rsidRPr="0995C69B">
        <w:rPr>
          <w:rFonts w:eastAsiaTheme="majorEastAsia"/>
          <w:vertAlign w:val="superscript"/>
        </w:rPr>
        <w:t>2</w:t>
      </w:r>
      <w:r w:rsidRPr="0995C69B">
        <w:rPr>
          <w:rFonts w:eastAsiaTheme="majorEastAsia"/>
        </w:rPr>
        <w:t xml:space="preserve">) </w:t>
      </w:r>
      <w:r w:rsidRPr="0995C69B">
        <w:rPr>
          <w:rFonts w:eastAsiaTheme="majorEastAsia"/>
          <w:i/>
          <w:iCs/>
        </w:rPr>
        <w:t>[Canadian:  CAN/SGSB-149.10-M86]</w:t>
      </w:r>
      <w:r w:rsidRPr="00C82A36">
        <w:rPr>
          <w:rStyle w:val="Heading2Char"/>
        </w:rPr>
        <w:t xml:space="preserve"> </w:t>
      </w:r>
      <w:r w:rsidRPr="00C82A36">
        <w:rPr>
          <w:rStyle w:val="FootnoteReference"/>
        </w:rPr>
        <w:footnoteReference w:id="132"/>
      </w:r>
      <w:r w:rsidRPr="0995C69B">
        <w:rPr>
          <w:rFonts w:eastAsiaTheme="majorEastAsia"/>
        </w:rPr>
        <w:t xml:space="preserve">  </w:t>
      </w:r>
    </w:p>
    <w:p w14:paraId="5D9BBD9D" w14:textId="77777777" w:rsidR="00C82A36" w:rsidRPr="00C82A36" w:rsidRDefault="00C82A36" w:rsidP="00C82A36">
      <w:pPr>
        <w:ind w:left="630"/>
        <w:rPr>
          <w:rFonts w:eastAsiaTheme="majorEastAsia"/>
        </w:rPr>
      </w:pPr>
      <w:r w:rsidRPr="00C82A36">
        <w:rPr>
          <w:rFonts w:eastAsiaTheme="majorEastAsia"/>
        </w:rPr>
        <w:tab/>
        <w:t>ach</w:t>
      </w:r>
      <w:r w:rsidRPr="00C82A36">
        <w:rPr>
          <w:rFonts w:eastAsiaTheme="majorEastAsia"/>
          <w:vertAlign w:val="subscript"/>
        </w:rPr>
        <w:t>4</w:t>
      </w:r>
      <w:r w:rsidRPr="00C82A36">
        <w:rPr>
          <w:rFonts w:eastAsiaTheme="majorEastAsia"/>
        </w:rPr>
        <w:t xml:space="preserve"> = annual average air change rate (conditioned space volume changes per hour)</w:t>
      </w:r>
    </w:p>
    <w:p w14:paraId="3AC61B09" w14:textId="77777777" w:rsidR="00C82A36" w:rsidRPr="00C82A36" w:rsidRDefault="00C82A36" w:rsidP="00C82A36">
      <w:pPr>
        <w:ind w:left="630"/>
        <w:rPr>
          <w:rFonts w:eastAsiaTheme="majorEastAsia"/>
        </w:rPr>
      </w:pPr>
      <w:r w:rsidRPr="00C82A36">
        <w:rPr>
          <w:rFonts w:eastAsiaTheme="majorEastAsia"/>
        </w:rPr>
        <w:tab/>
        <w:t>ach</w:t>
      </w:r>
      <w:r w:rsidRPr="00C82A36">
        <w:rPr>
          <w:rFonts w:eastAsiaTheme="majorEastAsia"/>
          <w:vertAlign w:val="subscript"/>
        </w:rPr>
        <w:t>50</w:t>
      </w:r>
      <w:r w:rsidRPr="00C82A36">
        <w:rPr>
          <w:rFonts w:eastAsiaTheme="majorEastAsia"/>
        </w:rPr>
        <w:t xml:space="preserve"> = air changes per hour at 50 Pa pressure differential</w:t>
      </w:r>
    </w:p>
    <w:p w14:paraId="5D07EA6E" w14:textId="77777777" w:rsidR="00C82A36" w:rsidRPr="00C82A36" w:rsidRDefault="00C82A36" w:rsidP="00C82A36">
      <w:pPr>
        <w:ind w:left="630"/>
        <w:rPr>
          <w:rFonts w:eastAsiaTheme="majorEastAsia"/>
        </w:rPr>
      </w:pPr>
      <w:r w:rsidRPr="00C82A36">
        <w:rPr>
          <w:rFonts w:eastAsiaTheme="majorEastAsia"/>
        </w:rPr>
        <w:tab/>
        <w:t>cfm</w:t>
      </w:r>
      <w:r w:rsidRPr="00C82A36">
        <w:rPr>
          <w:rFonts w:eastAsiaTheme="majorEastAsia"/>
          <w:vertAlign w:val="subscript"/>
        </w:rPr>
        <w:t>50</w:t>
      </w:r>
      <w:r w:rsidRPr="00C82A36">
        <w:rPr>
          <w:rFonts w:eastAsiaTheme="majorEastAsia"/>
        </w:rPr>
        <w:t xml:space="preserve"> = airflow through leakage area at 50 Pa pressure differential</w:t>
      </w:r>
    </w:p>
    <w:p w14:paraId="13B966B7" w14:textId="77777777" w:rsidR="00C82A36" w:rsidRPr="00C82A36" w:rsidRDefault="00C82A36" w:rsidP="00C82A36">
      <w:pPr>
        <w:ind w:left="630"/>
        <w:rPr>
          <w:rFonts w:eastAsiaTheme="majorEastAsia"/>
        </w:rPr>
      </w:pPr>
      <w:r w:rsidRPr="00C82A36">
        <w:rPr>
          <w:rFonts w:eastAsiaTheme="majorEastAsia"/>
        </w:rPr>
        <w:tab/>
        <w:t>cfm</w:t>
      </w:r>
      <w:r w:rsidRPr="00C82A36">
        <w:rPr>
          <w:rFonts w:eastAsiaTheme="majorEastAsia"/>
          <w:vertAlign w:val="subscript"/>
        </w:rPr>
        <w:t>25</w:t>
      </w:r>
      <w:r w:rsidRPr="00C82A36">
        <w:rPr>
          <w:rFonts w:eastAsiaTheme="majorEastAsia"/>
        </w:rPr>
        <w:t xml:space="preserve"> = airflow through leakage area at 25 Pa pressure differential</w:t>
      </w:r>
    </w:p>
    <w:p w14:paraId="4AA62B69" w14:textId="77777777" w:rsidR="00C82A36" w:rsidRPr="00C82A36" w:rsidRDefault="00C82A36" w:rsidP="00C82A36">
      <w:pPr>
        <w:ind w:left="630"/>
        <w:rPr>
          <w:rFonts w:eastAsiaTheme="majorEastAsia"/>
        </w:rPr>
      </w:pPr>
      <w:r w:rsidRPr="00C82A36">
        <w:rPr>
          <w:rFonts w:eastAsiaTheme="majorEastAsia"/>
        </w:rPr>
        <w:tab/>
      </w:r>
      <w:proofErr w:type="spellStart"/>
      <w:r w:rsidRPr="00C82A36">
        <w:rPr>
          <w:rFonts w:eastAsiaTheme="majorEastAsia"/>
        </w:rPr>
        <w:t>wsf</w:t>
      </w:r>
      <w:proofErr w:type="spellEnd"/>
      <w:r w:rsidRPr="00C82A36">
        <w:rPr>
          <w:rFonts w:eastAsiaTheme="majorEastAsia"/>
        </w:rPr>
        <w:t xml:space="preserve"> = weather and shielding factor </w:t>
      </w:r>
      <w:r w:rsidRPr="00C82A36">
        <w:rPr>
          <w:rFonts w:eastAsiaTheme="majorEastAsia"/>
          <w:i/>
          <w:iCs/>
        </w:rPr>
        <w:t>[from ASHRAE Standard 62.2]</w:t>
      </w:r>
    </w:p>
    <w:p w14:paraId="63DC2612" w14:textId="77777777" w:rsidR="00C82A36" w:rsidRPr="00C82A36" w:rsidRDefault="00C82A36" w:rsidP="00C82A36">
      <w:pPr>
        <w:ind w:left="630"/>
        <w:rPr>
          <w:rFonts w:eastAsiaTheme="majorEastAsia"/>
        </w:rPr>
      </w:pPr>
      <w:r w:rsidRPr="00C82A36">
        <w:rPr>
          <w:rFonts w:eastAsiaTheme="majorEastAsia"/>
        </w:rPr>
        <w:tab/>
        <w:t>H = vertical distance between the lowest and highest above grade points within the pressure envelope (ft)</w:t>
      </w:r>
    </w:p>
    <w:p w14:paraId="0FAD72F5" w14:textId="77777777" w:rsidR="00C82A36" w:rsidRPr="00C82A36" w:rsidRDefault="00C82A36" w:rsidP="00C82A36">
      <w:pPr>
        <w:ind w:left="630"/>
        <w:rPr>
          <w:rFonts w:eastAsiaTheme="majorEastAsia"/>
        </w:rPr>
      </w:pPr>
      <w:r w:rsidRPr="00C82A36">
        <w:rPr>
          <w:rFonts w:eastAsiaTheme="majorEastAsia"/>
        </w:rPr>
        <w:tab/>
      </w:r>
      <w:proofErr w:type="spellStart"/>
      <w:r w:rsidRPr="00C82A36">
        <w:rPr>
          <w:rFonts w:eastAsiaTheme="majorEastAsia"/>
        </w:rPr>
        <w:t>Hr</w:t>
      </w:r>
      <w:proofErr w:type="spellEnd"/>
      <w:r w:rsidRPr="00C82A36">
        <w:rPr>
          <w:rFonts w:eastAsiaTheme="majorEastAsia"/>
        </w:rPr>
        <w:t xml:space="preserve"> = reference height = 8.202 feet (2.5 m)</w:t>
      </w:r>
    </w:p>
    <w:p w14:paraId="0C1FE27F" w14:textId="77777777" w:rsidR="00C82A36" w:rsidRPr="00C82A36" w:rsidRDefault="00C82A36" w:rsidP="00C82A36">
      <w:pPr>
        <w:ind w:left="630"/>
        <w:rPr>
          <w:rFonts w:eastAsiaTheme="majorEastAsia"/>
        </w:rPr>
      </w:pPr>
      <w:r w:rsidRPr="00C82A36">
        <w:rPr>
          <w:rFonts w:eastAsiaTheme="majorEastAsia"/>
        </w:rPr>
        <w:tab/>
        <w:t>Hf = average floor to ceiling height (ft)</w:t>
      </w:r>
    </w:p>
    <w:p w14:paraId="3E40CC2C" w14:textId="77777777" w:rsidR="00C82A36" w:rsidRPr="00C82A36" w:rsidRDefault="00C82A36" w:rsidP="00C82A36">
      <w:pPr>
        <w:ind w:left="630"/>
        <w:rPr>
          <w:rFonts w:eastAsiaTheme="majorEastAsia"/>
        </w:rPr>
      </w:pPr>
      <w:r w:rsidRPr="00C82A36">
        <w:rPr>
          <w:rFonts w:eastAsiaTheme="majorEastAsia"/>
        </w:rPr>
        <w:tab/>
        <w:t xml:space="preserve">NL = normalized leakage </w:t>
      </w:r>
      <w:r w:rsidRPr="00C82A36">
        <w:rPr>
          <w:rFonts w:eastAsiaTheme="majorEastAsia"/>
          <w:i/>
          <w:iCs/>
        </w:rPr>
        <w:t>[ASHRAE Standard 62.2]</w:t>
      </w:r>
    </w:p>
    <w:p w14:paraId="56E58A00" w14:textId="77777777" w:rsidR="00C82A36" w:rsidRPr="00C82A36" w:rsidRDefault="4E418134" w:rsidP="00124DC7">
      <w:pPr>
        <w:pStyle w:val="AppendixC2"/>
        <w:numPr>
          <w:ilvl w:val="1"/>
          <w:numId w:val="162"/>
        </w:numPr>
        <w:rPr>
          <w:rFonts w:eastAsiaTheme="majorEastAsia"/>
        </w:rPr>
      </w:pPr>
      <w:r w:rsidRPr="4E418134">
        <w:rPr>
          <w:rFonts w:eastAsiaTheme="majorEastAsia"/>
        </w:rPr>
        <w:t>Conversion Equations</w:t>
      </w:r>
    </w:p>
    <w:p w14:paraId="3EEC0FEC" w14:textId="77777777" w:rsidR="00C82A36" w:rsidRPr="00C82A36" w:rsidRDefault="00C82A36" w:rsidP="00C82A36">
      <w:pPr>
        <w:tabs>
          <w:tab w:val="right" w:pos="9180"/>
        </w:tabs>
        <w:ind w:left="720"/>
        <w:rPr>
          <w:rFonts w:eastAsiaTheme="majorEastAsia"/>
        </w:rPr>
      </w:pPr>
      <w:r w:rsidRPr="00C82A36">
        <w:rPr>
          <w:rFonts w:eastAsiaTheme="majorEastAsia"/>
        </w:rPr>
        <w:t>NL = 1000 * SLA * (H/</w:t>
      </w:r>
      <w:proofErr w:type="spellStart"/>
      <w:r w:rsidRPr="00C82A36">
        <w:rPr>
          <w:rFonts w:eastAsiaTheme="majorEastAsia"/>
        </w:rPr>
        <w:t>Hr</w:t>
      </w:r>
      <w:proofErr w:type="spellEnd"/>
      <w:r w:rsidRPr="00C82A36">
        <w:rPr>
          <w:rFonts w:eastAsiaTheme="majorEastAsia"/>
        </w:rPr>
        <w:t>)</w:t>
      </w:r>
      <w:r w:rsidRPr="00C82A36">
        <w:rPr>
          <w:rFonts w:eastAsiaTheme="majorEastAsia"/>
          <w:vertAlign w:val="superscript"/>
        </w:rPr>
        <w:t>0.4</w:t>
      </w:r>
      <w:proofErr w:type="gramStart"/>
      <w:r w:rsidRPr="00C82A36">
        <w:rPr>
          <w:rFonts w:eastAsiaTheme="majorEastAsia"/>
        </w:rPr>
        <w:t xml:space="preserve">   [</w:t>
      </w:r>
      <w:proofErr w:type="gramEnd"/>
      <w:r w:rsidRPr="00C82A36">
        <w:rPr>
          <w:rFonts w:eastAsiaTheme="majorEastAsia"/>
          <w:i/>
          <w:iCs/>
        </w:rPr>
        <w:t>ASHRAE Standard 62.2</w:t>
      </w:r>
      <w:r w:rsidRPr="00C82A36">
        <w:rPr>
          <w:rFonts w:eastAsiaTheme="majorEastAsia"/>
        </w:rPr>
        <w:t>]</w:t>
      </w:r>
      <w:r w:rsidRPr="00C82A36">
        <w:rPr>
          <w:rFonts w:eastAsiaTheme="majorEastAsia"/>
        </w:rPr>
        <w:tab/>
        <w:t>(Eq. 1)</w:t>
      </w:r>
    </w:p>
    <w:p w14:paraId="012B961F" w14:textId="77777777" w:rsidR="00C82A36" w:rsidRPr="00C82A36" w:rsidRDefault="00C82A36" w:rsidP="00C82A36">
      <w:pPr>
        <w:tabs>
          <w:tab w:val="right" w:pos="9180"/>
        </w:tabs>
        <w:ind w:left="720"/>
        <w:rPr>
          <w:rFonts w:eastAsiaTheme="majorEastAsia"/>
        </w:rPr>
      </w:pPr>
      <w:r w:rsidRPr="00C82A36">
        <w:rPr>
          <w:rFonts w:eastAsiaTheme="majorEastAsia"/>
        </w:rPr>
        <w:t>SLA = NL / (1000 * (H/</w:t>
      </w:r>
      <w:proofErr w:type="spellStart"/>
      <w:r w:rsidRPr="00C82A36">
        <w:rPr>
          <w:rFonts w:eastAsiaTheme="majorEastAsia"/>
        </w:rPr>
        <w:t>Hr</w:t>
      </w:r>
      <w:proofErr w:type="spellEnd"/>
      <w:r w:rsidRPr="00C82A36">
        <w:rPr>
          <w:rFonts w:eastAsiaTheme="majorEastAsia"/>
        </w:rPr>
        <w:t>)</w:t>
      </w:r>
      <w:r w:rsidRPr="00C82A36">
        <w:rPr>
          <w:rFonts w:eastAsiaTheme="majorEastAsia"/>
          <w:vertAlign w:val="superscript"/>
        </w:rPr>
        <w:t>0.4</w:t>
      </w:r>
      <w:r w:rsidRPr="00C82A36">
        <w:rPr>
          <w:rFonts w:eastAsiaTheme="majorEastAsia"/>
        </w:rPr>
        <w:t>)</w:t>
      </w:r>
      <w:r w:rsidRPr="00C82A36">
        <w:rPr>
          <w:rFonts w:eastAsiaTheme="majorEastAsia"/>
        </w:rPr>
        <w:tab/>
        <w:t>(Eq. 2)</w:t>
      </w:r>
    </w:p>
    <w:p w14:paraId="002ADE62" w14:textId="77777777" w:rsidR="00C82A36" w:rsidRPr="00C82A36" w:rsidRDefault="00C82A36" w:rsidP="00C82A36">
      <w:pPr>
        <w:tabs>
          <w:tab w:val="right" w:pos="9180"/>
        </w:tabs>
        <w:ind w:left="720"/>
        <w:rPr>
          <w:rFonts w:eastAsiaTheme="majorEastAsia"/>
        </w:rPr>
      </w:pPr>
      <w:r w:rsidRPr="00C82A36">
        <w:rPr>
          <w:rFonts w:eastAsiaTheme="majorEastAsia"/>
        </w:rPr>
        <w:t>SLA = ELA / (CFA*144)</w:t>
      </w:r>
      <w:r w:rsidRPr="00C82A36">
        <w:rPr>
          <w:rFonts w:eastAsiaTheme="majorEastAsia"/>
        </w:rPr>
        <w:tab/>
        <w:t>(Eq. 3)</w:t>
      </w:r>
    </w:p>
    <w:p w14:paraId="07A21525" w14:textId="77777777" w:rsidR="00C82A36" w:rsidRPr="00C82A36" w:rsidRDefault="00C82A36" w:rsidP="00C82A36">
      <w:pPr>
        <w:tabs>
          <w:tab w:val="right" w:pos="9180"/>
        </w:tabs>
        <w:ind w:left="720"/>
        <w:rPr>
          <w:rFonts w:eastAsiaTheme="majorEastAsia"/>
        </w:rPr>
      </w:pPr>
      <w:r w:rsidRPr="00C82A36">
        <w:rPr>
          <w:rFonts w:eastAsiaTheme="majorEastAsia"/>
        </w:rPr>
        <w:t>ELA = (CFA*144) * SLA</w:t>
      </w:r>
      <w:r w:rsidRPr="00C82A36">
        <w:rPr>
          <w:rFonts w:eastAsiaTheme="majorEastAsia"/>
        </w:rPr>
        <w:tab/>
        <w:t>(Eq. 4)</w:t>
      </w:r>
    </w:p>
    <w:p w14:paraId="7011EC9D" w14:textId="77777777" w:rsidR="00C82A36" w:rsidRPr="00C82A36" w:rsidRDefault="00C82A36" w:rsidP="00C82A36">
      <w:pPr>
        <w:tabs>
          <w:tab w:val="right" w:pos="9180"/>
        </w:tabs>
        <w:ind w:left="720"/>
        <w:rPr>
          <w:rFonts w:eastAsiaTheme="majorEastAsia"/>
        </w:rPr>
      </w:pPr>
      <w:r w:rsidRPr="00C82A36">
        <w:rPr>
          <w:rFonts w:eastAsiaTheme="majorEastAsia"/>
        </w:rPr>
        <w:t>SLA = ach</w:t>
      </w:r>
      <w:r w:rsidRPr="00C82A36">
        <w:rPr>
          <w:rFonts w:eastAsiaTheme="majorEastAsia"/>
          <w:vertAlign w:val="subscript"/>
        </w:rPr>
        <w:t>4</w:t>
      </w:r>
      <w:r w:rsidRPr="00C82A36">
        <w:rPr>
          <w:rFonts w:eastAsiaTheme="majorEastAsia"/>
        </w:rPr>
        <w:t xml:space="preserve"> * (Hf/</w:t>
      </w:r>
      <w:proofErr w:type="spellStart"/>
      <w:r w:rsidRPr="00C82A36">
        <w:rPr>
          <w:rFonts w:eastAsiaTheme="majorEastAsia"/>
        </w:rPr>
        <w:t>Hr</w:t>
      </w:r>
      <w:proofErr w:type="spellEnd"/>
      <w:r w:rsidRPr="00C82A36">
        <w:rPr>
          <w:rFonts w:eastAsiaTheme="majorEastAsia"/>
        </w:rPr>
        <w:t xml:space="preserve">) / (1000 * </w:t>
      </w:r>
      <w:proofErr w:type="spellStart"/>
      <w:r w:rsidRPr="00C82A36">
        <w:rPr>
          <w:rFonts w:eastAsiaTheme="majorEastAsia"/>
        </w:rPr>
        <w:t>wsf</w:t>
      </w:r>
      <w:proofErr w:type="spellEnd"/>
      <w:r w:rsidRPr="00C82A36">
        <w:rPr>
          <w:rFonts w:eastAsiaTheme="majorEastAsia"/>
        </w:rPr>
        <w:t xml:space="preserve"> * (H/</w:t>
      </w:r>
      <w:proofErr w:type="spellStart"/>
      <w:r w:rsidRPr="00C82A36">
        <w:rPr>
          <w:rFonts w:eastAsiaTheme="majorEastAsia"/>
        </w:rPr>
        <w:t>Hr</w:t>
      </w:r>
      <w:proofErr w:type="spellEnd"/>
      <w:r w:rsidRPr="00C82A36">
        <w:rPr>
          <w:rFonts w:eastAsiaTheme="majorEastAsia"/>
        </w:rPr>
        <w:t xml:space="preserve">) </w:t>
      </w:r>
      <w:r w:rsidRPr="00C82A36">
        <w:rPr>
          <w:rFonts w:eastAsiaTheme="majorEastAsia"/>
          <w:vertAlign w:val="superscript"/>
        </w:rPr>
        <w:t>0.4</w:t>
      </w:r>
      <w:r w:rsidRPr="00C82A36">
        <w:rPr>
          <w:rFonts w:eastAsiaTheme="majorEastAsia"/>
        </w:rPr>
        <w:t>)</w:t>
      </w:r>
      <w:r w:rsidRPr="00C82A36">
        <w:rPr>
          <w:rFonts w:eastAsiaTheme="majorEastAsia"/>
        </w:rPr>
        <w:tab/>
        <w:t>(Eq. 5)</w:t>
      </w:r>
    </w:p>
    <w:p w14:paraId="7AAF3200" w14:textId="77777777" w:rsidR="00C82A36" w:rsidRPr="00C82A36" w:rsidRDefault="00C82A36" w:rsidP="00C82A36">
      <w:pPr>
        <w:tabs>
          <w:tab w:val="right" w:pos="9180"/>
        </w:tabs>
        <w:ind w:left="720"/>
        <w:rPr>
          <w:rFonts w:eastAsiaTheme="majorEastAsia"/>
        </w:rPr>
      </w:pPr>
      <w:r w:rsidRPr="00C82A36">
        <w:rPr>
          <w:rFonts w:eastAsiaTheme="majorEastAsia"/>
        </w:rPr>
        <w:t>ach</w:t>
      </w:r>
      <w:r w:rsidRPr="00C82A36">
        <w:rPr>
          <w:rFonts w:eastAsiaTheme="majorEastAsia"/>
          <w:vertAlign w:val="subscript"/>
        </w:rPr>
        <w:t>4</w:t>
      </w:r>
      <w:r w:rsidRPr="00C82A36">
        <w:rPr>
          <w:rFonts w:eastAsiaTheme="majorEastAsia"/>
        </w:rPr>
        <w:t xml:space="preserve"> = SLA * 1000 * </w:t>
      </w:r>
      <w:proofErr w:type="spellStart"/>
      <w:r w:rsidRPr="00C82A36">
        <w:rPr>
          <w:rFonts w:eastAsiaTheme="majorEastAsia"/>
        </w:rPr>
        <w:t>wsf</w:t>
      </w:r>
      <w:proofErr w:type="spellEnd"/>
      <w:r w:rsidRPr="00C82A36">
        <w:rPr>
          <w:rFonts w:eastAsiaTheme="majorEastAsia"/>
        </w:rPr>
        <w:t xml:space="preserve"> * (H/</w:t>
      </w:r>
      <w:proofErr w:type="spellStart"/>
      <w:r w:rsidRPr="00C82A36">
        <w:rPr>
          <w:rFonts w:eastAsiaTheme="majorEastAsia"/>
        </w:rPr>
        <w:t>Hr</w:t>
      </w:r>
      <w:proofErr w:type="spellEnd"/>
      <w:r w:rsidRPr="00C82A36">
        <w:rPr>
          <w:rFonts w:eastAsiaTheme="majorEastAsia"/>
        </w:rPr>
        <w:t xml:space="preserve">) </w:t>
      </w:r>
      <w:proofErr w:type="gramStart"/>
      <w:r w:rsidRPr="00C82A36">
        <w:rPr>
          <w:rFonts w:eastAsiaTheme="majorEastAsia"/>
          <w:vertAlign w:val="superscript"/>
        </w:rPr>
        <w:t>0.4</w:t>
      </w:r>
      <w:r w:rsidRPr="00C82A36">
        <w:rPr>
          <w:rFonts w:eastAsiaTheme="majorEastAsia"/>
        </w:rPr>
        <w:t xml:space="preserve">  *</w:t>
      </w:r>
      <w:proofErr w:type="gramEnd"/>
      <w:r w:rsidRPr="00C82A36">
        <w:rPr>
          <w:rFonts w:eastAsiaTheme="majorEastAsia"/>
        </w:rPr>
        <w:t xml:space="preserve"> </w:t>
      </w:r>
      <w:proofErr w:type="spellStart"/>
      <w:r w:rsidRPr="00C82A36">
        <w:rPr>
          <w:rFonts w:eastAsiaTheme="majorEastAsia"/>
        </w:rPr>
        <w:t>Hr</w:t>
      </w:r>
      <w:proofErr w:type="spellEnd"/>
      <w:r w:rsidRPr="00C82A36">
        <w:rPr>
          <w:rFonts w:eastAsiaTheme="majorEastAsia"/>
        </w:rPr>
        <w:t>/Hf</w:t>
      </w:r>
      <w:r w:rsidRPr="00C82A36">
        <w:rPr>
          <w:rFonts w:eastAsiaTheme="majorEastAsia"/>
        </w:rPr>
        <w:tab/>
        <w:t>(Eq. 6)</w:t>
      </w:r>
    </w:p>
    <w:p w14:paraId="2E1E2AA7" w14:textId="77777777" w:rsidR="00C82A36" w:rsidRPr="00C82A36" w:rsidRDefault="00C82A36" w:rsidP="00C82A36">
      <w:pPr>
        <w:tabs>
          <w:tab w:val="right" w:pos="9180"/>
        </w:tabs>
        <w:ind w:left="720"/>
        <w:rPr>
          <w:rFonts w:eastAsiaTheme="majorEastAsia"/>
        </w:rPr>
      </w:pPr>
      <w:r w:rsidRPr="00C82A36">
        <w:rPr>
          <w:rFonts w:eastAsiaTheme="majorEastAsia"/>
        </w:rPr>
        <w:t>ELA = 0.283316 * C * 4</w:t>
      </w:r>
      <w:r w:rsidRPr="00C82A36">
        <w:rPr>
          <w:rFonts w:eastAsiaTheme="majorEastAsia"/>
          <w:vertAlign w:val="superscript"/>
        </w:rPr>
        <w:t>n</w:t>
      </w:r>
      <w:proofErr w:type="gramStart"/>
      <w:r w:rsidRPr="00C82A36">
        <w:rPr>
          <w:rFonts w:eastAsiaTheme="majorEastAsia"/>
        </w:rPr>
        <w:t xml:space="preserve">   </w:t>
      </w:r>
      <w:r w:rsidRPr="00C82A36">
        <w:rPr>
          <w:rFonts w:eastAsiaTheme="majorEastAsia"/>
          <w:i/>
          <w:iCs/>
        </w:rPr>
        <w:t>[</w:t>
      </w:r>
      <w:proofErr w:type="gramEnd"/>
      <w:r w:rsidRPr="00C82A36">
        <w:rPr>
          <w:rFonts w:eastAsiaTheme="majorEastAsia"/>
          <w:i/>
          <w:iCs/>
        </w:rPr>
        <w:t>‘C’ input in IP units]</w:t>
      </w:r>
      <w:r w:rsidRPr="00C82A36">
        <w:rPr>
          <w:rFonts w:eastAsiaTheme="majorEastAsia"/>
          <w:iCs/>
        </w:rPr>
        <w:tab/>
      </w:r>
      <w:r w:rsidRPr="00C82A36">
        <w:rPr>
          <w:rFonts w:eastAsiaTheme="majorEastAsia"/>
        </w:rPr>
        <w:t>(Eq. 7)</w:t>
      </w:r>
    </w:p>
    <w:p w14:paraId="56571DDC" w14:textId="77777777" w:rsidR="00C82A36" w:rsidRPr="00C82A36" w:rsidRDefault="00C82A36" w:rsidP="00C82A36">
      <w:pPr>
        <w:tabs>
          <w:tab w:val="right" w:pos="9180"/>
        </w:tabs>
        <w:ind w:left="720"/>
        <w:rPr>
          <w:rFonts w:eastAsiaTheme="majorEastAsia"/>
        </w:rPr>
      </w:pPr>
      <w:proofErr w:type="spellStart"/>
      <w:r w:rsidRPr="00C82A36">
        <w:rPr>
          <w:rFonts w:eastAsiaTheme="majorEastAsia"/>
        </w:rPr>
        <w:t>EqLA</w:t>
      </w:r>
      <w:proofErr w:type="spellEnd"/>
      <w:r w:rsidRPr="00C82A36">
        <w:rPr>
          <w:rFonts w:eastAsiaTheme="majorEastAsia"/>
        </w:rPr>
        <w:t xml:space="preserve"> = 0.2937 * C * 10</w:t>
      </w:r>
      <w:r w:rsidRPr="00C82A36">
        <w:rPr>
          <w:rFonts w:eastAsiaTheme="majorEastAsia"/>
          <w:vertAlign w:val="superscript"/>
        </w:rPr>
        <w:t>n</w:t>
      </w:r>
      <w:proofErr w:type="gramStart"/>
      <w:r w:rsidRPr="00C82A36">
        <w:rPr>
          <w:rFonts w:eastAsiaTheme="majorEastAsia"/>
        </w:rPr>
        <w:t xml:space="preserve">   </w:t>
      </w:r>
      <w:r w:rsidRPr="00C82A36">
        <w:rPr>
          <w:rFonts w:eastAsiaTheme="majorEastAsia"/>
          <w:i/>
          <w:iCs/>
        </w:rPr>
        <w:t>[</w:t>
      </w:r>
      <w:proofErr w:type="gramEnd"/>
      <w:r w:rsidRPr="00C82A36">
        <w:rPr>
          <w:rFonts w:eastAsiaTheme="majorEastAsia"/>
          <w:i/>
          <w:iCs/>
        </w:rPr>
        <w:t>‘C’ input in IP units]</w:t>
      </w:r>
      <w:r w:rsidRPr="00C82A36">
        <w:rPr>
          <w:rFonts w:eastAsiaTheme="majorEastAsia"/>
          <w:iCs/>
        </w:rPr>
        <w:tab/>
      </w:r>
      <w:r w:rsidRPr="00C82A36">
        <w:rPr>
          <w:rFonts w:eastAsiaTheme="majorEastAsia"/>
        </w:rPr>
        <w:t>(Eq. 8)</w:t>
      </w:r>
    </w:p>
    <w:p w14:paraId="67216EEA" w14:textId="77777777" w:rsidR="00C82A36" w:rsidRPr="00C82A36" w:rsidRDefault="00C82A36" w:rsidP="00C82A36">
      <w:pPr>
        <w:tabs>
          <w:tab w:val="right" w:pos="9180"/>
        </w:tabs>
        <w:ind w:left="720"/>
        <w:rPr>
          <w:rFonts w:eastAsiaTheme="majorEastAsia"/>
        </w:rPr>
      </w:pPr>
      <w:r w:rsidRPr="00C82A36">
        <w:rPr>
          <w:rFonts w:eastAsiaTheme="majorEastAsia"/>
        </w:rPr>
        <w:t>C = ELA / (0.283316 * 4</w:t>
      </w:r>
      <w:proofErr w:type="gramStart"/>
      <w:r w:rsidRPr="00C82A36">
        <w:rPr>
          <w:rFonts w:eastAsiaTheme="majorEastAsia"/>
          <w:vertAlign w:val="superscript"/>
        </w:rPr>
        <w:t>n</w:t>
      </w:r>
      <w:r w:rsidRPr="00C82A36">
        <w:rPr>
          <w:rFonts w:eastAsiaTheme="majorEastAsia"/>
        </w:rPr>
        <w:t xml:space="preserve">)   </w:t>
      </w:r>
      <w:proofErr w:type="gramEnd"/>
      <w:r w:rsidRPr="00C82A36">
        <w:rPr>
          <w:rFonts w:eastAsiaTheme="majorEastAsia"/>
          <w:i/>
          <w:iCs/>
        </w:rPr>
        <w:t>[‘C’ returned in IP units]</w:t>
      </w:r>
      <w:r w:rsidRPr="00C82A36">
        <w:rPr>
          <w:rFonts w:eastAsiaTheme="majorEastAsia"/>
          <w:iCs/>
        </w:rPr>
        <w:tab/>
      </w:r>
      <w:r w:rsidRPr="00C82A36">
        <w:rPr>
          <w:rFonts w:eastAsiaTheme="majorEastAsia"/>
        </w:rPr>
        <w:t>(Eq. 9)</w:t>
      </w:r>
    </w:p>
    <w:p w14:paraId="08A8F9BA" w14:textId="77777777" w:rsidR="00C82A36" w:rsidRPr="00C82A36" w:rsidRDefault="00C82A36" w:rsidP="00C82A36">
      <w:pPr>
        <w:tabs>
          <w:tab w:val="right" w:pos="9180"/>
        </w:tabs>
        <w:ind w:left="720"/>
        <w:rPr>
          <w:rFonts w:eastAsiaTheme="majorEastAsia"/>
        </w:rPr>
      </w:pPr>
      <w:r w:rsidRPr="00C82A36">
        <w:rPr>
          <w:rFonts w:eastAsiaTheme="majorEastAsia"/>
        </w:rPr>
        <w:t xml:space="preserve">C = </w:t>
      </w:r>
      <w:proofErr w:type="spellStart"/>
      <w:r w:rsidRPr="00C82A36">
        <w:rPr>
          <w:rFonts w:eastAsiaTheme="majorEastAsia"/>
        </w:rPr>
        <w:t>EqLA</w:t>
      </w:r>
      <w:proofErr w:type="spellEnd"/>
      <w:r w:rsidRPr="00C82A36">
        <w:rPr>
          <w:rFonts w:eastAsiaTheme="majorEastAsia"/>
        </w:rPr>
        <w:t xml:space="preserve"> / (0.2932 * 10</w:t>
      </w:r>
      <w:proofErr w:type="gramStart"/>
      <w:r w:rsidRPr="00C82A36">
        <w:rPr>
          <w:rFonts w:eastAsiaTheme="majorEastAsia"/>
          <w:vertAlign w:val="superscript"/>
        </w:rPr>
        <w:t>n</w:t>
      </w:r>
      <w:r w:rsidRPr="00C82A36">
        <w:rPr>
          <w:rFonts w:eastAsiaTheme="majorEastAsia"/>
        </w:rPr>
        <w:t xml:space="preserve">)  </w:t>
      </w:r>
      <w:r w:rsidRPr="00C82A36">
        <w:rPr>
          <w:rFonts w:eastAsiaTheme="majorEastAsia"/>
          <w:i/>
          <w:iCs/>
        </w:rPr>
        <w:t>[</w:t>
      </w:r>
      <w:proofErr w:type="gramEnd"/>
      <w:r w:rsidRPr="00C82A36">
        <w:rPr>
          <w:rFonts w:eastAsiaTheme="majorEastAsia"/>
          <w:i/>
          <w:iCs/>
        </w:rPr>
        <w:t>‘C’ returned in IP units]</w:t>
      </w:r>
      <w:r w:rsidRPr="00C82A36">
        <w:rPr>
          <w:rFonts w:eastAsiaTheme="majorEastAsia"/>
          <w:iCs/>
        </w:rPr>
        <w:tab/>
      </w:r>
      <w:r w:rsidRPr="00C82A36">
        <w:rPr>
          <w:rFonts w:eastAsiaTheme="majorEastAsia"/>
        </w:rPr>
        <w:t>(Eq. 10)</w:t>
      </w:r>
    </w:p>
    <w:p w14:paraId="55810B91" w14:textId="77777777" w:rsidR="00C82A36" w:rsidRPr="00C82A36" w:rsidRDefault="00C82A36" w:rsidP="00C82A36">
      <w:pPr>
        <w:tabs>
          <w:tab w:val="right" w:pos="9180"/>
        </w:tabs>
        <w:ind w:left="720"/>
        <w:rPr>
          <w:rFonts w:eastAsiaTheme="majorEastAsia"/>
        </w:rPr>
      </w:pPr>
      <w:r w:rsidRPr="00C82A36">
        <w:rPr>
          <w:rFonts w:eastAsiaTheme="majorEastAsia"/>
        </w:rPr>
        <w:t>cfm</w:t>
      </w:r>
      <w:r w:rsidRPr="00C82A36">
        <w:rPr>
          <w:rFonts w:eastAsiaTheme="majorEastAsia"/>
          <w:vertAlign w:val="subscript"/>
        </w:rPr>
        <w:t>50</w:t>
      </w:r>
      <w:r w:rsidRPr="00C82A36">
        <w:rPr>
          <w:rFonts w:eastAsiaTheme="majorEastAsia"/>
        </w:rPr>
        <w:t xml:space="preserve"> = C * 50</w:t>
      </w:r>
      <w:r w:rsidRPr="00C82A36">
        <w:rPr>
          <w:rFonts w:eastAsiaTheme="majorEastAsia"/>
          <w:vertAlign w:val="superscript"/>
        </w:rPr>
        <w:t>n</w:t>
      </w:r>
      <w:proofErr w:type="gramStart"/>
      <w:r w:rsidRPr="00C82A36">
        <w:rPr>
          <w:rFonts w:eastAsiaTheme="majorEastAsia"/>
        </w:rPr>
        <w:t xml:space="preserve">   </w:t>
      </w:r>
      <w:r w:rsidRPr="00C82A36">
        <w:rPr>
          <w:rFonts w:eastAsiaTheme="majorEastAsia"/>
          <w:i/>
          <w:iCs/>
        </w:rPr>
        <w:t>[</w:t>
      </w:r>
      <w:proofErr w:type="gramEnd"/>
      <w:r w:rsidRPr="00C82A36">
        <w:rPr>
          <w:rFonts w:eastAsiaTheme="majorEastAsia"/>
          <w:i/>
          <w:iCs/>
        </w:rPr>
        <w:t>‘C’ input in IP units]</w:t>
      </w:r>
      <w:r w:rsidRPr="00C82A36">
        <w:rPr>
          <w:rFonts w:eastAsiaTheme="majorEastAsia"/>
          <w:iCs/>
        </w:rPr>
        <w:tab/>
      </w:r>
      <w:r w:rsidRPr="00C82A36">
        <w:rPr>
          <w:rFonts w:eastAsiaTheme="majorEastAsia"/>
        </w:rPr>
        <w:t>(Eq. 11)</w:t>
      </w:r>
    </w:p>
    <w:p w14:paraId="52A59FF4" w14:textId="77777777" w:rsidR="00C82A36" w:rsidRPr="00C82A36" w:rsidRDefault="00C82A36" w:rsidP="00C82A36">
      <w:pPr>
        <w:tabs>
          <w:tab w:val="right" w:pos="9180"/>
        </w:tabs>
        <w:ind w:left="720"/>
        <w:rPr>
          <w:rFonts w:eastAsiaTheme="majorEastAsia"/>
        </w:rPr>
      </w:pPr>
      <w:r w:rsidRPr="00C82A36">
        <w:rPr>
          <w:rFonts w:eastAsiaTheme="majorEastAsia"/>
        </w:rPr>
        <w:t>cfm</w:t>
      </w:r>
      <w:r w:rsidRPr="00C82A36">
        <w:rPr>
          <w:rFonts w:eastAsiaTheme="majorEastAsia"/>
          <w:vertAlign w:val="subscript"/>
        </w:rPr>
        <w:t>25</w:t>
      </w:r>
      <w:r w:rsidRPr="00C82A36">
        <w:rPr>
          <w:rFonts w:eastAsiaTheme="majorEastAsia"/>
        </w:rPr>
        <w:t xml:space="preserve"> = C * 25</w:t>
      </w:r>
      <w:r w:rsidRPr="00C82A36">
        <w:rPr>
          <w:rFonts w:eastAsiaTheme="majorEastAsia"/>
          <w:vertAlign w:val="superscript"/>
        </w:rPr>
        <w:t>n</w:t>
      </w:r>
      <w:proofErr w:type="gramStart"/>
      <w:r w:rsidRPr="00C82A36">
        <w:rPr>
          <w:rFonts w:eastAsiaTheme="majorEastAsia"/>
        </w:rPr>
        <w:t xml:space="preserve">   </w:t>
      </w:r>
      <w:r w:rsidRPr="00C82A36">
        <w:rPr>
          <w:rFonts w:eastAsiaTheme="majorEastAsia"/>
          <w:i/>
          <w:iCs/>
        </w:rPr>
        <w:t>[</w:t>
      </w:r>
      <w:proofErr w:type="gramEnd"/>
      <w:r w:rsidRPr="00C82A36">
        <w:rPr>
          <w:rFonts w:eastAsiaTheme="majorEastAsia"/>
          <w:i/>
          <w:iCs/>
        </w:rPr>
        <w:t>‘C’ input in IP units]</w:t>
      </w:r>
      <w:r w:rsidRPr="00C82A36">
        <w:rPr>
          <w:rFonts w:eastAsiaTheme="majorEastAsia"/>
          <w:i/>
          <w:iCs/>
        </w:rPr>
        <w:tab/>
      </w:r>
      <w:r w:rsidRPr="00C82A36">
        <w:rPr>
          <w:rFonts w:eastAsiaTheme="majorEastAsia"/>
        </w:rPr>
        <w:t>(Eq. 12)</w:t>
      </w:r>
    </w:p>
    <w:p w14:paraId="36F62B28" w14:textId="77777777" w:rsidR="00C82A36" w:rsidRPr="00C82A36" w:rsidRDefault="00C82A36" w:rsidP="00C82A36">
      <w:pPr>
        <w:tabs>
          <w:tab w:val="right" w:pos="9180"/>
        </w:tabs>
        <w:ind w:left="720"/>
        <w:rPr>
          <w:rFonts w:eastAsiaTheme="majorEastAsia"/>
        </w:rPr>
      </w:pPr>
      <w:r w:rsidRPr="00C82A36">
        <w:rPr>
          <w:rFonts w:eastAsiaTheme="majorEastAsia"/>
        </w:rPr>
        <w:t>ach</w:t>
      </w:r>
      <w:r w:rsidRPr="00C82A36">
        <w:rPr>
          <w:rFonts w:eastAsiaTheme="majorEastAsia"/>
          <w:vertAlign w:val="subscript"/>
        </w:rPr>
        <w:t>50</w:t>
      </w:r>
      <w:r w:rsidRPr="00C82A36">
        <w:rPr>
          <w:rFonts w:eastAsiaTheme="majorEastAsia"/>
        </w:rPr>
        <w:t xml:space="preserve"> = (cfm</w:t>
      </w:r>
      <w:r w:rsidRPr="00C82A36">
        <w:rPr>
          <w:rFonts w:eastAsiaTheme="majorEastAsia"/>
          <w:vertAlign w:val="subscript"/>
        </w:rPr>
        <w:t>50</w:t>
      </w:r>
      <w:r w:rsidRPr="00C82A36">
        <w:rPr>
          <w:rFonts w:eastAsiaTheme="majorEastAsia"/>
        </w:rPr>
        <w:t xml:space="preserve"> * 60) / (CFA * Hf)</w:t>
      </w:r>
      <w:r w:rsidRPr="00C82A36">
        <w:rPr>
          <w:rFonts w:eastAsiaTheme="majorEastAsia"/>
        </w:rPr>
        <w:tab/>
        <w:t>(Eq. 13)</w:t>
      </w:r>
    </w:p>
    <w:p w14:paraId="1CE27D5E" w14:textId="77777777" w:rsidR="00C82A36" w:rsidRPr="00C82A36" w:rsidRDefault="00C82A36" w:rsidP="00C82A36">
      <w:pPr>
        <w:tabs>
          <w:tab w:val="right" w:pos="9180"/>
        </w:tabs>
        <w:ind w:left="720"/>
        <w:rPr>
          <w:rFonts w:eastAsiaTheme="majorEastAsia"/>
        </w:rPr>
      </w:pPr>
      <w:r w:rsidRPr="00C82A36">
        <w:rPr>
          <w:rFonts w:eastAsiaTheme="majorEastAsia"/>
        </w:rPr>
        <w:t>cfm</w:t>
      </w:r>
      <w:r w:rsidRPr="00C82A36">
        <w:rPr>
          <w:rFonts w:eastAsiaTheme="majorEastAsia"/>
          <w:vertAlign w:val="subscript"/>
        </w:rPr>
        <w:t>50</w:t>
      </w:r>
      <w:r w:rsidRPr="00C82A36">
        <w:rPr>
          <w:rFonts w:eastAsiaTheme="majorEastAsia"/>
        </w:rPr>
        <w:t xml:space="preserve"> = CFA * Hf * ach</w:t>
      </w:r>
      <w:r w:rsidRPr="00C82A36">
        <w:rPr>
          <w:rFonts w:eastAsiaTheme="majorEastAsia"/>
          <w:vertAlign w:val="subscript"/>
        </w:rPr>
        <w:t>50</w:t>
      </w:r>
      <w:r w:rsidRPr="00C82A36">
        <w:rPr>
          <w:rFonts w:eastAsiaTheme="majorEastAsia"/>
        </w:rPr>
        <w:t xml:space="preserve"> / 60</w:t>
      </w:r>
      <w:r w:rsidRPr="00C82A36">
        <w:rPr>
          <w:rFonts w:eastAsiaTheme="majorEastAsia"/>
        </w:rPr>
        <w:tab/>
        <w:t>(Eq. 14)</w:t>
      </w:r>
    </w:p>
    <w:p w14:paraId="37F03ED7" w14:textId="77777777" w:rsidR="00C82A36" w:rsidRPr="00C82A36" w:rsidRDefault="00C82A36" w:rsidP="00C82A36">
      <w:pPr>
        <w:tabs>
          <w:tab w:val="right" w:pos="9180"/>
        </w:tabs>
        <w:ind w:left="720"/>
        <w:rPr>
          <w:rFonts w:eastAsiaTheme="majorEastAsia"/>
        </w:rPr>
      </w:pPr>
      <w:r w:rsidRPr="00C82A36">
        <w:rPr>
          <w:rFonts w:eastAsiaTheme="majorEastAsia"/>
        </w:rPr>
        <w:t>ach</w:t>
      </w:r>
      <w:r w:rsidRPr="00C82A36">
        <w:rPr>
          <w:rFonts w:eastAsiaTheme="majorEastAsia"/>
          <w:vertAlign w:val="subscript"/>
        </w:rPr>
        <w:t>50</w:t>
      </w:r>
      <w:r w:rsidRPr="00C82A36">
        <w:rPr>
          <w:rFonts w:eastAsiaTheme="majorEastAsia"/>
        </w:rPr>
        <w:t xml:space="preserve"> = SLA / (0.283316 * 4</w:t>
      </w:r>
      <w:r w:rsidRPr="00C82A36">
        <w:rPr>
          <w:rFonts w:eastAsiaTheme="majorEastAsia"/>
          <w:vertAlign w:val="superscript"/>
        </w:rPr>
        <w:t>n</w:t>
      </w:r>
      <w:r w:rsidRPr="00C82A36">
        <w:rPr>
          <w:rFonts w:eastAsiaTheme="majorEastAsia"/>
        </w:rPr>
        <w:t>) * (50</w:t>
      </w:r>
      <w:r w:rsidRPr="00C82A36">
        <w:rPr>
          <w:rFonts w:eastAsiaTheme="majorEastAsia"/>
          <w:vertAlign w:val="superscript"/>
        </w:rPr>
        <w:t>n</w:t>
      </w:r>
      <w:r w:rsidRPr="00C82A36">
        <w:rPr>
          <w:rFonts w:eastAsiaTheme="majorEastAsia"/>
        </w:rPr>
        <w:t xml:space="preserve"> * 60 * 144 / Hf)</w:t>
      </w:r>
      <w:r w:rsidRPr="00C82A36">
        <w:rPr>
          <w:rFonts w:eastAsiaTheme="majorEastAsia"/>
        </w:rPr>
        <w:tab/>
        <w:t>(Eq. 15)</w:t>
      </w:r>
    </w:p>
    <w:p w14:paraId="16A780B8" w14:textId="77777777" w:rsidR="00C82A36" w:rsidRPr="00C82A36" w:rsidRDefault="00C82A36" w:rsidP="00C82A36">
      <w:pPr>
        <w:tabs>
          <w:tab w:val="right" w:pos="9180"/>
        </w:tabs>
        <w:ind w:left="720"/>
        <w:rPr>
          <w:rFonts w:eastAsiaTheme="majorEastAsia"/>
        </w:rPr>
      </w:pPr>
      <w:r w:rsidRPr="00C82A36">
        <w:rPr>
          <w:rFonts w:eastAsiaTheme="majorEastAsia"/>
        </w:rPr>
        <w:t>SLA = ach</w:t>
      </w:r>
      <w:r w:rsidRPr="00C82A36">
        <w:rPr>
          <w:rFonts w:eastAsiaTheme="majorEastAsia"/>
          <w:vertAlign w:val="subscript"/>
        </w:rPr>
        <w:t>50</w:t>
      </w:r>
      <w:r w:rsidRPr="00C82A36">
        <w:rPr>
          <w:rFonts w:eastAsiaTheme="majorEastAsia"/>
        </w:rPr>
        <w:t xml:space="preserve"> * (0.283316 * 4</w:t>
      </w:r>
      <w:r w:rsidRPr="00C82A36">
        <w:rPr>
          <w:rFonts w:eastAsiaTheme="majorEastAsia"/>
          <w:vertAlign w:val="superscript"/>
        </w:rPr>
        <w:t>n</w:t>
      </w:r>
      <w:r w:rsidRPr="00C82A36">
        <w:rPr>
          <w:rFonts w:eastAsiaTheme="majorEastAsia"/>
        </w:rPr>
        <w:t>) / (50</w:t>
      </w:r>
      <w:r w:rsidRPr="00C82A36">
        <w:rPr>
          <w:rFonts w:eastAsiaTheme="majorEastAsia"/>
          <w:vertAlign w:val="superscript"/>
        </w:rPr>
        <w:t>n</w:t>
      </w:r>
      <w:r w:rsidRPr="00C82A36">
        <w:rPr>
          <w:rFonts w:eastAsiaTheme="majorEastAsia"/>
        </w:rPr>
        <w:t xml:space="preserve"> * 60 * 144 / Hf)</w:t>
      </w:r>
      <w:r w:rsidRPr="00C82A36">
        <w:rPr>
          <w:rFonts w:eastAsiaTheme="majorEastAsia"/>
        </w:rPr>
        <w:tab/>
        <w:t>(Eq. 16)</w:t>
      </w:r>
    </w:p>
    <w:p w14:paraId="3301D8AE" w14:textId="77777777" w:rsidR="00C82A36" w:rsidRPr="00C82A36" w:rsidRDefault="00C82A36" w:rsidP="00C82A36">
      <w:pPr>
        <w:tabs>
          <w:tab w:val="right" w:pos="9180"/>
        </w:tabs>
        <w:ind w:left="720"/>
        <w:rPr>
          <w:rFonts w:eastAsiaTheme="majorEastAsia"/>
        </w:rPr>
      </w:pPr>
      <w:r w:rsidRPr="00C82A36">
        <w:rPr>
          <w:rFonts w:eastAsiaTheme="majorEastAsia"/>
        </w:rPr>
        <w:lastRenderedPageBreak/>
        <w:t>ach</w:t>
      </w:r>
      <w:r w:rsidRPr="00C82A36">
        <w:rPr>
          <w:rFonts w:eastAsiaTheme="majorEastAsia"/>
          <w:vertAlign w:val="subscript"/>
        </w:rPr>
        <w:t>50</w:t>
      </w:r>
      <w:r w:rsidRPr="00C82A36">
        <w:rPr>
          <w:rFonts w:eastAsiaTheme="majorEastAsia"/>
        </w:rPr>
        <w:t xml:space="preserve"> = SLA * 19200 </w:t>
      </w:r>
      <w:proofErr w:type="gramStart"/>
      <w:r w:rsidRPr="00C82A36">
        <w:rPr>
          <w:rFonts w:eastAsiaTheme="majorEastAsia"/>
        </w:rPr>
        <w:t xml:space="preserve">   </w:t>
      </w:r>
      <w:r w:rsidRPr="00C82A36">
        <w:rPr>
          <w:rFonts w:eastAsiaTheme="majorEastAsia"/>
          <w:i/>
          <w:iCs/>
        </w:rPr>
        <w:t>[</w:t>
      </w:r>
      <w:proofErr w:type="gramEnd"/>
      <w:r w:rsidRPr="00C82A36">
        <w:rPr>
          <w:rFonts w:eastAsiaTheme="majorEastAsia"/>
          <w:i/>
          <w:iCs/>
        </w:rPr>
        <w:t>for Hf =</w:t>
      </w:r>
      <w:proofErr w:type="spellStart"/>
      <w:r w:rsidRPr="00C82A36">
        <w:rPr>
          <w:rFonts w:eastAsiaTheme="majorEastAsia"/>
          <w:i/>
          <w:iCs/>
        </w:rPr>
        <w:t>Hr</w:t>
      </w:r>
      <w:proofErr w:type="spellEnd"/>
      <w:r w:rsidRPr="00C82A36">
        <w:rPr>
          <w:rFonts w:eastAsiaTheme="majorEastAsia"/>
          <w:i/>
          <w:iCs/>
        </w:rPr>
        <w:t xml:space="preserve"> and n = 0.65]</w:t>
      </w:r>
      <w:r w:rsidRPr="00C82A36">
        <w:rPr>
          <w:rFonts w:eastAsiaTheme="majorEastAsia"/>
          <w:iCs/>
        </w:rPr>
        <w:tab/>
      </w:r>
      <w:r w:rsidRPr="00C82A36">
        <w:rPr>
          <w:rFonts w:eastAsiaTheme="majorEastAsia"/>
        </w:rPr>
        <w:t>(Eq. 17)</w:t>
      </w:r>
    </w:p>
    <w:p w14:paraId="68E249C6" w14:textId="77777777" w:rsidR="00C82A36" w:rsidRPr="00C82A36" w:rsidRDefault="00C82A36" w:rsidP="00C82A36">
      <w:pPr>
        <w:tabs>
          <w:tab w:val="right" w:pos="9180"/>
        </w:tabs>
        <w:ind w:left="720"/>
        <w:rPr>
          <w:rFonts w:eastAsiaTheme="majorEastAsia"/>
        </w:rPr>
      </w:pPr>
      <w:r w:rsidRPr="00C82A36">
        <w:rPr>
          <w:rFonts w:eastAsiaTheme="majorEastAsia"/>
        </w:rPr>
        <w:t>SLA = ach</w:t>
      </w:r>
      <w:r w:rsidRPr="00C82A36">
        <w:rPr>
          <w:rFonts w:eastAsiaTheme="majorEastAsia"/>
          <w:vertAlign w:val="subscript"/>
        </w:rPr>
        <w:t>50</w:t>
      </w:r>
      <w:r w:rsidRPr="00C82A36">
        <w:rPr>
          <w:rFonts w:eastAsiaTheme="majorEastAsia"/>
        </w:rPr>
        <w:t xml:space="preserve"> / 19200 </w:t>
      </w:r>
      <w:proofErr w:type="gramStart"/>
      <w:r w:rsidRPr="00C82A36">
        <w:rPr>
          <w:rFonts w:eastAsiaTheme="majorEastAsia"/>
        </w:rPr>
        <w:t xml:space="preserve">   </w:t>
      </w:r>
      <w:r w:rsidRPr="00C82A36">
        <w:rPr>
          <w:rFonts w:eastAsiaTheme="majorEastAsia"/>
          <w:i/>
          <w:iCs/>
        </w:rPr>
        <w:t>[</w:t>
      </w:r>
      <w:proofErr w:type="gramEnd"/>
      <w:r w:rsidRPr="00C82A36">
        <w:rPr>
          <w:rFonts w:eastAsiaTheme="majorEastAsia"/>
          <w:i/>
          <w:iCs/>
        </w:rPr>
        <w:t>for Hf =</w:t>
      </w:r>
      <w:proofErr w:type="spellStart"/>
      <w:r w:rsidRPr="00C82A36">
        <w:rPr>
          <w:rFonts w:eastAsiaTheme="majorEastAsia"/>
          <w:i/>
          <w:iCs/>
        </w:rPr>
        <w:t>Hr</w:t>
      </w:r>
      <w:proofErr w:type="spellEnd"/>
      <w:r w:rsidRPr="00C82A36">
        <w:rPr>
          <w:rFonts w:eastAsiaTheme="majorEastAsia"/>
          <w:i/>
          <w:iCs/>
        </w:rPr>
        <w:t xml:space="preserve"> and n = 0.65]</w:t>
      </w:r>
      <w:r w:rsidRPr="00C82A36">
        <w:rPr>
          <w:rFonts w:eastAsiaTheme="majorEastAsia"/>
          <w:iCs/>
        </w:rPr>
        <w:tab/>
      </w:r>
      <w:r w:rsidRPr="00C82A36">
        <w:rPr>
          <w:rFonts w:eastAsiaTheme="majorEastAsia"/>
        </w:rPr>
        <w:t>(Eq. 18)</w:t>
      </w:r>
    </w:p>
    <w:p w14:paraId="4C352478" w14:textId="77777777" w:rsidR="00C82A36" w:rsidRPr="00C82A36" w:rsidRDefault="00C82A36" w:rsidP="00C82A36">
      <w:pPr>
        <w:tabs>
          <w:tab w:val="right" w:pos="9180"/>
        </w:tabs>
        <w:ind w:left="720"/>
        <w:rPr>
          <w:rFonts w:eastAsiaTheme="majorEastAsia"/>
        </w:rPr>
      </w:pPr>
      <w:r w:rsidRPr="00C82A36">
        <w:rPr>
          <w:rFonts w:eastAsiaTheme="majorEastAsia"/>
        </w:rPr>
        <w:t>ELA = 0.054863 * cfm</w:t>
      </w:r>
      <w:r w:rsidRPr="00C82A36">
        <w:rPr>
          <w:rFonts w:eastAsiaTheme="majorEastAsia"/>
          <w:vertAlign w:val="subscript"/>
        </w:rPr>
        <w:t>50</w:t>
      </w:r>
      <w:r w:rsidRPr="00C82A36">
        <w:rPr>
          <w:rFonts w:eastAsiaTheme="majorEastAsia"/>
        </w:rPr>
        <w:t xml:space="preserve">      </w:t>
      </w:r>
      <w:proofErr w:type="gramStart"/>
      <w:r w:rsidRPr="00C82A36">
        <w:rPr>
          <w:rFonts w:eastAsiaTheme="majorEastAsia"/>
        </w:rPr>
        <w:t xml:space="preserve">   </w:t>
      </w:r>
      <w:r w:rsidRPr="00C82A36">
        <w:rPr>
          <w:rFonts w:eastAsiaTheme="majorEastAsia"/>
          <w:i/>
          <w:iCs/>
        </w:rPr>
        <w:t>[</w:t>
      </w:r>
      <w:proofErr w:type="gramEnd"/>
      <w:r w:rsidRPr="00C82A36">
        <w:rPr>
          <w:rFonts w:eastAsiaTheme="majorEastAsia"/>
          <w:i/>
          <w:iCs/>
        </w:rPr>
        <w:t>for n = 0.65]</w:t>
      </w:r>
      <w:r w:rsidRPr="00C82A36">
        <w:rPr>
          <w:rFonts w:eastAsiaTheme="majorEastAsia"/>
          <w:i/>
          <w:iCs/>
        </w:rPr>
        <w:tab/>
      </w:r>
      <w:r w:rsidRPr="00C82A36">
        <w:rPr>
          <w:rFonts w:eastAsiaTheme="majorEastAsia"/>
        </w:rPr>
        <w:t>(Eq. 19)</w:t>
      </w:r>
    </w:p>
    <w:p w14:paraId="2DC4ECE2" w14:textId="77777777" w:rsidR="00C82A36" w:rsidRPr="00C82A36" w:rsidRDefault="00C82A36" w:rsidP="00C82A36">
      <w:pPr>
        <w:tabs>
          <w:tab w:val="right" w:pos="9180"/>
        </w:tabs>
        <w:ind w:left="720"/>
        <w:rPr>
          <w:rFonts w:eastAsiaTheme="majorEastAsia"/>
        </w:rPr>
      </w:pPr>
      <w:r w:rsidRPr="00C82A36">
        <w:rPr>
          <w:rFonts w:eastAsiaTheme="majorEastAsia"/>
        </w:rPr>
        <w:t>ach</w:t>
      </w:r>
      <w:r w:rsidRPr="00C82A36">
        <w:rPr>
          <w:rFonts w:eastAsiaTheme="majorEastAsia"/>
          <w:vertAlign w:val="subscript"/>
        </w:rPr>
        <w:t>50</w:t>
      </w:r>
      <w:r w:rsidRPr="00C82A36">
        <w:rPr>
          <w:rFonts w:eastAsiaTheme="majorEastAsia"/>
        </w:rPr>
        <w:t xml:space="preserve"> = 19.2 * ach</w:t>
      </w:r>
      <w:r w:rsidRPr="00C82A36">
        <w:rPr>
          <w:rFonts w:eastAsiaTheme="majorEastAsia"/>
          <w:vertAlign w:val="subscript"/>
        </w:rPr>
        <w:t>4</w:t>
      </w:r>
      <w:r w:rsidRPr="00C82A36">
        <w:rPr>
          <w:rFonts w:eastAsiaTheme="majorEastAsia"/>
        </w:rPr>
        <w:t xml:space="preserve"> / (</w:t>
      </w:r>
      <w:proofErr w:type="spellStart"/>
      <w:r w:rsidRPr="00C82A36">
        <w:rPr>
          <w:rFonts w:eastAsiaTheme="majorEastAsia"/>
        </w:rPr>
        <w:t>wsf</w:t>
      </w:r>
      <w:proofErr w:type="spellEnd"/>
      <w:r w:rsidRPr="00C82A36">
        <w:rPr>
          <w:rFonts w:eastAsiaTheme="majorEastAsia"/>
        </w:rPr>
        <w:t xml:space="preserve"> * (H/</w:t>
      </w:r>
      <w:proofErr w:type="spellStart"/>
      <w:r w:rsidRPr="00C82A36">
        <w:rPr>
          <w:rFonts w:eastAsiaTheme="majorEastAsia"/>
        </w:rPr>
        <w:t>Hr</w:t>
      </w:r>
      <w:proofErr w:type="spellEnd"/>
      <w:r w:rsidRPr="00C82A36">
        <w:rPr>
          <w:rFonts w:eastAsiaTheme="majorEastAsia"/>
        </w:rPr>
        <w:t>)</w:t>
      </w:r>
      <w:r w:rsidRPr="00C82A36">
        <w:rPr>
          <w:rFonts w:eastAsiaTheme="majorEastAsia"/>
          <w:vertAlign w:val="superscript"/>
        </w:rPr>
        <w:t>0.4</w:t>
      </w:r>
      <w:r w:rsidRPr="00C82A36">
        <w:rPr>
          <w:rFonts w:eastAsiaTheme="majorEastAsia"/>
        </w:rPr>
        <w:t xml:space="preserve">) </w:t>
      </w:r>
      <w:r w:rsidRPr="00C82A36">
        <w:rPr>
          <w:rFonts w:eastAsiaTheme="majorEastAsia"/>
          <w:i/>
          <w:iCs/>
        </w:rPr>
        <w:t>[for n = 0.65]</w:t>
      </w:r>
      <w:r w:rsidRPr="00C82A36">
        <w:rPr>
          <w:rFonts w:eastAsiaTheme="majorEastAsia"/>
          <w:i/>
          <w:iCs/>
        </w:rPr>
        <w:tab/>
      </w:r>
      <w:r w:rsidRPr="00C82A36">
        <w:rPr>
          <w:rFonts w:eastAsiaTheme="majorEastAsia"/>
        </w:rPr>
        <w:t>(Eq. 20)</w:t>
      </w:r>
    </w:p>
    <w:p w14:paraId="76C0530B" w14:textId="77777777" w:rsidR="00C82A36" w:rsidRPr="00C82A36" w:rsidRDefault="00C82A36" w:rsidP="00C82A36">
      <w:pPr>
        <w:tabs>
          <w:tab w:val="right" w:pos="9180"/>
        </w:tabs>
        <w:ind w:left="720"/>
        <w:rPr>
          <w:rFonts w:eastAsiaTheme="majorEastAsia"/>
        </w:rPr>
      </w:pPr>
      <w:r w:rsidRPr="00C82A36">
        <w:rPr>
          <w:rFonts w:eastAsiaTheme="majorEastAsia"/>
        </w:rPr>
        <w:t>NL = ach</w:t>
      </w:r>
      <w:r w:rsidRPr="00C82A36">
        <w:rPr>
          <w:rFonts w:eastAsiaTheme="majorEastAsia"/>
          <w:vertAlign w:val="subscript"/>
        </w:rPr>
        <w:t>4</w:t>
      </w:r>
      <w:r w:rsidRPr="00C82A36">
        <w:rPr>
          <w:rFonts w:eastAsiaTheme="majorEastAsia"/>
        </w:rPr>
        <w:t xml:space="preserve"> * (Hf/</w:t>
      </w:r>
      <w:proofErr w:type="spellStart"/>
      <w:r w:rsidRPr="00C82A36">
        <w:rPr>
          <w:rFonts w:eastAsiaTheme="majorEastAsia"/>
        </w:rPr>
        <w:t>Hr</w:t>
      </w:r>
      <w:proofErr w:type="spellEnd"/>
      <w:r w:rsidRPr="00C82A36">
        <w:rPr>
          <w:rFonts w:eastAsiaTheme="majorEastAsia"/>
        </w:rPr>
        <w:t xml:space="preserve">) / </w:t>
      </w:r>
      <w:proofErr w:type="spellStart"/>
      <w:r w:rsidRPr="00C82A36">
        <w:rPr>
          <w:rFonts w:eastAsiaTheme="majorEastAsia"/>
        </w:rPr>
        <w:t>wsf</w:t>
      </w:r>
      <w:proofErr w:type="spellEnd"/>
      <w:proofErr w:type="gramStart"/>
      <w:r w:rsidRPr="00C82A36">
        <w:rPr>
          <w:rFonts w:eastAsiaTheme="majorEastAsia"/>
        </w:rPr>
        <w:t xml:space="preserve">   </w:t>
      </w:r>
      <w:r w:rsidRPr="00C82A36">
        <w:rPr>
          <w:rFonts w:eastAsiaTheme="majorEastAsia"/>
          <w:i/>
          <w:iCs/>
        </w:rPr>
        <w:t>[</w:t>
      </w:r>
      <w:proofErr w:type="gramEnd"/>
      <w:r w:rsidRPr="00C82A36">
        <w:rPr>
          <w:rFonts w:eastAsiaTheme="majorEastAsia"/>
          <w:i/>
          <w:iCs/>
        </w:rPr>
        <w:t>for n = 0.65]</w:t>
      </w:r>
      <w:r w:rsidRPr="00C82A36">
        <w:rPr>
          <w:rFonts w:eastAsiaTheme="majorEastAsia"/>
        </w:rPr>
        <w:tab/>
        <w:t>(Eq. 21)</w:t>
      </w:r>
    </w:p>
    <w:p w14:paraId="4B3ECEFF" w14:textId="77777777" w:rsidR="00C82A36" w:rsidRPr="00C82A36" w:rsidRDefault="00C82A36" w:rsidP="00C82A36">
      <w:pPr>
        <w:ind w:left="720"/>
        <w:rPr>
          <w:rFonts w:eastAsiaTheme="majorEastAsia"/>
        </w:rPr>
      </w:pPr>
    </w:p>
    <w:p w14:paraId="4397EC2C" w14:textId="77777777" w:rsidR="00C82A36" w:rsidRPr="00C82A36" w:rsidRDefault="00C82A36" w:rsidP="00C82A36">
      <w:pPr>
        <w:pStyle w:val="AppendixC2"/>
        <w:numPr>
          <w:ilvl w:val="0"/>
          <w:numId w:val="0"/>
        </w:numPr>
        <w:ind w:left="360" w:hanging="360"/>
        <w:rPr>
          <w:rFonts w:eastAsiaTheme="majorEastAsia"/>
        </w:rPr>
      </w:pPr>
    </w:p>
    <w:p w14:paraId="364C1E2A" w14:textId="77777777" w:rsidR="00C82A36" w:rsidRPr="00C82A36" w:rsidRDefault="00C82A36" w:rsidP="00C82A36">
      <w:pPr>
        <w:pStyle w:val="AppendixC2"/>
        <w:numPr>
          <w:ilvl w:val="0"/>
          <w:numId w:val="0"/>
        </w:numPr>
        <w:ind w:left="630"/>
        <w:rPr>
          <w:rFonts w:eastAsiaTheme="majorEastAsia"/>
          <w:b w:val="0"/>
          <w:bCs/>
        </w:rPr>
      </w:pPr>
    </w:p>
    <w:p w14:paraId="212E045B" w14:textId="77777777" w:rsidR="00C82A36" w:rsidRPr="00C82A36" w:rsidRDefault="4E418134" w:rsidP="00C82A36">
      <w:pPr>
        <w:pStyle w:val="AppendixC2"/>
        <w:rPr>
          <w:rFonts w:eastAsiaTheme="majorEastAsia"/>
        </w:rPr>
      </w:pPr>
      <w:r w:rsidRPr="4E418134">
        <w:rPr>
          <w:rFonts w:eastAsiaTheme="majorEastAsia"/>
        </w:rPr>
        <w:t>Load Profile Schedules.</w:t>
      </w:r>
    </w:p>
    <w:p w14:paraId="7D69DB64" w14:textId="77777777" w:rsidR="00C82A36" w:rsidRPr="00C82A36" w:rsidRDefault="00C82A36" w:rsidP="00C82A36">
      <w:pPr>
        <w:ind w:left="630"/>
        <w:rPr>
          <w:rFonts w:eastAsiaTheme="majorEastAsia"/>
        </w:rPr>
      </w:pPr>
      <w:r w:rsidRPr="00C82A36">
        <w:rPr>
          <w:rFonts w:eastAsiaTheme="majorEastAsia"/>
        </w:rPr>
        <w:t xml:space="preserve">Schedules for Internal Gains, appliances, lighting, and other equipment (as specified by this standard) shall vary according to the profiles specified in Tables C.3(1) – C.3(5). </w:t>
      </w:r>
    </w:p>
    <w:p w14:paraId="61127E57" w14:textId="77777777" w:rsidR="00C82A36" w:rsidRPr="00C82A36" w:rsidRDefault="00C82A36" w:rsidP="00C82A36">
      <w:pPr>
        <w:pStyle w:val="AppendixC2"/>
        <w:numPr>
          <w:ilvl w:val="0"/>
          <w:numId w:val="0"/>
        </w:numPr>
        <w:ind w:left="630"/>
        <w:rPr>
          <w:rFonts w:eastAsiaTheme="majorEastAsia"/>
          <w:b w:val="0"/>
          <w:bCs/>
        </w:rPr>
      </w:pPr>
    </w:p>
    <w:p w14:paraId="1D85C8EB" w14:textId="77777777" w:rsidR="00C82A36" w:rsidRPr="00C82A36" w:rsidRDefault="00C82A36" w:rsidP="00C82A36">
      <w:pPr>
        <w:keepNext/>
        <w:jc w:val="center"/>
        <w:rPr>
          <w:rStyle w:val="Heading3Char"/>
          <w:b w:val="0"/>
        </w:rPr>
      </w:pPr>
      <w:r w:rsidRPr="00C82A36">
        <w:rPr>
          <w:rStyle w:val="Heading3Char"/>
        </w:rPr>
        <w:t xml:space="preserve">Table C.3(1) Fraction of Daily End Use Profile Schedules for Appliances (except Refrigerators)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5"/>
        <w:gridCol w:w="1080"/>
        <w:gridCol w:w="990"/>
        <w:gridCol w:w="1350"/>
        <w:gridCol w:w="1080"/>
        <w:gridCol w:w="1260"/>
        <w:gridCol w:w="1080"/>
      </w:tblGrid>
      <w:tr w:rsidR="00C82A36" w:rsidRPr="00C82A36" w14:paraId="0F9D992A" w14:textId="77777777" w:rsidTr="00D432FC">
        <w:trPr>
          <w:trHeight w:val="62"/>
          <w:tblHeader/>
          <w:jc w:val="center"/>
        </w:trPr>
        <w:tc>
          <w:tcPr>
            <w:tcW w:w="805" w:type="dxa"/>
          </w:tcPr>
          <w:p w14:paraId="307995C5" w14:textId="77777777" w:rsidR="00C82A36" w:rsidRPr="00C82A36" w:rsidRDefault="00C82A36" w:rsidP="00D432FC">
            <w:pPr>
              <w:rPr>
                <w:b/>
                <w:bCs/>
              </w:rPr>
            </w:pPr>
            <w:r w:rsidRPr="00C82A36">
              <w:rPr>
                <w:b/>
                <w:bCs/>
                <w:sz w:val="22"/>
                <w:szCs w:val="22"/>
              </w:rPr>
              <w:t>Hour of Day</w:t>
            </w:r>
          </w:p>
        </w:tc>
        <w:tc>
          <w:tcPr>
            <w:tcW w:w="1080" w:type="dxa"/>
          </w:tcPr>
          <w:p w14:paraId="43737B76" w14:textId="77777777" w:rsidR="00C82A36" w:rsidRPr="00C82A36" w:rsidRDefault="00C82A36" w:rsidP="00D432FC">
            <w:pPr>
              <w:jc w:val="center"/>
              <w:rPr>
                <w:b/>
                <w:bCs/>
              </w:rPr>
            </w:pPr>
            <w:r w:rsidRPr="00C82A36">
              <w:rPr>
                <w:b/>
                <w:bCs/>
                <w:sz w:val="22"/>
                <w:szCs w:val="22"/>
              </w:rPr>
              <w:t>Clothes Washer</w:t>
            </w:r>
          </w:p>
        </w:tc>
        <w:tc>
          <w:tcPr>
            <w:tcW w:w="990" w:type="dxa"/>
          </w:tcPr>
          <w:p w14:paraId="40542FFD" w14:textId="77777777" w:rsidR="00C82A36" w:rsidRPr="00C82A36" w:rsidRDefault="00C82A36" w:rsidP="00D432FC">
            <w:pPr>
              <w:jc w:val="center"/>
              <w:rPr>
                <w:b/>
                <w:bCs/>
                <w:sz w:val="22"/>
                <w:szCs w:val="22"/>
              </w:rPr>
            </w:pPr>
            <w:r w:rsidRPr="00C82A36">
              <w:rPr>
                <w:b/>
                <w:bCs/>
                <w:sz w:val="22"/>
                <w:szCs w:val="22"/>
              </w:rPr>
              <w:t>Clothes Dryer</w:t>
            </w:r>
          </w:p>
        </w:tc>
        <w:tc>
          <w:tcPr>
            <w:tcW w:w="1350" w:type="dxa"/>
          </w:tcPr>
          <w:p w14:paraId="78C1D9BE" w14:textId="77777777" w:rsidR="00C82A36" w:rsidRPr="00C82A36" w:rsidRDefault="00C82A36" w:rsidP="00D432FC">
            <w:pPr>
              <w:jc w:val="center"/>
              <w:rPr>
                <w:b/>
                <w:bCs/>
                <w:sz w:val="22"/>
                <w:szCs w:val="22"/>
              </w:rPr>
            </w:pPr>
            <w:r w:rsidRPr="00C82A36">
              <w:rPr>
                <w:b/>
                <w:bCs/>
                <w:sz w:val="22"/>
                <w:szCs w:val="22"/>
              </w:rPr>
              <w:t>Dishwasher</w:t>
            </w:r>
          </w:p>
        </w:tc>
        <w:tc>
          <w:tcPr>
            <w:tcW w:w="1080" w:type="dxa"/>
          </w:tcPr>
          <w:p w14:paraId="3FCB5040" w14:textId="77777777" w:rsidR="00C82A36" w:rsidRPr="00C82A36" w:rsidRDefault="00C82A36" w:rsidP="00D432FC">
            <w:pPr>
              <w:jc w:val="center"/>
              <w:rPr>
                <w:b/>
                <w:bCs/>
                <w:sz w:val="22"/>
                <w:szCs w:val="22"/>
              </w:rPr>
            </w:pPr>
            <w:r w:rsidRPr="00C82A36">
              <w:rPr>
                <w:b/>
                <w:bCs/>
                <w:sz w:val="22"/>
                <w:szCs w:val="22"/>
              </w:rPr>
              <w:t>Range/</w:t>
            </w:r>
          </w:p>
          <w:p w14:paraId="75D27566" w14:textId="77777777" w:rsidR="00C82A36" w:rsidRPr="00C82A36" w:rsidRDefault="00C82A36" w:rsidP="00D432FC">
            <w:pPr>
              <w:jc w:val="center"/>
              <w:rPr>
                <w:b/>
                <w:bCs/>
                <w:sz w:val="22"/>
                <w:szCs w:val="22"/>
              </w:rPr>
            </w:pPr>
            <w:r w:rsidRPr="00C82A36">
              <w:rPr>
                <w:b/>
                <w:bCs/>
                <w:sz w:val="22"/>
                <w:szCs w:val="22"/>
              </w:rPr>
              <w:t>Oven</w:t>
            </w:r>
          </w:p>
        </w:tc>
        <w:tc>
          <w:tcPr>
            <w:tcW w:w="1260" w:type="dxa"/>
          </w:tcPr>
          <w:p w14:paraId="25EEB534" w14:textId="77777777" w:rsidR="00C82A36" w:rsidRPr="00C82A36" w:rsidRDefault="00C82A36" w:rsidP="00D432FC">
            <w:pPr>
              <w:jc w:val="center"/>
              <w:rPr>
                <w:b/>
                <w:bCs/>
                <w:sz w:val="22"/>
                <w:szCs w:val="22"/>
              </w:rPr>
            </w:pPr>
            <w:r w:rsidRPr="00C82A36">
              <w:rPr>
                <w:b/>
                <w:bCs/>
                <w:sz w:val="22"/>
                <w:szCs w:val="22"/>
              </w:rPr>
              <w:t>Televisions</w:t>
            </w:r>
          </w:p>
        </w:tc>
        <w:tc>
          <w:tcPr>
            <w:tcW w:w="1080" w:type="dxa"/>
          </w:tcPr>
          <w:p w14:paraId="51AA5C23" w14:textId="77777777" w:rsidR="00C82A36" w:rsidRPr="00C82A36" w:rsidRDefault="00C82A36" w:rsidP="00D432FC">
            <w:pPr>
              <w:jc w:val="center"/>
              <w:rPr>
                <w:b/>
                <w:bCs/>
                <w:sz w:val="22"/>
                <w:szCs w:val="22"/>
              </w:rPr>
            </w:pPr>
            <w:r w:rsidRPr="00C82A36">
              <w:rPr>
                <w:b/>
                <w:bCs/>
                <w:sz w:val="22"/>
                <w:szCs w:val="22"/>
              </w:rPr>
              <w:t>Misc. Electric Loads</w:t>
            </w:r>
          </w:p>
        </w:tc>
      </w:tr>
      <w:tr w:rsidR="00C82A36" w:rsidRPr="00C82A36" w14:paraId="1B1BCC36" w14:textId="77777777" w:rsidTr="00D432FC">
        <w:trPr>
          <w:tblHeader/>
          <w:jc w:val="center"/>
        </w:trPr>
        <w:tc>
          <w:tcPr>
            <w:tcW w:w="805" w:type="dxa"/>
          </w:tcPr>
          <w:p w14:paraId="2C0989B2" w14:textId="77777777" w:rsidR="00C82A36" w:rsidRPr="00C82A36" w:rsidRDefault="00C82A36" w:rsidP="00D432FC">
            <w:r w:rsidRPr="00C82A36">
              <w:rPr>
                <w:sz w:val="22"/>
                <w:szCs w:val="22"/>
              </w:rPr>
              <w:t>0-1</w:t>
            </w:r>
          </w:p>
        </w:tc>
        <w:tc>
          <w:tcPr>
            <w:tcW w:w="1080" w:type="dxa"/>
          </w:tcPr>
          <w:p w14:paraId="04F4364D" w14:textId="77777777" w:rsidR="00C82A36" w:rsidRPr="00C82A36" w:rsidRDefault="00C82A36" w:rsidP="00D432FC">
            <w:pPr>
              <w:jc w:val="center"/>
            </w:pPr>
            <w:r w:rsidRPr="00C82A36">
              <w:rPr>
                <w:sz w:val="22"/>
                <w:szCs w:val="22"/>
              </w:rPr>
              <w:t>0.009</w:t>
            </w:r>
          </w:p>
        </w:tc>
        <w:tc>
          <w:tcPr>
            <w:tcW w:w="990" w:type="dxa"/>
          </w:tcPr>
          <w:p w14:paraId="27D3EA23" w14:textId="77777777" w:rsidR="00C82A36" w:rsidRPr="00C82A36" w:rsidRDefault="00C82A36" w:rsidP="00D432FC">
            <w:pPr>
              <w:jc w:val="center"/>
              <w:rPr>
                <w:sz w:val="22"/>
                <w:szCs w:val="22"/>
              </w:rPr>
            </w:pPr>
            <w:r w:rsidRPr="00C82A36">
              <w:rPr>
                <w:sz w:val="22"/>
                <w:szCs w:val="22"/>
              </w:rPr>
              <w:t>0.010</w:t>
            </w:r>
          </w:p>
        </w:tc>
        <w:tc>
          <w:tcPr>
            <w:tcW w:w="1350" w:type="dxa"/>
          </w:tcPr>
          <w:p w14:paraId="07CA031B" w14:textId="77777777" w:rsidR="00C82A36" w:rsidRPr="00C82A36" w:rsidRDefault="00C82A36" w:rsidP="00D432FC">
            <w:pPr>
              <w:jc w:val="center"/>
              <w:rPr>
                <w:sz w:val="22"/>
                <w:szCs w:val="22"/>
              </w:rPr>
            </w:pPr>
            <w:r w:rsidRPr="00C82A36">
              <w:rPr>
                <w:sz w:val="22"/>
                <w:szCs w:val="22"/>
              </w:rPr>
              <w:t>0.015</w:t>
            </w:r>
          </w:p>
        </w:tc>
        <w:tc>
          <w:tcPr>
            <w:tcW w:w="1080" w:type="dxa"/>
          </w:tcPr>
          <w:p w14:paraId="6BE5D3BC" w14:textId="77777777" w:rsidR="00C82A36" w:rsidRPr="00C82A36" w:rsidRDefault="00C82A36" w:rsidP="00D432FC">
            <w:pPr>
              <w:jc w:val="center"/>
              <w:rPr>
                <w:sz w:val="22"/>
                <w:szCs w:val="22"/>
              </w:rPr>
            </w:pPr>
            <w:r w:rsidRPr="00C82A36">
              <w:rPr>
                <w:sz w:val="22"/>
                <w:szCs w:val="22"/>
              </w:rPr>
              <w:t>0.008</w:t>
            </w:r>
          </w:p>
        </w:tc>
        <w:tc>
          <w:tcPr>
            <w:tcW w:w="1260" w:type="dxa"/>
          </w:tcPr>
          <w:p w14:paraId="6AF8C496" w14:textId="77777777" w:rsidR="00C82A36" w:rsidRPr="00C82A36" w:rsidRDefault="00C82A36" w:rsidP="00D432FC">
            <w:pPr>
              <w:jc w:val="center"/>
              <w:rPr>
                <w:sz w:val="22"/>
                <w:szCs w:val="22"/>
              </w:rPr>
            </w:pPr>
            <w:r w:rsidRPr="00C82A36">
              <w:rPr>
                <w:sz w:val="22"/>
                <w:szCs w:val="22"/>
              </w:rPr>
              <w:t>0.014</w:t>
            </w:r>
          </w:p>
        </w:tc>
        <w:tc>
          <w:tcPr>
            <w:tcW w:w="1080" w:type="dxa"/>
          </w:tcPr>
          <w:p w14:paraId="649AA0E8" w14:textId="77777777" w:rsidR="00C82A36" w:rsidRPr="00C82A36" w:rsidRDefault="00C82A36" w:rsidP="00D432FC">
            <w:pPr>
              <w:jc w:val="center"/>
              <w:rPr>
                <w:sz w:val="22"/>
                <w:szCs w:val="22"/>
              </w:rPr>
            </w:pPr>
            <w:r w:rsidRPr="00C82A36">
              <w:t>0.036</w:t>
            </w:r>
          </w:p>
        </w:tc>
      </w:tr>
      <w:tr w:rsidR="00C82A36" w:rsidRPr="00C82A36" w14:paraId="20E73FEA" w14:textId="77777777" w:rsidTr="00D432FC">
        <w:trPr>
          <w:tblHeader/>
          <w:jc w:val="center"/>
        </w:trPr>
        <w:tc>
          <w:tcPr>
            <w:tcW w:w="805" w:type="dxa"/>
          </w:tcPr>
          <w:p w14:paraId="1475E4A0" w14:textId="77777777" w:rsidR="00C82A36" w:rsidRPr="00C82A36" w:rsidRDefault="00C82A36" w:rsidP="00D432FC">
            <w:r w:rsidRPr="00C82A36">
              <w:rPr>
                <w:sz w:val="22"/>
                <w:szCs w:val="22"/>
              </w:rPr>
              <w:t>1-2</w:t>
            </w:r>
          </w:p>
        </w:tc>
        <w:tc>
          <w:tcPr>
            <w:tcW w:w="1080" w:type="dxa"/>
          </w:tcPr>
          <w:p w14:paraId="09D079A9" w14:textId="77777777" w:rsidR="00C82A36" w:rsidRPr="00C82A36" w:rsidRDefault="00C82A36" w:rsidP="00D432FC">
            <w:pPr>
              <w:jc w:val="center"/>
            </w:pPr>
            <w:r w:rsidRPr="00C82A36">
              <w:rPr>
                <w:sz w:val="22"/>
                <w:szCs w:val="22"/>
              </w:rPr>
              <w:t>0.007</w:t>
            </w:r>
          </w:p>
        </w:tc>
        <w:tc>
          <w:tcPr>
            <w:tcW w:w="990" w:type="dxa"/>
          </w:tcPr>
          <w:p w14:paraId="1DD81054" w14:textId="77777777" w:rsidR="00C82A36" w:rsidRPr="00C82A36" w:rsidRDefault="00C82A36" w:rsidP="00D432FC">
            <w:pPr>
              <w:jc w:val="center"/>
              <w:rPr>
                <w:sz w:val="22"/>
                <w:szCs w:val="22"/>
              </w:rPr>
            </w:pPr>
            <w:r w:rsidRPr="00C82A36">
              <w:rPr>
                <w:sz w:val="22"/>
                <w:szCs w:val="22"/>
              </w:rPr>
              <w:t>0.006</w:t>
            </w:r>
          </w:p>
        </w:tc>
        <w:tc>
          <w:tcPr>
            <w:tcW w:w="1350" w:type="dxa"/>
          </w:tcPr>
          <w:p w14:paraId="04F72862" w14:textId="77777777" w:rsidR="00C82A36" w:rsidRPr="00C82A36" w:rsidRDefault="00C82A36" w:rsidP="00D432FC">
            <w:pPr>
              <w:jc w:val="center"/>
              <w:rPr>
                <w:sz w:val="22"/>
                <w:szCs w:val="22"/>
              </w:rPr>
            </w:pPr>
            <w:r w:rsidRPr="00C82A36">
              <w:rPr>
                <w:sz w:val="22"/>
                <w:szCs w:val="22"/>
              </w:rPr>
              <w:t>0.007</w:t>
            </w:r>
          </w:p>
        </w:tc>
        <w:tc>
          <w:tcPr>
            <w:tcW w:w="1080" w:type="dxa"/>
          </w:tcPr>
          <w:p w14:paraId="18D4DE1E" w14:textId="77777777" w:rsidR="00C82A36" w:rsidRPr="00C82A36" w:rsidRDefault="00C82A36" w:rsidP="00D432FC">
            <w:pPr>
              <w:jc w:val="center"/>
              <w:rPr>
                <w:sz w:val="22"/>
                <w:szCs w:val="22"/>
              </w:rPr>
            </w:pPr>
            <w:r w:rsidRPr="00C82A36">
              <w:rPr>
                <w:sz w:val="22"/>
                <w:szCs w:val="22"/>
              </w:rPr>
              <w:t>0.008</w:t>
            </w:r>
          </w:p>
        </w:tc>
        <w:tc>
          <w:tcPr>
            <w:tcW w:w="1260" w:type="dxa"/>
          </w:tcPr>
          <w:p w14:paraId="3959E650" w14:textId="77777777" w:rsidR="00C82A36" w:rsidRPr="00C82A36" w:rsidRDefault="00C82A36" w:rsidP="00D432FC">
            <w:pPr>
              <w:jc w:val="center"/>
              <w:rPr>
                <w:sz w:val="22"/>
                <w:szCs w:val="22"/>
              </w:rPr>
            </w:pPr>
            <w:r w:rsidRPr="00C82A36">
              <w:rPr>
                <w:sz w:val="22"/>
                <w:szCs w:val="22"/>
              </w:rPr>
              <w:t>0.007</w:t>
            </w:r>
          </w:p>
        </w:tc>
        <w:tc>
          <w:tcPr>
            <w:tcW w:w="1080" w:type="dxa"/>
          </w:tcPr>
          <w:p w14:paraId="48E5547E" w14:textId="77777777" w:rsidR="00C82A36" w:rsidRPr="00C82A36" w:rsidRDefault="00C82A36" w:rsidP="00D432FC">
            <w:pPr>
              <w:jc w:val="center"/>
              <w:rPr>
                <w:sz w:val="22"/>
                <w:szCs w:val="22"/>
              </w:rPr>
            </w:pPr>
            <w:r w:rsidRPr="00C82A36">
              <w:t>0.036</w:t>
            </w:r>
          </w:p>
        </w:tc>
      </w:tr>
      <w:tr w:rsidR="00C82A36" w:rsidRPr="00C82A36" w14:paraId="427B258F" w14:textId="77777777" w:rsidTr="00D432FC">
        <w:trPr>
          <w:tblHeader/>
          <w:jc w:val="center"/>
        </w:trPr>
        <w:tc>
          <w:tcPr>
            <w:tcW w:w="805" w:type="dxa"/>
          </w:tcPr>
          <w:p w14:paraId="628BBB30" w14:textId="77777777" w:rsidR="00C82A36" w:rsidRPr="00C82A36" w:rsidRDefault="00C82A36" w:rsidP="00D432FC">
            <w:r w:rsidRPr="00C82A36">
              <w:rPr>
                <w:sz w:val="22"/>
                <w:szCs w:val="22"/>
              </w:rPr>
              <w:t>2-3</w:t>
            </w:r>
          </w:p>
        </w:tc>
        <w:tc>
          <w:tcPr>
            <w:tcW w:w="1080" w:type="dxa"/>
          </w:tcPr>
          <w:p w14:paraId="25990FB5" w14:textId="77777777" w:rsidR="00C82A36" w:rsidRPr="00C82A36" w:rsidRDefault="00C82A36" w:rsidP="00D432FC">
            <w:pPr>
              <w:jc w:val="center"/>
            </w:pPr>
            <w:r w:rsidRPr="00C82A36">
              <w:rPr>
                <w:sz w:val="22"/>
                <w:szCs w:val="22"/>
              </w:rPr>
              <w:t>0.004</w:t>
            </w:r>
          </w:p>
        </w:tc>
        <w:tc>
          <w:tcPr>
            <w:tcW w:w="990" w:type="dxa"/>
          </w:tcPr>
          <w:p w14:paraId="7BFC6279" w14:textId="77777777" w:rsidR="00C82A36" w:rsidRPr="00C82A36" w:rsidRDefault="00C82A36" w:rsidP="00D432FC">
            <w:pPr>
              <w:jc w:val="center"/>
              <w:rPr>
                <w:sz w:val="22"/>
                <w:szCs w:val="22"/>
              </w:rPr>
            </w:pPr>
            <w:r w:rsidRPr="00C82A36">
              <w:rPr>
                <w:sz w:val="22"/>
                <w:szCs w:val="22"/>
              </w:rPr>
              <w:t>0.004</w:t>
            </w:r>
          </w:p>
        </w:tc>
        <w:tc>
          <w:tcPr>
            <w:tcW w:w="1350" w:type="dxa"/>
          </w:tcPr>
          <w:p w14:paraId="1C5AC65A" w14:textId="77777777" w:rsidR="00C82A36" w:rsidRPr="00C82A36" w:rsidRDefault="00C82A36" w:rsidP="00D432FC">
            <w:pPr>
              <w:jc w:val="center"/>
              <w:rPr>
                <w:sz w:val="22"/>
                <w:szCs w:val="22"/>
              </w:rPr>
            </w:pPr>
            <w:r w:rsidRPr="00C82A36">
              <w:rPr>
                <w:sz w:val="22"/>
                <w:szCs w:val="22"/>
              </w:rPr>
              <w:t>0.005</w:t>
            </w:r>
          </w:p>
        </w:tc>
        <w:tc>
          <w:tcPr>
            <w:tcW w:w="1080" w:type="dxa"/>
          </w:tcPr>
          <w:p w14:paraId="6178310D" w14:textId="77777777" w:rsidR="00C82A36" w:rsidRPr="00C82A36" w:rsidRDefault="00C82A36" w:rsidP="00D432FC">
            <w:pPr>
              <w:jc w:val="center"/>
              <w:rPr>
                <w:sz w:val="22"/>
                <w:szCs w:val="22"/>
              </w:rPr>
            </w:pPr>
            <w:r w:rsidRPr="00C82A36">
              <w:rPr>
                <w:sz w:val="22"/>
                <w:szCs w:val="22"/>
              </w:rPr>
              <w:t>0.008</w:t>
            </w:r>
          </w:p>
        </w:tc>
        <w:tc>
          <w:tcPr>
            <w:tcW w:w="1260" w:type="dxa"/>
          </w:tcPr>
          <w:p w14:paraId="5AFEAF11" w14:textId="77777777" w:rsidR="00C82A36" w:rsidRPr="00C82A36" w:rsidRDefault="00C82A36" w:rsidP="00D432FC">
            <w:pPr>
              <w:jc w:val="center"/>
              <w:rPr>
                <w:sz w:val="22"/>
                <w:szCs w:val="22"/>
              </w:rPr>
            </w:pPr>
            <w:r w:rsidRPr="00C82A36">
              <w:rPr>
                <w:sz w:val="22"/>
                <w:szCs w:val="22"/>
              </w:rPr>
              <w:t>0.004</w:t>
            </w:r>
          </w:p>
        </w:tc>
        <w:tc>
          <w:tcPr>
            <w:tcW w:w="1080" w:type="dxa"/>
          </w:tcPr>
          <w:p w14:paraId="778EF5DD" w14:textId="77777777" w:rsidR="00C82A36" w:rsidRPr="00C82A36" w:rsidRDefault="00C82A36" w:rsidP="00D432FC">
            <w:pPr>
              <w:jc w:val="center"/>
              <w:rPr>
                <w:sz w:val="22"/>
                <w:szCs w:val="22"/>
              </w:rPr>
            </w:pPr>
            <w:r w:rsidRPr="00C82A36">
              <w:t>0.036</w:t>
            </w:r>
          </w:p>
        </w:tc>
      </w:tr>
      <w:tr w:rsidR="00C82A36" w:rsidRPr="00C82A36" w14:paraId="592B298D" w14:textId="77777777" w:rsidTr="00D432FC">
        <w:trPr>
          <w:tblHeader/>
          <w:jc w:val="center"/>
        </w:trPr>
        <w:tc>
          <w:tcPr>
            <w:tcW w:w="805" w:type="dxa"/>
          </w:tcPr>
          <w:p w14:paraId="095CA59C" w14:textId="77777777" w:rsidR="00C82A36" w:rsidRPr="00C82A36" w:rsidRDefault="00C82A36" w:rsidP="00D432FC">
            <w:r w:rsidRPr="00C82A36">
              <w:rPr>
                <w:sz w:val="22"/>
                <w:szCs w:val="22"/>
              </w:rPr>
              <w:t>3-4</w:t>
            </w:r>
          </w:p>
        </w:tc>
        <w:tc>
          <w:tcPr>
            <w:tcW w:w="1080" w:type="dxa"/>
          </w:tcPr>
          <w:p w14:paraId="424A102A" w14:textId="77777777" w:rsidR="00C82A36" w:rsidRPr="00C82A36" w:rsidRDefault="00C82A36" w:rsidP="00D432FC">
            <w:pPr>
              <w:jc w:val="center"/>
            </w:pPr>
            <w:r w:rsidRPr="00C82A36">
              <w:rPr>
                <w:sz w:val="22"/>
                <w:szCs w:val="22"/>
              </w:rPr>
              <w:t>0.004</w:t>
            </w:r>
          </w:p>
        </w:tc>
        <w:tc>
          <w:tcPr>
            <w:tcW w:w="990" w:type="dxa"/>
          </w:tcPr>
          <w:p w14:paraId="2E5AE178" w14:textId="77777777" w:rsidR="00C82A36" w:rsidRPr="00C82A36" w:rsidRDefault="00C82A36" w:rsidP="00D432FC">
            <w:pPr>
              <w:jc w:val="center"/>
              <w:rPr>
                <w:sz w:val="22"/>
                <w:szCs w:val="22"/>
              </w:rPr>
            </w:pPr>
            <w:r w:rsidRPr="00C82A36">
              <w:rPr>
                <w:sz w:val="22"/>
                <w:szCs w:val="22"/>
              </w:rPr>
              <w:t>0.002</w:t>
            </w:r>
          </w:p>
        </w:tc>
        <w:tc>
          <w:tcPr>
            <w:tcW w:w="1350" w:type="dxa"/>
          </w:tcPr>
          <w:p w14:paraId="6F8873A2" w14:textId="77777777" w:rsidR="00C82A36" w:rsidRPr="00C82A36" w:rsidRDefault="00C82A36" w:rsidP="00D432FC">
            <w:pPr>
              <w:jc w:val="center"/>
              <w:rPr>
                <w:sz w:val="22"/>
                <w:szCs w:val="22"/>
              </w:rPr>
            </w:pPr>
            <w:r w:rsidRPr="00C82A36">
              <w:rPr>
                <w:sz w:val="22"/>
                <w:szCs w:val="22"/>
              </w:rPr>
              <w:t>0.003</w:t>
            </w:r>
          </w:p>
        </w:tc>
        <w:tc>
          <w:tcPr>
            <w:tcW w:w="1080" w:type="dxa"/>
          </w:tcPr>
          <w:p w14:paraId="60C91326" w14:textId="77777777" w:rsidR="00C82A36" w:rsidRPr="00C82A36" w:rsidRDefault="00C82A36" w:rsidP="00D432FC">
            <w:pPr>
              <w:jc w:val="center"/>
              <w:rPr>
                <w:sz w:val="22"/>
                <w:szCs w:val="22"/>
              </w:rPr>
            </w:pPr>
            <w:r w:rsidRPr="00C82A36">
              <w:rPr>
                <w:sz w:val="22"/>
                <w:szCs w:val="22"/>
              </w:rPr>
              <w:t>0.008</w:t>
            </w:r>
          </w:p>
        </w:tc>
        <w:tc>
          <w:tcPr>
            <w:tcW w:w="1260" w:type="dxa"/>
          </w:tcPr>
          <w:p w14:paraId="1CF0780A" w14:textId="77777777" w:rsidR="00C82A36" w:rsidRPr="00C82A36" w:rsidRDefault="00C82A36" w:rsidP="00D432FC">
            <w:pPr>
              <w:jc w:val="center"/>
              <w:rPr>
                <w:sz w:val="22"/>
                <w:szCs w:val="22"/>
              </w:rPr>
            </w:pPr>
            <w:r w:rsidRPr="00C82A36">
              <w:rPr>
                <w:sz w:val="22"/>
                <w:szCs w:val="22"/>
              </w:rPr>
              <w:t>0.003</w:t>
            </w:r>
          </w:p>
        </w:tc>
        <w:tc>
          <w:tcPr>
            <w:tcW w:w="1080" w:type="dxa"/>
          </w:tcPr>
          <w:p w14:paraId="5039EC4D" w14:textId="77777777" w:rsidR="00C82A36" w:rsidRPr="00C82A36" w:rsidRDefault="00C82A36" w:rsidP="00D432FC">
            <w:pPr>
              <w:jc w:val="center"/>
              <w:rPr>
                <w:sz w:val="22"/>
                <w:szCs w:val="22"/>
              </w:rPr>
            </w:pPr>
            <w:r w:rsidRPr="00C82A36">
              <w:t>0.036</w:t>
            </w:r>
          </w:p>
        </w:tc>
      </w:tr>
      <w:tr w:rsidR="00C82A36" w:rsidRPr="00C82A36" w14:paraId="10BFA6B2" w14:textId="77777777" w:rsidTr="00D432FC">
        <w:trPr>
          <w:tblHeader/>
          <w:jc w:val="center"/>
        </w:trPr>
        <w:tc>
          <w:tcPr>
            <w:tcW w:w="805" w:type="dxa"/>
          </w:tcPr>
          <w:p w14:paraId="67E5EF6B" w14:textId="77777777" w:rsidR="00C82A36" w:rsidRPr="00C82A36" w:rsidRDefault="00C82A36" w:rsidP="00D432FC">
            <w:r w:rsidRPr="00C82A36">
              <w:rPr>
                <w:sz w:val="22"/>
                <w:szCs w:val="22"/>
              </w:rPr>
              <w:t>4-5</w:t>
            </w:r>
          </w:p>
        </w:tc>
        <w:tc>
          <w:tcPr>
            <w:tcW w:w="1080" w:type="dxa"/>
          </w:tcPr>
          <w:p w14:paraId="7B1EDCF8" w14:textId="77777777" w:rsidR="00C82A36" w:rsidRPr="00C82A36" w:rsidRDefault="00C82A36" w:rsidP="00D432FC">
            <w:pPr>
              <w:jc w:val="center"/>
            </w:pPr>
            <w:r w:rsidRPr="00C82A36">
              <w:rPr>
                <w:sz w:val="22"/>
                <w:szCs w:val="22"/>
              </w:rPr>
              <w:t>0.007</w:t>
            </w:r>
          </w:p>
        </w:tc>
        <w:tc>
          <w:tcPr>
            <w:tcW w:w="990" w:type="dxa"/>
          </w:tcPr>
          <w:p w14:paraId="6A101505" w14:textId="77777777" w:rsidR="00C82A36" w:rsidRPr="00C82A36" w:rsidRDefault="00C82A36" w:rsidP="00D432FC">
            <w:pPr>
              <w:jc w:val="center"/>
              <w:rPr>
                <w:sz w:val="22"/>
                <w:szCs w:val="22"/>
              </w:rPr>
            </w:pPr>
            <w:r w:rsidRPr="00C82A36">
              <w:rPr>
                <w:sz w:val="22"/>
                <w:szCs w:val="22"/>
              </w:rPr>
              <w:t>0.004</w:t>
            </w:r>
          </w:p>
        </w:tc>
        <w:tc>
          <w:tcPr>
            <w:tcW w:w="1350" w:type="dxa"/>
          </w:tcPr>
          <w:p w14:paraId="060355A2" w14:textId="77777777" w:rsidR="00C82A36" w:rsidRPr="00C82A36" w:rsidRDefault="00C82A36" w:rsidP="00D432FC">
            <w:pPr>
              <w:jc w:val="center"/>
              <w:rPr>
                <w:sz w:val="22"/>
                <w:szCs w:val="22"/>
              </w:rPr>
            </w:pPr>
            <w:r w:rsidRPr="00C82A36">
              <w:rPr>
                <w:sz w:val="22"/>
                <w:szCs w:val="22"/>
              </w:rPr>
              <w:t>0.003</w:t>
            </w:r>
          </w:p>
        </w:tc>
        <w:tc>
          <w:tcPr>
            <w:tcW w:w="1080" w:type="dxa"/>
          </w:tcPr>
          <w:p w14:paraId="48F8E225" w14:textId="77777777" w:rsidR="00C82A36" w:rsidRPr="00C82A36" w:rsidRDefault="00C82A36" w:rsidP="00D432FC">
            <w:pPr>
              <w:jc w:val="center"/>
              <w:rPr>
                <w:sz w:val="22"/>
                <w:szCs w:val="22"/>
              </w:rPr>
            </w:pPr>
            <w:r w:rsidRPr="00C82A36">
              <w:rPr>
                <w:sz w:val="22"/>
                <w:szCs w:val="22"/>
              </w:rPr>
              <w:t>0.008</w:t>
            </w:r>
          </w:p>
        </w:tc>
        <w:tc>
          <w:tcPr>
            <w:tcW w:w="1260" w:type="dxa"/>
          </w:tcPr>
          <w:p w14:paraId="0F088B6C" w14:textId="77777777" w:rsidR="00C82A36" w:rsidRPr="00C82A36" w:rsidRDefault="00C82A36" w:rsidP="00D432FC">
            <w:pPr>
              <w:jc w:val="center"/>
              <w:rPr>
                <w:sz w:val="22"/>
                <w:szCs w:val="22"/>
              </w:rPr>
            </w:pPr>
            <w:r w:rsidRPr="00C82A36">
              <w:rPr>
                <w:sz w:val="22"/>
                <w:szCs w:val="22"/>
              </w:rPr>
              <w:t>0.004</w:t>
            </w:r>
          </w:p>
        </w:tc>
        <w:tc>
          <w:tcPr>
            <w:tcW w:w="1080" w:type="dxa"/>
          </w:tcPr>
          <w:p w14:paraId="55D969E0" w14:textId="77777777" w:rsidR="00C82A36" w:rsidRPr="00C82A36" w:rsidRDefault="00C82A36" w:rsidP="00D432FC">
            <w:pPr>
              <w:jc w:val="center"/>
              <w:rPr>
                <w:sz w:val="22"/>
                <w:szCs w:val="22"/>
              </w:rPr>
            </w:pPr>
            <w:r w:rsidRPr="00C82A36">
              <w:t>0.036</w:t>
            </w:r>
          </w:p>
        </w:tc>
      </w:tr>
      <w:tr w:rsidR="00C82A36" w:rsidRPr="00C82A36" w14:paraId="4DBBFE4B" w14:textId="77777777" w:rsidTr="00D432FC">
        <w:trPr>
          <w:tblHeader/>
          <w:jc w:val="center"/>
        </w:trPr>
        <w:tc>
          <w:tcPr>
            <w:tcW w:w="805" w:type="dxa"/>
          </w:tcPr>
          <w:p w14:paraId="236AB8DB" w14:textId="77777777" w:rsidR="00C82A36" w:rsidRPr="00C82A36" w:rsidRDefault="00C82A36" w:rsidP="00D432FC">
            <w:r w:rsidRPr="00C82A36">
              <w:rPr>
                <w:sz w:val="22"/>
                <w:szCs w:val="22"/>
              </w:rPr>
              <w:t>5-6</w:t>
            </w:r>
          </w:p>
        </w:tc>
        <w:tc>
          <w:tcPr>
            <w:tcW w:w="1080" w:type="dxa"/>
          </w:tcPr>
          <w:p w14:paraId="50427A41" w14:textId="77777777" w:rsidR="00C82A36" w:rsidRPr="00C82A36" w:rsidRDefault="00C82A36" w:rsidP="00D432FC">
            <w:pPr>
              <w:jc w:val="center"/>
            </w:pPr>
            <w:r w:rsidRPr="00C82A36">
              <w:rPr>
                <w:sz w:val="22"/>
                <w:szCs w:val="22"/>
              </w:rPr>
              <w:t>0.011</w:t>
            </w:r>
          </w:p>
        </w:tc>
        <w:tc>
          <w:tcPr>
            <w:tcW w:w="990" w:type="dxa"/>
          </w:tcPr>
          <w:p w14:paraId="21590182" w14:textId="77777777" w:rsidR="00C82A36" w:rsidRPr="00C82A36" w:rsidRDefault="00C82A36" w:rsidP="00D432FC">
            <w:pPr>
              <w:jc w:val="center"/>
              <w:rPr>
                <w:sz w:val="22"/>
                <w:szCs w:val="22"/>
              </w:rPr>
            </w:pPr>
            <w:r w:rsidRPr="00C82A36">
              <w:rPr>
                <w:sz w:val="22"/>
                <w:szCs w:val="22"/>
              </w:rPr>
              <w:t>0.006</w:t>
            </w:r>
          </w:p>
        </w:tc>
        <w:tc>
          <w:tcPr>
            <w:tcW w:w="1350" w:type="dxa"/>
          </w:tcPr>
          <w:p w14:paraId="6E9B8F4C" w14:textId="77777777" w:rsidR="00C82A36" w:rsidRPr="00C82A36" w:rsidRDefault="00C82A36" w:rsidP="00D432FC">
            <w:pPr>
              <w:jc w:val="center"/>
              <w:rPr>
                <w:sz w:val="22"/>
                <w:szCs w:val="22"/>
              </w:rPr>
            </w:pPr>
            <w:r w:rsidRPr="00C82A36">
              <w:rPr>
                <w:sz w:val="22"/>
                <w:szCs w:val="22"/>
              </w:rPr>
              <w:t>0.010</w:t>
            </w:r>
          </w:p>
        </w:tc>
        <w:tc>
          <w:tcPr>
            <w:tcW w:w="1080" w:type="dxa"/>
          </w:tcPr>
          <w:p w14:paraId="60D543DA" w14:textId="77777777" w:rsidR="00C82A36" w:rsidRPr="00C82A36" w:rsidRDefault="00C82A36" w:rsidP="00D432FC">
            <w:pPr>
              <w:jc w:val="center"/>
              <w:rPr>
                <w:sz w:val="22"/>
                <w:szCs w:val="22"/>
              </w:rPr>
            </w:pPr>
            <w:r w:rsidRPr="00C82A36">
              <w:rPr>
                <w:sz w:val="22"/>
                <w:szCs w:val="22"/>
              </w:rPr>
              <w:t>0.015</w:t>
            </w:r>
          </w:p>
        </w:tc>
        <w:tc>
          <w:tcPr>
            <w:tcW w:w="1260" w:type="dxa"/>
          </w:tcPr>
          <w:p w14:paraId="7098FC1A" w14:textId="77777777" w:rsidR="00C82A36" w:rsidRPr="00C82A36" w:rsidRDefault="00C82A36" w:rsidP="00D432FC">
            <w:pPr>
              <w:jc w:val="center"/>
              <w:rPr>
                <w:sz w:val="22"/>
                <w:szCs w:val="22"/>
              </w:rPr>
            </w:pPr>
            <w:r w:rsidRPr="00C82A36">
              <w:rPr>
                <w:sz w:val="22"/>
                <w:szCs w:val="22"/>
              </w:rPr>
              <w:t>0.006</w:t>
            </w:r>
          </w:p>
        </w:tc>
        <w:tc>
          <w:tcPr>
            <w:tcW w:w="1080" w:type="dxa"/>
          </w:tcPr>
          <w:p w14:paraId="380C5F97" w14:textId="77777777" w:rsidR="00C82A36" w:rsidRPr="00C82A36" w:rsidRDefault="00C82A36" w:rsidP="00D432FC">
            <w:pPr>
              <w:jc w:val="center"/>
              <w:rPr>
                <w:sz w:val="22"/>
                <w:szCs w:val="22"/>
              </w:rPr>
            </w:pPr>
            <w:r w:rsidRPr="00C82A36">
              <w:t>0.036</w:t>
            </w:r>
          </w:p>
        </w:tc>
      </w:tr>
      <w:tr w:rsidR="00C82A36" w:rsidRPr="00C82A36" w14:paraId="731CAFC0" w14:textId="77777777" w:rsidTr="00D432FC">
        <w:trPr>
          <w:tblHeader/>
          <w:jc w:val="center"/>
        </w:trPr>
        <w:tc>
          <w:tcPr>
            <w:tcW w:w="805" w:type="dxa"/>
          </w:tcPr>
          <w:p w14:paraId="4017664D" w14:textId="77777777" w:rsidR="00C82A36" w:rsidRPr="00C82A36" w:rsidRDefault="00C82A36" w:rsidP="00D432FC">
            <w:r w:rsidRPr="00C82A36">
              <w:rPr>
                <w:sz w:val="22"/>
                <w:szCs w:val="22"/>
              </w:rPr>
              <w:t>6-7</w:t>
            </w:r>
          </w:p>
        </w:tc>
        <w:tc>
          <w:tcPr>
            <w:tcW w:w="1080" w:type="dxa"/>
          </w:tcPr>
          <w:p w14:paraId="5CBC76C1" w14:textId="77777777" w:rsidR="00C82A36" w:rsidRPr="00C82A36" w:rsidRDefault="00C82A36" w:rsidP="00D432FC">
            <w:pPr>
              <w:jc w:val="center"/>
            </w:pPr>
            <w:r w:rsidRPr="00C82A36">
              <w:rPr>
                <w:sz w:val="22"/>
                <w:szCs w:val="22"/>
              </w:rPr>
              <w:t>0.022</w:t>
            </w:r>
          </w:p>
        </w:tc>
        <w:tc>
          <w:tcPr>
            <w:tcW w:w="990" w:type="dxa"/>
          </w:tcPr>
          <w:p w14:paraId="4524C1B3" w14:textId="77777777" w:rsidR="00C82A36" w:rsidRPr="00C82A36" w:rsidRDefault="00C82A36" w:rsidP="00D432FC">
            <w:pPr>
              <w:jc w:val="center"/>
              <w:rPr>
                <w:sz w:val="22"/>
                <w:szCs w:val="22"/>
              </w:rPr>
            </w:pPr>
            <w:r w:rsidRPr="00C82A36">
              <w:rPr>
                <w:sz w:val="22"/>
                <w:szCs w:val="22"/>
              </w:rPr>
              <w:t>0.016</w:t>
            </w:r>
          </w:p>
        </w:tc>
        <w:tc>
          <w:tcPr>
            <w:tcW w:w="1350" w:type="dxa"/>
          </w:tcPr>
          <w:p w14:paraId="2E27C5F9" w14:textId="77777777" w:rsidR="00C82A36" w:rsidRPr="00C82A36" w:rsidRDefault="00C82A36" w:rsidP="00D432FC">
            <w:pPr>
              <w:jc w:val="center"/>
              <w:rPr>
                <w:sz w:val="22"/>
                <w:szCs w:val="22"/>
              </w:rPr>
            </w:pPr>
            <w:r w:rsidRPr="00C82A36">
              <w:rPr>
                <w:sz w:val="22"/>
                <w:szCs w:val="22"/>
              </w:rPr>
              <w:t>0.020</w:t>
            </w:r>
          </w:p>
        </w:tc>
        <w:tc>
          <w:tcPr>
            <w:tcW w:w="1080" w:type="dxa"/>
          </w:tcPr>
          <w:p w14:paraId="46E2A20C" w14:textId="77777777" w:rsidR="00C82A36" w:rsidRPr="00C82A36" w:rsidRDefault="00C82A36" w:rsidP="00D432FC">
            <w:pPr>
              <w:jc w:val="center"/>
              <w:rPr>
                <w:sz w:val="22"/>
                <w:szCs w:val="22"/>
              </w:rPr>
            </w:pPr>
            <w:r w:rsidRPr="00C82A36">
              <w:rPr>
                <w:sz w:val="22"/>
                <w:szCs w:val="22"/>
              </w:rPr>
              <w:t>0.023</w:t>
            </w:r>
          </w:p>
        </w:tc>
        <w:tc>
          <w:tcPr>
            <w:tcW w:w="1260" w:type="dxa"/>
          </w:tcPr>
          <w:p w14:paraId="7F6F6FDC" w14:textId="77777777" w:rsidR="00C82A36" w:rsidRPr="00C82A36" w:rsidRDefault="00C82A36" w:rsidP="00D432FC">
            <w:pPr>
              <w:jc w:val="center"/>
              <w:rPr>
                <w:sz w:val="22"/>
                <w:szCs w:val="22"/>
              </w:rPr>
            </w:pPr>
            <w:r w:rsidRPr="00C82A36">
              <w:rPr>
                <w:sz w:val="22"/>
                <w:szCs w:val="22"/>
              </w:rPr>
              <w:t>0.010</w:t>
            </w:r>
          </w:p>
        </w:tc>
        <w:tc>
          <w:tcPr>
            <w:tcW w:w="1080" w:type="dxa"/>
          </w:tcPr>
          <w:p w14:paraId="71235264" w14:textId="77777777" w:rsidR="00C82A36" w:rsidRPr="00C82A36" w:rsidRDefault="00C82A36" w:rsidP="00D432FC">
            <w:pPr>
              <w:jc w:val="center"/>
              <w:rPr>
                <w:sz w:val="22"/>
                <w:szCs w:val="22"/>
              </w:rPr>
            </w:pPr>
            <w:r w:rsidRPr="00C82A36">
              <w:t>0.038</w:t>
            </w:r>
          </w:p>
        </w:tc>
      </w:tr>
      <w:tr w:rsidR="00C82A36" w:rsidRPr="00C82A36" w14:paraId="6FC1EAA4" w14:textId="77777777" w:rsidTr="00D432FC">
        <w:trPr>
          <w:tblHeader/>
          <w:jc w:val="center"/>
        </w:trPr>
        <w:tc>
          <w:tcPr>
            <w:tcW w:w="805" w:type="dxa"/>
          </w:tcPr>
          <w:p w14:paraId="2E8F4878" w14:textId="77777777" w:rsidR="00C82A36" w:rsidRPr="00C82A36" w:rsidRDefault="00C82A36" w:rsidP="00D432FC">
            <w:r w:rsidRPr="00C82A36">
              <w:rPr>
                <w:sz w:val="22"/>
                <w:szCs w:val="22"/>
              </w:rPr>
              <w:t>7-8</w:t>
            </w:r>
          </w:p>
        </w:tc>
        <w:tc>
          <w:tcPr>
            <w:tcW w:w="1080" w:type="dxa"/>
          </w:tcPr>
          <w:p w14:paraId="49DBF6D7" w14:textId="77777777" w:rsidR="00C82A36" w:rsidRPr="00C82A36" w:rsidRDefault="00C82A36" w:rsidP="00D432FC">
            <w:pPr>
              <w:jc w:val="center"/>
            </w:pPr>
            <w:r w:rsidRPr="00C82A36">
              <w:rPr>
                <w:sz w:val="22"/>
                <w:szCs w:val="22"/>
              </w:rPr>
              <w:t>0.049</w:t>
            </w:r>
          </w:p>
        </w:tc>
        <w:tc>
          <w:tcPr>
            <w:tcW w:w="990" w:type="dxa"/>
          </w:tcPr>
          <w:p w14:paraId="16996861" w14:textId="77777777" w:rsidR="00C82A36" w:rsidRPr="00C82A36" w:rsidRDefault="00C82A36" w:rsidP="00D432FC">
            <w:pPr>
              <w:jc w:val="center"/>
              <w:rPr>
                <w:sz w:val="22"/>
                <w:szCs w:val="22"/>
              </w:rPr>
            </w:pPr>
            <w:r w:rsidRPr="00C82A36">
              <w:rPr>
                <w:sz w:val="22"/>
                <w:szCs w:val="22"/>
              </w:rPr>
              <w:t>0.032</w:t>
            </w:r>
          </w:p>
        </w:tc>
        <w:tc>
          <w:tcPr>
            <w:tcW w:w="1350" w:type="dxa"/>
          </w:tcPr>
          <w:p w14:paraId="164615A7" w14:textId="77777777" w:rsidR="00C82A36" w:rsidRPr="00C82A36" w:rsidRDefault="00C82A36" w:rsidP="00D432FC">
            <w:pPr>
              <w:jc w:val="center"/>
              <w:rPr>
                <w:sz w:val="22"/>
                <w:szCs w:val="22"/>
              </w:rPr>
            </w:pPr>
            <w:r w:rsidRPr="00C82A36">
              <w:rPr>
                <w:sz w:val="22"/>
                <w:szCs w:val="22"/>
              </w:rPr>
              <w:t>0.031</w:t>
            </w:r>
          </w:p>
        </w:tc>
        <w:tc>
          <w:tcPr>
            <w:tcW w:w="1080" w:type="dxa"/>
          </w:tcPr>
          <w:p w14:paraId="19B954ED" w14:textId="77777777" w:rsidR="00C82A36" w:rsidRPr="00C82A36" w:rsidRDefault="00C82A36" w:rsidP="00D432FC">
            <w:pPr>
              <w:jc w:val="center"/>
              <w:rPr>
                <w:sz w:val="22"/>
                <w:szCs w:val="22"/>
              </w:rPr>
            </w:pPr>
            <w:r w:rsidRPr="00C82A36">
              <w:rPr>
                <w:sz w:val="22"/>
                <w:szCs w:val="22"/>
              </w:rPr>
              <w:t>0.039</w:t>
            </w:r>
          </w:p>
        </w:tc>
        <w:tc>
          <w:tcPr>
            <w:tcW w:w="1260" w:type="dxa"/>
          </w:tcPr>
          <w:p w14:paraId="75FBD6D8" w14:textId="77777777" w:rsidR="00C82A36" w:rsidRPr="00C82A36" w:rsidRDefault="00C82A36" w:rsidP="00D432FC">
            <w:pPr>
              <w:jc w:val="center"/>
              <w:rPr>
                <w:sz w:val="22"/>
                <w:szCs w:val="22"/>
              </w:rPr>
            </w:pPr>
            <w:r w:rsidRPr="00C82A36">
              <w:rPr>
                <w:sz w:val="22"/>
                <w:szCs w:val="22"/>
              </w:rPr>
              <w:t>0.015</w:t>
            </w:r>
          </w:p>
        </w:tc>
        <w:tc>
          <w:tcPr>
            <w:tcW w:w="1080" w:type="dxa"/>
          </w:tcPr>
          <w:p w14:paraId="596E1900" w14:textId="77777777" w:rsidR="00C82A36" w:rsidRPr="00C82A36" w:rsidRDefault="00C82A36" w:rsidP="00D432FC">
            <w:pPr>
              <w:jc w:val="center"/>
              <w:rPr>
                <w:sz w:val="22"/>
                <w:szCs w:val="22"/>
              </w:rPr>
            </w:pPr>
            <w:r w:rsidRPr="00C82A36">
              <w:t>0.041</w:t>
            </w:r>
          </w:p>
        </w:tc>
      </w:tr>
      <w:tr w:rsidR="00C82A36" w:rsidRPr="00C82A36" w14:paraId="5483E02D" w14:textId="77777777" w:rsidTr="00D432FC">
        <w:trPr>
          <w:tblHeader/>
          <w:jc w:val="center"/>
        </w:trPr>
        <w:tc>
          <w:tcPr>
            <w:tcW w:w="805" w:type="dxa"/>
          </w:tcPr>
          <w:p w14:paraId="7D538704" w14:textId="77777777" w:rsidR="00C82A36" w:rsidRPr="00C82A36" w:rsidRDefault="00C82A36" w:rsidP="00D432FC">
            <w:r w:rsidRPr="00C82A36">
              <w:rPr>
                <w:sz w:val="22"/>
                <w:szCs w:val="22"/>
              </w:rPr>
              <w:t>8-9</w:t>
            </w:r>
          </w:p>
        </w:tc>
        <w:tc>
          <w:tcPr>
            <w:tcW w:w="1080" w:type="dxa"/>
          </w:tcPr>
          <w:p w14:paraId="086FA4F5" w14:textId="77777777" w:rsidR="00C82A36" w:rsidRPr="00C82A36" w:rsidRDefault="00C82A36" w:rsidP="00D432FC">
            <w:pPr>
              <w:jc w:val="center"/>
            </w:pPr>
            <w:r w:rsidRPr="00C82A36">
              <w:rPr>
                <w:sz w:val="22"/>
                <w:szCs w:val="22"/>
              </w:rPr>
              <w:t>0.073</w:t>
            </w:r>
          </w:p>
        </w:tc>
        <w:tc>
          <w:tcPr>
            <w:tcW w:w="990" w:type="dxa"/>
          </w:tcPr>
          <w:p w14:paraId="3E181243" w14:textId="77777777" w:rsidR="00C82A36" w:rsidRPr="00C82A36" w:rsidRDefault="00C82A36" w:rsidP="00D432FC">
            <w:pPr>
              <w:jc w:val="center"/>
              <w:rPr>
                <w:sz w:val="22"/>
                <w:szCs w:val="22"/>
              </w:rPr>
            </w:pPr>
            <w:r w:rsidRPr="00C82A36">
              <w:rPr>
                <w:sz w:val="22"/>
                <w:szCs w:val="22"/>
              </w:rPr>
              <w:t>0.048</w:t>
            </w:r>
          </w:p>
        </w:tc>
        <w:tc>
          <w:tcPr>
            <w:tcW w:w="1350" w:type="dxa"/>
          </w:tcPr>
          <w:p w14:paraId="3C816437" w14:textId="77777777" w:rsidR="00C82A36" w:rsidRPr="00C82A36" w:rsidRDefault="00C82A36" w:rsidP="00D432FC">
            <w:pPr>
              <w:jc w:val="center"/>
              <w:rPr>
                <w:sz w:val="22"/>
                <w:szCs w:val="22"/>
              </w:rPr>
            </w:pPr>
            <w:r w:rsidRPr="00C82A36">
              <w:rPr>
                <w:sz w:val="22"/>
                <w:szCs w:val="22"/>
              </w:rPr>
              <w:t>0.058</w:t>
            </w:r>
          </w:p>
        </w:tc>
        <w:tc>
          <w:tcPr>
            <w:tcW w:w="1080" w:type="dxa"/>
          </w:tcPr>
          <w:p w14:paraId="4AEE5D95" w14:textId="77777777" w:rsidR="00C82A36" w:rsidRPr="00C82A36" w:rsidRDefault="00C82A36" w:rsidP="00D432FC">
            <w:pPr>
              <w:jc w:val="center"/>
              <w:rPr>
                <w:sz w:val="22"/>
                <w:szCs w:val="22"/>
              </w:rPr>
            </w:pPr>
            <w:r w:rsidRPr="00C82A36">
              <w:rPr>
                <w:sz w:val="22"/>
                <w:szCs w:val="22"/>
              </w:rPr>
              <w:t>0.046</w:t>
            </w:r>
          </w:p>
        </w:tc>
        <w:tc>
          <w:tcPr>
            <w:tcW w:w="1260" w:type="dxa"/>
          </w:tcPr>
          <w:p w14:paraId="35890189" w14:textId="77777777" w:rsidR="00C82A36" w:rsidRPr="00C82A36" w:rsidRDefault="00C82A36" w:rsidP="00D432FC">
            <w:pPr>
              <w:jc w:val="center"/>
              <w:rPr>
                <w:sz w:val="22"/>
                <w:szCs w:val="22"/>
              </w:rPr>
            </w:pPr>
            <w:r w:rsidRPr="00C82A36">
              <w:rPr>
                <w:sz w:val="22"/>
                <w:szCs w:val="22"/>
              </w:rPr>
              <w:t>0.020</w:t>
            </w:r>
          </w:p>
        </w:tc>
        <w:tc>
          <w:tcPr>
            <w:tcW w:w="1080" w:type="dxa"/>
          </w:tcPr>
          <w:p w14:paraId="640CA787" w14:textId="77777777" w:rsidR="00C82A36" w:rsidRPr="00C82A36" w:rsidRDefault="00C82A36" w:rsidP="00D432FC">
            <w:pPr>
              <w:jc w:val="center"/>
              <w:rPr>
                <w:sz w:val="22"/>
                <w:szCs w:val="22"/>
              </w:rPr>
            </w:pPr>
            <w:r w:rsidRPr="00C82A36">
              <w:t>0.042</w:t>
            </w:r>
          </w:p>
        </w:tc>
      </w:tr>
      <w:tr w:rsidR="00C82A36" w:rsidRPr="00C82A36" w14:paraId="56C6047F" w14:textId="77777777" w:rsidTr="00D432FC">
        <w:trPr>
          <w:tblHeader/>
          <w:jc w:val="center"/>
        </w:trPr>
        <w:tc>
          <w:tcPr>
            <w:tcW w:w="805" w:type="dxa"/>
          </w:tcPr>
          <w:p w14:paraId="623BFB08" w14:textId="77777777" w:rsidR="00C82A36" w:rsidRPr="00C82A36" w:rsidRDefault="00C82A36" w:rsidP="00D432FC">
            <w:r w:rsidRPr="00C82A36">
              <w:rPr>
                <w:sz w:val="22"/>
                <w:szCs w:val="22"/>
              </w:rPr>
              <w:t>9-10</w:t>
            </w:r>
          </w:p>
        </w:tc>
        <w:tc>
          <w:tcPr>
            <w:tcW w:w="1080" w:type="dxa"/>
          </w:tcPr>
          <w:p w14:paraId="321A5632" w14:textId="77777777" w:rsidR="00C82A36" w:rsidRPr="00C82A36" w:rsidRDefault="00C82A36" w:rsidP="00D432FC">
            <w:pPr>
              <w:jc w:val="center"/>
            </w:pPr>
            <w:r w:rsidRPr="00C82A36">
              <w:rPr>
                <w:sz w:val="22"/>
                <w:szCs w:val="22"/>
              </w:rPr>
              <w:t>0.086</w:t>
            </w:r>
          </w:p>
        </w:tc>
        <w:tc>
          <w:tcPr>
            <w:tcW w:w="990" w:type="dxa"/>
          </w:tcPr>
          <w:p w14:paraId="37699268" w14:textId="77777777" w:rsidR="00C82A36" w:rsidRPr="00C82A36" w:rsidRDefault="00C82A36" w:rsidP="00D432FC">
            <w:pPr>
              <w:jc w:val="center"/>
              <w:rPr>
                <w:sz w:val="22"/>
                <w:szCs w:val="22"/>
              </w:rPr>
            </w:pPr>
            <w:r w:rsidRPr="00C82A36">
              <w:rPr>
                <w:sz w:val="22"/>
                <w:szCs w:val="22"/>
              </w:rPr>
              <w:t>0.068</w:t>
            </w:r>
          </w:p>
        </w:tc>
        <w:tc>
          <w:tcPr>
            <w:tcW w:w="1350" w:type="dxa"/>
          </w:tcPr>
          <w:p w14:paraId="68227C3E" w14:textId="77777777" w:rsidR="00C82A36" w:rsidRPr="00C82A36" w:rsidRDefault="00C82A36" w:rsidP="00D432FC">
            <w:pPr>
              <w:jc w:val="center"/>
              <w:rPr>
                <w:sz w:val="22"/>
                <w:szCs w:val="22"/>
              </w:rPr>
            </w:pPr>
            <w:r w:rsidRPr="00C82A36">
              <w:rPr>
                <w:sz w:val="22"/>
                <w:szCs w:val="22"/>
              </w:rPr>
              <w:t>0.065</w:t>
            </w:r>
          </w:p>
        </w:tc>
        <w:tc>
          <w:tcPr>
            <w:tcW w:w="1080" w:type="dxa"/>
          </w:tcPr>
          <w:p w14:paraId="0E0535E9" w14:textId="77777777" w:rsidR="00C82A36" w:rsidRPr="00C82A36" w:rsidRDefault="00C82A36" w:rsidP="00D432FC">
            <w:pPr>
              <w:jc w:val="center"/>
              <w:rPr>
                <w:sz w:val="22"/>
                <w:szCs w:val="22"/>
              </w:rPr>
            </w:pPr>
            <w:r w:rsidRPr="00C82A36">
              <w:rPr>
                <w:sz w:val="22"/>
                <w:szCs w:val="22"/>
              </w:rPr>
              <w:t>0.046</w:t>
            </w:r>
          </w:p>
        </w:tc>
        <w:tc>
          <w:tcPr>
            <w:tcW w:w="1260" w:type="dxa"/>
          </w:tcPr>
          <w:p w14:paraId="78F1E7E2" w14:textId="77777777" w:rsidR="00C82A36" w:rsidRPr="00C82A36" w:rsidRDefault="00C82A36" w:rsidP="00D432FC">
            <w:pPr>
              <w:jc w:val="center"/>
              <w:rPr>
                <w:sz w:val="22"/>
                <w:szCs w:val="22"/>
              </w:rPr>
            </w:pPr>
            <w:r w:rsidRPr="00C82A36">
              <w:rPr>
                <w:sz w:val="22"/>
                <w:szCs w:val="22"/>
              </w:rPr>
              <w:t>0.025</w:t>
            </w:r>
          </w:p>
        </w:tc>
        <w:tc>
          <w:tcPr>
            <w:tcW w:w="1080" w:type="dxa"/>
          </w:tcPr>
          <w:p w14:paraId="7359CACD" w14:textId="77777777" w:rsidR="00C82A36" w:rsidRPr="00C82A36" w:rsidRDefault="00C82A36" w:rsidP="00D432FC">
            <w:pPr>
              <w:jc w:val="center"/>
              <w:rPr>
                <w:sz w:val="22"/>
                <w:szCs w:val="22"/>
              </w:rPr>
            </w:pPr>
            <w:r w:rsidRPr="00C82A36">
              <w:t>0.042</w:t>
            </w:r>
          </w:p>
        </w:tc>
      </w:tr>
      <w:tr w:rsidR="00C82A36" w:rsidRPr="00C82A36" w14:paraId="068F535D" w14:textId="77777777" w:rsidTr="00D432FC">
        <w:trPr>
          <w:tblHeader/>
          <w:jc w:val="center"/>
        </w:trPr>
        <w:tc>
          <w:tcPr>
            <w:tcW w:w="805" w:type="dxa"/>
          </w:tcPr>
          <w:p w14:paraId="05A756E1" w14:textId="77777777" w:rsidR="00C82A36" w:rsidRPr="00C82A36" w:rsidRDefault="00C82A36" w:rsidP="00D432FC">
            <w:r w:rsidRPr="00C82A36">
              <w:rPr>
                <w:sz w:val="22"/>
                <w:szCs w:val="22"/>
              </w:rPr>
              <w:t>10-11</w:t>
            </w:r>
          </w:p>
        </w:tc>
        <w:tc>
          <w:tcPr>
            <w:tcW w:w="1080" w:type="dxa"/>
          </w:tcPr>
          <w:p w14:paraId="7FBCA7F0" w14:textId="77777777" w:rsidR="00C82A36" w:rsidRPr="00C82A36" w:rsidRDefault="00C82A36" w:rsidP="00D432FC">
            <w:pPr>
              <w:jc w:val="center"/>
            </w:pPr>
            <w:r w:rsidRPr="00C82A36">
              <w:rPr>
                <w:sz w:val="22"/>
                <w:szCs w:val="22"/>
              </w:rPr>
              <w:t>0.084</w:t>
            </w:r>
          </w:p>
        </w:tc>
        <w:tc>
          <w:tcPr>
            <w:tcW w:w="990" w:type="dxa"/>
          </w:tcPr>
          <w:p w14:paraId="038396DB" w14:textId="77777777" w:rsidR="00C82A36" w:rsidRPr="00C82A36" w:rsidRDefault="00C82A36" w:rsidP="00D432FC">
            <w:pPr>
              <w:jc w:val="center"/>
              <w:rPr>
                <w:sz w:val="22"/>
                <w:szCs w:val="22"/>
              </w:rPr>
            </w:pPr>
            <w:r w:rsidRPr="00C82A36">
              <w:rPr>
                <w:sz w:val="22"/>
                <w:szCs w:val="22"/>
              </w:rPr>
              <w:t>0.078</w:t>
            </w:r>
          </w:p>
        </w:tc>
        <w:tc>
          <w:tcPr>
            <w:tcW w:w="1350" w:type="dxa"/>
          </w:tcPr>
          <w:p w14:paraId="6A3EFBFD" w14:textId="77777777" w:rsidR="00C82A36" w:rsidRPr="00C82A36" w:rsidRDefault="00C82A36" w:rsidP="00D432FC">
            <w:pPr>
              <w:jc w:val="center"/>
              <w:rPr>
                <w:sz w:val="22"/>
                <w:szCs w:val="22"/>
              </w:rPr>
            </w:pPr>
            <w:r w:rsidRPr="00C82A36">
              <w:rPr>
                <w:sz w:val="22"/>
                <w:szCs w:val="22"/>
              </w:rPr>
              <w:t>0.056</w:t>
            </w:r>
          </w:p>
        </w:tc>
        <w:tc>
          <w:tcPr>
            <w:tcW w:w="1080" w:type="dxa"/>
          </w:tcPr>
          <w:p w14:paraId="0D560E1A" w14:textId="77777777" w:rsidR="00C82A36" w:rsidRPr="00C82A36" w:rsidRDefault="00C82A36" w:rsidP="00D432FC">
            <w:pPr>
              <w:jc w:val="center"/>
              <w:rPr>
                <w:sz w:val="22"/>
                <w:szCs w:val="22"/>
              </w:rPr>
            </w:pPr>
            <w:r w:rsidRPr="00C82A36">
              <w:rPr>
                <w:sz w:val="22"/>
                <w:szCs w:val="22"/>
              </w:rPr>
              <w:t>0.046</w:t>
            </w:r>
          </w:p>
        </w:tc>
        <w:tc>
          <w:tcPr>
            <w:tcW w:w="1260" w:type="dxa"/>
          </w:tcPr>
          <w:p w14:paraId="3967B238" w14:textId="77777777" w:rsidR="00C82A36" w:rsidRPr="00C82A36" w:rsidRDefault="00C82A36" w:rsidP="00D432FC">
            <w:pPr>
              <w:jc w:val="center"/>
              <w:rPr>
                <w:sz w:val="22"/>
                <w:szCs w:val="22"/>
              </w:rPr>
            </w:pPr>
            <w:r w:rsidRPr="00C82A36">
              <w:rPr>
                <w:sz w:val="22"/>
                <w:szCs w:val="22"/>
              </w:rPr>
              <w:t>0.028</w:t>
            </w:r>
          </w:p>
        </w:tc>
        <w:tc>
          <w:tcPr>
            <w:tcW w:w="1080" w:type="dxa"/>
          </w:tcPr>
          <w:p w14:paraId="5A2CDFB7" w14:textId="77777777" w:rsidR="00C82A36" w:rsidRPr="00C82A36" w:rsidRDefault="00C82A36" w:rsidP="00D432FC">
            <w:pPr>
              <w:jc w:val="center"/>
              <w:rPr>
                <w:sz w:val="22"/>
                <w:szCs w:val="22"/>
              </w:rPr>
            </w:pPr>
            <w:r w:rsidRPr="00C82A36">
              <w:t>0.042</w:t>
            </w:r>
          </w:p>
        </w:tc>
      </w:tr>
      <w:tr w:rsidR="00C82A36" w:rsidRPr="00C82A36" w14:paraId="202759E8" w14:textId="77777777" w:rsidTr="00D432FC">
        <w:trPr>
          <w:tblHeader/>
          <w:jc w:val="center"/>
        </w:trPr>
        <w:tc>
          <w:tcPr>
            <w:tcW w:w="805" w:type="dxa"/>
          </w:tcPr>
          <w:p w14:paraId="437DCF22" w14:textId="77777777" w:rsidR="00C82A36" w:rsidRPr="00C82A36" w:rsidRDefault="00C82A36" w:rsidP="00D432FC">
            <w:r w:rsidRPr="00C82A36">
              <w:rPr>
                <w:sz w:val="22"/>
                <w:szCs w:val="22"/>
              </w:rPr>
              <w:t>11-12</w:t>
            </w:r>
          </w:p>
        </w:tc>
        <w:tc>
          <w:tcPr>
            <w:tcW w:w="1080" w:type="dxa"/>
          </w:tcPr>
          <w:p w14:paraId="4C80159B" w14:textId="77777777" w:rsidR="00C82A36" w:rsidRPr="00C82A36" w:rsidRDefault="00C82A36" w:rsidP="00D432FC">
            <w:pPr>
              <w:jc w:val="center"/>
            </w:pPr>
            <w:r w:rsidRPr="00C82A36">
              <w:rPr>
                <w:sz w:val="22"/>
                <w:szCs w:val="22"/>
              </w:rPr>
              <w:t>0.075</w:t>
            </w:r>
          </w:p>
        </w:tc>
        <w:tc>
          <w:tcPr>
            <w:tcW w:w="990" w:type="dxa"/>
          </w:tcPr>
          <w:p w14:paraId="68C9B55F" w14:textId="77777777" w:rsidR="00C82A36" w:rsidRPr="00C82A36" w:rsidRDefault="00C82A36" w:rsidP="00D432FC">
            <w:pPr>
              <w:jc w:val="center"/>
              <w:rPr>
                <w:sz w:val="22"/>
                <w:szCs w:val="22"/>
              </w:rPr>
            </w:pPr>
            <w:r w:rsidRPr="00C82A36">
              <w:rPr>
                <w:sz w:val="22"/>
                <w:szCs w:val="22"/>
              </w:rPr>
              <w:t>0.081</w:t>
            </w:r>
          </w:p>
        </w:tc>
        <w:tc>
          <w:tcPr>
            <w:tcW w:w="1350" w:type="dxa"/>
          </w:tcPr>
          <w:p w14:paraId="1D3FE417" w14:textId="77777777" w:rsidR="00C82A36" w:rsidRPr="00C82A36" w:rsidRDefault="00C82A36" w:rsidP="00D432FC">
            <w:pPr>
              <w:jc w:val="center"/>
              <w:rPr>
                <w:sz w:val="22"/>
                <w:szCs w:val="22"/>
              </w:rPr>
            </w:pPr>
            <w:r w:rsidRPr="00C82A36">
              <w:rPr>
                <w:sz w:val="22"/>
                <w:szCs w:val="22"/>
              </w:rPr>
              <w:t>0.048</w:t>
            </w:r>
          </w:p>
        </w:tc>
        <w:tc>
          <w:tcPr>
            <w:tcW w:w="1080" w:type="dxa"/>
          </w:tcPr>
          <w:p w14:paraId="371E1362" w14:textId="77777777" w:rsidR="00C82A36" w:rsidRPr="00C82A36" w:rsidRDefault="00C82A36" w:rsidP="00D432FC">
            <w:pPr>
              <w:jc w:val="center"/>
              <w:rPr>
                <w:sz w:val="22"/>
                <w:szCs w:val="22"/>
              </w:rPr>
            </w:pPr>
            <w:r w:rsidRPr="00C82A36">
              <w:rPr>
                <w:sz w:val="22"/>
                <w:szCs w:val="22"/>
              </w:rPr>
              <w:t>0.054</w:t>
            </w:r>
          </w:p>
        </w:tc>
        <w:tc>
          <w:tcPr>
            <w:tcW w:w="1260" w:type="dxa"/>
          </w:tcPr>
          <w:p w14:paraId="17DA65F4" w14:textId="77777777" w:rsidR="00C82A36" w:rsidRPr="00C82A36" w:rsidRDefault="00C82A36" w:rsidP="00D432FC">
            <w:pPr>
              <w:jc w:val="center"/>
              <w:rPr>
                <w:sz w:val="22"/>
                <w:szCs w:val="22"/>
              </w:rPr>
            </w:pPr>
            <w:r w:rsidRPr="00C82A36">
              <w:rPr>
                <w:sz w:val="22"/>
                <w:szCs w:val="22"/>
              </w:rPr>
              <w:t>0.031</w:t>
            </w:r>
          </w:p>
        </w:tc>
        <w:tc>
          <w:tcPr>
            <w:tcW w:w="1080" w:type="dxa"/>
          </w:tcPr>
          <w:p w14:paraId="308602D4" w14:textId="77777777" w:rsidR="00C82A36" w:rsidRPr="00C82A36" w:rsidRDefault="00C82A36" w:rsidP="00D432FC">
            <w:pPr>
              <w:jc w:val="center"/>
              <w:rPr>
                <w:sz w:val="22"/>
                <w:szCs w:val="22"/>
              </w:rPr>
            </w:pPr>
            <w:r w:rsidRPr="00C82A36">
              <w:t>0.042</w:t>
            </w:r>
          </w:p>
        </w:tc>
      </w:tr>
      <w:tr w:rsidR="00C82A36" w:rsidRPr="00C82A36" w14:paraId="17FCDF33" w14:textId="77777777" w:rsidTr="00D432FC">
        <w:trPr>
          <w:tblHeader/>
          <w:jc w:val="center"/>
        </w:trPr>
        <w:tc>
          <w:tcPr>
            <w:tcW w:w="805" w:type="dxa"/>
          </w:tcPr>
          <w:p w14:paraId="20B0D96C" w14:textId="77777777" w:rsidR="00C82A36" w:rsidRPr="00C82A36" w:rsidRDefault="00C82A36" w:rsidP="00D432FC">
            <w:r w:rsidRPr="00C82A36">
              <w:rPr>
                <w:sz w:val="22"/>
                <w:szCs w:val="22"/>
              </w:rPr>
              <w:t>12-13</w:t>
            </w:r>
          </w:p>
        </w:tc>
        <w:tc>
          <w:tcPr>
            <w:tcW w:w="1080" w:type="dxa"/>
          </w:tcPr>
          <w:p w14:paraId="3B91CA4B" w14:textId="77777777" w:rsidR="00C82A36" w:rsidRPr="00C82A36" w:rsidRDefault="00C82A36" w:rsidP="00D432FC">
            <w:pPr>
              <w:jc w:val="center"/>
            </w:pPr>
            <w:r w:rsidRPr="00C82A36">
              <w:rPr>
                <w:sz w:val="22"/>
                <w:szCs w:val="22"/>
              </w:rPr>
              <w:t>0.067</w:t>
            </w:r>
          </w:p>
        </w:tc>
        <w:tc>
          <w:tcPr>
            <w:tcW w:w="990" w:type="dxa"/>
          </w:tcPr>
          <w:p w14:paraId="630A72B7" w14:textId="77777777" w:rsidR="00C82A36" w:rsidRPr="00C82A36" w:rsidRDefault="00C82A36" w:rsidP="00D432FC">
            <w:pPr>
              <w:jc w:val="center"/>
              <w:rPr>
                <w:sz w:val="22"/>
                <w:szCs w:val="22"/>
              </w:rPr>
            </w:pPr>
            <w:r w:rsidRPr="00C82A36">
              <w:rPr>
                <w:sz w:val="22"/>
                <w:szCs w:val="22"/>
              </w:rPr>
              <w:t>0.074</w:t>
            </w:r>
          </w:p>
        </w:tc>
        <w:tc>
          <w:tcPr>
            <w:tcW w:w="1350" w:type="dxa"/>
          </w:tcPr>
          <w:p w14:paraId="22DFBDA9" w14:textId="77777777" w:rsidR="00C82A36" w:rsidRPr="00C82A36" w:rsidRDefault="00C82A36" w:rsidP="00D432FC">
            <w:pPr>
              <w:jc w:val="center"/>
              <w:rPr>
                <w:sz w:val="22"/>
                <w:szCs w:val="22"/>
              </w:rPr>
            </w:pPr>
            <w:r w:rsidRPr="00C82A36">
              <w:rPr>
                <w:sz w:val="22"/>
                <w:szCs w:val="22"/>
              </w:rPr>
              <w:t>0.042</w:t>
            </w:r>
          </w:p>
        </w:tc>
        <w:tc>
          <w:tcPr>
            <w:tcW w:w="1080" w:type="dxa"/>
          </w:tcPr>
          <w:p w14:paraId="7C7BB470" w14:textId="77777777" w:rsidR="00C82A36" w:rsidRPr="00C82A36" w:rsidRDefault="00C82A36" w:rsidP="00D432FC">
            <w:pPr>
              <w:jc w:val="center"/>
              <w:rPr>
                <w:sz w:val="22"/>
                <w:szCs w:val="22"/>
              </w:rPr>
            </w:pPr>
            <w:r w:rsidRPr="00C82A36">
              <w:rPr>
                <w:sz w:val="22"/>
                <w:szCs w:val="22"/>
              </w:rPr>
              <w:t>0.062</w:t>
            </w:r>
          </w:p>
        </w:tc>
        <w:tc>
          <w:tcPr>
            <w:tcW w:w="1260" w:type="dxa"/>
          </w:tcPr>
          <w:p w14:paraId="30C627CC" w14:textId="77777777" w:rsidR="00C82A36" w:rsidRPr="00C82A36" w:rsidRDefault="00C82A36" w:rsidP="00D432FC">
            <w:pPr>
              <w:jc w:val="center"/>
              <w:rPr>
                <w:sz w:val="22"/>
                <w:szCs w:val="22"/>
              </w:rPr>
            </w:pPr>
            <w:r w:rsidRPr="00C82A36">
              <w:rPr>
                <w:sz w:val="22"/>
                <w:szCs w:val="22"/>
              </w:rPr>
              <w:t>0.033</w:t>
            </w:r>
          </w:p>
        </w:tc>
        <w:tc>
          <w:tcPr>
            <w:tcW w:w="1080" w:type="dxa"/>
          </w:tcPr>
          <w:p w14:paraId="3CF1815F" w14:textId="77777777" w:rsidR="00C82A36" w:rsidRPr="00C82A36" w:rsidRDefault="00C82A36" w:rsidP="00D432FC">
            <w:pPr>
              <w:jc w:val="center"/>
              <w:rPr>
                <w:sz w:val="22"/>
                <w:szCs w:val="22"/>
              </w:rPr>
            </w:pPr>
            <w:r w:rsidRPr="00C82A36">
              <w:t>0.042</w:t>
            </w:r>
          </w:p>
        </w:tc>
      </w:tr>
      <w:tr w:rsidR="00C82A36" w:rsidRPr="00C82A36" w14:paraId="58205F69" w14:textId="77777777" w:rsidTr="00D432FC">
        <w:trPr>
          <w:tblHeader/>
          <w:jc w:val="center"/>
        </w:trPr>
        <w:tc>
          <w:tcPr>
            <w:tcW w:w="805" w:type="dxa"/>
          </w:tcPr>
          <w:p w14:paraId="5B0B5828" w14:textId="77777777" w:rsidR="00C82A36" w:rsidRPr="00C82A36" w:rsidRDefault="00C82A36" w:rsidP="00D432FC">
            <w:r w:rsidRPr="00C82A36">
              <w:rPr>
                <w:sz w:val="22"/>
                <w:szCs w:val="22"/>
              </w:rPr>
              <w:t>13-14</w:t>
            </w:r>
          </w:p>
        </w:tc>
        <w:tc>
          <w:tcPr>
            <w:tcW w:w="1080" w:type="dxa"/>
          </w:tcPr>
          <w:p w14:paraId="5D41CBF3" w14:textId="77777777" w:rsidR="00C82A36" w:rsidRPr="00C82A36" w:rsidRDefault="00C82A36" w:rsidP="00D432FC">
            <w:pPr>
              <w:jc w:val="center"/>
            </w:pPr>
            <w:r w:rsidRPr="00C82A36">
              <w:rPr>
                <w:sz w:val="22"/>
                <w:szCs w:val="22"/>
              </w:rPr>
              <w:t>0.060</w:t>
            </w:r>
          </w:p>
        </w:tc>
        <w:tc>
          <w:tcPr>
            <w:tcW w:w="990" w:type="dxa"/>
          </w:tcPr>
          <w:p w14:paraId="403A05D0" w14:textId="77777777" w:rsidR="00C82A36" w:rsidRPr="00C82A36" w:rsidRDefault="00C82A36" w:rsidP="00D432FC">
            <w:pPr>
              <w:jc w:val="center"/>
              <w:rPr>
                <w:sz w:val="22"/>
                <w:szCs w:val="22"/>
              </w:rPr>
            </w:pPr>
            <w:r w:rsidRPr="00C82A36">
              <w:rPr>
                <w:sz w:val="22"/>
                <w:szCs w:val="22"/>
              </w:rPr>
              <w:t>0.067</w:t>
            </w:r>
          </w:p>
        </w:tc>
        <w:tc>
          <w:tcPr>
            <w:tcW w:w="1350" w:type="dxa"/>
          </w:tcPr>
          <w:p w14:paraId="0CFDE2EB" w14:textId="77777777" w:rsidR="00C82A36" w:rsidRPr="00C82A36" w:rsidRDefault="00C82A36" w:rsidP="00D432FC">
            <w:pPr>
              <w:jc w:val="center"/>
              <w:rPr>
                <w:sz w:val="22"/>
                <w:szCs w:val="22"/>
              </w:rPr>
            </w:pPr>
            <w:r w:rsidRPr="00C82A36">
              <w:rPr>
                <w:sz w:val="22"/>
                <w:szCs w:val="22"/>
              </w:rPr>
              <w:t>0.046</w:t>
            </w:r>
          </w:p>
        </w:tc>
        <w:tc>
          <w:tcPr>
            <w:tcW w:w="1080" w:type="dxa"/>
          </w:tcPr>
          <w:p w14:paraId="02F7097F" w14:textId="77777777" w:rsidR="00C82A36" w:rsidRPr="00C82A36" w:rsidRDefault="00C82A36" w:rsidP="00D432FC">
            <w:pPr>
              <w:jc w:val="center"/>
              <w:rPr>
                <w:sz w:val="22"/>
                <w:szCs w:val="22"/>
              </w:rPr>
            </w:pPr>
            <w:r w:rsidRPr="00C82A36">
              <w:rPr>
                <w:sz w:val="22"/>
                <w:szCs w:val="22"/>
              </w:rPr>
              <w:t>0.046</w:t>
            </w:r>
          </w:p>
        </w:tc>
        <w:tc>
          <w:tcPr>
            <w:tcW w:w="1260" w:type="dxa"/>
          </w:tcPr>
          <w:p w14:paraId="5A34027C" w14:textId="77777777" w:rsidR="00C82A36" w:rsidRPr="00C82A36" w:rsidRDefault="00C82A36" w:rsidP="00D432FC">
            <w:pPr>
              <w:jc w:val="center"/>
              <w:rPr>
                <w:sz w:val="22"/>
                <w:szCs w:val="22"/>
              </w:rPr>
            </w:pPr>
            <w:r w:rsidRPr="00C82A36">
              <w:rPr>
                <w:sz w:val="22"/>
                <w:szCs w:val="22"/>
              </w:rPr>
              <w:t>0.038</w:t>
            </w:r>
          </w:p>
        </w:tc>
        <w:tc>
          <w:tcPr>
            <w:tcW w:w="1080" w:type="dxa"/>
          </w:tcPr>
          <w:p w14:paraId="1850357B" w14:textId="77777777" w:rsidR="00C82A36" w:rsidRPr="00C82A36" w:rsidRDefault="00C82A36" w:rsidP="00D432FC">
            <w:pPr>
              <w:jc w:val="center"/>
              <w:rPr>
                <w:sz w:val="22"/>
                <w:szCs w:val="22"/>
              </w:rPr>
            </w:pPr>
            <w:r w:rsidRPr="00C82A36">
              <w:t>0.042</w:t>
            </w:r>
          </w:p>
        </w:tc>
      </w:tr>
      <w:tr w:rsidR="00C82A36" w:rsidRPr="00C82A36" w14:paraId="24961A3A" w14:textId="77777777" w:rsidTr="00D432FC">
        <w:trPr>
          <w:tblHeader/>
          <w:jc w:val="center"/>
        </w:trPr>
        <w:tc>
          <w:tcPr>
            <w:tcW w:w="805" w:type="dxa"/>
          </w:tcPr>
          <w:p w14:paraId="6CF93408" w14:textId="77777777" w:rsidR="00C82A36" w:rsidRPr="00C82A36" w:rsidRDefault="00C82A36" w:rsidP="00D432FC">
            <w:r w:rsidRPr="00C82A36">
              <w:rPr>
                <w:sz w:val="22"/>
                <w:szCs w:val="22"/>
              </w:rPr>
              <w:t>14-15</w:t>
            </w:r>
          </w:p>
        </w:tc>
        <w:tc>
          <w:tcPr>
            <w:tcW w:w="1080" w:type="dxa"/>
          </w:tcPr>
          <w:p w14:paraId="2F4DFE89" w14:textId="77777777" w:rsidR="00C82A36" w:rsidRPr="00C82A36" w:rsidRDefault="00C82A36" w:rsidP="00D432FC">
            <w:pPr>
              <w:jc w:val="center"/>
            </w:pPr>
            <w:r w:rsidRPr="00C82A36">
              <w:rPr>
                <w:sz w:val="22"/>
                <w:szCs w:val="22"/>
              </w:rPr>
              <w:t>0.049</w:t>
            </w:r>
          </w:p>
        </w:tc>
        <w:tc>
          <w:tcPr>
            <w:tcW w:w="990" w:type="dxa"/>
          </w:tcPr>
          <w:p w14:paraId="5E2A8956" w14:textId="77777777" w:rsidR="00C82A36" w:rsidRPr="00C82A36" w:rsidRDefault="00C82A36" w:rsidP="00D432FC">
            <w:pPr>
              <w:jc w:val="center"/>
              <w:rPr>
                <w:sz w:val="22"/>
                <w:szCs w:val="22"/>
              </w:rPr>
            </w:pPr>
            <w:r w:rsidRPr="00C82A36">
              <w:rPr>
                <w:sz w:val="22"/>
                <w:szCs w:val="22"/>
              </w:rPr>
              <w:t>0.058</w:t>
            </w:r>
          </w:p>
        </w:tc>
        <w:tc>
          <w:tcPr>
            <w:tcW w:w="1350" w:type="dxa"/>
          </w:tcPr>
          <w:p w14:paraId="20E39198" w14:textId="77777777" w:rsidR="00C82A36" w:rsidRPr="00C82A36" w:rsidRDefault="00C82A36" w:rsidP="00D432FC">
            <w:pPr>
              <w:jc w:val="center"/>
              <w:rPr>
                <w:sz w:val="22"/>
                <w:szCs w:val="22"/>
              </w:rPr>
            </w:pPr>
            <w:r w:rsidRPr="00C82A36">
              <w:rPr>
                <w:sz w:val="22"/>
                <w:szCs w:val="22"/>
              </w:rPr>
              <w:t>0.036</w:t>
            </w:r>
          </w:p>
        </w:tc>
        <w:tc>
          <w:tcPr>
            <w:tcW w:w="1080" w:type="dxa"/>
          </w:tcPr>
          <w:p w14:paraId="55553688" w14:textId="77777777" w:rsidR="00C82A36" w:rsidRPr="00C82A36" w:rsidRDefault="00C82A36" w:rsidP="00D432FC">
            <w:pPr>
              <w:jc w:val="center"/>
              <w:rPr>
                <w:sz w:val="22"/>
                <w:szCs w:val="22"/>
              </w:rPr>
            </w:pPr>
            <w:r w:rsidRPr="00C82A36">
              <w:rPr>
                <w:sz w:val="22"/>
                <w:szCs w:val="22"/>
              </w:rPr>
              <w:t>0.039</w:t>
            </w:r>
          </w:p>
        </w:tc>
        <w:tc>
          <w:tcPr>
            <w:tcW w:w="1260" w:type="dxa"/>
          </w:tcPr>
          <w:p w14:paraId="4119CFBB" w14:textId="77777777" w:rsidR="00C82A36" w:rsidRPr="00C82A36" w:rsidRDefault="00C82A36" w:rsidP="00D432FC">
            <w:pPr>
              <w:jc w:val="center"/>
              <w:rPr>
                <w:sz w:val="22"/>
                <w:szCs w:val="22"/>
              </w:rPr>
            </w:pPr>
            <w:r w:rsidRPr="00C82A36">
              <w:rPr>
                <w:sz w:val="22"/>
                <w:szCs w:val="22"/>
              </w:rPr>
              <w:t>0.042</w:t>
            </w:r>
          </w:p>
        </w:tc>
        <w:tc>
          <w:tcPr>
            <w:tcW w:w="1080" w:type="dxa"/>
          </w:tcPr>
          <w:p w14:paraId="164307FC" w14:textId="77777777" w:rsidR="00C82A36" w:rsidRPr="00C82A36" w:rsidRDefault="00C82A36" w:rsidP="00D432FC">
            <w:pPr>
              <w:jc w:val="center"/>
              <w:rPr>
                <w:sz w:val="22"/>
                <w:szCs w:val="22"/>
              </w:rPr>
            </w:pPr>
            <w:r w:rsidRPr="00C82A36">
              <w:t>0.042</w:t>
            </w:r>
          </w:p>
        </w:tc>
      </w:tr>
      <w:tr w:rsidR="00C82A36" w:rsidRPr="00C82A36" w14:paraId="2D630AE6" w14:textId="77777777" w:rsidTr="00D432FC">
        <w:trPr>
          <w:tblHeader/>
          <w:jc w:val="center"/>
        </w:trPr>
        <w:tc>
          <w:tcPr>
            <w:tcW w:w="805" w:type="dxa"/>
          </w:tcPr>
          <w:p w14:paraId="2D78E815" w14:textId="77777777" w:rsidR="00C82A36" w:rsidRPr="00C82A36" w:rsidRDefault="00C82A36" w:rsidP="00D432FC">
            <w:r w:rsidRPr="00C82A36">
              <w:rPr>
                <w:sz w:val="22"/>
                <w:szCs w:val="22"/>
              </w:rPr>
              <w:t>15-16</w:t>
            </w:r>
          </w:p>
        </w:tc>
        <w:tc>
          <w:tcPr>
            <w:tcW w:w="1080" w:type="dxa"/>
          </w:tcPr>
          <w:p w14:paraId="126C2C46" w14:textId="77777777" w:rsidR="00C82A36" w:rsidRPr="00C82A36" w:rsidRDefault="00C82A36" w:rsidP="00D432FC">
            <w:pPr>
              <w:jc w:val="center"/>
            </w:pPr>
            <w:r w:rsidRPr="00C82A36">
              <w:rPr>
                <w:sz w:val="22"/>
                <w:szCs w:val="22"/>
              </w:rPr>
              <w:t>0.051</w:t>
            </w:r>
          </w:p>
        </w:tc>
        <w:tc>
          <w:tcPr>
            <w:tcW w:w="990" w:type="dxa"/>
          </w:tcPr>
          <w:p w14:paraId="5AEB2736" w14:textId="77777777" w:rsidR="00C82A36" w:rsidRPr="00C82A36" w:rsidRDefault="00C82A36" w:rsidP="00D432FC">
            <w:pPr>
              <w:jc w:val="center"/>
              <w:rPr>
                <w:sz w:val="22"/>
                <w:szCs w:val="22"/>
              </w:rPr>
            </w:pPr>
            <w:r w:rsidRPr="00C82A36">
              <w:rPr>
                <w:sz w:val="22"/>
                <w:szCs w:val="22"/>
              </w:rPr>
              <w:t>0.061</w:t>
            </w:r>
          </w:p>
        </w:tc>
        <w:tc>
          <w:tcPr>
            <w:tcW w:w="1350" w:type="dxa"/>
          </w:tcPr>
          <w:p w14:paraId="0A4C1BC9" w14:textId="77777777" w:rsidR="00C82A36" w:rsidRPr="00C82A36" w:rsidRDefault="00C82A36" w:rsidP="00D432FC">
            <w:pPr>
              <w:jc w:val="center"/>
              <w:rPr>
                <w:sz w:val="22"/>
                <w:szCs w:val="22"/>
              </w:rPr>
            </w:pPr>
            <w:r w:rsidRPr="00C82A36">
              <w:rPr>
                <w:sz w:val="22"/>
                <w:szCs w:val="22"/>
              </w:rPr>
              <w:t>0.038</w:t>
            </w:r>
          </w:p>
        </w:tc>
        <w:tc>
          <w:tcPr>
            <w:tcW w:w="1080" w:type="dxa"/>
          </w:tcPr>
          <w:p w14:paraId="24D2A757" w14:textId="77777777" w:rsidR="00C82A36" w:rsidRPr="00C82A36" w:rsidRDefault="00C82A36" w:rsidP="00D432FC">
            <w:pPr>
              <w:jc w:val="center"/>
              <w:rPr>
                <w:sz w:val="22"/>
                <w:szCs w:val="22"/>
              </w:rPr>
            </w:pPr>
            <w:r w:rsidRPr="00C82A36">
              <w:rPr>
                <w:sz w:val="22"/>
                <w:szCs w:val="22"/>
              </w:rPr>
              <w:t>0.054</w:t>
            </w:r>
          </w:p>
        </w:tc>
        <w:tc>
          <w:tcPr>
            <w:tcW w:w="1260" w:type="dxa"/>
          </w:tcPr>
          <w:p w14:paraId="406A8CB9" w14:textId="77777777" w:rsidR="00C82A36" w:rsidRPr="00C82A36" w:rsidRDefault="00C82A36" w:rsidP="00D432FC">
            <w:pPr>
              <w:jc w:val="center"/>
              <w:rPr>
                <w:sz w:val="22"/>
                <w:szCs w:val="22"/>
              </w:rPr>
            </w:pPr>
            <w:r w:rsidRPr="00C82A36">
              <w:rPr>
                <w:sz w:val="22"/>
                <w:szCs w:val="22"/>
              </w:rPr>
              <w:t>0.046</w:t>
            </w:r>
          </w:p>
        </w:tc>
        <w:tc>
          <w:tcPr>
            <w:tcW w:w="1080" w:type="dxa"/>
          </w:tcPr>
          <w:p w14:paraId="52A5600F" w14:textId="77777777" w:rsidR="00C82A36" w:rsidRPr="00C82A36" w:rsidRDefault="00C82A36" w:rsidP="00D432FC">
            <w:pPr>
              <w:jc w:val="center"/>
              <w:rPr>
                <w:sz w:val="22"/>
                <w:szCs w:val="22"/>
              </w:rPr>
            </w:pPr>
            <w:r w:rsidRPr="00C82A36">
              <w:t>0.044</w:t>
            </w:r>
          </w:p>
        </w:tc>
      </w:tr>
      <w:tr w:rsidR="00C82A36" w:rsidRPr="00C82A36" w14:paraId="3811EB0A" w14:textId="77777777" w:rsidTr="00D432FC">
        <w:trPr>
          <w:tblHeader/>
          <w:jc w:val="center"/>
        </w:trPr>
        <w:tc>
          <w:tcPr>
            <w:tcW w:w="805" w:type="dxa"/>
          </w:tcPr>
          <w:p w14:paraId="4BA5DF2A" w14:textId="77777777" w:rsidR="00C82A36" w:rsidRPr="00C82A36" w:rsidRDefault="00C82A36" w:rsidP="00D432FC">
            <w:r w:rsidRPr="00C82A36">
              <w:rPr>
                <w:sz w:val="22"/>
                <w:szCs w:val="22"/>
              </w:rPr>
              <w:t>16-17</w:t>
            </w:r>
          </w:p>
        </w:tc>
        <w:tc>
          <w:tcPr>
            <w:tcW w:w="1080" w:type="dxa"/>
          </w:tcPr>
          <w:p w14:paraId="356F1E48" w14:textId="77777777" w:rsidR="00C82A36" w:rsidRPr="00C82A36" w:rsidRDefault="00C82A36" w:rsidP="00D432FC">
            <w:pPr>
              <w:jc w:val="center"/>
            </w:pPr>
            <w:r w:rsidRPr="00C82A36">
              <w:rPr>
                <w:sz w:val="22"/>
                <w:szCs w:val="22"/>
              </w:rPr>
              <w:t>0.050</w:t>
            </w:r>
          </w:p>
        </w:tc>
        <w:tc>
          <w:tcPr>
            <w:tcW w:w="990" w:type="dxa"/>
          </w:tcPr>
          <w:p w14:paraId="02E989B3" w14:textId="77777777" w:rsidR="00C82A36" w:rsidRPr="00C82A36" w:rsidRDefault="00C82A36" w:rsidP="00D432FC">
            <w:pPr>
              <w:jc w:val="center"/>
              <w:rPr>
                <w:sz w:val="22"/>
                <w:szCs w:val="22"/>
              </w:rPr>
            </w:pPr>
            <w:r w:rsidRPr="00C82A36">
              <w:rPr>
                <w:sz w:val="22"/>
                <w:szCs w:val="22"/>
              </w:rPr>
              <w:t>0.055</w:t>
            </w:r>
          </w:p>
        </w:tc>
        <w:tc>
          <w:tcPr>
            <w:tcW w:w="1350" w:type="dxa"/>
          </w:tcPr>
          <w:p w14:paraId="54544DD3" w14:textId="77777777" w:rsidR="00C82A36" w:rsidRPr="00C82A36" w:rsidRDefault="00C82A36" w:rsidP="00D432FC">
            <w:pPr>
              <w:jc w:val="center"/>
              <w:rPr>
                <w:sz w:val="22"/>
                <w:szCs w:val="22"/>
              </w:rPr>
            </w:pPr>
            <w:r w:rsidRPr="00C82A36">
              <w:rPr>
                <w:sz w:val="22"/>
                <w:szCs w:val="22"/>
              </w:rPr>
              <w:t>0.038</w:t>
            </w:r>
          </w:p>
        </w:tc>
        <w:tc>
          <w:tcPr>
            <w:tcW w:w="1080" w:type="dxa"/>
          </w:tcPr>
          <w:p w14:paraId="413A8187" w14:textId="77777777" w:rsidR="00C82A36" w:rsidRPr="00C82A36" w:rsidRDefault="00C82A36" w:rsidP="00D432FC">
            <w:pPr>
              <w:jc w:val="center"/>
              <w:rPr>
                <w:sz w:val="22"/>
                <w:szCs w:val="22"/>
              </w:rPr>
            </w:pPr>
            <w:r w:rsidRPr="00C82A36">
              <w:rPr>
                <w:sz w:val="22"/>
                <w:szCs w:val="22"/>
              </w:rPr>
              <w:t>0.076</w:t>
            </w:r>
          </w:p>
        </w:tc>
        <w:tc>
          <w:tcPr>
            <w:tcW w:w="1260" w:type="dxa"/>
          </w:tcPr>
          <w:p w14:paraId="7C87FBC5" w14:textId="77777777" w:rsidR="00C82A36" w:rsidRPr="00C82A36" w:rsidRDefault="00C82A36" w:rsidP="00D432FC">
            <w:pPr>
              <w:jc w:val="center"/>
              <w:rPr>
                <w:sz w:val="22"/>
                <w:szCs w:val="22"/>
              </w:rPr>
            </w:pPr>
            <w:r w:rsidRPr="00C82A36">
              <w:rPr>
                <w:sz w:val="22"/>
                <w:szCs w:val="22"/>
              </w:rPr>
              <w:t>0.054</w:t>
            </w:r>
          </w:p>
        </w:tc>
        <w:tc>
          <w:tcPr>
            <w:tcW w:w="1080" w:type="dxa"/>
          </w:tcPr>
          <w:p w14:paraId="07D2ABB5" w14:textId="77777777" w:rsidR="00C82A36" w:rsidRPr="00C82A36" w:rsidRDefault="00C82A36" w:rsidP="00D432FC">
            <w:pPr>
              <w:jc w:val="center"/>
              <w:rPr>
                <w:sz w:val="22"/>
                <w:szCs w:val="22"/>
              </w:rPr>
            </w:pPr>
            <w:r w:rsidRPr="00C82A36">
              <w:t>0.047</w:t>
            </w:r>
          </w:p>
        </w:tc>
      </w:tr>
      <w:tr w:rsidR="00C82A36" w:rsidRPr="00C82A36" w14:paraId="0E6596E3" w14:textId="77777777" w:rsidTr="00D432FC">
        <w:trPr>
          <w:tblHeader/>
          <w:jc w:val="center"/>
        </w:trPr>
        <w:tc>
          <w:tcPr>
            <w:tcW w:w="805" w:type="dxa"/>
          </w:tcPr>
          <w:p w14:paraId="22729F86" w14:textId="77777777" w:rsidR="00C82A36" w:rsidRPr="00C82A36" w:rsidRDefault="00C82A36" w:rsidP="00D432FC">
            <w:r w:rsidRPr="00C82A36">
              <w:rPr>
                <w:sz w:val="22"/>
                <w:szCs w:val="22"/>
              </w:rPr>
              <w:t>17-18</w:t>
            </w:r>
          </w:p>
        </w:tc>
        <w:tc>
          <w:tcPr>
            <w:tcW w:w="1080" w:type="dxa"/>
          </w:tcPr>
          <w:p w14:paraId="225E96B2" w14:textId="77777777" w:rsidR="00C82A36" w:rsidRPr="00C82A36" w:rsidRDefault="00C82A36" w:rsidP="00D432FC">
            <w:pPr>
              <w:jc w:val="center"/>
            </w:pPr>
            <w:r w:rsidRPr="00C82A36">
              <w:rPr>
                <w:sz w:val="22"/>
                <w:szCs w:val="22"/>
              </w:rPr>
              <w:t>0.049</w:t>
            </w:r>
          </w:p>
        </w:tc>
        <w:tc>
          <w:tcPr>
            <w:tcW w:w="990" w:type="dxa"/>
          </w:tcPr>
          <w:p w14:paraId="21C7FB4A" w14:textId="77777777" w:rsidR="00C82A36" w:rsidRPr="00C82A36" w:rsidRDefault="00C82A36" w:rsidP="00D432FC">
            <w:pPr>
              <w:jc w:val="center"/>
              <w:rPr>
                <w:sz w:val="22"/>
                <w:szCs w:val="22"/>
              </w:rPr>
            </w:pPr>
            <w:r w:rsidRPr="00C82A36">
              <w:rPr>
                <w:sz w:val="22"/>
                <w:szCs w:val="22"/>
              </w:rPr>
              <w:t>0.054</w:t>
            </w:r>
          </w:p>
        </w:tc>
        <w:tc>
          <w:tcPr>
            <w:tcW w:w="1350" w:type="dxa"/>
          </w:tcPr>
          <w:p w14:paraId="10000A72" w14:textId="77777777" w:rsidR="00C82A36" w:rsidRPr="00C82A36" w:rsidRDefault="00C82A36" w:rsidP="00D432FC">
            <w:pPr>
              <w:jc w:val="center"/>
              <w:rPr>
                <w:sz w:val="22"/>
                <w:szCs w:val="22"/>
              </w:rPr>
            </w:pPr>
            <w:r w:rsidRPr="00C82A36">
              <w:rPr>
                <w:sz w:val="22"/>
                <w:szCs w:val="22"/>
              </w:rPr>
              <w:t>0.049</w:t>
            </w:r>
          </w:p>
        </w:tc>
        <w:tc>
          <w:tcPr>
            <w:tcW w:w="1080" w:type="dxa"/>
          </w:tcPr>
          <w:p w14:paraId="6C9D729B" w14:textId="77777777" w:rsidR="00C82A36" w:rsidRPr="00C82A36" w:rsidRDefault="00C82A36" w:rsidP="00D432FC">
            <w:pPr>
              <w:jc w:val="center"/>
              <w:rPr>
                <w:sz w:val="22"/>
                <w:szCs w:val="22"/>
              </w:rPr>
            </w:pPr>
            <w:r w:rsidRPr="00C82A36">
              <w:rPr>
                <w:sz w:val="22"/>
                <w:szCs w:val="22"/>
              </w:rPr>
              <w:t>0.134</w:t>
            </w:r>
          </w:p>
        </w:tc>
        <w:tc>
          <w:tcPr>
            <w:tcW w:w="1260" w:type="dxa"/>
          </w:tcPr>
          <w:p w14:paraId="6F42912D" w14:textId="77777777" w:rsidR="00C82A36" w:rsidRPr="00C82A36" w:rsidRDefault="00C82A36" w:rsidP="00D432FC">
            <w:pPr>
              <w:jc w:val="center"/>
              <w:rPr>
                <w:sz w:val="22"/>
                <w:szCs w:val="22"/>
              </w:rPr>
            </w:pPr>
            <w:r w:rsidRPr="00C82A36">
              <w:rPr>
                <w:sz w:val="22"/>
                <w:szCs w:val="22"/>
              </w:rPr>
              <w:t>0.062</w:t>
            </w:r>
          </w:p>
        </w:tc>
        <w:tc>
          <w:tcPr>
            <w:tcW w:w="1080" w:type="dxa"/>
          </w:tcPr>
          <w:p w14:paraId="67C868B3" w14:textId="77777777" w:rsidR="00C82A36" w:rsidRPr="00C82A36" w:rsidRDefault="00C82A36" w:rsidP="00D432FC">
            <w:pPr>
              <w:jc w:val="center"/>
              <w:rPr>
                <w:sz w:val="22"/>
                <w:szCs w:val="22"/>
              </w:rPr>
            </w:pPr>
            <w:r w:rsidRPr="00C82A36">
              <w:t>0.050</w:t>
            </w:r>
          </w:p>
        </w:tc>
      </w:tr>
      <w:tr w:rsidR="00C82A36" w:rsidRPr="00C82A36" w14:paraId="51AE6C75" w14:textId="77777777" w:rsidTr="00D432FC">
        <w:trPr>
          <w:tblHeader/>
          <w:jc w:val="center"/>
        </w:trPr>
        <w:tc>
          <w:tcPr>
            <w:tcW w:w="805" w:type="dxa"/>
          </w:tcPr>
          <w:p w14:paraId="6A5A3F9B" w14:textId="77777777" w:rsidR="00C82A36" w:rsidRPr="00C82A36" w:rsidRDefault="00C82A36" w:rsidP="00D432FC">
            <w:r w:rsidRPr="00C82A36">
              <w:rPr>
                <w:sz w:val="22"/>
                <w:szCs w:val="22"/>
              </w:rPr>
              <w:t>18-19</w:t>
            </w:r>
          </w:p>
        </w:tc>
        <w:tc>
          <w:tcPr>
            <w:tcW w:w="1080" w:type="dxa"/>
          </w:tcPr>
          <w:p w14:paraId="2346FF8B" w14:textId="77777777" w:rsidR="00C82A36" w:rsidRPr="00C82A36" w:rsidRDefault="00C82A36" w:rsidP="00D432FC">
            <w:pPr>
              <w:jc w:val="center"/>
            </w:pPr>
            <w:r w:rsidRPr="00C82A36">
              <w:rPr>
                <w:sz w:val="22"/>
                <w:szCs w:val="22"/>
              </w:rPr>
              <w:t>0.049</w:t>
            </w:r>
          </w:p>
        </w:tc>
        <w:tc>
          <w:tcPr>
            <w:tcW w:w="990" w:type="dxa"/>
          </w:tcPr>
          <w:p w14:paraId="75C62FFD" w14:textId="77777777" w:rsidR="00C82A36" w:rsidRPr="00C82A36" w:rsidRDefault="00C82A36" w:rsidP="00D432FC">
            <w:pPr>
              <w:jc w:val="center"/>
              <w:rPr>
                <w:sz w:val="22"/>
                <w:szCs w:val="22"/>
              </w:rPr>
            </w:pPr>
            <w:r w:rsidRPr="00C82A36">
              <w:rPr>
                <w:sz w:val="22"/>
                <w:szCs w:val="22"/>
              </w:rPr>
              <w:t>0.051</w:t>
            </w:r>
          </w:p>
        </w:tc>
        <w:tc>
          <w:tcPr>
            <w:tcW w:w="1350" w:type="dxa"/>
          </w:tcPr>
          <w:p w14:paraId="4F2BFB77" w14:textId="77777777" w:rsidR="00C82A36" w:rsidRPr="00C82A36" w:rsidRDefault="00C82A36" w:rsidP="00D432FC">
            <w:pPr>
              <w:jc w:val="center"/>
              <w:rPr>
                <w:sz w:val="22"/>
                <w:szCs w:val="22"/>
              </w:rPr>
            </w:pPr>
            <w:r w:rsidRPr="00C82A36">
              <w:rPr>
                <w:sz w:val="22"/>
                <w:szCs w:val="22"/>
              </w:rPr>
              <w:t>0.087</w:t>
            </w:r>
          </w:p>
        </w:tc>
        <w:tc>
          <w:tcPr>
            <w:tcW w:w="1080" w:type="dxa"/>
          </w:tcPr>
          <w:p w14:paraId="655AD620" w14:textId="77777777" w:rsidR="00C82A36" w:rsidRPr="00C82A36" w:rsidRDefault="00C82A36" w:rsidP="00D432FC">
            <w:pPr>
              <w:jc w:val="center"/>
              <w:rPr>
                <w:sz w:val="22"/>
                <w:szCs w:val="22"/>
              </w:rPr>
            </w:pPr>
            <w:r w:rsidRPr="00C82A36">
              <w:rPr>
                <w:sz w:val="22"/>
                <w:szCs w:val="22"/>
              </w:rPr>
              <w:t>0.114</w:t>
            </w:r>
          </w:p>
        </w:tc>
        <w:tc>
          <w:tcPr>
            <w:tcW w:w="1260" w:type="dxa"/>
          </w:tcPr>
          <w:p w14:paraId="68D577EB" w14:textId="77777777" w:rsidR="00C82A36" w:rsidRPr="00C82A36" w:rsidRDefault="00C82A36" w:rsidP="00D432FC">
            <w:pPr>
              <w:jc w:val="center"/>
              <w:rPr>
                <w:sz w:val="22"/>
                <w:szCs w:val="22"/>
              </w:rPr>
            </w:pPr>
            <w:r w:rsidRPr="00C82A36">
              <w:rPr>
                <w:sz w:val="22"/>
                <w:szCs w:val="22"/>
              </w:rPr>
              <w:t>0.080</w:t>
            </w:r>
          </w:p>
        </w:tc>
        <w:tc>
          <w:tcPr>
            <w:tcW w:w="1080" w:type="dxa"/>
          </w:tcPr>
          <w:p w14:paraId="60665A98" w14:textId="77777777" w:rsidR="00C82A36" w:rsidRPr="00C82A36" w:rsidRDefault="00C82A36" w:rsidP="00D432FC">
            <w:pPr>
              <w:jc w:val="center"/>
              <w:rPr>
                <w:sz w:val="22"/>
                <w:szCs w:val="22"/>
              </w:rPr>
            </w:pPr>
            <w:r w:rsidRPr="00C82A36">
              <w:t>0.051</w:t>
            </w:r>
          </w:p>
        </w:tc>
      </w:tr>
      <w:tr w:rsidR="00C82A36" w:rsidRPr="00C82A36" w14:paraId="5D9DCDB0" w14:textId="77777777" w:rsidTr="00D432FC">
        <w:trPr>
          <w:tblHeader/>
          <w:jc w:val="center"/>
        </w:trPr>
        <w:tc>
          <w:tcPr>
            <w:tcW w:w="805" w:type="dxa"/>
          </w:tcPr>
          <w:p w14:paraId="2B83AC48" w14:textId="77777777" w:rsidR="00C82A36" w:rsidRPr="00C82A36" w:rsidRDefault="00C82A36" w:rsidP="00D432FC">
            <w:r w:rsidRPr="00C82A36">
              <w:rPr>
                <w:sz w:val="22"/>
                <w:szCs w:val="22"/>
              </w:rPr>
              <w:t>19-20</w:t>
            </w:r>
          </w:p>
        </w:tc>
        <w:tc>
          <w:tcPr>
            <w:tcW w:w="1080" w:type="dxa"/>
          </w:tcPr>
          <w:p w14:paraId="75750F95" w14:textId="77777777" w:rsidR="00C82A36" w:rsidRPr="00C82A36" w:rsidRDefault="00C82A36" w:rsidP="00D432FC">
            <w:pPr>
              <w:jc w:val="center"/>
            </w:pPr>
            <w:r w:rsidRPr="00C82A36">
              <w:rPr>
                <w:sz w:val="22"/>
                <w:szCs w:val="22"/>
              </w:rPr>
              <w:t>0.049</w:t>
            </w:r>
          </w:p>
        </w:tc>
        <w:tc>
          <w:tcPr>
            <w:tcW w:w="990" w:type="dxa"/>
          </w:tcPr>
          <w:p w14:paraId="26E3C7A2" w14:textId="77777777" w:rsidR="00C82A36" w:rsidRPr="00C82A36" w:rsidRDefault="00C82A36" w:rsidP="00D432FC">
            <w:pPr>
              <w:jc w:val="center"/>
              <w:rPr>
                <w:sz w:val="22"/>
                <w:szCs w:val="22"/>
              </w:rPr>
            </w:pPr>
            <w:r w:rsidRPr="00C82A36">
              <w:rPr>
                <w:sz w:val="22"/>
                <w:szCs w:val="22"/>
              </w:rPr>
              <w:t>0.051</w:t>
            </w:r>
          </w:p>
        </w:tc>
        <w:tc>
          <w:tcPr>
            <w:tcW w:w="1350" w:type="dxa"/>
          </w:tcPr>
          <w:p w14:paraId="0B6E591D" w14:textId="77777777" w:rsidR="00C82A36" w:rsidRPr="00C82A36" w:rsidRDefault="00C82A36" w:rsidP="00D432FC">
            <w:pPr>
              <w:jc w:val="center"/>
              <w:rPr>
                <w:sz w:val="22"/>
                <w:szCs w:val="22"/>
              </w:rPr>
            </w:pPr>
            <w:r w:rsidRPr="00C82A36">
              <w:rPr>
                <w:sz w:val="22"/>
                <w:szCs w:val="22"/>
              </w:rPr>
              <w:t>0.111</w:t>
            </w:r>
          </w:p>
        </w:tc>
        <w:tc>
          <w:tcPr>
            <w:tcW w:w="1080" w:type="dxa"/>
          </w:tcPr>
          <w:p w14:paraId="235D570C" w14:textId="77777777" w:rsidR="00C82A36" w:rsidRPr="00C82A36" w:rsidRDefault="00C82A36" w:rsidP="00D432FC">
            <w:pPr>
              <w:jc w:val="center"/>
              <w:rPr>
                <w:sz w:val="22"/>
                <w:szCs w:val="22"/>
              </w:rPr>
            </w:pPr>
            <w:r w:rsidRPr="00C82A36">
              <w:rPr>
                <w:sz w:val="22"/>
                <w:szCs w:val="22"/>
              </w:rPr>
              <w:t>0.058</w:t>
            </w:r>
          </w:p>
        </w:tc>
        <w:tc>
          <w:tcPr>
            <w:tcW w:w="1260" w:type="dxa"/>
          </w:tcPr>
          <w:p w14:paraId="4EE132F6" w14:textId="77777777" w:rsidR="00C82A36" w:rsidRPr="00C82A36" w:rsidRDefault="00C82A36" w:rsidP="00D432FC">
            <w:pPr>
              <w:jc w:val="center"/>
              <w:rPr>
                <w:sz w:val="22"/>
                <w:szCs w:val="22"/>
              </w:rPr>
            </w:pPr>
            <w:r w:rsidRPr="00C82A36">
              <w:rPr>
                <w:sz w:val="22"/>
                <w:szCs w:val="22"/>
              </w:rPr>
              <w:t>0.110</w:t>
            </w:r>
          </w:p>
        </w:tc>
        <w:tc>
          <w:tcPr>
            <w:tcW w:w="1080" w:type="dxa"/>
          </w:tcPr>
          <w:p w14:paraId="306CEBC6" w14:textId="77777777" w:rsidR="00C82A36" w:rsidRPr="00C82A36" w:rsidRDefault="00C82A36" w:rsidP="00D432FC">
            <w:pPr>
              <w:jc w:val="center"/>
              <w:rPr>
                <w:sz w:val="22"/>
                <w:szCs w:val="22"/>
              </w:rPr>
            </w:pPr>
            <w:r w:rsidRPr="00C82A36">
              <w:t>0.050</w:t>
            </w:r>
          </w:p>
        </w:tc>
      </w:tr>
      <w:tr w:rsidR="00C82A36" w:rsidRPr="00C82A36" w14:paraId="1B166297" w14:textId="77777777" w:rsidTr="00D432FC">
        <w:trPr>
          <w:tblHeader/>
          <w:jc w:val="center"/>
        </w:trPr>
        <w:tc>
          <w:tcPr>
            <w:tcW w:w="805" w:type="dxa"/>
          </w:tcPr>
          <w:p w14:paraId="09E8D313" w14:textId="77777777" w:rsidR="00C82A36" w:rsidRPr="00C82A36" w:rsidRDefault="00C82A36" w:rsidP="00D432FC">
            <w:r w:rsidRPr="00C82A36">
              <w:rPr>
                <w:sz w:val="22"/>
                <w:szCs w:val="22"/>
              </w:rPr>
              <w:t>20-21</w:t>
            </w:r>
          </w:p>
        </w:tc>
        <w:tc>
          <w:tcPr>
            <w:tcW w:w="1080" w:type="dxa"/>
          </w:tcPr>
          <w:p w14:paraId="43F6363A" w14:textId="77777777" w:rsidR="00C82A36" w:rsidRPr="00C82A36" w:rsidRDefault="00C82A36" w:rsidP="00D432FC">
            <w:pPr>
              <w:jc w:val="center"/>
            </w:pPr>
            <w:r w:rsidRPr="00C82A36">
              <w:rPr>
                <w:sz w:val="22"/>
                <w:szCs w:val="22"/>
              </w:rPr>
              <w:t>0.049</w:t>
            </w:r>
          </w:p>
        </w:tc>
        <w:tc>
          <w:tcPr>
            <w:tcW w:w="990" w:type="dxa"/>
          </w:tcPr>
          <w:p w14:paraId="578B1CFF" w14:textId="77777777" w:rsidR="00C82A36" w:rsidRPr="00C82A36" w:rsidRDefault="00C82A36" w:rsidP="00D432FC">
            <w:pPr>
              <w:jc w:val="center"/>
              <w:rPr>
                <w:sz w:val="22"/>
                <w:szCs w:val="22"/>
              </w:rPr>
            </w:pPr>
            <w:r w:rsidRPr="00C82A36">
              <w:rPr>
                <w:sz w:val="22"/>
                <w:szCs w:val="22"/>
              </w:rPr>
              <w:t>0.052</w:t>
            </w:r>
          </w:p>
        </w:tc>
        <w:tc>
          <w:tcPr>
            <w:tcW w:w="1350" w:type="dxa"/>
          </w:tcPr>
          <w:p w14:paraId="0EE438E2" w14:textId="77777777" w:rsidR="00C82A36" w:rsidRPr="00C82A36" w:rsidRDefault="00C82A36" w:rsidP="00D432FC">
            <w:pPr>
              <w:jc w:val="center"/>
              <w:rPr>
                <w:sz w:val="22"/>
                <w:szCs w:val="22"/>
              </w:rPr>
            </w:pPr>
            <w:r w:rsidRPr="00C82A36">
              <w:rPr>
                <w:sz w:val="22"/>
                <w:szCs w:val="22"/>
              </w:rPr>
              <w:t>0.090</w:t>
            </w:r>
          </w:p>
        </w:tc>
        <w:tc>
          <w:tcPr>
            <w:tcW w:w="1080" w:type="dxa"/>
          </w:tcPr>
          <w:p w14:paraId="6466EC33" w14:textId="77777777" w:rsidR="00C82A36" w:rsidRPr="00C82A36" w:rsidRDefault="00C82A36" w:rsidP="00D432FC">
            <w:pPr>
              <w:jc w:val="center"/>
              <w:rPr>
                <w:sz w:val="22"/>
                <w:szCs w:val="22"/>
              </w:rPr>
            </w:pPr>
            <w:r w:rsidRPr="00C82A36">
              <w:rPr>
                <w:sz w:val="22"/>
                <w:szCs w:val="22"/>
              </w:rPr>
              <w:t>0.039</w:t>
            </w:r>
          </w:p>
        </w:tc>
        <w:tc>
          <w:tcPr>
            <w:tcW w:w="1260" w:type="dxa"/>
          </w:tcPr>
          <w:p w14:paraId="5B803FE9" w14:textId="77777777" w:rsidR="00C82A36" w:rsidRPr="00C82A36" w:rsidRDefault="00C82A36" w:rsidP="00D432FC">
            <w:pPr>
              <w:jc w:val="center"/>
              <w:rPr>
                <w:sz w:val="22"/>
                <w:szCs w:val="22"/>
              </w:rPr>
            </w:pPr>
            <w:r w:rsidRPr="00C82A36">
              <w:rPr>
                <w:sz w:val="22"/>
                <w:szCs w:val="22"/>
              </w:rPr>
              <w:t>0.132</w:t>
            </w:r>
          </w:p>
        </w:tc>
        <w:tc>
          <w:tcPr>
            <w:tcW w:w="1080" w:type="dxa"/>
          </w:tcPr>
          <w:p w14:paraId="6220B040" w14:textId="77777777" w:rsidR="00C82A36" w:rsidRPr="00C82A36" w:rsidRDefault="00C82A36" w:rsidP="00D432FC">
            <w:pPr>
              <w:jc w:val="center"/>
              <w:rPr>
                <w:sz w:val="22"/>
                <w:szCs w:val="22"/>
              </w:rPr>
            </w:pPr>
            <w:r w:rsidRPr="00C82A36">
              <w:t>0.048</w:t>
            </w:r>
          </w:p>
        </w:tc>
      </w:tr>
      <w:tr w:rsidR="00C82A36" w:rsidRPr="00C82A36" w14:paraId="4A4A2FD8" w14:textId="77777777" w:rsidTr="00D432FC">
        <w:trPr>
          <w:tblHeader/>
          <w:jc w:val="center"/>
        </w:trPr>
        <w:tc>
          <w:tcPr>
            <w:tcW w:w="805" w:type="dxa"/>
          </w:tcPr>
          <w:p w14:paraId="44D0FE71" w14:textId="77777777" w:rsidR="00C82A36" w:rsidRPr="00C82A36" w:rsidRDefault="00C82A36" w:rsidP="00D432FC">
            <w:r w:rsidRPr="00C82A36">
              <w:rPr>
                <w:sz w:val="22"/>
                <w:szCs w:val="22"/>
              </w:rPr>
              <w:t>21-22</w:t>
            </w:r>
          </w:p>
        </w:tc>
        <w:tc>
          <w:tcPr>
            <w:tcW w:w="1080" w:type="dxa"/>
          </w:tcPr>
          <w:p w14:paraId="20BE08BF" w14:textId="77777777" w:rsidR="00C82A36" w:rsidRPr="00C82A36" w:rsidRDefault="00C82A36" w:rsidP="00D432FC">
            <w:pPr>
              <w:jc w:val="center"/>
            </w:pPr>
            <w:r w:rsidRPr="00C82A36">
              <w:rPr>
                <w:sz w:val="22"/>
                <w:szCs w:val="22"/>
              </w:rPr>
              <w:t>0.047</w:t>
            </w:r>
          </w:p>
        </w:tc>
        <w:tc>
          <w:tcPr>
            <w:tcW w:w="990" w:type="dxa"/>
          </w:tcPr>
          <w:p w14:paraId="35625D1B" w14:textId="77777777" w:rsidR="00C82A36" w:rsidRPr="00C82A36" w:rsidRDefault="00C82A36" w:rsidP="00D432FC">
            <w:pPr>
              <w:jc w:val="center"/>
              <w:rPr>
                <w:sz w:val="22"/>
                <w:szCs w:val="22"/>
              </w:rPr>
            </w:pPr>
            <w:r w:rsidRPr="00C82A36">
              <w:rPr>
                <w:sz w:val="22"/>
                <w:szCs w:val="22"/>
              </w:rPr>
              <w:t>0.054</w:t>
            </w:r>
          </w:p>
        </w:tc>
        <w:tc>
          <w:tcPr>
            <w:tcW w:w="1350" w:type="dxa"/>
          </w:tcPr>
          <w:p w14:paraId="199AA6DC" w14:textId="77777777" w:rsidR="00C82A36" w:rsidRPr="00C82A36" w:rsidRDefault="00C82A36" w:rsidP="00D432FC">
            <w:pPr>
              <w:jc w:val="center"/>
              <w:rPr>
                <w:sz w:val="22"/>
                <w:szCs w:val="22"/>
              </w:rPr>
            </w:pPr>
            <w:r w:rsidRPr="00C82A36">
              <w:rPr>
                <w:sz w:val="22"/>
                <w:szCs w:val="22"/>
              </w:rPr>
              <w:t>0.067</w:t>
            </w:r>
          </w:p>
        </w:tc>
        <w:tc>
          <w:tcPr>
            <w:tcW w:w="1080" w:type="dxa"/>
          </w:tcPr>
          <w:p w14:paraId="5CFFF56D" w14:textId="77777777" w:rsidR="00C82A36" w:rsidRPr="00C82A36" w:rsidRDefault="00C82A36" w:rsidP="00D432FC">
            <w:pPr>
              <w:jc w:val="center"/>
              <w:rPr>
                <w:sz w:val="22"/>
                <w:szCs w:val="22"/>
              </w:rPr>
            </w:pPr>
            <w:r w:rsidRPr="00C82A36">
              <w:rPr>
                <w:sz w:val="22"/>
                <w:szCs w:val="22"/>
              </w:rPr>
              <w:t>0.031</w:t>
            </w:r>
          </w:p>
        </w:tc>
        <w:tc>
          <w:tcPr>
            <w:tcW w:w="1260" w:type="dxa"/>
          </w:tcPr>
          <w:p w14:paraId="62773694" w14:textId="77777777" w:rsidR="00C82A36" w:rsidRPr="00C82A36" w:rsidRDefault="00C82A36" w:rsidP="00D432FC">
            <w:pPr>
              <w:jc w:val="center"/>
              <w:rPr>
                <w:sz w:val="22"/>
                <w:szCs w:val="22"/>
              </w:rPr>
            </w:pPr>
            <w:r w:rsidRPr="00C82A36">
              <w:rPr>
                <w:sz w:val="22"/>
                <w:szCs w:val="22"/>
              </w:rPr>
              <w:t>0.125</w:t>
            </w:r>
          </w:p>
        </w:tc>
        <w:tc>
          <w:tcPr>
            <w:tcW w:w="1080" w:type="dxa"/>
          </w:tcPr>
          <w:p w14:paraId="1275BFC2" w14:textId="77777777" w:rsidR="00C82A36" w:rsidRPr="00C82A36" w:rsidRDefault="00C82A36" w:rsidP="00D432FC">
            <w:pPr>
              <w:jc w:val="center"/>
              <w:rPr>
                <w:sz w:val="22"/>
                <w:szCs w:val="22"/>
              </w:rPr>
            </w:pPr>
            <w:r w:rsidRPr="00C82A36">
              <w:t>0.044</w:t>
            </w:r>
          </w:p>
        </w:tc>
      </w:tr>
      <w:tr w:rsidR="00C82A36" w:rsidRPr="00C82A36" w14:paraId="1FFFCF10" w14:textId="77777777" w:rsidTr="00D432FC">
        <w:trPr>
          <w:tblHeader/>
          <w:jc w:val="center"/>
        </w:trPr>
        <w:tc>
          <w:tcPr>
            <w:tcW w:w="805" w:type="dxa"/>
          </w:tcPr>
          <w:p w14:paraId="1B1A5E6B" w14:textId="77777777" w:rsidR="00C82A36" w:rsidRPr="00C82A36" w:rsidRDefault="00C82A36" w:rsidP="00D432FC">
            <w:pPr>
              <w:rPr>
                <w:sz w:val="22"/>
                <w:szCs w:val="22"/>
              </w:rPr>
            </w:pPr>
            <w:r w:rsidRPr="00C82A36">
              <w:rPr>
                <w:sz w:val="22"/>
                <w:szCs w:val="22"/>
              </w:rPr>
              <w:t>22-23</w:t>
            </w:r>
          </w:p>
        </w:tc>
        <w:tc>
          <w:tcPr>
            <w:tcW w:w="1080" w:type="dxa"/>
          </w:tcPr>
          <w:p w14:paraId="5DA4E664" w14:textId="77777777" w:rsidR="00C82A36" w:rsidRPr="00C82A36" w:rsidRDefault="00C82A36" w:rsidP="00D432FC">
            <w:pPr>
              <w:jc w:val="center"/>
              <w:rPr>
                <w:sz w:val="22"/>
                <w:szCs w:val="22"/>
              </w:rPr>
            </w:pPr>
            <w:r w:rsidRPr="00C82A36">
              <w:rPr>
                <w:sz w:val="22"/>
                <w:szCs w:val="22"/>
              </w:rPr>
              <w:t>0.032</w:t>
            </w:r>
          </w:p>
        </w:tc>
        <w:tc>
          <w:tcPr>
            <w:tcW w:w="990" w:type="dxa"/>
          </w:tcPr>
          <w:p w14:paraId="1A277B06" w14:textId="77777777" w:rsidR="00C82A36" w:rsidRPr="00C82A36" w:rsidRDefault="00C82A36" w:rsidP="00D432FC">
            <w:pPr>
              <w:jc w:val="center"/>
              <w:rPr>
                <w:sz w:val="22"/>
                <w:szCs w:val="22"/>
              </w:rPr>
            </w:pPr>
            <w:r w:rsidRPr="00C82A36">
              <w:rPr>
                <w:sz w:val="22"/>
                <w:szCs w:val="22"/>
              </w:rPr>
              <w:t>0.044</w:t>
            </w:r>
          </w:p>
        </w:tc>
        <w:tc>
          <w:tcPr>
            <w:tcW w:w="1350" w:type="dxa"/>
          </w:tcPr>
          <w:p w14:paraId="77A74FD8" w14:textId="77777777" w:rsidR="00C82A36" w:rsidRPr="00C82A36" w:rsidRDefault="00C82A36" w:rsidP="00D432FC">
            <w:pPr>
              <w:jc w:val="center"/>
              <w:rPr>
                <w:sz w:val="22"/>
                <w:szCs w:val="22"/>
              </w:rPr>
            </w:pPr>
            <w:r w:rsidRPr="00C82A36">
              <w:rPr>
                <w:sz w:val="22"/>
                <w:szCs w:val="22"/>
              </w:rPr>
              <w:t>0.044</w:t>
            </w:r>
          </w:p>
        </w:tc>
        <w:tc>
          <w:tcPr>
            <w:tcW w:w="1080" w:type="dxa"/>
          </w:tcPr>
          <w:p w14:paraId="68AF1A49" w14:textId="77777777" w:rsidR="00C82A36" w:rsidRPr="00C82A36" w:rsidRDefault="00C82A36" w:rsidP="00D432FC">
            <w:pPr>
              <w:jc w:val="center"/>
              <w:rPr>
                <w:sz w:val="22"/>
                <w:szCs w:val="22"/>
              </w:rPr>
            </w:pPr>
            <w:r w:rsidRPr="00C82A36">
              <w:rPr>
                <w:sz w:val="22"/>
                <w:szCs w:val="22"/>
              </w:rPr>
              <w:t>0.023</w:t>
            </w:r>
          </w:p>
        </w:tc>
        <w:tc>
          <w:tcPr>
            <w:tcW w:w="1260" w:type="dxa"/>
          </w:tcPr>
          <w:p w14:paraId="20905670" w14:textId="77777777" w:rsidR="00C82A36" w:rsidRPr="00C82A36" w:rsidRDefault="00C82A36" w:rsidP="00D432FC">
            <w:pPr>
              <w:jc w:val="center"/>
              <w:rPr>
                <w:sz w:val="22"/>
                <w:szCs w:val="22"/>
              </w:rPr>
            </w:pPr>
            <w:r w:rsidRPr="00C82A36">
              <w:rPr>
                <w:sz w:val="22"/>
                <w:szCs w:val="22"/>
              </w:rPr>
              <w:t>0.077</w:t>
            </w:r>
          </w:p>
        </w:tc>
        <w:tc>
          <w:tcPr>
            <w:tcW w:w="1080" w:type="dxa"/>
          </w:tcPr>
          <w:p w14:paraId="5C50BA16" w14:textId="77777777" w:rsidR="00C82A36" w:rsidRPr="00C82A36" w:rsidRDefault="00C82A36" w:rsidP="00D432FC">
            <w:pPr>
              <w:jc w:val="center"/>
              <w:rPr>
                <w:sz w:val="22"/>
                <w:szCs w:val="22"/>
              </w:rPr>
            </w:pPr>
            <w:r w:rsidRPr="00C82A36">
              <w:t>0.040</w:t>
            </w:r>
          </w:p>
        </w:tc>
      </w:tr>
      <w:tr w:rsidR="00C82A36" w:rsidRPr="00C82A36" w14:paraId="05873E95" w14:textId="77777777" w:rsidTr="00D432FC">
        <w:trPr>
          <w:tblHeader/>
          <w:jc w:val="center"/>
        </w:trPr>
        <w:tc>
          <w:tcPr>
            <w:tcW w:w="805" w:type="dxa"/>
          </w:tcPr>
          <w:p w14:paraId="33B74FF6" w14:textId="77777777" w:rsidR="00C82A36" w:rsidRPr="00C82A36" w:rsidRDefault="00C82A36" w:rsidP="00D432FC">
            <w:pPr>
              <w:rPr>
                <w:sz w:val="22"/>
                <w:szCs w:val="22"/>
              </w:rPr>
            </w:pPr>
            <w:r w:rsidRPr="00C82A36">
              <w:rPr>
                <w:sz w:val="22"/>
                <w:szCs w:val="22"/>
              </w:rPr>
              <w:t>23-24</w:t>
            </w:r>
          </w:p>
        </w:tc>
        <w:tc>
          <w:tcPr>
            <w:tcW w:w="1080" w:type="dxa"/>
          </w:tcPr>
          <w:p w14:paraId="1A835E38" w14:textId="77777777" w:rsidR="00C82A36" w:rsidRPr="00C82A36" w:rsidRDefault="00C82A36" w:rsidP="00D432FC">
            <w:pPr>
              <w:jc w:val="center"/>
              <w:rPr>
                <w:sz w:val="22"/>
                <w:szCs w:val="22"/>
              </w:rPr>
            </w:pPr>
            <w:r w:rsidRPr="00C82A36">
              <w:rPr>
                <w:sz w:val="22"/>
                <w:szCs w:val="22"/>
              </w:rPr>
              <w:t>0.017</w:t>
            </w:r>
          </w:p>
        </w:tc>
        <w:tc>
          <w:tcPr>
            <w:tcW w:w="990" w:type="dxa"/>
          </w:tcPr>
          <w:p w14:paraId="3CC2599E" w14:textId="77777777" w:rsidR="00C82A36" w:rsidRPr="00C82A36" w:rsidRDefault="00C82A36" w:rsidP="00D432FC">
            <w:pPr>
              <w:jc w:val="center"/>
              <w:rPr>
                <w:sz w:val="22"/>
                <w:szCs w:val="22"/>
              </w:rPr>
            </w:pPr>
            <w:r w:rsidRPr="00C82A36">
              <w:rPr>
                <w:sz w:val="22"/>
                <w:szCs w:val="22"/>
              </w:rPr>
              <w:t>0.024</w:t>
            </w:r>
          </w:p>
        </w:tc>
        <w:tc>
          <w:tcPr>
            <w:tcW w:w="1350" w:type="dxa"/>
          </w:tcPr>
          <w:p w14:paraId="06F4E2FC" w14:textId="77777777" w:rsidR="00C82A36" w:rsidRPr="00C82A36" w:rsidRDefault="00C82A36" w:rsidP="00D432FC">
            <w:pPr>
              <w:jc w:val="center"/>
              <w:rPr>
                <w:sz w:val="22"/>
                <w:szCs w:val="22"/>
              </w:rPr>
            </w:pPr>
            <w:r w:rsidRPr="00C82A36">
              <w:rPr>
                <w:sz w:val="22"/>
                <w:szCs w:val="22"/>
              </w:rPr>
              <w:t>0.031</w:t>
            </w:r>
          </w:p>
        </w:tc>
        <w:tc>
          <w:tcPr>
            <w:tcW w:w="1080" w:type="dxa"/>
          </w:tcPr>
          <w:p w14:paraId="7BB49630" w14:textId="77777777" w:rsidR="00C82A36" w:rsidRPr="00C82A36" w:rsidRDefault="00C82A36" w:rsidP="00D432FC">
            <w:pPr>
              <w:jc w:val="center"/>
              <w:rPr>
                <w:sz w:val="22"/>
                <w:szCs w:val="22"/>
              </w:rPr>
            </w:pPr>
            <w:r w:rsidRPr="00C82A36">
              <w:rPr>
                <w:sz w:val="22"/>
                <w:szCs w:val="22"/>
              </w:rPr>
              <w:t>0.015</w:t>
            </w:r>
          </w:p>
        </w:tc>
        <w:tc>
          <w:tcPr>
            <w:tcW w:w="1260" w:type="dxa"/>
          </w:tcPr>
          <w:p w14:paraId="59F2BBED" w14:textId="77777777" w:rsidR="00C82A36" w:rsidRPr="00C82A36" w:rsidRDefault="00C82A36" w:rsidP="00D432FC">
            <w:pPr>
              <w:jc w:val="center"/>
              <w:rPr>
                <w:sz w:val="22"/>
                <w:szCs w:val="22"/>
              </w:rPr>
            </w:pPr>
            <w:r w:rsidRPr="00C82A36">
              <w:rPr>
                <w:sz w:val="22"/>
                <w:szCs w:val="22"/>
              </w:rPr>
              <w:t>0.034</w:t>
            </w:r>
          </w:p>
        </w:tc>
        <w:tc>
          <w:tcPr>
            <w:tcW w:w="1080" w:type="dxa"/>
          </w:tcPr>
          <w:p w14:paraId="5020631D" w14:textId="77777777" w:rsidR="00C82A36" w:rsidRPr="00C82A36" w:rsidRDefault="00C82A36" w:rsidP="00D432FC">
            <w:pPr>
              <w:jc w:val="center"/>
              <w:rPr>
                <w:sz w:val="22"/>
                <w:szCs w:val="22"/>
              </w:rPr>
            </w:pPr>
            <w:r w:rsidRPr="00C82A36">
              <w:t>0.037</w:t>
            </w:r>
          </w:p>
        </w:tc>
      </w:tr>
    </w:tbl>
    <w:p w14:paraId="307894F3" w14:textId="77777777" w:rsidR="00C82A36" w:rsidRPr="00C82A36" w:rsidRDefault="00C82A36" w:rsidP="00C82A36">
      <w:pPr>
        <w:keepNext/>
        <w:jc w:val="center"/>
        <w:rPr>
          <w:rStyle w:val="Heading3Char"/>
        </w:rPr>
      </w:pPr>
      <w:r w:rsidRPr="00C82A36">
        <w:rPr>
          <w:rStyle w:val="Heading3Char"/>
        </w:rPr>
        <w:lastRenderedPageBreak/>
        <w:t>Table C.3(2) Daily Refrigerator Coefficient Schedules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2520"/>
        <w:gridCol w:w="2970"/>
      </w:tblGrid>
      <w:tr w:rsidR="00C82A36" w:rsidRPr="00C82A36" w14:paraId="462BB967" w14:textId="77777777" w:rsidTr="00D432FC">
        <w:trPr>
          <w:trHeight w:val="62"/>
          <w:tblHeader/>
          <w:jc w:val="center"/>
        </w:trPr>
        <w:tc>
          <w:tcPr>
            <w:tcW w:w="1435" w:type="dxa"/>
          </w:tcPr>
          <w:p w14:paraId="1CF6F84F" w14:textId="77777777" w:rsidR="00C82A36" w:rsidRPr="00C82A36" w:rsidRDefault="00C82A36" w:rsidP="00D432FC">
            <w:pPr>
              <w:rPr>
                <w:b/>
                <w:bCs/>
              </w:rPr>
            </w:pPr>
            <w:r w:rsidRPr="00C82A36">
              <w:rPr>
                <w:b/>
                <w:bCs/>
                <w:sz w:val="22"/>
                <w:szCs w:val="22"/>
              </w:rPr>
              <w:t>Hour of Day</w:t>
            </w:r>
          </w:p>
        </w:tc>
        <w:tc>
          <w:tcPr>
            <w:tcW w:w="2520" w:type="dxa"/>
            <w:vAlign w:val="center"/>
          </w:tcPr>
          <w:p w14:paraId="49A0B3DC" w14:textId="77777777" w:rsidR="00C82A36" w:rsidRPr="00C82A36" w:rsidRDefault="00C82A36" w:rsidP="00D432FC">
            <w:pPr>
              <w:jc w:val="center"/>
              <w:rPr>
                <w:b/>
                <w:bCs/>
              </w:rPr>
            </w:pPr>
            <w:r w:rsidRPr="00C82A36">
              <w:rPr>
                <w:b/>
                <w:bCs/>
                <w:sz w:val="22"/>
                <w:szCs w:val="22"/>
              </w:rPr>
              <w:t>Constant Coefficient (a)</w:t>
            </w:r>
          </w:p>
        </w:tc>
        <w:tc>
          <w:tcPr>
            <w:tcW w:w="2970" w:type="dxa"/>
            <w:vAlign w:val="center"/>
          </w:tcPr>
          <w:p w14:paraId="3520CB80" w14:textId="77777777" w:rsidR="00C82A36" w:rsidRPr="00C82A36" w:rsidRDefault="00C82A36" w:rsidP="00D432FC">
            <w:pPr>
              <w:jc w:val="center"/>
              <w:rPr>
                <w:b/>
                <w:bCs/>
                <w:sz w:val="22"/>
                <w:szCs w:val="22"/>
              </w:rPr>
            </w:pPr>
            <w:r w:rsidRPr="00C82A36">
              <w:rPr>
                <w:b/>
                <w:bCs/>
                <w:sz w:val="22"/>
                <w:szCs w:val="22"/>
              </w:rPr>
              <w:t>Temperature Coefficient (b)</w:t>
            </w:r>
          </w:p>
        </w:tc>
      </w:tr>
      <w:tr w:rsidR="00C82A36" w:rsidRPr="00C82A36" w14:paraId="74C99317" w14:textId="77777777" w:rsidTr="00D432FC">
        <w:trPr>
          <w:tblHeader/>
          <w:jc w:val="center"/>
        </w:trPr>
        <w:tc>
          <w:tcPr>
            <w:tcW w:w="1435" w:type="dxa"/>
          </w:tcPr>
          <w:p w14:paraId="16747E56" w14:textId="77777777" w:rsidR="00C82A36" w:rsidRPr="00C82A36" w:rsidRDefault="00C82A36" w:rsidP="00D432FC">
            <w:r w:rsidRPr="00C82A36">
              <w:rPr>
                <w:sz w:val="22"/>
                <w:szCs w:val="22"/>
              </w:rPr>
              <w:t>0-1</w:t>
            </w:r>
          </w:p>
        </w:tc>
        <w:tc>
          <w:tcPr>
            <w:tcW w:w="2520" w:type="dxa"/>
            <w:vAlign w:val="bottom"/>
          </w:tcPr>
          <w:p w14:paraId="0E1F5B86" w14:textId="77777777" w:rsidR="00C82A36" w:rsidRPr="00C82A36" w:rsidRDefault="00C82A36" w:rsidP="00D432FC">
            <w:pPr>
              <w:jc w:val="center"/>
            </w:pPr>
            <w:r w:rsidRPr="00C82A36">
              <w:t>-0.487</w:t>
            </w:r>
          </w:p>
        </w:tc>
        <w:tc>
          <w:tcPr>
            <w:tcW w:w="2970" w:type="dxa"/>
            <w:vAlign w:val="bottom"/>
          </w:tcPr>
          <w:p w14:paraId="6406D295" w14:textId="77777777" w:rsidR="00C82A36" w:rsidRPr="00C82A36" w:rsidRDefault="00C82A36" w:rsidP="00D432FC">
            <w:pPr>
              <w:jc w:val="center"/>
              <w:rPr>
                <w:sz w:val="22"/>
                <w:szCs w:val="22"/>
              </w:rPr>
            </w:pPr>
            <w:r w:rsidRPr="00C82A36">
              <w:t>0.019</w:t>
            </w:r>
          </w:p>
        </w:tc>
      </w:tr>
      <w:tr w:rsidR="00C82A36" w:rsidRPr="00C82A36" w14:paraId="2287739E" w14:textId="77777777" w:rsidTr="00D432FC">
        <w:trPr>
          <w:tblHeader/>
          <w:jc w:val="center"/>
        </w:trPr>
        <w:tc>
          <w:tcPr>
            <w:tcW w:w="1435" w:type="dxa"/>
          </w:tcPr>
          <w:p w14:paraId="741CC7F2" w14:textId="77777777" w:rsidR="00C82A36" w:rsidRPr="00C82A36" w:rsidRDefault="00C82A36" w:rsidP="00D432FC">
            <w:r w:rsidRPr="00C82A36">
              <w:rPr>
                <w:sz w:val="22"/>
                <w:szCs w:val="22"/>
              </w:rPr>
              <w:t>1-2</w:t>
            </w:r>
          </w:p>
        </w:tc>
        <w:tc>
          <w:tcPr>
            <w:tcW w:w="2520" w:type="dxa"/>
            <w:vAlign w:val="bottom"/>
          </w:tcPr>
          <w:p w14:paraId="0F2F9304" w14:textId="77777777" w:rsidR="00C82A36" w:rsidRPr="00C82A36" w:rsidRDefault="00C82A36" w:rsidP="00D432FC">
            <w:pPr>
              <w:jc w:val="center"/>
            </w:pPr>
            <w:r w:rsidRPr="00C82A36">
              <w:t>-0.340</w:t>
            </w:r>
          </w:p>
        </w:tc>
        <w:tc>
          <w:tcPr>
            <w:tcW w:w="2970" w:type="dxa"/>
            <w:vAlign w:val="bottom"/>
          </w:tcPr>
          <w:p w14:paraId="2F27BCEC" w14:textId="77777777" w:rsidR="00C82A36" w:rsidRPr="00C82A36" w:rsidRDefault="00C82A36" w:rsidP="00D432FC">
            <w:pPr>
              <w:jc w:val="center"/>
              <w:rPr>
                <w:sz w:val="22"/>
                <w:szCs w:val="22"/>
              </w:rPr>
            </w:pPr>
            <w:r w:rsidRPr="00C82A36">
              <w:t>0.016</w:t>
            </w:r>
          </w:p>
        </w:tc>
      </w:tr>
      <w:tr w:rsidR="00C82A36" w:rsidRPr="00C82A36" w14:paraId="56F3AD1D" w14:textId="77777777" w:rsidTr="00D432FC">
        <w:trPr>
          <w:tblHeader/>
          <w:jc w:val="center"/>
        </w:trPr>
        <w:tc>
          <w:tcPr>
            <w:tcW w:w="1435" w:type="dxa"/>
          </w:tcPr>
          <w:p w14:paraId="416B2B9F" w14:textId="77777777" w:rsidR="00C82A36" w:rsidRPr="00C82A36" w:rsidRDefault="00C82A36" w:rsidP="00D432FC">
            <w:r w:rsidRPr="00C82A36">
              <w:rPr>
                <w:sz w:val="22"/>
                <w:szCs w:val="22"/>
              </w:rPr>
              <w:t>2-3</w:t>
            </w:r>
          </w:p>
        </w:tc>
        <w:tc>
          <w:tcPr>
            <w:tcW w:w="2520" w:type="dxa"/>
            <w:vAlign w:val="bottom"/>
          </w:tcPr>
          <w:p w14:paraId="47754795" w14:textId="77777777" w:rsidR="00C82A36" w:rsidRPr="00C82A36" w:rsidRDefault="00C82A36" w:rsidP="00D432FC">
            <w:pPr>
              <w:jc w:val="center"/>
            </w:pPr>
            <w:r w:rsidRPr="00C82A36">
              <w:t>-0.370</w:t>
            </w:r>
          </w:p>
        </w:tc>
        <w:tc>
          <w:tcPr>
            <w:tcW w:w="2970" w:type="dxa"/>
            <w:vAlign w:val="bottom"/>
          </w:tcPr>
          <w:p w14:paraId="7947EA47" w14:textId="77777777" w:rsidR="00C82A36" w:rsidRPr="00C82A36" w:rsidRDefault="00C82A36" w:rsidP="00D432FC">
            <w:pPr>
              <w:jc w:val="center"/>
              <w:rPr>
                <w:sz w:val="22"/>
                <w:szCs w:val="22"/>
              </w:rPr>
            </w:pPr>
            <w:r w:rsidRPr="00C82A36">
              <w:t>0.017</w:t>
            </w:r>
          </w:p>
        </w:tc>
      </w:tr>
      <w:tr w:rsidR="00C82A36" w:rsidRPr="00C82A36" w14:paraId="48B0F957" w14:textId="77777777" w:rsidTr="00D432FC">
        <w:trPr>
          <w:tblHeader/>
          <w:jc w:val="center"/>
        </w:trPr>
        <w:tc>
          <w:tcPr>
            <w:tcW w:w="1435" w:type="dxa"/>
          </w:tcPr>
          <w:p w14:paraId="5D450D2C" w14:textId="77777777" w:rsidR="00C82A36" w:rsidRPr="00C82A36" w:rsidRDefault="00C82A36" w:rsidP="00D432FC">
            <w:r w:rsidRPr="00C82A36">
              <w:rPr>
                <w:sz w:val="22"/>
                <w:szCs w:val="22"/>
              </w:rPr>
              <w:t>3-4</w:t>
            </w:r>
          </w:p>
        </w:tc>
        <w:tc>
          <w:tcPr>
            <w:tcW w:w="2520" w:type="dxa"/>
            <w:vAlign w:val="bottom"/>
          </w:tcPr>
          <w:p w14:paraId="3D173072" w14:textId="77777777" w:rsidR="00C82A36" w:rsidRPr="00C82A36" w:rsidRDefault="00C82A36" w:rsidP="00D432FC">
            <w:pPr>
              <w:jc w:val="center"/>
            </w:pPr>
            <w:r w:rsidRPr="00C82A36">
              <w:t>-0.361</w:t>
            </w:r>
          </w:p>
        </w:tc>
        <w:tc>
          <w:tcPr>
            <w:tcW w:w="2970" w:type="dxa"/>
            <w:vAlign w:val="bottom"/>
          </w:tcPr>
          <w:p w14:paraId="3DAA48A0" w14:textId="77777777" w:rsidR="00C82A36" w:rsidRPr="00C82A36" w:rsidRDefault="00C82A36" w:rsidP="00D432FC">
            <w:pPr>
              <w:jc w:val="center"/>
              <w:rPr>
                <w:sz w:val="22"/>
                <w:szCs w:val="22"/>
              </w:rPr>
            </w:pPr>
            <w:r w:rsidRPr="00C82A36">
              <w:t>0.016</w:t>
            </w:r>
          </w:p>
        </w:tc>
      </w:tr>
      <w:tr w:rsidR="00C82A36" w:rsidRPr="00C82A36" w14:paraId="6894F26F" w14:textId="77777777" w:rsidTr="00D432FC">
        <w:trPr>
          <w:tblHeader/>
          <w:jc w:val="center"/>
        </w:trPr>
        <w:tc>
          <w:tcPr>
            <w:tcW w:w="1435" w:type="dxa"/>
          </w:tcPr>
          <w:p w14:paraId="485A68EE" w14:textId="77777777" w:rsidR="00C82A36" w:rsidRPr="00C82A36" w:rsidRDefault="00C82A36" w:rsidP="00D432FC">
            <w:r w:rsidRPr="00C82A36">
              <w:rPr>
                <w:sz w:val="22"/>
                <w:szCs w:val="22"/>
              </w:rPr>
              <w:t>4-5</w:t>
            </w:r>
          </w:p>
        </w:tc>
        <w:tc>
          <w:tcPr>
            <w:tcW w:w="2520" w:type="dxa"/>
            <w:vAlign w:val="bottom"/>
          </w:tcPr>
          <w:p w14:paraId="4F7842A2" w14:textId="77777777" w:rsidR="00C82A36" w:rsidRPr="00C82A36" w:rsidRDefault="00C82A36" w:rsidP="00D432FC">
            <w:pPr>
              <w:jc w:val="center"/>
            </w:pPr>
            <w:r w:rsidRPr="00C82A36">
              <w:t>-0.515</w:t>
            </w:r>
          </w:p>
        </w:tc>
        <w:tc>
          <w:tcPr>
            <w:tcW w:w="2970" w:type="dxa"/>
            <w:vAlign w:val="bottom"/>
          </w:tcPr>
          <w:p w14:paraId="53A12854" w14:textId="77777777" w:rsidR="00C82A36" w:rsidRPr="00C82A36" w:rsidRDefault="00C82A36" w:rsidP="00D432FC">
            <w:pPr>
              <w:jc w:val="center"/>
              <w:rPr>
                <w:sz w:val="22"/>
                <w:szCs w:val="22"/>
              </w:rPr>
            </w:pPr>
            <w:r w:rsidRPr="00C82A36">
              <w:t>0.018</w:t>
            </w:r>
          </w:p>
        </w:tc>
      </w:tr>
      <w:tr w:rsidR="00C82A36" w:rsidRPr="00C82A36" w14:paraId="271D37EB" w14:textId="77777777" w:rsidTr="00D432FC">
        <w:trPr>
          <w:tblHeader/>
          <w:jc w:val="center"/>
        </w:trPr>
        <w:tc>
          <w:tcPr>
            <w:tcW w:w="1435" w:type="dxa"/>
          </w:tcPr>
          <w:p w14:paraId="352576F3" w14:textId="77777777" w:rsidR="00C82A36" w:rsidRPr="00C82A36" w:rsidRDefault="00C82A36" w:rsidP="00D432FC">
            <w:r w:rsidRPr="00C82A36">
              <w:rPr>
                <w:sz w:val="22"/>
                <w:szCs w:val="22"/>
              </w:rPr>
              <w:t>5-6</w:t>
            </w:r>
          </w:p>
        </w:tc>
        <w:tc>
          <w:tcPr>
            <w:tcW w:w="2520" w:type="dxa"/>
            <w:vAlign w:val="bottom"/>
          </w:tcPr>
          <w:p w14:paraId="79510DF5" w14:textId="77777777" w:rsidR="00C82A36" w:rsidRPr="00C82A36" w:rsidRDefault="00C82A36" w:rsidP="00D432FC">
            <w:pPr>
              <w:jc w:val="center"/>
            </w:pPr>
            <w:r w:rsidRPr="00C82A36">
              <w:t>-0.684</w:t>
            </w:r>
          </w:p>
        </w:tc>
        <w:tc>
          <w:tcPr>
            <w:tcW w:w="2970" w:type="dxa"/>
            <w:vAlign w:val="bottom"/>
          </w:tcPr>
          <w:p w14:paraId="35916D5C" w14:textId="77777777" w:rsidR="00C82A36" w:rsidRPr="00C82A36" w:rsidRDefault="00C82A36" w:rsidP="00D432FC">
            <w:pPr>
              <w:jc w:val="center"/>
              <w:rPr>
                <w:sz w:val="22"/>
                <w:szCs w:val="22"/>
              </w:rPr>
            </w:pPr>
            <w:r w:rsidRPr="00C82A36">
              <w:t>0.021</w:t>
            </w:r>
          </w:p>
        </w:tc>
      </w:tr>
      <w:tr w:rsidR="00C82A36" w:rsidRPr="00C82A36" w14:paraId="43E0AAFF" w14:textId="77777777" w:rsidTr="00D432FC">
        <w:trPr>
          <w:tblHeader/>
          <w:jc w:val="center"/>
        </w:trPr>
        <w:tc>
          <w:tcPr>
            <w:tcW w:w="1435" w:type="dxa"/>
          </w:tcPr>
          <w:p w14:paraId="26F6EF84" w14:textId="77777777" w:rsidR="00C82A36" w:rsidRPr="00C82A36" w:rsidRDefault="00C82A36" w:rsidP="00D432FC">
            <w:r w:rsidRPr="00C82A36">
              <w:rPr>
                <w:sz w:val="22"/>
                <w:szCs w:val="22"/>
              </w:rPr>
              <w:t>6-7</w:t>
            </w:r>
          </w:p>
        </w:tc>
        <w:tc>
          <w:tcPr>
            <w:tcW w:w="2520" w:type="dxa"/>
            <w:vAlign w:val="bottom"/>
          </w:tcPr>
          <w:p w14:paraId="6A4F56D2" w14:textId="77777777" w:rsidR="00C82A36" w:rsidRPr="00C82A36" w:rsidRDefault="00C82A36" w:rsidP="00D432FC">
            <w:pPr>
              <w:jc w:val="center"/>
            </w:pPr>
            <w:r w:rsidRPr="00C82A36">
              <w:t>-0.471</w:t>
            </w:r>
          </w:p>
        </w:tc>
        <w:tc>
          <w:tcPr>
            <w:tcW w:w="2970" w:type="dxa"/>
            <w:vAlign w:val="bottom"/>
          </w:tcPr>
          <w:p w14:paraId="00C29527" w14:textId="77777777" w:rsidR="00C82A36" w:rsidRPr="00C82A36" w:rsidRDefault="00C82A36" w:rsidP="00D432FC">
            <w:pPr>
              <w:jc w:val="center"/>
              <w:rPr>
                <w:sz w:val="22"/>
                <w:szCs w:val="22"/>
              </w:rPr>
            </w:pPr>
            <w:r w:rsidRPr="00C82A36">
              <w:t>0.019</w:t>
            </w:r>
          </w:p>
        </w:tc>
      </w:tr>
      <w:tr w:rsidR="00C82A36" w:rsidRPr="00C82A36" w14:paraId="259A6B8F" w14:textId="77777777" w:rsidTr="00D432FC">
        <w:trPr>
          <w:tblHeader/>
          <w:jc w:val="center"/>
        </w:trPr>
        <w:tc>
          <w:tcPr>
            <w:tcW w:w="1435" w:type="dxa"/>
          </w:tcPr>
          <w:p w14:paraId="1D0CCA76" w14:textId="77777777" w:rsidR="00C82A36" w:rsidRPr="00C82A36" w:rsidRDefault="00C82A36" w:rsidP="00D432FC">
            <w:r w:rsidRPr="00C82A36">
              <w:rPr>
                <w:sz w:val="22"/>
                <w:szCs w:val="22"/>
              </w:rPr>
              <w:t>7-8</w:t>
            </w:r>
          </w:p>
        </w:tc>
        <w:tc>
          <w:tcPr>
            <w:tcW w:w="2520" w:type="dxa"/>
            <w:vAlign w:val="bottom"/>
          </w:tcPr>
          <w:p w14:paraId="0EBFDD4C" w14:textId="77777777" w:rsidR="00C82A36" w:rsidRPr="00C82A36" w:rsidRDefault="00C82A36" w:rsidP="00D432FC">
            <w:pPr>
              <w:jc w:val="center"/>
            </w:pPr>
            <w:r w:rsidRPr="00C82A36">
              <w:t>-0.159</w:t>
            </w:r>
          </w:p>
        </w:tc>
        <w:tc>
          <w:tcPr>
            <w:tcW w:w="2970" w:type="dxa"/>
            <w:vAlign w:val="bottom"/>
          </w:tcPr>
          <w:p w14:paraId="71996A93" w14:textId="77777777" w:rsidR="00C82A36" w:rsidRPr="00C82A36" w:rsidRDefault="00C82A36" w:rsidP="00D432FC">
            <w:pPr>
              <w:jc w:val="center"/>
              <w:rPr>
                <w:sz w:val="22"/>
                <w:szCs w:val="22"/>
              </w:rPr>
            </w:pPr>
            <w:r w:rsidRPr="00C82A36">
              <w:t>0.015</w:t>
            </w:r>
          </w:p>
        </w:tc>
      </w:tr>
      <w:tr w:rsidR="00C82A36" w:rsidRPr="00C82A36" w14:paraId="2E6348AE" w14:textId="77777777" w:rsidTr="00D432FC">
        <w:trPr>
          <w:tblHeader/>
          <w:jc w:val="center"/>
        </w:trPr>
        <w:tc>
          <w:tcPr>
            <w:tcW w:w="1435" w:type="dxa"/>
          </w:tcPr>
          <w:p w14:paraId="301D24FE" w14:textId="77777777" w:rsidR="00C82A36" w:rsidRPr="00C82A36" w:rsidRDefault="00C82A36" w:rsidP="00D432FC">
            <w:r w:rsidRPr="00C82A36">
              <w:rPr>
                <w:sz w:val="22"/>
                <w:szCs w:val="22"/>
              </w:rPr>
              <w:t>8-9</w:t>
            </w:r>
          </w:p>
        </w:tc>
        <w:tc>
          <w:tcPr>
            <w:tcW w:w="2520" w:type="dxa"/>
            <w:vAlign w:val="bottom"/>
          </w:tcPr>
          <w:p w14:paraId="6920E828" w14:textId="77777777" w:rsidR="00C82A36" w:rsidRPr="00C82A36" w:rsidRDefault="00C82A36" w:rsidP="00D432FC">
            <w:pPr>
              <w:jc w:val="center"/>
            </w:pPr>
            <w:r w:rsidRPr="00C82A36">
              <w:t>-0.079</w:t>
            </w:r>
          </w:p>
        </w:tc>
        <w:tc>
          <w:tcPr>
            <w:tcW w:w="2970" w:type="dxa"/>
            <w:vAlign w:val="bottom"/>
          </w:tcPr>
          <w:p w14:paraId="2E77361A" w14:textId="77777777" w:rsidR="00C82A36" w:rsidRPr="00C82A36" w:rsidRDefault="00C82A36" w:rsidP="00D432FC">
            <w:pPr>
              <w:jc w:val="center"/>
              <w:rPr>
                <w:sz w:val="22"/>
                <w:szCs w:val="22"/>
              </w:rPr>
            </w:pPr>
            <w:r w:rsidRPr="00C82A36">
              <w:t>0.015</w:t>
            </w:r>
          </w:p>
        </w:tc>
      </w:tr>
      <w:tr w:rsidR="00C82A36" w:rsidRPr="00C82A36" w14:paraId="00D47BD3" w14:textId="77777777" w:rsidTr="00D432FC">
        <w:trPr>
          <w:tblHeader/>
          <w:jc w:val="center"/>
        </w:trPr>
        <w:tc>
          <w:tcPr>
            <w:tcW w:w="1435" w:type="dxa"/>
          </w:tcPr>
          <w:p w14:paraId="31E80EC2" w14:textId="77777777" w:rsidR="00C82A36" w:rsidRPr="00C82A36" w:rsidRDefault="00C82A36" w:rsidP="00D432FC">
            <w:r w:rsidRPr="00C82A36">
              <w:rPr>
                <w:sz w:val="22"/>
                <w:szCs w:val="22"/>
              </w:rPr>
              <w:t>9-10</w:t>
            </w:r>
          </w:p>
        </w:tc>
        <w:tc>
          <w:tcPr>
            <w:tcW w:w="2520" w:type="dxa"/>
            <w:vAlign w:val="bottom"/>
          </w:tcPr>
          <w:p w14:paraId="2E8AF042" w14:textId="77777777" w:rsidR="00C82A36" w:rsidRPr="00C82A36" w:rsidRDefault="00C82A36" w:rsidP="00D432FC">
            <w:pPr>
              <w:jc w:val="center"/>
            </w:pPr>
            <w:r w:rsidRPr="00C82A36">
              <w:t>-0.417</w:t>
            </w:r>
          </w:p>
        </w:tc>
        <w:tc>
          <w:tcPr>
            <w:tcW w:w="2970" w:type="dxa"/>
            <w:vAlign w:val="bottom"/>
          </w:tcPr>
          <w:p w14:paraId="232FEE44" w14:textId="77777777" w:rsidR="00C82A36" w:rsidRPr="00C82A36" w:rsidRDefault="00C82A36" w:rsidP="00D432FC">
            <w:pPr>
              <w:jc w:val="center"/>
              <w:rPr>
                <w:sz w:val="22"/>
                <w:szCs w:val="22"/>
              </w:rPr>
            </w:pPr>
            <w:r w:rsidRPr="00C82A36">
              <w:t>0.019</w:t>
            </w:r>
          </w:p>
        </w:tc>
      </w:tr>
      <w:tr w:rsidR="00C82A36" w:rsidRPr="00C82A36" w14:paraId="0C8ED905" w14:textId="77777777" w:rsidTr="00D432FC">
        <w:trPr>
          <w:tblHeader/>
          <w:jc w:val="center"/>
        </w:trPr>
        <w:tc>
          <w:tcPr>
            <w:tcW w:w="1435" w:type="dxa"/>
          </w:tcPr>
          <w:p w14:paraId="729F0E50" w14:textId="77777777" w:rsidR="00C82A36" w:rsidRPr="00C82A36" w:rsidRDefault="00C82A36" w:rsidP="00D432FC">
            <w:r w:rsidRPr="00C82A36">
              <w:rPr>
                <w:sz w:val="22"/>
                <w:szCs w:val="22"/>
              </w:rPr>
              <w:t>10-11</w:t>
            </w:r>
          </w:p>
        </w:tc>
        <w:tc>
          <w:tcPr>
            <w:tcW w:w="2520" w:type="dxa"/>
            <w:vAlign w:val="bottom"/>
          </w:tcPr>
          <w:p w14:paraId="5AF509E6" w14:textId="77777777" w:rsidR="00C82A36" w:rsidRPr="00C82A36" w:rsidRDefault="00C82A36" w:rsidP="00D432FC">
            <w:pPr>
              <w:jc w:val="center"/>
            </w:pPr>
            <w:r w:rsidRPr="00C82A36">
              <w:t>-0.411</w:t>
            </w:r>
          </w:p>
        </w:tc>
        <w:tc>
          <w:tcPr>
            <w:tcW w:w="2970" w:type="dxa"/>
            <w:vAlign w:val="bottom"/>
          </w:tcPr>
          <w:p w14:paraId="0589A515" w14:textId="77777777" w:rsidR="00C82A36" w:rsidRPr="00C82A36" w:rsidRDefault="00C82A36" w:rsidP="00D432FC">
            <w:pPr>
              <w:jc w:val="center"/>
              <w:rPr>
                <w:sz w:val="22"/>
                <w:szCs w:val="22"/>
              </w:rPr>
            </w:pPr>
            <w:r w:rsidRPr="00C82A36">
              <w:t>0.018</w:t>
            </w:r>
          </w:p>
        </w:tc>
      </w:tr>
      <w:tr w:rsidR="00C82A36" w:rsidRPr="00C82A36" w14:paraId="541F962C" w14:textId="77777777" w:rsidTr="00D432FC">
        <w:trPr>
          <w:tblHeader/>
          <w:jc w:val="center"/>
        </w:trPr>
        <w:tc>
          <w:tcPr>
            <w:tcW w:w="1435" w:type="dxa"/>
          </w:tcPr>
          <w:p w14:paraId="5F2845BE" w14:textId="77777777" w:rsidR="00C82A36" w:rsidRPr="00C82A36" w:rsidRDefault="00C82A36" w:rsidP="00D432FC">
            <w:r w:rsidRPr="00C82A36">
              <w:rPr>
                <w:sz w:val="22"/>
                <w:szCs w:val="22"/>
              </w:rPr>
              <w:t>11-12</w:t>
            </w:r>
          </w:p>
        </w:tc>
        <w:tc>
          <w:tcPr>
            <w:tcW w:w="2520" w:type="dxa"/>
            <w:vAlign w:val="bottom"/>
          </w:tcPr>
          <w:p w14:paraId="27087B51" w14:textId="77777777" w:rsidR="00C82A36" w:rsidRPr="00C82A36" w:rsidRDefault="00C82A36" w:rsidP="00D432FC">
            <w:pPr>
              <w:jc w:val="center"/>
            </w:pPr>
            <w:r w:rsidRPr="00C82A36">
              <w:t>-0.386</w:t>
            </w:r>
          </w:p>
        </w:tc>
        <w:tc>
          <w:tcPr>
            <w:tcW w:w="2970" w:type="dxa"/>
            <w:vAlign w:val="bottom"/>
          </w:tcPr>
          <w:p w14:paraId="0B6F9E7B" w14:textId="77777777" w:rsidR="00C82A36" w:rsidRPr="00C82A36" w:rsidRDefault="00C82A36" w:rsidP="00D432FC">
            <w:pPr>
              <w:jc w:val="center"/>
              <w:rPr>
                <w:sz w:val="22"/>
                <w:szCs w:val="22"/>
              </w:rPr>
            </w:pPr>
            <w:r w:rsidRPr="00C82A36">
              <w:t>0.018</w:t>
            </w:r>
          </w:p>
        </w:tc>
      </w:tr>
      <w:tr w:rsidR="00C82A36" w:rsidRPr="00C82A36" w14:paraId="46F8492C" w14:textId="77777777" w:rsidTr="00D432FC">
        <w:trPr>
          <w:tblHeader/>
          <w:jc w:val="center"/>
        </w:trPr>
        <w:tc>
          <w:tcPr>
            <w:tcW w:w="1435" w:type="dxa"/>
          </w:tcPr>
          <w:p w14:paraId="5AD0E662" w14:textId="77777777" w:rsidR="00C82A36" w:rsidRPr="00C82A36" w:rsidRDefault="00C82A36" w:rsidP="00D432FC">
            <w:r w:rsidRPr="00C82A36">
              <w:rPr>
                <w:sz w:val="22"/>
                <w:szCs w:val="22"/>
              </w:rPr>
              <w:t>12-13</w:t>
            </w:r>
          </w:p>
        </w:tc>
        <w:tc>
          <w:tcPr>
            <w:tcW w:w="2520" w:type="dxa"/>
            <w:vAlign w:val="bottom"/>
          </w:tcPr>
          <w:p w14:paraId="1B23139F" w14:textId="77777777" w:rsidR="00C82A36" w:rsidRPr="00C82A36" w:rsidRDefault="00C82A36" w:rsidP="00D432FC">
            <w:pPr>
              <w:jc w:val="center"/>
            </w:pPr>
            <w:r w:rsidRPr="00C82A36">
              <w:t>-0.240</w:t>
            </w:r>
          </w:p>
        </w:tc>
        <w:tc>
          <w:tcPr>
            <w:tcW w:w="2970" w:type="dxa"/>
            <w:vAlign w:val="bottom"/>
          </w:tcPr>
          <w:p w14:paraId="2BB48252" w14:textId="77777777" w:rsidR="00C82A36" w:rsidRPr="00C82A36" w:rsidRDefault="00C82A36" w:rsidP="00D432FC">
            <w:pPr>
              <w:jc w:val="center"/>
              <w:rPr>
                <w:sz w:val="22"/>
                <w:szCs w:val="22"/>
              </w:rPr>
            </w:pPr>
            <w:r w:rsidRPr="00C82A36">
              <w:t>0.016</w:t>
            </w:r>
          </w:p>
        </w:tc>
      </w:tr>
      <w:tr w:rsidR="00C82A36" w:rsidRPr="00C82A36" w14:paraId="09DEDA68" w14:textId="77777777" w:rsidTr="00D432FC">
        <w:trPr>
          <w:tblHeader/>
          <w:jc w:val="center"/>
        </w:trPr>
        <w:tc>
          <w:tcPr>
            <w:tcW w:w="1435" w:type="dxa"/>
          </w:tcPr>
          <w:p w14:paraId="3E1BFE77" w14:textId="77777777" w:rsidR="00C82A36" w:rsidRPr="00C82A36" w:rsidRDefault="00C82A36" w:rsidP="00D432FC">
            <w:r w:rsidRPr="00C82A36">
              <w:rPr>
                <w:sz w:val="22"/>
                <w:szCs w:val="22"/>
              </w:rPr>
              <w:t>13-14</w:t>
            </w:r>
          </w:p>
        </w:tc>
        <w:tc>
          <w:tcPr>
            <w:tcW w:w="2520" w:type="dxa"/>
            <w:vAlign w:val="bottom"/>
          </w:tcPr>
          <w:p w14:paraId="52FE0122" w14:textId="77777777" w:rsidR="00C82A36" w:rsidRPr="00C82A36" w:rsidRDefault="00C82A36" w:rsidP="00D432FC">
            <w:pPr>
              <w:jc w:val="center"/>
            </w:pPr>
            <w:r w:rsidRPr="00C82A36">
              <w:t>-0.314</w:t>
            </w:r>
          </w:p>
        </w:tc>
        <w:tc>
          <w:tcPr>
            <w:tcW w:w="2970" w:type="dxa"/>
            <w:vAlign w:val="bottom"/>
          </w:tcPr>
          <w:p w14:paraId="757E5063" w14:textId="77777777" w:rsidR="00C82A36" w:rsidRPr="00C82A36" w:rsidRDefault="00C82A36" w:rsidP="00D432FC">
            <w:pPr>
              <w:jc w:val="center"/>
              <w:rPr>
                <w:sz w:val="22"/>
                <w:szCs w:val="22"/>
              </w:rPr>
            </w:pPr>
            <w:r w:rsidRPr="00C82A36">
              <w:t>0.017</w:t>
            </w:r>
          </w:p>
        </w:tc>
      </w:tr>
      <w:tr w:rsidR="00C82A36" w:rsidRPr="00C82A36" w14:paraId="36BE1047" w14:textId="77777777" w:rsidTr="00D432FC">
        <w:trPr>
          <w:tblHeader/>
          <w:jc w:val="center"/>
        </w:trPr>
        <w:tc>
          <w:tcPr>
            <w:tcW w:w="1435" w:type="dxa"/>
          </w:tcPr>
          <w:p w14:paraId="456D85BF" w14:textId="77777777" w:rsidR="00C82A36" w:rsidRPr="00C82A36" w:rsidRDefault="00C82A36" w:rsidP="00D432FC">
            <w:r w:rsidRPr="00C82A36">
              <w:rPr>
                <w:sz w:val="22"/>
                <w:szCs w:val="22"/>
              </w:rPr>
              <w:t>14-15</w:t>
            </w:r>
          </w:p>
        </w:tc>
        <w:tc>
          <w:tcPr>
            <w:tcW w:w="2520" w:type="dxa"/>
            <w:vAlign w:val="bottom"/>
          </w:tcPr>
          <w:p w14:paraId="15B0D28C" w14:textId="77777777" w:rsidR="00C82A36" w:rsidRPr="00C82A36" w:rsidRDefault="00C82A36" w:rsidP="00D432FC">
            <w:pPr>
              <w:jc w:val="center"/>
            </w:pPr>
            <w:r w:rsidRPr="00C82A36">
              <w:t>-0.160</w:t>
            </w:r>
          </w:p>
        </w:tc>
        <w:tc>
          <w:tcPr>
            <w:tcW w:w="2970" w:type="dxa"/>
            <w:vAlign w:val="bottom"/>
          </w:tcPr>
          <w:p w14:paraId="3B89F663" w14:textId="77777777" w:rsidR="00C82A36" w:rsidRPr="00C82A36" w:rsidRDefault="00C82A36" w:rsidP="00D432FC">
            <w:pPr>
              <w:jc w:val="center"/>
              <w:rPr>
                <w:sz w:val="22"/>
                <w:szCs w:val="22"/>
              </w:rPr>
            </w:pPr>
            <w:r w:rsidRPr="00C82A36">
              <w:t>0.015</w:t>
            </w:r>
          </w:p>
        </w:tc>
      </w:tr>
      <w:tr w:rsidR="00C82A36" w:rsidRPr="00C82A36" w14:paraId="1487390F" w14:textId="77777777" w:rsidTr="00D432FC">
        <w:trPr>
          <w:tblHeader/>
          <w:jc w:val="center"/>
        </w:trPr>
        <w:tc>
          <w:tcPr>
            <w:tcW w:w="1435" w:type="dxa"/>
          </w:tcPr>
          <w:p w14:paraId="3483453E" w14:textId="77777777" w:rsidR="00C82A36" w:rsidRPr="00C82A36" w:rsidRDefault="00C82A36" w:rsidP="00D432FC">
            <w:r w:rsidRPr="00C82A36">
              <w:rPr>
                <w:sz w:val="22"/>
                <w:szCs w:val="22"/>
              </w:rPr>
              <w:t>15-16</w:t>
            </w:r>
          </w:p>
        </w:tc>
        <w:tc>
          <w:tcPr>
            <w:tcW w:w="2520" w:type="dxa"/>
            <w:vAlign w:val="bottom"/>
          </w:tcPr>
          <w:p w14:paraId="2B042002" w14:textId="77777777" w:rsidR="00C82A36" w:rsidRPr="00C82A36" w:rsidRDefault="00C82A36" w:rsidP="00D432FC">
            <w:pPr>
              <w:jc w:val="center"/>
            </w:pPr>
            <w:r w:rsidRPr="00C82A36">
              <w:t>-0.121</w:t>
            </w:r>
          </w:p>
        </w:tc>
        <w:tc>
          <w:tcPr>
            <w:tcW w:w="2970" w:type="dxa"/>
            <w:vAlign w:val="bottom"/>
          </w:tcPr>
          <w:p w14:paraId="584CC750" w14:textId="77777777" w:rsidR="00C82A36" w:rsidRPr="00C82A36" w:rsidRDefault="00C82A36" w:rsidP="00D432FC">
            <w:pPr>
              <w:jc w:val="center"/>
              <w:rPr>
                <w:sz w:val="22"/>
                <w:szCs w:val="22"/>
              </w:rPr>
            </w:pPr>
            <w:r w:rsidRPr="00C82A36">
              <w:t>0.015</w:t>
            </w:r>
          </w:p>
        </w:tc>
      </w:tr>
      <w:tr w:rsidR="00C82A36" w:rsidRPr="00C82A36" w14:paraId="19CEE24F" w14:textId="77777777" w:rsidTr="00D432FC">
        <w:trPr>
          <w:tblHeader/>
          <w:jc w:val="center"/>
        </w:trPr>
        <w:tc>
          <w:tcPr>
            <w:tcW w:w="1435" w:type="dxa"/>
          </w:tcPr>
          <w:p w14:paraId="22A4A4A1" w14:textId="77777777" w:rsidR="00C82A36" w:rsidRPr="00C82A36" w:rsidRDefault="00C82A36" w:rsidP="00D432FC">
            <w:r w:rsidRPr="00C82A36">
              <w:rPr>
                <w:sz w:val="22"/>
                <w:szCs w:val="22"/>
              </w:rPr>
              <w:t>16-17</w:t>
            </w:r>
          </w:p>
        </w:tc>
        <w:tc>
          <w:tcPr>
            <w:tcW w:w="2520" w:type="dxa"/>
            <w:vAlign w:val="bottom"/>
          </w:tcPr>
          <w:p w14:paraId="214C8676" w14:textId="77777777" w:rsidR="00C82A36" w:rsidRPr="00C82A36" w:rsidRDefault="00C82A36" w:rsidP="00D432FC">
            <w:pPr>
              <w:jc w:val="center"/>
            </w:pPr>
            <w:r w:rsidRPr="00C82A36">
              <w:t>-0.469</w:t>
            </w:r>
          </w:p>
        </w:tc>
        <w:tc>
          <w:tcPr>
            <w:tcW w:w="2970" w:type="dxa"/>
            <w:vAlign w:val="bottom"/>
          </w:tcPr>
          <w:p w14:paraId="0FCF2BC5" w14:textId="77777777" w:rsidR="00C82A36" w:rsidRPr="00C82A36" w:rsidRDefault="00C82A36" w:rsidP="00D432FC">
            <w:pPr>
              <w:jc w:val="center"/>
              <w:rPr>
                <w:sz w:val="22"/>
                <w:szCs w:val="22"/>
              </w:rPr>
            </w:pPr>
            <w:r w:rsidRPr="00C82A36">
              <w:t>0.020</w:t>
            </w:r>
          </w:p>
        </w:tc>
      </w:tr>
      <w:tr w:rsidR="00C82A36" w:rsidRPr="00C82A36" w14:paraId="06125E3C" w14:textId="77777777" w:rsidTr="00D432FC">
        <w:trPr>
          <w:tblHeader/>
          <w:jc w:val="center"/>
        </w:trPr>
        <w:tc>
          <w:tcPr>
            <w:tcW w:w="1435" w:type="dxa"/>
          </w:tcPr>
          <w:p w14:paraId="30CCBDF4" w14:textId="77777777" w:rsidR="00C82A36" w:rsidRPr="00C82A36" w:rsidRDefault="00C82A36" w:rsidP="00D432FC">
            <w:r w:rsidRPr="00C82A36">
              <w:rPr>
                <w:sz w:val="22"/>
                <w:szCs w:val="22"/>
              </w:rPr>
              <w:t>17-18</w:t>
            </w:r>
          </w:p>
        </w:tc>
        <w:tc>
          <w:tcPr>
            <w:tcW w:w="2520" w:type="dxa"/>
            <w:vAlign w:val="bottom"/>
          </w:tcPr>
          <w:p w14:paraId="399FF788" w14:textId="77777777" w:rsidR="00C82A36" w:rsidRPr="00C82A36" w:rsidRDefault="00C82A36" w:rsidP="00D432FC">
            <w:pPr>
              <w:jc w:val="center"/>
            </w:pPr>
            <w:r w:rsidRPr="00C82A36">
              <w:t>-0.412</w:t>
            </w:r>
          </w:p>
        </w:tc>
        <w:tc>
          <w:tcPr>
            <w:tcW w:w="2970" w:type="dxa"/>
            <w:vAlign w:val="bottom"/>
          </w:tcPr>
          <w:p w14:paraId="48E7F798" w14:textId="77777777" w:rsidR="00C82A36" w:rsidRPr="00C82A36" w:rsidRDefault="00C82A36" w:rsidP="00D432FC">
            <w:pPr>
              <w:jc w:val="center"/>
              <w:rPr>
                <w:sz w:val="22"/>
                <w:szCs w:val="22"/>
              </w:rPr>
            </w:pPr>
            <w:r w:rsidRPr="00C82A36">
              <w:t>0.020</w:t>
            </w:r>
          </w:p>
        </w:tc>
      </w:tr>
      <w:tr w:rsidR="00C82A36" w:rsidRPr="00C82A36" w14:paraId="29F3E5A5" w14:textId="77777777" w:rsidTr="00D432FC">
        <w:trPr>
          <w:tblHeader/>
          <w:jc w:val="center"/>
        </w:trPr>
        <w:tc>
          <w:tcPr>
            <w:tcW w:w="1435" w:type="dxa"/>
          </w:tcPr>
          <w:p w14:paraId="09B5D960" w14:textId="77777777" w:rsidR="00C82A36" w:rsidRPr="00C82A36" w:rsidRDefault="00C82A36" w:rsidP="00D432FC">
            <w:r w:rsidRPr="00C82A36">
              <w:rPr>
                <w:sz w:val="22"/>
                <w:szCs w:val="22"/>
              </w:rPr>
              <w:t>18-19</w:t>
            </w:r>
          </w:p>
        </w:tc>
        <w:tc>
          <w:tcPr>
            <w:tcW w:w="2520" w:type="dxa"/>
            <w:vAlign w:val="bottom"/>
          </w:tcPr>
          <w:p w14:paraId="2060E67C" w14:textId="77777777" w:rsidR="00C82A36" w:rsidRPr="00C82A36" w:rsidRDefault="00C82A36" w:rsidP="00D432FC">
            <w:pPr>
              <w:jc w:val="center"/>
            </w:pPr>
            <w:r w:rsidRPr="00C82A36">
              <w:t>-0.091</w:t>
            </w:r>
          </w:p>
        </w:tc>
        <w:tc>
          <w:tcPr>
            <w:tcW w:w="2970" w:type="dxa"/>
            <w:vAlign w:val="bottom"/>
          </w:tcPr>
          <w:p w14:paraId="4076D5C6" w14:textId="77777777" w:rsidR="00C82A36" w:rsidRPr="00C82A36" w:rsidRDefault="00C82A36" w:rsidP="00D432FC">
            <w:pPr>
              <w:jc w:val="center"/>
              <w:rPr>
                <w:sz w:val="22"/>
                <w:szCs w:val="22"/>
              </w:rPr>
            </w:pPr>
            <w:r w:rsidRPr="00C82A36">
              <w:t>0.017</w:t>
            </w:r>
          </w:p>
        </w:tc>
      </w:tr>
      <w:tr w:rsidR="00C82A36" w:rsidRPr="00C82A36" w14:paraId="520059FE" w14:textId="77777777" w:rsidTr="00D432FC">
        <w:trPr>
          <w:tblHeader/>
          <w:jc w:val="center"/>
        </w:trPr>
        <w:tc>
          <w:tcPr>
            <w:tcW w:w="1435" w:type="dxa"/>
          </w:tcPr>
          <w:p w14:paraId="0CBDC72E" w14:textId="77777777" w:rsidR="00C82A36" w:rsidRPr="00C82A36" w:rsidRDefault="00C82A36" w:rsidP="00D432FC">
            <w:r w:rsidRPr="00C82A36">
              <w:rPr>
                <w:sz w:val="22"/>
                <w:szCs w:val="22"/>
              </w:rPr>
              <w:t>19-20</w:t>
            </w:r>
          </w:p>
        </w:tc>
        <w:tc>
          <w:tcPr>
            <w:tcW w:w="2520" w:type="dxa"/>
            <w:vAlign w:val="bottom"/>
          </w:tcPr>
          <w:p w14:paraId="678EFA30" w14:textId="77777777" w:rsidR="00C82A36" w:rsidRPr="00C82A36" w:rsidRDefault="00C82A36" w:rsidP="00D432FC">
            <w:pPr>
              <w:jc w:val="center"/>
            </w:pPr>
            <w:r w:rsidRPr="00C82A36">
              <w:t>0.077</w:t>
            </w:r>
          </w:p>
        </w:tc>
        <w:tc>
          <w:tcPr>
            <w:tcW w:w="2970" w:type="dxa"/>
            <w:vAlign w:val="bottom"/>
          </w:tcPr>
          <w:p w14:paraId="7320F267" w14:textId="77777777" w:rsidR="00C82A36" w:rsidRPr="00C82A36" w:rsidRDefault="00C82A36" w:rsidP="00D432FC">
            <w:pPr>
              <w:jc w:val="center"/>
              <w:rPr>
                <w:sz w:val="22"/>
                <w:szCs w:val="22"/>
              </w:rPr>
            </w:pPr>
            <w:r w:rsidRPr="00C82A36">
              <w:t>0.014</w:t>
            </w:r>
          </w:p>
        </w:tc>
      </w:tr>
      <w:tr w:rsidR="00C82A36" w:rsidRPr="00C82A36" w14:paraId="43366718" w14:textId="77777777" w:rsidTr="00D432FC">
        <w:trPr>
          <w:tblHeader/>
          <w:jc w:val="center"/>
        </w:trPr>
        <w:tc>
          <w:tcPr>
            <w:tcW w:w="1435" w:type="dxa"/>
          </w:tcPr>
          <w:p w14:paraId="728959C9" w14:textId="77777777" w:rsidR="00C82A36" w:rsidRPr="00C82A36" w:rsidRDefault="00C82A36" w:rsidP="00D432FC">
            <w:r w:rsidRPr="00C82A36">
              <w:rPr>
                <w:sz w:val="22"/>
                <w:szCs w:val="22"/>
              </w:rPr>
              <w:t>20-21</w:t>
            </w:r>
          </w:p>
        </w:tc>
        <w:tc>
          <w:tcPr>
            <w:tcW w:w="2520" w:type="dxa"/>
            <w:vAlign w:val="bottom"/>
          </w:tcPr>
          <w:p w14:paraId="1A465F2B" w14:textId="77777777" w:rsidR="00C82A36" w:rsidRPr="00C82A36" w:rsidRDefault="00C82A36" w:rsidP="00D432FC">
            <w:pPr>
              <w:jc w:val="center"/>
            </w:pPr>
            <w:r w:rsidRPr="00C82A36">
              <w:t>-0.118</w:t>
            </w:r>
          </w:p>
        </w:tc>
        <w:tc>
          <w:tcPr>
            <w:tcW w:w="2970" w:type="dxa"/>
            <w:vAlign w:val="bottom"/>
          </w:tcPr>
          <w:p w14:paraId="18BDC4DF" w14:textId="77777777" w:rsidR="00C82A36" w:rsidRPr="00C82A36" w:rsidRDefault="00C82A36" w:rsidP="00D432FC">
            <w:pPr>
              <w:jc w:val="center"/>
              <w:rPr>
                <w:sz w:val="22"/>
                <w:szCs w:val="22"/>
              </w:rPr>
            </w:pPr>
            <w:r w:rsidRPr="00C82A36">
              <w:t>0.016</w:t>
            </w:r>
          </w:p>
        </w:tc>
      </w:tr>
      <w:tr w:rsidR="00C82A36" w:rsidRPr="00C82A36" w14:paraId="3FC54C39" w14:textId="77777777" w:rsidTr="00D432FC">
        <w:trPr>
          <w:tblHeader/>
          <w:jc w:val="center"/>
        </w:trPr>
        <w:tc>
          <w:tcPr>
            <w:tcW w:w="1435" w:type="dxa"/>
          </w:tcPr>
          <w:p w14:paraId="191DD385" w14:textId="77777777" w:rsidR="00C82A36" w:rsidRPr="00C82A36" w:rsidRDefault="00C82A36" w:rsidP="00D432FC">
            <w:r w:rsidRPr="00C82A36">
              <w:rPr>
                <w:sz w:val="22"/>
                <w:szCs w:val="22"/>
              </w:rPr>
              <w:t>21-22</w:t>
            </w:r>
          </w:p>
        </w:tc>
        <w:tc>
          <w:tcPr>
            <w:tcW w:w="2520" w:type="dxa"/>
            <w:vAlign w:val="bottom"/>
          </w:tcPr>
          <w:p w14:paraId="284859F4" w14:textId="77777777" w:rsidR="00C82A36" w:rsidRPr="00C82A36" w:rsidRDefault="00C82A36" w:rsidP="00D432FC">
            <w:pPr>
              <w:jc w:val="center"/>
            </w:pPr>
            <w:r w:rsidRPr="00C82A36">
              <w:t>-0.247</w:t>
            </w:r>
          </w:p>
        </w:tc>
        <w:tc>
          <w:tcPr>
            <w:tcW w:w="2970" w:type="dxa"/>
            <w:vAlign w:val="bottom"/>
          </w:tcPr>
          <w:p w14:paraId="7AAFA7CD" w14:textId="77777777" w:rsidR="00C82A36" w:rsidRPr="00C82A36" w:rsidRDefault="00C82A36" w:rsidP="00D432FC">
            <w:pPr>
              <w:jc w:val="center"/>
              <w:rPr>
                <w:sz w:val="22"/>
                <w:szCs w:val="22"/>
              </w:rPr>
            </w:pPr>
            <w:r w:rsidRPr="00C82A36">
              <w:t>0.017</w:t>
            </w:r>
          </w:p>
        </w:tc>
      </w:tr>
      <w:tr w:rsidR="00C82A36" w:rsidRPr="00C82A36" w14:paraId="0BA697D9" w14:textId="77777777" w:rsidTr="00D432FC">
        <w:trPr>
          <w:tblHeader/>
          <w:jc w:val="center"/>
        </w:trPr>
        <w:tc>
          <w:tcPr>
            <w:tcW w:w="1435" w:type="dxa"/>
          </w:tcPr>
          <w:p w14:paraId="0F09FE27" w14:textId="77777777" w:rsidR="00C82A36" w:rsidRPr="00C82A36" w:rsidRDefault="00C82A36" w:rsidP="00D432FC">
            <w:pPr>
              <w:rPr>
                <w:sz w:val="22"/>
                <w:szCs w:val="22"/>
              </w:rPr>
            </w:pPr>
            <w:r w:rsidRPr="00C82A36">
              <w:rPr>
                <w:sz w:val="22"/>
                <w:szCs w:val="22"/>
              </w:rPr>
              <w:t>22-23</w:t>
            </w:r>
          </w:p>
        </w:tc>
        <w:tc>
          <w:tcPr>
            <w:tcW w:w="2520" w:type="dxa"/>
            <w:vAlign w:val="bottom"/>
          </w:tcPr>
          <w:p w14:paraId="0D67D0AC" w14:textId="77777777" w:rsidR="00C82A36" w:rsidRPr="00C82A36" w:rsidRDefault="00C82A36" w:rsidP="00D432FC">
            <w:pPr>
              <w:jc w:val="center"/>
              <w:rPr>
                <w:sz w:val="22"/>
                <w:szCs w:val="22"/>
              </w:rPr>
            </w:pPr>
            <w:r w:rsidRPr="00C82A36">
              <w:t>-0.445</w:t>
            </w:r>
          </w:p>
        </w:tc>
        <w:tc>
          <w:tcPr>
            <w:tcW w:w="2970" w:type="dxa"/>
            <w:vAlign w:val="bottom"/>
          </w:tcPr>
          <w:p w14:paraId="62BD1A4B" w14:textId="77777777" w:rsidR="00C82A36" w:rsidRPr="00C82A36" w:rsidRDefault="00C82A36" w:rsidP="00D432FC">
            <w:pPr>
              <w:jc w:val="center"/>
              <w:rPr>
                <w:sz w:val="22"/>
                <w:szCs w:val="22"/>
              </w:rPr>
            </w:pPr>
            <w:r w:rsidRPr="00C82A36">
              <w:t>0.019</w:t>
            </w:r>
          </w:p>
        </w:tc>
      </w:tr>
      <w:tr w:rsidR="00C82A36" w:rsidRPr="00C82A36" w14:paraId="7BF7CF59" w14:textId="77777777" w:rsidTr="00D432FC">
        <w:trPr>
          <w:tblHeader/>
          <w:jc w:val="center"/>
        </w:trPr>
        <w:tc>
          <w:tcPr>
            <w:tcW w:w="1435" w:type="dxa"/>
          </w:tcPr>
          <w:p w14:paraId="111C2931" w14:textId="77777777" w:rsidR="00C82A36" w:rsidRPr="00C82A36" w:rsidRDefault="00C82A36" w:rsidP="00D432FC">
            <w:pPr>
              <w:rPr>
                <w:sz w:val="22"/>
                <w:szCs w:val="22"/>
              </w:rPr>
            </w:pPr>
            <w:r w:rsidRPr="00C82A36">
              <w:rPr>
                <w:sz w:val="22"/>
                <w:szCs w:val="22"/>
              </w:rPr>
              <w:t>23-24</w:t>
            </w:r>
          </w:p>
        </w:tc>
        <w:tc>
          <w:tcPr>
            <w:tcW w:w="2520" w:type="dxa"/>
            <w:vAlign w:val="bottom"/>
          </w:tcPr>
          <w:p w14:paraId="0064E99D" w14:textId="77777777" w:rsidR="00C82A36" w:rsidRPr="00C82A36" w:rsidRDefault="00C82A36" w:rsidP="00D432FC">
            <w:pPr>
              <w:jc w:val="center"/>
              <w:rPr>
                <w:sz w:val="22"/>
                <w:szCs w:val="22"/>
              </w:rPr>
            </w:pPr>
            <w:r w:rsidRPr="00C82A36">
              <w:t>-0.544</w:t>
            </w:r>
          </w:p>
        </w:tc>
        <w:tc>
          <w:tcPr>
            <w:tcW w:w="2970" w:type="dxa"/>
            <w:vAlign w:val="bottom"/>
          </w:tcPr>
          <w:p w14:paraId="3A62D0FA" w14:textId="77777777" w:rsidR="00C82A36" w:rsidRPr="00C82A36" w:rsidRDefault="00C82A36" w:rsidP="00D432FC">
            <w:pPr>
              <w:jc w:val="center"/>
              <w:rPr>
                <w:sz w:val="22"/>
                <w:szCs w:val="22"/>
              </w:rPr>
            </w:pPr>
            <w:r w:rsidRPr="00C82A36">
              <w:t>0.020</w:t>
            </w:r>
          </w:p>
        </w:tc>
      </w:tr>
    </w:tbl>
    <w:p w14:paraId="6CDA9153" w14:textId="77777777" w:rsidR="00C82A36" w:rsidRPr="00C82A36" w:rsidRDefault="00C82A36" w:rsidP="00C82A36">
      <w:pPr>
        <w:keepNext/>
        <w:jc w:val="center"/>
        <w:rPr>
          <w:rStyle w:val="Heading3Char"/>
        </w:rPr>
      </w:pPr>
      <w:r w:rsidRPr="00C82A36">
        <w:rPr>
          <w:rStyle w:val="Heading3Char"/>
        </w:rPr>
        <w:lastRenderedPageBreak/>
        <w:t>Table C.3(3) Daily End Use Profile Schedules for Lighting</w:t>
      </w:r>
    </w:p>
    <w:tbl>
      <w:tblPr>
        <w:tblW w:w="5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440"/>
        <w:gridCol w:w="1350"/>
        <w:gridCol w:w="1620"/>
      </w:tblGrid>
      <w:tr w:rsidR="00C82A36" w:rsidRPr="00C82A36" w14:paraId="58443AAD" w14:textId="77777777" w:rsidTr="00D432FC">
        <w:trPr>
          <w:trHeight w:val="62"/>
          <w:tblHeader/>
          <w:jc w:val="center"/>
        </w:trPr>
        <w:tc>
          <w:tcPr>
            <w:tcW w:w="1435" w:type="dxa"/>
          </w:tcPr>
          <w:p w14:paraId="18061112" w14:textId="77777777" w:rsidR="00C82A36" w:rsidRPr="00C82A36" w:rsidRDefault="00C82A36" w:rsidP="00D432FC">
            <w:pPr>
              <w:rPr>
                <w:b/>
                <w:bCs/>
              </w:rPr>
            </w:pPr>
            <w:r w:rsidRPr="00C82A36">
              <w:rPr>
                <w:b/>
                <w:bCs/>
                <w:sz w:val="22"/>
                <w:szCs w:val="22"/>
              </w:rPr>
              <w:t>Hour of Day</w:t>
            </w:r>
          </w:p>
        </w:tc>
        <w:tc>
          <w:tcPr>
            <w:tcW w:w="1440" w:type="dxa"/>
            <w:vAlign w:val="center"/>
          </w:tcPr>
          <w:p w14:paraId="3BC99304" w14:textId="77777777" w:rsidR="00C82A36" w:rsidRPr="00C82A36" w:rsidRDefault="00C82A36" w:rsidP="00D432FC">
            <w:pPr>
              <w:jc w:val="center"/>
              <w:rPr>
                <w:b/>
                <w:bCs/>
              </w:rPr>
            </w:pPr>
            <w:r w:rsidRPr="00C82A36">
              <w:rPr>
                <w:b/>
                <w:bCs/>
                <w:sz w:val="22"/>
                <w:szCs w:val="22"/>
              </w:rPr>
              <w:t>Interior</w:t>
            </w:r>
          </w:p>
        </w:tc>
        <w:tc>
          <w:tcPr>
            <w:tcW w:w="1350" w:type="dxa"/>
            <w:vAlign w:val="center"/>
          </w:tcPr>
          <w:p w14:paraId="3F19D220" w14:textId="77777777" w:rsidR="00C82A36" w:rsidRPr="00C82A36" w:rsidRDefault="00C82A36" w:rsidP="00D432FC">
            <w:pPr>
              <w:jc w:val="center"/>
              <w:rPr>
                <w:b/>
                <w:bCs/>
                <w:sz w:val="22"/>
                <w:szCs w:val="22"/>
              </w:rPr>
            </w:pPr>
            <w:r w:rsidRPr="00C82A36">
              <w:rPr>
                <w:b/>
                <w:bCs/>
                <w:sz w:val="22"/>
                <w:szCs w:val="22"/>
              </w:rPr>
              <w:t>Exterior</w:t>
            </w:r>
          </w:p>
        </w:tc>
        <w:tc>
          <w:tcPr>
            <w:tcW w:w="1620" w:type="dxa"/>
            <w:vAlign w:val="center"/>
          </w:tcPr>
          <w:p w14:paraId="5C9EEF03" w14:textId="77777777" w:rsidR="00C82A36" w:rsidRPr="00C82A36" w:rsidRDefault="00C82A36" w:rsidP="00D432FC">
            <w:pPr>
              <w:jc w:val="center"/>
              <w:rPr>
                <w:b/>
                <w:bCs/>
                <w:sz w:val="22"/>
                <w:szCs w:val="22"/>
              </w:rPr>
            </w:pPr>
            <w:r w:rsidRPr="00C82A36">
              <w:rPr>
                <w:b/>
                <w:bCs/>
                <w:sz w:val="22"/>
                <w:szCs w:val="22"/>
              </w:rPr>
              <w:t>Garage</w:t>
            </w:r>
          </w:p>
        </w:tc>
      </w:tr>
      <w:tr w:rsidR="00C82A36" w:rsidRPr="00C82A36" w14:paraId="343F99F1" w14:textId="77777777" w:rsidTr="00D432FC">
        <w:trPr>
          <w:tblHeader/>
          <w:jc w:val="center"/>
        </w:trPr>
        <w:tc>
          <w:tcPr>
            <w:tcW w:w="1435" w:type="dxa"/>
          </w:tcPr>
          <w:p w14:paraId="4C8BF0F7" w14:textId="77777777" w:rsidR="00C82A36" w:rsidRPr="00C82A36" w:rsidRDefault="00C82A36" w:rsidP="00D432FC">
            <w:r w:rsidRPr="00C82A36">
              <w:rPr>
                <w:sz w:val="22"/>
                <w:szCs w:val="22"/>
              </w:rPr>
              <w:t>0-1</w:t>
            </w:r>
          </w:p>
        </w:tc>
        <w:tc>
          <w:tcPr>
            <w:tcW w:w="1440" w:type="dxa"/>
            <w:vAlign w:val="bottom"/>
          </w:tcPr>
          <w:p w14:paraId="2FA7FFB6" w14:textId="77777777" w:rsidR="00C82A36" w:rsidRPr="00C82A36" w:rsidRDefault="00C82A36" w:rsidP="00D432FC">
            <w:pPr>
              <w:jc w:val="center"/>
            </w:pPr>
            <w:r w:rsidRPr="00C82A36">
              <w:t>0.012</w:t>
            </w:r>
          </w:p>
        </w:tc>
        <w:tc>
          <w:tcPr>
            <w:tcW w:w="1350" w:type="dxa"/>
            <w:vAlign w:val="bottom"/>
          </w:tcPr>
          <w:p w14:paraId="5B09A3A3" w14:textId="77777777" w:rsidR="00C82A36" w:rsidRPr="00C82A36" w:rsidRDefault="00C82A36" w:rsidP="00D432FC">
            <w:pPr>
              <w:jc w:val="center"/>
              <w:rPr>
                <w:sz w:val="22"/>
                <w:szCs w:val="22"/>
              </w:rPr>
            </w:pPr>
            <w:r w:rsidRPr="00C82A36">
              <w:t>0.040</w:t>
            </w:r>
          </w:p>
        </w:tc>
        <w:tc>
          <w:tcPr>
            <w:tcW w:w="1620" w:type="dxa"/>
            <w:vAlign w:val="bottom"/>
          </w:tcPr>
          <w:p w14:paraId="1BD778BD" w14:textId="77777777" w:rsidR="00C82A36" w:rsidRPr="00C82A36" w:rsidRDefault="00C82A36" w:rsidP="00D432FC">
            <w:pPr>
              <w:jc w:val="center"/>
            </w:pPr>
            <w:r w:rsidRPr="00C82A36">
              <w:t>0.023</w:t>
            </w:r>
          </w:p>
        </w:tc>
      </w:tr>
      <w:tr w:rsidR="00C82A36" w:rsidRPr="00C82A36" w14:paraId="7CCE6CA5" w14:textId="77777777" w:rsidTr="00D432FC">
        <w:trPr>
          <w:tblHeader/>
          <w:jc w:val="center"/>
        </w:trPr>
        <w:tc>
          <w:tcPr>
            <w:tcW w:w="1435" w:type="dxa"/>
          </w:tcPr>
          <w:p w14:paraId="07017DA2" w14:textId="77777777" w:rsidR="00C82A36" w:rsidRPr="00C82A36" w:rsidRDefault="00C82A36" w:rsidP="00D432FC">
            <w:r w:rsidRPr="00C82A36">
              <w:rPr>
                <w:sz w:val="22"/>
                <w:szCs w:val="22"/>
              </w:rPr>
              <w:t>1-2</w:t>
            </w:r>
          </w:p>
        </w:tc>
        <w:tc>
          <w:tcPr>
            <w:tcW w:w="1440" w:type="dxa"/>
            <w:vAlign w:val="bottom"/>
          </w:tcPr>
          <w:p w14:paraId="5F3D637A" w14:textId="77777777" w:rsidR="00C82A36" w:rsidRPr="00C82A36" w:rsidRDefault="00C82A36" w:rsidP="00D432FC">
            <w:pPr>
              <w:jc w:val="center"/>
            </w:pPr>
            <w:r w:rsidRPr="00C82A36">
              <w:t>0.010</w:t>
            </w:r>
          </w:p>
        </w:tc>
        <w:tc>
          <w:tcPr>
            <w:tcW w:w="1350" w:type="dxa"/>
            <w:vAlign w:val="bottom"/>
          </w:tcPr>
          <w:p w14:paraId="511E1EEE" w14:textId="77777777" w:rsidR="00C82A36" w:rsidRPr="00C82A36" w:rsidRDefault="00C82A36" w:rsidP="00D432FC">
            <w:pPr>
              <w:jc w:val="center"/>
              <w:rPr>
                <w:sz w:val="22"/>
                <w:szCs w:val="22"/>
              </w:rPr>
            </w:pPr>
            <w:r w:rsidRPr="00C82A36">
              <w:t>0.037</w:t>
            </w:r>
          </w:p>
        </w:tc>
        <w:tc>
          <w:tcPr>
            <w:tcW w:w="1620" w:type="dxa"/>
            <w:vAlign w:val="bottom"/>
          </w:tcPr>
          <w:p w14:paraId="0B95619D" w14:textId="77777777" w:rsidR="00C82A36" w:rsidRPr="00C82A36" w:rsidRDefault="00C82A36" w:rsidP="00D432FC">
            <w:pPr>
              <w:jc w:val="center"/>
            </w:pPr>
            <w:r w:rsidRPr="00C82A36">
              <w:t>0.019</w:t>
            </w:r>
          </w:p>
        </w:tc>
      </w:tr>
      <w:tr w:rsidR="00C82A36" w:rsidRPr="00C82A36" w14:paraId="07AF380E" w14:textId="77777777" w:rsidTr="00D432FC">
        <w:trPr>
          <w:tblHeader/>
          <w:jc w:val="center"/>
        </w:trPr>
        <w:tc>
          <w:tcPr>
            <w:tcW w:w="1435" w:type="dxa"/>
          </w:tcPr>
          <w:p w14:paraId="162AE104" w14:textId="77777777" w:rsidR="00C82A36" w:rsidRPr="00C82A36" w:rsidRDefault="00C82A36" w:rsidP="00D432FC">
            <w:r w:rsidRPr="00C82A36">
              <w:rPr>
                <w:sz w:val="22"/>
                <w:szCs w:val="22"/>
              </w:rPr>
              <w:t>2-3</w:t>
            </w:r>
          </w:p>
        </w:tc>
        <w:tc>
          <w:tcPr>
            <w:tcW w:w="1440" w:type="dxa"/>
            <w:vAlign w:val="bottom"/>
          </w:tcPr>
          <w:p w14:paraId="06071FA9" w14:textId="77777777" w:rsidR="00C82A36" w:rsidRPr="00C82A36" w:rsidRDefault="00C82A36" w:rsidP="00D432FC">
            <w:pPr>
              <w:jc w:val="center"/>
            </w:pPr>
            <w:r w:rsidRPr="00C82A36">
              <w:t>0.010</w:t>
            </w:r>
          </w:p>
        </w:tc>
        <w:tc>
          <w:tcPr>
            <w:tcW w:w="1350" w:type="dxa"/>
            <w:vAlign w:val="bottom"/>
          </w:tcPr>
          <w:p w14:paraId="5A565BA1" w14:textId="77777777" w:rsidR="00C82A36" w:rsidRPr="00C82A36" w:rsidRDefault="00C82A36" w:rsidP="00D432FC">
            <w:pPr>
              <w:jc w:val="center"/>
              <w:rPr>
                <w:sz w:val="22"/>
                <w:szCs w:val="22"/>
              </w:rPr>
            </w:pPr>
            <w:r w:rsidRPr="00C82A36">
              <w:t>0.037</w:t>
            </w:r>
          </w:p>
        </w:tc>
        <w:tc>
          <w:tcPr>
            <w:tcW w:w="1620" w:type="dxa"/>
            <w:vAlign w:val="bottom"/>
          </w:tcPr>
          <w:p w14:paraId="3E060309" w14:textId="77777777" w:rsidR="00C82A36" w:rsidRPr="00C82A36" w:rsidRDefault="00C82A36" w:rsidP="00D432FC">
            <w:pPr>
              <w:jc w:val="center"/>
            </w:pPr>
            <w:r w:rsidRPr="00C82A36">
              <w:t>0.015</w:t>
            </w:r>
          </w:p>
        </w:tc>
      </w:tr>
      <w:tr w:rsidR="00C82A36" w:rsidRPr="00C82A36" w14:paraId="07D3247A" w14:textId="77777777" w:rsidTr="00D432FC">
        <w:trPr>
          <w:tblHeader/>
          <w:jc w:val="center"/>
        </w:trPr>
        <w:tc>
          <w:tcPr>
            <w:tcW w:w="1435" w:type="dxa"/>
          </w:tcPr>
          <w:p w14:paraId="68062502" w14:textId="77777777" w:rsidR="00C82A36" w:rsidRPr="00C82A36" w:rsidRDefault="00C82A36" w:rsidP="00D432FC">
            <w:r w:rsidRPr="00C82A36">
              <w:rPr>
                <w:sz w:val="22"/>
                <w:szCs w:val="22"/>
              </w:rPr>
              <w:t>3-4</w:t>
            </w:r>
          </w:p>
        </w:tc>
        <w:tc>
          <w:tcPr>
            <w:tcW w:w="1440" w:type="dxa"/>
            <w:vAlign w:val="bottom"/>
          </w:tcPr>
          <w:p w14:paraId="4EC6B935" w14:textId="77777777" w:rsidR="00C82A36" w:rsidRPr="00C82A36" w:rsidRDefault="00C82A36" w:rsidP="00D432FC">
            <w:pPr>
              <w:jc w:val="center"/>
            </w:pPr>
            <w:r w:rsidRPr="00C82A36">
              <w:t>0.010</w:t>
            </w:r>
          </w:p>
        </w:tc>
        <w:tc>
          <w:tcPr>
            <w:tcW w:w="1350" w:type="dxa"/>
            <w:vAlign w:val="bottom"/>
          </w:tcPr>
          <w:p w14:paraId="38BC0D48" w14:textId="77777777" w:rsidR="00C82A36" w:rsidRPr="00C82A36" w:rsidRDefault="00C82A36" w:rsidP="00D432FC">
            <w:pPr>
              <w:jc w:val="center"/>
              <w:rPr>
                <w:sz w:val="22"/>
                <w:szCs w:val="22"/>
              </w:rPr>
            </w:pPr>
            <w:r w:rsidRPr="00C82A36">
              <w:t>0.035</w:t>
            </w:r>
          </w:p>
        </w:tc>
        <w:tc>
          <w:tcPr>
            <w:tcW w:w="1620" w:type="dxa"/>
            <w:vAlign w:val="bottom"/>
          </w:tcPr>
          <w:p w14:paraId="215653A2" w14:textId="77777777" w:rsidR="00C82A36" w:rsidRPr="00C82A36" w:rsidRDefault="00C82A36" w:rsidP="00D432FC">
            <w:pPr>
              <w:jc w:val="center"/>
            </w:pPr>
            <w:r w:rsidRPr="00C82A36">
              <w:t>0.017</w:t>
            </w:r>
          </w:p>
        </w:tc>
      </w:tr>
      <w:tr w:rsidR="00C82A36" w:rsidRPr="00C82A36" w14:paraId="04303996" w14:textId="77777777" w:rsidTr="00D432FC">
        <w:trPr>
          <w:tblHeader/>
          <w:jc w:val="center"/>
        </w:trPr>
        <w:tc>
          <w:tcPr>
            <w:tcW w:w="1435" w:type="dxa"/>
          </w:tcPr>
          <w:p w14:paraId="4A2B1FC1" w14:textId="77777777" w:rsidR="00C82A36" w:rsidRPr="00C82A36" w:rsidRDefault="00C82A36" w:rsidP="00D432FC">
            <w:r w:rsidRPr="00C82A36">
              <w:rPr>
                <w:sz w:val="22"/>
                <w:szCs w:val="22"/>
              </w:rPr>
              <w:t>4-5</w:t>
            </w:r>
          </w:p>
        </w:tc>
        <w:tc>
          <w:tcPr>
            <w:tcW w:w="1440" w:type="dxa"/>
            <w:vAlign w:val="bottom"/>
          </w:tcPr>
          <w:p w14:paraId="736E1B3B" w14:textId="77777777" w:rsidR="00C82A36" w:rsidRPr="00C82A36" w:rsidRDefault="00C82A36" w:rsidP="00D432FC">
            <w:pPr>
              <w:jc w:val="center"/>
            </w:pPr>
            <w:r w:rsidRPr="00C82A36">
              <w:t>0.011</w:t>
            </w:r>
          </w:p>
        </w:tc>
        <w:tc>
          <w:tcPr>
            <w:tcW w:w="1350" w:type="dxa"/>
            <w:vAlign w:val="bottom"/>
          </w:tcPr>
          <w:p w14:paraId="6217AAC1" w14:textId="77777777" w:rsidR="00C82A36" w:rsidRPr="00C82A36" w:rsidRDefault="00C82A36" w:rsidP="00D432FC">
            <w:pPr>
              <w:jc w:val="center"/>
              <w:rPr>
                <w:sz w:val="22"/>
                <w:szCs w:val="22"/>
              </w:rPr>
            </w:pPr>
            <w:r w:rsidRPr="00C82A36">
              <w:t>0.035</w:t>
            </w:r>
          </w:p>
        </w:tc>
        <w:tc>
          <w:tcPr>
            <w:tcW w:w="1620" w:type="dxa"/>
            <w:vAlign w:val="bottom"/>
          </w:tcPr>
          <w:p w14:paraId="40FEA5ED" w14:textId="77777777" w:rsidR="00C82A36" w:rsidRPr="00C82A36" w:rsidRDefault="00C82A36" w:rsidP="00D432FC">
            <w:pPr>
              <w:jc w:val="center"/>
            </w:pPr>
            <w:r w:rsidRPr="00C82A36">
              <w:t>0.021</w:t>
            </w:r>
          </w:p>
        </w:tc>
      </w:tr>
      <w:tr w:rsidR="00C82A36" w:rsidRPr="00C82A36" w14:paraId="3554CCDC" w14:textId="77777777" w:rsidTr="00D432FC">
        <w:trPr>
          <w:tblHeader/>
          <w:jc w:val="center"/>
        </w:trPr>
        <w:tc>
          <w:tcPr>
            <w:tcW w:w="1435" w:type="dxa"/>
          </w:tcPr>
          <w:p w14:paraId="491DE3B8" w14:textId="77777777" w:rsidR="00C82A36" w:rsidRPr="00C82A36" w:rsidRDefault="00C82A36" w:rsidP="00D432FC">
            <w:r w:rsidRPr="00C82A36">
              <w:rPr>
                <w:sz w:val="22"/>
                <w:szCs w:val="22"/>
              </w:rPr>
              <w:t>5-6</w:t>
            </w:r>
          </w:p>
        </w:tc>
        <w:tc>
          <w:tcPr>
            <w:tcW w:w="1440" w:type="dxa"/>
            <w:vAlign w:val="bottom"/>
          </w:tcPr>
          <w:p w14:paraId="1AB5D47A" w14:textId="77777777" w:rsidR="00C82A36" w:rsidRPr="00C82A36" w:rsidRDefault="00C82A36" w:rsidP="00D432FC">
            <w:pPr>
              <w:jc w:val="center"/>
            </w:pPr>
            <w:r w:rsidRPr="00C82A36">
              <w:t>0.018</w:t>
            </w:r>
          </w:p>
        </w:tc>
        <w:tc>
          <w:tcPr>
            <w:tcW w:w="1350" w:type="dxa"/>
            <w:vAlign w:val="bottom"/>
          </w:tcPr>
          <w:p w14:paraId="4CA4FC80" w14:textId="77777777" w:rsidR="00C82A36" w:rsidRPr="00C82A36" w:rsidRDefault="00C82A36" w:rsidP="00D432FC">
            <w:pPr>
              <w:jc w:val="center"/>
              <w:rPr>
                <w:sz w:val="22"/>
                <w:szCs w:val="22"/>
              </w:rPr>
            </w:pPr>
            <w:r w:rsidRPr="00C82A36">
              <w:t>0.039</w:t>
            </w:r>
          </w:p>
        </w:tc>
        <w:tc>
          <w:tcPr>
            <w:tcW w:w="1620" w:type="dxa"/>
            <w:vAlign w:val="bottom"/>
          </w:tcPr>
          <w:p w14:paraId="70778C78" w14:textId="77777777" w:rsidR="00C82A36" w:rsidRPr="00C82A36" w:rsidRDefault="00C82A36" w:rsidP="00D432FC">
            <w:pPr>
              <w:jc w:val="center"/>
            </w:pPr>
            <w:r w:rsidRPr="00C82A36">
              <w:t>0.031</w:t>
            </w:r>
          </w:p>
        </w:tc>
      </w:tr>
      <w:tr w:rsidR="00C82A36" w:rsidRPr="00C82A36" w14:paraId="405B1BC3" w14:textId="77777777" w:rsidTr="00D432FC">
        <w:trPr>
          <w:tblHeader/>
          <w:jc w:val="center"/>
        </w:trPr>
        <w:tc>
          <w:tcPr>
            <w:tcW w:w="1435" w:type="dxa"/>
          </w:tcPr>
          <w:p w14:paraId="1143D1BE" w14:textId="77777777" w:rsidR="00C82A36" w:rsidRPr="00C82A36" w:rsidRDefault="00C82A36" w:rsidP="00D432FC">
            <w:r w:rsidRPr="00C82A36">
              <w:rPr>
                <w:sz w:val="22"/>
                <w:szCs w:val="22"/>
              </w:rPr>
              <w:t>6-7</w:t>
            </w:r>
          </w:p>
        </w:tc>
        <w:tc>
          <w:tcPr>
            <w:tcW w:w="1440" w:type="dxa"/>
            <w:vAlign w:val="bottom"/>
          </w:tcPr>
          <w:p w14:paraId="71D213E0" w14:textId="77777777" w:rsidR="00C82A36" w:rsidRPr="00C82A36" w:rsidRDefault="00C82A36" w:rsidP="00D432FC">
            <w:pPr>
              <w:jc w:val="center"/>
            </w:pPr>
            <w:r w:rsidRPr="00C82A36">
              <w:t>0.030</w:t>
            </w:r>
          </w:p>
        </w:tc>
        <w:tc>
          <w:tcPr>
            <w:tcW w:w="1350" w:type="dxa"/>
            <w:vAlign w:val="bottom"/>
          </w:tcPr>
          <w:p w14:paraId="23517EE0" w14:textId="77777777" w:rsidR="00C82A36" w:rsidRPr="00C82A36" w:rsidRDefault="00C82A36" w:rsidP="00D432FC">
            <w:pPr>
              <w:jc w:val="center"/>
              <w:rPr>
                <w:sz w:val="22"/>
                <w:szCs w:val="22"/>
              </w:rPr>
            </w:pPr>
            <w:r w:rsidRPr="00C82A36">
              <w:t>0.044</w:t>
            </w:r>
          </w:p>
        </w:tc>
        <w:tc>
          <w:tcPr>
            <w:tcW w:w="1620" w:type="dxa"/>
            <w:vAlign w:val="bottom"/>
          </w:tcPr>
          <w:p w14:paraId="087D0CA7" w14:textId="77777777" w:rsidR="00C82A36" w:rsidRPr="00C82A36" w:rsidRDefault="00C82A36" w:rsidP="00D432FC">
            <w:pPr>
              <w:jc w:val="center"/>
            </w:pPr>
            <w:r w:rsidRPr="00C82A36">
              <w:t>0.042</w:t>
            </w:r>
          </w:p>
        </w:tc>
      </w:tr>
      <w:tr w:rsidR="00C82A36" w:rsidRPr="00C82A36" w14:paraId="0180B38B" w14:textId="77777777" w:rsidTr="00D432FC">
        <w:trPr>
          <w:tblHeader/>
          <w:jc w:val="center"/>
        </w:trPr>
        <w:tc>
          <w:tcPr>
            <w:tcW w:w="1435" w:type="dxa"/>
          </w:tcPr>
          <w:p w14:paraId="0244F16B" w14:textId="77777777" w:rsidR="00C82A36" w:rsidRPr="00C82A36" w:rsidRDefault="00C82A36" w:rsidP="00D432FC">
            <w:r w:rsidRPr="00C82A36">
              <w:rPr>
                <w:sz w:val="22"/>
                <w:szCs w:val="22"/>
              </w:rPr>
              <w:t>7-8</w:t>
            </w:r>
          </w:p>
        </w:tc>
        <w:tc>
          <w:tcPr>
            <w:tcW w:w="1440" w:type="dxa"/>
            <w:vAlign w:val="bottom"/>
          </w:tcPr>
          <w:p w14:paraId="29EE46BA" w14:textId="77777777" w:rsidR="00C82A36" w:rsidRPr="00C82A36" w:rsidRDefault="00C82A36" w:rsidP="00D432FC">
            <w:pPr>
              <w:jc w:val="center"/>
            </w:pPr>
            <w:r w:rsidRPr="00C82A36">
              <w:t>0.038</w:t>
            </w:r>
          </w:p>
        </w:tc>
        <w:tc>
          <w:tcPr>
            <w:tcW w:w="1350" w:type="dxa"/>
            <w:vAlign w:val="bottom"/>
          </w:tcPr>
          <w:p w14:paraId="351C1189" w14:textId="77777777" w:rsidR="00C82A36" w:rsidRPr="00C82A36" w:rsidRDefault="00C82A36" w:rsidP="00D432FC">
            <w:pPr>
              <w:jc w:val="center"/>
              <w:rPr>
                <w:sz w:val="22"/>
                <w:szCs w:val="22"/>
              </w:rPr>
            </w:pPr>
            <w:r w:rsidRPr="00C82A36">
              <w:t>0.041</w:t>
            </w:r>
          </w:p>
        </w:tc>
        <w:tc>
          <w:tcPr>
            <w:tcW w:w="1620" w:type="dxa"/>
            <w:vAlign w:val="bottom"/>
          </w:tcPr>
          <w:p w14:paraId="10D97596" w14:textId="77777777" w:rsidR="00C82A36" w:rsidRPr="00C82A36" w:rsidRDefault="00C82A36" w:rsidP="00D432FC">
            <w:pPr>
              <w:jc w:val="center"/>
            </w:pPr>
            <w:r w:rsidRPr="00C82A36">
              <w:t>0.041</w:t>
            </w:r>
          </w:p>
        </w:tc>
      </w:tr>
      <w:tr w:rsidR="00C82A36" w:rsidRPr="00C82A36" w14:paraId="4EFF4B2A" w14:textId="77777777" w:rsidTr="00D432FC">
        <w:trPr>
          <w:tblHeader/>
          <w:jc w:val="center"/>
        </w:trPr>
        <w:tc>
          <w:tcPr>
            <w:tcW w:w="1435" w:type="dxa"/>
          </w:tcPr>
          <w:p w14:paraId="417489E0" w14:textId="77777777" w:rsidR="00C82A36" w:rsidRPr="00C82A36" w:rsidRDefault="00C82A36" w:rsidP="00D432FC">
            <w:r w:rsidRPr="00C82A36">
              <w:rPr>
                <w:sz w:val="22"/>
                <w:szCs w:val="22"/>
              </w:rPr>
              <w:t>8-9</w:t>
            </w:r>
          </w:p>
        </w:tc>
        <w:tc>
          <w:tcPr>
            <w:tcW w:w="1440" w:type="dxa"/>
            <w:vAlign w:val="bottom"/>
          </w:tcPr>
          <w:p w14:paraId="2EDA40ED" w14:textId="77777777" w:rsidR="00C82A36" w:rsidRPr="00C82A36" w:rsidRDefault="00C82A36" w:rsidP="00D432FC">
            <w:pPr>
              <w:jc w:val="center"/>
            </w:pPr>
            <w:r w:rsidRPr="00C82A36">
              <w:t>0.041</w:t>
            </w:r>
          </w:p>
        </w:tc>
        <w:tc>
          <w:tcPr>
            <w:tcW w:w="1350" w:type="dxa"/>
            <w:vAlign w:val="bottom"/>
          </w:tcPr>
          <w:p w14:paraId="05F98E48" w14:textId="77777777" w:rsidR="00C82A36" w:rsidRPr="00C82A36" w:rsidRDefault="00C82A36" w:rsidP="00D432FC">
            <w:pPr>
              <w:jc w:val="center"/>
              <w:rPr>
                <w:sz w:val="22"/>
                <w:szCs w:val="22"/>
              </w:rPr>
            </w:pPr>
            <w:r w:rsidRPr="00C82A36">
              <w:t>0.031</w:t>
            </w:r>
          </w:p>
        </w:tc>
        <w:tc>
          <w:tcPr>
            <w:tcW w:w="1620" w:type="dxa"/>
            <w:vAlign w:val="bottom"/>
          </w:tcPr>
          <w:p w14:paraId="51D40CE3" w14:textId="77777777" w:rsidR="00C82A36" w:rsidRPr="00C82A36" w:rsidRDefault="00C82A36" w:rsidP="00D432FC">
            <w:pPr>
              <w:jc w:val="center"/>
            </w:pPr>
            <w:r w:rsidRPr="00C82A36">
              <w:t>0.034</w:t>
            </w:r>
          </w:p>
        </w:tc>
      </w:tr>
      <w:tr w:rsidR="00C82A36" w:rsidRPr="00C82A36" w14:paraId="7F5B0529" w14:textId="77777777" w:rsidTr="00D432FC">
        <w:trPr>
          <w:tblHeader/>
          <w:jc w:val="center"/>
        </w:trPr>
        <w:tc>
          <w:tcPr>
            <w:tcW w:w="1435" w:type="dxa"/>
          </w:tcPr>
          <w:p w14:paraId="32F356E9" w14:textId="77777777" w:rsidR="00C82A36" w:rsidRPr="00C82A36" w:rsidRDefault="00C82A36" w:rsidP="00D432FC">
            <w:r w:rsidRPr="00C82A36">
              <w:rPr>
                <w:sz w:val="22"/>
                <w:szCs w:val="22"/>
              </w:rPr>
              <w:t>9-10</w:t>
            </w:r>
          </w:p>
        </w:tc>
        <w:tc>
          <w:tcPr>
            <w:tcW w:w="1440" w:type="dxa"/>
            <w:vAlign w:val="bottom"/>
          </w:tcPr>
          <w:p w14:paraId="3C59FB84" w14:textId="77777777" w:rsidR="00C82A36" w:rsidRPr="00C82A36" w:rsidRDefault="00C82A36" w:rsidP="00D432FC">
            <w:pPr>
              <w:jc w:val="center"/>
            </w:pPr>
            <w:r w:rsidRPr="00C82A36">
              <w:t>0.041</w:t>
            </w:r>
          </w:p>
        </w:tc>
        <w:tc>
          <w:tcPr>
            <w:tcW w:w="1350" w:type="dxa"/>
            <w:vAlign w:val="bottom"/>
          </w:tcPr>
          <w:p w14:paraId="6312CCBF" w14:textId="77777777" w:rsidR="00C82A36" w:rsidRPr="00C82A36" w:rsidRDefault="00C82A36" w:rsidP="00D432FC">
            <w:pPr>
              <w:jc w:val="center"/>
              <w:rPr>
                <w:sz w:val="22"/>
                <w:szCs w:val="22"/>
              </w:rPr>
            </w:pPr>
            <w:r w:rsidRPr="00C82A36">
              <w:t>0.025</w:t>
            </w:r>
          </w:p>
        </w:tc>
        <w:tc>
          <w:tcPr>
            <w:tcW w:w="1620" w:type="dxa"/>
            <w:vAlign w:val="bottom"/>
          </w:tcPr>
          <w:p w14:paraId="63459466" w14:textId="77777777" w:rsidR="00C82A36" w:rsidRPr="00C82A36" w:rsidRDefault="00C82A36" w:rsidP="00D432FC">
            <w:pPr>
              <w:jc w:val="center"/>
            </w:pPr>
            <w:r w:rsidRPr="00C82A36">
              <w:t>0.029</w:t>
            </w:r>
          </w:p>
        </w:tc>
      </w:tr>
      <w:tr w:rsidR="00C82A36" w:rsidRPr="00C82A36" w14:paraId="62B4199D" w14:textId="77777777" w:rsidTr="00D432FC">
        <w:trPr>
          <w:tblHeader/>
          <w:jc w:val="center"/>
        </w:trPr>
        <w:tc>
          <w:tcPr>
            <w:tcW w:w="1435" w:type="dxa"/>
          </w:tcPr>
          <w:p w14:paraId="61E1FC9D" w14:textId="77777777" w:rsidR="00C82A36" w:rsidRPr="00C82A36" w:rsidRDefault="00C82A36" w:rsidP="00D432FC">
            <w:r w:rsidRPr="00C82A36">
              <w:rPr>
                <w:sz w:val="22"/>
                <w:szCs w:val="22"/>
              </w:rPr>
              <w:t>10-11</w:t>
            </w:r>
          </w:p>
        </w:tc>
        <w:tc>
          <w:tcPr>
            <w:tcW w:w="1440" w:type="dxa"/>
            <w:vAlign w:val="bottom"/>
          </w:tcPr>
          <w:p w14:paraId="35A503A7" w14:textId="77777777" w:rsidR="00C82A36" w:rsidRPr="00C82A36" w:rsidRDefault="00C82A36" w:rsidP="00D432FC">
            <w:pPr>
              <w:jc w:val="center"/>
            </w:pPr>
            <w:r w:rsidRPr="00C82A36">
              <w:t>0.039</w:t>
            </w:r>
          </w:p>
        </w:tc>
        <w:tc>
          <w:tcPr>
            <w:tcW w:w="1350" w:type="dxa"/>
            <w:vAlign w:val="bottom"/>
          </w:tcPr>
          <w:p w14:paraId="1689F7BC" w14:textId="77777777" w:rsidR="00C82A36" w:rsidRPr="00C82A36" w:rsidRDefault="00C82A36" w:rsidP="00D432FC">
            <w:pPr>
              <w:jc w:val="center"/>
              <w:rPr>
                <w:sz w:val="22"/>
                <w:szCs w:val="22"/>
              </w:rPr>
            </w:pPr>
            <w:r w:rsidRPr="00C82A36">
              <w:t>0.024</w:t>
            </w:r>
          </w:p>
        </w:tc>
        <w:tc>
          <w:tcPr>
            <w:tcW w:w="1620" w:type="dxa"/>
            <w:vAlign w:val="bottom"/>
          </w:tcPr>
          <w:p w14:paraId="45F1A783" w14:textId="77777777" w:rsidR="00C82A36" w:rsidRPr="00C82A36" w:rsidRDefault="00C82A36" w:rsidP="00D432FC">
            <w:pPr>
              <w:jc w:val="center"/>
            </w:pPr>
            <w:r w:rsidRPr="00C82A36">
              <w:t>0.027</w:t>
            </w:r>
          </w:p>
        </w:tc>
      </w:tr>
      <w:tr w:rsidR="00C82A36" w:rsidRPr="00C82A36" w14:paraId="3AD47FB6" w14:textId="77777777" w:rsidTr="00D432FC">
        <w:trPr>
          <w:tblHeader/>
          <w:jc w:val="center"/>
        </w:trPr>
        <w:tc>
          <w:tcPr>
            <w:tcW w:w="1435" w:type="dxa"/>
          </w:tcPr>
          <w:p w14:paraId="324791C0" w14:textId="77777777" w:rsidR="00C82A36" w:rsidRPr="00C82A36" w:rsidRDefault="00C82A36" w:rsidP="00D432FC">
            <w:r w:rsidRPr="00C82A36">
              <w:rPr>
                <w:sz w:val="22"/>
                <w:szCs w:val="22"/>
              </w:rPr>
              <w:t>11-12</w:t>
            </w:r>
          </w:p>
        </w:tc>
        <w:tc>
          <w:tcPr>
            <w:tcW w:w="1440" w:type="dxa"/>
            <w:vAlign w:val="bottom"/>
          </w:tcPr>
          <w:p w14:paraId="7EAF33EF" w14:textId="77777777" w:rsidR="00C82A36" w:rsidRPr="00C82A36" w:rsidRDefault="00C82A36" w:rsidP="00D432FC">
            <w:pPr>
              <w:jc w:val="center"/>
            </w:pPr>
            <w:r w:rsidRPr="00C82A36">
              <w:t>0.037</w:t>
            </w:r>
          </w:p>
        </w:tc>
        <w:tc>
          <w:tcPr>
            <w:tcW w:w="1350" w:type="dxa"/>
            <w:vAlign w:val="bottom"/>
          </w:tcPr>
          <w:p w14:paraId="22685914" w14:textId="77777777" w:rsidR="00C82A36" w:rsidRPr="00C82A36" w:rsidRDefault="00C82A36" w:rsidP="00D432FC">
            <w:pPr>
              <w:jc w:val="center"/>
              <w:rPr>
                <w:sz w:val="22"/>
                <w:szCs w:val="22"/>
              </w:rPr>
            </w:pPr>
            <w:r w:rsidRPr="00C82A36">
              <w:t>0.024</w:t>
            </w:r>
          </w:p>
        </w:tc>
        <w:tc>
          <w:tcPr>
            <w:tcW w:w="1620" w:type="dxa"/>
            <w:vAlign w:val="bottom"/>
          </w:tcPr>
          <w:p w14:paraId="182E147B" w14:textId="77777777" w:rsidR="00C82A36" w:rsidRPr="00C82A36" w:rsidRDefault="00C82A36" w:rsidP="00D432FC">
            <w:pPr>
              <w:jc w:val="center"/>
            </w:pPr>
            <w:r w:rsidRPr="00C82A36">
              <w:t>0.025</w:t>
            </w:r>
          </w:p>
        </w:tc>
      </w:tr>
      <w:tr w:rsidR="00C82A36" w:rsidRPr="00C82A36" w14:paraId="1819C410" w14:textId="77777777" w:rsidTr="00D432FC">
        <w:trPr>
          <w:tblHeader/>
          <w:jc w:val="center"/>
        </w:trPr>
        <w:tc>
          <w:tcPr>
            <w:tcW w:w="1435" w:type="dxa"/>
          </w:tcPr>
          <w:p w14:paraId="05343878" w14:textId="77777777" w:rsidR="00C82A36" w:rsidRPr="00C82A36" w:rsidRDefault="00C82A36" w:rsidP="00D432FC">
            <w:r w:rsidRPr="00C82A36">
              <w:rPr>
                <w:sz w:val="22"/>
                <w:szCs w:val="22"/>
              </w:rPr>
              <w:t>12-13</w:t>
            </w:r>
          </w:p>
        </w:tc>
        <w:tc>
          <w:tcPr>
            <w:tcW w:w="1440" w:type="dxa"/>
            <w:vAlign w:val="bottom"/>
          </w:tcPr>
          <w:p w14:paraId="3F6714C8" w14:textId="77777777" w:rsidR="00C82A36" w:rsidRPr="00C82A36" w:rsidRDefault="00C82A36" w:rsidP="00D432FC">
            <w:pPr>
              <w:jc w:val="center"/>
            </w:pPr>
            <w:r w:rsidRPr="00C82A36">
              <w:t>0.036</w:t>
            </w:r>
          </w:p>
        </w:tc>
        <w:tc>
          <w:tcPr>
            <w:tcW w:w="1350" w:type="dxa"/>
            <w:vAlign w:val="bottom"/>
          </w:tcPr>
          <w:p w14:paraId="7095178B" w14:textId="77777777" w:rsidR="00C82A36" w:rsidRPr="00C82A36" w:rsidRDefault="00C82A36" w:rsidP="00D432FC">
            <w:pPr>
              <w:jc w:val="center"/>
              <w:rPr>
                <w:sz w:val="22"/>
                <w:szCs w:val="22"/>
              </w:rPr>
            </w:pPr>
            <w:r w:rsidRPr="00C82A36">
              <w:t>0.025</w:t>
            </w:r>
          </w:p>
        </w:tc>
        <w:tc>
          <w:tcPr>
            <w:tcW w:w="1620" w:type="dxa"/>
            <w:vAlign w:val="bottom"/>
          </w:tcPr>
          <w:p w14:paraId="22B51600" w14:textId="77777777" w:rsidR="00C82A36" w:rsidRPr="00C82A36" w:rsidRDefault="00C82A36" w:rsidP="00D432FC">
            <w:pPr>
              <w:jc w:val="center"/>
            </w:pPr>
            <w:r w:rsidRPr="00C82A36">
              <w:t>0.021</w:t>
            </w:r>
          </w:p>
        </w:tc>
      </w:tr>
      <w:tr w:rsidR="00C82A36" w:rsidRPr="00C82A36" w14:paraId="4977ABBF" w14:textId="77777777" w:rsidTr="00D432FC">
        <w:trPr>
          <w:tblHeader/>
          <w:jc w:val="center"/>
        </w:trPr>
        <w:tc>
          <w:tcPr>
            <w:tcW w:w="1435" w:type="dxa"/>
          </w:tcPr>
          <w:p w14:paraId="2F8346EC" w14:textId="77777777" w:rsidR="00C82A36" w:rsidRPr="00C82A36" w:rsidRDefault="00C82A36" w:rsidP="00D432FC">
            <w:r w:rsidRPr="00C82A36">
              <w:rPr>
                <w:sz w:val="22"/>
                <w:szCs w:val="22"/>
              </w:rPr>
              <w:t>13-14</w:t>
            </w:r>
          </w:p>
        </w:tc>
        <w:tc>
          <w:tcPr>
            <w:tcW w:w="1440" w:type="dxa"/>
            <w:vAlign w:val="bottom"/>
          </w:tcPr>
          <w:p w14:paraId="5A448C8C" w14:textId="77777777" w:rsidR="00C82A36" w:rsidRPr="00C82A36" w:rsidRDefault="00C82A36" w:rsidP="00D432FC">
            <w:pPr>
              <w:jc w:val="center"/>
            </w:pPr>
            <w:r w:rsidRPr="00C82A36">
              <w:t>0.035</w:t>
            </w:r>
          </w:p>
        </w:tc>
        <w:tc>
          <w:tcPr>
            <w:tcW w:w="1350" w:type="dxa"/>
            <w:vAlign w:val="bottom"/>
          </w:tcPr>
          <w:p w14:paraId="12D0B546" w14:textId="77777777" w:rsidR="00C82A36" w:rsidRPr="00C82A36" w:rsidRDefault="00C82A36" w:rsidP="00D432FC">
            <w:pPr>
              <w:jc w:val="center"/>
              <w:rPr>
                <w:sz w:val="22"/>
                <w:szCs w:val="22"/>
              </w:rPr>
            </w:pPr>
            <w:r w:rsidRPr="00C82A36">
              <w:t>0.028</w:t>
            </w:r>
          </w:p>
        </w:tc>
        <w:tc>
          <w:tcPr>
            <w:tcW w:w="1620" w:type="dxa"/>
            <w:vAlign w:val="bottom"/>
          </w:tcPr>
          <w:p w14:paraId="6BC6ECCF" w14:textId="77777777" w:rsidR="00C82A36" w:rsidRPr="00C82A36" w:rsidRDefault="00C82A36" w:rsidP="00D432FC">
            <w:pPr>
              <w:jc w:val="center"/>
            </w:pPr>
            <w:r w:rsidRPr="00C82A36">
              <w:t>0.021</w:t>
            </w:r>
          </w:p>
        </w:tc>
      </w:tr>
      <w:tr w:rsidR="00C82A36" w:rsidRPr="00C82A36" w14:paraId="4013CC23" w14:textId="77777777" w:rsidTr="00D432FC">
        <w:trPr>
          <w:tblHeader/>
          <w:jc w:val="center"/>
        </w:trPr>
        <w:tc>
          <w:tcPr>
            <w:tcW w:w="1435" w:type="dxa"/>
          </w:tcPr>
          <w:p w14:paraId="0F04A39E" w14:textId="77777777" w:rsidR="00C82A36" w:rsidRPr="00C82A36" w:rsidRDefault="00C82A36" w:rsidP="00D432FC">
            <w:r w:rsidRPr="00C82A36">
              <w:rPr>
                <w:sz w:val="22"/>
                <w:szCs w:val="22"/>
              </w:rPr>
              <w:t>14-15</w:t>
            </w:r>
          </w:p>
        </w:tc>
        <w:tc>
          <w:tcPr>
            <w:tcW w:w="1440" w:type="dxa"/>
            <w:vAlign w:val="bottom"/>
          </w:tcPr>
          <w:p w14:paraId="4005A716" w14:textId="77777777" w:rsidR="00C82A36" w:rsidRPr="00C82A36" w:rsidRDefault="00C82A36" w:rsidP="00D432FC">
            <w:pPr>
              <w:jc w:val="center"/>
            </w:pPr>
            <w:r w:rsidRPr="00C82A36">
              <w:t>0.037</w:t>
            </w:r>
          </w:p>
        </w:tc>
        <w:tc>
          <w:tcPr>
            <w:tcW w:w="1350" w:type="dxa"/>
            <w:vAlign w:val="bottom"/>
          </w:tcPr>
          <w:p w14:paraId="33E7C3CB" w14:textId="77777777" w:rsidR="00C82A36" w:rsidRPr="00C82A36" w:rsidRDefault="00C82A36" w:rsidP="00D432FC">
            <w:pPr>
              <w:jc w:val="center"/>
              <w:rPr>
                <w:sz w:val="22"/>
                <w:szCs w:val="22"/>
              </w:rPr>
            </w:pPr>
            <w:r w:rsidRPr="00C82A36">
              <w:t>0.030</w:t>
            </w:r>
          </w:p>
        </w:tc>
        <w:tc>
          <w:tcPr>
            <w:tcW w:w="1620" w:type="dxa"/>
            <w:vAlign w:val="bottom"/>
          </w:tcPr>
          <w:p w14:paraId="5D4F238D" w14:textId="77777777" w:rsidR="00C82A36" w:rsidRPr="00C82A36" w:rsidRDefault="00C82A36" w:rsidP="00D432FC">
            <w:pPr>
              <w:jc w:val="center"/>
            </w:pPr>
            <w:r w:rsidRPr="00C82A36">
              <w:t>0.021</w:t>
            </w:r>
          </w:p>
        </w:tc>
      </w:tr>
      <w:tr w:rsidR="00C82A36" w:rsidRPr="00C82A36" w14:paraId="283E8156" w14:textId="77777777" w:rsidTr="00D432FC">
        <w:trPr>
          <w:tblHeader/>
          <w:jc w:val="center"/>
        </w:trPr>
        <w:tc>
          <w:tcPr>
            <w:tcW w:w="1435" w:type="dxa"/>
          </w:tcPr>
          <w:p w14:paraId="528B347A" w14:textId="77777777" w:rsidR="00C82A36" w:rsidRPr="00C82A36" w:rsidRDefault="00C82A36" w:rsidP="00D432FC">
            <w:r w:rsidRPr="00C82A36">
              <w:rPr>
                <w:sz w:val="22"/>
                <w:szCs w:val="22"/>
              </w:rPr>
              <w:t>15-16</w:t>
            </w:r>
          </w:p>
        </w:tc>
        <w:tc>
          <w:tcPr>
            <w:tcW w:w="1440" w:type="dxa"/>
            <w:vAlign w:val="bottom"/>
          </w:tcPr>
          <w:p w14:paraId="41691D63" w14:textId="77777777" w:rsidR="00C82A36" w:rsidRPr="00C82A36" w:rsidRDefault="00C82A36" w:rsidP="00D432FC">
            <w:pPr>
              <w:jc w:val="center"/>
            </w:pPr>
            <w:r w:rsidRPr="00C82A36">
              <w:t>0.041</w:t>
            </w:r>
          </w:p>
        </w:tc>
        <w:tc>
          <w:tcPr>
            <w:tcW w:w="1350" w:type="dxa"/>
            <w:vAlign w:val="bottom"/>
          </w:tcPr>
          <w:p w14:paraId="78993C79" w14:textId="77777777" w:rsidR="00C82A36" w:rsidRPr="00C82A36" w:rsidRDefault="00C82A36" w:rsidP="00D432FC">
            <w:pPr>
              <w:jc w:val="center"/>
              <w:rPr>
                <w:sz w:val="22"/>
                <w:szCs w:val="22"/>
              </w:rPr>
            </w:pPr>
            <w:r w:rsidRPr="00C82A36">
              <w:t>0.035</w:t>
            </w:r>
          </w:p>
        </w:tc>
        <w:tc>
          <w:tcPr>
            <w:tcW w:w="1620" w:type="dxa"/>
            <w:vAlign w:val="bottom"/>
          </w:tcPr>
          <w:p w14:paraId="29B1E22C" w14:textId="77777777" w:rsidR="00C82A36" w:rsidRPr="00C82A36" w:rsidRDefault="00C82A36" w:rsidP="00D432FC">
            <w:pPr>
              <w:jc w:val="center"/>
            </w:pPr>
            <w:r w:rsidRPr="00C82A36">
              <w:t>0.026</w:t>
            </w:r>
          </w:p>
        </w:tc>
      </w:tr>
      <w:tr w:rsidR="00C82A36" w:rsidRPr="00C82A36" w14:paraId="142790A9" w14:textId="77777777" w:rsidTr="00D432FC">
        <w:trPr>
          <w:tblHeader/>
          <w:jc w:val="center"/>
        </w:trPr>
        <w:tc>
          <w:tcPr>
            <w:tcW w:w="1435" w:type="dxa"/>
          </w:tcPr>
          <w:p w14:paraId="00F4816F" w14:textId="77777777" w:rsidR="00C82A36" w:rsidRPr="00C82A36" w:rsidRDefault="00C82A36" w:rsidP="00D432FC">
            <w:r w:rsidRPr="00C82A36">
              <w:rPr>
                <w:sz w:val="22"/>
                <w:szCs w:val="22"/>
              </w:rPr>
              <w:t>16-17</w:t>
            </w:r>
          </w:p>
        </w:tc>
        <w:tc>
          <w:tcPr>
            <w:tcW w:w="1440" w:type="dxa"/>
            <w:vAlign w:val="bottom"/>
          </w:tcPr>
          <w:p w14:paraId="3F1633D9" w14:textId="77777777" w:rsidR="00C82A36" w:rsidRPr="00C82A36" w:rsidRDefault="00C82A36" w:rsidP="00D432FC">
            <w:pPr>
              <w:jc w:val="center"/>
            </w:pPr>
            <w:r w:rsidRPr="00C82A36">
              <w:t>0.050</w:t>
            </w:r>
          </w:p>
        </w:tc>
        <w:tc>
          <w:tcPr>
            <w:tcW w:w="1350" w:type="dxa"/>
            <w:vAlign w:val="bottom"/>
          </w:tcPr>
          <w:p w14:paraId="51CFF256" w14:textId="77777777" w:rsidR="00C82A36" w:rsidRPr="00C82A36" w:rsidRDefault="00C82A36" w:rsidP="00D432FC">
            <w:pPr>
              <w:jc w:val="center"/>
              <w:rPr>
                <w:sz w:val="22"/>
                <w:szCs w:val="22"/>
              </w:rPr>
            </w:pPr>
            <w:r w:rsidRPr="00C82A36">
              <w:t>0.044</w:t>
            </w:r>
          </w:p>
        </w:tc>
        <w:tc>
          <w:tcPr>
            <w:tcW w:w="1620" w:type="dxa"/>
            <w:vAlign w:val="bottom"/>
          </w:tcPr>
          <w:p w14:paraId="31909EC4" w14:textId="77777777" w:rsidR="00C82A36" w:rsidRPr="00C82A36" w:rsidRDefault="00C82A36" w:rsidP="00D432FC">
            <w:pPr>
              <w:jc w:val="center"/>
            </w:pPr>
            <w:r w:rsidRPr="00C82A36">
              <w:t>0.031</w:t>
            </w:r>
          </w:p>
        </w:tc>
      </w:tr>
      <w:tr w:rsidR="00C82A36" w:rsidRPr="00C82A36" w14:paraId="369E1827" w14:textId="77777777" w:rsidTr="00D432FC">
        <w:trPr>
          <w:tblHeader/>
          <w:jc w:val="center"/>
        </w:trPr>
        <w:tc>
          <w:tcPr>
            <w:tcW w:w="1435" w:type="dxa"/>
          </w:tcPr>
          <w:p w14:paraId="4CE5537F" w14:textId="77777777" w:rsidR="00C82A36" w:rsidRPr="00C82A36" w:rsidRDefault="00C82A36" w:rsidP="00D432FC">
            <w:r w:rsidRPr="00C82A36">
              <w:rPr>
                <w:sz w:val="22"/>
                <w:szCs w:val="22"/>
              </w:rPr>
              <w:t>17-18</w:t>
            </w:r>
          </w:p>
        </w:tc>
        <w:tc>
          <w:tcPr>
            <w:tcW w:w="1440" w:type="dxa"/>
            <w:vAlign w:val="bottom"/>
          </w:tcPr>
          <w:p w14:paraId="14C12082" w14:textId="77777777" w:rsidR="00C82A36" w:rsidRPr="00C82A36" w:rsidRDefault="00C82A36" w:rsidP="00D432FC">
            <w:pPr>
              <w:jc w:val="center"/>
            </w:pPr>
            <w:r w:rsidRPr="00C82A36">
              <w:t>0.065</w:t>
            </w:r>
          </w:p>
        </w:tc>
        <w:tc>
          <w:tcPr>
            <w:tcW w:w="1350" w:type="dxa"/>
            <w:vAlign w:val="bottom"/>
          </w:tcPr>
          <w:p w14:paraId="5008C7E2" w14:textId="77777777" w:rsidR="00C82A36" w:rsidRPr="00C82A36" w:rsidRDefault="00C82A36" w:rsidP="00D432FC">
            <w:pPr>
              <w:jc w:val="center"/>
              <w:rPr>
                <w:sz w:val="22"/>
                <w:szCs w:val="22"/>
              </w:rPr>
            </w:pPr>
            <w:r w:rsidRPr="00C82A36">
              <w:t>0.056</w:t>
            </w:r>
          </w:p>
        </w:tc>
        <w:tc>
          <w:tcPr>
            <w:tcW w:w="1620" w:type="dxa"/>
            <w:vAlign w:val="bottom"/>
          </w:tcPr>
          <w:p w14:paraId="7BE90CD4" w14:textId="77777777" w:rsidR="00C82A36" w:rsidRPr="00C82A36" w:rsidRDefault="00C82A36" w:rsidP="00D432FC">
            <w:pPr>
              <w:jc w:val="center"/>
            </w:pPr>
            <w:r w:rsidRPr="00C82A36">
              <w:t>0.044</w:t>
            </w:r>
          </w:p>
        </w:tc>
      </w:tr>
      <w:tr w:rsidR="00C82A36" w:rsidRPr="00C82A36" w14:paraId="2F21E4E9" w14:textId="77777777" w:rsidTr="00D432FC">
        <w:trPr>
          <w:tblHeader/>
          <w:jc w:val="center"/>
        </w:trPr>
        <w:tc>
          <w:tcPr>
            <w:tcW w:w="1435" w:type="dxa"/>
          </w:tcPr>
          <w:p w14:paraId="6A1162D0" w14:textId="77777777" w:rsidR="00C82A36" w:rsidRPr="00C82A36" w:rsidRDefault="00C82A36" w:rsidP="00D432FC">
            <w:r w:rsidRPr="00C82A36">
              <w:rPr>
                <w:sz w:val="22"/>
                <w:szCs w:val="22"/>
              </w:rPr>
              <w:t>18-19</w:t>
            </w:r>
          </w:p>
        </w:tc>
        <w:tc>
          <w:tcPr>
            <w:tcW w:w="1440" w:type="dxa"/>
            <w:vAlign w:val="bottom"/>
          </w:tcPr>
          <w:p w14:paraId="3808ACD1" w14:textId="77777777" w:rsidR="00C82A36" w:rsidRPr="00C82A36" w:rsidRDefault="00C82A36" w:rsidP="00D432FC">
            <w:pPr>
              <w:jc w:val="center"/>
            </w:pPr>
            <w:r w:rsidRPr="00C82A36">
              <w:t>0.086</w:t>
            </w:r>
          </w:p>
        </w:tc>
        <w:tc>
          <w:tcPr>
            <w:tcW w:w="1350" w:type="dxa"/>
            <w:vAlign w:val="bottom"/>
          </w:tcPr>
          <w:p w14:paraId="3FDA8CF1" w14:textId="77777777" w:rsidR="00C82A36" w:rsidRPr="00C82A36" w:rsidRDefault="00C82A36" w:rsidP="00D432FC">
            <w:pPr>
              <w:jc w:val="center"/>
              <w:rPr>
                <w:sz w:val="22"/>
                <w:szCs w:val="22"/>
              </w:rPr>
            </w:pPr>
            <w:r w:rsidRPr="00C82A36">
              <w:t>0.064</w:t>
            </w:r>
          </w:p>
        </w:tc>
        <w:tc>
          <w:tcPr>
            <w:tcW w:w="1620" w:type="dxa"/>
            <w:vAlign w:val="bottom"/>
          </w:tcPr>
          <w:p w14:paraId="3E5DCA2D" w14:textId="77777777" w:rsidR="00C82A36" w:rsidRPr="00C82A36" w:rsidRDefault="00C82A36" w:rsidP="00D432FC">
            <w:pPr>
              <w:jc w:val="center"/>
            </w:pPr>
            <w:r w:rsidRPr="00C82A36">
              <w:t>0.084</w:t>
            </w:r>
          </w:p>
        </w:tc>
      </w:tr>
      <w:tr w:rsidR="00C82A36" w:rsidRPr="00C82A36" w14:paraId="5EB99A03" w14:textId="77777777" w:rsidTr="00D432FC">
        <w:trPr>
          <w:tblHeader/>
          <w:jc w:val="center"/>
        </w:trPr>
        <w:tc>
          <w:tcPr>
            <w:tcW w:w="1435" w:type="dxa"/>
          </w:tcPr>
          <w:p w14:paraId="425779D7" w14:textId="77777777" w:rsidR="00C82A36" w:rsidRPr="00C82A36" w:rsidRDefault="00C82A36" w:rsidP="00D432FC">
            <w:r w:rsidRPr="00C82A36">
              <w:rPr>
                <w:sz w:val="22"/>
                <w:szCs w:val="22"/>
              </w:rPr>
              <w:t>19-20</w:t>
            </w:r>
          </w:p>
        </w:tc>
        <w:tc>
          <w:tcPr>
            <w:tcW w:w="1440" w:type="dxa"/>
            <w:vAlign w:val="bottom"/>
          </w:tcPr>
          <w:p w14:paraId="30E9F39D" w14:textId="77777777" w:rsidR="00C82A36" w:rsidRPr="00C82A36" w:rsidRDefault="00C82A36" w:rsidP="00D432FC">
            <w:pPr>
              <w:jc w:val="center"/>
            </w:pPr>
            <w:r w:rsidRPr="00C82A36">
              <w:t>0.106</w:t>
            </w:r>
          </w:p>
        </w:tc>
        <w:tc>
          <w:tcPr>
            <w:tcW w:w="1350" w:type="dxa"/>
            <w:vAlign w:val="bottom"/>
          </w:tcPr>
          <w:p w14:paraId="1A33A4F4" w14:textId="77777777" w:rsidR="00C82A36" w:rsidRPr="00C82A36" w:rsidRDefault="00C82A36" w:rsidP="00D432FC">
            <w:pPr>
              <w:jc w:val="center"/>
              <w:rPr>
                <w:sz w:val="22"/>
                <w:szCs w:val="22"/>
              </w:rPr>
            </w:pPr>
            <w:r w:rsidRPr="00C82A36">
              <w:t>0.068</w:t>
            </w:r>
          </w:p>
        </w:tc>
        <w:tc>
          <w:tcPr>
            <w:tcW w:w="1620" w:type="dxa"/>
            <w:vAlign w:val="bottom"/>
          </w:tcPr>
          <w:p w14:paraId="4A4BF317" w14:textId="77777777" w:rsidR="00C82A36" w:rsidRPr="00C82A36" w:rsidRDefault="00C82A36" w:rsidP="00D432FC">
            <w:pPr>
              <w:jc w:val="center"/>
            </w:pPr>
            <w:r w:rsidRPr="00C82A36">
              <w:t>0.117</w:t>
            </w:r>
          </w:p>
        </w:tc>
      </w:tr>
      <w:tr w:rsidR="00C82A36" w:rsidRPr="00C82A36" w14:paraId="5197BAC8" w14:textId="77777777" w:rsidTr="00D432FC">
        <w:trPr>
          <w:tblHeader/>
          <w:jc w:val="center"/>
        </w:trPr>
        <w:tc>
          <w:tcPr>
            <w:tcW w:w="1435" w:type="dxa"/>
          </w:tcPr>
          <w:p w14:paraId="11564B12" w14:textId="77777777" w:rsidR="00C82A36" w:rsidRPr="00C82A36" w:rsidRDefault="00C82A36" w:rsidP="00D432FC">
            <w:r w:rsidRPr="00C82A36">
              <w:rPr>
                <w:sz w:val="22"/>
                <w:szCs w:val="22"/>
              </w:rPr>
              <w:t>20-21</w:t>
            </w:r>
          </w:p>
        </w:tc>
        <w:tc>
          <w:tcPr>
            <w:tcW w:w="1440" w:type="dxa"/>
            <w:vAlign w:val="bottom"/>
          </w:tcPr>
          <w:p w14:paraId="368AAD2F" w14:textId="77777777" w:rsidR="00C82A36" w:rsidRPr="00C82A36" w:rsidRDefault="00C82A36" w:rsidP="00D432FC">
            <w:pPr>
              <w:jc w:val="center"/>
            </w:pPr>
            <w:r w:rsidRPr="00C82A36">
              <w:t>0.110</w:t>
            </w:r>
          </w:p>
        </w:tc>
        <w:tc>
          <w:tcPr>
            <w:tcW w:w="1350" w:type="dxa"/>
            <w:vAlign w:val="bottom"/>
          </w:tcPr>
          <w:p w14:paraId="0122AE08" w14:textId="77777777" w:rsidR="00C82A36" w:rsidRPr="00C82A36" w:rsidRDefault="00C82A36" w:rsidP="00D432FC">
            <w:pPr>
              <w:jc w:val="center"/>
              <w:rPr>
                <w:sz w:val="22"/>
                <w:szCs w:val="22"/>
              </w:rPr>
            </w:pPr>
            <w:r w:rsidRPr="00C82A36">
              <w:t>0.070</w:t>
            </w:r>
          </w:p>
        </w:tc>
        <w:tc>
          <w:tcPr>
            <w:tcW w:w="1620" w:type="dxa"/>
            <w:vAlign w:val="bottom"/>
          </w:tcPr>
          <w:p w14:paraId="2A7B2719" w14:textId="77777777" w:rsidR="00C82A36" w:rsidRPr="00C82A36" w:rsidRDefault="00C82A36" w:rsidP="00D432FC">
            <w:pPr>
              <w:jc w:val="center"/>
            </w:pPr>
            <w:r w:rsidRPr="00C82A36">
              <w:t>0.113</w:t>
            </w:r>
          </w:p>
        </w:tc>
      </w:tr>
      <w:tr w:rsidR="00C82A36" w:rsidRPr="00C82A36" w14:paraId="2834BEF2" w14:textId="77777777" w:rsidTr="00D432FC">
        <w:trPr>
          <w:tblHeader/>
          <w:jc w:val="center"/>
        </w:trPr>
        <w:tc>
          <w:tcPr>
            <w:tcW w:w="1435" w:type="dxa"/>
          </w:tcPr>
          <w:p w14:paraId="44E561AF" w14:textId="77777777" w:rsidR="00C82A36" w:rsidRPr="00C82A36" w:rsidRDefault="00C82A36" w:rsidP="00D432FC">
            <w:r w:rsidRPr="00C82A36">
              <w:rPr>
                <w:sz w:val="22"/>
                <w:szCs w:val="22"/>
              </w:rPr>
              <w:t>21-22</w:t>
            </w:r>
          </w:p>
        </w:tc>
        <w:tc>
          <w:tcPr>
            <w:tcW w:w="1440" w:type="dxa"/>
            <w:vAlign w:val="bottom"/>
          </w:tcPr>
          <w:p w14:paraId="2EE1629F" w14:textId="77777777" w:rsidR="00C82A36" w:rsidRPr="00C82A36" w:rsidRDefault="00C82A36" w:rsidP="00D432FC">
            <w:pPr>
              <w:jc w:val="center"/>
            </w:pPr>
            <w:r w:rsidRPr="00C82A36">
              <w:t>0.079</w:t>
            </w:r>
          </w:p>
        </w:tc>
        <w:tc>
          <w:tcPr>
            <w:tcW w:w="1350" w:type="dxa"/>
            <w:vAlign w:val="bottom"/>
          </w:tcPr>
          <w:p w14:paraId="179144C2" w14:textId="77777777" w:rsidR="00C82A36" w:rsidRPr="00C82A36" w:rsidRDefault="00C82A36" w:rsidP="00D432FC">
            <w:pPr>
              <w:jc w:val="center"/>
              <w:rPr>
                <w:sz w:val="22"/>
                <w:szCs w:val="22"/>
              </w:rPr>
            </w:pPr>
            <w:r w:rsidRPr="00C82A36">
              <w:t>0.065</w:t>
            </w:r>
          </w:p>
        </w:tc>
        <w:tc>
          <w:tcPr>
            <w:tcW w:w="1620" w:type="dxa"/>
            <w:vAlign w:val="bottom"/>
          </w:tcPr>
          <w:p w14:paraId="3B077588" w14:textId="77777777" w:rsidR="00C82A36" w:rsidRPr="00C82A36" w:rsidRDefault="00C82A36" w:rsidP="00D432FC">
            <w:pPr>
              <w:jc w:val="center"/>
            </w:pPr>
            <w:r w:rsidRPr="00C82A36">
              <w:t>0.096</w:t>
            </w:r>
          </w:p>
        </w:tc>
      </w:tr>
      <w:tr w:rsidR="00C82A36" w:rsidRPr="00C82A36" w14:paraId="709FE7F5" w14:textId="77777777" w:rsidTr="00D432FC">
        <w:trPr>
          <w:tblHeader/>
          <w:jc w:val="center"/>
        </w:trPr>
        <w:tc>
          <w:tcPr>
            <w:tcW w:w="1435" w:type="dxa"/>
          </w:tcPr>
          <w:p w14:paraId="0A8E09E8" w14:textId="77777777" w:rsidR="00C82A36" w:rsidRPr="00C82A36" w:rsidRDefault="00C82A36" w:rsidP="00D432FC">
            <w:pPr>
              <w:rPr>
                <w:sz w:val="22"/>
                <w:szCs w:val="22"/>
              </w:rPr>
            </w:pPr>
            <w:r w:rsidRPr="00C82A36">
              <w:rPr>
                <w:sz w:val="22"/>
                <w:szCs w:val="22"/>
              </w:rPr>
              <w:t>22-23</w:t>
            </w:r>
          </w:p>
        </w:tc>
        <w:tc>
          <w:tcPr>
            <w:tcW w:w="1440" w:type="dxa"/>
            <w:vAlign w:val="bottom"/>
          </w:tcPr>
          <w:p w14:paraId="061EC168" w14:textId="77777777" w:rsidR="00C82A36" w:rsidRPr="00C82A36" w:rsidRDefault="00C82A36" w:rsidP="00D432FC">
            <w:pPr>
              <w:jc w:val="center"/>
              <w:rPr>
                <w:sz w:val="22"/>
                <w:szCs w:val="22"/>
              </w:rPr>
            </w:pPr>
            <w:r w:rsidRPr="00C82A36">
              <w:t>0.040</w:t>
            </w:r>
          </w:p>
        </w:tc>
        <w:tc>
          <w:tcPr>
            <w:tcW w:w="1350" w:type="dxa"/>
            <w:vAlign w:val="bottom"/>
          </w:tcPr>
          <w:p w14:paraId="64EE6821" w14:textId="77777777" w:rsidR="00C82A36" w:rsidRPr="00C82A36" w:rsidRDefault="00C82A36" w:rsidP="00D432FC">
            <w:pPr>
              <w:jc w:val="center"/>
              <w:rPr>
                <w:sz w:val="22"/>
                <w:szCs w:val="22"/>
              </w:rPr>
            </w:pPr>
            <w:r w:rsidRPr="00C82A36">
              <w:t>0.056</w:t>
            </w:r>
          </w:p>
        </w:tc>
        <w:tc>
          <w:tcPr>
            <w:tcW w:w="1620" w:type="dxa"/>
            <w:vAlign w:val="bottom"/>
          </w:tcPr>
          <w:p w14:paraId="291DA06B" w14:textId="77777777" w:rsidR="00C82A36" w:rsidRPr="00C82A36" w:rsidRDefault="00C82A36" w:rsidP="00D432FC">
            <w:pPr>
              <w:jc w:val="center"/>
            </w:pPr>
            <w:r w:rsidRPr="00C82A36">
              <w:t>0.063</w:t>
            </w:r>
          </w:p>
        </w:tc>
      </w:tr>
      <w:tr w:rsidR="00C82A36" w:rsidRPr="00C82A36" w14:paraId="3DE1221A" w14:textId="77777777" w:rsidTr="00D432FC">
        <w:trPr>
          <w:tblHeader/>
          <w:jc w:val="center"/>
        </w:trPr>
        <w:tc>
          <w:tcPr>
            <w:tcW w:w="1435" w:type="dxa"/>
          </w:tcPr>
          <w:p w14:paraId="41929FF5" w14:textId="77777777" w:rsidR="00C82A36" w:rsidRPr="00C82A36" w:rsidRDefault="00C82A36" w:rsidP="00D432FC">
            <w:pPr>
              <w:rPr>
                <w:sz w:val="22"/>
                <w:szCs w:val="22"/>
              </w:rPr>
            </w:pPr>
            <w:r w:rsidRPr="00C82A36">
              <w:rPr>
                <w:sz w:val="22"/>
                <w:szCs w:val="22"/>
              </w:rPr>
              <w:t>23-24</w:t>
            </w:r>
          </w:p>
        </w:tc>
        <w:tc>
          <w:tcPr>
            <w:tcW w:w="1440" w:type="dxa"/>
            <w:vAlign w:val="bottom"/>
          </w:tcPr>
          <w:p w14:paraId="310F60E2" w14:textId="77777777" w:rsidR="00C82A36" w:rsidRPr="00C82A36" w:rsidRDefault="00C82A36" w:rsidP="00D432FC">
            <w:pPr>
              <w:jc w:val="center"/>
              <w:rPr>
                <w:sz w:val="22"/>
                <w:szCs w:val="22"/>
              </w:rPr>
            </w:pPr>
            <w:r w:rsidRPr="00C82A36">
              <w:t>0.018</w:t>
            </w:r>
          </w:p>
        </w:tc>
        <w:tc>
          <w:tcPr>
            <w:tcW w:w="1350" w:type="dxa"/>
            <w:vAlign w:val="bottom"/>
          </w:tcPr>
          <w:p w14:paraId="360480A4" w14:textId="77777777" w:rsidR="00C82A36" w:rsidRPr="00C82A36" w:rsidRDefault="00C82A36" w:rsidP="00D432FC">
            <w:pPr>
              <w:jc w:val="center"/>
              <w:rPr>
                <w:sz w:val="22"/>
                <w:szCs w:val="22"/>
              </w:rPr>
            </w:pPr>
            <w:r w:rsidRPr="00C82A36">
              <w:t>0.047</w:t>
            </w:r>
          </w:p>
        </w:tc>
        <w:tc>
          <w:tcPr>
            <w:tcW w:w="1620" w:type="dxa"/>
            <w:vAlign w:val="bottom"/>
          </w:tcPr>
          <w:p w14:paraId="65C7D271" w14:textId="77777777" w:rsidR="00C82A36" w:rsidRPr="00C82A36" w:rsidRDefault="00C82A36" w:rsidP="00D432FC">
            <w:pPr>
              <w:jc w:val="center"/>
            </w:pPr>
            <w:r w:rsidRPr="00C82A36">
              <w:t>0.039</w:t>
            </w:r>
          </w:p>
        </w:tc>
      </w:tr>
    </w:tbl>
    <w:p w14:paraId="00E60C40" w14:textId="77777777" w:rsidR="00C82A36" w:rsidRPr="00C82A36" w:rsidRDefault="00C82A36" w:rsidP="00C82A36">
      <w:pPr>
        <w:pStyle w:val="AppendixC2"/>
        <w:numPr>
          <w:ilvl w:val="0"/>
          <w:numId w:val="0"/>
        </w:numPr>
        <w:ind w:left="630"/>
        <w:rPr>
          <w:rFonts w:eastAsiaTheme="majorEastAsia"/>
          <w:b w:val="0"/>
          <w:bCs/>
        </w:rPr>
      </w:pPr>
    </w:p>
    <w:p w14:paraId="1470ADB2" w14:textId="77777777" w:rsidR="00C82A36" w:rsidRPr="00C82A36" w:rsidRDefault="00C82A36" w:rsidP="00C82A36">
      <w:pPr>
        <w:keepNext/>
        <w:jc w:val="center"/>
        <w:rPr>
          <w:rStyle w:val="Heading3Char"/>
        </w:rPr>
      </w:pPr>
      <w:r w:rsidRPr="00C82A36">
        <w:rPr>
          <w:rStyle w:val="Heading3Char"/>
        </w:rPr>
        <w:t>Table C.3(4) Monthly Lighting Multipliers</w:t>
      </w:r>
    </w:p>
    <w:tbl>
      <w:tblPr>
        <w:tblW w:w="2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
        <w:gridCol w:w="1350"/>
      </w:tblGrid>
      <w:tr w:rsidR="00C82A36" w:rsidRPr="00C82A36" w14:paraId="16622C34" w14:textId="77777777" w:rsidTr="00D432FC">
        <w:trPr>
          <w:trHeight w:val="62"/>
          <w:tblHeader/>
          <w:jc w:val="center"/>
        </w:trPr>
        <w:tc>
          <w:tcPr>
            <w:tcW w:w="985" w:type="dxa"/>
          </w:tcPr>
          <w:p w14:paraId="41C45337" w14:textId="77777777" w:rsidR="00C82A36" w:rsidRPr="00C82A36" w:rsidRDefault="00C82A36" w:rsidP="00D432FC">
            <w:pPr>
              <w:rPr>
                <w:b/>
                <w:bCs/>
              </w:rPr>
            </w:pPr>
            <w:r w:rsidRPr="00C82A36">
              <w:rPr>
                <w:b/>
                <w:bCs/>
                <w:sz w:val="22"/>
                <w:szCs w:val="22"/>
              </w:rPr>
              <w:t>Month</w:t>
            </w:r>
          </w:p>
        </w:tc>
        <w:tc>
          <w:tcPr>
            <w:tcW w:w="1350" w:type="dxa"/>
            <w:vAlign w:val="center"/>
          </w:tcPr>
          <w:p w14:paraId="23B94A40" w14:textId="77777777" w:rsidR="00C82A36" w:rsidRPr="00C82A36" w:rsidRDefault="00C82A36" w:rsidP="00D432FC">
            <w:pPr>
              <w:jc w:val="center"/>
              <w:rPr>
                <w:b/>
                <w:bCs/>
              </w:rPr>
            </w:pPr>
            <w:r w:rsidRPr="00C82A36">
              <w:rPr>
                <w:b/>
                <w:bCs/>
                <w:sz w:val="22"/>
                <w:szCs w:val="22"/>
              </w:rPr>
              <w:t>Multiplier</w:t>
            </w:r>
          </w:p>
        </w:tc>
      </w:tr>
      <w:tr w:rsidR="00C82A36" w:rsidRPr="00C82A36" w14:paraId="774139CF" w14:textId="77777777" w:rsidTr="00D432FC">
        <w:trPr>
          <w:tblHeader/>
          <w:jc w:val="center"/>
        </w:trPr>
        <w:tc>
          <w:tcPr>
            <w:tcW w:w="985" w:type="dxa"/>
            <w:vAlign w:val="bottom"/>
          </w:tcPr>
          <w:p w14:paraId="4F468E26" w14:textId="77777777" w:rsidR="00C82A36" w:rsidRPr="00C82A36" w:rsidRDefault="00C82A36" w:rsidP="00D432FC">
            <w:r w:rsidRPr="00C82A36">
              <w:rPr>
                <w:sz w:val="22"/>
                <w:szCs w:val="22"/>
              </w:rPr>
              <w:t>Jan</w:t>
            </w:r>
          </w:p>
        </w:tc>
        <w:tc>
          <w:tcPr>
            <w:tcW w:w="1350" w:type="dxa"/>
            <w:vAlign w:val="bottom"/>
          </w:tcPr>
          <w:p w14:paraId="60C817AD" w14:textId="77777777" w:rsidR="00C82A36" w:rsidRPr="00C82A36" w:rsidRDefault="00C82A36" w:rsidP="00D432FC">
            <w:pPr>
              <w:jc w:val="center"/>
            </w:pPr>
            <w:r w:rsidRPr="00C82A36">
              <w:t>1.19</w:t>
            </w:r>
          </w:p>
        </w:tc>
      </w:tr>
      <w:tr w:rsidR="00C82A36" w:rsidRPr="00C82A36" w14:paraId="36D14554" w14:textId="77777777" w:rsidTr="00D432FC">
        <w:trPr>
          <w:tblHeader/>
          <w:jc w:val="center"/>
        </w:trPr>
        <w:tc>
          <w:tcPr>
            <w:tcW w:w="985" w:type="dxa"/>
            <w:vAlign w:val="bottom"/>
          </w:tcPr>
          <w:p w14:paraId="1C53C4F8" w14:textId="77777777" w:rsidR="00C82A36" w:rsidRPr="00C82A36" w:rsidRDefault="00C82A36" w:rsidP="00D432FC">
            <w:r w:rsidRPr="00C82A36">
              <w:rPr>
                <w:sz w:val="22"/>
                <w:szCs w:val="22"/>
              </w:rPr>
              <w:t>Feb</w:t>
            </w:r>
          </w:p>
        </w:tc>
        <w:tc>
          <w:tcPr>
            <w:tcW w:w="1350" w:type="dxa"/>
            <w:vAlign w:val="bottom"/>
          </w:tcPr>
          <w:p w14:paraId="54B820DB" w14:textId="77777777" w:rsidR="00C82A36" w:rsidRPr="00C82A36" w:rsidRDefault="00C82A36" w:rsidP="00D432FC">
            <w:pPr>
              <w:jc w:val="center"/>
            </w:pPr>
            <w:r w:rsidRPr="00C82A36">
              <w:t>1.11</w:t>
            </w:r>
          </w:p>
        </w:tc>
      </w:tr>
      <w:tr w:rsidR="00C82A36" w:rsidRPr="00C82A36" w14:paraId="4D18042B" w14:textId="77777777" w:rsidTr="00D432FC">
        <w:trPr>
          <w:tblHeader/>
          <w:jc w:val="center"/>
        </w:trPr>
        <w:tc>
          <w:tcPr>
            <w:tcW w:w="985" w:type="dxa"/>
            <w:vAlign w:val="bottom"/>
          </w:tcPr>
          <w:p w14:paraId="155D8434" w14:textId="77777777" w:rsidR="00C82A36" w:rsidRPr="00C82A36" w:rsidRDefault="00C82A36" w:rsidP="00D432FC">
            <w:r w:rsidRPr="00C82A36">
              <w:rPr>
                <w:sz w:val="22"/>
                <w:szCs w:val="22"/>
              </w:rPr>
              <w:t>Mar</w:t>
            </w:r>
          </w:p>
        </w:tc>
        <w:tc>
          <w:tcPr>
            <w:tcW w:w="1350" w:type="dxa"/>
            <w:vAlign w:val="bottom"/>
          </w:tcPr>
          <w:p w14:paraId="3FA58CD1" w14:textId="77777777" w:rsidR="00C82A36" w:rsidRPr="00C82A36" w:rsidRDefault="00C82A36" w:rsidP="00D432FC">
            <w:pPr>
              <w:jc w:val="center"/>
            </w:pPr>
            <w:r w:rsidRPr="00C82A36">
              <w:t>1.02</w:t>
            </w:r>
          </w:p>
        </w:tc>
      </w:tr>
      <w:tr w:rsidR="00C82A36" w:rsidRPr="00C82A36" w14:paraId="15F378B3" w14:textId="77777777" w:rsidTr="00D432FC">
        <w:trPr>
          <w:tblHeader/>
          <w:jc w:val="center"/>
        </w:trPr>
        <w:tc>
          <w:tcPr>
            <w:tcW w:w="985" w:type="dxa"/>
            <w:vAlign w:val="bottom"/>
          </w:tcPr>
          <w:p w14:paraId="2D64C216" w14:textId="77777777" w:rsidR="00C82A36" w:rsidRPr="00C82A36" w:rsidRDefault="00C82A36" w:rsidP="00D432FC">
            <w:r w:rsidRPr="00C82A36">
              <w:rPr>
                <w:sz w:val="22"/>
                <w:szCs w:val="22"/>
              </w:rPr>
              <w:t>Apr</w:t>
            </w:r>
          </w:p>
        </w:tc>
        <w:tc>
          <w:tcPr>
            <w:tcW w:w="1350" w:type="dxa"/>
            <w:vAlign w:val="bottom"/>
          </w:tcPr>
          <w:p w14:paraId="0D767F04" w14:textId="77777777" w:rsidR="00C82A36" w:rsidRPr="00C82A36" w:rsidRDefault="00C82A36" w:rsidP="00D432FC">
            <w:pPr>
              <w:jc w:val="center"/>
            </w:pPr>
            <w:r w:rsidRPr="00C82A36">
              <w:t>0.93</w:t>
            </w:r>
          </w:p>
        </w:tc>
      </w:tr>
      <w:tr w:rsidR="00C82A36" w:rsidRPr="00C82A36" w14:paraId="5E6B02F9" w14:textId="77777777" w:rsidTr="00D432FC">
        <w:trPr>
          <w:tblHeader/>
          <w:jc w:val="center"/>
        </w:trPr>
        <w:tc>
          <w:tcPr>
            <w:tcW w:w="985" w:type="dxa"/>
            <w:vAlign w:val="bottom"/>
          </w:tcPr>
          <w:p w14:paraId="386A2001" w14:textId="77777777" w:rsidR="00C82A36" w:rsidRPr="00C82A36" w:rsidRDefault="00C82A36" w:rsidP="00D432FC">
            <w:r w:rsidRPr="00C82A36">
              <w:rPr>
                <w:sz w:val="22"/>
                <w:szCs w:val="22"/>
              </w:rPr>
              <w:t>May</w:t>
            </w:r>
          </w:p>
        </w:tc>
        <w:tc>
          <w:tcPr>
            <w:tcW w:w="1350" w:type="dxa"/>
            <w:vAlign w:val="bottom"/>
          </w:tcPr>
          <w:p w14:paraId="5A5A89F3" w14:textId="77777777" w:rsidR="00C82A36" w:rsidRPr="00C82A36" w:rsidRDefault="00C82A36" w:rsidP="00D432FC">
            <w:pPr>
              <w:jc w:val="center"/>
            </w:pPr>
            <w:r w:rsidRPr="00C82A36">
              <w:t>0.84</w:t>
            </w:r>
          </w:p>
        </w:tc>
      </w:tr>
      <w:tr w:rsidR="00C82A36" w:rsidRPr="00C82A36" w14:paraId="2AAC2890" w14:textId="77777777" w:rsidTr="00D432FC">
        <w:trPr>
          <w:tblHeader/>
          <w:jc w:val="center"/>
        </w:trPr>
        <w:tc>
          <w:tcPr>
            <w:tcW w:w="985" w:type="dxa"/>
            <w:vAlign w:val="bottom"/>
          </w:tcPr>
          <w:p w14:paraId="4A5DE02D" w14:textId="77777777" w:rsidR="00C82A36" w:rsidRPr="00C82A36" w:rsidRDefault="00C82A36" w:rsidP="00D432FC">
            <w:r w:rsidRPr="00C82A36">
              <w:rPr>
                <w:sz w:val="22"/>
                <w:szCs w:val="22"/>
              </w:rPr>
              <w:t>Jun</w:t>
            </w:r>
          </w:p>
        </w:tc>
        <w:tc>
          <w:tcPr>
            <w:tcW w:w="1350" w:type="dxa"/>
            <w:vAlign w:val="bottom"/>
          </w:tcPr>
          <w:p w14:paraId="0E6DF066" w14:textId="77777777" w:rsidR="00C82A36" w:rsidRPr="00C82A36" w:rsidRDefault="00C82A36" w:rsidP="00D432FC">
            <w:pPr>
              <w:jc w:val="center"/>
            </w:pPr>
            <w:r w:rsidRPr="00C82A36">
              <w:t>0.80</w:t>
            </w:r>
          </w:p>
        </w:tc>
      </w:tr>
      <w:tr w:rsidR="00C82A36" w:rsidRPr="00C82A36" w14:paraId="139FBF83" w14:textId="77777777" w:rsidTr="00D432FC">
        <w:trPr>
          <w:tblHeader/>
          <w:jc w:val="center"/>
        </w:trPr>
        <w:tc>
          <w:tcPr>
            <w:tcW w:w="985" w:type="dxa"/>
            <w:vAlign w:val="bottom"/>
          </w:tcPr>
          <w:p w14:paraId="299CD5EF" w14:textId="77777777" w:rsidR="00C82A36" w:rsidRPr="00C82A36" w:rsidRDefault="00C82A36" w:rsidP="00D432FC">
            <w:r w:rsidRPr="00C82A36">
              <w:rPr>
                <w:sz w:val="22"/>
                <w:szCs w:val="22"/>
              </w:rPr>
              <w:t>Jul</w:t>
            </w:r>
          </w:p>
        </w:tc>
        <w:tc>
          <w:tcPr>
            <w:tcW w:w="1350" w:type="dxa"/>
            <w:vAlign w:val="bottom"/>
          </w:tcPr>
          <w:p w14:paraId="00C7FF74" w14:textId="77777777" w:rsidR="00C82A36" w:rsidRPr="00C82A36" w:rsidRDefault="00C82A36" w:rsidP="00D432FC">
            <w:pPr>
              <w:jc w:val="center"/>
            </w:pPr>
            <w:r w:rsidRPr="00C82A36">
              <w:t>0.82</w:t>
            </w:r>
          </w:p>
        </w:tc>
      </w:tr>
      <w:tr w:rsidR="00C82A36" w:rsidRPr="00C82A36" w14:paraId="43E7559A" w14:textId="77777777" w:rsidTr="00D432FC">
        <w:trPr>
          <w:tblHeader/>
          <w:jc w:val="center"/>
        </w:trPr>
        <w:tc>
          <w:tcPr>
            <w:tcW w:w="985" w:type="dxa"/>
            <w:vAlign w:val="bottom"/>
          </w:tcPr>
          <w:p w14:paraId="7282CB2C" w14:textId="77777777" w:rsidR="00C82A36" w:rsidRPr="00C82A36" w:rsidRDefault="00C82A36" w:rsidP="00D432FC">
            <w:r w:rsidRPr="00C82A36">
              <w:rPr>
                <w:sz w:val="22"/>
                <w:szCs w:val="22"/>
              </w:rPr>
              <w:t>Aug</w:t>
            </w:r>
          </w:p>
        </w:tc>
        <w:tc>
          <w:tcPr>
            <w:tcW w:w="1350" w:type="dxa"/>
            <w:vAlign w:val="bottom"/>
          </w:tcPr>
          <w:p w14:paraId="1EB94060" w14:textId="77777777" w:rsidR="00C82A36" w:rsidRPr="00C82A36" w:rsidRDefault="00C82A36" w:rsidP="00D432FC">
            <w:pPr>
              <w:jc w:val="center"/>
            </w:pPr>
            <w:r w:rsidRPr="00C82A36">
              <w:t>0.88</w:t>
            </w:r>
          </w:p>
        </w:tc>
      </w:tr>
      <w:tr w:rsidR="00C82A36" w:rsidRPr="00C82A36" w14:paraId="285B1955" w14:textId="77777777" w:rsidTr="00D432FC">
        <w:trPr>
          <w:tblHeader/>
          <w:jc w:val="center"/>
        </w:trPr>
        <w:tc>
          <w:tcPr>
            <w:tcW w:w="985" w:type="dxa"/>
            <w:vAlign w:val="bottom"/>
          </w:tcPr>
          <w:p w14:paraId="1CCBCDAA" w14:textId="77777777" w:rsidR="00C82A36" w:rsidRPr="00C82A36" w:rsidRDefault="00C82A36" w:rsidP="00D432FC">
            <w:r w:rsidRPr="00C82A36">
              <w:rPr>
                <w:sz w:val="22"/>
                <w:szCs w:val="22"/>
              </w:rPr>
              <w:t>Sep</w:t>
            </w:r>
          </w:p>
        </w:tc>
        <w:tc>
          <w:tcPr>
            <w:tcW w:w="1350" w:type="dxa"/>
            <w:vAlign w:val="bottom"/>
          </w:tcPr>
          <w:p w14:paraId="519DA8A1" w14:textId="77777777" w:rsidR="00C82A36" w:rsidRPr="00C82A36" w:rsidRDefault="00C82A36" w:rsidP="00D432FC">
            <w:pPr>
              <w:jc w:val="center"/>
            </w:pPr>
            <w:r w:rsidRPr="00C82A36">
              <w:t>0.98</w:t>
            </w:r>
          </w:p>
        </w:tc>
      </w:tr>
      <w:tr w:rsidR="00C82A36" w:rsidRPr="00C82A36" w14:paraId="0986157E" w14:textId="77777777" w:rsidTr="00D432FC">
        <w:trPr>
          <w:tblHeader/>
          <w:jc w:val="center"/>
        </w:trPr>
        <w:tc>
          <w:tcPr>
            <w:tcW w:w="985" w:type="dxa"/>
            <w:vAlign w:val="bottom"/>
          </w:tcPr>
          <w:p w14:paraId="49E79A7C" w14:textId="77777777" w:rsidR="00C82A36" w:rsidRPr="00C82A36" w:rsidRDefault="00C82A36" w:rsidP="00D432FC">
            <w:r w:rsidRPr="00C82A36">
              <w:rPr>
                <w:sz w:val="22"/>
                <w:szCs w:val="22"/>
              </w:rPr>
              <w:t>Oct</w:t>
            </w:r>
          </w:p>
        </w:tc>
        <w:tc>
          <w:tcPr>
            <w:tcW w:w="1350" w:type="dxa"/>
            <w:vAlign w:val="bottom"/>
          </w:tcPr>
          <w:p w14:paraId="551E6142" w14:textId="77777777" w:rsidR="00C82A36" w:rsidRPr="00C82A36" w:rsidRDefault="00C82A36" w:rsidP="00D432FC">
            <w:pPr>
              <w:jc w:val="center"/>
            </w:pPr>
            <w:r w:rsidRPr="00C82A36">
              <w:t>1.07</w:t>
            </w:r>
          </w:p>
        </w:tc>
      </w:tr>
      <w:tr w:rsidR="00C82A36" w:rsidRPr="00C82A36" w14:paraId="4E20F1F1" w14:textId="77777777" w:rsidTr="00D432FC">
        <w:trPr>
          <w:tblHeader/>
          <w:jc w:val="center"/>
        </w:trPr>
        <w:tc>
          <w:tcPr>
            <w:tcW w:w="985" w:type="dxa"/>
            <w:vAlign w:val="bottom"/>
          </w:tcPr>
          <w:p w14:paraId="77F3478E" w14:textId="77777777" w:rsidR="00C82A36" w:rsidRPr="00C82A36" w:rsidRDefault="00C82A36" w:rsidP="00D432FC">
            <w:r w:rsidRPr="00C82A36">
              <w:rPr>
                <w:sz w:val="22"/>
                <w:szCs w:val="22"/>
              </w:rPr>
              <w:t>Nov</w:t>
            </w:r>
          </w:p>
        </w:tc>
        <w:tc>
          <w:tcPr>
            <w:tcW w:w="1350" w:type="dxa"/>
            <w:vAlign w:val="bottom"/>
          </w:tcPr>
          <w:p w14:paraId="4B0D090C" w14:textId="77777777" w:rsidR="00C82A36" w:rsidRPr="00C82A36" w:rsidRDefault="00C82A36" w:rsidP="00D432FC">
            <w:pPr>
              <w:jc w:val="center"/>
            </w:pPr>
            <w:r w:rsidRPr="00C82A36">
              <w:t>1.16</w:t>
            </w:r>
          </w:p>
        </w:tc>
      </w:tr>
      <w:tr w:rsidR="00C82A36" w:rsidRPr="00C82A36" w14:paraId="7C6EDDD8" w14:textId="77777777" w:rsidTr="00D432FC">
        <w:trPr>
          <w:tblHeader/>
          <w:jc w:val="center"/>
        </w:trPr>
        <w:tc>
          <w:tcPr>
            <w:tcW w:w="985" w:type="dxa"/>
            <w:vAlign w:val="bottom"/>
          </w:tcPr>
          <w:p w14:paraId="60EE898F" w14:textId="77777777" w:rsidR="00C82A36" w:rsidRPr="00C82A36" w:rsidRDefault="00C82A36" w:rsidP="00D432FC">
            <w:r w:rsidRPr="00C82A36">
              <w:rPr>
                <w:sz w:val="22"/>
                <w:szCs w:val="22"/>
              </w:rPr>
              <w:t>Dec</w:t>
            </w:r>
          </w:p>
        </w:tc>
        <w:tc>
          <w:tcPr>
            <w:tcW w:w="1350" w:type="dxa"/>
            <w:vAlign w:val="bottom"/>
          </w:tcPr>
          <w:p w14:paraId="3A201914" w14:textId="77777777" w:rsidR="00C82A36" w:rsidRPr="00C82A36" w:rsidRDefault="00C82A36" w:rsidP="00D432FC">
            <w:pPr>
              <w:jc w:val="center"/>
            </w:pPr>
            <w:r w:rsidRPr="00C82A36">
              <w:t>1.20</w:t>
            </w:r>
          </w:p>
        </w:tc>
      </w:tr>
    </w:tbl>
    <w:p w14:paraId="44418F8B" w14:textId="77777777" w:rsidR="00C82A36" w:rsidRPr="00C82A36" w:rsidRDefault="00C82A36" w:rsidP="00C82A36">
      <w:pPr>
        <w:pStyle w:val="AppendixC2"/>
        <w:numPr>
          <w:ilvl w:val="0"/>
          <w:numId w:val="0"/>
        </w:numPr>
        <w:ind w:left="630"/>
        <w:rPr>
          <w:rFonts w:eastAsiaTheme="majorEastAsia"/>
          <w:b w:val="0"/>
          <w:bCs/>
        </w:rPr>
      </w:pPr>
    </w:p>
    <w:p w14:paraId="222CACE0" w14:textId="77777777" w:rsidR="00C82A36" w:rsidRPr="00C82A36" w:rsidRDefault="00C82A36" w:rsidP="00C82A36">
      <w:pPr>
        <w:keepNext/>
        <w:jc w:val="center"/>
        <w:rPr>
          <w:rStyle w:val="Heading3Char"/>
        </w:rPr>
      </w:pPr>
      <w:r w:rsidRPr="00C82A36">
        <w:br w:type="page"/>
      </w:r>
      <w:r w:rsidRPr="00C82A36">
        <w:rPr>
          <w:rStyle w:val="Heading3Char"/>
        </w:rPr>
        <w:lastRenderedPageBreak/>
        <w:t xml:space="preserve">Table C.3(5)  </w:t>
      </w:r>
    </w:p>
    <w:tbl>
      <w:tblPr>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1170"/>
        <w:gridCol w:w="1350"/>
        <w:gridCol w:w="1080"/>
        <w:gridCol w:w="990"/>
        <w:gridCol w:w="1620"/>
        <w:gridCol w:w="1800"/>
      </w:tblGrid>
      <w:tr w:rsidR="00C82A36" w:rsidRPr="00C82A36" w14:paraId="35A0F766" w14:textId="77777777" w:rsidTr="00D432FC">
        <w:trPr>
          <w:trHeight w:val="62"/>
          <w:tblHeader/>
          <w:jc w:val="center"/>
        </w:trPr>
        <w:tc>
          <w:tcPr>
            <w:tcW w:w="1075" w:type="dxa"/>
          </w:tcPr>
          <w:p w14:paraId="26F0DE00" w14:textId="77777777" w:rsidR="00C82A36" w:rsidRPr="00C82A36" w:rsidRDefault="00C82A36" w:rsidP="00D432FC">
            <w:pPr>
              <w:rPr>
                <w:b/>
                <w:bCs/>
              </w:rPr>
            </w:pPr>
            <w:r w:rsidRPr="00C82A36">
              <w:rPr>
                <w:b/>
                <w:bCs/>
                <w:sz w:val="22"/>
                <w:szCs w:val="22"/>
              </w:rPr>
              <w:t>Hour of Day</w:t>
            </w:r>
          </w:p>
        </w:tc>
        <w:tc>
          <w:tcPr>
            <w:tcW w:w="1170" w:type="dxa"/>
            <w:vAlign w:val="center"/>
          </w:tcPr>
          <w:p w14:paraId="01816A90" w14:textId="77777777" w:rsidR="00C82A36" w:rsidRPr="00C82A36" w:rsidRDefault="00C82A36" w:rsidP="00D432FC">
            <w:pPr>
              <w:jc w:val="center"/>
              <w:rPr>
                <w:b/>
                <w:bCs/>
              </w:rPr>
            </w:pPr>
            <w:r w:rsidRPr="00C82A36">
              <w:rPr>
                <w:b/>
                <w:bCs/>
                <w:sz w:val="22"/>
                <w:szCs w:val="22"/>
              </w:rPr>
              <w:t>Hot Water Fixtures</w:t>
            </w:r>
          </w:p>
        </w:tc>
        <w:tc>
          <w:tcPr>
            <w:tcW w:w="1350" w:type="dxa"/>
            <w:vAlign w:val="center"/>
          </w:tcPr>
          <w:p w14:paraId="5CE1D181" w14:textId="77777777" w:rsidR="00C82A36" w:rsidRPr="00C82A36" w:rsidRDefault="00C82A36" w:rsidP="00D432FC">
            <w:pPr>
              <w:jc w:val="center"/>
              <w:rPr>
                <w:b/>
                <w:bCs/>
                <w:sz w:val="22"/>
                <w:szCs w:val="22"/>
              </w:rPr>
            </w:pPr>
            <w:r w:rsidRPr="00C82A36">
              <w:rPr>
                <w:b/>
                <w:bCs/>
                <w:sz w:val="22"/>
                <w:szCs w:val="22"/>
              </w:rPr>
              <w:t>Occupancy Gains</w:t>
            </w:r>
          </w:p>
        </w:tc>
        <w:tc>
          <w:tcPr>
            <w:tcW w:w="1080" w:type="dxa"/>
            <w:vAlign w:val="center"/>
          </w:tcPr>
          <w:p w14:paraId="5E2F2EBC" w14:textId="77777777" w:rsidR="00C82A36" w:rsidRPr="00C82A36" w:rsidRDefault="00C82A36" w:rsidP="00D432FC">
            <w:pPr>
              <w:jc w:val="center"/>
              <w:rPr>
                <w:b/>
                <w:bCs/>
                <w:sz w:val="22"/>
                <w:szCs w:val="22"/>
              </w:rPr>
            </w:pPr>
            <w:r w:rsidRPr="00C82A36">
              <w:rPr>
                <w:b/>
                <w:bCs/>
                <w:sz w:val="22"/>
                <w:szCs w:val="22"/>
              </w:rPr>
              <w:t>General Water Use</w:t>
            </w:r>
          </w:p>
        </w:tc>
        <w:tc>
          <w:tcPr>
            <w:tcW w:w="990" w:type="dxa"/>
            <w:vAlign w:val="center"/>
          </w:tcPr>
          <w:p w14:paraId="5320C4AD" w14:textId="77777777" w:rsidR="00C82A36" w:rsidRPr="00C82A36" w:rsidRDefault="00C82A36" w:rsidP="00D432FC">
            <w:pPr>
              <w:jc w:val="center"/>
              <w:rPr>
                <w:b/>
                <w:bCs/>
                <w:sz w:val="22"/>
                <w:szCs w:val="22"/>
              </w:rPr>
            </w:pPr>
            <w:r w:rsidRPr="00C82A36">
              <w:rPr>
                <w:b/>
                <w:bCs/>
                <w:sz w:val="22"/>
                <w:szCs w:val="22"/>
              </w:rPr>
              <w:t>Ceiling Fan</w:t>
            </w:r>
          </w:p>
        </w:tc>
        <w:tc>
          <w:tcPr>
            <w:tcW w:w="1620" w:type="dxa"/>
            <w:vAlign w:val="center"/>
          </w:tcPr>
          <w:p w14:paraId="2B260DA5" w14:textId="77777777" w:rsidR="00C82A36" w:rsidRPr="00C82A36" w:rsidRDefault="00C82A36" w:rsidP="00D432FC">
            <w:pPr>
              <w:jc w:val="center"/>
              <w:rPr>
                <w:b/>
                <w:bCs/>
                <w:sz w:val="22"/>
                <w:szCs w:val="22"/>
              </w:rPr>
            </w:pPr>
            <w:r w:rsidRPr="00C82A36">
              <w:rPr>
                <w:b/>
                <w:bCs/>
                <w:sz w:val="22"/>
                <w:szCs w:val="22"/>
              </w:rPr>
              <w:t>Demand Controlled Recirculation Pump</w:t>
            </w:r>
          </w:p>
        </w:tc>
        <w:tc>
          <w:tcPr>
            <w:tcW w:w="1800" w:type="dxa"/>
            <w:vAlign w:val="center"/>
          </w:tcPr>
          <w:p w14:paraId="6DE642E3" w14:textId="77777777" w:rsidR="00C82A36" w:rsidRPr="00C82A36" w:rsidRDefault="00C82A36" w:rsidP="00D432FC">
            <w:pPr>
              <w:jc w:val="center"/>
              <w:rPr>
                <w:b/>
                <w:bCs/>
                <w:sz w:val="22"/>
                <w:szCs w:val="22"/>
              </w:rPr>
            </w:pPr>
            <w:r w:rsidRPr="00C82A36">
              <w:rPr>
                <w:b/>
                <w:bCs/>
                <w:sz w:val="22"/>
                <w:szCs w:val="22"/>
              </w:rPr>
              <w:t>Temperature Controlled Recirculation Pump</w:t>
            </w:r>
          </w:p>
        </w:tc>
      </w:tr>
      <w:tr w:rsidR="00C82A36" w:rsidRPr="00C82A36" w14:paraId="2957033D" w14:textId="77777777" w:rsidTr="00D432FC">
        <w:trPr>
          <w:tblHeader/>
          <w:jc w:val="center"/>
        </w:trPr>
        <w:tc>
          <w:tcPr>
            <w:tcW w:w="1075" w:type="dxa"/>
          </w:tcPr>
          <w:p w14:paraId="7B3FE47C" w14:textId="77777777" w:rsidR="00C82A36" w:rsidRPr="00C82A36" w:rsidRDefault="00C82A36" w:rsidP="00D432FC">
            <w:r w:rsidRPr="00C82A36">
              <w:rPr>
                <w:sz w:val="22"/>
                <w:szCs w:val="22"/>
              </w:rPr>
              <w:t>0-1</w:t>
            </w:r>
          </w:p>
        </w:tc>
        <w:tc>
          <w:tcPr>
            <w:tcW w:w="1170" w:type="dxa"/>
            <w:vAlign w:val="bottom"/>
          </w:tcPr>
          <w:p w14:paraId="5D2D607B" w14:textId="77777777" w:rsidR="00C82A36" w:rsidRPr="00C82A36" w:rsidRDefault="00C82A36" w:rsidP="00D432FC">
            <w:pPr>
              <w:jc w:val="center"/>
            </w:pPr>
            <w:r w:rsidRPr="00C82A36">
              <w:t>0.012</w:t>
            </w:r>
          </w:p>
        </w:tc>
        <w:tc>
          <w:tcPr>
            <w:tcW w:w="1350" w:type="dxa"/>
            <w:vAlign w:val="bottom"/>
          </w:tcPr>
          <w:p w14:paraId="30DB3D34" w14:textId="77777777" w:rsidR="00C82A36" w:rsidRPr="00C82A36" w:rsidRDefault="00C82A36" w:rsidP="00D432FC">
            <w:pPr>
              <w:jc w:val="center"/>
              <w:rPr>
                <w:sz w:val="22"/>
                <w:szCs w:val="22"/>
              </w:rPr>
            </w:pPr>
            <w:r w:rsidRPr="00C82A36">
              <w:t>0.035</w:t>
            </w:r>
          </w:p>
        </w:tc>
        <w:tc>
          <w:tcPr>
            <w:tcW w:w="1080" w:type="dxa"/>
            <w:vAlign w:val="bottom"/>
          </w:tcPr>
          <w:p w14:paraId="65C7CAA8" w14:textId="77777777" w:rsidR="00C82A36" w:rsidRPr="00C82A36" w:rsidRDefault="00C82A36" w:rsidP="00D432FC">
            <w:pPr>
              <w:jc w:val="center"/>
            </w:pPr>
            <w:r w:rsidRPr="00C82A36">
              <w:t>0.023</w:t>
            </w:r>
          </w:p>
        </w:tc>
        <w:tc>
          <w:tcPr>
            <w:tcW w:w="990" w:type="dxa"/>
            <w:vAlign w:val="bottom"/>
          </w:tcPr>
          <w:p w14:paraId="3CB675E9" w14:textId="77777777" w:rsidR="00C82A36" w:rsidRPr="00C82A36" w:rsidRDefault="00C82A36" w:rsidP="00D432FC">
            <w:pPr>
              <w:jc w:val="center"/>
            </w:pPr>
            <w:r w:rsidRPr="00C82A36">
              <w:t>0.057</w:t>
            </w:r>
          </w:p>
        </w:tc>
        <w:tc>
          <w:tcPr>
            <w:tcW w:w="1620" w:type="dxa"/>
            <w:vAlign w:val="bottom"/>
          </w:tcPr>
          <w:p w14:paraId="3ED62E2E" w14:textId="77777777" w:rsidR="00C82A36" w:rsidRPr="00C82A36" w:rsidRDefault="00C82A36" w:rsidP="00D432FC">
            <w:pPr>
              <w:jc w:val="center"/>
            </w:pPr>
            <w:r w:rsidRPr="00C82A36">
              <w:t>0.012</w:t>
            </w:r>
          </w:p>
        </w:tc>
        <w:tc>
          <w:tcPr>
            <w:tcW w:w="1800" w:type="dxa"/>
            <w:vAlign w:val="bottom"/>
          </w:tcPr>
          <w:p w14:paraId="39B67FF1" w14:textId="77777777" w:rsidR="00C82A36" w:rsidRPr="00C82A36" w:rsidRDefault="00C82A36" w:rsidP="00D432FC">
            <w:pPr>
              <w:jc w:val="center"/>
            </w:pPr>
            <w:r w:rsidRPr="00C82A36">
              <w:t>0.067</w:t>
            </w:r>
          </w:p>
        </w:tc>
      </w:tr>
      <w:tr w:rsidR="00C82A36" w:rsidRPr="00C82A36" w14:paraId="4CB95DC9" w14:textId="77777777" w:rsidTr="00D432FC">
        <w:trPr>
          <w:tblHeader/>
          <w:jc w:val="center"/>
        </w:trPr>
        <w:tc>
          <w:tcPr>
            <w:tcW w:w="1075" w:type="dxa"/>
          </w:tcPr>
          <w:p w14:paraId="0A2407F7" w14:textId="77777777" w:rsidR="00C82A36" w:rsidRPr="00C82A36" w:rsidRDefault="00C82A36" w:rsidP="00D432FC">
            <w:r w:rsidRPr="00C82A36">
              <w:rPr>
                <w:sz w:val="22"/>
                <w:szCs w:val="22"/>
              </w:rPr>
              <w:t>1-2</w:t>
            </w:r>
          </w:p>
        </w:tc>
        <w:tc>
          <w:tcPr>
            <w:tcW w:w="1170" w:type="dxa"/>
            <w:vAlign w:val="bottom"/>
          </w:tcPr>
          <w:p w14:paraId="2352492D" w14:textId="77777777" w:rsidR="00C82A36" w:rsidRPr="00C82A36" w:rsidRDefault="00C82A36" w:rsidP="00D432FC">
            <w:pPr>
              <w:jc w:val="center"/>
            </w:pPr>
            <w:r w:rsidRPr="00C82A36">
              <w:t>0.006</w:t>
            </w:r>
          </w:p>
        </w:tc>
        <w:tc>
          <w:tcPr>
            <w:tcW w:w="1350" w:type="dxa"/>
            <w:vAlign w:val="bottom"/>
          </w:tcPr>
          <w:p w14:paraId="26CE10E6" w14:textId="77777777" w:rsidR="00C82A36" w:rsidRPr="00C82A36" w:rsidRDefault="00C82A36" w:rsidP="00D432FC">
            <w:pPr>
              <w:jc w:val="center"/>
              <w:rPr>
                <w:sz w:val="22"/>
                <w:szCs w:val="22"/>
              </w:rPr>
            </w:pPr>
            <w:r w:rsidRPr="00C82A36">
              <w:t>0.035</w:t>
            </w:r>
          </w:p>
        </w:tc>
        <w:tc>
          <w:tcPr>
            <w:tcW w:w="1080" w:type="dxa"/>
            <w:vAlign w:val="bottom"/>
          </w:tcPr>
          <w:p w14:paraId="4A6B2152" w14:textId="77777777" w:rsidR="00C82A36" w:rsidRPr="00C82A36" w:rsidRDefault="00C82A36" w:rsidP="00D432FC">
            <w:pPr>
              <w:jc w:val="center"/>
            </w:pPr>
            <w:r w:rsidRPr="00C82A36">
              <w:t>0.021</w:t>
            </w:r>
          </w:p>
        </w:tc>
        <w:tc>
          <w:tcPr>
            <w:tcW w:w="990" w:type="dxa"/>
            <w:vAlign w:val="bottom"/>
          </w:tcPr>
          <w:p w14:paraId="0AEA117F" w14:textId="77777777" w:rsidR="00C82A36" w:rsidRPr="00C82A36" w:rsidRDefault="00C82A36" w:rsidP="00D432FC">
            <w:pPr>
              <w:jc w:val="center"/>
            </w:pPr>
            <w:r w:rsidRPr="00C82A36">
              <w:t>0.057</w:t>
            </w:r>
          </w:p>
        </w:tc>
        <w:tc>
          <w:tcPr>
            <w:tcW w:w="1620" w:type="dxa"/>
            <w:vAlign w:val="bottom"/>
          </w:tcPr>
          <w:p w14:paraId="50ADEC49" w14:textId="77777777" w:rsidR="00C82A36" w:rsidRPr="00C82A36" w:rsidRDefault="00C82A36" w:rsidP="00D432FC">
            <w:pPr>
              <w:jc w:val="center"/>
            </w:pPr>
            <w:r w:rsidRPr="00C82A36">
              <w:t>0.006</w:t>
            </w:r>
          </w:p>
        </w:tc>
        <w:tc>
          <w:tcPr>
            <w:tcW w:w="1800" w:type="dxa"/>
            <w:vAlign w:val="bottom"/>
          </w:tcPr>
          <w:p w14:paraId="3B4E7A5F" w14:textId="77777777" w:rsidR="00C82A36" w:rsidRPr="00C82A36" w:rsidRDefault="00C82A36" w:rsidP="00D432FC">
            <w:pPr>
              <w:jc w:val="center"/>
            </w:pPr>
            <w:r w:rsidRPr="00C82A36">
              <w:t>0.072</w:t>
            </w:r>
          </w:p>
        </w:tc>
      </w:tr>
      <w:tr w:rsidR="00C82A36" w:rsidRPr="00C82A36" w14:paraId="60D0C39B" w14:textId="77777777" w:rsidTr="00D432FC">
        <w:trPr>
          <w:tblHeader/>
          <w:jc w:val="center"/>
        </w:trPr>
        <w:tc>
          <w:tcPr>
            <w:tcW w:w="1075" w:type="dxa"/>
          </w:tcPr>
          <w:p w14:paraId="7E4FC899" w14:textId="77777777" w:rsidR="00C82A36" w:rsidRPr="00C82A36" w:rsidRDefault="00C82A36" w:rsidP="00D432FC">
            <w:r w:rsidRPr="00C82A36">
              <w:rPr>
                <w:sz w:val="22"/>
                <w:szCs w:val="22"/>
              </w:rPr>
              <w:t>2-3</w:t>
            </w:r>
          </w:p>
        </w:tc>
        <w:tc>
          <w:tcPr>
            <w:tcW w:w="1170" w:type="dxa"/>
            <w:vAlign w:val="bottom"/>
          </w:tcPr>
          <w:p w14:paraId="55CF9AF4" w14:textId="77777777" w:rsidR="00C82A36" w:rsidRPr="00C82A36" w:rsidRDefault="00C82A36" w:rsidP="00D432FC">
            <w:pPr>
              <w:jc w:val="center"/>
            </w:pPr>
            <w:r w:rsidRPr="00C82A36">
              <w:t>0.004</w:t>
            </w:r>
          </w:p>
        </w:tc>
        <w:tc>
          <w:tcPr>
            <w:tcW w:w="1350" w:type="dxa"/>
            <w:vAlign w:val="bottom"/>
          </w:tcPr>
          <w:p w14:paraId="187868C5" w14:textId="77777777" w:rsidR="00C82A36" w:rsidRPr="00C82A36" w:rsidRDefault="00C82A36" w:rsidP="00D432FC">
            <w:pPr>
              <w:jc w:val="center"/>
              <w:rPr>
                <w:sz w:val="22"/>
                <w:szCs w:val="22"/>
              </w:rPr>
            </w:pPr>
            <w:r w:rsidRPr="00C82A36">
              <w:t>0.035</w:t>
            </w:r>
          </w:p>
        </w:tc>
        <w:tc>
          <w:tcPr>
            <w:tcW w:w="1080" w:type="dxa"/>
            <w:vAlign w:val="bottom"/>
          </w:tcPr>
          <w:p w14:paraId="5E581725" w14:textId="77777777" w:rsidR="00C82A36" w:rsidRPr="00C82A36" w:rsidRDefault="00C82A36" w:rsidP="00D432FC">
            <w:pPr>
              <w:jc w:val="center"/>
            </w:pPr>
            <w:r w:rsidRPr="00C82A36">
              <w:t>0.021</w:t>
            </w:r>
          </w:p>
        </w:tc>
        <w:tc>
          <w:tcPr>
            <w:tcW w:w="990" w:type="dxa"/>
            <w:vAlign w:val="bottom"/>
          </w:tcPr>
          <w:p w14:paraId="747CCE84" w14:textId="77777777" w:rsidR="00C82A36" w:rsidRPr="00C82A36" w:rsidRDefault="00C82A36" w:rsidP="00D432FC">
            <w:pPr>
              <w:jc w:val="center"/>
            </w:pPr>
            <w:r w:rsidRPr="00C82A36">
              <w:t>0.057</w:t>
            </w:r>
          </w:p>
        </w:tc>
        <w:tc>
          <w:tcPr>
            <w:tcW w:w="1620" w:type="dxa"/>
            <w:vAlign w:val="bottom"/>
          </w:tcPr>
          <w:p w14:paraId="730B8341" w14:textId="77777777" w:rsidR="00C82A36" w:rsidRPr="00C82A36" w:rsidRDefault="00C82A36" w:rsidP="00D432FC">
            <w:pPr>
              <w:jc w:val="center"/>
            </w:pPr>
            <w:r w:rsidRPr="00C82A36">
              <w:t>0.004</w:t>
            </w:r>
          </w:p>
        </w:tc>
        <w:tc>
          <w:tcPr>
            <w:tcW w:w="1800" w:type="dxa"/>
            <w:vAlign w:val="bottom"/>
          </w:tcPr>
          <w:p w14:paraId="1BB744A2" w14:textId="77777777" w:rsidR="00C82A36" w:rsidRPr="00C82A36" w:rsidRDefault="00C82A36" w:rsidP="00D432FC">
            <w:pPr>
              <w:jc w:val="center"/>
            </w:pPr>
            <w:r w:rsidRPr="00C82A36">
              <w:t>0.074</w:t>
            </w:r>
          </w:p>
        </w:tc>
      </w:tr>
      <w:tr w:rsidR="00C82A36" w:rsidRPr="00C82A36" w14:paraId="32A235D6" w14:textId="77777777" w:rsidTr="00D432FC">
        <w:trPr>
          <w:tblHeader/>
          <w:jc w:val="center"/>
        </w:trPr>
        <w:tc>
          <w:tcPr>
            <w:tcW w:w="1075" w:type="dxa"/>
          </w:tcPr>
          <w:p w14:paraId="43ECF976" w14:textId="77777777" w:rsidR="00C82A36" w:rsidRPr="00C82A36" w:rsidRDefault="00C82A36" w:rsidP="00D432FC">
            <w:r w:rsidRPr="00C82A36">
              <w:rPr>
                <w:sz w:val="22"/>
                <w:szCs w:val="22"/>
              </w:rPr>
              <w:t>3-4</w:t>
            </w:r>
          </w:p>
        </w:tc>
        <w:tc>
          <w:tcPr>
            <w:tcW w:w="1170" w:type="dxa"/>
            <w:vAlign w:val="bottom"/>
          </w:tcPr>
          <w:p w14:paraId="752AE9C6" w14:textId="77777777" w:rsidR="00C82A36" w:rsidRPr="00C82A36" w:rsidRDefault="00C82A36" w:rsidP="00D432FC">
            <w:pPr>
              <w:jc w:val="center"/>
            </w:pPr>
            <w:r w:rsidRPr="00C82A36">
              <w:t>0.005</w:t>
            </w:r>
          </w:p>
        </w:tc>
        <w:tc>
          <w:tcPr>
            <w:tcW w:w="1350" w:type="dxa"/>
            <w:vAlign w:val="bottom"/>
          </w:tcPr>
          <w:p w14:paraId="0A573CD4" w14:textId="77777777" w:rsidR="00C82A36" w:rsidRPr="00C82A36" w:rsidRDefault="00C82A36" w:rsidP="00D432FC">
            <w:pPr>
              <w:jc w:val="center"/>
              <w:rPr>
                <w:sz w:val="22"/>
                <w:szCs w:val="22"/>
              </w:rPr>
            </w:pPr>
            <w:r w:rsidRPr="00C82A36">
              <w:t>0.035</w:t>
            </w:r>
          </w:p>
        </w:tc>
        <w:tc>
          <w:tcPr>
            <w:tcW w:w="1080" w:type="dxa"/>
            <w:vAlign w:val="bottom"/>
          </w:tcPr>
          <w:p w14:paraId="4FC55A12" w14:textId="77777777" w:rsidR="00C82A36" w:rsidRPr="00C82A36" w:rsidRDefault="00C82A36" w:rsidP="00D432FC">
            <w:pPr>
              <w:jc w:val="center"/>
            </w:pPr>
            <w:r w:rsidRPr="00C82A36">
              <w:t>0.025</w:t>
            </w:r>
          </w:p>
        </w:tc>
        <w:tc>
          <w:tcPr>
            <w:tcW w:w="990" w:type="dxa"/>
            <w:vAlign w:val="bottom"/>
          </w:tcPr>
          <w:p w14:paraId="611D4233" w14:textId="77777777" w:rsidR="00C82A36" w:rsidRPr="00C82A36" w:rsidRDefault="00C82A36" w:rsidP="00D432FC">
            <w:pPr>
              <w:jc w:val="center"/>
            </w:pPr>
            <w:r w:rsidRPr="00C82A36">
              <w:t>0.057</w:t>
            </w:r>
          </w:p>
        </w:tc>
        <w:tc>
          <w:tcPr>
            <w:tcW w:w="1620" w:type="dxa"/>
            <w:vAlign w:val="bottom"/>
          </w:tcPr>
          <w:p w14:paraId="3A817A51" w14:textId="77777777" w:rsidR="00C82A36" w:rsidRPr="00C82A36" w:rsidRDefault="00C82A36" w:rsidP="00D432FC">
            <w:pPr>
              <w:jc w:val="center"/>
            </w:pPr>
            <w:r w:rsidRPr="00C82A36">
              <w:t>0.005</w:t>
            </w:r>
          </w:p>
        </w:tc>
        <w:tc>
          <w:tcPr>
            <w:tcW w:w="1800" w:type="dxa"/>
            <w:vAlign w:val="bottom"/>
          </w:tcPr>
          <w:p w14:paraId="143E3C76" w14:textId="77777777" w:rsidR="00C82A36" w:rsidRPr="00C82A36" w:rsidRDefault="00C82A36" w:rsidP="00D432FC">
            <w:pPr>
              <w:jc w:val="center"/>
            </w:pPr>
            <w:r w:rsidRPr="00C82A36">
              <w:t>0.073</w:t>
            </w:r>
          </w:p>
        </w:tc>
      </w:tr>
      <w:tr w:rsidR="00C82A36" w:rsidRPr="00C82A36" w14:paraId="6608CD6B" w14:textId="77777777" w:rsidTr="00D432FC">
        <w:trPr>
          <w:tblHeader/>
          <w:jc w:val="center"/>
        </w:trPr>
        <w:tc>
          <w:tcPr>
            <w:tcW w:w="1075" w:type="dxa"/>
          </w:tcPr>
          <w:p w14:paraId="13F82AB6" w14:textId="77777777" w:rsidR="00C82A36" w:rsidRPr="00C82A36" w:rsidRDefault="00C82A36" w:rsidP="00D432FC">
            <w:r w:rsidRPr="00C82A36">
              <w:rPr>
                <w:sz w:val="22"/>
                <w:szCs w:val="22"/>
              </w:rPr>
              <w:t>4-5</w:t>
            </w:r>
          </w:p>
        </w:tc>
        <w:tc>
          <w:tcPr>
            <w:tcW w:w="1170" w:type="dxa"/>
            <w:vAlign w:val="bottom"/>
          </w:tcPr>
          <w:p w14:paraId="328B4509" w14:textId="77777777" w:rsidR="00C82A36" w:rsidRPr="00C82A36" w:rsidRDefault="00C82A36" w:rsidP="00D432FC">
            <w:pPr>
              <w:jc w:val="center"/>
            </w:pPr>
            <w:r w:rsidRPr="00C82A36">
              <w:t>0.010</w:t>
            </w:r>
          </w:p>
        </w:tc>
        <w:tc>
          <w:tcPr>
            <w:tcW w:w="1350" w:type="dxa"/>
            <w:vAlign w:val="bottom"/>
          </w:tcPr>
          <w:p w14:paraId="23E43799" w14:textId="77777777" w:rsidR="00C82A36" w:rsidRPr="00C82A36" w:rsidRDefault="00C82A36" w:rsidP="00D432FC">
            <w:pPr>
              <w:jc w:val="center"/>
              <w:rPr>
                <w:sz w:val="22"/>
                <w:szCs w:val="22"/>
              </w:rPr>
            </w:pPr>
            <w:r w:rsidRPr="00C82A36">
              <w:t>0.035</w:t>
            </w:r>
          </w:p>
        </w:tc>
        <w:tc>
          <w:tcPr>
            <w:tcW w:w="1080" w:type="dxa"/>
            <w:vAlign w:val="bottom"/>
          </w:tcPr>
          <w:p w14:paraId="0535AD72" w14:textId="77777777" w:rsidR="00C82A36" w:rsidRPr="00C82A36" w:rsidRDefault="00C82A36" w:rsidP="00D432FC">
            <w:pPr>
              <w:jc w:val="center"/>
            </w:pPr>
            <w:r w:rsidRPr="00C82A36">
              <w:t>0.027</w:t>
            </w:r>
          </w:p>
        </w:tc>
        <w:tc>
          <w:tcPr>
            <w:tcW w:w="990" w:type="dxa"/>
            <w:vAlign w:val="bottom"/>
          </w:tcPr>
          <w:p w14:paraId="774B9F1D" w14:textId="77777777" w:rsidR="00C82A36" w:rsidRPr="00C82A36" w:rsidRDefault="00C82A36" w:rsidP="00D432FC">
            <w:pPr>
              <w:jc w:val="center"/>
            </w:pPr>
            <w:r w:rsidRPr="00C82A36">
              <w:t>0.057</w:t>
            </w:r>
          </w:p>
        </w:tc>
        <w:tc>
          <w:tcPr>
            <w:tcW w:w="1620" w:type="dxa"/>
            <w:vAlign w:val="bottom"/>
          </w:tcPr>
          <w:p w14:paraId="2B241E49" w14:textId="77777777" w:rsidR="00C82A36" w:rsidRPr="00C82A36" w:rsidRDefault="00C82A36" w:rsidP="00D432FC">
            <w:pPr>
              <w:jc w:val="center"/>
            </w:pPr>
            <w:r w:rsidRPr="00C82A36">
              <w:t>0.010</w:t>
            </w:r>
          </w:p>
        </w:tc>
        <w:tc>
          <w:tcPr>
            <w:tcW w:w="1800" w:type="dxa"/>
            <w:vAlign w:val="bottom"/>
          </w:tcPr>
          <w:p w14:paraId="23AAAF03" w14:textId="77777777" w:rsidR="00C82A36" w:rsidRPr="00C82A36" w:rsidRDefault="00C82A36" w:rsidP="00D432FC">
            <w:pPr>
              <w:jc w:val="center"/>
            </w:pPr>
            <w:r w:rsidRPr="00C82A36">
              <w:t>0.069</w:t>
            </w:r>
          </w:p>
        </w:tc>
      </w:tr>
      <w:tr w:rsidR="00C82A36" w:rsidRPr="00C82A36" w14:paraId="517936DA" w14:textId="77777777" w:rsidTr="00D432FC">
        <w:trPr>
          <w:tblHeader/>
          <w:jc w:val="center"/>
        </w:trPr>
        <w:tc>
          <w:tcPr>
            <w:tcW w:w="1075" w:type="dxa"/>
          </w:tcPr>
          <w:p w14:paraId="7ABD7F13" w14:textId="77777777" w:rsidR="00C82A36" w:rsidRPr="00C82A36" w:rsidRDefault="00C82A36" w:rsidP="00D432FC">
            <w:r w:rsidRPr="00C82A36">
              <w:rPr>
                <w:sz w:val="22"/>
                <w:szCs w:val="22"/>
              </w:rPr>
              <w:t>5-6</w:t>
            </w:r>
          </w:p>
        </w:tc>
        <w:tc>
          <w:tcPr>
            <w:tcW w:w="1170" w:type="dxa"/>
            <w:vAlign w:val="bottom"/>
          </w:tcPr>
          <w:p w14:paraId="52C0E9BF" w14:textId="77777777" w:rsidR="00C82A36" w:rsidRPr="00C82A36" w:rsidRDefault="00C82A36" w:rsidP="00D432FC">
            <w:pPr>
              <w:jc w:val="center"/>
            </w:pPr>
            <w:r w:rsidRPr="00C82A36">
              <w:t>0.034</w:t>
            </w:r>
          </w:p>
        </w:tc>
        <w:tc>
          <w:tcPr>
            <w:tcW w:w="1350" w:type="dxa"/>
            <w:vAlign w:val="bottom"/>
          </w:tcPr>
          <w:p w14:paraId="4DD42951" w14:textId="77777777" w:rsidR="00C82A36" w:rsidRPr="00C82A36" w:rsidRDefault="00C82A36" w:rsidP="00D432FC">
            <w:pPr>
              <w:jc w:val="center"/>
              <w:rPr>
                <w:sz w:val="22"/>
                <w:szCs w:val="22"/>
              </w:rPr>
            </w:pPr>
            <w:r w:rsidRPr="00C82A36">
              <w:t>0.059</w:t>
            </w:r>
          </w:p>
        </w:tc>
        <w:tc>
          <w:tcPr>
            <w:tcW w:w="1080" w:type="dxa"/>
            <w:vAlign w:val="bottom"/>
          </w:tcPr>
          <w:p w14:paraId="5F41D59A" w14:textId="77777777" w:rsidR="00C82A36" w:rsidRPr="00C82A36" w:rsidRDefault="00C82A36" w:rsidP="00D432FC">
            <w:pPr>
              <w:jc w:val="center"/>
            </w:pPr>
            <w:r w:rsidRPr="00C82A36">
              <w:t>0.038</w:t>
            </w:r>
          </w:p>
        </w:tc>
        <w:tc>
          <w:tcPr>
            <w:tcW w:w="990" w:type="dxa"/>
            <w:vAlign w:val="bottom"/>
          </w:tcPr>
          <w:p w14:paraId="7BAC523A" w14:textId="77777777" w:rsidR="00C82A36" w:rsidRPr="00C82A36" w:rsidRDefault="00C82A36" w:rsidP="00D432FC">
            <w:pPr>
              <w:jc w:val="center"/>
            </w:pPr>
            <w:r w:rsidRPr="00C82A36">
              <w:t>0.057</w:t>
            </w:r>
          </w:p>
        </w:tc>
        <w:tc>
          <w:tcPr>
            <w:tcW w:w="1620" w:type="dxa"/>
            <w:vAlign w:val="bottom"/>
          </w:tcPr>
          <w:p w14:paraId="1CDB80BF" w14:textId="77777777" w:rsidR="00C82A36" w:rsidRPr="00C82A36" w:rsidRDefault="00C82A36" w:rsidP="00D432FC">
            <w:pPr>
              <w:jc w:val="center"/>
            </w:pPr>
            <w:r w:rsidRPr="00C82A36">
              <w:t>0.034</w:t>
            </w:r>
          </w:p>
        </w:tc>
        <w:tc>
          <w:tcPr>
            <w:tcW w:w="1800" w:type="dxa"/>
            <w:vAlign w:val="bottom"/>
          </w:tcPr>
          <w:p w14:paraId="2BE6D4AA" w14:textId="77777777" w:rsidR="00C82A36" w:rsidRPr="00C82A36" w:rsidRDefault="00C82A36" w:rsidP="00D432FC">
            <w:pPr>
              <w:jc w:val="center"/>
            </w:pPr>
            <w:r w:rsidRPr="00C82A36">
              <w:t>0.048</w:t>
            </w:r>
          </w:p>
        </w:tc>
      </w:tr>
      <w:tr w:rsidR="00C82A36" w:rsidRPr="00C82A36" w14:paraId="7BCDD5A4" w14:textId="77777777" w:rsidTr="00D432FC">
        <w:trPr>
          <w:tblHeader/>
          <w:jc w:val="center"/>
        </w:trPr>
        <w:tc>
          <w:tcPr>
            <w:tcW w:w="1075" w:type="dxa"/>
          </w:tcPr>
          <w:p w14:paraId="323A32C5" w14:textId="77777777" w:rsidR="00C82A36" w:rsidRPr="00C82A36" w:rsidRDefault="00C82A36" w:rsidP="00D432FC">
            <w:r w:rsidRPr="00C82A36">
              <w:rPr>
                <w:sz w:val="22"/>
                <w:szCs w:val="22"/>
              </w:rPr>
              <w:t>6-7</w:t>
            </w:r>
          </w:p>
        </w:tc>
        <w:tc>
          <w:tcPr>
            <w:tcW w:w="1170" w:type="dxa"/>
            <w:vAlign w:val="bottom"/>
          </w:tcPr>
          <w:p w14:paraId="7DBA86C8" w14:textId="77777777" w:rsidR="00C82A36" w:rsidRPr="00C82A36" w:rsidRDefault="00C82A36" w:rsidP="00D432FC">
            <w:pPr>
              <w:jc w:val="center"/>
            </w:pPr>
            <w:r w:rsidRPr="00C82A36">
              <w:t>0.078</w:t>
            </w:r>
          </w:p>
        </w:tc>
        <w:tc>
          <w:tcPr>
            <w:tcW w:w="1350" w:type="dxa"/>
            <w:vAlign w:val="bottom"/>
          </w:tcPr>
          <w:p w14:paraId="77D190FA" w14:textId="77777777" w:rsidR="00C82A36" w:rsidRPr="00C82A36" w:rsidRDefault="00C82A36" w:rsidP="00D432FC">
            <w:pPr>
              <w:jc w:val="center"/>
              <w:rPr>
                <w:sz w:val="22"/>
                <w:szCs w:val="22"/>
              </w:rPr>
            </w:pPr>
            <w:r w:rsidRPr="00C82A36">
              <w:t>0.082</w:t>
            </w:r>
          </w:p>
        </w:tc>
        <w:tc>
          <w:tcPr>
            <w:tcW w:w="1080" w:type="dxa"/>
            <w:vAlign w:val="bottom"/>
          </w:tcPr>
          <w:p w14:paraId="3DB3BD6F" w14:textId="77777777" w:rsidR="00C82A36" w:rsidRPr="00C82A36" w:rsidRDefault="00C82A36" w:rsidP="00D432FC">
            <w:pPr>
              <w:jc w:val="center"/>
            </w:pPr>
            <w:r w:rsidRPr="00C82A36">
              <w:t>0.044</w:t>
            </w:r>
          </w:p>
        </w:tc>
        <w:tc>
          <w:tcPr>
            <w:tcW w:w="990" w:type="dxa"/>
            <w:vAlign w:val="bottom"/>
          </w:tcPr>
          <w:p w14:paraId="3377137B" w14:textId="77777777" w:rsidR="00C82A36" w:rsidRPr="00C82A36" w:rsidRDefault="00C82A36" w:rsidP="00D432FC">
            <w:pPr>
              <w:jc w:val="center"/>
            </w:pPr>
            <w:r w:rsidRPr="00C82A36">
              <w:t>0.057</w:t>
            </w:r>
          </w:p>
        </w:tc>
        <w:tc>
          <w:tcPr>
            <w:tcW w:w="1620" w:type="dxa"/>
            <w:vAlign w:val="bottom"/>
          </w:tcPr>
          <w:p w14:paraId="7A332C73" w14:textId="77777777" w:rsidR="00C82A36" w:rsidRPr="00C82A36" w:rsidRDefault="00C82A36" w:rsidP="00D432FC">
            <w:pPr>
              <w:jc w:val="center"/>
            </w:pPr>
            <w:r w:rsidRPr="00C82A36">
              <w:t>0.078</w:t>
            </w:r>
          </w:p>
        </w:tc>
        <w:tc>
          <w:tcPr>
            <w:tcW w:w="1800" w:type="dxa"/>
            <w:vAlign w:val="bottom"/>
          </w:tcPr>
          <w:p w14:paraId="183D1EA8" w14:textId="77777777" w:rsidR="00C82A36" w:rsidRPr="00C82A36" w:rsidRDefault="00C82A36" w:rsidP="00D432FC">
            <w:pPr>
              <w:jc w:val="center"/>
            </w:pPr>
            <w:r w:rsidRPr="00C82A36">
              <w:t>0.011</w:t>
            </w:r>
          </w:p>
        </w:tc>
      </w:tr>
      <w:tr w:rsidR="00C82A36" w:rsidRPr="00C82A36" w14:paraId="64719F57" w14:textId="77777777" w:rsidTr="00D432FC">
        <w:trPr>
          <w:tblHeader/>
          <w:jc w:val="center"/>
        </w:trPr>
        <w:tc>
          <w:tcPr>
            <w:tcW w:w="1075" w:type="dxa"/>
          </w:tcPr>
          <w:p w14:paraId="2289E0C7" w14:textId="77777777" w:rsidR="00C82A36" w:rsidRPr="00C82A36" w:rsidRDefault="00C82A36" w:rsidP="00D432FC">
            <w:r w:rsidRPr="00C82A36">
              <w:rPr>
                <w:sz w:val="22"/>
                <w:szCs w:val="22"/>
              </w:rPr>
              <w:t>7-8</w:t>
            </w:r>
          </w:p>
        </w:tc>
        <w:tc>
          <w:tcPr>
            <w:tcW w:w="1170" w:type="dxa"/>
            <w:vAlign w:val="bottom"/>
          </w:tcPr>
          <w:p w14:paraId="1E80F0DC" w14:textId="77777777" w:rsidR="00C82A36" w:rsidRPr="00C82A36" w:rsidRDefault="00C82A36" w:rsidP="00D432FC">
            <w:pPr>
              <w:jc w:val="center"/>
            </w:pPr>
            <w:r w:rsidRPr="00C82A36">
              <w:t>0.086</w:t>
            </w:r>
          </w:p>
        </w:tc>
        <w:tc>
          <w:tcPr>
            <w:tcW w:w="1350" w:type="dxa"/>
            <w:vAlign w:val="bottom"/>
          </w:tcPr>
          <w:p w14:paraId="53A4F519" w14:textId="77777777" w:rsidR="00C82A36" w:rsidRPr="00C82A36" w:rsidRDefault="00C82A36" w:rsidP="00D432FC">
            <w:pPr>
              <w:jc w:val="center"/>
              <w:rPr>
                <w:sz w:val="22"/>
                <w:szCs w:val="22"/>
              </w:rPr>
            </w:pPr>
            <w:r w:rsidRPr="00C82A36">
              <w:t>0.055</w:t>
            </w:r>
          </w:p>
        </w:tc>
        <w:tc>
          <w:tcPr>
            <w:tcW w:w="1080" w:type="dxa"/>
            <w:vAlign w:val="bottom"/>
          </w:tcPr>
          <w:p w14:paraId="7A5B9D5D" w14:textId="77777777" w:rsidR="00C82A36" w:rsidRPr="00C82A36" w:rsidRDefault="00C82A36" w:rsidP="00D432FC">
            <w:pPr>
              <w:jc w:val="center"/>
            </w:pPr>
            <w:r w:rsidRPr="00C82A36">
              <w:t>0.039</w:t>
            </w:r>
          </w:p>
        </w:tc>
        <w:tc>
          <w:tcPr>
            <w:tcW w:w="990" w:type="dxa"/>
            <w:vAlign w:val="bottom"/>
          </w:tcPr>
          <w:p w14:paraId="27B0FE76" w14:textId="77777777" w:rsidR="00C82A36" w:rsidRPr="00C82A36" w:rsidRDefault="00C82A36" w:rsidP="00D432FC">
            <w:pPr>
              <w:jc w:val="center"/>
            </w:pPr>
            <w:r w:rsidRPr="00C82A36">
              <w:t>0.024</w:t>
            </w:r>
          </w:p>
        </w:tc>
        <w:tc>
          <w:tcPr>
            <w:tcW w:w="1620" w:type="dxa"/>
            <w:vAlign w:val="bottom"/>
          </w:tcPr>
          <w:p w14:paraId="4C1EAA24" w14:textId="77777777" w:rsidR="00C82A36" w:rsidRPr="00C82A36" w:rsidRDefault="00C82A36" w:rsidP="00D432FC">
            <w:pPr>
              <w:jc w:val="center"/>
            </w:pPr>
            <w:r w:rsidRPr="00C82A36">
              <w:t>0.086</w:t>
            </w:r>
          </w:p>
        </w:tc>
        <w:tc>
          <w:tcPr>
            <w:tcW w:w="1800" w:type="dxa"/>
            <w:vAlign w:val="bottom"/>
          </w:tcPr>
          <w:p w14:paraId="4F720689" w14:textId="77777777" w:rsidR="00C82A36" w:rsidRPr="00C82A36" w:rsidRDefault="00C82A36" w:rsidP="00D432FC">
            <w:pPr>
              <w:jc w:val="center"/>
            </w:pPr>
            <w:r w:rsidRPr="00C82A36">
              <w:t>0.003</w:t>
            </w:r>
          </w:p>
        </w:tc>
      </w:tr>
      <w:tr w:rsidR="00C82A36" w:rsidRPr="00C82A36" w14:paraId="007879FD" w14:textId="77777777" w:rsidTr="00D432FC">
        <w:trPr>
          <w:tblHeader/>
          <w:jc w:val="center"/>
        </w:trPr>
        <w:tc>
          <w:tcPr>
            <w:tcW w:w="1075" w:type="dxa"/>
          </w:tcPr>
          <w:p w14:paraId="75FACA2F" w14:textId="77777777" w:rsidR="00C82A36" w:rsidRPr="00C82A36" w:rsidRDefault="00C82A36" w:rsidP="00D432FC">
            <w:r w:rsidRPr="00C82A36">
              <w:rPr>
                <w:sz w:val="22"/>
                <w:szCs w:val="22"/>
              </w:rPr>
              <w:t>8-9</w:t>
            </w:r>
          </w:p>
        </w:tc>
        <w:tc>
          <w:tcPr>
            <w:tcW w:w="1170" w:type="dxa"/>
            <w:vAlign w:val="bottom"/>
          </w:tcPr>
          <w:p w14:paraId="312B5766" w14:textId="77777777" w:rsidR="00C82A36" w:rsidRPr="00C82A36" w:rsidRDefault="00C82A36" w:rsidP="00D432FC">
            <w:pPr>
              <w:jc w:val="center"/>
            </w:pPr>
            <w:r w:rsidRPr="00C82A36">
              <w:t>0.080</w:t>
            </w:r>
          </w:p>
        </w:tc>
        <w:tc>
          <w:tcPr>
            <w:tcW w:w="1350" w:type="dxa"/>
            <w:vAlign w:val="bottom"/>
          </w:tcPr>
          <w:p w14:paraId="66C4B44D" w14:textId="77777777" w:rsidR="00C82A36" w:rsidRPr="00C82A36" w:rsidRDefault="00C82A36" w:rsidP="00D432FC">
            <w:pPr>
              <w:jc w:val="center"/>
              <w:rPr>
                <w:sz w:val="22"/>
                <w:szCs w:val="22"/>
              </w:rPr>
            </w:pPr>
            <w:r w:rsidRPr="00C82A36">
              <w:t>0.027</w:t>
            </w:r>
          </w:p>
        </w:tc>
        <w:tc>
          <w:tcPr>
            <w:tcW w:w="1080" w:type="dxa"/>
            <w:vAlign w:val="bottom"/>
          </w:tcPr>
          <w:p w14:paraId="2345DC6B" w14:textId="77777777" w:rsidR="00C82A36" w:rsidRPr="00C82A36" w:rsidRDefault="00C82A36" w:rsidP="00D432FC">
            <w:pPr>
              <w:jc w:val="center"/>
            </w:pPr>
            <w:r w:rsidRPr="00C82A36">
              <w:t>0.037</w:t>
            </w:r>
          </w:p>
        </w:tc>
        <w:tc>
          <w:tcPr>
            <w:tcW w:w="990" w:type="dxa"/>
            <w:vAlign w:val="bottom"/>
          </w:tcPr>
          <w:p w14:paraId="4A25C4AB" w14:textId="77777777" w:rsidR="00C82A36" w:rsidRPr="00C82A36" w:rsidRDefault="00C82A36" w:rsidP="00D432FC">
            <w:pPr>
              <w:jc w:val="center"/>
            </w:pPr>
            <w:r w:rsidRPr="00C82A36">
              <w:t>0.024</w:t>
            </w:r>
          </w:p>
        </w:tc>
        <w:tc>
          <w:tcPr>
            <w:tcW w:w="1620" w:type="dxa"/>
            <w:vAlign w:val="bottom"/>
          </w:tcPr>
          <w:p w14:paraId="25F6BF1F" w14:textId="77777777" w:rsidR="00C82A36" w:rsidRPr="00C82A36" w:rsidRDefault="00C82A36" w:rsidP="00D432FC">
            <w:pPr>
              <w:jc w:val="center"/>
            </w:pPr>
            <w:r w:rsidRPr="00C82A36">
              <w:t>0.080</w:t>
            </w:r>
          </w:p>
        </w:tc>
        <w:tc>
          <w:tcPr>
            <w:tcW w:w="1800" w:type="dxa"/>
            <w:vAlign w:val="bottom"/>
          </w:tcPr>
          <w:p w14:paraId="060ECA6D" w14:textId="77777777" w:rsidR="00C82A36" w:rsidRPr="00C82A36" w:rsidRDefault="00C82A36" w:rsidP="00D432FC">
            <w:pPr>
              <w:jc w:val="center"/>
            </w:pPr>
            <w:r w:rsidRPr="00C82A36">
              <w:t>0.009</w:t>
            </w:r>
          </w:p>
        </w:tc>
      </w:tr>
      <w:tr w:rsidR="00C82A36" w:rsidRPr="00C82A36" w14:paraId="6B641839" w14:textId="77777777" w:rsidTr="00D432FC">
        <w:trPr>
          <w:tblHeader/>
          <w:jc w:val="center"/>
        </w:trPr>
        <w:tc>
          <w:tcPr>
            <w:tcW w:w="1075" w:type="dxa"/>
          </w:tcPr>
          <w:p w14:paraId="28EC8FD7" w14:textId="77777777" w:rsidR="00C82A36" w:rsidRPr="00C82A36" w:rsidRDefault="00C82A36" w:rsidP="00D432FC">
            <w:r w:rsidRPr="00C82A36">
              <w:rPr>
                <w:sz w:val="22"/>
                <w:szCs w:val="22"/>
              </w:rPr>
              <w:t>9-10</w:t>
            </w:r>
          </w:p>
        </w:tc>
        <w:tc>
          <w:tcPr>
            <w:tcW w:w="1170" w:type="dxa"/>
            <w:vAlign w:val="bottom"/>
          </w:tcPr>
          <w:p w14:paraId="1656F60A" w14:textId="77777777" w:rsidR="00C82A36" w:rsidRPr="00C82A36" w:rsidRDefault="00C82A36" w:rsidP="00D432FC">
            <w:pPr>
              <w:jc w:val="center"/>
            </w:pPr>
            <w:r w:rsidRPr="00C82A36">
              <w:t>0.067</w:t>
            </w:r>
          </w:p>
        </w:tc>
        <w:tc>
          <w:tcPr>
            <w:tcW w:w="1350" w:type="dxa"/>
            <w:vAlign w:val="bottom"/>
          </w:tcPr>
          <w:p w14:paraId="21298ED3" w14:textId="77777777" w:rsidR="00C82A36" w:rsidRPr="00C82A36" w:rsidRDefault="00C82A36" w:rsidP="00D432FC">
            <w:pPr>
              <w:jc w:val="center"/>
              <w:rPr>
                <w:sz w:val="22"/>
                <w:szCs w:val="22"/>
              </w:rPr>
            </w:pPr>
            <w:r w:rsidRPr="00C82A36">
              <w:t>0.014</w:t>
            </w:r>
          </w:p>
        </w:tc>
        <w:tc>
          <w:tcPr>
            <w:tcW w:w="1080" w:type="dxa"/>
            <w:vAlign w:val="bottom"/>
          </w:tcPr>
          <w:p w14:paraId="525904CA" w14:textId="77777777" w:rsidR="00C82A36" w:rsidRPr="00C82A36" w:rsidRDefault="00C82A36" w:rsidP="00D432FC">
            <w:pPr>
              <w:jc w:val="center"/>
            </w:pPr>
            <w:r w:rsidRPr="00C82A36">
              <w:t>0.037</w:t>
            </w:r>
          </w:p>
        </w:tc>
        <w:tc>
          <w:tcPr>
            <w:tcW w:w="990" w:type="dxa"/>
            <w:vAlign w:val="bottom"/>
          </w:tcPr>
          <w:p w14:paraId="3C198A32" w14:textId="77777777" w:rsidR="00C82A36" w:rsidRPr="00C82A36" w:rsidRDefault="00C82A36" w:rsidP="00D432FC">
            <w:pPr>
              <w:jc w:val="center"/>
            </w:pPr>
            <w:r w:rsidRPr="00C82A36">
              <w:t>0.024</w:t>
            </w:r>
          </w:p>
        </w:tc>
        <w:tc>
          <w:tcPr>
            <w:tcW w:w="1620" w:type="dxa"/>
            <w:vAlign w:val="bottom"/>
          </w:tcPr>
          <w:p w14:paraId="3AD76300" w14:textId="77777777" w:rsidR="00C82A36" w:rsidRPr="00C82A36" w:rsidRDefault="00C82A36" w:rsidP="00D432FC">
            <w:pPr>
              <w:jc w:val="center"/>
            </w:pPr>
            <w:r w:rsidRPr="00C82A36">
              <w:t>0.067</w:t>
            </w:r>
          </w:p>
        </w:tc>
        <w:tc>
          <w:tcPr>
            <w:tcW w:w="1800" w:type="dxa"/>
            <w:vAlign w:val="bottom"/>
          </w:tcPr>
          <w:p w14:paraId="73FDD1BC" w14:textId="77777777" w:rsidR="00C82A36" w:rsidRPr="00C82A36" w:rsidRDefault="00C82A36" w:rsidP="00D432FC">
            <w:pPr>
              <w:jc w:val="center"/>
            </w:pPr>
            <w:r w:rsidRPr="00C82A36">
              <w:t>0.020</w:t>
            </w:r>
          </w:p>
        </w:tc>
      </w:tr>
      <w:tr w:rsidR="00C82A36" w:rsidRPr="00C82A36" w14:paraId="0671E846" w14:textId="77777777" w:rsidTr="00D432FC">
        <w:trPr>
          <w:tblHeader/>
          <w:jc w:val="center"/>
        </w:trPr>
        <w:tc>
          <w:tcPr>
            <w:tcW w:w="1075" w:type="dxa"/>
          </w:tcPr>
          <w:p w14:paraId="7A023784" w14:textId="77777777" w:rsidR="00C82A36" w:rsidRPr="00C82A36" w:rsidRDefault="00C82A36" w:rsidP="00D432FC">
            <w:r w:rsidRPr="00C82A36">
              <w:rPr>
                <w:sz w:val="22"/>
                <w:szCs w:val="22"/>
              </w:rPr>
              <w:t>10-11</w:t>
            </w:r>
          </w:p>
        </w:tc>
        <w:tc>
          <w:tcPr>
            <w:tcW w:w="1170" w:type="dxa"/>
            <w:vAlign w:val="bottom"/>
          </w:tcPr>
          <w:p w14:paraId="4218CA0D" w14:textId="77777777" w:rsidR="00C82A36" w:rsidRPr="00C82A36" w:rsidRDefault="00C82A36" w:rsidP="00D432FC">
            <w:pPr>
              <w:jc w:val="center"/>
            </w:pPr>
            <w:r w:rsidRPr="00C82A36">
              <w:t>0.056</w:t>
            </w:r>
          </w:p>
        </w:tc>
        <w:tc>
          <w:tcPr>
            <w:tcW w:w="1350" w:type="dxa"/>
            <w:vAlign w:val="bottom"/>
          </w:tcPr>
          <w:p w14:paraId="4C0C1B61" w14:textId="77777777" w:rsidR="00C82A36" w:rsidRPr="00C82A36" w:rsidRDefault="00C82A36" w:rsidP="00D432FC">
            <w:pPr>
              <w:jc w:val="center"/>
              <w:rPr>
                <w:sz w:val="22"/>
                <w:szCs w:val="22"/>
              </w:rPr>
            </w:pPr>
            <w:r w:rsidRPr="00C82A36">
              <w:t>0.014</w:t>
            </w:r>
          </w:p>
        </w:tc>
        <w:tc>
          <w:tcPr>
            <w:tcW w:w="1080" w:type="dxa"/>
            <w:vAlign w:val="bottom"/>
          </w:tcPr>
          <w:p w14:paraId="07833D18" w14:textId="77777777" w:rsidR="00C82A36" w:rsidRPr="00C82A36" w:rsidRDefault="00C82A36" w:rsidP="00D432FC">
            <w:pPr>
              <w:jc w:val="center"/>
            </w:pPr>
            <w:r w:rsidRPr="00C82A36">
              <w:t>0.034</w:t>
            </w:r>
          </w:p>
        </w:tc>
        <w:tc>
          <w:tcPr>
            <w:tcW w:w="990" w:type="dxa"/>
            <w:vAlign w:val="bottom"/>
          </w:tcPr>
          <w:p w14:paraId="50CB87ED" w14:textId="77777777" w:rsidR="00C82A36" w:rsidRPr="00C82A36" w:rsidRDefault="00C82A36" w:rsidP="00D432FC">
            <w:pPr>
              <w:jc w:val="center"/>
            </w:pPr>
            <w:r w:rsidRPr="00C82A36">
              <w:t>0.024</w:t>
            </w:r>
          </w:p>
        </w:tc>
        <w:tc>
          <w:tcPr>
            <w:tcW w:w="1620" w:type="dxa"/>
            <w:vAlign w:val="bottom"/>
          </w:tcPr>
          <w:p w14:paraId="2B2A7082" w14:textId="77777777" w:rsidR="00C82A36" w:rsidRPr="00C82A36" w:rsidRDefault="00C82A36" w:rsidP="00D432FC">
            <w:pPr>
              <w:jc w:val="center"/>
            </w:pPr>
            <w:r w:rsidRPr="00C82A36">
              <w:t>0.056</w:t>
            </w:r>
          </w:p>
        </w:tc>
        <w:tc>
          <w:tcPr>
            <w:tcW w:w="1800" w:type="dxa"/>
            <w:vAlign w:val="bottom"/>
          </w:tcPr>
          <w:p w14:paraId="162AE3CD" w14:textId="77777777" w:rsidR="00C82A36" w:rsidRPr="00C82A36" w:rsidRDefault="00C82A36" w:rsidP="00D432FC">
            <w:pPr>
              <w:jc w:val="center"/>
            </w:pPr>
            <w:r w:rsidRPr="00C82A36">
              <w:t>0.030</w:t>
            </w:r>
          </w:p>
        </w:tc>
      </w:tr>
      <w:tr w:rsidR="00C82A36" w:rsidRPr="00C82A36" w14:paraId="286642E5" w14:textId="77777777" w:rsidTr="00D432FC">
        <w:trPr>
          <w:tblHeader/>
          <w:jc w:val="center"/>
        </w:trPr>
        <w:tc>
          <w:tcPr>
            <w:tcW w:w="1075" w:type="dxa"/>
          </w:tcPr>
          <w:p w14:paraId="5AE86CC4" w14:textId="77777777" w:rsidR="00C82A36" w:rsidRPr="00C82A36" w:rsidRDefault="00C82A36" w:rsidP="00D432FC">
            <w:r w:rsidRPr="00C82A36">
              <w:rPr>
                <w:sz w:val="22"/>
                <w:szCs w:val="22"/>
              </w:rPr>
              <w:t>11-12</w:t>
            </w:r>
          </w:p>
        </w:tc>
        <w:tc>
          <w:tcPr>
            <w:tcW w:w="1170" w:type="dxa"/>
            <w:vAlign w:val="bottom"/>
          </w:tcPr>
          <w:p w14:paraId="21A182E8" w14:textId="77777777" w:rsidR="00C82A36" w:rsidRPr="00C82A36" w:rsidRDefault="00C82A36" w:rsidP="00D432FC">
            <w:pPr>
              <w:jc w:val="center"/>
            </w:pPr>
            <w:r w:rsidRPr="00C82A36">
              <w:t>0.047</w:t>
            </w:r>
          </w:p>
        </w:tc>
        <w:tc>
          <w:tcPr>
            <w:tcW w:w="1350" w:type="dxa"/>
            <w:vAlign w:val="bottom"/>
          </w:tcPr>
          <w:p w14:paraId="4C27C0BE" w14:textId="77777777" w:rsidR="00C82A36" w:rsidRPr="00C82A36" w:rsidRDefault="00C82A36" w:rsidP="00D432FC">
            <w:pPr>
              <w:jc w:val="center"/>
              <w:rPr>
                <w:sz w:val="22"/>
                <w:szCs w:val="22"/>
              </w:rPr>
            </w:pPr>
            <w:r w:rsidRPr="00C82A36">
              <w:t>0.014</w:t>
            </w:r>
          </w:p>
        </w:tc>
        <w:tc>
          <w:tcPr>
            <w:tcW w:w="1080" w:type="dxa"/>
            <w:vAlign w:val="bottom"/>
          </w:tcPr>
          <w:p w14:paraId="2C1A1749" w14:textId="77777777" w:rsidR="00C82A36" w:rsidRPr="00C82A36" w:rsidRDefault="00C82A36" w:rsidP="00D432FC">
            <w:pPr>
              <w:jc w:val="center"/>
            </w:pPr>
            <w:r w:rsidRPr="00C82A36">
              <w:t>0.035</w:t>
            </w:r>
          </w:p>
        </w:tc>
        <w:tc>
          <w:tcPr>
            <w:tcW w:w="990" w:type="dxa"/>
            <w:vAlign w:val="bottom"/>
          </w:tcPr>
          <w:p w14:paraId="7FFC1253" w14:textId="77777777" w:rsidR="00C82A36" w:rsidRPr="00C82A36" w:rsidRDefault="00C82A36" w:rsidP="00D432FC">
            <w:pPr>
              <w:jc w:val="center"/>
            </w:pPr>
            <w:r w:rsidRPr="00C82A36">
              <w:t>0.024</w:t>
            </w:r>
          </w:p>
        </w:tc>
        <w:tc>
          <w:tcPr>
            <w:tcW w:w="1620" w:type="dxa"/>
            <w:vAlign w:val="bottom"/>
          </w:tcPr>
          <w:p w14:paraId="0457ECF2" w14:textId="77777777" w:rsidR="00C82A36" w:rsidRPr="00C82A36" w:rsidRDefault="00C82A36" w:rsidP="00D432FC">
            <w:pPr>
              <w:jc w:val="center"/>
            </w:pPr>
            <w:r w:rsidRPr="00C82A36">
              <w:t>0.047</w:t>
            </w:r>
          </w:p>
        </w:tc>
        <w:tc>
          <w:tcPr>
            <w:tcW w:w="1800" w:type="dxa"/>
            <w:vAlign w:val="bottom"/>
          </w:tcPr>
          <w:p w14:paraId="3C29BDE1" w14:textId="77777777" w:rsidR="00C82A36" w:rsidRPr="00C82A36" w:rsidRDefault="00C82A36" w:rsidP="00D432FC">
            <w:pPr>
              <w:jc w:val="center"/>
            </w:pPr>
            <w:r w:rsidRPr="00C82A36">
              <w:t>0.037</w:t>
            </w:r>
          </w:p>
        </w:tc>
      </w:tr>
      <w:tr w:rsidR="00C82A36" w:rsidRPr="00C82A36" w14:paraId="781EF66D" w14:textId="77777777" w:rsidTr="00D432FC">
        <w:trPr>
          <w:tblHeader/>
          <w:jc w:val="center"/>
        </w:trPr>
        <w:tc>
          <w:tcPr>
            <w:tcW w:w="1075" w:type="dxa"/>
          </w:tcPr>
          <w:p w14:paraId="76212314" w14:textId="77777777" w:rsidR="00C82A36" w:rsidRPr="00C82A36" w:rsidRDefault="00C82A36" w:rsidP="00D432FC">
            <w:r w:rsidRPr="00C82A36">
              <w:rPr>
                <w:sz w:val="22"/>
                <w:szCs w:val="22"/>
              </w:rPr>
              <w:t>12-13</w:t>
            </w:r>
          </w:p>
        </w:tc>
        <w:tc>
          <w:tcPr>
            <w:tcW w:w="1170" w:type="dxa"/>
            <w:vAlign w:val="bottom"/>
          </w:tcPr>
          <w:p w14:paraId="704BB8F0" w14:textId="77777777" w:rsidR="00C82A36" w:rsidRPr="00C82A36" w:rsidRDefault="00C82A36" w:rsidP="00D432FC">
            <w:pPr>
              <w:jc w:val="center"/>
            </w:pPr>
            <w:r w:rsidRPr="00C82A36">
              <w:t>0.040</w:t>
            </w:r>
          </w:p>
        </w:tc>
        <w:tc>
          <w:tcPr>
            <w:tcW w:w="1350" w:type="dxa"/>
            <w:vAlign w:val="bottom"/>
          </w:tcPr>
          <w:p w14:paraId="2402C700" w14:textId="77777777" w:rsidR="00C82A36" w:rsidRPr="00C82A36" w:rsidRDefault="00C82A36" w:rsidP="00D432FC">
            <w:pPr>
              <w:jc w:val="center"/>
              <w:rPr>
                <w:sz w:val="22"/>
                <w:szCs w:val="22"/>
              </w:rPr>
            </w:pPr>
            <w:r w:rsidRPr="00C82A36">
              <w:t>0.014</w:t>
            </w:r>
          </w:p>
        </w:tc>
        <w:tc>
          <w:tcPr>
            <w:tcW w:w="1080" w:type="dxa"/>
            <w:vAlign w:val="bottom"/>
          </w:tcPr>
          <w:p w14:paraId="19990F90" w14:textId="77777777" w:rsidR="00C82A36" w:rsidRPr="00C82A36" w:rsidRDefault="00C82A36" w:rsidP="00D432FC">
            <w:pPr>
              <w:jc w:val="center"/>
            </w:pPr>
            <w:r w:rsidRPr="00C82A36">
              <w:t>0.035</w:t>
            </w:r>
          </w:p>
        </w:tc>
        <w:tc>
          <w:tcPr>
            <w:tcW w:w="990" w:type="dxa"/>
            <w:vAlign w:val="bottom"/>
          </w:tcPr>
          <w:p w14:paraId="1FF6C282" w14:textId="77777777" w:rsidR="00C82A36" w:rsidRPr="00C82A36" w:rsidRDefault="00C82A36" w:rsidP="00D432FC">
            <w:pPr>
              <w:jc w:val="center"/>
            </w:pPr>
            <w:r w:rsidRPr="00C82A36">
              <w:t>0.024</w:t>
            </w:r>
          </w:p>
        </w:tc>
        <w:tc>
          <w:tcPr>
            <w:tcW w:w="1620" w:type="dxa"/>
            <w:vAlign w:val="bottom"/>
          </w:tcPr>
          <w:p w14:paraId="5890BBBC" w14:textId="77777777" w:rsidR="00C82A36" w:rsidRPr="00C82A36" w:rsidRDefault="00C82A36" w:rsidP="00D432FC">
            <w:pPr>
              <w:jc w:val="center"/>
            </w:pPr>
            <w:r w:rsidRPr="00C82A36">
              <w:t>0.040</w:t>
            </w:r>
          </w:p>
        </w:tc>
        <w:tc>
          <w:tcPr>
            <w:tcW w:w="1800" w:type="dxa"/>
            <w:vAlign w:val="bottom"/>
          </w:tcPr>
          <w:p w14:paraId="437EF237" w14:textId="77777777" w:rsidR="00C82A36" w:rsidRPr="00C82A36" w:rsidRDefault="00C82A36" w:rsidP="00D432FC">
            <w:pPr>
              <w:jc w:val="center"/>
            </w:pPr>
            <w:r w:rsidRPr="00C82A36">
              <w:t>0.043</w:t>
            </w:r>
          </w:p>
        </w:tc>
      </w:tr>
      <w:tr w:rsidR="00C82A36" w:rsidRPr="00C82A36" w14:paraId="321A0868" w14:textId="77777777" w:rsidTr="00D432FC">
        <w:trPr>
          <w:tblHeader/>
          <w:jc w:val="center"/>
        </w:trPr>
        <w:tc>
          <w:tcPr>
            <w:tcW w:w="1075" w:type="dxa"/>
          </w:tcPr>
          <w:p w14:paraId="56E0BA9E" w14:textId="77777777" w:rsidR="00C82A36" w:rsidRPr="00C82A36" w:rsidRDefault="00C82A36" w:rsidP="00D432FC">
            <w:r w:rsidRPr="00C82A36">
              <w:rPr>
                <w:sz w:val="22"/>
                <w:szCs w:val="22"/>
              </w:rPr>
              <w:t>13-14</w:t>
            </w:r>
          </w:p>
        </w:tc>
        <w:tc>
          <w:tcPr>
            <w:tcW w:w="1170" w:type="dxa"/>
            <w:vAlign w:val="bottom"/>
          </w:tcPr>
          <w:p w14:paraId="06642588" w14:textId="77777777" w:rsidR="00C82A36" w:rsidRPr="00C82A36" w:rsidRDefault="00C82A36" w:rsidP="00D432FC">
            <w:pPr>
              <w:jc w:val="center"/>
            </w:pPr>
            <w:r w:rsidRPr="00C82A36">
              <w:t>0.035</w:t>
            </w:r>
          </w:p>
        </w:tc>
        <w:tc>
          <w:tcPr>
            <w:tcW w:w="1350" w:type="dxa"/>
            <w:vAlign w:val="bottom"/>
          </w:tcPr>
          <w:p w14:paraId="4B00759F" w14:textId="77777777" w:rsidR="00C82A36" w:rsidRPr="00C82A36" w:rsidRDefault="00C82A36" w:rsidP="00D432FC">
            <w:pPr>
              <w:jc w:val="center"/>
              <w:rPr>
                <w:sz w:val="22"/>
                <w:szCs w:val="22"/>
              </w:rPr>
            </w:pPr>
            <w:r w:rsidRPr="00C82A36">
              <w:t>0.014</w:t>
            </w:r>
          </w:p>
        </w:tc>
        <w:tc>
          <w:tcPr>
            <w:tcW w:w="1080" w:type="dxa"/>
            <w:vAlign w:val="bottom"/>
          </w:tcPr>
          <w:p w14:paraId="6BAD3CD6" w14:textId="77777777" w:rsidR="00C82A36" w:rsidRPr="00C82A36" w:rsidRDefault="00C82A36" w:rsidP="00D432FC">
            <w:pPr>
              <w:jc w:val="center"/>
            </w:pPr>
            <w:r w:rsidRPr="00C82A36">
              <w:t>0.035</w:t>
            </w:r>
          </w:p>
        </w:tc>
        <w:tc>
          <w:tcPr>
            <w:tcW w:w="990" w:type="dxa"/>
            <w:vAlign w:val="bottom"/>
          </w:tcPr>
          <w:p w14:paraId="7003C30B" w14:textId="77777777" w:rsidR="00C82A36" w:rsidRPr="00C82A36" w:rsidRDefault="00C82A36" w:rsidP="00D432FC">
            <w:pPr>
              <w:jc w:val="center"/>
            </w:pPr>
            <w:r w:rsidRPr="00C82A36">
              <w:t>0.024</w:t>
            </w:r>
          </w:p>
        </w:tc>
        <w:tc>
          <w:tcPr>
            <w:tcW w:w="1620" w:type="dxa"/>
            <w:vAlign w:val="bottom"/>
          </w:tcPr>
          <w:p w14:paraId="5B5E6D03" w14:textId="77777777" w:rsidR="00C82A36" w:rsidRPr="00C82A36" w:rsidRDefault="00C82A36" w:rsidP="00D432FC">
            <w:pPr>
              <w:jc w:val="center"/>
            </w:pPr>
            <w:r w:rsidRPr="00C82A36">
              <w:t>0.035</w:t>
            </w:r>
          </w:p>
        </w:tc>
        <w:tc>
          <w:tcPr>
            <w:tcW w:w="1800" w:type="dxa"/>
            <w:vAlign w:val="bottom"/>
          </w:tcPr>
          <w:p w14:paraId="5088FB35" w14:textId="77777777" w:rsidR="00C82A36" w:rsidRPr="00C82A36" w:rsidRDefault="00C82A36" w:rsidP="00D432FC">
            <w:pPr>
              <w:jc w:val="center"/>
            </w:pPr>
            <w:r w:rsidRPr="00C82A36">
              <w:t>0.047</w:t>
            </w:r>
          </w:p>
        </w:tc>
      </w:tr>
      <w:tr w:rsidR="00C82A36" w:rsidRPr="00C82A36" w14:paraId="51560AAA" w14:textId="77777777" w:rsidTr="00D432FC">
        <w:trPr>
          <w:tblHeader/>
          <w:jc w:val="center"/>
        </w:trPr>
        <w:tc>
          <w:tcPr>
            <w:tcW w:w="1075" w:type="dxa"/>
          </w:tcPr>
          <w:p w14:paraId="2BC143B1" w14:textId="77777777" w:rsidR="00C82A36" w:rsidRPr="00C82A36" w:rsidRDefault="00C82A36" w:rsidP="00D432FC">
            <w:r w:rsidRPr="00C82A36">
              <w:rPr>
                <w:sz w:val="22"/>
                <w:szCs w:val="22"/>
              </w:rPr>
              <w:t>14-15</w:t>
            </w:r>
          </w:p>
        </w:tc>
        <w:tc>
          <w:tcPr>
            <w:tcW w:w="1170" w:type="dxa"/>
            <w:vAlign w:val="bottom"/>
          </w:tcPr>
          <w:p w14:paraId="304EA2D6" w14:textId="77777777" w:rsidR="00C82A36" w:rsidRPr="00C82A36" w:rsidRDefault="00C82A36" w:rsidP="00D432FC">
            <w:pPr>
              <w:jc w:val="center"/>
            </w:pPr>
            <w:r w:rsidRPr="00C82A36">
              <w:t>0.033</w:t>
            </w:r>
          </w:p>
        </w:tc>
        <w:tc>
          <w:tcPr>
            <w:tcW w:w="1350" w:type="dxa"/>
            <w:vAlign w:val="bottom"/>
          </w:tcPr>
          <w:p w14:paraId="53C9B4CC" w14:textId="77777777" w:rsidR="00C82A36" w:rsidRPr="00C82A36" w:rsidRDefault="00C82A36" w:rsidP="00D432FC">
            <w:pPr>
              <w:jc w:val="center"/>
              <w:rPr>
                <w:sz w:val="22"/>
                <w:szCs w:val="22"/>
              </w:rPr>
            </w:pPr>
            <w:r w:rsidRPr="00C82A36">
              <w:t>0.019</w:t>
            </w:r>
          </w:p>
        </w:tc>
        <w:tc>
          <w:tcPr>
            <w:tcW w:w="1080" w:type="dxa"/>
            <w:vAlign w:val="bottom"/>
          </w:tcPr>
          <w:p w14:paraId="7C29D3C4" w14:textId="77777777" w:rsidR="00C82A36" w:rsidRPr="00C82A36" w:rsidRDefault="00C82A36" w:rsidP="00D432FC">
            <w:pPr>
              <w:jc w:val="center"/>
            </w:pPr>
            <w:r w:rsidRPr="00C82A36">
              <w:t>0.039</w:t>
            </w:r>
          </w:p>
        </w:tc>
        <w:tc>
          <w:tcPr>
            <w:tcW w:w="990" w:type="dxa"/>
            <w:vAlign w:val="bottom"/>
          </w:tcPr>
          <w:p w14:paraId="6BAE085A" w14:textId="77777777" w:rsidR="00C82A36" w:rsidRPr="00C82A36" w:rsidRDefault="00C82A36" w:rsidP="00D432FC">
            <w:pPr>
              <w:jc w:val="center"/>
            </w:pPr>
            <w:r w:rsidRPr="00C82A36">
              <w:t>0.024</w:t>
            </w:r>
          </w:p>
        </w:tc>
        <w:tc>
          <w:tcPr>
            <w:tcW w:w="1620" w:type="dxa"/>
            <w:vAlign w:val="bottom"/>
          </w:tcPr>
          <w:p w14:paraId="0E83522B" w14:textId="77777777" w:rsidR="00C82A36" w:rsidRPr="00C82A36" w:rsidRDefault="00C82A36" w:rsidP="00D432FC">
            <w:pPr>
              <w:jc w:val="center"/>
            </w:pPr>
            <w:r w:rsidRPr="00C82A36">
              <w:t>0.033</w:t>
            </w:r>
          </w:p>
        </w:tc>
        <w:tc>
          <w:tcPr>
            <w:tcW w:w="1800" w:type="dxa"/>
            <w:vAlign w:val="bottom"/>
          </w:tcPr>
          <w:p w14:paraId="5EF3FDA2" w14:textId="77777777" w:rsidR="00C82A36" w:rsidRPr="00C82A36" w:rsidRDefault="00C82A36" w:rsidP="00D432FC">
            <w:pPr>
              <w:jc w:val="center"/>
            </w:pPr>
            <w:r w:rsidRPr="00C82A36">
              <w:t xml:space="preserve">0.050 </w:t>
            </w:r>
          </w:p>
        </w:tc>
      </w:tr>
      <w:tr w:rsidR="00C82A36" w:rsidRPr="00C82A36" w14:paraId="02A20D1E" w14:textId="77777777" w:rsidTr="00D432FC">
        <w:trPr>
          <w:tblHeader/>
          <w:jc w:val="center"/>
        </w:trPr>
        <w:tc>
          <w:tcPr>
            <w:tcW w:w="1075" w:type="dxa"/>
          </w:tcPr>
          <w:p w14:paraId="6CE3FB4A" w14:textId="77777777" w:rsidR="00C82A36" w:rsidRPr="00C82A36" w:rsidRDefault="00C82A36" w:rsidP="00D432FC">
            <w:r w:rsidRPr="00C82A36">
              <w:rPr>
                <w:sz w:val="22"/>
                <w:szCs w:val="22"/>
              </w:rPr>
              <w:t>15-16</w:t>
            </w:r>
          </w:p>
        </w:tc>
        <w:tc>
          <w:tcPr>
            <w:tcW w:w="1170" w:type="dxa"/>
            <w:vAlign w:val="bottom"/>
          </w:tcPr>
          <w:p w14:paraId="012C366E" w14:textId="77777777" w:rsidR="00C82A36" w:rsidRPr="00C82A36" w:rsidRDefault="00C82A36" w:rsidP="00D432FC">
            <w:pPr>
              <w:jc w:val="center"/>
            </w:pPr>
            <w:r w:rsidRPr="00C82A36">
              <w:t>0.031</w:t>
            </w:r>
          </w:p>
        </w:tc>
        <w:tc>
          <w:tcPr>
            <w:tcW w:w="1350" w:type="dxa"/>
            <w:vAlign w:val="bottom"/>
          </w:tcPr>
          <w:p w14:paraId="1830C6D9" w14:textId="77777777" w:rsidR="00C82A36" w:rsidRPr="00C82A36" w:rsidRDefault="00C82A36" w:rsidP="00D432FC">
            <w:pPr>
              <w:jc w:val="center"/>
              <w:rPr>
                <w:sz w:val="22"/>
                <w:szCs w:val="22"/>
              </w:rPr>
            </w:pPr>
            <w:r w:rsidRPr="00C82A36">
              <w:t>0.027</w:t>
            </w:r>
          </w:p>
        </w:tc>
        <w:tc>
          <w:tcPr>
            <w:tcW w:w="1080" w:type="dxa"/>
            <w:vAlign w:val="bottom"/>
          </w:tcPr>
          <w:p w14:paraId="22491EBE" w14:textId="77777777" w:rsidR="00C82A36" w:rsidRPr="00C82A36" w:rsidRDefault="00C82A36" w:rsidP="00D432FC">
            <w:pPr>
              <w:jc w:val="center"/>
            </w:pPr>
            <w:r w:rsidRPr="00C82A36">
              <w:t>0.043</w:t>
            </w:r>
          </w:p>
        </w:tc>
        <w:tc>
          <w:tcPr>
            <w:tcW w:w="990" w:type="dxa"/>
            <w:vAlign w:val="bottom"/>
          </w:tcPr>
          <w:p w14:paraId="6A2D2EEF" w14:textId="77777777" w:rsidR="00C82A36" w:rsidRPr="00C82A36" w:rsidRDefault="00C82A36" w:rsidP="00D432FC">
            <w:pPr>
              <w:jc w:val="center"/>
            </w:pPr>
            <w:r w:rsidRPr="00C82A36">
              <w:t>0.024</w:t>
            </w:r>
          </w:p>
        </w:tc>
        <w:tc>
          <w:tcPr>
            <w:tcW w:w="1620" w:type="dxa"/>
            <w:vAlign w:val="bottom"/>
          </w:tcPr>
          <w:p w14:paraId="626E6917" w14:textId="77777777" w:rsidR="00C82A36" w:rsidRPr="00C82A36" w:rsidRDefault="00C82A36" w:rsidP="00D432FC">
            <w:pPr>
              <w:jc w:val="center"/>
            </w:pPr>
            <w:r w:rsidRPr="00C82A36">
              <w:t>0.031</w:t>
            </w:r>
          </w:p>
        </w:tc>
        <w:tc>
          <w:tcPr>
            <w:tcW w:w="1800" w:type="dxa"/>
            <w:vAlign w:val="bottom"/>
          </w:tcPr>
          <w:p w14:paraId="40C28CD8" w14:textId="77777777" w:rsidR="00C82A36" w:rsidRPr="00C82A36" w:rsidRDefault="00C82A36" w:rsidP="00D432FC">
            <w:pPr>
              <w:jc w:val="center"/>
            </w:pPr>
            <w:r w:rsidRPr="00C82A36">
              <w:t>0.051</w:t>
            </w:r>
          </w:p>
        </w:tc>
      </w:tr>
      <w:tr w:rsidR="00C82A36" w:rsidRPr="00C82A36" w14:paraId="275F41DF" w14:textId="77777777" w:rsidTr="00D432FC">
        <w:trPr>
          <w:tblHeader/>
          <w:jc w:val="center"/>
        </w:trPr>
        <w:tc>
          <w:tcPr>
            <w:tcW w:w="1075" w:type="dxa"/>
          </w:tcPr>
          <w:p w14:paraId="1DDDF8CA" w14:textId="77777777" w:rsidR="00C82A36" w:rsidRPr="00C82A36" w:rsidRDefault="00C82A36" w:rsidP="00D432FC">
            <w:r w:rsidRPr="00C82A36">
              <w:rPr>
                <w:sz w:val="22"/>
                <w:szCs w:val="22"/>
              </w:rPr>
              <w:t>16-17</w:t>
            </w:r>
          </w:p>
        </w:tc>
        <w:tc>
          <w:tcPr>
            <w:tcW w:w="1170" w:type="dxa"/>
            <w:vAlign w:val="bottom"/>
          </w:tcPr>
          <w:p w14:paraId="679E1C66" w14:textId="77777777" w:rsidR="00C82A36" w:rsidRPr="00C82A36" w:rsidRDefault="00C82A36" w:rsidP="00D432FC">
            <w:pPr>
              <w:jc w:val="center"/>
            </w:pPr>
            <w:r w:rsidRPr="00C82A36">
              <w:t>0.038</w:t>
            </w:r>
          </w:p>
        </w:tc>
        <w:tc>
          <w:tcPr>
            <w:tcW w:w="1350" w:type="dxa"/>
            <w:vAlign w:val="bottom"/>
          </w:tcPr>
          <w:p w14:paraId="37B45CAE" w14:textId="77777777" w:rsidR="00C82A36" w:rsidRPr="00C82A36" w:rsidRDefault="00C82A36" w:rsidP="00D432FC">
            <w:pPr>
              <w:jc w:val="center"/>
              <w:rPr>
                <w:sz w:val="22"/>
                <w:szCs w:val="22"/>
              </w:rPr>
            </w:pPr>
            <w:r w:rsidRPr="00C82A36">
              <w:t>0.041</w:t>
            </w:r>
          </w:p>
        </w:tc>
        <w:tc>
          <w:tcPr>
            <w:tcW w:w="1080" w:type="dxa"/>
            <w:vAlign w:val="bottom"/>
          </w:tcPr>
          <w:p w14:paraId="1D546112" w14:textId="77777777" w:rsidR="00C82A36" w:rsidRPr="00C82A36" w:rsidRDefault="00C82A36" w:rsidP="00D432FC">
            <w:pPr>
              <w:jc w:val="center"/>
            </w:pPr>
            <w:r w:rsidRPr="00C82A36">
              <w:t>0.051</w:t>
            </w:r>
          </w:p>
        </w:tc>
        <w:tc>
          <w:tcPr>
            <w:tcW w:w="990" w:type="dxa"/>
            <w:vAlign w:val="bottom"/>
          </w:tcPr>
          <w:p w14:paraId="491CAB8E" w14:textId="77777777" w:rsidR="00C82A36" w:rsidRPr="00C82A36" w:rsidRDefault="00C82A36" w:rsidP="00D432FC">
            <w:pPr>
              <w:jc w:val="center"/>
            </w:pPr>
            <w:r w:rsidRPr="00C82A36">
              <w:t>0.024</w:t>
            </w:r>
          </w:p>
        </w:tc>
        <w:tc>
          <w:tcPr>
            <w:tcW w:w="1620" w:type="dxa"/>
            <w:vAlign w:val="bottom"/>
          </w:tcPr>
          <w:p w14:paraId="6BEE5361" w14:textId="77777777" w:rsidR="00C82A36" w:rsidRPr="00C82A36" w:rsidRDefault="00C82A36" w:rsidP="00D432FC">
            <w:pPr>
              <w:jc w:val="center"/>
            </w:pPr>
            <w:r w:rsidRPr="00C82A36">
              <w:t>0.038</w:t>
            </w:r>
          </w:p>
        </w:tc>
        <w:tc>
          <w:tcPr>
            <w:tcW w:w="1800" w:type="dxa"/>
            <w:vAlign w:val="bottom"/>
          </w:tcPr>
          <w:p w14:paraId="3101A68D" w14:textId="77777777" w:rsidR="00C82A36" w:rsidRPr="00C82A36" w:rsidRDefault="00C82A36" w:rsidP="00D432FC">
            <w:pPr>
              <w:jc w:val="center"/>
            </w:pPr>
            <w:r w:rsidRPr="00C82A36">
              <w:t>0.044</w:t>
            </w:r>
          </w:p>
        </w:tc>
      </w:tr>
      <w:tr w:rsidR="00C82A36" w:rsidRPr="00C82A36" w14:paraId="4A570AE5" w14:textId="77777777" w:rsidTr="00D432FC">
        <w:trPr>
          <w:tblHeader/>
          <w:jc w:val="center"/>
        </w:trPr>
        <w:tc>
          <w:tcPr>
            <w:tcW w:w="1075" w:type="dxa"/>
          </w:tcPr>
          <w:p w14:paraId="0C6EC8E7" w14:textId="77777777" w:rsidR="00C82A36" w:rsidRPr="00C82A36" w:rsidRDefault="00C82A36" w:rsidP="00D432FC">
            <w:r w:rsidRPr="00C82A36">
              <w:rPr>
                <w:sz w:val="22"/>
                <w:szCs w:val="22"/>
              </w:rPr>
              <w:t>17-18</w:t>
            </w:r>
          </w:p>
        </w:tc>
        <w:tc>
          <w:tcPr>
            <w:tcW w:w="1170" w:type="dxa"/>
            <w:vAlign w:val="bottom"/>
          </w:tcPr>
          <w:p w14:paraId="111E04F0" w14:textId="77777777" w:rsidR="00C82A36" w:rsidRPr="00C82A36" w:rsidRDefault="00C82A36" w:rsidP="00D432FC">
            <w:pPr>
              <w:jc w:val="center"/>
            </w:pPr>
            <w:r w:rsidRPr="00C82A36">
              <w:t>0.051</w:t>
            </w:r>
          </w:p>
        </w:tc>
        <w:tc>
          <w:tcPr>
            <w:tcW w:w="1350" w:type="dxa"/>
            <w:vAlign w:val="bottom"/>
          </w:tcPr>
          <w:p w14:paraId="47B01572" w14:textId="77777777" w:rsidR="00C82A36" w:rsidRPr="00C82A36" w:rsidRDefault="00C82A36" w:rsidP="00D432FC">
            <w:pPr>
              <w:jc w:val="center"/>
              <w:rPr>
                <w:sz w:val="22"/>
                <w:szCs w:val="22"/>
              </w:rPr>
            </w:pPr>
            <w:r w:rsidRPr="00C82A36">
              <w:t>0.055</w:t>
            </w:r>
          </w:p>
        </w:tc>
        <w:tc>
          <w:tcPr>
            <w:tcW w:w="1080" w:type="dxa"/>
            <w:vAlign w:val="bottom"/>
          </w:tcPr>
          <w:p w14:paraId="4933A156" w14:textId="77777777" w:rsidR="00C82A36" w:rsidRPr="00C82A36" w:rsidRDefault="00C82A36" w:rsidP="00D432FC">
            <w:pPr>
              <w:jc w:val="center"/>
            </w:pPr>
            <w:r w:rsidRPr="00C82A36">
              <w:t>0.064</w:t>
            </w:r>
          </w:p>
        </w:tc>
        <w:tc>
          <w:tcPr>
            <w:tcW w:w="990" w:type="dxa"/>
            <w:vAlign w:val="bottom"/>
          </w:tcPr>
          <w:p w14:paraId="5CC141CC" w14:textId="77777777" w:rsidR="00C82A36" w:rsidRPr="00C82A36" w:rsidRDefault="00C82A36" w:rsidP="00D432FC">
            <w:pPr>
              <w:jc w:val="center"/>
            </w:pPr>
            <w:r w:rsidRPr="00C82A36">
              <w:t>0.024</w:t>
            </w:r>
          </w:p>
        </w:tc>
        <w:tc>
          <w:tcPr>
            <w:tcW w:w="1620" w:type="dxa"/>
            <w:vAlign w:val="bottom"/>
          </w:tcPr>
          <w:p w14:paraId="7D061BFA" w14:textId="77777777" w:rsidR="00C82A36" w:rsidRPr="00C82A36" w:rsidRDefault="00C82A36" w:rsidP="00D432FC">
            <w:pPr>
              <w:jc w:val="center"/>
            </w:pPr>
            <w:r w:rsidRPr="00C82A36">
              <w:t>0.051</w:t>
            </w:r>
          </w:p>
        </w:tc>
        <w:tc>
          <w:tcPr>
            <w:tcW w:w="1800" w:type="dxa"/>
            <w:vAlign w:val="bottom"/>
          </w:tcPr>
          <w:p w14:paraId="6E6C4319" w14:textId="77777777" w:rsidR="00C82A36" w:rsidRPr="00C82A36" w:rsidRDefault="00C82A36" w:rsidP="00D432FC">
            <w:pPr>
              <w:jc w:val="center"/>
            </w:pPr>
            <w:r w:rsidRPr="00C82A36">
              <w:t>0.034</w:t>
            </w:r>
          </w:p>
        </w:tc>
      </w:tr>
      <w:tr w:rsidR="00C82A36" w:rsidRPr="00C82A36" w14:paraId="13E59BFE" w14:textId="77777777" w:rsidTr="00D432FC">
        <w:trPr>
          <w:tblHeader/>
          <w:jc w:val="center"/>
        </w:trPr>
        <w:tc>
          <w:tcPr>
            <w:tcW w:w="1075" w:type="dxa"/>
          </w:tcPr>
          <w:p w14:paraId="0849D3ED" w14:textId="77777777" w:rsidR="00C82A36" w:rsidRPr="00C82A36" w:rsidRDefault="00C82A36" w:rsidP="00D432FC">
            <w:r w:rsidRPr="00C82A36">
              <w:rPr>
                <w:sz w:val="22"/>
                <w:szCs w:val="22"/>
              </w:rPr>
              <w:t>18-19</w:t>
            </w:r>
          </w:p>
        </w:tc>
        <w:tc>
          <w:tcPr>
            <w:tcW w:w="1170" w:type="dxa"/>
            <w:vAlign w:val="bottom"/>
          </w:tcPr>
          <w:p w14:paraId="1353F1AF" w14:textId="77777777" w:rsidR="00C82A36" w:rsidRPr="00C82A36" w:rsidRDefault="00C82A36" w:rsidP="00D432FC">
            <w:pPr>
              <w:jc w:val="center"/>
            </w:pPr>
            <w:r w:rsidRPr="00C82A36">
              <w:t>0.060</w:t>
            </w:r>
          </w:p>
        </w:tc>
        <w:tc>
          <w:tcPr>
            <w:tcW w:w="1350" w:type="dxa"/>
            <w:vAlign w:val="bottom"/>
          </w:tcPr>
          <w:p w14:paraId="166B7E19" w14:textId="77777777" w:rsidR="00C82A36" w:rsidRPr="00C82A36" w:rsidRDefault="00C82A36" w:rsidP="00D432FC">
            <w:pPr>
              <w:jc w:val="center"/>
              <w:rPr>
                <w:sz w:val="22"/>
                <w:szCs w:val="22"/>
              </w:rPr>
            </w:pPr>
            <w:r w:rsidRPr="00C82A36">
              <w:t>0.068</w:t>
            </w:r>
          </w:p>
        </w:tc>
        <w:tc>
          <w:tcPr>
            <w:tcW w:w="1080" w:type="dxa"/>
            <w:vAlign w:val="bottom"/>
          </w:tcPr>
          <w:p w14:paraId="34D14F69" w14:textId="77777777" w:rsidR="00C82A36" w:rsidRPr="00C82A36" w:rsidRDefault="00C82A36" w:rsidP="00D432FC">
            <w:pPr>
              <w:jc w:val="center"/>
            </w:pPr>
            <w:r w:rsidRPr="00C82A36">
              <w:t>0.065</w:t>
            </w:r>
          </w:p>
        </w:tc>
        <w:tc>
          <w:tcPr>
            <w:tcW w:w="990" w:type="dxa"/>
            <w:vAlign w:val="bottom"/>
          </w:tcPr>
          <w:p w14:paraId="5CE0502D" w14:textId="77777777" w:rsidR="00C82A36" w:rsidRPr="00C82A36" w:rsidRDefault="00C82A36" w:rsidP="00D432FC">
            <w:pPr>
              <w:jc w:val="center"/>
            </w:pPr>
            <w:r w:rsidRPr="00C82A36">
              <w:t>0.052</w:t>
            </w:r>
          </w:p>
        </w:tc>
        <w:tc>
          <w:tcPr>
            <w:tcW w:w="1620" w:type="dxa"/>
            <w:vAlign w:val="bottom"/>
          </w:tcPr>
          <w:p w14:paraId="2470B0CE" w14:textId="77777777" w:rsidR="00C82A36" w:rsidRPr="00C82A36" w:rsidRDefault="00C82A36" w:rsidP="00D432FC">
            <w:pPr>
              <w:jc w:val="center"/>
            </w:pPr>
            <w:r w:rsidRPr="00C82A36">
              <w:t>0.060</w:t>
            </w:r>
          </w:p>
        </w:tc>
        <w:tc>
          <w:tcPr>
            <w:tcW w:w="1800" w:type="dxa"/>
            <w:vAlign w:val="bottom"/>
          </w:tcPr>
          <w:p w14:paraId="123B9C3D" w14:textId="77777777" w:rsidR="00C82A36" w:rsidRPr="00C82A36" w:rsidRDefault="00C82A36" w:rsidP="00D432FC">
            <w:pPr>
              <w:jc w:val="center"/>
            </w:pPr>
            <w:r w:rsidRPr="00C82A36">
              <w:t>0.026</w:t>
            </w:r>
          </w:p>
        </w:tc>
      </w:tr>
      <w:tr w:rsidR="00C82A36" w:rsidRPr="00C82A36" w14:paraId="070ED23C" w14:textId="77777777" w:rsidTr="00D432FC">
        <w:trPr>
          <w:tblHeader/>
          <w:jc w:val="center"/>
        </w:trPr>
        <w:tc>
          <w:tcPr>
            <w:tcW w:w="1075" w:type="dxa"/>
          </w:tcPr>
          <w:p w14:paraId="6A9E0BDA" w14:textId="77777777" w:rsidR="00C82A36" w:rsidRPr="00C82A36" w:rsidRDefault="00C82A36" w:rsidP="00D432FC">
            <w:r w:rsidRPr="00C82A36">
              <w:rPr>
                <w:sz w:val="22"/>
                <w:szCs w:val="22"/>
              </w:rPr>
              <w:t>19-20</w:t>
            </w:r>
          </w:p>
        </w:tc>
        <w:tc>
          <w:tcPr>
            <w:tcW w:w="1170" w:type="dxa"/>
            <w:vAlign w:val="bottom"/>
          </w:tcPr>
          <w:p w14:paraId="4C39AD52" w14:textId="77777777" w:rsidR="00C82A36" w:rsidRPr="00C82A36" w:rsidRDefault="00C82A36" w:rsidP="00D432FC">
            <w:pPr>
              <w:jc w:val="center"/>
            </w:pPr>
            <w:r w:rsidRPr="00C82A36">
              <w:t>0.060</w:t>
            </w:r>
          </w:p>
        </w:tc>
        <w:tc>
          <w:tcPr>
            <w:tcW w:w="1350" w:type="dxa"/>
            <w:vAlign w:val="bottom"/>
          </w:tcPr>
          <w:p w14:paraId="5BBAF7AE" w14:textId="77777777" w:rsidR="00C82A36" w:rsidRPr="00C82A36" w:rsidRDefault="00C82A36" w:rsidP="00D432FC">
            <w:pPr>
              <w:jc w:val="center"/>
              <w:rPr>
                <w:sz w:val="22"/>
                <w:szCs w:val="22"/>
              </w:rPr>
            </w:pPr>
            <w:r w:rsidRPr="00C82A36">
              <w:t>0.082</w:t>
            </w:r>
          </w:p>
        </w:tc>
        <w:tc>
          <w:tcPr>
            <w:tcW w:w="1080" w:type="dxa"/>
            <w:vAlign w:val="bottom"/>
          </w:tcPr>
          <w:p w14:paraId="2EBCC6B2" w14:textId="77777777" w:rsidR="00C82A36" w:rsidRPr="00C82A36" w:rsidRDefault="00C82A36" w:rsidP="00D432FC">
            <w:pPr>
              <w:jc w:val="center"/>
            </w:pPr>
            <w:r w:rsidRPr="00C82A36">
              <w:t>0.072</w:t>
            </w:r>
          </w:p>
        </w:tc>
        <w:tc>
          <w:tcPr>
            <w:tcW w:w="990" w:type="dxa"/>
            <w:vAlign w:val="bottom"/>
          </w:tcPr>
          <w:p w14:paraId="1B1F7781" w14:textId="77777777" w:rsidR="00C82A36" w:rsidRPr="00C82A36" w:rsidRDefault="00C82A36" w:rsidP="00D432FC">
            <w:pPr>
              <w:jc w:val="center"/>
            </w:pPr>
            <w:r w:rsidRPr="00C82A36">
              <w:t>0.057</w:t>
            </w:r>
          </w:p>
        </w:tc>
        <w:tc>
          <w:tcPr>
            <w:tcW w:w="1620" w:type="dxa"/>
            <w:vAlign w:val="bottom"/>
          </w:tcPr>
          <w:p w14:paraId="2138455D" w14:textId="77777777" w:rsidR="00C82A36" w:rsidRPr="00C82A36" w:rsidRDefault="00C82A36" w:rsidP="00D432FC">
            <w:pPr>
              <w:jc w:val="center"/>
            </w:pPr>
            <w:r w:rsidRPr="00C82A36">
              <w:t>0.060</w:t>
            </w:r>
          </w:p>
        </w:tc>
        <w:tc>
          <w:tcPr>
            <w:tcW w:w="1800" w:type="dxa"/>
            <w:vAlign w:val="bottom"/>
          </w:tcPr>
          <w:p w14:paraId="06C9CECA" w14:textId="77777777" w:rsidR="00C82A36" w:rsidRPr="00C82A36" w:rsidRDefault="00C82A36" w:rsidP="00D432FC">
            <w:pPr>
              <w:jc w:val="center"/>
            </w:pPr>
            <w:r w:rsidRPr="00C82A36">
              <w:t>0.026</w:t>
            </w:r>
          </w:p>
        </w:tc>
      </w:tr>
      <w:tr w:rsidR="00C82A36" w:rsidRPr="00C82A36" w14:paraId="21FE2B73" w14:textId="77777777" w:rsidTr="00D432FC">
        <w:trPr>
          <w:tblHeader/>
          <w:jc w:val="center"/>
        </w:trPr>
        <w:tc>
          <w:tcPr>
            <w:tcW w:w="1075" w:type="dxa"/>
          </w:tcPr>
          <w:p w14:paraId="5EA3F9C6" w14:textId="77777777" w:rsidR="00C82A36" w:rsidRPr="00C82A36" w:rsidRDefault="00C82A36" w:rsidP="00D432FC">
            <w:r w:rsidRPr="00C82A36">
              <w:rPr>
                <w:sz w:val="22"/>
                <w:szCs w:val="22"/>
              </w:rPr>
              <w:t>20-21</w:t>
            </w:r>
          </w:p>
        </w:tc>
        <w:tc>
          <w:tcPr>
            <w:tcW w:w="1170" w:type="dxa"/>
            <w:vAlign w:val="bottom"/>
          </w:tcPr>
          <w:p w14:paraId="53B200B0" w14:textId="77777777" w:rsidR="00C82A36" w:rsidRPr="00C82A36" w:rsidRDefault="00C82A36" w:rsidP="00D432FC">
            <w:pPr>
              <w:jc w:val="center"/>
            </w:pPr>
            <w:r w:rsidRPr="00C82A36">
              <w:t>0.055</w:t>
            </w:r>
          </w:p>
        </w:tc>
        <w:tc>
          <w:tcPr>
            <w:tcW w:w="1350" w:type="dxa"/>
            <w:vAlign w:val="bottom"/>
          </w:tcPr>
          <w:p w14:paraId="6ED13F05" w14:textId="77777777" w:rsidR="00C82A36" w:rsidRPr="00C82A36" w:rsidRDefault="00C82A36" w:rsidP="00D432FC">
            <w:pPr>
              <w:jc w:val="center"/>
              <w:rPr>
                <w:sz w:val="22"/>
                <w:szCs w:val="22"/>
              </w:rPr>
            </w:pPr>
            <w:r w:rsidRPr="00C82A36">
              <w:t>0.082</w:t>
            </w:r>
          </w:p>
        </w:tc>
        <w:tc>
          <w:tcPr>
            <w:tcW w:w="1080" w:type="dxa"/>
            <w:vAlign w:val="bottom"/>
          </w:tcPr>
          <w:p w14:paraId="6C6B8FE9" w14:textId="77777777" w:rsidR="00C82A36" w:rsidRPr="00C82A36" w:rsidRDefault="00C82A36" w:rsidP="00D432FC">
            <w:pPr>
              <w:jc w:val="center"/>
            </w:pPr>
            <w:r w:rsidRPr="00C82A36">
              <w:t>0.073</w:t>
            </w:r>
          </w:p>
        </w:tc>
        <w:tc>
          <w:tcPr>
            <w:tcW w:w="990" w:type="dxa"/>
            <w:vAlign w:val="bottom"/>
          </w:tcPr>
          <w:p w14:paraId="757CC977" w14:textId="77777777" w:rsidR="00C82A36" w:rsidRPr="00C82A36" w:rsidRDefault="00C82A36" w:rsidP="00D432FC">
            <w:pPr>
              <w:jc w:val="center"/>
            </w:pPr>
            <w:r w:rsidRPr="00C82A36">
              <w:t>0.057</w:t>
            </w:r>
          </w:p>
        </w:tc>
        <w:tc>
          <w:tcPr>
            <w:tcW w:w="1620" w:type="dxa"/>
            <w:vAlign w:val="bottom"/>
          </w:tcPr>
          <w:p w14:paraId="4F49C2C1" w14:textId="77777777" w:rsidR="00C82A36" w:rsidRPr="00C82A36" w:rsidRDefault="00C82A36" w:rsidP="00D432FC">
            <w:pPr>
              <w:jc w:val="center"/>
            </w:pPr>
            <w:r w:rsidRPr="00C82A36">
              <w:t>0.055</w:t>
            </w:r>
          </w:p>
        </w:tc>
        <w:tc>
          <w:tcPr>
            <w:tcW w:w="1800" w:type="dxa"/>
            <w:vAlign w:val="bottom"/>
          </w:tcPr>
          <w:p w14:paraId="5BC14EF0" w14:textId="77777777" w:rsidR="00C82A36" w:rsidRPr="00C82A36" w:rsidRDefault="00C82A36" w:rsidP="00D432FC">
            <w:pPr>
              <w:jc w:val="center"/>
            </w:pPr>
            <w:r w:rsidRPr="00C82A36">
              <w:t>0.030</w:t>
            </w:r>
          </w:p>
        </w:tc>
      </w:tr>
      <w:tr w:rsidR="00C82A36" w:rsidRPr="00C82A36" w14:paraId="47A72DE6" w14:textId="77777777" w:rsidTr="00D432FC">
        <w:trPr>
          <w:tblHeader/>
          <w:jc w:val="center"/>
        </w:trPr>
        <w:tc>
          <w:tcPr>
            <w:tcW w:w="1075" w:type="dxa"/>
          </w:tcPr>
          <w:p w14:paraId="2ED5A196" w14:textId="77777777" w:rsidR="00C82A36" w:rsidRPr="00C82A36" w:rsidRDefault="00C82A36" w:rsidP="00D432FC">
            <w:r w:rsidRPr="00C82A36">
              <w:rPr>
                <w:sz w:val="22"/>
                <w:szCs w:val="22"/>
              </w:rPr>
              <w:t>21-22</w:t>
            </w:r>
          </w:p>
        </w:tc>
        <w:tc>
          <w:tcPr>
            <w:tcW w:w="1170" w:type="dxa"/>
            <w:vAlign w:val="bottom"/>
          </w:tcPr>
          <w:p w14:paraId="54A4C3EB" w14:textId="77777777" w:rsidR="00C82A36" w:rsidRPr="00C82A36" w:rsidRDefault="00C82A36" w:rsidP="00D432FC">
            <w:pPr>
              <w:jc w:val="center"/>
            </w:pPr>
            <w:r w:rsidRPr="00C82A36">
              <w:t>0.048</w:t>
            </w:r>
          </w:p>
        </w:tc>
        <w:tc>
          <w:tcPr>
            <w:tcW w:w="1350" w:type="dxa"/>
            <w:vAlign w:val="bottom"/>
          </w:tcPr>
          <w:p w14:paraId="4FFCF2B3" w14:textId="77777777" w:rsidR="00C82A36" w:rsidRPr="00C82A36" w:rsidRDefault="00C82A36" w:rsidP="00D432FC">
            <w:pPr>
              <w:jc w:val="center"/>
              <w:rPr>
                <w:sz w:val="22"/>
                <w:szCs w:val="22"/>
              </w:rPr>
            </w:pPr>
            <w:r w:rsidRPr="00C82A36">
              <w:t>0.070</w:t>
            </w:r>
          </w:p>
        </w:tc>
        <w:tc>
          <w:tcPr>
            <w:tcW w:w="1080" w:type="dxa"/>
            <w:vAlign w:val="bottom"/>
          </w:tcPr>
          <w:p w14:paraId="35F79F2F" w14:textId="77777777" w:rsidR="00C82A36" w:rsidRPr="00C82A36" w:rsidRDefault="00C82A36" w:rsidP="00D432FC">
            <w:pPr>
              <w:jc w:val="center"/>
            </w:pPr>
            <w:r w:rsidRPr="00C82A36">
              <w:t>0.063</w:t>
            </w:r>
          </w:p>
        </w:tc>
        <w:tc>
          <w:tcPr>
            <w:tcW w:w="990" w:type="dxa"/>
            <w:vAlign w:val="bottom"/>
          </w:tcPr>
          <w:p w14:paraId="77A2A5F6" w14:textId="77777777" w:rsidR="00C82A36" w:rsidRPr="00C82A36" w:rsidRDefault="00C82A36" w:rsidP="00D432FC">
            <w:pPr>
              <w:jc w:val="center"/>
            </w:pPr>
            <w:r w:rsidRPr="00C82A36">
              <w:t>0.057</w:t>
            </w:r>
          </w:p>
        </w:tc>
        <w:tc>
          <w:tcPr>
            <w:tcW w:w="1620" w:type="dxa"/>
            <w:vAlign w:val="bottom"/>
          </w:tcPr>
          <w:p w14:paraId="35C5D10B" w14:textId="77777777" w:rsidR="00C82A36" w:rsidRPr="00C82A36" w:rsidRDefault="00C82A36" w:rsidP="00D432FC">
            <w:pPr>
              <w:jc w:val="center"/>
            </w:pPr>
            <w:r w:rsidRPr="00C82A36">
              <w:t>0.048</w:t>
            </w:r>
          </w:p>
        </w:tc>
        <w:tc>
          <w:tcPr>
            <w:tcW w:w="1800" w:type="dxa"/>
            <w:vAlign w:val="bottom"/>
          </w:tcPr>
          <w:p w14:paraId="00F16473" w14:textId="77777777" w:rsidR="00C82A36" w:rsidRPr="00C82A36" w:rsidRDefault="00C82A36" w:rsidP="00D432FC">
            <w:pPr>
              <w:jc w:val="center"/>
            </w:pPr>
            <w:r w:rsidRPr="00C82A36">
              <w:t>0.036</w:t>
            </w:r>
          </w:p>
        </w:tc>
      </w:tr>
      <w:tr w:rsidR="00C82A36" w:rsidRPr="00C82A36" w14:paraId="17F52E77" w14:textId="77777777" w:rsidTr="00D432FC">
        <w:trPr>
          <w:tblHeader/>
          <w:jc w:val="center"/>
        </w:trPr>
        <w:tc>
          <w:tcPr>
            <w:tcW w:w="1075" w:type="dxa"/>
          </w:tcPr>
          <w:p w14:paraId="7398AB24" w14:textId="77777777" w:rsidR="00C82A36" w:rsidRPr="00C82A36" w:rsidRDefault="00C82A36" w:rsidP="00D432FC">
            <w:pPr>
              <w:rPr>
                <w:sz w:val="22"/>
                <w:szCs w:val="22"/>
              </w:rPr>
            </w:pPr>
            <w:r w:rsidRPr="00C82A36">
              <w:rPr>
                <w:sz w:val="22"/>
                <w:szCs w:val="22"/>
              </w:rPr>
              <w:t>22-23</w:t>
            </w:r>
          </w:p>
        </w:tc>
        <w:tc>
          <w:tcPr>
            <w:tcW w:w="1170" w:type="dxa"/>
            <w:vAlign w:val="bottom"/>
          </w:tcPr>
          <w:p w14:paraId="42EA8089" w14:textId="77777777" w:rsidR="00C82A36" w:rsidRPr="00C82A36" w:rsidRDefault="00C82A36" w:rsidP="00D432FC">
            <w:pPr>
              <w:jc w:val="center"/>
              <w:rPr>
                <w:sz w:val="22"/>
                <w:szCs w:val="22"/>
              </w:rPr>
            </w:pPr>
            <w:r w:rsidRPr="00C82A36">
              <w:t>0.038</w:t>
            </w:r>
          </w:p>
        </w:tc>
        <w:tc>
          <w:tcPr>
            <w:tcW w:w="1350" w:type="dxa"/>
            <w:vAlign w:val="bottom"/>
          </w:tcPr>
          <w:p w14:paraId="3951D65F" w14:textId="77777777" w:rsidR="00C82A36" w:rsidRPr="00C82A36" w:rsidRDefault="00C82A36" w:rsidP="00D432FC">
            <w:pPr>
              <w:jc w:val="center"/>
              <w:rPr>
                <w:sz w:val="22"/>
                <w:szCs w:val="22"/>
              </w:rPr>
            </w:pPr>
            <w:r w:rsidRPr="00C82A36">
              <w:t>0.053</w:t>
            </w:r>
          </w:p>
        </w:tc>
        <w:tc>
          <w:tcPr>
            <w:tcW w:w="1080" w:type="dxa"/>
            <w:vAlign w:val="bottom"/>
          </w:tcPr>
          <w:p w14:paraId="1399C2BF" w14:textId="77777777" w:rsidR="00C82A36" w:rsidRPr="00C82A36" w:rsidRDefault="00C82A36" w:rsidP="00D432FC">
            <w:pPr>
              <w:jc w:val="center"/>
            </w:pPr>
            <w:r w:rsidRPr="00C82A36">
              <w:t>0.045</w:t>
            </w:r>
          </w:p>
        </w:tc>
        <w:tc>
          <w:tcPr>
            <w:tcW w:w="990" w:type="dxa"/>
            <w:vAlign w:val="bottom"/>
          </w:tcPr>
          <w:p w14:paraId="0CD0D0C3" w14:textId="77777777" w:rsidR="00C82A36" w:rsidRPr="00C82A36" w:rsidRDefault="00C82A36" w:rsidP="00D432FC">
            <w:pPr>
              <w:jc w:val="center"/>
            </w:pPr>
            <w:r w:rsidRPr="00C82A36">
              <w:t>0.057</w:t>
            </w:r>
          </w:p>
        </w:tc>
        <w:tc>
          <w:tcPr>
            <w:tcW w:w="1620" w:type="dxa"/>
            <w:vAlign w:val="bottom"/>
          </w:tcPr>
          <w:p w14:paraId="41E5853B" w14:textId="77777777" w:rsidR="00C82A36" w:rsidRPr="00C82A36" w:rsidRDefault="00C82A36" w:rsidP="00D432FC">
            <w:pPr>
              <w:jc w:val="center"/>
            </w:pPr>
            <w:r w:rsidRPr="00C82A36">
              <w:t>0.038</w:t>
            </w:r>
          </w:p>
        </w:tc>
        <w:tc>
          <w:tcPr>
            <w:tcW w:w="1800" w:type="dxa"/>
            <w:vAlign w:val="bottom"/>
          </w:tcPr>
          <w:p w14:paraId="1D3511B6" w14:textId="77777777" w:rsidR="00C82A36" w:rsidRPr="00C82A36" w:rsidRDefault="00C82A36" w:rsidP="00D432FC">
            <w:pPr>
              <w:jc w:val="center"/>
            </w:pPr>
            <w:r w:rsidRPr="00C82A36">
              <w:t>0.045</w:t>
            </w:r>
          </w:p>
        </w:tc>
      </w:tr>
      <w:tr w:rsidR="00C82A36" w:rsidRPr="00C82A36" w14:paraId="28BA8ACB" w14:textId="77777777" w:rsidTr="00D432FC">
        <w:trPr>
          <w:tblHeader/>
          <w:jc w:val="center"/>
        </w:trPr>
        <w:tc>
          <w:tcPr>
            <w:tcW w:w="1075" w:type="dxa"/>
          </w:tcPr>
          <w:p w14:paraId="34043950" w14:textId="77777777" w:rsidR="00C82A36" w:rsidRPr="00C82A36" w:rsidRDefault="00C82A36" w:rsidP="00D432FC">
            <w:pPr>
              <w:rPr>
                <w:sz w:val="22"/>
                <w:szCs w:val="22"/>
              </w:rPr>
            </w:pPr>
            <w:r w:rsidRPr="00C82A36">
              <w:rPr>
                <w:sz w:val="22"/>
                <w:szCs w:val="22"/>
              </w:rPr>
              <w:t>23-24</w:t>
            </w:r>
          </w:p>
        </w:tc>
        <w:tc>
          <w:tcPr>
            <w:tcW w:w="1170" w:type="dxa"/>
            <w:vAlign w:val="bottom"/>
          </w:tcPr>
          <w:p w14:paraId="211780BD" w14:textId="77777777" w:rsidR="00C82A36" w:rsidRPr="00C82A36" w:rsidRDefault="00C82A36" w:rsidP="00D432FC">
            <w:pPr>
              <w:jc w:val="center"/>
              <w:rPr>
                <w:sz w:val="22"/>
                <w:szCs w:val="22"/>
              </w:rPr>
            </w:pPr>
            <w:r w:rsidRPr="00C82A36">
              <w:t>0.026</w:t>
            </w:r>
          </w:p>
        </w:tc>
        <w:tc>
          <w:tcPr>
            <w:tcW w:w="1350" w:type="dxa"/>
            <w:vAlign w:val="bottom"/>
          </w:tcPr>
          <w:p w14:paraId="1DB2A1DD" w14:textId="77777777" w:rsidR="00C82A36" w:rsidRPr="00C82A36" w:rsidRDefault="00C82A36" w:rsidP="00D432FC">
            <w:pPr>
              <w:jc w:val="center"/>
              <w:rPr>
                <w:sz w:val="22"/>
                <w:szCs w:val="22"/>
              </w:rPr>
            </w:pPr>
            <w:r w:rsidRPr="00C82A36">
              <w:t>0.035</w:t>
            </w:r>
          </w:p>
        </w:tc>
        <w:tc>
          <w:tcPr>
            <w:tcW w:w="1080" w:type="dxa"/>
            <w:vAlign w:val="bottom"/>
          </w:tcPr>
          <w:p w14:paraId="68F84E89" w14:textId="77777777" w:rsidR="00C82A36" w:rsidRPr="00C82A36" w:rsidRDefault="00C82A36" w:rsidP="00D432FC">
            <w:pPr>
              <w:jc w:val="center"/>
            </w:pPr>
            <w:r w:rsidRPr="00C82A36">
              <w:t>0.034</w:t>
            </w:r>
          </w:p>
        </w:tc>
        <w:tc>
          <w:tcPr>
            <w:tcW w:w="990" w:type="dxa"/>
            <w:vAlign w:val="bottom"/>
          </w:tcPr>
          <w:p w14:paraId="18E9C0E7" w14:textId="77777777" w:rsidR="00C82A36" w:rsidRPr="00C82A36" w:rsidRDefault="00C82A36" w:rsidP="00D432FC">
            <w:pPr>
              <w:jc w:val="center"/>
            </w:pPr>
            <w:r w:rsidRPr="00C82A36">
              <w:t>0.057</w:t>
            </w:r>
          </w:p>
        </w:tc>
        <w:tc>
          <w:tcPr>
            <w:tcW w:w="1620" w:type="dxa"/>
            <w:vAlign w:val="bottom"/>
          </w:tcPr>
          <w:p w14:paraId="5A9A1D4E" w14:textId="77777777" w:rsidR="00C82A36" w:rsidRPr="00C82A36" w:rsidRDefault="00C82A36" w:rsidP="00D432FC">
            <w:pPr>
              <w:jc w:val="center"/>
            </w:pPr>
            <w:r w:rsidRPr="00C82A36">
              <w:t>0.026</w:t>
            </w:r>
          </w:p>
        </w:tc>
        <w:tc>
          <w:tcPr>
            <w:tcW w:w="1800" w:type="dxa"/>
            <w:vAlign w:val="bottom"/>
          </w:tcPr>
          <w:p w14:paraId="65632CCC" w14:textId="77777777" w:rsidR="00C82A36" w:rsidRPr="00C82A36" w:rsidRDefault="00C82A36" w:rsidP="00D432FC">
            <w:pPr>
              <w:jc w:val="center"/>
            </w:pPr>
            <w:r w:rsidRPr="00C82A36">
              <w:t>0.055</w:t>
            </w:r>
          </w:p>
        </w:tc>
      </w:tr>
    </w:tbl>
    <w:p w14:paraId="176B4AD1" w14:textId="77777777" w:rsidR="00C82A36" w:rsidRPr="00C82A36" w:rsidRDefault="00C82A36" w:rsidP="00C82A36">
      <w:pPr>
        <w:rPr>
          <w:rFonts w:eastAsiaTheme="majorEastAsia"/>
        </w:rPr>
      </w:pPr>
    </w:p>
    <w:p w14:paraId="0A21E8D4" w14:textId="77777777" w:rsidR="00C82A36" w:rsidRPr="00C82A36" w:rsidRDefault="00C82A36" w:rsidP="00C82A36">
      <w:pPr>
        <w:spacing w:after="200" w:line="276" w:lineRule="auto"/>
        <w:rPr>
          <w:rFonts w:eastAsiaTheme="majorEastAsia"/>
          <w:b/>
          <w:bCs/>
          <w:szCs w:val="28"/>
        </w:rPr>
      </w:pPr>
    </w:p>
    <w:p w14:paraId="5E21FBFF" w14:textId="69D30CFB" w:rsidR="00C82A36" w:rsidRPr="00C82A36" w:rsidRDefault="00C82A36" w:rsidP="00C82A36">
      <w:pPr>
        <w:spacing w:before="73"/>
        <w:ind w:left="2551" w:right="2210"/>
        <w:jc w:val="center"/>
        <w:rPr>
          <w:rFonts w:ascii="Arial"/>
          <w:b/>
        </w:rPr>
      </w:pPr>
      <w:r w:rsidRPr="00C82A36">
        <w:rPr>
          <w:rFonts w:ascii="Arial"/>
          <w:b/>
          <w:spacing w:val="-2"/>
        </w:rPr>
        <w:br w:type="page"/>
      </w:r>
    </w:p>
    <w:p w14:paraId="48EBAEFD" w14:textId="58CD4073" w:rsidR="00C82A36" w:rsidRDefault="00C82A36">
      <w:pPr>
        <w:rPr>
          <w:rFonts w:ascii="Arial"/>
          <w:b/>
          <w:spacing w:val="-2"/>
        </w:rPr>
      </w:pPr>
    </w:p>
    <w:p w14:paraId="5B657AE2" w14:textId="50A444AE" w:rsidR="009508E4" w:rsidRPr="008F0E2D" w:rsidRDefault="00772FD6" w:rsidP="008F0E2D">
      <w:pPr>
        <w:spacing w:before="73"/>
        <w:ind w:left="2551" w:right="2210"/>
        <w:jc w:val="center"/>
        <w:rPr>
          <w:rFonts w:ascii="Arial"/>
          <w:b/>
          <w:spacing w:val="-2"/>
        </w:rPr>
      </w:pPr>
      <w:r w:rsidRPr="008F0E2D">
        <w:rPr>
          <w:rFonts w:ascii="Arial"/>
          <w:b/>
          <w:spacing w:val="-2"/>
        </w:rPr>
        <w:t xml:space="preserve">ANNEX 1 </w:t>
      </w:r>
      <w:r w:rsidRPr="008F0E2D">
        <w:rPr>
          <w:rFonts w:ascii="Arial"/>
          <w:b/>
          <w:spacing w:val="-2"/>
        </w:rPr>
        <w:t>–</w:t>
      </w:r>
      <w:r w:rsidRPr="008F0E2D">
        <w:rPr>
          <w:rFonts w:ascii="Arial"/>
          <w:b/>
          <w:spacing w:val="-2"/>
        </w:rPr>
        <w:t xml:space="preserve"> ECM GUIDELINES (INFORMATIVE)</w:t>
      </w:r>
    </w:p>
    <w:p w14:paraId="5B657AE3" w14:textId="7A14A085" w:rsidR="009508E4" w:rsidRDefault="00772FD6">
      <w:pPr>
        <w:spacing w:before="448" w:line="299" w:lineRule="atLeast"/>
        <w:ind w:left="576" w:right="194"/>
        <w:jc w:val="center"/>
        <w:rPr>
          <w:sz w:val="32"/>
          <w:szCs w:val="32"/>
        </w:rPr>
      </w:pPr>
      <w:r>
        <w:rPr>
          <w:b/>
          <w:bCs/>
          <w:color w:val="000000"/>
          <w:sz w:val="32"/>
          <w:szCs w:val="32"/>
        </w:rPr>
        <w:t xml:space="preserve">GENERAL GUIDELINES FOR DETERMINING ENERGY CONSERVATION MEASURE (ECM) SERVICE LIFETIMES </w:t>
      </w:r>
      <w:r>
        <w:rPr>
          <w:b/>
          <w:bCs/>
          <w:color w:val="000000"/>
          <w:spacing w:val="1"/>
          <w:sz w:val="32"/>
          <w:szCs w:val="32"/>
        </w:rPr>
        <w:t>AND</w:t>
      </w:r>
      <w:r>
        <w:rPr>
          <w:b/>
          <w:bCs/>
          <w:color w:val="000000"/>
          <w:sz w:val="32"/>
          <w:szCs w:val="32"/>
        </w:rPr>
        <w:t xml:space="preserve"> MAINTENANCE FRACTIONS</w:t>
      </w:r>
    </w:p>
    <w:p w14:paraId="5B657AE4" w14:textId="77777777" w:rsidR="009508E4" w:rsidRDefault="00772FD6">
      <w:pPr>
        <w:spacing w:before="819" w:line="22" w:lineRule="atLeast"/>
        <w:jc w:val="both"/>
        <w:rPr>
          <w:rFonts w:ascii="Arial" w:eastAsia="Arial" w:hAnsi="Arial" w:cs="Arial"/>
          <w:sz w:val="2"/>
          <w:szCs w:val="2"/>
        </w:rPr>
      </w:pPr>
      <w:r>
        <w:rPr>
          <w:rFonts w:ascii="Arial" w:eastAsia="Arial" w:hAnsi="Arial" w:cs="Arial"/>
          <w:color w:val="000000"/>
          <w:sz w:val="2"/>
          <w:szCs w:val="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4"/>
        <w:gridCol w:w="986"/>
        <w:gridCol w:w="1075"/>
        <w:gridCol w:w="1380"/>
        <w:gridCol w:w="1176"/>
        <w:gridCol w:w="948"/>
        <w:gridCol w:w="1202"/>
        <w:gridCol w:w="1188"/>
        <w:gridCol w:w="768"/>
      </w:tblGrid>
      <w:tr w:rsidR="009508E4" w14:paraId="5B657AF4" w14:textId="77777777">
        <w:trPr>
          <w:trHeight w:hRule="exact" w:val="1061"/>
        </w:trPr>
        <w:tc>
          <w:tcPr>
            <w:tcW w:w="146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AE5" w14:textId="77777777" w:rsidR="009508E4" w:rsidRDefault="009508E4"/>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101" w:type="dxa"/>
              <w:right w:w="1" w:type="dxa"/>
            </w:tcMar>
          </w:tcPr>
          <w:p w14:paraId="5B657AE6" w14:textId="77777777" w:rsidR="009508E4" w:rsidRDefault="00772FD6">
            <w:pPr>
              <w:spacing w:before="23" w:line="160" w:lineRule="atLeast"/>
              <w:jc w:val="center"/>
              <w:rPr>
                <w:rFonts w:ascii="Arial" w:eastAsia="Arial" w:hAnsi="Arial" w:cs="Arial"/>
                <w:sz w:val="14"/>
                <w:szCs w:val="14"/>
              </w:rPr>
            </w:pPr>
            <w:r>
              <w:rPr>
                <w:rFonts w:ascii="Arial" w:eastAsia="Arial" w:hAnsi="Arial" w:cs="Arial"/>
                <w:b/>
                <w:bCs/>
                <w:color w:val="000000"/>
                <w:sz w:val="14"/>
                <w:szCs w:val="14"/>
              </w:rPr>
              <w:t xml:space="preserve">RESNET ENERGY RATING STANDARD (MARCH </w:t>
            </w:r>
          </w:p>
          <w:p w14:paraId="5B657AE7" w14:textId="77777777" w:rsidR="009508E4" w:rsidRDefault="00772FD6">
            <w:pPr>
              <w:spacing w:before="1" w:line="184" w:lineRule="atLeast"/>
              <w:ind w:left="182"/>
              <w:jc w:val="both"/>
              <w:rPr>
                <w:rFonts w:ascii="Arial" w:eastAsia="Arial" w:hAnsi="Arial" w:cs="Arial"/>
                <w:sz w:val="14"/>
                <w:szCs w:val="14"/>
              </w:rPr>
            </w:pPr>
            <w:r>
              <w:rPr>
                <w:rFonts w:ascii="Arial" w:eastAsia="Arial" w:hAnsi="Arial" w:cs="Arial"/>
                <w:b/>
                <w:bCs/>
                <w:color w:val="000000"/>
                <w:sz w:val="14"/>
                <w:szCs w:val="14"/>
              </w:rPr>
              <w:t>2012)</w:t>
            </w:r>
            <w:r>
              <w:rPr>
                <w:rFonts w:ascii="Arial" w:eastAsia="Arial" w:hAnsi="Arial" w:cs="Arial"/>
                <w:b/>
                <w:bCs/>
                <w:color w:val="000000"/>
                <w:sz w:val="11"/>
                <w:szCs w:val="11"/>
              </w:rPr>
              <w:t>a</w:t>
            </w:r>
            <w:r>
              <w:rPr>
                <w:rFonts w:ascii="Arial" w:eastAsia="Arial" w:hAnsi="Arial" w:cs="Arial"/>
                <w:b/>
                <w:bCs/>
                <w:color w:val="000000"/>
                <w:sz w:val="14"/>
                <w:szCs w:val="14"/>
              </w:rPr>
              <w:t xml:space="preserve"> </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left w:w="60" w:type="dxa"/>
              <w:right w:w="0" w:type="dxa"/>
            </w:tcMar>
          </w:tcPr>
          <w:p w14:paraId="5B657AE8" w14:textId="77777777" w:rsidR="009508E4" w:rsidRDefault="00772FD6">
            <w:pPr>
              <w:spacing w:before="186" w:line="158" w:lineRule="atLeast"/>
              <w:ind w:left="14"/>
              <w:jc w:val="center"/>
              <w:rPr>
                <w:rFonts w:ascii="Arial" w:eastAsia="Arial" w:hAnsi="Arial" w:cs="Arial"/>
                <w:sz w:val="14"/>
                <w:szCs w:val="14"/>
              </w:rPr>
            </w:pPr>
            <w:r>
              <w:rPr>
                <w:rFonts w:ascii="Arial" w:eastAsia="Arial" w:hAnsi="Arial" w:cs="Arial"/>
                <w:b/>
                <w:bCs/>
                <w:color w:val="000000"/>
                <w:sz w:val="14"/>
                <w:szCs w:val="14"/>
              </w:rPr>
              <w:t xml:space="preserve">DATABASE FOR ENERGY EFFICIENT </w:t>
            </w:r>
          </w:p>
          <w:p w14:paraId="5B657AE9" w14:textId="77777777" w:rsidR="009508E4" w:rsidRDefault="00772FD6">
            <w:pPr>
              <w:spacing w:line="187" w:lineRule="atLeast"/>
              <w:jc w:val="both"/>
              <w:rPr>
                <w:rFonts w:ascii="Arial" w:eastAsia="Arial" w:hAnsi="Arial" w:cs="Arial"/>
                <w:sz w:val="11"/>
                <w:szCs w:val="11"/>
              </w:rPr>
            </w:pPr>
            <w:proofErr w:type="spellStart"/>
            <w:r>
              <w:rPr>
                <w:rFonts w:ascii="Arial" w:eastAsia="Arial" w:hAnsi="Arial" w:cs="Arial"/>
                <w:b/>
                <w:bCs/>
                <w:color w:val="000000"/>
                <w:sz w:val="14"/>
                <w:szCs w:val="14"/>
              </w:rPr>
              <w:t>RESOURCES</w:t>
            </w:r>
            <w:r>
              <w:rPr>
                <w:rFonts w:ascii="Arial" w:eastAsia="Arial" w:hAnsi="Arial" w:cs="Arial"/>
                <w:b/>
                <w:bCs/>
                <w:color w:val="000000"/>
                <w:sz w:val="11"/>
                <w:szCs w:val="11"/>
              </w:rPr>
              <w:t>b</w:t>
            </w:r>
            <w:proofErr w:type="spellEnd"/>
          </w:p>
        </w:tc>
        <w:tc>
          <w:tcPr>
            <w:tcW w:w="1380" w:type="dxa"/>
            <w:tcBorders>
              <w:top w:val="single" w:sz="4" w:space="0" w:color="000000"/>
              <w:left w:val="single" w:sz="4" w:space="0" w:color="000000"/>
              <w:bottom w:val="single" w:sz="4" w:space="0" w:color="000000"/>
              <w:right w:val="single" w:sz="4" w:space="0" w:color="000000"/>
            </w:tcBorders>
            <w:shd w:val="clear" w:color="auto" w:fill="auto"/>
            <w:tcMar>
              <w:left w:w="142" w:type="dxa"/>
              <w:right w:w="4" w:type="dxa"/>
            </w:tcMar>
          </w:tcPr>
          <w:p w14:paraId="5B657AEA" w14:textId="77777777" w:rsidR="009508E4" w:rsidRDefault="00772FD6">
            <w:pPr>
              <w:spacing w:before="186" w:line="158" w:lineRule="atLeast"/>
              <w:jc w:val="center"/>
              <w:rPr>
                <w:rFonts w:ascii="Arial" w:eastAsia="Arial" w:hAnsi="Arial" w:cs="Arial"/>
                <w:sz w:val="14"/>
                <w:szCs w:val="14"/>
              </w:rPr>
            </w:pPr>
            <w:r>
              <w:rPr>
                <w:rFonts w:ascii="Arial" w:eastAsia="Arial" w:hAnsi="Arial" w:cs="Arial"/>
                <w:b/>
                <w:bCs/>
                <w:color w:val="000000"/>
                <w:sz w:val="14"/>
                <w:szCs w:val="14"/>
              </w:rPr>
              <w:t xml:space="preserve">CALIFORNIA MEASUREMENT ADVISORY </w:t>
            </w:r>
          </w:p>
          <w:p w14:paraId="5B657AEB" w14:textId="77777777" w:rsidR="009508E4" w:rsidRDefault="00772FD6">
            <w:pPr>
              <w:spacing w:line="187" w:lineRule="atLeast"/>
              <w:ind w:left="199"/>
              <w:jc w:val="both"/>
              <w:rPr>
                <w:rFonts w:ascii="Arial" w:eastAsia="Arial" w:hAnsi="Arial" w:cs="Arial"/>
                <w:sz w:val="11"/>
                <w:szCs w:val="11"/>
              </w:rPr>
            </w:pPr>
            <w:proofErr w:type="spellStart"/>
            <w:r>
              <w:rPr>
                <w:rFonts w:ascii="Arial" w:eastAsia="Arial" w:hAnsi="Arial" w:cs="Arial"/>
                <w:b/>
                <w:bCs/>
                <w:color w:val="000000"/>
                <w:sz w:val="14"/>
                <w:szCs w:val="14"/>
              </w:rPr>
              <w:t>COUNCIL</w:t>
            </w:r>
            <w:r>
              <w:rPr>
                <w:rFonts w:ascii="Arial" w:eastAsia="Arial" w:hAnsi="Arial" w:cs="Arial"/>
                <w:b/>
                <w:bCs/>
                <w:color w:val="000000"/>
                <w:sz w:val="11"/>
                <w:szCs w:val="11"/>
              </w:rPr>
              <w:t>c</w:t>
            </w:r>
            <w:proofErr w:type="spellEnd"/>
          </w:p>
        </w:tc>
        <w:tc>
          <w:tcPr>
            <w:tcW w:w="1176" w:type="dxa"/>
            <w:tcBorders>
              <w:top w:val="single" w:sz="4" w:space="0" w:color="000000"/>
              <w:left w:val="single" w:sz="4" w:space="0" w:color="000000"/>
              <w:bottom w:val="single" w:sz="4" w:space="0" w:color="000000"/>
              <w:right w:val="single" w:sz="4" w:space="0" w:color="000000"/>
            </w:tcBorders>
            <w:shd w:val="clear" w:color="auto" w:fill="auto"/>
            <w:tcMar>
              <w:left w:w="103" w:type="dxa"/>
              <w:right w:w="0" w:type="dxa"/>
            </w:tcMar>
          </w:tcPr>
          <w:p w14:paraId="5B657AEC" w14:textId="77777777" w:rsidR="009508E4" w:rsidRDefault="00772FD6">
            <w:pPr>
              <w:spacing w:before="102" w:line="160" w:lineRule="atLeast"/>
              <w:jc w:val="center"/>
              <w:rPr>
                <w:rFonts w:ascii="Arial" w:eastAsia="Arial" w:hAnsi="Arial" w:cs="Arial"/>
                <w:sz w:val="14"/>
                <w:szCs w:val="14"/>
              </w:rPr>
            </w:pPr>
            <w:r>
              <w:rPr>
                <w:rFonts w:ascii="Arial" w:eastAsia="Arial" w:hAnsi="Arial" w:cs="Arial"/>
                <w:b/>
                <w:bCs/>
                <w:color w:val="000000"/>
                <w:sz w:val="14"/>
                <w:szCs w:val="14"/>
              </w:rPr>
              <w:t xml:space="preserve">AMERICAN COUNCIL FOR AN ENERGY- EFFICIENT </w:t>
            </w:r>
          </w:p>
          <w:p w14:paraId="5B657AED" w14:textId="77777777" w:rsidR="009508E4" w:rsidRDefault="00772FD6">
            <w:pPr>
              <w:spacing w:before="1" w:line="184" w:lineRule="atLeast"/>
              <w:ind w:left="89"/>
              <w:jc w:val="both"/>
              <w:rPr>
                <w:rFonts w:ascii="Arial" w:eastAsia="Arial" w:hAnsi="Arial" w:cs="Arial"/>
                <w:sz w:val="11"/>
                <w:szCs w:val="11"/>
              </w:rPr>
            </w:pPr>
            <w:proofErr w:type="spellStart"/>
            <w:r>
              <w:rPr>
                <w:rFonts w:ascii="Arial" w:eastAsia="Arial" w:hAnsi="Arial" w:cs="Arial"/>
                <w:b/>
                <w:bCs/>
                <w:color w:val="000000"/>
                <w:sz w:val="14"/>
                <w:szCs w:val="14"/>
              </w:rPr>
              <w:t>ECONOMY</w:t>
            </w:r>
            <w:r>
              <w:rPr>
                <w:rFonts w:ascii="Arial" w:eastAsia="Arial" w:hAnsi="Arial" w:cs="Arial"/>
                <w:b/>
                <w:bCs/>
                <w:color w:val="000000"/>
                <w:sz w:val="11"/>
                <w:szCs w:val="11"/>
              </w:rPr>
              <w:t>d</w:t>
            </w:r>
            <w:proofErr w:type="spellEnd"/>
          </w:p>
        </w:tc>
        <w:tc>
          <w:tcPr>
            <w:tcW w:w="948" w:type="dxa"/>
            <w:tcBorders>
              <w:top w:val="single" w:sz="4" w:space="0" w:color="000000"/>
              <w:left w:val="single" w:sz="4" w:space="0" w:color="000000"/>
              <w:bottom w:val="single" w:sz="4" w:space="0" w:color="000000"/>
              <w:right w:val="single" w:sz="4" w:space="0" w:color="000000"/>
            </w:tcBorders>
            <w:shd w:val="clear" w:color="auto" w:fill="auto"/>
            <w:tcMar>
              <w:left w:w="77" w:type="dxa"/>
              <w:right w:w="0" w:type="dxa"/>
            </w:tcMar>
          </w:tcPr>
          <w:p w14:paraId="5B657AEE" w14:textId="77777777" w:rsidR="009508E4" w:rsidRDefault="00772FD6">
            <w:pPr>
              <w:spacing w:before="397" w:line="187" w:lineRule="atLeast"/>
              <w:jc w:val="both"/>
              <w:rPr>
                <w:rFonts w:ascii="Arial" w:eastAsia="Arial" w:hAnsi="Arial" w:cs="Arial"/>
                <w:sz w:val="14"/>
                <w:szCs w:val="14"/>
              </w:rPr>
            </w:pPr>
            <w:proofErr w:type="spellStart"/>
            <w:r>
              <w:rPr>
                <w:rFonts w:ascii="Arial" w:eastAsia="Arial" w:hAnsi="Arial" w:cs="Arial"/>
                <w:b/>
                <w:bCs/>
                <w:color w:val="000000"/>
                <w:sz w:val="14"/>
                <w:szCs w:val="14"/>
              </w:rPr>
              <w:t>NAVIGANT</w:t>
            </w:r>
            <w:r>
              <w:rPr>
                <w:rFonts w:ascii="Arial" w:eastAsia="Arial" w:hAnsi="Arial" w:cs="Arial"/>
                <w:b/>
                <w:bCs/>
                <w:color w:val="000000"/>
                <w:sz w:val="11"/>
                <w:szCs w:val="11"/>
              </w:rPr>
              <w:t>e</w:t>
            </w:r>
            <w:proofErr w:type="spellEnd"/>
            <w:r>
              <w:rPr>
                <w:rFonts w:ascii="Arial" w:eastAsia="Arial" w:hAnsi="Arial" w:cs="Arial"/>
                <w:b/>
                <w:bCs/>
                <w:color w:val="000000"/>
                <w:sz w:val="14"/>
                <w:szCs w:val="14"/>
              </w:rPr>
              <w:t xml:space="preserve"> </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left w:w="115" w:type="dxa"/>
              <w:right w:w="0" w:type="dxa"/>
            </w:tcMar>
          </w:tcPr>
          <w:p w14:paraId="5B657AEF" w14:textId="77777777" w:rsidR="009508E4" w:rsidRDefault="00772FD6">
            <w:pPr>
              <w:spacing w:before="186" w:line="158" w:lineRule="atLeast"/>
              <w:jc w:val="center"/>
              <w:rPr>
                <w:rFonts w:ascii="Arial" w:eastAsia="Arial" w:hAnsi="Arial" w:cs="Arial"/>
                <w:sz w:val="14"/>
                <w:szCs w:val="14"/>
              </w:rPr>
            </w:pPr>
            <w:r>
              <w:rPr>
                <w:rFonts w:ascii="Arial" w:eastAsia="Arial" w:hAnsi="Arial" w:cs="Arial"/>
                <w:b/>
                <w:bCs/>
                <w:color w:val="000000"/>
                <w:sz w:val="14"/>
                <w:szCs w:val="14"/>
              </w:rPr>
              <w:t xml:space="preserve">NATIONAL ASSOCIATION </w:t>
            </w:r>
            <w:r>
              <w:rPr>
                <w:rFonts w:ascii="Arial" w:eastAsia="Arial" w:hAnsi="Arial" w:cs="Arial"/>
                <w:b/>
                <w:bCs/>
                <w:color w:val="000000"/>
                <w:spacing w:val="2"/>
                <w:sz w:val="14"/>
                <w:szCs w:val="14"/>
              </w:rPr>
              <w:t>OF</w:t>
            </w:r>
            <w:r>
              <w:rPr>
                <w:rFonts w:ascii="Arial" w:eastAsia="Arial" w:hAnsi="Arial" w:cs="Arial"/>
                <w:b/>
                <w:bCs/>
                <w:color w:val="000000"/>
                <w:sz w:val="14"/>
                <w:szCs w:val="14"/>
              </w:rPr>
              <w:t xml:space="preserve"> HOME </w:t>
            </w:r>
          </w:p>
          <w:p w14:paraId="5B657AF0" w14:textId="77777777" w:rsidR="009508E4" w:rsidRDefault="00772FD6">
            <w:pPr>
              <w:spacing w:line="187" w:lineRule="atLeast"/>
              <w:ind w:left="110"/>
              <w:jc w:val="both"/>
              <w:rPr>
                <w:rFonts w:ascii="Arial" w:eastAsia="Arial" w:hAnsi="Arial" w:cs="Arial"/>
                <w:sz w:val="14"/>
                <w:szCs w:val="14"/>
              </w:rPr>
            </w:pPr>
            <w:proofErr w:type="spellStart"/>
            <w:r>
              <w:rPr>
                <w:rFonts w:ascii="Arial" w:eastAsia="Arial" w:hAnsi="Arial" w:cs="Arial"/>
                <w:b/>
                <w:bCs/>
                <w:color w:val="000000"/>
                <w:sz w:val="14"/>
                <w:szCs w:val="14"/>
              </w:rPr>
              <w:t>BUILDERS</w:t>
            </w:r>
            <w:r>
              <w:rPr>
                <w:rFonts w:ascii="Arial" w:eastAsia="Arial" w:hAnsi="Arial" w:cs="Arial"/>
                <w:b/>
                <w:bCs/>
                <w:color w:val="000000"/>
                <w:sz w:val="11"/>
                <w:szCs w:val="11"/>
              </w:rPr>
              <w:t>f</w:t>
            </w:r>
            <w:proofErr w:type="spellEnd"/>
            <w:r>
              <w:rPr>
                <w:rFonts w:ascii="Arial" w:eastAsia="Arial" w:hAnsi="Arial" w:cs="Arial"/>
                <w:b/>
                <w:bCs/>
                <w:color w:val="000000"/>
                <w:sz w:val="14"/>
                <w:szCs w:val="14"/>
              </w:rPr>
              <w:t xml:space="preserve"> </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left w:w="156" w:type="dxa"/>
              <w:right w:w="15" w:type="dxa"/>
            </w:tcMar>
          </w:tcPr>
          <w:p w14:paraId="5B657AF1" w14:textId="77777777" w:rsidR="009508E4" w:rsidRDefault="00772FD6">
            <w:pPr>
              <w:spacing w:before="186" w:line="158" w:lineRule="atLeast"/>
              <w:ind w:firstLine="156"/>
              <w:rPr>
                <w:rFonts w:ascii="Arial" w:eastAsia="Arial" w:hAnsi="Arial" w:cs="Arial"/>
                <w:sz w:val="14"/>
                <w:szCs w:val="14"/>
              </w:rPr>
            </w:pPr>
            <w:r>
              <w:rPr>
                <w:rFonts w:ascii="Arial" w:eastAsia="Arial" w:hAnsi="Arial" w:cs="Arial"/>
                <w:b/>
                <w:bCs/>
                <w:color w:val="000000"/>
                <w:sz w:val="14"/>
                <w:szCs w:val="14"/>
              </w:rPr>
              <w:t xml:space="preserve">RESNET STANDARDS COMMITTEE </w:t>
            </w:r>
          </w:p>
          <w:p w14:paraId="5B657AF2" w14:textId="77777777" w:rsidR="009508E4" w:rsidRDefault="00772FD6">
            <w:pPr>
              <w:spacing w:line="187" w:lineRule="atLeast"/>
              <w:ind w:left="50"/>
              <w:jc w:val="both"/>
              <w:rPr>
                <w:rFonts w:ascii="Arial" w:eastAsia="Arial" w:hAnsi="Arial" w:cs="Arial"/>
                <w:sz w:val="11"/>
                <w:szCs w:val="11"/>
              </w:rPr>
            </w:pPr>
            <w:proofErr w:type="spellStart"/>
            <w:r>
              <w:rPr>
                <w:rFonts w:ascii="Arial" w:eastAsia="Arial" w:hAnsi="Arial" w:cs="Arial"/>
                <w:b/>
                <w:bCs/>
                <w:color w:val="000000"/>
                <w:sz w:val="14"/>
                <w:szCs w:val="14"/>
              </w:rPr>
              <w:t>ESTIMATE</w:t>
            </w:r>
            <w:r>
              <w:rPr>
                <w:rFonts w:ascii="Arial" w:eastAsia="Arial" w:hAnsi="Arial" w:cs="Arial"/>
                <w:b/>
                <w:bCs/>
                <w:color w:val="000000"/>
                <w:sz w:val="11"/>
                <w:szCs w:val="11"/>
              </w:rPr>
              <w:t>g</w:t>
            </w:r>
            <w:proofErr w:type="spellEnd"/>
          </w:p>
        </w:tc>
        <w:tc>
          <w:tcPr>
            <w:tcW w:w="768" w:type="dxa"/>
            <w:tcBorders>
              <w:top w:val="single" w:sz="4" w:space="0" w:color="000000"/>
              <w:left w:val="single" w:sz="4" w:space="0" w:color="000000"/>
              <w:bottom w:val="single" w:sz="4" w:space="0" w:color="000000"/>
              <w:right w:val="single" w:sz="4" w:space="0" w:color="000000"/>
            </w:tcBorders>
            <w:shd w:val="clear" w:color="auto" w:fill="auto"/>
            <w:tcMar>
              <w:left w:w="96" w:type="dxa"/>
              <w:right w:w="0" w:type="dxa"/>
            </w:tcMar>
          </w:tcPr>
          <w:p w14:paraId="5B657AF3" w14:textId="77777777" w:rsidR="009508E4" w:rsidRDefault="00772FD6">
            <w:pPr>
              <w:spacing w:before="342" w:line="160" w:lineRule="atLeast"/>
              <w:ind w:firstLine="36"/>
              <w:jc w:val="both"/>
              <w:rPr>
                <w:rFonts w:ascii="Arial" w:eastAsia="Arial" w:hAnsi="Arial" w:cs="Arial"/>
                <w:sz w:val="14"/>
                <w:szCs w:val="14"/>
              </w:rPr>
            </w:pPr>
            <w:r>
              <w:rPr>
                <w:rFonts w:ascii="Arial" w:eastAsia="Arial" w:hAnsi="Arial" w:cs="Arial"/>
                <w:b/>
                <w:bCs/>
                <w:color w:val="000000"/>
                <w:sz w:val="14"/>
                <w:szCs w:val="14"/>
              </w:rPr>
              <w:t>RANGE (YEARS)</w:t>
            </w:r>
          </w:p>
        </w:tc>
      </w:tr>
      <w:tr w:rsidR="009508E4" w14:paraId="5B657AFE" w14:textId="77777777">
        <w:trPr>
          <w:trHeight w:hRule="exact" w:val="300"/>
        </w:trPr>
        <w:tc>
          <w:tcPr>
            <w:tcW w:w="1464" w:type="dxa"/>
            <w:tcBorders>
              <w:top w:val="single" w:sz="4" w:space="0" w:color="000000"/>
              <w:left w:val="single" w:sz="4" w:space="0" w:color="000000"/>
              <w:bottom w:val="single" w:sz="4" w:space="0" w:color="000000"/>
              <w:right w:val="single" w:sz="4" w:space="0" w:color="000000"/>
            </w:tcBorders>
            <w:shd w:val="clear" w:color="auto" w:fill="auto"/>
            <w:tcMar>
              <w:left w:w="38" w:type="dxa"/>
              <w:right w:w="391" w:type="dxa"/>
            </w:tcMar>
          </w:tcPr>
          <w:p w14:paraId="5B657AF5" w14:textId="77777777" w:rsidR="009508E4" w:rsidRDefault="00772FD6">
            <w:pPr>
              <w:spacing w:before="20" w:line="199" w:lineRule="atLeast"/>
              <w:jc w:val="both"/>
              <w:rPr>
                <w:sz w:val="18"/>
                <w:szCs w:val="18"/>
              </w:rPr>
            </w:pPr>
            <w:r>
              <w:rPr>
                <w:color w:val="000000"/>
                <w:sz w:val="18"/>
                <w:szCs w:val="18"/>
              </w:rPr>
              <w:t>Duct Sealing</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403" w:type="dxa"/>
              <w:right w:w="302" w:type="dxa"/>
            </w:tcMar>
          </w:tcPr>
          <w:p w14:paraId="5B657AF6" w14:textId="77777777" w:rsidR="009508E4" w:rsidRDefault="00772FD6">
            <w:pPr>
              <w:spacing w:before="20" w:line="199" w:lineRule="atLeast"/>
              <w:jc w:val="both"/>
              <w:rPr>
                <w:sz w:val="18"/>
                <w:szCs w:val="18"/>
              </w:rPr>
            </w:pPr>
            <w:r>
              <w:rPr>
                <w:color w:val="000000"/>
                <w:spacing w:val="1"/>
                <w:sz w:val="18"/>
                <w:szCs w:val="18"/>
              </w:rPr>
              <w:t>20</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left w:w="449" w:type="dxa"/>
              <w:right w:w="345" w:type="dxa"/>
            </w:tcMar>
          </w:tcPr>
          <w:p w14:paraId="5B657AF7" w14:textId="77777777" w:rsidR="009508E4" w:rsidRDefault="00772FD6">
            <w:pPr>
              <w:spacing w:before="20" w:line="199" w:lineRule="atLeast"/>
              <w:jc w:val="both"/>
              <w:rPr>
                <w:sz w:val="18"/>
                <w:szCs w:val="18"/>
              </w:rPr>
            </w:pPr>
            <w:r>
              <w:rPr>
                <w:color w:val="000000"/>
                <w:spacing w:val="1"/>
                <w:sz w:val="18"/>
                <w:szCs w:val="18"/>
              </w:rPr>
              <w:t>18</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AF8" w14:textId="77777777" w:rsidR="009508E4" w:rsidRDefault="009508E4"/>
        </w:tc>
        <w:tc>
          <w:tcPr>
            <w:tcW w:w="11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AF9" w14:textId="77777777" w:rsidR="009508E4" w:rsidRDefault="009508E4"/>
        </w:tc>
        <w:tc>
          <w:tcPr>
            <w:tcW w:w="94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AFA" w14:textId="77777777" w:rsidR="009508E4" w:rsidRDefault="009508E4"/>
        </w:tc>
        <w:tc>
          <w:tcPr>
            <w:tcW w:w="120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AFB" w14:textId="77777777" w:rsidR="009508E4" w:rsidRDefault="009508E4"/>
        </w:tc>
        <w:tc>
          <w:tcPr>
            <w:tcW w:w="118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AFC" w14:textId="77777777" w:rsidR="009508E4" w:rsidRDefault="009508E4"/>
        </w:tc>
        <w:tc>
          <w:tcPr>
            <w:tcW w:w="768" w:type="dxa"/>
            <w:tcBorders>
              <w:top w:val="single" w:sz="4" w:space="0" w:color="000000"/>
              <w:left w:val="single" w:sz="4" w:space="0" w:color="000000"/>
              <w:bottom w:val="single" w:sz="4" w:space="0" w:color="000000"/>
              <w:right w:val="single" w:sz="4" w:space="0" w:color="000000"/>
            </w:tcBorders>
            <w:shd w:val="clear" w:color="auto" w:fill="auto"/>
            <w:tcMar>
              <w:left w:w="175" w:type="dxa"/>
              <w:right w:w="72" w:type="dxa"/>
            </w:tcMar>
          </w:tcPr>
          <w:p w14:paraId="5B657AFD" w14:textId="77777777" w:rsidR="009508E4" w:rsidRDefault="00772FD6">
            <w:pPr>
              <w:spacing w:before="20" w:line="199" w:lineRule="atLeast"/>
              <w:jc w:val="both"/>
              <w:rPr>
                <w:sz w:val="18"/>
                <w:szCs w:val="18"/>
              </w:rPr>
            </w:pPr>
            <w:r>
              <w:rPr>
                <w:color w:val="000000"/>
                <w:sz w:val="18"/>
                <w:szCs w:val="18"/>
              </w:rPr>
              <w:t>18-20</w:t>
            </w:r>
          </w:p>
        </w:tc>
      </w:tr>
      <w:tr w:rsidR="009508E4" w14:paraId="5B657B08" w14:textId="77777777">
        <w:trPr>
          <w:trHeight w:hRule="exact" w:val="300"/>
        </w:trPr>
        <w:tc>
          <w:tcPr>
            <w:tcW w:w="1464" w:type="dxa"/>
            <w:tcBorders>
              <w:top w:val="single" w:sz="4" w:space="0" w:color="000000"/>
              <w:left w:val="single" w:sz="4" w:space="0" w:color="000000"/>
              <w:bottom w:val="single" w:sz="4" w:space="0" w:color="000000"/>
              <w:right w:val="single" w:sz="4" w:space="0" w:color="000000"/>
            </w:tcBorders>
            <w:shd w:val="clear" w:color="auto" w:fill="auto"/>
            <w:tcMar>
              <w:left w:w="38" w:type="dxa"/>
              <w:right w:w="457" w:type="dxa"/>
            </w:tcMar>
          </w:tcPr>
          <w:p w14:paraId="5B657AFF" w14:textId="77777777" w:rsidR="009508E4" w:rsidRDefault="00772FD6">
            <w:pPr>
              <w:spacing w:before="20" w:line="199" w:lineRule="atLeast"/>
              <w:jc w:val="both"/>
              <w:rPr>
                <w:sz w:val="18"/>
                <w:szCs w:val="18"/>
              </w:rPr>
            </w:pPr>
            <w:r>
              <w:rPr>
                <w:color w:val="000000"/>
                <w:sz w:val="18"/>
                <w:szCs w:val="18"/>
              </w:rPr>
              <w:t xml:space="preserve">Air Sealing </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403" w:type="dxa"/>
              <w:right w:w="302" w:type="dxa"/>
            </w:tcMar>
          </w:tcPr>
          <w:p w14:paraId="5B657B00" w14:textId="77777777" w:rsidR="009508E4" w:rsidRDefault="00772FD6">
            <w:pPr>
              <w:spacing w:before="20" w:line="199" w:lineRule="atLeast"/>
              <w:jc w:val="both"/>
              <w:rPr>
                <w:sz w:val="18"/>
                <w:szCs w:val="18"/>
              </w:rPr>
            </w:pPr>
            <w:r>
              <w:rPr>
                <w:color w:val="000000"/>
                <w:spacing w:val="1"/>
                <w:sz w:val="18"/>
                <w:szCs w:val="18"/>
              </w:rPr>
              <w:t>30</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01" w14:textId="77777777" w:rsidR="009508E4" w:rsidRDefault="009508E4"/>
        </w:tc>
        <w:tc>
          <w:tcPr>
            <w:tcW w:w="1380" w:type="dxa"/>
            <w:tcBorders>
              <w:top w:val="single" w:sz="4" w:space="0" w:color="000000"/>
              <w:left w:val="single" w:sz="4" w:space="0" w:color="000000"/>
              <w:bottom w:val="single" w:sz="4" w:space="0" w:color="000000"/>
              <w:right w:val="single" w:sz="4" w:space="0" w:color="000000"/>
            </w:tcBorders>
            <w:shd w:val="clear" w:color="auto" w:fill="auto"/>
            <w:tcMar>
              <w:left w:w="600" w:type="dxa"/>
              <w:right w:w="501" w:type="dxa"/>
            </w:tcMar>
          </w:tcPr>
          <w:p w14:paraId="5B657B02" w14:textId="77777777" w:rsidR="009508E4" w:rsidRDefault="00772FD6">
            <w:pPr>
              <w:spacing w:before="20" w:line="199" w:lineRule="atLeast"/>
              <w:jc w:val="both"/>
              <w:rPr>
                <w:sz w:val="18"/>
                <w:szCs w:val="18"/>
              </w:rPr>
            </w:pPr>
            <w:r>
              <w:rPr>
                <w:color w:val="000000"/>
                <w:sz w:val="18"/>
                <w:szCs w:val="18"/>
              </w:rPr>
              <w:t>10</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03" w14:textId="77777777" w:rsidR="009508E4" w:rsidRDefault="009508E4"/>
        </w:tc>
        <w:tc>
          <w:tcPr>
            <w:tcW w:w="94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04" w14:textId="77777777" w:rsidR="009508E4" w:rsidRDefault="009508E4"/>
        </w:tc>
        <w:tc>
          <w:tcPr>
            <w:tcW w:w="120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05" w14:textId="77777777" w:rsidR="009508E4" w:rsidRDefault="009508E4"/>
        </w:tc>
        <w:tc>
          <w:tcPr>
            <w:tcW w:w="118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06" w14:textId="77777777" w:rsidR="009508E4" w:rsidRDefault="009508E4"/>
        </w:tc>
        <w:tc>
          <w:tcPr>
            <w:tcW w:w="768" w:type="dxa"/>
            <w:tcBorders>
              <w:top w:val="single" w:sz="4" w:space="0" w:color="000000"/>
              <w:left w:val="single" w:sz="4" w:space="0" w:color="000000"/>
              <w:bottom w:val="single" w:sz="4" w:space="0" w:color="000000"/>
              <w:right w:val="single" w:sz="4" w:space="0" w:color="000000"/>
            </w:tcBorders>
            <w:shd w:val="clear" w:color="auto" w:fill="auto"/>
            <w:tcMar>
              <w:left w:w="175" w:type="dxa"/>
              <w:right w:w="72" w:type="dxa"/>
            </w:tcMar>
          </w:tcPr>
          <w:p w14:paraId="5B657B07" w14:textId="77777777" w:rsidR="009508E4" w:rsidRDefault="00772FD6">
            <w:pPr>
              <w:spacing w:before="20" w:line="199" w:lineRule="atLeast"/>
              <w:jc w:val="both"/>
              <w:rPr>
                <w:sz w:val="18"/>
                <w:szCs w:val="18"/>
              </w:rPr>
            </w:pPr>
            <w:r>
              <w:rPr>
                <w:color w:val="000000"/>
                <w:sz w:val="18"/>
                <w:szCs w:val="18"/>
              </w:rPr>
              <w:t>10-30</w:t>
            </w:r>
          </w:p>
        </w:tc>
      </w:tr>
      <w:tr w:rsidR="009508E4" w14:paraId="5B657B12" w14:textId="77777777">
        <w:trPr>
          <w:trHeight w:hRule="exact" w:val="300"/>
        </w:trPr>
        <w:tc>
          <w:tcPr>
            <w:tcW w:w="1464" w:type="dxa"/>
            <w:tcBorders>
              <w:top w:val="single" w:sz="4" w:space="0" w:color="000000"/>
              <w:left w:val="single" w:sz="4" w:space="0" w:color="000000"/>
              <w:bottom w:val="single" w:sz="4" w:space="0" w:color="000000"/>
              <w:right w:val="single" w:sz="4" w:space="0" w:color="000000"/>
            </w:tcBorders>
            <w:shd w:val="clear" w:color="auto" w:fill="auto"/>
            <w:tcMar>
              <w:left w:w="38" w:type="dxa"/>
              <w:right w:w="20" w:type="dxa"/>
            </w:tcMar>
          </w:tcPr>
          <w:p w14:paraId="5B657B09" w14:textId="77777777" w:rsidR="009508E4" w:rsidRDefault="00772FD6">
            <w:pPr>
              <w:spacing w:before="20" w:line="199" w:lineRule="atLeast"/>
              <w:jc w:val="both"/>
              <w:rPr>
                <w:sz w:val="18"/>
                <w:szCs w:val="18"/>
              </w:rPr>
            </w:pPr>
            <w:r>
              <w:rPr>
                <w:color w:val="000000"/>
                <w:sz w:val="18"/>
                <w:szCs w:val="18"/>
              </w:rPr>
              <w:t xml:space="preserve">Attic, Ventilation </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405" w:type="dxa"/>
              <w:right w:w="301" w:type="dxa"/>
            </w:tcMar>
          </w:tcPr>
          <w:p w14:paraId="5B657B0A" w14:textId="77777777" w:rsidR="009508E4" w:rsidRDefault="00772FD6">
            <w:pPr>
              <w:spacing w:before="20" w:line="199" w:lineRule="atLeast"/>
              <w:jc w:val="both"/>
              <w:rPr>
                <w:sz w:val="18"/>
                <w:szCs w:val="18"/>
              </w:rPr>
            </w:pPr>
            <w:r>
              <w:rPr>
                <w:color w:val="000000"/>
                <w:sz w:val="18"/>
                <w:szCs w:val="18"/>
              </w:rPr>
              <w:t>30</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0B" w14:textId="77777777" w:rsidR="009508E4" w:rsidRDefault="009508E4"/>
        </w:tc>
        <w:tc>
          <w:tcPr>
            <w:tcW w:w="138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0C" w14:textId="77777777" w:rsidR="009508E4" w:rsidRDefault="009508E4"/>
        </w:tc>
        <w:tc>
          <w:tcPr>
            <w:tcW w:w="11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0D" w14:textId="77777777" w:rsidR="009508E4" w:rsidRDefault="009508E4"/>
        </w:tc>
        <w:tc>
          <w:tcPr>
            <w:tcW w:w="94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0E" w14:textId="77777777" w:rsidR="009508E4" w:rsidRDefault="009508E4"/>
        </w:tc>
        <w:tc>
          <w:tcPr>
            <w:tcW w:w="1202" w:type="dxa"/>
            <w:tcBorders>
              <w:top w:val="single" w:sz="4" w:space="0" w:color="000000"/>
              <w:left w:val="single" w:sz="4" w:space="0" w:color="000000"/>
              <w:bottom w:val="single" w:sz="4" w:space="0" w:color="000000"/>
              <w:right w:val="single" w:sz="4" w:space="0" w:color="000000"/>
            </w:tcBorders>
            <w:shd w:val="clear" w:color="auto" w:fill="auto"/>
            <w:tcMar>
              <w:left w:w="244" w:type="dxa"/>
              <w:right w:w="140" w:type="dxa"/>
            </w:tcMar>
          </w:tcPr>
          <w:p w14:paraId="5B657B0F" w14:textId="77777777" w:rsidR="009508E4" w:rsidRDefault="00772FD6">
            <w:pPr>
              <w:spacing w:before="20" w:line="199" w:lineRule="atLeast"/>
              <w:jc w:val="both"/>
              <w:rPr>
                <w:sz w:val="18"/>
                <w:szCs w:val="18"/>
              </w:rPr>
            </w:pPr>
            <w:r>
              <w:rPr>
                <w:color w:val="000000"/>
                <w:sz w:val="18"/>
                <w:szCs w:val="18"/>
              </w:rPr>
              <w:t>“lifetime”</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10" w14:textId="77777777" w:rsidR="009508E4" w:rsidRDefault="009508E4"/>
        </w:tc>
        <w:tc>
          <w:tcPr>
            <w:tcW w:w="768" w:type="dxa"/>
            <w:tcBorders>
              <w:top w:val="single" w:sz="4" w:space="0" w:color="000000"/>
              <w:left w:val="single" w:sz="4" w:space="0" w:color="000000"/>
              <w:bottom w:val="single" w:sz="4" w:space="0" w:color="000000"/>
              <w:right w:val="single" w:sz="4" w:space="0" w:color="000000"/>
            </w:tcBorders>
            <w:shd w:val="clear" w:color="auto" w:fill="auto"/>
            <w:tcMar>
              <w:left w:w="294" w:type="dxa"/>
              <w:right w:w="193" w:type="dxa"/>
            </w:tcMar>
          </w:tcPr>
          <w:p w14:paraId="5B657B11" w14:textId="77777777" w:rsidR="009508E4" w:rsidRDefault="00772FD6">
            <w:pPr>
              <w:spacing w:before="20" w:line="199" w:lineRule="atLeast"/>
              <w:jc w:val="both"/>
              <w:rPr>
                <w:sz w:val="18"/>
                <w:szCs w:val="18"/>
              </w:rPr>
            </w:pPr>
            <w:r>
              <w:rPr>
                <w:color w:val="000000"/>
                <w:sz w:val="18"/>
                <w:szCs w:val="18"/>
              </w:rPr>
              <w:t>30</w:t>
            </w:r>
          </w:p>
        </w:tc>
      </w:tr>
      <w:tr w:rsidR="009508E4" w14:paraId="5B657B1C" w14:textId="77777777">
        <w:trPr>
          <w:trHeight w:hRule="exact" w:val="499"/>
        </w:trPr>
        <w:tc>
          <w:tcPr>
            <w:tcW w:w="1464" w:type="dxa"/>
            <w:tcBorders>
              <w:top w:val="single" w:sz="4" w:space="0" w:color="000000"/>
              <w:left w:val="single" w:sz="4" w:space="0" w:color="000000"/>
              <w:bottom w:val="single" w:sz="4" w:space="0" w:color="000000"/>
              <w:right w:val="single" w:sz="4" w:space="0" w:color="000000"/>
            </w:tcBorders>
            <w:shd w:val="clear" w:color="auto" w:fill="auto"/>
            <w:tcMar>
              <w:left w:w="38" w:type="dxa"/>
              <w:right w:w="270" w:type="dxa"/>
            </w:tcMar>
          </w:tcPr>
          <w:p w14:paraId="5B657B13" w14:textId="77777777" w:rsidR="009508E4" w:rsidRDefault="00772FD6">
            <w:pPr>
              <w:spacing w:before="20" w:line="199" w:lineRule="atLeast"/>
              <w:rPr>
                <w:sz w:val="18"/>
                <w:szCs w:val="18"/>
              </w:rPr>
            </w:pPr>
            <w:r>
              <w:rPr>
                <w:color w:val="000000"/>
                <w:sz w:val="18"/>
                <w:szCs w:val="18"/>
              </w:rPr>
              <w:t xml:space="preserve">Attic, Radiant Barrier </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403" w:type="dxa"/>
              <w:right w:w="302" w:type="dxa"/>
            </w:tcMar>
          </w:tcPr>
          <w:p w14:paraId="5B657B14" w14:textId="77777777" w:rsidR="009508E4" w:rsidRDefault="00772FD6">
            <w:pPr>
              <w:spacing w:before="118" w:line="199" w:lineRule="atLeast"/>
              <w:jc w:val="both"/>
              <w:rPr>
                <w:sz w:val="18"/>
                <w:szCs w:val="18"/>
              </w:rPr>
            </w:pPr>
            <w:r>
              <w:rPr>
                <w:color w:val="000000"/>
                <w:spacing w:val="1"/>
                <w:sz w:val="18"/>
                <w:szCs w:val="18"/>
              </w:rPr>
              <w:t>30</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15" w14:textId="77777777" w:rsidR="009508E4" w:rsidRDefault="009508E4"/>
        </w:tc>
        <w:tc>
          <w:tcPr>
            <w:tcW w:w="138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16" w14:textId="77777777" w:rsidR="009508E4" w:rsidRDefault="009508E4"/>
        </w:tc>
        <w:tc>
          <w:tcPr>
            <w:tcW w:w="11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17" w14:textId="77777777" w:rsidR="009508E4" w:rsidRDefault="009508E4"/>
        </w:tc>
        <w:tc>
          <w:tcPr>
            <w:tcW w:w="94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18" w14:textId="77777777" w:rsidR="009508E4" w:rsidRDefault="009508E4"/>
        </w:tc>
        <w:tc>
          <w:tcPr>
            <w:tcW w:w="120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19" w14:textId="77777777" w:rsidR="009508E4" w:rsidRDefault="009508E4"/>
        </w:tc>
        <w:tc>
          <w:tcPr>
            <w:tcW w:w="118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1A" w14:textId="77777777" w:rsidR="009508E4" w:rsidRDefault="009508E4"/>
        </w:tc>
        <w:tc>
          <w:tcPr>
            <w:tcW w:w="768" w:type="dxa"/>
            <w:tcBorders>
              <w:top w:val="single" w:sz="4" w:space="0" w:color="000000"/>
              <w:left w:val="single" w:sz="4" w:space="0" w:color="000000"/>
              <w:bottom w:val="single" w:sz="4" w:space="0" w:color="000000"/>
              <w:right w:val="single" w:sz="4" w:space="0" w:color="000000"/>
            </w:tcBorders>
            <w:shd w:val="clear" w:color="auto" w:fill="auto"/>
            <w:tcMar>
              <w:left w:w="293" w:type="dxa"/>
              <w:right w:w="194" w:type="dxa"/>
            </w:tcMar>
          </w:tcPr>
          <w:p w14:paraId="5B657B1B" w14:textId="77777777" w:rsidR="009508E4" w:rsidRDefault="00772FD6">
            <w:pPr>
              <w:spacing w:before="118" w:line="199" w:lineRule="atLeast"/>
              <w:jc w:val="both"/>
              <w:rPr>
                <w:sz w:val="18"/>
                <w:szCs w:val="18"/>
              </w:rPr>
            </w:pPr>
            <w:r>
              <w:rPr>
                <w:color w:val="000000"/>
                <w:spacing w:val="1"/>
                <w:sz w:val="18"/>
                <w:szCs w:val="18"/>
              </w:rPr>
              <w:t>30</w:t>
            </w:r>
          </w:p>
        </w:tc>
      </w:tr>
      <w:tr w:rsidR="009508E4" w14:paraId="5B657B26" w14:textId="77777777">
        <w:trPr>
          <w:trHeight w:hRule="exact" w:val="499"/>
        </w:trPr>
        <w:tc>
          <w:tcPr>
            <w:tcW w:w="1464" w:type="dxa"/>
            <w:tcBorders>
              <w:top w:val="single" w:sz="4" w:space="0" w:color="000000"/>
              <w:left w:val="single" w:sz="4" w:space="0" w:color="000000"/>
              <w:bottom w:val="single" w:sz="4" w:space="0" w:color="000000"/>
              <w:right w:val="single" w:sz="4" w:space="0" w:color="000000"/>
            </w:tcBorders>
            <w:shd w:val="clear" w:color="auto" w:fill="auto"/>
            <w:tcMar>
              <w:left w:w="38" w:type="dxa"/>
              <w:right w:w="421" w:type="dxa"/>
            </w:tcMar>
          </w:tcPr>
          <w:p w14:paraId="5B657B1D" w14:textId="77777777" w:rsidR="009508E4" w:rsidRDefault="00772FD6">
            <w:pPr>
              <w:spacing w:before="20" w:line="199" w:lineRule="atLeast"/>
              <w:rPr>
                <w:sz w:val="18"/>
                <w:szCs w:val="18"/>
              </w:rPr>
            </w:pPr>
            <w:r>
              <w:rPr>
                <w:color w:val="000000"/>
                <w:sz w:val="18"/>
                <w:szCs w:val="18"/>
              </w:rPr>
              <w:t>Color, Roof Shingles</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403" w:type="dxa"/>
              <w:right w:w="302" w:type="dxa"/>
            </w:tcMar>
          </w:tcPr>
          <w:p w14:paraId="5B657B1E" w14:textId="77777777" w:rsidR="009508E4" w:rsidRDefault="00772FD6">
            <w:pPr>
              <w:spacing w:before="121" w:line="199" w:lineRule="atLeast"/>
              <w:jc w:val="both"/>
              <w:rPr>
                <w:sz w:val="18"/>
                <w:szCs w:val="18"/>
              </w:rPr>
            </w:pPr>
            <w:r>
              <w:rPr>
                <w:color w:val="000000"/>
                <w:spacing w:val="1"/>
                <w:sz w:val="18"/>
                <w:szCs w:val="18"/>
              </w:rPr>
              <w:t>15</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left w:w="449" w:type="dxa"/>
              <w:right w:w="345" w:type="dxa"/>
            </w:tcMar>
          </w:tcPr>
          <w:p w14:paraId="5B657B1F" w14:textId="77777777" w:rsidR="009508E4" w:rsidRDefault="00772FD6">
            <w:pPr>
              <w:spacing w:before="121" w:line="199" w:lineRule="atLeast"/>
              <w:jc w:val="both"/>
              <w:rPr>
                <w:sz w:val="18"/>
                <w:szCs w:val="18"/>
              </w:rPr>
            </w:pPr>
            <w:r>
              <w:rPr>
                <w:color w:val="000000"/>
                <w:spacing w:val="1"/>
                <w:sz w:val="18"/>
                <w:szCs w:val="18"/>
              </w:rPr>
              <w:t>15</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20" w14:textId="77777777" w:rsidR="009508E4" w:rsidRDefault="009508E4"/>
        </w:tc>
        <w:tc>
          <w:tcPr>
            <w:tcW w:w="11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21" w14:textId="77777777" w:rsidR="009508E4" w:rsidRDefault="009508E4"/>
        </w:tc>
        <w:tc>
          <w:tcPr>
            <w:tcW w:w="94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22" w14:textId="77777777" w:rsidR="009508E4" w:rsidRDefault="009508E4"/>
        </w:tc>
        <w:tc>
          <w:tcPr>
            <w:tcW w:w="120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23" w14:textId="77777777" w:rsidR="009508E4" w:rsidRDefault="009508E4"/>
        </w:tc>
        <w:tc>
          <w:tcPr>
            <w:tcW w:w="118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24" w14:textId="77777777" w:rsidR="009508E4" w:rsidRDefault="009508E4"/>
        </w:tc>
        <w:tc>
          <w:tcPr>
            <w:tcW w:w="768" w:type="dxa"/>
            <w:tcBorders>
              <w:top w:val="single" w:sz="4" w:space="0" w:color="000000"/>
              <w:left w:val="single" w:sz="4" w:space="0" w:color="000000"/>
              <w:bottom w:val="single" w:sz="4" w:space="0" w:color="000000"/>
              <w:right w:val="single" w:sz="4" w:space="0" w:color="000000"/>
            </w:tcBorders>
            <w:shd w:val="clear" w:color="auto" w:fill="auto"/>
            <w:tcMar>
              <w:left w:w="293" w:type="dxa"/>
              <w:right w:w="194" w:type="dxa"/>
            </w:tcMar>
          </w:tcPr>
          <w:p w14:paraId="5B657B25" w14:textId="77777777" w:rsidR="009508E4" w:rsidRDefault="00772FD6">
            <w:pPr>
              <w:spacing w:before="121" w:line="199" w:lineRule="atLeast"/>
              <w:jc w:val="both"/>
              <w:rPr>
                <w:sz w:val="18"/>
                <w:szCs w:val="18"/>
              </w:rPr>
            </w:pPr>
            <w:r>
              <w:rPr>
                <w:color w:val="000000"/>
                <w:spacing w:val="1"/>
                <w:sz w:val="18"/>
                <w:szCs w:val="18"/>
              </w:rPr>
              <w:t>15</w:t>
            </w:r>
          </w:p>
        </w:tc>
      </w:tr>
      <w:tr w:rsidR="009508E4" w14:paraId="5B657B30" w14:textId="77777777">
        <w:trPr>
          <w:trHeight w:hRule="exact" w:val="300"/>
        </w:trPr>
        <w:tc>
          <w:tcPr>
            <w:tcW w:w="1464" w:type="dxa"/>
            <w:tcBorders>
              <w:top w:val="single" w:sz="4" w:space="0" w:color="000000"/>
              <w:left w:val="single" w:sz="4" w:space="0" w:color="000000"/>
              <w:bottom w:val="single" w:sz="4" w:space="0" w:color="000000"/>
              <w:right w:val="single" w:sz="4" w:space="0" w:color="000000"/>
            </w:tcBorders>
            <w:shd w:val="clear" w:color="auto" w:fill="auto"/>
            <w:tcMar>
              <w:left w:w="38" w:type="dxa"/>
              <w:right w:w="61" w:type="dxa"/>
            </w:tcMar>
          </w:tcPr>
          <w:p w14:paraId="5B657B27" w14:textId="77777777" w:rsidR="009508E4" w:rsidRDefault="00772FD6">
            <w:pPr>
              <w:spacing w:before="20" w:line="199" w:lineRule="atLeast"/>
              <w:jc w:val="both"/>
              <w:rPr>
                <w:sz w:val="18"/>
                <w:szCs w:val="18"/>
              </w:rPr>
            </w:pPr>
            <w:r>
              <w:rPr>
                <w:color w:val="000000"/>
                <w:sz w:val="18"/>
                <w:szCs w:val="18"/>
              </w:rPr>
              <w:t>Color, Wall Paint</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403" w:type="dxa"/>
              <w:right w:w="302" w:type="dxa"/>
            </w:tcMar>
          </w:tcPr>
          <w:p w14:paraId="5B657B28" w14:textId="77777777" w:rsidR="009508E4" w:rsidRDefault="00772FD6">
            <w:pPr>
              <w:spacing w:before="20" w:line="199" w:lineRule="atLeast"/>
              <w:jc w:val="both"/>
              <w:rPr>
                <w:sz w:val="18"/>
                <w:szCs w:val="18"/>
              </w:rPr>
            </w:pPr>
            <w:r>
              <w:rPr>
                <w:color w:val="000000"/>
                <w:spacing w:val="1"/>
                <w:sz w:val="18"/>
                <w:szCs w:val="18"/>
              </w:rPr>
              <w:t>10</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left w:w="492" w:type="dxa"/>
              <w:right w:w="393" w:type="dxa"/>
            </w:tcMar>
          </w:tcPr>
          <w:p w14:paraId="5B657B29" w14:textId="77777777" w:rsidR="009508E4" w:rsidRDefault="00772FD6">
            <w:pPr>
              <w:spacing w:before="20" w:line="199" w:lineRule="atLeast"/>
              <w:jc w:val="both"/>
              <w:rPr>
                <w:sz w:val="18"/>
                <w:szCs w:val="18"/>
              </w:rPr>
            </w:pPr>
            <w:r>
              <w:rPr>
                <w:color w:val="000000"/>
                <w:sz w:val="18"/>
                <w:szCs w:val="18"/>
              </w:rPr>
              <w:t>6</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2A" w14:textId="77777777" w:rsidR="009508E4" w:rsidRDefault="009508E4"/>
        </w:tc>
        <w:tc>
          <w:tcPr>
            <w:tcW w:w="11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2B" w14:textId="77777777" w:rsidR="009508E4" w:rsidRDefault="009508E4"/>
        </w:tc>
        <w:tc>
          <w:tcPr>
            <w:tcW w:w="94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2C" w14:textId="77777777" w:rsidR="009508E4" w:rsidRDefault="009508E4"/>
        </w:tc>
        <w:tc>
          <w:tcPr>
            <w:tcW w:w="1202" w:type="dxa"/>
            <w:tcBorders>
              <w:top w:val="single" w:sz="4" w:space="0" w:color="000000"/>
              <w:left w:val="single" w:sz="4" w:space="0" w:color="000000"/>
              <w:bottom w:val="single" w:sz="4" w:space="0" w:color="000000"/>
              <w:right w:val="single" w:sz="4" w:space="0" w:color="000000"/>
            </w:tcBorders>
            <w:shd w:val="clear" w:color="auto" w:fill="auto"/>
            <w:tcMar>
              <w:left w:w="511" w:type="dxa"/>
              <w:right w:w="413" w:type="dxa"/>
            </w:tcMar>
          </w:tcPr>
          <w:p w14:paraId="5B657B2D" w14:textId="77777777" w:rsidR="009508E4" w:rsidRDefault="00772FD6">
            <w:pPr>
              <w:spacing w:before="20" w:line="199" w:lineRule="atLeast"/>
              <w:jc w:val="both"/>
              <w:rPr>
                <w:sz w:val="18"/>
                <w:szCs w:val="18"/>
              </w:rPr>
            </w:pPr>
            <w:r>
              <w:rPr>
                <w:color w:val="000000"/>
                <w:sz w:val="18"/>
                <w:szCs w:val="18"/>
              </w:rPr>
              <w:t>15</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2E" w14:textId="77777777" w:rsidR="009508E4" w:rsidRDefault="009508E4"/>
        </w:tc>
        <w:tc>
          <w:tcPr>
            <w:tcW w:w="768" w:type="dxa"/>
            <w:tcBorders>
              <w:top w:val="single" w:sz="4" w:space="0" w:color="000000"/>
              <w:left w:val="single" w:sz="4" w:space="0" w:color="000000"/>
              <w:bottom w:val="single" w:sz="4" w:space="0" w:color="000000"/>
              <w:right w:val="single" w:sz="4" w:space="0" w:color="000000"/>
            </w:tcBorders>
            <w:shd w:val="clear" w:color="auto" w:fill="auto"/>
            <w:tcMar>
              <w:left w:w="218" w:type="dxa"/>
              <w:right w:w="120" w:type="dxa"/>
            </w:tcMar>
          </w:tcPr>
          <w:p w14:paraId="5B657B2F" w14:textId="77777777" w:rsidR="009508E4" w:rsidRDefault="00772FD6">
            <w:pPr>
              <w:spacing w:before="20" w:line="199" w:lineRule="atLeast"/>
              <w:jc w:val="both"/>
              <w:rPr>
                <w:sz w:val="18"/>
                <w:szCs w:val="18"/>
              </w:rPr>
            </w:pPr>
            <w:r>
              <w:rPr>
                <w:color w:val="000000"/>
                <w:sz w:val="18"/>
                <w:szCs w:val="18"/>
              </w:rPr>
              <w:t>6-15</w:t>
            </w:r>
          </w:p>
        </w:tc>
      </w:tr>
      <w:tr w:rsidR="009508E4" w14:paraId="5B657B3A" w14:textId="77777777">
        <w:trPr>
          <w:trHeight w:hRule="exact" w:val="502"/>
        </w:trPr>
        <w:tc>
          <w:tcPr>
            <w:tcW w:w="1464" w:type="dxa"/>
            <w:tcBorders>
              <w:top w:val="single" w:sz="4" w:space="0" w:color="000000"/>
              <w:left w:val="single" w:sz="4" w:space="0" w:color="000000"/>
              <w:bottom w:val="single" w:sz="4" w:space="0" w:color="000000"/>
              <w:right w:val="single" w:sz="4" w:space="0" w:color="000000"/>
            </w:tcBorders>
            <w:shd w:val="clear" w:color="auto" w:fill="auto"/>
            <w:tcMar>
              <w:left w:w="38" w:type="dxa"/>
              <w:right w:w="388" w:type="dxa"/>
            </w:tcMar>
          </w:tcPr>
          <w:p w14:paraId="5B657B31" w14:textId="77777777" w:rsidR="009508E4" w:rsidRDefault="00772FD6">
            <w:pPr>
              <w:spacing w:before="18" w:line="201" w:lineRule="atLeast"/>
              <w:rPr>
                <w:sz w:val="18"/>
                <w:szCs w:val="18"/>
              </w:rPr>
            </w:pPr>
            <w:r>
              <w:rPr>
                <w:color w:val="000000"/>
                <w:sz w:val="18"/>
                <w:szCs w:val="18"/>
              </w:rPr>
              <w:t>HVAC, Replacement</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403" w:type="dxa"/>
              <w:right w:w="302" w:type="dxa"/>
            </w:tcMar>
          </w:tcPr>
          <w:p w14:paraId="5B657B32" w14:textId="77777777" w:rsidR="009508E4" w:rsidRDefault="00772FD6">
            <w:pPr>
              <w:spacing w:before="121" w:line="199" w:lineRule="atLeast"/>
              <w:jc w:val="both"/>
              <w:rPr>
                <w:sz w:val="18"/>
                <w:szCs w:val="18"/>
              </w:rPr>
            </w:pPr>
            <w:r>
              <w:rPr>
                <w:color w:val="000000"/>
                <w:spacing w:val="1"/>
                <w:sz w:val="18"/>
                <w:szCs w:val="18"/>
              </w:rPr>
              <w:t>15</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left w:w="449" w:type="dxa"/>
              <w:right w:w="345" w:type="dxa"/>
            </w:tcMar>
          </w:tcPr>
          <w:p w14:paraId="5B657B33" w14:textId="77777777" w:rsidR="009508E4" w:rsidRDefault="00772FD6">
            <w:pPr>
              <w:spacing w:before="121" w:line="199" w:lineRule="atLeast"/>
              <w:jc w:val="both"/>
              <w:rPr>
                <w:sz w:val="18"/>
                <w:szCs w:val="18"/>
              </w:rPr>
            </w:pPr>
            <w:r>
              <w:rPr>
                <w:color w:val="000000"/>
                <w:spacing w:val="1"/>
                <w:sz w:val="18"/>
                <w:szCs w:val="18"/>
              </w:rPr>
              <w:t>15</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left w:w="600" w:type="dxa"/>
              <w:right w:w="501" w:type="dxa"/>
            </w:tcMar>
          </w:tcPr>
          <w:p w14:paraId="5B657B34" w14:textId="77777777" w:rsidR="009508E4" w:rsidRDefault="00772FD6">
            <w:pPr>
              <w:spacing w:before="121" w:line="199" w:lineRule="atLeast"/>
              <w:jc w:val="both"/>
              <w:rPr>
                <w:sz w:val="18"/>
                <w:szCs w:val="18"/>
              </w:rPr>
            </w:pPr>
            <w:r>
              <w:rPr>
                <w:color w:val="000000"/>
                <w:sz w:val="18"/>
                <w:szCs w:val="18"/>
              </w:rPr>
              <w:t>18</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left w:w="379" w:type="dxa"/>
              <w:right w:w="276" w:type="dxa"/>
            </w:tcMar>
          </w:tcPr>
          <w:p w14:paraId="5B657B35" w14:textId="77777777" w:rsidR="009508E4" w:rsidRDefault="00772FD6">
            <w:pPr>
              <w:spacing w:before="121" w:line="199" w:lineRule="atLeast"/>
              <w:jc w:val="both"/>
              <w:rPr>
                <w:sz w:val="18"/>
                <w:szCs w:val="18"/>
              </w:rPr>
            </w:pPr>
            <w:r>
              <w:rPr>
                <w:color w:val="000000"/>
                <w:sz w:val="18"/>
                <w:szCs w:val="18"/>
              </w:rPr>
              <w:t>10-20</w:t>
            </w:r>
          </w:p>
        </w:tc>
        <w:tc>
          <w:tcPr>
            <w:tcW w:w="948" w:type="dxa"/>
            <w:tcBorders>
              <w:top w:val="single" w:sz="4" w:space="0" w:color="000000"/>
              <w:left w:val="single" w:sz="4" w:space="0" w:color="000000"/>
              <w:bottom w:val="single" w:sz="4" w:space="0" w:color="000000"/>
              <w:right w:val="single" w:sz="4" w:space="0" w:color="000000"/>
            </w:tcBorders>
            <w:shd w:val="clear" w:color="auto" w:fill="auto"/>
            <w:tcMar>
              <w:left w:w="384" w:type="dxa"/>
              <w:right w:w="285" w:type="dxa"/>
            </w:tcMar>
          </w:tcPr>
          <w:p w14:paraId="5B657B36" w14:textId="77777777" w:rsidR="009508E4" w:rsidRDefault="00772FD6">
            <w:pPr>
              <w:spacing w:before="121" w:line="199" w:lineRule="atLeast"/>
              <w:jc w:val="both"/>
              <w:rPr>
                <w:sz w:val="18"/>
                <w:szCs w:val="18"/>
              </w:rPr>
            </w:pPr>
            <w:r>
              <w:rPr>
                <w:color w:val="000000"/>
                <w:sz w:val="18"/>
                <w:szCs w:val="18"/>
              </w:rPr>
              <w:t>14</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left w:w="391" w:type="dxa"/>
              <w:right w:w="292" w:type="dxa"/>
            </w:tcMar>
          </w:tcPr>
          <w:p w14:paraId="5B657B37" w14:textId="77777777" w:rsidR="009508E4" w:rsidRDefault="00772FD6">
            <w:pPr>
              <w:spacing w:before="121" w:line="199" w:lineRule="atLeast"/>
              <w:jc w:val="both"/>
              <w:rPr>
                <w:sz w:val="18"/>
                <w:szCs w:val="18"/>
              </w:rPr>
            </w:pPr>
            <w:r>
              <w:rPr>
                <w:color w:val="000000"/>
                <w:sz w:val="18"/>
                <w:szCs w:val="18"/>
              </w:rPr>
              <w:t>10-16</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38" w14:textId="77777777" w:rsidR="009508E4" w:rsidRDefault="009508E4"/>
        </w:tc>
        <w:tc>
          <w:tcPr>
            <w:tcW w:w="768" w:type="dxa"/>
            <w:tcBorders>
              <w:top w:val="single" w:sz="4" w:space="0" w:color="000000"/>
              <w:left w:val="single" w:sz="4" w:space="0" w:color="000000"/>
              <w:bottom w:val="single" w:sz="4" w:space="0" w:color="000000"/>
              <w:right w:val="single" w:sz="4" w:space="0" w:color="000000"/>
            </w:tcBorders>
            <w:shd w:val="clear" w:color="auto" w:fill="auto"/>
            <w:tcMar>
              <w:left w:w="175" w:type="dxa"/>
              <w:right w:w="72" w:type="dxa"/>
            </w:tcMar>
          </w:tcPr>
          <w:p w14:paraId="5B657B39" w14:textId="77777777" w:rsidR="009508E4" w:rsidRDefault="00772FD6">
            <w:pPr>
              <w:spacing w:before="121" w:line="199" w:lineRule="atLeast"/>
              <w:jc w:val="both"/>
              <w:rPr>
                <w:sz w:val="18"/>
                <w:szCs w:val="18"/>
              </w:rPr>
            </w:pPr>
            <w:r>
              <w:rPr>
                <w:color w:val="000000"/>
                <w:sz w:val="18"/>
                <w:szCs w:val="18"/>
              </w:rPr>
              <w:t>10-20</w:t>
            </w:r>
          </w:p>
        </w:tc>
      </w:tr>
      <w:tr w:rsidR="009508E4" w14:paraId="5B657B44" w14:textId="77777777">
        <w:trPr>
          <w:trHeight w:hRule="exact" w:val="499"/>
        </w:trPr>
        <w:tc>
          <w:tcPr>
            <w:tcW w:w="1464" w:type="dxa"/>
            <w:tcBorders>
              <w:top w:val="single" w:sz="4" w:space="0" w:color="000000"/>
              <w:left w:val="single" w:sz="4" w:space="0" w:color="000000"/>
              <w:bottom w:val="single" w:sz="4" w:space="0" w:color="000000"/>
              <w:right w:val="single" w:sz="4" w:space="0" w:color="000000"/>
            </w:tcBorders>
            <w:shd w:val="clear" w:color="auto" w:fill="auto"/>
            <w:tcMar>
              <w:left w:w="38" w:type="dxa"/>
              <w:right w:w="388" w:type="dxa"/>
            </w:tcMar>
          </w:tcPr>
          <w:p w14:paraId="5B657B3B" w14:textId="77777777" w:rsidR="009508E4" w:rsidRDefault="00772FD6">
            <w:pPr>
              <w:spacing w:before="20" w:line="199" w:lineRule="atLeast"/>
              <w:rPr>
                <w:sz w:val="18"/>
                <w:szCs w:val="18"/>
              </w:rPr>
            </w:pPr>
            <w:r>
              <w:rPr>
                <w:color w:val="000000"/>
                <w:sz w:val="18"/>
                <w:szCs w:val="18"/>
              </w:rPr>
              <w:t>Furnace, Replacement</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403" w:type="dxa"/>
              <w:right w:w="302" w:type="dxa"/>
            </w:tcMar>
          </w:tcPr>
          <w:p w14:paraId="5B657B3C" w14:textId="77777777" w:rsidR="009508E4" w:rsidRDefault="00772FD6">
            <w:pPr>
              <w:spacing w:before="118" w:line="199" w:lineRule="atLeast"/>
              <w:jc w:val="both"/>
              <w:rPr>
                <w:sz w:val="18"/>
                <w:szCs w:val="18"/>
              </w:rPr>
            </w:pPr>
            <w:r>
              <w:rPr>
                <w:color w:val="000000"/>
                <w:spacing w:val="1"/>
                <w:sz w:val="18"/>
                <w:szCs w:val="18"/>
              </w:rPr>
              <w:t>20</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left w:w="449" w:type="dxa"/>
              <w:right w:w="345" w:type="dxa"/>
            </w:tcMar>
          </w:tcPr>
          <w:p w14:paraId="5B657B3D" w14:textId="77777777" w:rsidR="009508E4" w:rsidRDefault="00772FD6">
            <w:pPr>
              <w:spacing w:before="118" w:line="199" w:lineRule="atLeast"/>
              <w:jc w:val="both"/>
              <w:rPr>
                <w:sz w:val="18"/>
                <w:szCs w:val="18"/>
              </w:rPr>
            </w:pPr>
            <w:r>
              <w:rPr>
                <w:color w:val="000000"/>
                <w:spacing w:val="1"/>
                <w:sz w:val="18"/>
                <w:szCs w:val="18"/>
              </w:rPr>
              <w:t>20</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left w:w="600" w:type="dxa"/>
              <w:right w:w="501" w:type="dxa"/>
            </w:tcMar>
          </w:tcPr>
          <w:p w14:paraId="5B657B3E" w14:textId="77777777" w:rsidR="009508E4" w:rsidRDefault="00772FD6">
            <w:pPr>
              <w:spacing w:before="118" w:line="199" w:lineRule="atLeast"/>
              <w:jc w:val="both"/>
              <w:rPr>
                <w:sz w:val="18"/>
                <w:szCs w:val="18"/>
              </w:rPr>
            </w:pPr>
            <w:r>
              <w:rPr>
                <w:color w:val="000000"/>
                <w:sz w:val="18"/>
                <w:szCs w:val="18"/>
              </w:rPr>
              <w:t>18</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3F" w14:textId="77777777" w:rsidR="009508E4" w:rsidRDefault="009508E4"/>
        </w:tc>
        <w:tc>
          <w:tcPr>
            <w:tcW w:w="948" w:type="dxa"/>
            <w:tcBorders>
              <w:top w:val="single" w:sz="4" w:space="0" w:color="000000"/>
              <w:left w:val="single" w:sz="4" w:space="0" w:color="000000"/>
              <w:bottom w:val="single" w:sz="4" w:space="0" w:color="000000"/>
              <w:right w:val="single" w:sz="4" w:space="0" w:color="000000"/>
            </w:tcBorders>
            <w:shd w:val="clear" w:color="auto" w:fill="auto"/>
            <w:tcMar>
              <w:left w:w="264" w:type="dxa"/>
              <w:right w:w="165" w:type="dxa"/>
            </w:tcMar>
          </w:tcPr>
          <w:p w14:paraId="5B657B40" w14:textId="77777777" w:rsidR="009508E4" w:rsidRDefault="00772FD6">
            <w:pPr>
              <w:spacing w:before="118" w:line="199" w:lineRule="atLeast"/>
              <w:jc w:val="both"/>
              <w:rPr>
                <w:sz w:val="18"/>
                <w:szCs w:val="18"/>
              </w:rPr>
            </w:pPr>
            <w:r>
              <w:rPr>
                <w:color w:val="000000"/>
                <w:sz w:val="18"/>
                <w:szCs w:val="18"/>
              </w:rPr>
              <w:t>15-20</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left w:w="391" w:type="dxa"/>
              <w:right w:w="292" w:type="dxa"/>
            </w:tcMar>
          </w:tcPr>
          <w:p w14:paraId="5B657B41" w14:textId="77777777" w:rsidR="009508E4" w:rsidRDefault="00772FD6">
            <w:pPr>
              <w:spacing w:before="118" w:line="199" w:lineRule="atLeast"/>
              <w:jc w:val="both"/>
              <w:rPr>
                <w:sz w:val="18"/>
                <w:szCs w:val="18"/>
              </w:rPr>
            </w:pPr>
            <w:r>
              <w:rPr>
                <w:color w:val="000000"/>
                <w:sz w:val="18"/>
                <w:szCs w:val="18"/>
              </w:rPr>
              <w:t>15-20</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42" w14:textId="77777777" w:rsidR="009508E4" w:rsidRDefault="009508E4"/>
        </w:tc>
        <w:tc>
          <w:tcPr>
            <w:tcW w:w="768" w:type="dxa"/>
            <w:tcBorders>
              <w:top w:val="single" w:sz="4" w:space="0" w:color="000000"/>
              <w:left w:val="single" w:sz="4" w:space="0" w:color="000000"/>
              <w:bottom w:val="single" w:sz="4" w:space="0" w:color="000000"/>
              <w:right w:val="single" w:sz="4" w:space="0" w:color="000000"/>
            </w:tcBorders>
            <w:shd w:val="clear" w:color="auto" w:fill="auto"/>
            <w:tcMar>
              <w:left w:w="175" w:type="dxa"/>
              <w:right w:w="72" w:type="dxa"/>
            </w:tcMar>
          </w:tcPr>
          <w:p w14:paraId="5B657B43" w14:textId="77777777" w:rsidR="009508E4" w:rsidRDefault="00772FD6">
            <w:pPr>
              <w:spacing w:before="118" w:line="199" w:lineRule="atLeast"/>
              <w:jc w:val="both"/>
              <w:rPr>
                <w:sz w:val="18"/>
                <w:szCs w:val="18"/>
              </w:rPr>
            </w:pPr>
            <w:r>
              <w:rPr>
                <w:color w:val="000000"/>
                <w:sz w:val="18"/>
                <w:szCs w:val="18"/>
              </w:rPr>
              <w:t>15-20</w:t>
            </w:r>
          </w:p>
        </w:tc>
      </w:tr>
      <w:tr w:rsidR="009508E4" w14:paraId="5B657B4F" w14:textId="77777777">
        <w:trPr>
          <w:trHeight w:hRule="exact" w:val="701"/>
        </w:trPr>
        <w:tc>
          <w:tcPr>
            <w:tcW w:w="1464" w:type="dxa"/>
            <w:tcBorders>
              <w:top w:val="single" w:sz="4" w:space="0" w:color="000000"/>
              <w:left w:val="single" w:sz="4" w:space="0" w:color="000000"/>
              <w:bottom w:val="single" w:sz="4" w:space="0" w:color="000000"/>
              <w:right w:val="single" w:sz="4" w:space="0" w:color="000000"/>
            </w:tcBorders>
            <w:shd w:val="clear" w:color="auto" w:fill="auto"/>
            <w:tcMar>
              <w:left w:w="38" w:type="dxa"/>
              <w:right w:w="0" w:type="dxa"/>
            </w:tcMar>
          </w:tcPr>
          <w:p w14:paraId="5B657B45" w14:textId="77777777" w:rsidR="009508E4" w:rsidRDefault="00772FD6">
            <w:pPr>
              <w:spacing w:before="20" w:line="199" w:lineRule="atLeast"/>
              <w:jc w:val="both"/>
              <w:rPr>
                <w:sz w:val="18"/>
                <w:szCs w:val="18"/>
              </w:rPr>
            </w:pPr>
            <w:r>
              <w:rPr>
                <w:color w:val="000000"/>
                <w:sz w:val="18"/>
                <w:szCs w:val="18"/>
              </w:rPr>
              <w:t xml:space="preserve">Hot Water, </w:t>
            </w:r>
          </w:p>
          <w:p w14:paraId="5B657B46" w14:textId="77777777" w:rsidR="009508E4" w:rsidRDefault="00772FD6">
            <w:pPr>
              <w:spacing w:line="201" w:lineRule="atLeast"/>
              <w:rPr>
                <w:sz w:val="18"/>
                <w:szCs w:val="18"/>
              </w:rPr>
            </w:pPr>
            <w:r>
              <w:rPr>
                <w:color w:val="000000"/>
                <w:sz w:val="18"/>
                <w:szCs w:val="18"/>
              </w:rPr>
              <w:t xml:space="preserve">Heat Pump Water Heater </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403" w:type="dxa"/>
              <w:right w:w="302" w:type="dxa"/>
            </w:tcMar>
          </w:tcPr>
          <w:p w14:paraId="5B657B47" w14:textId="77777777" w:rsidR="009508E4" w:rsidRDefault="00772FD6">
            <w:pPr>
              <w:spacing w:before="219" w:line="199" w:lineRule="atLeast"/>
              <w:jc w:val="both"/>
              <w:rPr>
                <w:sz w:val="18"/>
                <w:szCs w:val="18"/>
              </w:rPr>
            </w:pPr>
            <w:r>
              <w:rPr>
                <w:color w:val="000000"/>
                <w:spacing w:val="1"/>
                <w:sz w:val="18"/>
                <w:szCs w:val="18"/>
              </w:rPr>
              <w:t>15</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left w:w="449" w:type="dxa"/>
              <w:right w:w="345" w:type="dxa"/>
            </w:tcMar>
          </w:tcPr>
          <w:p w14:paraId="5B657B48" w14:textId="77777777" w:rsidR="009508E4" w:rsidRDefault="00772FD6">
            <w:pPr>
              <w:spacing w:before="219" w:line="199" w:lineRule="atLeast"/>
              <w:jc w:val="both"/>
              <w:rPr>
                <w:sz w:val="18"/>
                <w:szCs w:val="18"/>
              </w:rPr>
            </w:pPr>
            <w:r>
              <w:rPr>
                <w:color w:val="000000"/>
                <w:spacing w:val="1"/>
                <w:sz w:val="18"/>
                <w:szCs w:val="18"/>
              </w:rPr>
              <w:t>10</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left w:w="600" w:type="dxa"/>
              <w:right w:w="501" w:type="dxa"/>
            </w:tcMar>
          </w:tcPr>
          <w:p w14:paraId="5B657B49" w14:textId="77777777" w:rsidR="009508E4" w:rsidRDefault="00772FD6">
            <w:pPr>
              <w:spacing w:before="219" w:line="199" w:lineRule="atLeast"/>
              <w:jc w:val="both"/>
              <w:rPr>
                <w:sz w:val="18"/>
                <w:szCs w:val="18"/>
              </w:rPr>
            </w:pPr>
            <w:r>
              <w:rPr>
                <w:color w:val="000000"/>
                <w:sz w:val="18"/>
                <w:szCs w:val="18"/>
              </w:rPr>
              <w:t>13</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left w:w="499" w:type="dxa"/>
              <w:right w:w="396" w:type="dxa"/>
            </w:tcMar>
          </w:tcPr>
          <w:p w14:paraId="5B657B4A" w14:textId="77777777" w:rsidR="009508E4" w:rsidRDefault="00772FD6">
            <w:pPr>
              <w:spacing w:before="219" w:line="199" w:lineRule="atLeast"/>
              <w:jc w:val="both"/>
              <w:rPr>
                <w:sz w:val="18"/>
                <w:szCs w:val="18"/>
              </w:rPr>
            </w:pPr>
            <w:r>
              <w:rPr>
                <w:color w:val="000000"/>
                <w:spacing w:val="1"/>
                <w:sz w:val="18"/>
                <w:szCs w:val="18"/>
              </w:rPr>
              <w:t>13</w:t>
            </w:r>
          </w:p>
        </w:tc>
        <w:tc>
          <w:tcPr>
            <w:tcW w:w="948" w:type="dxa"/>
            <w:tcBorders>
              <w:top w:val="single" w:sz="4" w:space="0" w:color="000000"/>
              <w:left w:val="single" w:sz="4" w:space="0" w:color="000000"/>
              <w:bottom w:val="single" w:sz="4" w:space="0" w:color="000000"/>
              <w:right w:val="single" w:sz="4" w:space="0" w:color="000000"/>
            </w:tcBorders>
            <w:shd w:val="clear" w:color="auto" w:fill="auto"/>
            <w:tcMar>
              <w:left w:w="384" w:type="dxa"/>
              <w:right w:w="285" w:type="dxa"/>
            </w:tcMar>
          </w:tcPr>
          <w:p w14:paraId="5B657B4B" w14:textId="77777777" w:rsidR="009508E4" w:rsidRDefault="00772FD6">
            <w:pPr>
              <w:spacing w:before="219" w:line="199" w:lineRule="atLeast"/>
              <w:jc w:val="both"/>
              <w:rPr>
                <w:sz w:val="18"/>
                <w:szCs w:val="18"/>
              </w:rPr>
            </w:pPr>
            <w:r>
              <w:rPr>
                <w:color w:val="000000"/>
                <w:sz w:val="18"/>
                <w:szCs w:val="18"/>
              </w:rPr>
              <w:t>14</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4C" w14:textId="77777777" w:rsidR="009508E4" w:rsidRDefault="009508E4"/>
        </w:tc>
        <w:tc>
          <w:tcPr>
            <w:tcW w:w="118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4D" w14:textId="77777777" w:rsidR="009508E4" w:rsidRDefault="009508E4"/>
        </w:tc>
        <w:tc>
          <w:tcPr>
            <w:tcW w:w="768" w:type="dxa"/>
            <w:tcBorders>
              <w:top w:val="single" w:sz="4" w:space="0" w:color="000000"/>
              <w:left w:val="single" w:sz="4" w:space="0" w:color="000000"/>
              <w:bottom w:val="single" w:sz="4" w:space="0" w:color="000000"/>
              <w:right w:val="single" w:sz="4" w:space="0" w:color="000000"/>
            </w:tcBorders>
            <w:shd w:val="clear" w:color="auto" w:fill="auto"/>
            <w:tcMar>
              <w:left w:w="175" w:type="dxa"/>
              <w:right w:w="72" w:type="dxa"/>
            </w:tcMar>
          </w:tcPr>
          <w:p w14:paraId="5B657B4E" w14:textId="77777777" w:rsidR="009508E4" w:rsidRDefault="00772FD6">
            <w:pPr>
              <w:spacing w:before="219" w:line="199" w:lineRule="atLeast"/>
              <w:jc w:val="both"/>
              <w:rPr>
                <w:sz w:val="18"/>
                <w:szCs w:val="18"/>
              </w:rPr>
            </w:pPr>
            <w:r>
              <w:rPr>
                <w:color w:val="000000"/>
                <w:sz w:val="18"/>
                <w:szCs w:val="18"/>
              </w:rPr>
              <w:t>10-15</w:t>
            </w:r>
          </w:p>
        </w:tc>
      </w:tr>
      <w:tr w:rsidR="009508E4" w14:paraId="5B657B59" w14:textId="77777777">
        <w:trPr>
          <w:trHeight w:hRule="exact" w:val="499"/>
        </w:trPr>
        <w:tc>
          <w:tcPr>
            <w:tcW w:w="1464" w:type="dxa"/>
            <w:tcBorders>
              <w:top w:val="single" w:sz="4" w:space="0" w:color="000000"/>
              <w:left w:val="single" w:sz="4" w:space="0" w:color="000000"/>
              <w:bottom w:val="single" w:sz="4" w:space="0" w:color="000000"/>
              <w:right w:val="single" w:sz="4" w:space="0" w:color="000000"/>
            </w:tcBorders>
            <w:shd w:val="clear" w:color="auto" w:fill="auto"/>
            <w:tcMar>
              <w:left w:w="38" w:type="dxa"/>
              <w:right w:w="252" w:type="dxa"/>
            </w:tcMar>
          </w:tcPr>
          <w:p w14:paraId="5B657B50" w14:textId="77777777" w:rsidR="009508E4" w:rsidRDefault="00772FD6">
            <w:pPr>
              <w:spacing w:before="20" w:line="199" w:lineRule="atLeast"/>
              <w:rPr>
                <w:sz w:val="18"/>
                <w:szCs w:val="18"/>
              </w:rPr>
            </w:pPr>
            <w:r>
              <w:rPr>
                <w:color w:val="000000"/>
                <w:sz w:val="18"/>
                <w:szCs w:val="18"/>
              </w:rPr>
              <w:t>Hot Water, Heat Recovery</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403" w:type="dxa"/>
              <w:right w:w="302" w:type="dxa"/>
            </w:tcMar>
          </w:tcPr>
          <w:p w14:paraId="5B657B51" w14:textId="77777777" w:rsidR="009508E4" w:rsidRDefault="00772FD6">
            <w:pPr>
              <w:spacing w:before="118" w:line="199" w:lineRule="atLeast"/>
              <w:jc w:val="both"/>
              <w:rPr>
                <w:sz w:val="18"/>
                <w:szCs w:val="18"/>
              </w:rPr>
            </w:pPr>
            <w:r>
              <w:rPr>
                <w:color w:val="000000"/>
                <w:spacing w:val="1"/>
                <w:sz w:val="18"/>
                <w:szCs w:val="18"/>
              </w:rPr>
              <w:t>15</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52" w14:textId="77777777" w:rsidR="009508E4" w:rsidRDefault="009508E4"/>
        </w:tc>
        <w:tc>
          <w:tcPr>
            <w:tcW w:w="138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53" w14:textId="77777777" w:rsidR="009508E4" w:rsidRDefault="009508E4"/>
        </w:tc>
        <w:tc>
          <w:tcPr>
            <w:tcW w:w="11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54" w14:textId="77777777" w:rsidR="009508E4" w:rsidRDefault="009508E4"/>
        </w:tc>
        <w:tc>
          <w:tcPr>
            <w:tcW w:w="94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55" w14:textId="77777777" w:rsidR="009508E4" w:rsidRDefault="009508E4"/>
        </w:tc>
        <w:tc>
          <w:tcPr>
            <w:tcW w:w="120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56" w14:textId="77777777" w:rsidR="009508E4" w:rsidRDefault="009508E4"/>
        </w:tc>
        <w:tc>
          <w:tcPr>
            <w:tcW w:w="118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57" w14:textId="77777777" w:rsidR="009508E4" w:rsidRDefault="009508E4"/>
        </w:tc>
        <w:tc>
          <w:tcPr>
            <w:tcW w:w="768" w:type="dxa"/>
            <w:tcBorders>
              <w:top w:val="single" w:sz="4" w:space="0" w:color="000000"/>
              <w:left w:val="single" w:sz="4" w:space="0" w:color="000000"/>
              <w:bottom w:val="single" w:sz="4" w:space="0" w:color="000000"/>
              <w:right w:val="single" w:sz="4" w:space="0" w:color="000000"/>
            </w:tcBorders>
            <w:shd w:val="clear" w:color="auto" w:fill="auto"/>
            <w:tcMar>
              <w:left w:w="293" w:type="dxa"/>
              <w:right w:w="194" w:type="dxa"/>
            </w:tcMar>
          </w:tcPr>
          <w:p w14:paraId="5B657B58" w14:textId="77777777" w:rsidR="009508E4" w:rsidRDefault="00772FD6">
            <w:pPr>
              <w:spacing w:before="118" w:line="199" w:lineRule="atLeast"/>
              <w:jc w:val="both"/>
              <w:rPr>
                <w:sz w:val="18"/>
                <w:szCs w:val="18"/>
              </w:rPr>
            </w:pPr>
            <w:r>
              <w:rPr>
                <w:color w:val="000000"/>
                <w:spacing w:val="1"/>
                <w:sz w:val="18"/>
                <w:szCs w:val="18"/>
              </w:rPr>
              <w:t>15</w:t>
            </w:r>
          </w:p>
        </w:tc>
      </w:tr>
      <w:tr w:rsidR="009508E4" w14:paraId="5B657B63" w14:textId="77777777">
        <w:trPr>
          <w:trHeight w:hRule="exact" w:val="499"/>
        </w:trPr>
        <w:tc>
          <w:tcPr>
            <w:tcW w:w="1464" w:type="dxa"/>
            <w:tcBorders>
              <w:top w:val="single" w:sz="4" w:space="0" w:color="000000"/>
              <w:left w:val="single" w:sz="4" w:space="0" w:color="000000"/>
              <w:bottom w:val="single" w:sz="4" w:space="0" w:color="000000"/>
              <w:right w:val="single" w:sz="4" w:space="0" w:color="000000"/>
            </w:tcBorders>
            <w:shd w:val="clear" w:color="auto" w:fill="auto"/>
            <w:tcMar>
              <w:left w:w="38" w:type="dxa"/>
              <w:right w:w="196" w:type="dxa"/>
            </w:tcMar>
          </w:tcPr>
          <w:p w14:paraId="5B657B5A" w14:textId="77777777" w:rsidR="009508E4" w:rsidRDefault="00772FD6">
            <w:pPr>
              <w:spacing w:before="20" w:line="199" w:lineRule="atLeast"/>
              <w:rPr>
                <w:sz w:val="18"/>
                <w:szCs w:val="18"/>
              </w:rPr>
            </w:pPr>
            <w:r>
              <w:rPr>
                <w:color w:val="000000"/>
                <w:sz w:val="18"/>
                <w:szCs w:val="18"/>
              </w:rPr>
              <w:t xml:space="preserve">Hot Water, Pipe Insulation </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403" w:type="dxa"/>
              <w:right w:w="302" w:type="dxa"/>
            </w:tcMar>
          </w:tcPr>
          <w:p w14:paraId="5B657B5B" w14:textId="77777777" w:rsidR="009508E4" w:rsidRDefault="00772FD6">
            <w:pPr>
              <w:spacing w:before="121" w:line="199" w:lineRule="atLeast"/>
              <w:jc w:val="both"/>
              <w:rPr>
                <w:sz w:val="18"/>
                <w:szCs w:val="18"/>
              </w:rPr>
            </w:pPr>
            <w:r>
              <w:rPr>
                <w:color w:val="000000"/>
                <w:spacing w:val="1"/>
                <w:sz w:val="18"/>
                <w:szCs w:val="18"/>
              </w:rPr>
              <w:t>15</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left w:w="449" w:type="dxa"/>
              <w:right w:w="345" w:type="dxa"/>
            </w:tcMar>
          </w:tcPr>
          <w:p w14:paraId="5B657B5C" w14:textId="77777777" w:rsidR="009508E4" w:rsidRDefault="00772FD6">
            <w:pPr>
              <w:spacing w:before="121" w:line="199" w:lineRule="atLeast"/>
              <w:jc w:val="both"/>
              <w:rPr>
                <w:sz w:val="18"/>
                <w:szCs w:val="18"/>
              </w:rPr>
            </w:pPr>
            <w:r>
              <w:rPr>
                <w:color w:val="000000"/>
                <w:spacing w:val="1"/>
                <w:sz w:val="18"/>
                <w:szCs w:val="18"/>
              </w:rPr>
              <w:t>12</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5D" w14:textId="77777777" w:rsidR="009508E4" w:rsidRDefault="009508E4"/>
        </w:tc>
        <w:tc>
          <w:tcPr>
            <w:tcW w:w="11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5E" w14:textId="77777777" w:rsidR="009508E4" w:rsidRDefault="009508E4"/>
        </w:tc>
        <w:tc>
          <w:tcPr>
            <w:tcW w:w="94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5F" w14:textId="77777777" w:rsidR="009508E4" w:rsidRDefault="009508E4"/>
        </w:tc>
        <w:tc>
          <w:tcPr>
            <w:tcW w:w="120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60" w14:textId="77777777" w:rsidR="009508E4" w:rsidRDefault="009508E4"/>
        </w:tc>
        <w:tc>
          <w:tcPr>
            <w:tcW w:w="118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61" w14:textId="77777777" w:rsidR="009508E4" w:rsidRDefault="009508E4"/>
        </w:tc>
        <w:tc>
          <w:tcPr>
            <w:tcW w:w="768" w:type="dxa"/>
            <w:tcBorders>
              <w:top w:val="single" w:sz="4" w:space="0" w:color="000000"/>
              <w:left w:val="single" w:sz="4" w:space="0" w:color="000000"/>
              <w:bottom w:val="single" w:sz="4" w:space="0" w:color="000000"/>
              <w:right w:val="single" w:sz="4" w:space="0" w:color="000000"/>
            </w:tcBorders>
            <w:shd w:val="clear" w:color="auto" w:fill="auto"/>
            <w:tcMar>
              <w:left w:w="175" w:type="dxa"/>
              <w:right w:w="72" w:type="dxa"/>
            </w:tcMar>
          </w:tcPr>
          <w:p w14:paraId="5B657B62" w14:textId="77777777" w:rsidR="009508E4" w:rsidRDefault="00772FD6">
            <w:pPr>
              <w:spacing w:before="121" w:line="199" w:lineRule="atLeast"/>
              <w:jc w:val="both"/>
              <w:rPr>
                <w:sz w:val="18"/>
                <w:szCs w:val="18"/>
              </w:rPr>
            </w:pPr>
            <w:r>
              <w:rPr>
                <w:color w:val="000000"/>
                <w:sz w:val="18"/>
                <w:szCs w:val="18"/>
              </w:rPr>
              <w:t>12-15</w:t>
            </w:r>
          </w:p>
        </w:tc>
      </w:tr>
      <w:tr w:rsidR="009508E4" w14:paraId="5B657B6D" w14:textId="77777777">
        <w:trPr>
          <w:trHeight w:hRule="exact" w:val="502"/>
        </w:trPr>
        <w:tc>
          <w:tcPr>
            <w:tcW w:w="1464" w:type="dxa"/>
            <w:tcBorders>
              <w:top w:val="single" w:sz="4" w:space="0" w:color="000000"/>
              <w:left w:val="single" w:sz="4" w:space="0" w:color="000000"/>
              <w:bottom w:val="single" w:sz="4" w:space="0" w:color="000000"/>
              <w:right w:val="single" w:sz="4" w:space="0" w:color="000000"/>
            </w:tcBorders>
            <w:shd w:val="clear" w:color="auto" w:fill="auto"/>
            <w:tcMar>
              <w:left w:w="38" w:type="dxa"/>
              <w:right w:w="482" w:type="dxa"/>
            </w:tcMar>
          </w:tcPr>
          <w:p w14:paraId="5B657B64" w14:textId="77777777" w:rsidR="009508E4" w:rsidRDefault="00772FD6">
            <w:pPr>
              <w:spacing w:before="18" w:line="201" w:lineRule="atLeast"/>
              <w:jc w:val="both"/>
              <w:rPr>
                <w:sz w:val="18"/>
                <w:szCs w:val="18"/>
              </w:rPr>
            </w:pPr>
            <w:r>
              <w:rPr>
                <w:color w:val="000000"/>
                <w:sz w:val="18"/>
                <w:szCs w:val="18"/>
              </w:rPr>
              <w:t>Hot Water, Tank Wrap</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403" w:type="dxa"/>
              <w:right w:w="302" w:type="dxa"/>
            </w:tcMar>
          </w:tcPr>
          <w:p w14:paraId="5B657B65" w14:textId="77777777" w:rsidR="009508E4" w:rsidRDefault="00772FD6">
            <w:pPr>
              <w:spacing w:before="121" w:line="199" w:lineRule="atLeast"/>
              <w:jc w:val="both"/>
              <w:rPr>
                <w:sz w:val="18"/>
                <w:szCs w:val="18"/>
              </w:rPr>
            </w:pPr>
            <w:r>
              <w:rPr>
                <w:color w:val="000000"/>
                <w:spacing w:val="1"/>
                <w:sz w:val="18"/>
                <w:szCs w:val="18"/>
              </w:rPr>
              <w:t>12</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66" w14:textId="77777777" w:rsidR="009508E4" w:rsidRDefault="009508E4"/>
        </w:tc>
        <w:tc>
          <w:tcPr>
            <w:tcW w:w="1380" w:type="dxa"/>
            <w:tcBorders>
              <w:top w:val="single" w:sz="4" w:space="0" w:color="000000"/>
              <w:left w:val="single" w:sz="4" w:space="0" w:color="000000"/>
              <w:bottom w:val="single" w:sz="4" w:space="0" w:color="000000"/>
              <w:right w:val="single" w:sz="4" w:space="0" w:color="000000"/>
            </w:tcBorders>
            <w:shd w:val="clear" w:color="auto" w:fill="auto"/>
            <w:tcMar>
              <w:left w:w="600" w:type="dxa"/>
              <w:right w:w="501" w:type="dxa"/>
            </w:tcMar>
          </w:tcPr>
          <w:p w14:paraId="5B657B67" w14:textId="77777777" w:rsidR="009508E4" w:rsidRDefault="00772FD6">
            <w:pPr>
              <w:spacing w:before="121" w:line="199" w:lineRule="atLeast"/>
              <w:jc w:val="both"/>
              <w:rPr>
                <w:sz w:val="18"/>
                <w:szCs w:val="18"/>
              </w:rPr>
            </w:pPr>
            <w:r>
              <w:rPr>
                <w:color w:val="000000"/>
                <w:sz w:val="18"/>
                <w:szCs w:val="18"/>
              </w:rPr>
              <w:t>10</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68" w14:textId="77777777" w:rsidR="009508E4" w:rsidRDefault="009508E4"/>
        </w:tc>
        <w:tc>
          <w:tcPr>
            <w:tcW w:w="94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69" w14:textId="77777777" w:rsidR="009508E4" w:rsidRDefault="009508E4"/>
        </w:tc>
        <w:tc>
          <w:tcPr>
            <w:tcW w:w="120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6A" w14:textId="77777777" w:rsidR="009508E4" w:rsidRDefault="009508E4"/>
        </w:tc>
        <w:tc>
          <w:tcPr>
            <w:tcW w:w="118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6B" w14:textId="77777777" w:rsidR="009508E4" w:rsidRDefault="009508E4"/>
        </w:tc>
        <w:tc>
          <w:tcPr>
            <w:tcW w:w="768" w:type="dxa"/>
            <w:tcBorders>
              <w:top w:val="single" w:sz="4" w:space="0" w:color="000000"/>
              <w:left w:val="single" w:sz="4" w:space="0" w:color="000000"/>
              <w:bottom w:val="single" w:sz="4" w:space="0" w:color="000000"/>
              <w:right w:val="single" w:sz="4" w:space="0" w:color="000000"/>
            </w:tcBorders>
            <w:shd w:val="clear" w:color="auto" w:fill="auto"/>
            <w:tcMar>
              <w:left w:w="175" w:type="dxa"/>
              <w:right w:w="72" w:type="dxa"/>
            </w:tcMar>
          </w:tcPr>
          <w:p w14:paraId="5B657B6C" w14:textId="77777777" w:rsidR="009508E4" w:rsidRDefault="00772FD6">
            <w:pPr>
              <w:spacing w:before="121" w:line="199" w:lineRule="atLeast"/>
              <w:jc w:val="both"/>
              <w:rPr>
                <w:sz w:val="18"/>
                <w:szCs w:val="18"/>
              </w:rPr>
            </w:pPr>
            <w:r>
              <w:rPr>
                <w:color w:val="000000"/>
                <w:sz w:val="18"/>
                <w:szCs w:val="18"/>
              </w:rPr>
              <w:t>10-12</w:t>
            </w:r>
          </w:p>
        </w:tc>
      </w:tr>
      <w:tr w:rsidR="009508E4" w14:paraId="5B657B77" w14:textId="77777777">
        <w:trPr>
          <w:trHeight w:hRule="exact" w:val="499"/>
        </w:trPr>
        <w:tc>
          <w:tcPr>
            <w:tcW w:w="1464" w:type="dxa"/>
            <w:tcBorders>
              <w:top w:val="single" w:sz="4" w:space="0" w:color="000000"/>
              <w:left w:val="single" w:sz="4" w:space="0" w:color="000000"/>
              <w:bottom w:val="single" w:sz="4" w:space="0" w:color="000000"/>
              <w:right w:val="single" w:sz="4" w:space="0" w:color="000000"/>
            </w:tcBorders>
            <w:shd w:val="clear" w:color="auto" w:fill="auto"/>
            <w:tcMar>
              <w:left w:w="38" w:type="dxa"/>
              <w:right w:w="406" w:type="dxa"/>
            </w:tcMar>
          </w:tcPr>
          <w:p w14:paraId="5B657B6E" w14:textId="77777777" w:rsidR="009508E4" w:rsidRDefault="00772FD6">
            <w:pPr>
              <w:spacing w:before="20" w:line="199" w:lineRule="atLeast"/>
              <w:rPr>
                <w:sz w:val="18"/>
                <w:szCs w:val="18"/>
              </w:rPr>
            </w:pPr>
            <w:r>
              <w:rPr>
                <w:color w:val="000000"/>
                <w:sz w:val="18"/>
                <w:szCs w:val="18"/>
              </w:rPr>
              <w:t>Hot Water, Solar, Direct</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403" w:type="dxa"/>
              <w:right w:w="302" w:type="dxa"/>
            </w:tcMar>
          </w:tcPr>
          <w:p w14:paraId="5B657B6F" w14:textId="77777777" w:rsidR="009508E4" w:rsidRDefault="00772FD6">
            <w:pPr>
              <w:spacing w:before="121" w:line="199" w:lineRule="atLeast"/>
              <w:jc w:val="both"/>
              <w:rPr>
                <w:sz w:val="18"/>
                <w:szCs w:val="18"/>
              </w:rPr>
            </w:pPr>
            <w:r>
              <w:rPr>
                <w:color w:val="000000"/>
                <w:spacing w:val="1"/>
                <w:sz w:val="18"/>
                <w:szCs w:val="18"/>
              </w:rPr>
              <w:t>40</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left w:w="449" w:type="dxa"/>
              <w:right w:w="345" w:type="dxa"/>
            </w:tcMar>
          </w:tcPr>
          <w:p w14:paraId="5B657B70" w14:textId="77777777" w:rsidR="009508E4" w:rsidRDefault="00772FD6">
            <w:pPr>
              <w:spacing w:before="121" w:line="199" w:lineRule="atLeast"/>
              <w:jc w:val="both"/>
              <w:rPr>
                <w:sz w:val="18"/>
                <w:szCs w:val="18"/>
              </w:rPr>
            </w:pPr>
            <w:r>
              <w:rPr>
                <w:color w:val="000000"/>
                <w:spacing w:val="1"/>
                <w:sz w:val="18"/>
                <w:szCs w:val="18"/>
              </w:rPr>
              <w:t>15</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71" w14:textId="77777777" w:rsidR="009508E4" w:rsidRDefault="009508E4"/>
        </w:tc>
        <w:tc>
          <w:tcPr>
            <w:tcW w:w="1176" w:type="dxa"/>
            <w:tcBorders>
              <w:top w:val="single" w:sz="4" w:space="0" w:color="000000"/>
              <w:left w:val="single" w:sz="4" w:space="0" w:color="000000"/>
              <w:bottom w:val="single" w:sz="4" w:space="0" w:color="000000"/>
              <w:right w:val="single" w:sz="4" w:space="0" w:color="000000"/>
            </w:tcBorders>
            <w:shd w:val="clear" w:color="auto" w:fill="auto"/>
            <w:tcMar>
              <w:left w:w="499" w:type="dxa"/>
              <w:right w:w="396" w:type="dxa"/>
            </w:tcMar>
          </w:tcPr>
          <w:p w14:paraId="5B657B72" w14:textId="77777777" w:rsidR="009508E4" w:rsidRDefault="00772FD6">
            <w:pPr>
              <w:spacing w:before="121" w:line="199" w:lineRule="atLeast"/>
              <w:jc w:val="both"/>
              <w:rPr>
                <w:sz w:val="18"/>
                <w:szCs w:val="18"/>
              </w:rPr>
            </w:pPr>
            <w:r>
              <w:rPr>
                <w:color w:val="000000"/>
                <w:spacing w:val="1"/>
                <w:sz w:val="18"/>
                <w:szCs w:val="18"/>
              </w:rPr>
              <w:t>13</w:t>
            </w:r>
          </w:p>
        </w:tc>
        <w:tc>
          <w:tcPr>
            <w:tcW w:w="948" w:type="dxa"/>
            <w:tcBorders>
              <w:top w:val="single" w:sz="4" w:space="0" w:color="000000"/>
              <w:left w:val="single" w:sz="4" w:space="0" w:color="000000"/>
              <w:bottom w:val="single" w:sz="4" w:space="0" w:color="000000"/>
              <w:right w:val="single" w:sz="4" w:space="0" w:color="000000"/>
            </w:tcBorders>
            <w:shd w:val="clear" w:color="auto" w:fill="auto"/>
            <w:tcMar>
              <w:left w:w="384" w:type="dxa"/>
              <w:right w:w="285" w:type="dxa"/>
            </w:tcMar>
          </w:tcPr>
          <w:p w14:paraId="5B657B73" w14:textId="77777777" w:rsidR="009508E4" w:rsidRDefault="00772FD6">
            <w:pPr>
              <w:spacing w:before="121" w:line="199" w:lineRule="atLeast"/>
              <w:jc w:val="both"/>
              <w:rPr>
                <w:sz w:val="18"/>
                <w:szCs w:val="18"/>
              </w:rPr>
            </w:pPr>
            <w:r>
              <w:rPr>
                <w:color w:val="000000"/>
                <w:sz w:val="18"/>
                <w:szCs w:val="18"/>
              </w:rPr>
              <w:t>20</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74" w14:textId="77777777" w:rsidR="009508E4" w:rsidRDefault="009508E4"/>
        </w:tc>
        <w:tc>
          <w:tcPr>
            <w:tcW w:w="118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75" w14:textId="77777777" w:rsidR="009508E4" w:rsidRDefault="009508E4"/>
        </w:tc>
        <w:tc>
          <w:tcPr>
            <w:tcW w:w="768" w:type="dxa"/>
            <w:tcBorders>
              <w:top w:val="single" w:sz="4" w:space="0" w:color="000000"/>
              <w:left w:val="single" w:sz="4" w:space="0" w:color="000000"/>
              <w:bottom w:val="single" w:sz="4" w:space="0" w:color="000000"/>
              <w:right w:val="single" w:sz="4" w:space="0" w:color="000000"/>
            </w:tcBorders>
            <w:shd w:val="clear" w:color="auto" w:fill="auto"/>
            <w:tcMar>
              <w:left w:w="175" w:type="dxa"/>
              <w:right w:w="72" w:type="dxa"/>
            </w:tcMar>
          </w:tcPr>
          <w:p w14:paraId="5B657B76" w14:textId="77777777" w:rsidR="009508E4" w:rsidRDefault="00772FD6">
            <w:pPr>
              <w:spacing w:before="121" w:line="199" w:lineRule="atLeast"/>
              <w:jc w:val="both"/>
              <w:rPr>
                <w:sz w:val="18"/>
                <w:szCs w:val="18"/>
              </w:rPr>
            </w:pPr>
            <w:r>
              <w:rPr>
                <w:color w:val="000000"/>
                <w:sz w:val="18"/>
                <w:szCs w:val="18"/>
              </w:rPr>
              <w:t>13-40</w:t>
            </w:r>
          </w:p>
        </w:tc>
      </w:tr>
      <w:tr w:rsidR="009508E4" w14:paraId="5B657B81" w14:textId="77777777">
        <w:trPr>
          <w:trHeight w:hRule="exact" w:val="502"/>
        </w:trPr>
        <w:tc>
          <w:tcPr>
            <w:tcW w:w="1464" w:type="dxa"/>
            <w:tcBorders>
              <w:top w:val="single" w:sz="4" w:space="0" w:color="000000"/>
              <w:left w:val="single" w:sz="4" w:space="0" w:color="000000"/>
              <w:bottom w:val="single" w:sz="4" w:space="0" w:color="000000"/>
              <w:right w:val="single" w:sz="4" w:space="0" w:color="000000"/>
            </w:tcBorders>
            <w:shd w:val="clear" w:color="auto" w:fill="auto"/>
            <w:tcMar>
              <w:left w:w="38" w:type="dxa"/>
              <w:right w:w="12" w:type="dxa"/>
            </w:tcMar>
          </w:tcPr>
          <w:p w14:paraId="5B657B78" w14:textId="77777777" w:rsidR="009508E4" w:rsidRDefault="00772FD6">
            <w:pPr>
              <w:spacing w:before="18" w:line="201" w:lineRule="atLeast"/>
              <w:rPr>
                <w:sz w:val="18"/>
                <w:szCs w:val="18"/>
              </w:rPr>
            </w:pPr>
            <w:r>
              <w:rPr>
                <w:color w:val="000000"/>
                <w:sz w:val="18"/>
                <w:szCs w:val="18"/>
              </w:rPr>
              <w:t>Hot Water, Solar, ISC</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403" w:type="dxa"/>
              <w:right w:w="302" w:type="dxa"/>
            </w:tcMar>
          </w:tcPr>
          <w:p w14:paraId="5B657B79" w14:textId="77777777" w:rsidR="009508E4" w:rsidRDefault="00772FD6">
            <w:pPr>
              <w:spacing w:before="121" w:line="199" w:lineRule="atLeast"/>
              <w:jc w:val="both"/>
              <w:rPr>
                <w:sz w:val="18"/>
                <w:szCs w:val="18"/>
              </w:rPr>
            </w:pPr>
            <w:r>
              <w:rPr>
                <w:color w:val="000000"/>
                <w:spacing w:val="1"/>
                <w:sz w:val="18"/>
                <w:szCs w:val="18"/>
              </w:rPr>
              <w:t>40</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left w:w="449" w:type="dxa"/>
              <w:right w:w="345" w:type="dxa"/>
            </w:tcMar>
          </w:tcPr>
          <w:p w14:paraId="5B657B7A" w14:textId="77777777" w:rsidR="009508E4" w:rsidRDefault="00772FD6">
            <w:pPr>
              <w:spacing w:before="121" w:line="199" w:lineRule="atLeast"/>
              <w:jc w:val="both"/>
              <w:rPr>
                <w:sz w:val="18"/>
                <w:szCs w:val="18"/>
              </w:rPr>
            </w:pPr>
            <w:r>
              <w:rPr>
                <w:color w:val="000000"/>
                <w:spacing w:val="1"/>
                <w:sz w:val="18"/>
                <w:szCs w:val="18"/>
              </w:rPr>
              <w:t>15</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7B" w14:textId="77777777" w:rsidR="009508E4" w:rsidRDefault="009508E4"/>
        </w:tc>
        <w:tc>
          <w:tcPr>
            <w:tcW w:w="1176" w:type="dxa"/>
            <w:tcBorders>
              <w:top w:val="single" w:sz="4" w:space="0" w:color="000000"/>
              <w:left w:val="single" w:sz="4" w:space="0" w:color="000000"/>
              <w:bottom w:val="single" w:sz="4" w:space="0" w:color="000000"/>
              <w:right w:val="single" w:sz="4" w:space="0" w:color="000000"/>
            </w:tcBorders>
            <w:shd w:val="clear" w:color="auto" w:fill="auto"/>
            <w:tcMar>
              <w:left w:w="499" w:type="dxa"/>
              <w:right w:w="396" w:type="dxa"/>
            </w:tcMar>
          </w:tcPr>
          <w:p w14:paraId="5B657B7C" w14:textId="77777777" w:rsidR="009508E4" w:rsidRDefault="00772FD6">
            <w:pPr>
              <w:spacing w:before="121" w:line="199" w:lineRule="atLeast"/>
              <w:jc w:val="both"/>
              <w:rPr>
                <w:sz w:val="18"/>
                <w:szCs w:val="18"/>
              </w:rPr>
            </w:pPr>
            <w:r>
              <w:rPr>
                <w:color w:val="000000"/>
                <w:spacing w:val="1"/>
                <w:sz w:val="18"/>
                <w:szCs w:val="18"/>
              </w:rPr>
              <w:t>13</w:t>
            </w:r>
          </w:p>
        </w:tc>
        <w:tc>
          <w:tcPr>
            <w:tcW w:w="948" w:type="dxa"/>
            <w:tcBorders>
              <w:top w:val="single" w:sz="4" w:space="0" w:color="000000"/>
              <w:left w:val="single" w:sz="4" w:space="0" w:color="000000"/>
              <w:bottom w:val="single" w:sz="4" w:space="0" w:color="000000"/>
              <w:right w:val="single" w:sz="4" w:space="0" w:color="000000"/>
            </w:tcBorders>
            <w:shd w:val="clear" w:color="auto" w:fill="auto"/>
            <w:tcMar>
              <w:left w:w="384" w:type="dxa"/>
              <w:right w:w="285" w:type="dxa"/>
            </w:tcMar>
          </w:tcPr>
          <w:p w14:paraId="5B657B7D" w14:textId="77777777" w:rsidR="009508E4" w:rsidRDefault="00772FD6">
            <w:pPr>
              <w:spacing w:before="121" w:line="199" w:lineRule="atLeast"/>
              <w:jc w:val="both"/>
              <w:rPr>
                <w:sz w:val="18"/>
                <w:szCs w:val="18"/>
              </w:rPr>
            </w:pPr>
            <w:r>
              <w:rPr>
                <w:color w:val="000000"/>
                <w:sz w:val="18"/>
                <w:szCs w:val="18"/>
              </w:rPr>
              <w:t>20</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7E" w14:textId="77777777" w:rsidR="009508E4" w:rsidRDefault="009508E4"/>
        </w:tc>
        <w:tc>
          <w:tcPr>
            <w:tcW w:w="118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7F" w14:textId="77777777" w:rsidR="009508E4" w:rsidRDefault="009508E4"/>
        </w:tc>
        <w:tc>
          <w:tcPr>
            <w:tcW w:w="768" w:type="dxa"/>
            <w:tcBorders>
              <w:top w:val="single" w:sz="4" w:space="0" w:color="000000"/>
              <w:left w:val="single" w:sz="4" w:space="0" w:color="000000"/>
              <w:bottom w:val="single" w:sz="4" w:space="0" w:color="000000"/>
              <w:right w:val="single" w:sz="4" w:space="0" w:color="000000"/>
            </w:tcBorders>
            <w:shd w:val="clear" w:color="auto" w:fill="auto"/>
            <w:tcMar>
              <w:left w:w="175" w:type="dxa"/>
              <w:right w:w="72" w:type="dxa"/>
            </w:tcMar>
          </w:tcPr>
          <w:p w14:paraId="5B657B80" w14:textId="77777777" w:rsidR="009508E4" w:rsidRDefault="00772FD6">
            <w:pPr>
              <w:spacing w:before="121" w:line="199" w:lineRule="atLeast"/>
              <w:jc w:val="both"/>
              <w:rPr>
                <w:sz w:val="18"/>
                <w:szCs w:val="18"/>
              </w:rPr>
            </w:pPr>
            <w:r>
              <w:rPr>
                <w:color w:val="000000"/>
                <w:sz w:val="18"/>
                <w:szCs w:val="18"/>
              </w:rPr>
              <w:t>13-40</w:t>
            </w:r>
          </w:p>
        </w:tc>
      </w:tr>
      <w:tr w:rsidR="009508E4" w14:paraId="5B657B8B" w14:textId="77777777">
        <w:trPr>
          <w:trHeight w:hRule="exact" w:val="499"/>
        </w:trPr>
        <w:tc>
          <w:tcPr>
            <w:tcW w:w="1464" w:type="dxa"/>
            <w:tcBorders>
              <w:top w:val="single" w:sz="4" w:space="0" w:color="000000"/>
              <w:left w:val="single" w:sz="4" w:space="0" w:color="000000"/>
              <w:bottom w:val="single" w:sz="4" w:space="0" w:color="000000"/>
              <w:right w:val="single" w:sz="4" w:space="0" w:color="000000"/>
            </w:tcBorders>
            <w:shd w:val="clear" w:color="auto" w:fill="auto"/>
            <w:tcMar>
              <w:left w:w="38" w:type="dxa"/>
              <w:right w:w="250" w:type="dxa"/>
            </w:tcMar>
          </w:tcPr>
          <w:p w14:paraId="5B657B82" w14:textId="77777777" w:rsidR="009508E4" w:rsidRDefault="00772FD6">
            <w:pPr>
              <w:spacing w:before="20" w:line="199" w:lineRule="atLeast"/>
              <w:rPr>
                <w:sz w:val="18"/>
                <w:szCs w:val="18"/>
              </w:rPr>
            </w:pPr>
            <w:r>
              <w:rPr>
                <w:color w:val="000000"/>
                <w:sz w:val="18"/>
                <w:szCs w:val="18"/>
              </w:rPr>
              <w:t xml:space="preserve">Hot Water, Solar, Indirect </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403" w:type="dxa"/>
              <w:right w:w="302" w:type="dxa"/>
            </w:tcMar>
          </w:tcPr>
          <w:p w14:paraId="5B657B83" w14:textId="77777777" w:rsidR="009508E4" w:rsidRDefault="00772FD6">
            <w:pPr>
              <w:spacing w:before="118" w:line="199" w:lineRule="atLeast"/>
              <w:jc w:val="both"/>
              <w:rPr>
                <w:sz w:val="18"/>
                <w:szCs w:val="18"/>
              </w:rPr>
            </w:pPr>
            <w:r>
              <w:rPr>
                <w:color w:val="000000"/>
                <w:spacing w:val="1"/>
                <w:sz w:val="18"/>
                <w:szCs w:val="18"/>
              </w:rPr>
              <w:t>40</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left w:w="449" w:type="dxa"/>
              <w:right w:w="345" w:type="dxa"/>
            </w:tcMar>
          </w:tcPr>
          <w:p w14:paraId="5B657B84" w14:textId="77777777" w:rsidR="009508E4" w:rsidRDefault="00772FD6">
            <w:pPr>
              <w:spacing w:before="118" w:line="199" w:lineRule="atLeast"/>
              <w:jc w:val="both"/>
              <w:rPr>
                <w:sz w:val="18"/>
                <w:szCs w:val="18"/>
              </w:rPr>
            </w:pPr>
            <w:r>
              <w:rPr>
                <w:color w:val="000000"/>
                <w:spacing w:val="1"/>
                <w:sz w:val="18"/>
                <w:szCs w:val="18"/>
              </w:rPr>
              <w:t>15</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85" w14:textId="77777777" w:rsidR="009508E4" w:rsidRDefault="009508E4"/>
        </w:tc>
        <w:tc>
          <w:tcPr>
            <w:tcW w:w="1176" w:type="dxa"/>
            <w:tcBorders>
              <w:top w:val="single" w:sz="4" w:space="0" w:color="000000"/>
              <w:left w:val="single" w:sz="4" w:space="0" w:color="000000"/>
              <w:bottom w:val="single" w:sz="4" w:space="0" w:color="000000"/>
              <w:right w:val="single" w:sz="4" w:space="0" w:color="000000"/>
            </w:tcBorders>
            <w:shd w:val="clear" w:color="auto" w:fill="auto"/>
            <w:tcMar>
              <w:left w:w="499" w:type="dxa"/>
              <w:right w:w="396" w:type="dxa"/>
            </w:tcMar>
          </w:tcPr>
          <w:p w14:paraId="5B657B86" w14:textId="77777777" w:rsidR="009508E4" w:rsidRDefault="00772FD6">
            <w:pPr>
              <w:spacing w:before="118" w:line="199" w:lineRule="atLeast"/>
              <w:jc w:val="both"/>
              <w:rPr>
                <w:sz w:val="18"/>
                <w:szCs w:val="18"/>
              </w:rPr>
            </w:pPr>
            <w:r>
              <w:rPr>
                <w:color w:val="000000"/>
                <w:spacing w:val="1"/>
                <w:sz w:val="18"/>
                <w:szCs w:val="18"/>
              </w:rPr>
              <w:t>13</w:t>
            </w:r>
          </w:p>
        </w:tc>
        <w:tc>
          <w:tcPr>
            <w:tcW w:w="948" w:type="dxa"/>
            <w:tcBorders>
              <w:top w:val="single" w:sz="4" w:space="0" w:color="000000"/>
              <w:left w:val="single" w:sz="4" w:space="0" w:color="000000"/>
              <w:bottom w:val="single" w:sz="4" w:space="0" w:color="000000"/>
              <w:right w:val="single" w:sz="4" w:space="0" w:color="000000"/>
            </w:tcBorders>
            <w:shd w:val="clear" w:color="auto" w:fill="auto"/>
            <w:tcMar>
              <w:left w:w="384" w:type="dxa"/>
              <w:right w:w="285" w:type="dxa"/>
            </w:tcMar>
          </w:tcPr>
          <w:p w14:paraId="5B657B87" w14:textId="77777777" w:rsidR="009508E4" w:rsidRDefault="00772FD6">
            <w:pPr>
              <w:spacing w:before="118" w:line="199" w:lineRule="atLeast"/>
              <w:jc w:val="both"/>
              <w:rPr>
                <w:sz w:val="18"/>
                <w:szCs w:val="18"/>
              </w:rPr>
            </w:pPr>
            <w:r>
              <w:rPr>
                <w:color w:val="000000"/>
                <w:sz w:val="18"/>
                <w:szCs w:val="18"/>
              </w:rPr>
              <w:t>20</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88" w14:textId="77777777" w:rsidR="009508E4" w:rsidRDefault="009508E4"/>
        </w:tc>
        <w:tc>
          <w:tcPr>
            <w:tcW w:w="118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89" w14:textId="77777777" w:rsidR="009508E4" w:rsidRDefault="009508E4"/>
        </w:tc>
        <w:tc>
          <w:tcPr>
            <w:tcW w:w="768" w:type="dxa"/>
            <w:tcBorders>
              <w:top w:val="single" w:sz="4" w:space="0" w:color="000000"/>
              <w:left w:val="single" w:sz="4" w:space="0" w:color="000000"/>
              <w:bottom w:val="single" w:sz="4" w:space="0" w:color="000000"/>
              <w:right w:val="single" w:sz="4" w:space="0" w:color="000000"/>
            </w:tcBorders>
            <w:shd w:val="clear" w:color="auto" w:fill="auto"/>
            <w:tcMar>
              <w:left w:w="175" w:type="dxa"/>
              <w:right w:w="72" w:type="dxa"/>
            </w:tcMar>
          </w:tcPr>
          <w:p w14:paraId="5B657B8A" w14:textId="77777777" w:rsidR="009508E4" w:rsidRDefault="00772FD6">
            <w:pPr>
              <w:spacing w:before="118" w:line="199" w:lineRule="atLeast"/>
              <w:jc w:val="both"/>
              <w:rPr>
                <w:sz w:val="18"/>
                <w:szCs w:val="18"/>
              </w:rPr>
            </w:pPr>
            <w:r>
              <w:rPr>
                <w:color w:val="000000"/>
                <w:sz w:val="18"/>
                <w:szCs w:val="18"/>
              </w:rPr>
              <w:t>13-40</w:t>
            </w:r>
          </w:p>
        </w:tc>
      </w:tr>
      <w:tr w:rsidR="009508E4" w14:paraId="5B657B95" w14:textId="77777777">
        <w:trPr>
          <w:trHeight w:hRule="exact" w:val="499"/>
        </w:trPr>
        <w:tc>
          <w:tcPr>
            <w:tcW w:w="1464" w:type="dxa"/>
            <w:tcBorders>
              <w:top w:val="single" w:sz="4" w:space="0" w:color="000000"/>
              <w:left w:val="single" w:sz="4" w:space="0" w:color="000000"/>
              <w:bottom w:val="single" w:sz="4" w:space="0" w:color="000000"/>
              <w:right w:val="single" w:sz="4" w:space="0" w:color="000000"/>
            </w:tcBorders>
            <w:shd w:val="clear" w:color="auto" w:fill="auto"/>
            <w:tcMar>
              <w:left w:w="38" w:type="dxa"/>
              <w:right w:w="113" w:type="dxa"/>
            </w:tcMar>
          </w:tcPr>
          <w:p w14:paraId="5B657B8C" w14:textId="77777777" w:rsidR="009508E4" w:rsidRDefault="00772FD6">
            <w:pPr>
              <w:spacing w:before="20" w:line="199" w:lineRule="atLeast"/>
              <w:rPr>
                <w:sz w:val="18"/>
                <w:szCs w:val="18"/>
              </w:rPr>
            </w:pPr>
            <w:r>
              <w:rPr>
                <w:color w:val="000000"/>
                <w:sz w:val="18"/>
                <w:szCs w:val="18"/>
              </w:rPr>
              <w:t>Hot Water, Standard System</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403" w:type="dxa"/>
              <w:right w:w="302" w:type="dxa"/>
            </w:tcMar>
          </w:tcPr>
          <w:p w14:paraId="5B657B8D" w14:textId="77777777" w:rsidR="009508E4" w:rsidRDefault="00772FD6">
            <w:pPr>
              <w:spacing w:before="121" w:line="199" w:lineRule="atLeast"/>
              <w:jc w:val="both"/>
              <w:rPr>
                <w:sz w:val="18"/>
                <w:szCs w:val="18"/>
              </w:rPr>
            </w:pPr>
            <w:r>
              <w:rPr>
                <w:color w:val="000000"/>
                <w:spacing w:val="1"/>
                <w:sz w:val="18"/>
                <w:szCs w:val="18"/>
              </w:rPr>
              <w:t>12</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left w:w="449" w:type="dxa"/>
              <w:right w:w="345" w:type="dxa"/>
            </w:tcMar>
          </w:tcPr>
          <w:p w14:paraId="5B657B8E" w14:textId="77777777" w:rsidR="009508E4" w:rsidRDefault="00772FD6">
            <w:pPr>
              <w:spacing w:before="121" w:line="199" w:lineRule="atLeast"/>
              <w:jc w:val="both"/>
              <w:rPr>
                <w:sz w:val="18"/>
                <w:szCs w:val="18"/>
              </w:rPr>
            </w:pPr>
            <w:r>
              <w:rPr>
                <w:color w:val="000000"/>
                <w:spacing w:val="1"/>
                <w:sz w:val="18"/>
                <w:szCs w:val="18"/>
              </w:rPr>
              <w:t>15</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left w:w="480" w:type="dxa"/>
              <w:right w:w="381" w:type="dxa"/>
            </w:tcMar>
          </w:tcPr>
          <w:p w14:paraId="5B657B8F" w14:textId="77777777" w:rsidR="009508E4" w:rsidRDefault="00772FD6">
            <w:pPr>
              <w:spacing w:before="121" w:line="199" w:lineRule="atLeast"/>
              <w:jc w:val="both"/>
              <w:rPr>
                <w:sz w:val="18"/>
                <w:szCs w:val="18"/>
              </w:rPr>
            </w:pPr>
            <w:r>
              <w:rPr>
                <w:color w:val="000000"/>
                <w:sz w:val="18"/>
                <w:szCs w:val="18"/>
              </w:rPr>
              <w:t>13-15</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left w:w="499" w:type="dxa"/>
              <w:right w:w="396" w:type="dxa"/>
            </w:tcMar>
          </w:tcPr>
          <w:p w14:paraId="5B657B90" w14:textId="77777777" w:rsidR="009508E4" w:rsidRDefault="00772FD6">
            <w:pPr>
              <w:spacing w:before="121" w:line="199" w:lineRule="atLeast"/>
              <w:jc w:val="both"/>
              <w:rPr>
                <w:sz w:val="18"/>
                <w:szCs w:val="18"/>
              </w:rPr>
            </w:pPr>
            <w:r>
              <w:rPr>
                <w:color w:val="000000"/>
                <w:spacing w:val="1"/>
                <w:sz w:val="18"/>
                <w:szCs w:val="18"/>
              </w:rPr>
              <w:t>13</w:t>
            </w:r>
          </w:p>
        </w:tc>
        <w:tc>
          <w:tcPr>
            <w:tcW w:w="948" w:type="dxa"/>
            <w:tcBorders>
              <w:top w:val="single" w:sz="4" w:space="0" w:color="000000"/>
              <w:left w:val="single" w:sz="4" w:space="0" w:color="000000"/>
              <w:bottom w:val="single" w:sz="4" w:space="0" w:color="000000"/>
              <w:right w:val="single" w:sz="4" w:space="0" w:color="000000"/>
            </w:tcBorders>
            <w:shd w:val="clear" w:color="auto" w:fill="auto"/>
            <w:tcMar>
              <w:left w:w="310" w:type="dxa"/>
              <w:right w:w="208" w:type="dxa"/>
            </w:tcMar>
          </w:tcPr>
          <w:p w14:paraId="5B657B91" w14:textId="77777777" w:rsidR="009508E4" w:rsidRDefault="00772FD6">
            <w:pPr>
              <w:spacing w:before="121" w:line="199" w:lineRule="atLeast"/>
              <w:jc w:val="both"/>
              <w:rPr>
                <w:sz w:val="18"/>
                <w:szCs w:val="18"/>
              </w:rPr>
            </w:pPr>
            <w:r>
              <w:rPr>
                <w:color w:val="000000"/>
                <w:sz w:val="18"/>
                <w:szCs w:val="18"/>
              </w:rPr>
              <w:t>9-15</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left w:w="511" w:type="dxa"/>
              <w:right w:w="412" w:type="dxa"/>
            </w:tcMar>
          </w:tcPr>
          <w:p w14:paraId="5B657B92" w14:textId="77777777" w:rsidR="009508E4" w:rsidRDefault="00772FD6">
            <w:pPr>
              <w:spacing w:before="121" w:line="199" w:lineRule="atLeast"/>
              <w:jc w:val="both"/>
              <w:rPr>
                <w:sz w:val="18"/>
                <w:szCs w:val="18"/>
              </w:rPr>
            </w:pPr>
            <w:r>
              <w:rPr>
                <w:color w:val="000000"/>
                <w:sz w:val="18"/>
                <w:szCs w:val="18"/>
              </w:rPr>
              <w:t>10</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93" w14:textId="77777777" w:rsidR="009508E4" w:rsidRDefault="009508E4"/>
        </w:tc>
        <w:tc>
          <w:tcPr>
            <w:tcW w:w="768" w:type="dxa"/>
            <w:tcBorders>
              <w:top w:val="single" w:sz="4" w:space="0" w:color="000000"/>
              <w:left w:val="single" w:sz="4" w:space="0" w:color="000000"/>
              <w:bottom w:val="single" w:sz="4" w:space="0" w:color="000000"/>
              <w:right w:val="single" w:sz="4" w:space="0" w:color="000000"/>
            </w:tcBorders>
            <w:shd w:val="clear" w:color="auto" w:fill="auto"/>
            <w:tcMar>
              <w:left w:w="218" w:type="dxa"/>
              <w:right w:w="120" w:type="dxa"/>
            </w:tcMar>
          </w:tcPr>
          <w:p w14:paraId="5B657B94" w14:textId="77777777" w:rsidR="009508E4" w:rsidRDefault="00772FD6">
            <w:pPr>
              <w:spacing w:before="121" w:line="199" w:lineRule="atLeast"/>
              <w:jc w:val="both"/>
              <w:rPr>
                <w:sz w:val="18"/>
                <w:szCs w:val="18"/>
              </w:rPr>
            </w:pPr>
            <w:r>
              <w:rPr>
                <w:color w:val="000000"/>
                <w:sz w:val="18"/>
                <w:szCs w:val="18"/>
              </w:rPr>
              <w:t>9-15</w:t>
            </w:r>
          </w:p>
        </w:tc>
      </w:tr>
      <w:tr w:rsidR="009508E4" w14:paraId="5B657B9F" w14:textId="77777777">
        <w:trPr>
          <w:trHeight w:hRule="exact" w:val="701"/>
        </w:trPr>
        <w:tc>
          <w:tcPr>
            <w:tcW w:w="1464" w:type="dxa"/>
            <w:tcBorders>
              <w:top w:val="single" w:sz="4" w:space="0" w:color="000000"/>
              <w:left w:val="single" w:sz="4" w:space="0" w:color="000000"/>
              <w:bottom w:val="single" w:sz="4" w:space="0" w:color="000000"/>
              <w:right w:val="single" w:sz="4" w:space="0" w:color="000000"/>
            </w:tcBorders>
            <w:shd w:val="clear" w:color="auto" w:fill="auto"/>
            <w:tcMar>
              <w:left w:w="38" w:type="dxa"/>
              <w:right w:w="316" w:type="dxa"/>
            </w:tcMar>
          </w:tcPr>
          <w:p w14:paraId="5B657B96" w14:textId="77777777" w:rsidR="009508E4" w:rsidRDefault="00772FD6">
            <w:pPr>
              <w:spacing w:before="18" w:line="201" w:lineRule="atLeast"/>
              <w:rPr>
                <w:sz w:val="18"/>
                <w:szCs w:val="18"/>
              </w:rPr>
            </w:pPr>
            <w:r>
              <w:rPr>
                <w:color w:val="000000"/>
                <w:sz w:val="18"/>
                <w:szCs w:val="18"/>
              </w:rPr>
              <w:t xml:space="preserve">Hot Water, Tankless Gas Water Heater </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415" w:type="dxa"/>
              <w:right w:w="310" w:type="dxa"/>
            </w:tcMar>
            <w:vAlign w:val="center"/>
          </w:tcPr>
          <w:p w14:paraId="5B657B97" w14:textId="77777777" w:rsidR="009508E4" w:rsidRDefault="00772FD6">
            <w:pPr>
              <w:spacing w:before="1" w:line="175" w:lineRule="atLeast"/>
              <w:jc w:val="both"/>
              <w:rPr>
                <w:sz w:val="16"/>
                <w:szCs w:val="16"/>
              </w:rPr>
            </w:pPr>
            <w:r>
              <w:rPr>
                <w:color w:val="000000"/>
                <w:spacing w:val="2"/>
                <w:sz w:val="16"/>
                <w:szCs w:val="16"/>
              </w:rPr>
              <w:t>12</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left w:w="458" w:type="dxa"/>
              <w:right w:w="358" w:type="dxa"/>
            </w:tcMar>
            <w:vAlign w:val="center"/>
          </w:tcPr>
          <w:p w14:paraId="5B657B98" w14:textId="77777777" w:rsidR="009508E4" w:rsidRDefault="00772FD6">
            <w:pPr>
              <w:spacing w:line="175" w:lineRule="atLeast"/>
              <w:jc w:val="both"/>
              <w:rPr>
                <w:sz w:val="16"/>
                <w:szCs w:val="16"/>
              </w:rPr>
            </w:pPr>
            <w:r>
              <w:rPr>
                <w:color w:val="000000"/>
                <w:sz w:val="16"/>
                <w:szCs w:val="16"/>
              </w:rPr>
              <w:t>20</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99" w14:textId="77777777" w:rsidR="009508E4" w:rsidRDefault="009508E4"/>
        </w:tc>
        <w:tc>
          <w:tcPr>
            <w:tcW w:w="1176" w:type="dxa"/>
            <w:tcBorders>
              <w:top w:val="single" w:sz="4" w:space="0" w:color="000000"/>
              <w:left w:val="single" w:sz="4" w:space="0" w:color="000000"/>
              <w:bottom w:val="single" w:sz="4" w:space="0" w:color="000000"/>
              <w:right w:val="single" w:sz="4" w:space="0" w:color="000000"/>
            </w:tcBorders>
            <w:shd w:val="clear" w:color="auto" w:fill="auto"/>
            <w:tcMar>
              <w:left w:w="509" w:type="dxa"/>
              <w:right w:w="409" w:type="dxa"/>
            </w:tcMar>
            <w:vAlign w:val="center"/>
          </w:tcPr>
          <w:p w14:paraId="5B657B9A" w14:textId="77777777" w:rsidR="009508E4" w:rsidRDefault="00772FD6">
            <w:pPr>
              <w:spacing w:line="175" w:lineRule="atLeast"/>
              <w:jc w:val="both"/>
              <w:rPr>
                <w:sz w:val="16"/>
                <w:szCs w:val="16"/>
              </w:rPr>
            </w:pPr>
            <w:r>
              <w:rPr>
                <w:color w:val="000000"/>
                <w:sz w:val="16"/>
                <w:szCs w:val="16"/>
              </w:rPr>
              <w:t>13</w:t>
            </w:r>
          </w:p>
        </w:tc>
        <w:tc>
          <w:tcPr>
            <w:tcW w:w="948" w:type="dxa"/>
            <w:tcBorders>
              <w:top w:val="single" w:sz="4" w:space="0" w:color="000000"/>
              <w:left w:val="single" w:sz="4" w:space="0" w:color="000000"/>
              <w:bottom w:val="single" w:sz="4" w:space="0" w:color="000000"/>
              <w:right w:val="single" w:sz="4" w:space="0" w:color="000000"/>
            </w:tcBorders>
            <w:shd w:val="clear" w:color="auto" w:fill="auto"/>
            <w:tcMar>
              <w:left w:w="394" w:type="dxa"/>
              <w:right w:w="296" w:type="dxa"/>
            </w:tcMar>
            <w:vAlign w:val="center"/>
          </w:tcPr>
          <w:p w14:paraId="5B657B9B" w14:textId="77777777" w:rsidR="009508E4" w:rsidRDefault="00772FD6">
            <w:pPr>
              <w:spacing w:line="175" w:lineRule="atLeast"/>
              <w:jc w:val="both"/>
              <w:rPr>
                <w:sz w:val="16"/>
                <w:szCs w:val="16"/>
              </w:rPr>
            </w:pPr>
            <w:r>
              <w:rPr>
                <w:color w:val="000000"/>
                <w:sz w:val="16"/>
                <w:szCs w:val="16"/>
              </w:rPr>
              <w:t>20</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left w:w="521" w:type="dxa"/>
              <w:right w:w="423" w:type="dxa"/>
            </w:tcMar>
            <w:vAlign w:val="center"/>
          </w:tcPr>
          <w:p w14:paraId="5B657B9C" w14:textId="77777777" w:rsidR="009508E4" w:rsidRDefault="00772FD6">
            <w:pPr>
              <w:spacing w:line="175" w:lineRule="atLeast"/>
              <w:jc w:val="both"/>
              <w:rPr>
                <w:sz w:val="16"/>
                <w:szCs w:val="16"/>
              </w:rPr>
            </w:pPr>
            <w:r>
              <w:rPr>
                <w:color w:val="000000"/>
                <w:sz w:val="16"/>
                <w:szCs w:val="16"/>
              </w:rPr>
              <w:t>20</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9D" w14:textId="77777777" w:rsidR="009508E4" w:rsidRDefault="009508E4"/>
        </w:tc>
        <w:tc>
          <w:tcPr>
            <w:tcW w:w="768" w:type="dxa"/>
            <w:tcBorders>
              <w:top w:val="single" w:sz="4" w:space="0" w:color="000000"/>
              <w:left w:val="single" w:sz="4" w:space="0" w:color="000000"/>
              <w:bottom w:val="single" w:sz="4" w:space="0" w:color="000000"/>
              <w:right w:val="single" w:sz="4" w:space="0" w:color="000000"/>
            </w:tcBorders>
            <w:shd w:val="clear" w:color="auto" w:fill="auto"/>
            <w:tcMar>
              <w:left w:w="197" w:type="dxa"/>
              <w:right w:w="99" w:type="dxa"/>
            </w:tcMar>
            <w:vAlign w:val="center"/>
          </w:tcPr>
          <w:p w14:paraId="5B657B9E" w14:textId="77777777" w:rsidR="009508E4" w:rsidRDefault="00772FD6">
            <w:pPr>
              <w:spacing w:line="175" w:lineRule="atLeast"/>
              <w:jc w:val="both"/>
              <w:rPr>
                <w:sz w:val="16"/>
                <w:szCs w:val="16"/>
              </w:rPr>
            </w:pPr>
            <w:r>
              <w:rPr>
                <w:color w:val="000000"/>
                <w:sz w:val="16"/>
                <w:szCs w:val="16"/>
              </w:rPr>
              <w:t>12-20</w:t>
            </w:r>
          </w:p>
        </w:tc>
      </w:tr>
      <w:tr w:rsidR="009508E4" w14:paraId="5B657BAA" w14:textId="77777777">
        <w:trPr>
          <w:trHeight w:hRule="exact" w:val="499"/>
        </w:trPr>
        <w:tc>
          <w:tcPr>
            <w:tcW w:w="1464" w:type="dxa"/>
            <w:tcBorders>
              <w:top w:val="single" w:sz="4" w:space="0" w:color="000000"/>
              <w:left w:val="single" w:sz="4" w:space="0" w:color="000000"/>
              <w:bottom w:val="single" w:sz="4" w:space="0" w:color="000000"/>
              <w:right w:val="single" w:sz="4" w:space="0" w:color="000000"/>
            </w:tcBorders>
            <w:shd w:val="clear" w:color="auto" w:fill="auto"/>
            <w:tcMar>
              <w:left w:w="38" w:type="dxa"/>
              <w:right w:w="412" w:type="dxa"/>
            </w:tcMar>
          </w:tcPr>
          <w:p w14:paraId="5B657BA0" w14:textId="77777777" w:rsidR="009508E4" w:rsidRDefault="00772FD6">
            <w:pPr>
              <w:spacing w:before="20" w:line="199" w:lineRule="atLeast"/>
              <w:jc w:val="both"/>
              <w:rPr>
                <w:sz w:val="18"/>
                <w:szCs w:val="18"/>
              </w:rPr>
            </w:pPr>
            <w:r>
              <w:rPr>
                <w:color w:val="000000"/>
                <w:sz w:val="18"/>
                <w:szCs w:val="18"/>
              </w:rPr>
              <w:t>Insulation,</w:t>
            </w:r>
          </w:p>
          <w:p w14:paraId="5B657BA1" w14:textId="77777777" w:rsidR="009508E4" w:rsidRDefault="00772FD6">
            <w:pPr>
              <w:spacing w:line="199" w:lineRule="atLeast"/>
              <w:jc w:val="both"/>
              <w:rPr>
                <w:sz w:val="18"/>
                <w:szCs w:val="18"/>
              </w:rPr>
            </w:pPr>
            <w:r>
              <w:rPr>
                <w:color w:val="000000"/>
                <w:sz w:val="18"/>
                <w:szCs w:val="18"/>
              </w:rPr>
              <w:t xml:space="preserve"> Block Wall </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415" w:type="dxa"/>
              <w:right w:w="311" w:type="dxa"/>
            </w:tcMar>
            <w:vAlign w:val="center"/>
          </w:tcPr>
          <w:p w14:paraId="5B657BA2" w14:textId="77777777" w:rsidR="009508E4" w:rsidRDefault="00772FD6">
            <w:pPr>
              <w:spacing w:line="175" w:lineRule="atLeast"/>
              <w:jc w:val="both"/>
              <w:rPr>
                <w:sz w:val="16"/>
                <w:szCs w:val="16"/>
              </w:rPr>
            </w:pPr>
            <w:r>
              <w:rPr>
                <w:color w:val="000000"/>
                <w:spacing w:val="1"/>
                <w:sz w:val="16"/>
                <w:szCs w:val="16"/>
              </w:rPr>
              <w:t>40</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A3" w14:textId="77777777" w:rsidR="009508E4" w:rsidRDefault="009508E4"/>
        </w:tc>
        <w:tc>
          <w:tcPr>
            <w:tcW w:w="1380" w:type="dxa"/>
            <w:tcBorders>
              <w:top w:val="single" w:sz="4" w:space="0" w:color="000000"/>
              <w:left w:val="single" w:sz="4" w:space="0" w:color="000000"/>
              <w:bottom w:val="single" w:sz="4" w:space="0" w:color="000000"/>
              <w:right w:val="single" w:sz="4" w:space="0" w:color="000000"/>
            </w:tcBorders>
            <w:shd w:val="clear" w:color="auto" w:fill="auto"/>
            <w:tcMar>
              <w:left w:w="609" w:type="dxa"/>
              <w:right w:w="513" w:type="dxa"/>
            </w:tcMar>
            <w:vAlign w:val="center"/>
          </w:tcPr>
          <w:p w14:paraId="5B657BA4" w14:textId="77777777" w:rsidR="009508E4" w:rsidRDefault="00772FD6">
            <w:pPr>
              <w:spacing w:line="175" w:lineRule="atLeast"/>
              <w:jc w:val="both"/>
              <w:rPr>
                <w:sz w:val="16"/>
                <w:szCs w:val="16"/>
              </w:rPr>
            </w:pPr>
            <w:r>
              <w:rPr>
                <w:color w:val="000000"/>
                <w:sz w:val="16"/>
                <w:szCs w:val="16"/>
              </w:rPr>
              <w:t>25</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A5" w14:textId="77777777" w:rsidR="009508E4" w:rsidRDefault="009508E4"/>
        </w:tc>
        <w:tc>
          <w:tcPr>
            <w:tcW w:w="94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A6" w14:textId="77777777" w:rsidR="009508E4" w:rsidRDefault="009508E4"/>
        </w:tc>
        <w:tc>
          <w:tcPr>
            <w:tcW w:w="1202" w:type="dxa"/>
            <w:tcBorders>
              <w:top w:val="single" w:sz="4" w:space="0" w:color="000000"/>
              <w:left w:val="single" w:sz="4" w:space="0" w:color="000000"/>
              <w:bottom w:val="single" w:sz="4" w:space="0" w:color="000000"/>
              <w:right w:val="single" w:sz="4" w:space="0" w:color="000000"/>
            </w:tcBorders>
            <w:shd w:val="clear" w:color="auto" w:fill="auto"/>
            <w:tcMar>
              <w:left w:w="280" w:type="dxa"/>
              <w:right w:w="183" w:type="dxa"/>
            </w:tcMar>
            <w:vAlign w:val="center"/>
          </w:tcPr>
          <w:p w14:paraId="5B657BA7" w14:textId="77777777" w:rsidR="009508E4" w:rsidRDefault="00772FD6">
            <w:pPr>
              <w:spacing w:line="175" w:lineRule="atLeast"/>
              <w:jc w:val="both"/>
              <w:rPr>
                <w:sz w:val="16"/>
                <w:szCs w:val="16"/>
              </w:rPr>
            </w:pPr>
            <w:r>
              <w:rPr>
                <w:color w:val="000000"/>
                <w:sz w:val="16"/>
                <w:szCs w:val="16"/>
              </w:rPr>
              <w:t>“lifetime”</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A8" w14:textId="77777777" w:rsidR="009508E4" w:rsidRDefault="009508E4"/>
        </w:tc>
        <w:tc>
          <w:tcPr>
            <w:tcW w:w="768" w:type="dxa"/>
            <w:tcBorders>
              <w:top w:val="single" w:sz="4" w:space="0" w:color="000000"/>
              <w:left w:val="single" w:sz="4" w:space="0" w:color="000000"/>
              <w:bottom w:val="single" w:sz="4" w:space="0" w:color="000000"/>
              <w:right w:val="single" w:sz="4" w:space="0" w:color="000000"/>
            </w:tcBorders>
            <w:shd w:val="clear" w:color="auto" w:fill="auto"/>
            <w:tcMar>
              <w:left w:w="197" w:type="dxa"/>
              <w:right w:w="99" w:type="dxa"/>
            </w:tcMar>
            <w:vAlign w:val="center"/>
          </w:tcPr>
          <w:p w14:paraId="5B657BA9" w14:textId="77777777" w:rsidR="009508E4" w:rsidRDefault="00772FD6">
            <w:pPr>
              <w:spacing w:line="175" w:lineRule="atLeast"/>
              <w:jc w:val="both"/>
              <w:rPr>
                <w:sz w:val="16"/>
                <w:szCs w:val="16"/>
              </w:rPr>
            </w:pPr>
            <w:r>
              <w:rPr>
                <w:color w:val="000000"/>
                <w:sz w:val="16"/>
                <w:szCs w:val="16"/>
              </w:rPr>
              <w:t>25-40</w:t>
            </w:r>
          </w:p>
        </w:tc>
      </w:tr>
    </w:tbl>
    <w:p w14:paraId="5B657BAB" w14:textId="77777777" w:rsidR="009508E4" w:rsidRDefault="009508E4">
      <w:pPr>
        <w:sectPr w:rsidR="009508E4" w:rsidSect="008F16A3">
          <w:headerReference w:type="even" r:id="rId65"/>
          <w:headerReference w:type="default" r:id="rId66"/>
          <w:footerReference w:type="even" r:id="rId67"/>
          <w:footerReference w:type="default" r:id="rId68"/>
          <w:pgSz w:w="12240" w:h="15840"/>
          <w:pgMar w:top="640" w:right="750" w:bottom="1000" w:left="1222" w:header="708" w:footer="580" w:gutter="0"/>
          <w:cols w:space="708"/>
        </w:sectPr>
      </w:pPr>
    </w:p>
    <w:p w14:paraId="5B657BAC" w14:textId="77777777" w:rsidR="009508E4" w:rsidRDefault="00772FD6">
      <w:pPr>
        <w:spacing w:before="16" w:line="176" w:lineRule="atLeast"/>
        <w:ind w:right="-200"/>
        <w:jc w:val="both"/>
        <w:rPr>
          <w:rFonts w:ascii="Arial" w:eastAsia="Arial" w:hAnsi="Arial" w:cs="Arial"/>
          <w:sz w:val="16"/>
          <w:szCs w:val="16"/>
        </w:rPr>
      </w:pPr>
      <w:r>
        <w:rPr>
          <w:rFonts w:ascii="Arial" w:eastAsia="Arial" w:hAnsi="Arial" w:cs="Arial"/>
          <w:b/>
          <w:bCs/>
          <w:color w:val="000000"/>
          <w:spacing w:val="1"/>
          <w:sz w:val="16"/>
          <w:szCs w:val="16"/>
        </w:rPr>
        <w:lastRenderedPageBreak/>
        <w:t>ANNEX</w:t>
      </w:r>
      <w:r>
        <w:rPr>
          <w:rFonts w:ascii="Arial" w:eastAsia="Arial" w:hAnsi="Arial" w:cs="Arial"/>
          <w:b/>
          <w:bCs/>
          <w:color w:val="000000"/>
          <w:sz w:val="16"/>
          <w:szCs w:val="16"/>
        </w:rPr>
        <w:t xml:space="preserve"> 1 – ECM GUIDELINES (INFORMATIVE)</w:t>
      </w:r>
    </w:p>
    <w:p w14:paraId="5B657BAD" w14:textId="77777777" w:rsidR="009508E4" w:rsidRDefault="00772FD6">
      <w:pPr>
        <w:spacing w:before="618" w:line="22" w:lineRule="atLeast"/>
        <w:jc w:val="both"/>
        <w:rPr>
          <w:rFonts w:ascii="Arial" w:eastAsia="Arial" w:hAnsi="Arial" w:cs="Arial"/>
          <w:sz w:val="2"/>
          <w:szCs w:val="2"/>
        </w:rPr>
      </w:pPr>
      <w:r>
        <w:rPr>
          <w:rFonts w:ascii="Arial" w:eastAsia="Arial" w:hAnsi="Arial" w:cs="Arial"/>
          <w:color w:val="000000"/>
          <w:sz w:val="2"/>
          <w:szCs w:val="2"/>
        </w:rPr>
        <w:t xml:space="preserve"> </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6"/>
        <w:gridCol w:w="986"/>
        <w:gridCol w:w="1075"/>
        <w:gridCol w:w="1380"/>
        <w:gridCol w:w="1176"/>
        <w:gridCol w:w="948"/>
        <w:gridCol w:w="1202"/>
        <w:gridCol w:w="1188"/>
        <w:gridCol w:w="766"/>
      </w:tblGrid>
      <w:tr w:rsidR="009508E4" w14:paraId="5B657BBD" w14:textId="77777777">
        <w:trPr>
          <w:trHeight w:hRule="exact" w:val="1058"/>
        </w:trPr>
        <w:tc>
          <w:tcPr>
            <w:tcW w:w="146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AE" w14:textId="77777777" w:rsidR="009508E4" w:rsidRDefault="009508E4"/>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101" w:type="dxa"/>
              <w:right w:w="1" w:type="dxa"/>
            </w:tcMar>
          </w:tcPr>
          <w:p w14:paraId="5B657BAF" w14:textId="77777777" w:rsidR="009508E4" w:rsidRDefault="00772FD6">
            <w:pPr>
              <w:spacing w:before="21" w:line="160" w:lineRule="atLeast"/>
              <w:jc w:val="center"/>
              <w:rPr>
                <w:rFonts w:ascii="Arial" w:eastAsia="Arial" w:hAnsi="Arial" w:cs="Arial"/>
                <w:sz w:val="14"/>
                <w:szCs w:val="14"/>
              </w:rPr>
            </w:pPr>
            <w:r>
              <w:rPr>
                <w:rFonts w:ascii="Arial" w:eastAsia="Arial" w:hAnsi="Arial" w:cs="Arial"/>
                <w:b/>
                <w:bCs/>
                <w:color w:val="000000"/>
                <w:sz w:val="14"/>
                <w:szCs w:val="14"/>
              </w:rPr>
              <w:t xml:space="preserve">RESNET ENERGY RATING STANDARD (MARCH </w:t>
            </w:r>
          </w:p>
          <w:p w14:paraId="5B657BB0" w14:textId="77777777" w:rsidR="009508E4" w:rsidRDefault="00772FD6">
            <w:pPr>
              <w:spacing w:before="1" w:line="184" w:lineRule="atLeast"/>
              <w:ind w:left="182"/>
              <w:jc w:val="both"/>
              <w:rPr>
                <w:rFonts w:ascii="Arial" w:eastAsia="Arial" w:hAnsi="Arial" w:cs="Arial"/>
                <w:sz w:val="14"/>
                <w:szCs w:val="14"/>
              </w:rPr>
            </w:pPr>
            <w:r>
              <w:rPr>
                <w:rFonts w:ascii="Arial" w:eastAsia="Arial" w:hAnsi="Arial" w:cs="Arial"/>
                <w:b/>
                <w:bCs/>
                <w:color w:val="000000"/>
                <w:sz w:val="14"/>
                <w:szCs w:val="14"/>
              </w:rPr>
              <w:t>2012)</w:t>
            </w:r>
            <w:r>
              <w:rPr>
                <w:rFonts w:ascii="Arial" w:eastAsia="Arial" w:hAnsi="Arial" w:cs="Arial"/>
                <w:b/>
                <w:bCs/>
                <w:color w:val="000000"/>
                <w:sz w:val="11"/>
                <w:szCs w:val="11"/>
              </w:rPr>
              <w:t>a</w:t>
            </w:r>
            <w:r>
              <w:rPr>
                <w:rFonts w:ascii="Arial" w:eastAsia="Arial" w:hAnsi="Arial" w:cs="Arial"/>
                <w:b/>
                <w:bCs/>
                <w:color w:val="000000"/>
                <w:sz w:val="14"/>
                <w:szCs w:val="14"/>
              </w:rPr>
              <w:t xml:space="preserve"> </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left w:w="60" w:type="dxa"/>
              <w:right w:w="0" w:type="dxa"/>
            </w:tcMar>
          </w:tcPr>
          <w:p w14:paraId="5B657BB1" w14:textId="77777777" w:rsidR="009508E4" w:rsidRDefault="00772FD6">
            <w:pPr>
              <w:spacing w:before="181" w:line="160" w:lineRule="atLeast"/>
              <w:ind w:left="14"/>
              <w:jc w:val="center"/>
              <w:rPr>
                <w:rFonts w:ascii="Arial" w:eastAsia="Arial" w:hAnsi="Arial" w:cs="Arial"/>
                <w:sz w:val="14"/>
                <w:szCs w:val="14"/>
              </w:rPr>
            </w:pPr>
            <w:r>
              <w:rPr>
                <w:rFonts w:ascii="Arial" w:eastAsia="Arial" w:hAnsi="Arial" w:cs="Arial"/>
                <w:b/>
                <w:bCs/>
                <w:color w:val="000000"/>
                <w:sz w:val="14"/>
                <w:szCs w:val="14"/>
              </w:rPr>
              <w:t xml:space="preserve">DATABASE FOR ENERGY EFFICIENT </w:t>
            </w:r>
          </w:p>
          <w:p w14:paraId="5B657BB2" w14:textId="77777777" w:rsidR="009508E4" w:rsidRDefault="00772FD6">
            <w:pPr>
              <w:spacing w:before="1" w:line="184" w:lineRule="atLeast"/>
              <w:jc w:val="both"/>
              <w:rPr>
                <w:rFonts w:ascii="Arial" w:eastAsia="Arial" w:hAnsi="Arial" w:cs="Arial"/>
                <w:sz w:val="11"/>
                <w:szCs w:val="11"/>
              </w:rPr>
            </w:pPr>
            <w:proofErr w:type="spellStart"/>
            <w:r>
              <w:rPr>
                <w:rFonts w:ascii="Arial" w:eastAsia="Arial" w:hAnsi="Arial" w:cs="Arial"/>
                <w:b/>
                <w:bCs/>
                <w:color w:val="000000"/>
                <w:sz w:val="14"/>
                <w:szCs w:val="14"/>
              </w:rPr>
              <w:t>RESOURCES</w:t>
            </w:r>
            <w:r>
              <w:rPr>
                <w:rFonts w:ascii="Arial" w:eastAsia="Arial" w:hAnsi="Arial" w:cs="Arial"/>
                <w:b/>
                <w:bCs/>
                <w:color w:val="000000"/>
                <w:sz w:val="11"/>
                <w:szCs w:val="11"/>
              </w:rPr>
              <w:t>b</w:t>
            </w:r>
            <w:proofErr w:type="spellEnd"/>
          </w:p>
        </w:tc>
        <w:tc>
          <w:tcPr>
            <w:tcW w:w="1380" w:type="dxa"/>
            <w:tcBorders>
              <w:top w:val="single" w:sz="4" w:space="0" w:color="000000"/>
              <w:left w:val="single" w:sz="4" w:space="0" w:color="000000"/>
              <w:bottom w:val="single" w:sz="4" w:space="0" w:color="000000"/>
              <w:right w:val="single" w:sz="4" w:space="0" w:color="000000"/>
            </w:tcBorders>
            <w:shd w:val="clear" w:color="auto" w:fill="auto"/>
            <w:tcMar>
              <w:left w:w="142" w:type="dxa"/>
              <w:right w:w="4" w:type="dxa"/>
            </w:tcMar>
          </w:tcPr>
          <w:p w14:paraId="5B657BB3" w14:textId="77777777" w:rsidR="009508E4" w:rsidRDefault="00772FD6">
            <w:pPr>
              <w:spacing w:before="181" w:line="160" w:lineRule="atLeast"/>
              <w:jc w:val="center"/>
              <w:rPr>
                <w:rFonts w:ascii="Arial" w:eastAsia="Arial" w:hAnsi="Arial" w:cs="Arial"/>
                <w:sz w:val="14"/>
                <w:szCs w:val="14"/>
              </w:rPr>
            </w:pPr>
            <w:r>
              <w:rPr>
                <w:rFonts w:ascii="Arial" w:eastAsia="Arial" w:hAnsi="Arial" w:cs="Arial"/>
                <w:b/>
                <w:bCs/>
                <w:color w:val="000000"/>
                <w:sz w:val="14"/>
                <w:szCs w:val="14"/>
              </w:rPr>
              <w:t xml:space="preserve">CALIFORNIA MEASUREMENT ADVISORY </w:t>
            </w:r>
          </w:p>
          <w:p w14:paraId="5B657BB4" w14:textId="77777777" w:rsidR="009508E4" w:rsidRDefault="00772FD6">
            <w:pPr>
              <w:spacing w:before="1" w:line="184" w:lineRule="atLeast"/>
              <w:ind w:left="199"/>
              <w:jc w:val="both"/>
              <w:rPr>
                <w:rFonts w:ascii="Arial" w:eastAsia="Arial" w:hAnsi="Arial" w:cs="Arial"/>
                <w:sz w:val="11"/>
                <w:szCs w:val="11"/>
              </w:rPr>
            </w:pPr>
            <w:proofErr w:type="spellStart"/>
            <w:r>
              <w:rPr>
                <w:rFonts w:ascii="Arial" w:eastAsia="Arial" w:hAnsi="Arial" w:cs="Arial"/>
                <w:b/>
                <w:bCs/>
                <w:color w:val="000000"/>
                <w:sz w:val="14"/>
                <w:szCs w:val="14"/>
              </w:rPr>
              <w:t>COUNCIL</w:t>
            </w:r>
            <w:r>
              <w:rPr>
                <w:rFonts w:ascii="Arial" w:eastAsia="Arial" w:hAnsi="Arial" w:cs="Arial"/>
                <w:b/>
                <w:bCs/>
                <w:color w:val="000000"/>
                <w:sz w:val="11"/>
                <w:szCs w:val="11"/>
              </w:rPr>
              <w:t>c</w:t>
            </w:r>
            <w:proofErr w:type="spellEnd"/>
          </w:p>
        </w:tc>
        <w:tc>
          <w:tcPr>
            <w:tcW w:w="1176" w:type="dxa"/>
            <w:tcBorders>
              <w:top w:val="single" w:sz="4" w:space="0" w:color="000000"/>
              <w:left w:val="single" w:sz="4" w:space="0" w:color="000000"/>
              <w:bottom w:val="single" w:sz="4" w:space="0" w:color="000000"/>
              <w:right w:val="single" w:sz="4" w:space="0" w:color="000000"/>
            </w:tcBorders>
            <w:shd w:val="clear" w:color="auto" w:fill="auto"/>
            <w:tcMar>
              <w:left w:w="101" w:type="dxa"/>
              <w:right w:w="0" w:type="dxa"/>
            </w:tcMar>
          </w:tcPr>
          <w:p w14:paraId="5B657BB5" w14:textId="77777777" w:rsidR="009508E4" w:rsidRDefault="00772FD6">
            <w:pPr>
              <w:spacing w:before="102" w:line="160" w:lineRule="atLeast"/>
              <w:jc w:val="center"/>
              <w:rPr>
                <w:rFonts w:ascii="Arial" w:eastAsia="Arial" w:hAnsi="Arial" w:cs="Arial"/>
                <w:sz w:val="14"/>
                <w:szCs w:val="14"/>
              </w:rPr>
            </w:pPr>
            <w:r>
              <w:rPr>
                <w:rFonts w:ascii="Arial" w:eastAsia="Arial" w:hAnsi="Arial" w:cs="Arial"/>
                <w:b/>
                <w:bCs/>
                <w:color w:val="000000"/>
                <w:sz w:val="14"/>
                <w:szCs w:val="14"/>
              </w:rPr>
              <w:t xml:space="preserve">AMERICAN COUNCIL FOR AN ENERGY- EFFICIENT </w:t>
            </w:r>
          </w:p>
          <w:p w14:paraId="5B657BB6" w14:textId="77777777" w:rsidR="009508E4" w:rsidRDefault="00772FD6">
            <w:pPr>
              <w:spacing w:before="1" w:line="187" w:lineRule="atLeast"/>
              <w:ind w:left="91"/>
              <w:jc w:val="both"/>
              <w:rPr>
                <w:rFonts w:ascii="Arial" w:eastAsia="Arial" w:hAnsi="Arial" w:cs="Arial"/>
                <w:sz w:val="11"/>
                <w:szCs w:val="11"/>
              </w:rPr>
            </w:pPr>
            <w:proofErr w:type="spellStart"/>
            <w:r>
              <w:rPr>
                <w:rFonts w:ascii="Arial" w:eastAsia="Arial" w:hAnsi="Arial" w:cs="Arial"/>
                <w:b/>
                <w:bCs/>
                <w:color w:val="000000"/>
                <w:sz w:val="14"/>
                <w:szCs w:val="14"/>
              </w:rPr>
              <w:t>ECONOMY</w:t>
            </w:r>
            <w:r>
              <w:rPr>
                <w:rFonts w:ascii="Arial" w:eastAsia="Arial" w:hAnsi="Arial" w:cs="Arial"/>
                <w:b/>
                <w:bCs/>
                <w:color w:val="000000"/>
                <w:sz w:val="11"/>
                <w:szCs w:val="11"/>
              </w:rPr>
              <w:t>d</w:t>
            </w:r>
            <w:proofErr w:type="spellEnd"/>
          </w:p>
        </w:tc>
        <w:tc>
          <w:tcPr>
            <w:tcW w:w="948" w:type="dxa"/>
            <w:tcBorders>
              <w:top w:val="single" w:sz="4" w:space="0" w:color="000000"/>
              <w:left w:val="single" w:sz="4" w:space="0" w:color="000000"/>
              <w:bottom w:val="single" w:sz="4" w:space="0" w:color="000000"/>
              <w:right w:val="single" w:sz="4" w:space="0" w:color="000000"/>
            </w:tcBorders>
            <w:shd w:val="clear" w:color="auto" w:fill="auto"/>
            <w:tcMar>
              <w:left w:w="77" w:type="dxa"/>
              <w:right w:w="0" w:type="dxa"/>
            </w:tcMar>
          </w:tcPr>
          <w:p w14:paraId="5B657BB7" w14:textId="77777777" w:rsidR="009508E4" w:rsidRDefault="00772FD6">
            <w:pPr>
              <w:spacing w:before="396" w:line="184" w:lineRule="atLeast"/>
              <w:jc w:val="both"/>
              <w:rPr>
                <w:rFonts w:ascii="Arial" w:eastAsia="Arial" w:hAnsi="Arial" w:cs="Arial"/>
                <w:sz w:val="14"/>
                <w:szCs w:val="14"/>
              </w:rPr>
            </w:pPr>
            <w:proofErr w:type="spellStart"/>
            <w:r>
              <w:rPr>
                <w:rFonts w:ascii="Arial" w:eastAsia="Arial" w:hAnsi="Arial" w:cs="Arial"/>
                <w:b/>
                <w:bCs/>
                <w:color w:val="000000"/>
                <w:sz w:val="14"/>
                <w:szCs w:val="14"/>
              </w:rPr>
              <w:t>NAVIGANT</w:t>
            </w:r>
            <w:r>
              <w:rPr>
                <w:rFonts w:ascii="Arial" w:eastAsia="Arial" w:hAnsi="Arial" w:cs="Arial"/>
                <w:b/>
                <w:bCs/>
                <w:color w:val="000000"/>
                <w:sz w:val="11"/>
                <w:szCs w:val="11"/>
              </w:rPr>
              <w:t>e</w:t>
            </w:r>
            <w:proofErr w:type="spellEnd"/>
            <w:r>
              <w:rPr>
                <w:rFonts w:ascii="Arial" w:eastAsia="Arial" w:hAnsi="Arial" w:cs="Arial"/>
                <w:b/>
                <w:bCs/>
                <w:color w:val="000000"/>
                <w:sz w:val="14"/>
                <w:szCs w:val="14"/>
              </w:rPr>
              <w:t xml:space="preserve"> </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left w:w="115" w:type="dxa"/>
              <w:right w:w="0" w:type="dxa"/>
            </w:tcMar>
          </w:tcPr>
          <w:p w14:paraId="5B657BB8" w14:textId="77777777" w:rsidR="009508E4" w:rsidRDefault="00772FD6">
            <w:pPr>
              <w:spacing w:before="181" w:line="160" w:lineRule="atLeast"/>
              <w:jc w:val="center"/>
              <w:rPr>
                <w:rFonts w:ascii="Arial" w:eastAsia="Arial" w:hAnsi="Arial" w:cs="Arial"/>
                <w:sz w:val="14"/>
                <w:szCs w:val="14"/>
              </w:rPr>
            </w:pPr>
            <w:r>
              <w:rPr>
                <w:rFonts w:ascii="Arial" w:eastAsia="Arial" w:hAnsi="Arial" w:cs="Arial"/>
                <w:b/>
                <w:bCs/>
                <w:color w:val="000000"/>
                <w:sz w:val="14"/>
                <w:szCs w:val="14"/>
              </w:rPr>
              <w:t xml:space="preserve">NATIONAL ASSOCIATION </w:t>
            </w:r>
            <w:r>
              <w:rPr>
                <w:rFonts w:ascii="Arial" w:eastAsia="Arial" w:hAnsi="Arial" w:cs="Arial"/>
                <w:b/>
                <w:bCs/>
                <w:color w:val="000000"/>
                <w:spacing w:val="2"/>
                <w:sz w:val="14"/>
                <w:szCs w:val="14"/>
              </w:rPr>
              <w:t>OF</w:t>
            </w:r>
            <w:r>
              <w:rPr>
                <w:rFonts w:ascii="Arial" w:eastAsia="Arial" w:hAnsi="Arial" w:cs="Arial"/>
                <w:b/>
                <w:bCs/>
                <w:color w:val="000000"/>
                <w:sz w:val="14"/>
                <w:szCs w:val="14"/>
              </w:rPr>
              <w:t xml:space="preserve"> HOME </w:t>
            </w:r>
          </w:p>
          <w:p w14:paraId="5B657BB9" w14:textId="77777777" w:rsidR="009508E4" w:rsidRDefault="00772FD6">
            <w:pPr>
              <w:spacing w:before="1" w:line="184" w:lineRule="atLeast"/>
              <w:ind w:left="110"/>
              <w:jc w:val="both"/>
              <w:rPr>
                <w:rFonts w:ascii="Arial" w:eastAsia="Arial" w:hAnsi="Arial" w:cs="Arial"/>
                <w:sz w:val="14"/>
                <w:szCs w:val="14"/>
              </w:rPr>
            </w:pPr>
            <w:proofErr w:type="spellStart"/>
            <w:r>
              <w:rPr>
                <w:rFonts w:ascii="Arial" w:eastAsia="Arial" w:hAnsi="Arial" w:cs="Arial"/>
                <w:b/>
                <w:bCs/>
                <w:color w:val="000000"/>
                <w:sz w:val="14"/>
                <w:szCs w:val="14"/>
              </w:rPr>
              <w:t>BUILDERS</w:t>
            </w:r>
            <w:r>
              <w:rPr>
                <w:rFonts w:ascii="Arial" w:eastAsia="Arial" w:hAnsi="Arial" w:cs="Arial"/>
                <w:b/>
                <w:bCs/>
                <w:color w:val="000000"/>
                <w:sz w:val="11"/>
                <w:szCs w:val="11"/>
              </w:rPr>
              <w:t>f</w:t>
            </w:r>
            <w:proofErr w:type="spellEnd"/>
            <w:r>
              <w:rPr>
                <w:rFonts w:ascii="Arial" w:eastAsia="Arial" w:hAnsi="Arial" w:cs="Arial"/>
                <w:b/>
                <w:bCs/>
                <w:color w:val="000000"/>
                <w:sz w:val="14"/>
                <w:szCs w:val="14"/>
              </w:rPr>
              <w:t xml:space="preserve"> </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left w:w="156" w:type="dxa"/>
              <w:right w:w="15" w:type="dxa"/>
            </w:tcMar>
          </w:tcPr>
          <w:p w14:paraId="5B657BBA" w14:textId="77777777" w:rsidR="009508E4" w:rsidRDefault="00772FD6">
            <w:pPr>
              <w:spacing w:before="181" w:line="160" w:lineRule="atLeast"/>
              <w:ind w:firstLine="156"/>
              <w:rPr>
                <w:rFonts w:ascii="Arial" w:eastAsia="Arial" w:hAnsi="Arial" w:cs="Arial"/>
                <w:sz w:val="14"/>
                <w:szCs w:val="14"/>
              </w:rPr>
            </w:pPr>
            <w:r>
              <w:rPr>
                <w:rFonts w:ascii="Arial" w:eastAsia="Arial" w:hAnsi="Arial" w:cs="Arial"/>
                <w:b/>
                <w:bCs/>
                <w:color w:val="000000"/>
                <w:sz w:val="14"/>
                <w:szCs w:val="14"/>
              </w:rPr>
              <w:t xml:space="preserve">RESNET STANDARDS COMMITTEE </w:t>
            </w:r>
          </w:p>
          <w:p w14:paraId="5B657BBB" w14:textId="77777777" w:rsidR="009508E4" w:rsidRDefault="00772FD6">
            <w:pPr>
              <w:spacing w:before="1" w:line="184" w:lineRule="atLeast"/>
              <w:ind w:left="50"/>
              <w:jc w:val="both"/>
              <w:rPr>
                <w:rFonts w:ascii="Arial" w:eastAsia="Arial" w:hAnsi="Arial" w:cs="Arial"/>
                <w:sz w:val="11"/>
                <w:szCs w:val="11"/>
              </w:rPr>
            </w:pPr>
            <w:proofErr w:type="spellStart"/>
            <w:r>
              <w:rPr>
                <w:rFonts w:ascii="Arial" w:eastAsia="Arial" w:hAnsi="Arial" w:cs="Arial"/>
                <w:b/>
                <w:bCs/>
                <w:color w:val="000000"/>
                <w:sz w:val="14"/>
                <w:szCs w:val="14"/>
              </w:rPr>
              <w:t>ESTIMATE</w:t>
            </w:r>
            <w:r>
              <w:rPr>
                <w:rFonts w:ascii="Arial" w:eastAsia="Arial" w:hAnsi="Arial" w:cs="Arial"/>
                <w:b/>
                <w:bCs/>
                <w:color w:val="000000"/>
                <w:sz w:val="11"/>
                <w:szCs w:val="11"/>
              </w:rPr>
              <w:t>g</w:t>
            </w:r>
            <w:proofErr w:type="spellEnd"/>
          </w:p>
        </w:tc>
        <w:tc>
          <w:tcPr>
            <w:tcW w:w="766" w:type="dxa"/>
            <w:tcBorders>
              <w:top w:val="single" w:sz="4" w:space="0" w:color="000000"/>
              <w:left w:val="single" w:sz="4" w:space="0" w:color="000000"/>
              <w:bottom w:val="single" w:sz="4" w:space="0" w:color="000000"/>
              <w:right w:val="single" w:sz="4" w:space="0" w:color="000000"/>
            </w:tcBorders>
            <w:shd w:val="clear" w:color="auto" w:fill="auto"/>
            <w:tcMar>
              <w:left w:w="96" w:type="dxa"/>
              <w:right w:w="0" w:type="dxa"/>
            </w:tcMar>
          </w:tcPr>
          <w:p w14:paraId="5B657BBC" w14:textId="77777777" w:rsidR="009508E4" w:rsidRDefault="00772FD6">
            <w:pPr>
              <w:spacing w:before="342" w:line="160" w:lineRule="atLeast"/>
              <w:ind w:firstLine="36"/>
              <w:jc w:val="both"/>
              <w:rPr>
                <w:rFonts w:ascii="Arial" w:eastAsia="Arial" w:hAnsi="Arial" w:cs="Arial"/>
                <w:sz w:val="14"/>
                <w:szCs w:val="14"/>
              </w:rPr>
            </w:pPr>
            <w:r>
              <w:rPr>
                <w:rFonts w:ascii="Arial" w:eastAsia="Arial" w:hAnsi="Arial" w:cs="Arial"/>
                <w:b/>
                <w:bCs/>
                <w:color w:val="000000"/>
                <w:sz w:val="14"/>
                <w:szCs w:val="14"/>
              </w:rPr>
              <w:t>RANGE (YEARS)</w:t>
            </w:r>
          </w:p>
        </w:tc>
      </w:tr>
      <w:tr w:rsidR="009508E4" w14:paraId="5B657BC7" w14:textId="77777777">
        <w:trPr>
          <w:trHeight w:hRule="exact" w:val="502"/>
        </w:trPr>
        <w:tc>
          <w:tcPr>
            <w:tcW w:w="1466" w:type="dxa"/>
            <w:tcBorders>
              <w:top w:val="single" w:sz="4" w:space="0" w:color="000000"/>
              <w:left w:val="single" w:sz="4" w:space="0" w:color="000000"/>
              <w:bottom w:val="single" w:sz="4" w:space="0" w:color="000000"/>
              <w:right w:val="single" w:sz="4" w:space="0" w:color="000000"/>
            </w:tcBorders>
            <w:shd w:val="clear" w:color="auto" w:fill="auto"/>
            <w:tcMar>
              <w:left w:w="41" w:type="dxa"/>
              <w:right w:w="0" w:type="dxa"/>
            </w:tcMar>
          </w:tcPr>
          <w:p w14:paraId="5B657BBE" w14:textId="77777777" w:rsidR="009508E4" w:rsidRDefault="00772FD6">
            <w:pPr>
              <w:spacing w:before="18" w:line="201" w:lineRule="atLeast"/>
              <w:rPr>
                <w:sz w:val="18"/>
                <w:szCs w:val="18"/>
              </w:rPr>
            </w:pPr>
            <w:r>
              <w:rPr>
                <w:color w:val="000000"/>
                <w:sz w:val="18"/>
                <w:szCs w:val="18"/>
              </w:rPr>
              <w:t xml:space="preserve">Insulation, Ceiling Insulation </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403" w:type="dxa"/>
              <w:right w:w="304" w:type="dxa"/>
            </w:tcMar>
          </w:tcPr>
          <w:p w14:paraId="5B657BBF" w14:textId="77777777" w:rsidR="009508E4" w:rsidRDefault="00772FD6">
            <w:pPr>
              <w:spacing w:before="121" w:line="199" w:lineRule="atLeast"/>
              <w:jc w:val="both"/>
              <w:rPr>
                <w:sz w:val="18"/>
                <w:szCs w:val="18"/>
              </w:rPr>
            </w:pPr>
            <w:r>
              <w:rPr>
                <w:color w:val="000000"/>
                <w:sz w:val="18"/>
                <w:szCs w:val="18"/>
              </w:rPr>
              <w:t>40</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left w:w="449" w:type="dxa"/>
              <w:right w:w="345" w:type="dxa"/>
            </w:tcMar>
          </w:tcPr>
          <w:p w14:paraId="5B657BC0" w14:textId="77777777" w:rsidR="009508E4" w:rsidRDefault="00772FD6">
            <w:pPr>
              <w:spacing w:before="121" w:line="199" w:lineRule="atLeast"/>
              <w:jc w:val="both"/>
              <w:rPr>
                <w:sz w:val="18"/>
                <w:szCs w:val="18"/>
              </w:rPr>
            </w:pPr>
            <w:r>
              <w:rPr>
                <w:color w:val="000000"/>
                <w:spacing w:val="1"/>
                <w:sz w:val="18"/>
                <w:szCs w:val="18"/>
              </w:rPr>
              <w:t>20</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left w:w="600" w:type="dxa"/>
              <w:right w:w="501" w:type="dxa"/>
            </w:tcMar>
          </w:tcPr>
          <w:p w14:paraId="5B657BC1" w14:textId="77777777" w:rsidR="009508E4" w:rsidRDefault="00772FD6">
            <w:pPr>
              <w:spacing w:before="121" w:line="199" w:lineRule="atLeast"/>
              <w:jc w:val="both"/>
              <w:rPr>
                <w:sz w:val="18"/>
                <w:szCs w:val="18"/>
              </w:rPr>
            </w:pPr>
            <w:r>
              <w:rPr>
                <w:color w:val="000000"/>
                <w:sz w:val="18"/>
                <w:szCs w:val="18"/>
              </w:rPr>
              <w:t>25</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C2" w14:textId="77777777" w:rsidR="009508E4" w:rsidRDefault="009508E4"/>
        </w:tc>
        <w:tc>
          <w:tcPr>
            <w:tcW w:w="94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C3" w14:textId="77777777" w:rsidR="009508E4" w:rsidRDefault="009508E4"/>
        </w:tc>
        <w:tc>
          <w:tcPr>
            <w:tcW w:w="1202" w:type="dxa"/>
            <w:tcBorders>
              <w:top w:val="single" w:sz="4" w:space="0" w:color="000000"/>
              <w:left w:val="single" w:sz="4" w:space="0" w:color="000000"/>
              <w:bottom w:val="single" w:sz="4" w:space="0" w:color="000000"/>
              <w:right w:val="single" w:sz="4" w:space="0" w:color="000000"/>
            </w:tcBorders>
            <w:shd w:val="clear" w:color="auto" w:fill="auto"/>
            <w:tcMar>
              <w:left w:w="243" w:type="dxa"/>
              <w:right w:w="142" w:type="dxa"/>
            </w:tcMar>
          </w:tcPr>
          <w:p w14:paraId="5B657BC4" w14:textId="77777777" w:rsidR="009508E4" w:rsidRDefault="00772FD6">
            <w:pPr>
              <w:spacing w:before="121" w:line="199" w:lineRule="atLeast"/>
              <w:jc w:val="both"/>
              <w:rPr>
                <w:sz w:val="18"/>
                <w:szCs w:val="18"/>
              </w:rPr>
            </w:pPr>
            <w:r>
              <w:rPr>
                <w:color w:val="000000"/>
                <w:sz w:val="18"/>
                <w:szCs w:val="18"/>
              </w:rPr>
              <w:t>“lifetime”</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C5" w14:textId="77777777" w:rsidR="009508E4" w:rsidRDefault="009508E4"/>
        </w:tc>
        <w:tc>
          <w:tcPr>
            <w:tcW w:w="766" w:type="dxa"/>
            <w:tcBorders>
              <w:top w:val="single" w:sz="4" w:space="0" w:color="000000"/>
              <w:left w:val="single" w:sz="4" w:space="0" w:color="000000"/>
              <w:bottom w:val="single" w:sz="4" w:space="0" w:color="000000"/>
              <w:right w:val="single" w:sz="4" w:space="0" w:color="000000"/>
            </w:tcBorders>
            <w:shd w:val="clear" w:color="auto" w:fill="auto"/>
            <w:tcMar>
              <w:left w:w="175" w:type="dxa"/>
              <w:right w:w="69" w:type="dxa"/>
            </w:tcMar>
          </w:tcPr>
          <w:p w14:paraId="5B657BC6" w14:textId="77777777" w:rsidR="009508E4" w:rsidRDefault="00772FD6">
            <w:pPr>
              <w:spacing w:before="121" w:line="199" w:lineRule="atLeast"/>
              <w:jc w:val="both"/>
              <w:rPr>
                <w:sz w:val="18"/>
                <w:szCs w:val="18"/>
              </w:rPr>
            </w:pPr>
            <w:r>
              <w:rPr>
                <w:color w:val="000000"/>
                <w:sz w:val="18"/>
                <w:szCs w:val="18"/>
              </w:rPr>
              <w:t>20-40</w:t>
            </w:r>
          </w:p>
        </w:tc>
      </w:tr>
      <w:tr w:rsidR="009508E4" w14:paraId="5B657BD1" w14:textId="77777777">
        <w:trPr>
          <w:trHeight w:hRule="exact" w:val="499"/>
        </w:trPr>
        <w:tc>
          <w:tcPr>
            <w:tcW w:w="1466" w:type="dxa"/>
            <w:tcBorders>
              <w:top w:val="single" w:sz="4" w:space="0" w:color="000000"/>
              <w:left w:val="single" w:sz="4" w:space="0" w:color="000000"/>
              <w:bottom w:val="single" w:sz="4" w:space="0" w:color="000000"/>
              <w:right w:val="single" w:sz="4" w:space="0" w:color="000000"/>
            </w:tcBorders>
            <w:shd w:val="clear" w:color="auto" w:fill="auto"/>
            <w:tcMar>
              <w:left w:w="41" w:type="dxa"/>
              <w:right w:w="13" w:type="dxa"/>
            </w:tcMar>
          </w:tcPr>
          <w:p w14:paraId="5B657BC8" w14:textId="77777777" w:rsidR="009508E4" w:rsidRDefault="00772FD6">
            <w:pPr>
              <w:spacing w:before="20" w:line="199" w:lineRule="atLeast"/>
              <w:rPr>
                <w:sz w:val="18"/>
                <w:szCs w:val="18"/>
              </w:rPr>
            </w:pPr>
            <w:r>
              <w:rPr>
                <w:color w:val="000000"/>
                <w:sz w:val="18"/>
                <w:szCs w:val="18"/>
              </w:rPr>
              <w:t xml:space="preserve">Insulation, Frame Wall Insulation </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403" w:type="dxa"/>
              <w:right w:w="304" w:type="dxa"/>
            </w:tcMar>
          </w:tcPr>
          <w:p w14:paraId="5B657BC9" w14:textId="77777777" w:rsidR="009508E4" w:rsidRDefault="00772FD6">
            <w:pPr>
              <w:spacing w:before="118" w:line="199" w:lineRule="atLeast"/>
              <w:jc w:val="both"/>
              <w:rPr>
                <w:sz w:val="18"/>
                <w:szCs w:val="18"/>
              </w:rPr>
            </w:pPr>
            <w:r>
              <w:rPr>
                <w:color w:val="000000"/>
                <w:sz w:val="18"/>
                <w:szCs w:val="18"/>
              </w:rPr>
              <w:t>40</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left w:w="449" w:type="dxa"/>
              <w:right w:w="345" w:type="dxa"/>
            </w:tcMar>
          </w:tcPr>
          <w:p w14:paraId="5B657BCA" w14:textId="77777777" w:rsidR="009508E4" w:rsidRDefault="00772FD6">
            <w:pPr>
              <w:spacing w:before="118" w:line="199" w:lineRule="atLeast"/>
              <w:jc w:val="both"/>
              <w:rPr>
                <w:sz w:val="18"/>
                <w:szCs w:val="18"/>
              </w:rPr>
            </w:pPr>
            <w:r>
              <w:rPr>
                <w:color w:val="000000"/>
                <w:spacing w:val="1"/>
                <w:sz w:val="18"/>
                <w:szCs w:val="18"/>
              </w:rPr>
              <w:t>20</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left w:w="600" w:type="dxa"/>
              <w:right w:w="501" w:type="dxa"/>
            </w:tcMar>
          </w:tcPr>
          <w:p w14:paraId="5B657BCB" w14:textId="77777777" w:rsidR="009508E4" w:rsidRDefault="00772FD6">
            <w:pPr>
              <w:spacing w:before="118" w:line="199" w:lineRule="atLeast"/>
              <w:jc w:val="both"/>
              <w:rPr>
                <w:sz w:val="18"/>
                <w:szCs w:val="18"/>
              </w:rPr>
            </w:pPr>
            <w:r>
              <w:rPr>
                <w:color w:val="000000"/>
                <w:sz w:val="18"/>
                <w:szCs w:val="18"/>
              </w:rPr>
              <w:t>25</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CC" w14:textId="77777777" w:rsidR="009508E4" w:rsidRDefault="009508E4"/>
        </w:tc>
        <w:tc>
          <w:tcPr>
            <w:tcW w:w="94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CD" w14:textId="77777777" w:rsidR="009508E4" w:rsidRDefault="009508E4"/>
        </w:tc>
        <w:tc>
          <w:tcPr>
            <w:tcW w:w="1202" w:type="dxa"/>
            <w:tcBorders>
              <w:top w:val="single" w:sz="4" w:space="0" w:color="000000"/>
              <w:left w:val="single" w:sz="4" w:space="0" w:color="000000"/>
              <w:bottom w:val="single" w:sz="4" w:space="0" w:color="000000"/>
              <w:right w:val="single" w:sz="4" w:space="0" w:color="000000"/>
            </w:tcBorders>
            <w:shd w:val="clear" w:color="auto" w:fill="auto"/>
            <w:tcMar>
              <w:left w:w="243" w:type="dxa"/>
              <w:right w:w="142" w:type="dxa"/>
            </w:tcMar>
          </w:tcPr>
          <w:p w14:paraId="5B657BCE" w14:textId="77777777" w:rsidR="009508E4" w:rsidRDefault="00772FD6">
            <w:pPr>
              <w:spacing w:before="118" w:line="199" w:lineRule="atLeast"/>
              <w:jc w:val="both"/>
              <w:rPr>
                <w:sz w:val="18"/>
                <w:szCs w:val="18"/>
              </w:rPr>
            </w:pPr>
            <w:r>
              <w:rPr>
                <w:color w:val="000000"/>
                <w:sz w:val="18"/>
                <w:szCs w:val="18"/>
              </w:rPr>
              <w:t>“lifetime”</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CF" w14:textId="77777777" w:rsidR="009508E4" w:rsidRDefault="009508E4"/>
        </w:tc>
        <w:tc>
          <w:tcPr>
            <w:tcW w:w="766" w:type="dxa"/>
            <w:tcBorders>
              <w:top w:val="single" w:sz="4" w:space="0" w:color="000000"/>
              <w:left w:val="single" w:sz="4" w:space="0" w:color="000000"/>
              <w:bottom w:val="single" w:sz="4" w:space="0" w:color="000000"/>
              <w:right w:val="single" w:sz="4" w:space="0" w:color="000000"/>
            </w:tcBorders>
            <w:shd w:val="clear" w:color="auto" w:fill="auto"/>
            <w:tcMar>
              <w:left w:w="175" w:type="dxa"/>
              <w:right w:w="69" w:type="dxa"/>
            </w:tcMar>
          </w:tcPr>
          <w:p w14:paraId="5B657BD0" w14:textId="77777777" w:rsidR="009508E4" w:rsidRDefault="00772FD6">
            <w:pPr>
              <w:spacing w:before="118" w:line="199" w:lineRule="atLeast"/>
              <w:jc w:val="both"/>
              <w:rPr>
                <w:sz w:val="18"/>
                <w:szCs w:val="18"/>
              </w:rPr>
            </w:pPr>
            <w:r>
              <w:rPr>
                <w:color w:val="000000"/>
                <w:sz w:val="18"/>
                <w:szCs w:val="18"/>
              </w:rPr>
              <w:t>20-40</w:t>
            </w:r>
          </w:p>
        </w:tc>
      </w:tr>
      <w:tr w:rsidR="009508E4" w14:paraId="5B657BDB" w14:textId="77777777">
        <w:trPr>
          <w:trHeight w:hRule="exact" w:val="499"/>
        </w:trPr>
        <w:tc>
          <w:tcPr>
            <w:tcW w:w="1466" w:type="dxa"/>
            <w:tcBorders>
              <w:top w:val="single" w:sz="4" w:space="0" w:color="000000"/>
              <w:left w:val="single" w:sz="4" w:space="0" w:color="000000"/>
              <w:bottom w:val="single" w:sz="4" w:space="0" w:color="000000"/>
              <w:right w:val="single" w:sz="4" w:space="0" w:color="000000"/>
            </w:tcBorders>
            <w:shd w:val="clear" w:color="auto" w:fill="auto"/>
            <w:tcMar>
              <w:left w:w="41" w:type="dxa"/>
              <w:right w:w="0" w:type="dxa"/>
            </w:tcMar>
          </w:tcPr>
          <w:p w14:paraId="5B657BD2" w14:textId="77777777" w:rsidR="009508E4" w:rsidRDefault="00772FD6">
            <w:pPr>
              <w:spacing w:before="20" w:line="199" w:lineRule="atLeast"/>
              <w:rPr>
                <w:sz w:val="18"/>
                <w:szCs w:val="18"/>
              </w:rPr>
            </w:pPr>
            <w:r>
              <w:rPr>
                <w:color w:val="000000"/>
                <w:sz w:val="18"/>
                <w:szCs w:val="18"/>
              </w:rPr>
              <w:t xml:space="preserve">High Efficiency Fluorescent Lamps </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449" w:type="dxa"/>
              <w:right w:w="348" w:type="dxa"/>
            </w:tcMar>
          </w:tcPr>
          <w:p w14:paraId="5B657BD3" w14:textId="77777777" w:rsidR="009508E4" w:rsidRDefault="00772FD6">
            <w:pPr>
              <w:spacing w:before="121" w:line="199" w:lineRule="atLeast"/>
              <w:jc w:val="both"/>
              <w:rPr>
                <w:sz w:val="18"/>
                <w:szCs w:val="18"/>
              </w:rPr>
            </w:pPr>
            <w:r>
              <w:rPr>
                <w:color w:val="000000"/>
                <w:sz w:val="18"/>
                <w:szCs w:val="18"/>
              </w:rPr>
              <w:t>5</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left w:w="238" w:type="dxa"/>
              <w:right w:w="139" w:type="dxa"/>
            </w:tcMar>
          </w:tcPr>
          <w:p w14:paraId="5B657BD4" w14:textId="77777777" w:rsidR="009508E4" w:rsidRDefault="00772FD6">
            <w:pPr>
              <w:spacing w:before="121" w:line="199" w:lineRule="atLeast"/>
              <w:jc w:val="both"/>
              <w:rPr>
                <w:sz w:val="18"/>
                <w:szCs w:val="18"/>
              </w:rPr>
            </w:pPr>
            <w:r>
              <w:rPr>
                <w:color w:val="000000"/>
                <w:sz w:val="18"/>
                <w:szCs w:val="18"/>
              </w:rPr>
              <w:t>3.9-10.6</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D5" w14:textId="77777777" w:rsidR="009508E4" w:rsidRDefault="009508E4"/>
        </w:tc>
        <w:tc>
          <w:tcPr>
            <w:tcW w:w="11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D6" w14:textId="77777777" w:rsidR="009508E4" w:rsidRDefault="009508E4"/>
        </w:tc>
        <w:tc>
          <w:tcPr>
            <w:tcW w:w="94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D7" w14:textId="77777777" w:rsidR="009508E4" w:rsidRDefault="009508E4"/>
        </w:tc>
        <w:tc>
          <w:tcPr>
            <w:tcW w:w="120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D8" w14:textId="77777777" w:rsidR="009508E4" w:rsidRDefault="009508E4"/>
        </w:tc>
        <w:tc>
          <w:tcPr>
            <w:tcW w:w="118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D9" w14:textId="77777777" w:rsidR="009508E4" w:rsidRDefault="009508E4"/>
        </w:tc>
        <w:tc>
          <w:tcPr>
            <w:tcW w:w="766" w:type="dxa"/>
            <w:tcBorders>
              <w:top w:val="single" w:sz="4" w:space="0" w:color="000000"/>
              <w:left w:val="single" w:sz="4" w:space="0" w:color="000000"/>
              <w:bottom w:val="single" w:sz="4" w:space="0" w:color="000000"/>
              <w:right w:val="single" w:sz="4" w:space="0" w:color="000000"/>
            </w:tcBorders>
            <w:shd w:val="clear" w:color="auto" w:fill="auto"/>
            <w:tcMar>
              <w:left w:w="84" w:type="dxa"/>
              <w:right w:w="0" w:type="dxa"/>
            </w:tcMar>
          </w:tcPr>
          <w:p w14:paraId="5B657BDA" w14:textId="77777777" w:rsidR="009508E4" w:rsidRDefault="00772FD6">
            <w:pPr>
              <w:spacing w:before="121" w:line="199" w:lineRule="atLeast"/>
              <w:jc w:val="both"/>
              <w:rPr>
                <w:sz w:val="18"/>
                <w:szCs w:val="18"/>
              </w:rPr>
            </w:pPr>
            <w:r>
              <w:rPr>
                <w:color w:val="000000"/>
                <w:sz w:val="18"/>
                <w:szCs w:val="18"/>
              </w:rPr>
              <w:t>3.9-10.6</w:t>
            </w:r>
          </w:p>
        </w:tc>
      </w:tr>
      <w:tr w:rsidR="009508E4" w14:paraId="5B657BE5" w14:textId="77777777">
        <w:trPr>
          <w:trHeight w:hRule="exact" w:val="502"/>
        </w:trPr>
        <w:tc>
          <w:tcPr>
            <w:tcW w:w="1466" w:type="dxa"/>
            <w:tcBorders>
              <w:top w:val="single" w:sz="4" w:space="0" w:color="000000"/>
              <w:left w:val="single" w:sz="4" w:space="0" w:color="000000"/>
              <w:bottom w:val="single" w:sz="4" w:space="0" w:color="000000"/>
              <w:right w:val="single" w:sz="4" w:space="0" w:color="000000"/>
            </w:tcBorders>
            <w:shd w:val="clear" w:color="auto" w:fill="auto"/>
            <w:tcMar>
              <w:left w:w="41" w:type="dxa"/>
              <w:right w:w="183" w:type="dxa"/>
            </w:tcMar>
          </w:tcPr>
          <w:p w14:paraId="5B657BDC" w14:textId="77777777" w:rsidR="009508E4" w:rsidRDefault="00772FD6">
            <w:pPr>
              <w:spacing w:before="18" w:line="201" w:lineRule="atLeast"/>
              <w:rPr>
                <w:sz w:val="18"/>
                <w:szCs w:val="18"/>
              </w:rPr>
            </w:pPr>
            <w:r>
              <w:rPr>
                <w:color w:val="000000"/>
                <w:sz w:val="18"/>
                <w:szCs w:val="18"/>
              </w:rPr>
              <w:t>High Efficiency LED</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DD" w14:textId="77777777" w:rsidR="009508E4" w:rsidRDefault="009508E4"/>
        </w:tc>
        <w:tc>
          <w:tcPr>
            <w:tcW w:w="107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DE" w14:textId="77777777" w:rsidR="009508E4" w:rsidRDefault="009508E4"/>
        </w:tc>
        <w:tc>
          <w:tcPr>
            <w:tcW w:w="138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DF" w14:textId="77777777" w:rsidR="009508E4" w:rsidRDefault="009508E4"/>
        </w:tc>
        <w:tc>
          <w:tcPr>
            <w:tcW w:w="11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E0" w14:textId="77777777" w:rsidR="009508E4" w:rsidRDefault="009508E4"/>
        </w:tc>
        <w:tc>
          <w:tcPr>
            <w:tcW w:w="94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E1" w14:textId="77777777" w:rsidR="009508E4" w:rsidRDefault="009508E4"/>
        </w:tc>
        <w:tc>
          <w:tcPr>
            <w:tcW w:w="120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E2" w14:textId="77777777" w:rsidR="009508E4" w:rsidRDefault="009508E4"/>
        </w:tc>
        <w:tc>
          <w:tcPr>
            <w:tcW w:w="1188" w:type="dxa"/>
            <w:tcBorders>
              <w:top w:val="single" w:sz="4" w:space="0" w:color="000000"/>
              <w:left w:val="single" w:sz="4" w:space="0" w:color="000000"/>
              <w:bottom w:val="single" w:sz="4" w:space="0" w:color="000000"/>
              <w:right w:val="single" w:sz="4" w:space="0" w:color="000000"/>
            </w:tcBorders>
            <w:shd w:val="clear" w:color="auto" w:fill="auto"/>
            <w:tcMar>
              <w:left w:w="504" w:type="dxa"/>
              <w:right w:w="403" w:type="dxa"/>
            </w:tcMar>
          </w:tcPr>
          <w:p w14:paraId="5B657BE3" w14:textId="77777777" w:rsidR="009508E4" w:rsidRDefault="00772FD6">
            <w:pPr>
              <w:spacing w:before="121" w:line="199" w:lineRule="atLeast"/>
              <w:jc w:val="both"/>
              <w:rPr>
                <w:sz w:val="18"/>
                <w:szCs w:val="18"/>
              </w:rPr>
            </w:pPr>
            <w:r>
              <w:rPr>
                <w:color w:val="000000"/>
                <w:spacing w:val="1"/>
                <w:sz w:val="18"/>
                <w:szCs w:val="18"/>
              </w:rPr>
              <w:t>15</w:t>
            </w:r>
          </w:p>
        </w:tc>
        <w:tc>
          <w:tcPr>
            <w:tcW w:w="766" w:type="dxa"/>
            <w:tcBorders>
              <w:top w:val="single" w:sz="4" w:space="0" w:color="000000"/>
              <w:left w:val="single" w:sz="4" w:space="0" w:color="000000"/>
              <w:bottom w:val="single" w:sz="4" w:space="0" w:color="000000"/>
              <w:right w:val="single" w:sz="4" w:space="0" w:color="000000"/>
            </w:tcBorders>
            <w:shd w:val="clear" w:color="auto" w:fill="auto"/>
            <w:tcMar>
              <w:left w:w="293" w:type="dxa"/>
              <w:right w:w="192" w:type="dxa"/>
            </w:tcMar>
          </w:tcPr>
          <w:p w14:paraId="5B657BE4" w14:textId="77777777" w:rsidR="009508E4" w:rsidRDefault="00772FD6">
            <w:pPr>
              <w:spacing w:before="121" w:line="199" w:lineRule="atLeast"/>
              <w:jc w:val="both"/>
              <w:rPr>
                <w:sz w:val="18"/>
                <w:szCs w:val="18"/>
              </w:rPr>
            </w:pPr>
            <w:r>
              <w:rPr>
                <w:color w:val="000000"/>
                <w:spacing w:val="1"/>
                <w:sz w:val="18"/>
                <w:szCs w:val="18"/>
              </w:rPr>
              <w:t>15</w:t>
            </w:r>
          </w:p>
        </w:tc>
      </w:tr>
      <w:tr w:rsidR="009508E4" w14:paraId="5B657BEF" w14:textId="77777777">
        <w:trPr>
          <w:trHeight w:hRule="exact" w:val="499"/>
        </w:trPr>
        <w:tc>
          <w:tcPr>
            <w:tcW w:w="1466" w:type="dxa"/>
            <w:tcBorders>
              <w:top w:val="single" w:sz="4" w:space="0" w:color="000000"/>
              <w:left w:val="single" w:sz="4" w:space="0" w:color="000000"/>
              <w:bottom w:val="single" w:sz="4" w:space="0" w:color="000000"/>
              <w:right w:val="single" w:sz="4" w:space="0" w:color="000000"/>
            </w:tcBorders>
            <w:shd w:val="clear" w:color="auto" w:fill="auto"/>
            <w:tcMar>
              <w:left w:w="41" w:type="dxa"/>
              <w:right w:w="128" w:type="dxa"/>
            </w:tcMar>
          </w:tcPr>
          <w:p w14:paraId="5B657BE6" w14:textId="77777777" w:rsidR="009508E4" w:rsidRDefault="00772FD6">
            <w:pPr>
              <w:spacing w:before="20" w:line="199" w:lineRule="atLeast"/>
              <w:rPr>
                <w:sz w:val="18"/>
                <w:szCs w:val="18"/>
              </w:rPr>
            </w:pPr>
            <w:r>
              <w:rPr>
                <w:color w:val="000000"/>
                <w:sz w:val="18"/>
                <w:szCs w:val="18"/>
              </w:rPr>
              <w:t xml:space="preserve">Pool Pump, High Efficiency </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403" w:type="dxa"/>
              <w:right w:w="304" w:type="dxa"/>
            </w:tcMar>
          </w:tcPr>
          <w:p w14:paraId="5B657BE7" w14:textId="77777777" w:rsidR="009508E4" w:rsidRDefault="00772FD6">
            <w:pPr>
              <w:spacing w:before="118" w:line="199" w:lineRule="atLeast"/>
              <w:jc w:val="both"/>
              <w:rPr>
                <w:sz w:val="18"/>
                <w:szCs w:val="18"/>
              </w:rPr>
            </w:pPr>
            <w:r>
              <w:rPr>
                <w:color w:val="000000"/>
                <w:sz w:val="18"/>
                <w:szCs w:val="18"/>
              </w:rPr>
              <w:t>15</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left w:w="449" w:type="dxa"/>
              <w:right w:w="345" w:type="dxa"/>
            </w:tcMar>
          </w:tcPr>
          <w:p w14:paraId="5B657BE8" w14:textId="77777777" w:rsidR="009508E4" w:rsidRDefault="00772FD6">
            <w:pPr>
              <w:spacing w:before="118" w:line="199" w:lineRule="atLeast"/>
              <w:jc w:val="both"/>
              <w:rPr>
                <w:sz w:val="18"/>
                <w:szCs w:val="18"/>
              </w:rPr>
            </w:pPr>
            <w:r>
              <w:rPr>
                <w:color w:val="000000"/>
                <w:spacing w:val="1"/>
                <w:sz w:val="18"/>
                <w:szCs w:val="18"/>
              </w:rPr>
              <w:t>10</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E9" w14:textId="77777777" w:rsidR="009508E4" w:rsidRDefault="009508E4"/>
        </w:tc>
        <w:tc>
          <w:tcPr>
            <w:tcW w:w="11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EA" w14:textId="77777777" w:rsidR="009508E4" w:rsidRDefault="009508E4"/>
        </w:tc>
        <w:tc>
          <w:tcPr>
            <w:tcW w:w="94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EB" w14:textId="77777777" w:rsidR="009508E4" w:rsidRDefault="009508E4"/>
        </w:tc>
        <w:tc>
          <w:tcPr>
            <w:tcW w:w="120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EC" w14:textId="77777777" w:rsidR="009508E4" w:rsidRDefault="009508E4"/>
        </w:tc>
        <w:tc>
          <w:tcPr>
            <w:tcW w:w="118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ED" w14:textId="77777777" w:rsidR="009508E4" w:rsidRDefault="009508E4"/>
        </w:tc>
        <w:tc>
          <w:tcPr>
            <w:tcW w:w="766" w:type="dxa"/>
            <w:tcBorders>
              <w:top w:val="single" w:sz="4" w:space="0" w:color="000000"/>
              <w:left w:val="single" w:sz="4" w:space="0" w:color="000000"/>
              <w:bottom w:val="single" w:sz="4" w:space="0" w:color="000000"/>
              <w:right w:val="single" w:sz="4" w:space="0" w:color="000000"/>
            </w:tcBorders>
            <w:shd w:val="clear" w:color="auto" w:fill="auto"/>
            <w:tcMar>
              <w:left w:w="175" w:type="dxa"/>
              <w:right w:w="69" w:type="dxa"/>
            </w:tcMar>
          </w:tcPr>
          <w:p w14:paraId="5B657BEE" w14:textId="77777777" w:rsidR="009508E4" w:rsidRDefault="00772FD6">
            <w:pPr>
              <w:spacing w:before="118" w:line="199" w:lineRule="atLeast"/>
              <w:jc w:val="both"/>
              <w:rPr>
                <w:sz w:val="18"/>
                <w:szCs w:val="18"/>
              </w:rPr>
            </w:pPr>
            <w:r>
              <w:rPr>
                <w:color w:val="000000"/>
                <w:sz w:val="18"/>
                <w:szCs w:val="18"/>
              </w:rPr>
              <w:t>10-15</w:t>
            </w:r>
          </w:p>
        </w:tc>
      </w:tr>
      <w:tr w:rsidR="009508E4" w14:paraId="5B657BF9" w14:textId="77777777">
        <w:trPr>
          <w:trHeight w:hRule="exact" w:val="499"/>
        </w:trPr>
        <w:tc>
          <w:tcPr>
            <w:tcW w:w="1466" w:type="dxa"/>
            <w:tcBorders>
              <w:top w:val="single" w:sz="4" w:space="0" w:color="000000"/>
              <w:left w:val="single" w:sz="4" w:space="0" w:color="000000"/>
              <w:bottom w:val="single" w:sz="4" w:space="0" w:color="000000"/>
              <w:right w:val="single" w:sz="4" w:space="0" w:color="000000"/>
            </w:tcBorders>
            <w:shd w:val="clear" w:color="auto" w:fill="auto"/>
            <w:tcMar>
              <w:left w:w="41" w:type="dxa"/>
              <w:right w:w="343" w:type="dxa"/>
            </w:tcMar>
          </w:tcPr>
          <w:p w14:paraId="5B657BF0" w14:textId="77777777" w:rsidR="009508E4" w:rsidRDefault="00772FD6">
            <w:pPr>
              <w:spacing w:before="20" w:line="199" w:lineRule="atLeast"/>
              <w:jc w:val="both"/>
              <w:rPr>
                <w:sz w:val="18"/>
                <w:szCs w:val="18"/>
              </w:rPr>
            </w:pPr>
            <w:r>
              <w:rPr>
                <w:color w:val="000000"/>
                <w:sz w:val="18"/>
                <w:szCs w:val="18"/>
              </w:rPr>
              <w:t xml:space="preserve">Refrigerator Replacement </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403" w:type="dxa"/>
              <w:right w:w="304" w:type="dxa"/>
            </w:tcMar>
          </w:tcPr>
          <w:p w14:paraId="5B657BF1" w14:textId="77777777" w:rsidR="009508E4" w:rsidRDefault="00772FD6">
            <w:pPr>
              <w:spacing w:before="121" w:line="199" w:lineRule="atLeast"/>
              <w:jc w:val="both"/>
              <w:rPr>
                <w:sz w:val="18"/>
                <w:szCs w:val="18"/>
              </w:rPr>
            </w:pPr>
            <w:r>
              <w:rPr>
                <w:color w:val="000000"/>
                <w:sz w:val="18"/>
                <w:szCs w:val="18"/>
              </w:rPr>
              <w:t>15</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left w:w="449" w:type="dxa"/>
              <w:right w:w="345" w:type="dxa"/>
            </w:tcMar>
          </w:tcPr>
          <w:p w14:paraId="5B657BF2" w14:textId="77777777" w:rsidR="009508E4" w:rsidRDefault="00772FD6">
            <w:pPr>
              <w:spacing w:before="121" w:line="199" w:lineRule="atLeast"/>
              <w:jc w:val="both"/>
              <w:rPr>
                <w:sz w:val="18"/>
                <w:szCs w:val="18"/>
              </w:rPr>
            </w:pPr>
            <w:r>
              <w:rPr>
                <w:color w:val="000000"/>
                <w:spacing w:val="1"/>
                <w:sz w:val="18"/>
                <w:szCs w:val="18"/>
              </w:rPr>
              <w:t>14</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left w:w="600" w:type="dxa"/>
              <w:right w:w="501" w:type="dxa"/>
            </w:tcMar>
          </w:tcPr>
          <w:p w14:paraId="5B657BF3" w14:textId="77777777" w:rsidR="009508E4" w:rsidRDefault="00772FD6">
            <w:pPr>
              <w:spacing w:before="121" w:line="199" w:lineRule="atLeast"/>
              <w:jc w:val="both"/>
              <w:rPr>
                <w:sz w:val="18"/>
                <w:szCs w:val="18"/>
              </w:rPr>
            </w:pPr>
            <w:r>
              <w:rPr>
                <w:color w:val="000000"/>
                <w:sz w:val="18"/>
                <w:szCs w:val="18"/>
              </w:rPr>
              <w:t>18</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F4" w14:textId="77777777" w:rsidR="009508E4" w:rsidRDefault="009508E4"/>
        </w:tc>
        <w:tc>
          <w:tcPr>
            <w:tcW w:w="948" w:type="dxa"/>
            <w:tcBorders>
              <w:top w:val="single" w:sz="4" w:space="0" w:color="000000"/>
              <w:left w:val="single" w:sz="4" w:space="0" w:color="000000"/>
              <w:bottom w:val="single" w:sz="4" w:space="0" w:color="000000"/>
              <w:right w:val="single" w:sz="4" w:space="0" w:color="000000"/>
            </w:tcBorders>
            <w:shd w:val="clear" w:color="auto" w:fill="auto"/>
            <w:tcMar>
              <w:left w:w="264" w:type="dxa"/>
              <w:right w:w="165" w:type="dxa"/>
            </w:tcMar>
          </w:tcPr>
          <w:p w14:paraId="5B657BF5" w14:textId="77777777" w:rsidR="009508E4" w:rsidRDefault="00772FD6">
            <w:pPr>
              <w:spacing w:before="121" w:line="199" w:lineRule="atLeast"/>
              <w:jc w:val="both"/>
              <w:rPr>
                <w:sz w:val="18"/>
                <w:szCs w:val="18"/>
              </w:rPr>
            </w:pPr>
            <w:r>
              <w:rPr>
                <w:color w:val="000000"/>
                <w:sz w:val="18"/>
                <w:szCs w:val="18"/>
              </w:rPr>
              <w:t>14-18</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left w:w="511" w:type="dxa"/>
              <w:right w:w="412" w:type="dxa"/>
            </w:tcMar>
          </w:tcPr>
          <w:p w14:paraId="5B657BF6" w14:textId="77777777" w:rsidR="009508E4" w:rsidRDefault="00772FD6">
            <w:pPr>
              <w:spacing w:before="121" w:line="199" w:lineRule="atLeast"/>
              <w:jc w:val="both"/>
              <w:rPr>
                <w:sz w:val="18"/>
                <w:szCs w:val="18"/>
              </w:rPr>
            </w:pPr>
            <w:r>
              <w:rPr>
                <w:color w:val="000000"/>
                <w:sz w:val="18"/>
                <w:szCs w:val="18"/>
              </w:rPr>
              <w:t>13</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F7" w14:textId="77777777" w:rsidR="009508E4" w:rsidRDefault="009508E4"/>
        </w:tc>
        <w:tc>
          <w:tcPr>
            <w:tcW w:w="766" w:type="dxa"/>
            <w:tcBorders>
              <w:top w:val="single" w:sz="4" w:space="0" w:color="000000"/>
              <w:left w:val="single" w:sz="4" w:space="0" w:color="000000"/>
              <w:bottom w:val="single" w:sz="4" w:space="0" w:color="000000"/>
              <w:right w:val="single" w:sz="4" w:space="0" w:color="000000"/>
            </w:tcBorders>
            <w:shd w:val="clear" w:color="auto" w:fill="auto"/>
            <w:tcMar>
              <w:left w:w="175" w:type="dxa"/>
              <w:right w:w="69" w:type="dxa"/>
            </w:tcMar>
          </w:tcPr>
          <w:p w14:paraId="5B657BF8" w14:textId="77777777" w:rsidR="009508E4" w:rsidRDefault="00772FD6">
            <w:pPr>
              <w:spacing w:before="121" w:line="199" w:lineRule="atLeast"/>
              <w:jc w:val="both"/>
              <w:rPr>
                <w:sz w:val="18"/>
                <w:szCs w:val="18"/>
              </w:rPr>
            </w:pPr>
            <w:r>
              <w:rPr>
                <w:color w:val="000000"/>
                <w:sz w:val="18"/>
                <w:szCs w:val="18"/>
              </w:rPr>
              <w:t>13-18</w:t>
            </w:r>
          </w:p>
        </w:tc>
      </w:tr>
      <w:tr w:rsidR="009508E4" w14:paraId="5B657C03" w14:textId="77777777">
        <w:trPr>
          <w:trHeight w:hRule="exact" w:val="502"/>
        </w:trPr>
        <w:tc>
          <w:tcPr>
            <w:tcW w:w="1466" w:type="dxa"/>
            <w:tcBorders>
              <w:top w:val="single" w:sz="4" w:space="0" w:color="000000"/>
              <w:left w:val="single" w:sz="4" w:space="0" w:color="000000"/>
              <w:bottom w:val="single" w:sz="4" w:space="0" w:color="000000"/>
              <w:right w:val="single" w:sz="4" w:space="0" w:color="000000"/>
            </w:tcBorders>
            <w:shd w:val="clear" w:color="auto" w:fill="auto"/>
            <w:tcMar>
              <w:left w:w="41" w:type="dxa"/>
              <w:right w:w="392" w:type="dxa"/>
            </w:tcMar>
          </w:tcPr>
          <w:p w14:paraId="5B657BFA" w14:textId="77777777" w:rsidR="009508E4" w:rsidRDefault="00772FD6">
            <w:pPr>
              <w:spacing w:before="18" w:line="201" w:lineRule="atLeast"/>
              <w:rPr>
                <w:sz w:val="18"/>
                <w:szCs w:val="18"/>
              </w:rPr>
            </w:pPr>
            <w:r>
              <w:rPr>
                <w:color w:val="000000"/>
                <w:sz w:val="18"/>
                <w:szCs w:val="18"/>
              </w:rPr>
              <w:t xml:space="preserve">Low Flow Showerhead </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403" w:type="dxa"/>
              <w:right w:w="305" w:type="dxa"/>
            </w:tcMar>
          </w:tcPr>
          <w:p w14:paraId="5B657BFB" w14:textId="77777777" w:rsidR="009508E4" w:rsidRDefault="00772FD6">
            <w:pPr>
              <w:spacing w:before="121" w:line="199" w:lineRule="atLeast"/>
              <w:jc w:val="both"/>
              <w:rPr>
                <w:sz w:val="18"/>
                <w:szCs w:val="18"/>
              </w:rPr>
            </w:pPr>
            <w:r>
              <w:rPr>
                <w:color w:val="000000"/>
                <w:sz w:val="18"/>
                <w:szCs w:val="18"/>
              </w:rPr>
              <w:t>15</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left w:w="449" w:type="dxa"/>
              <w:right w:w="345" w:type="dxa"/>
            </w:tcMar>
          </w:tcPr>
          <w:p w14:paraId="5B657BFC" w14:textId="77777777" w:rsidR="009508E4" w:rsidRDefault="00772FD6">
            <w:pPr>
              <w:spacing w:before="121" w:line="199" w:lineRule="atLeast"/>
              <w:jc w:val="both"/>
              <w:rPr>
                <w:sz w:val="18"/>
                <w:szCs w:val="18"/>
              </w:rPr>
            </w:pPr>
            <w:r>
              <w:rPr>
                <w:color w:val="000000"/>
                <w:spacing w:val="1"/>
                <w:sz w:val="18"/>
                <w:szCs w:val="18"/>
              </w:rPr>
              <w:t>10</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left w:w="501" w:type="dxa"/>
              <w:right w:w="403" w:type="dxa"/>
            </w:tcMar>
          </w:tcPr>
          <w:p w14:paraId="5B657BFD" w14:textId="77777777" w:rsidR="009508E4" w:rsidRDefault="00772FD6">
            <w:pPr>
              <w:spacing w:before="121" w:line="199" w:lineRule="atLeast"/>
              <w:jc w:val="both"/>
              <w:rPr>
                <w:sz w:val="18"/>
                <w:szCs w:val="18"/>
              </w:rPr>
            </w:pPr>
            <w:r>
              <w:rPr>
                <w:color w:val="000000"/>
                <w:sz w:val="18"/>
                <w:szCs w:val="18"/>
              </w:rPr>
              <w:t>6-8.9</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FE" w14:textId="77777777" w:rsidR="009508E4" w:rsidRDefault="009508E4"/>
        </w:tc>
        <w:tc>
          <w:tcPr>
            <w:tcW w:w="94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BFF" w14:textId="77777777" w:rsidR="009508E4" w:rsidRDefault="009508E4"/>
        </w:tc>
        <w:tc>
          <w:tcPr>
            <w:tcW w:w="1202" w:type="dxa"/>
            <w:tcBorders>
              <w:top w:val="single" w:sz="4" w:space="0" w:color="000000"/>
              <w:left w:val="single" w:sz="4" w:space="0" w:color="000000"/>
              <w:bottom w:val="single" w:sz="4" w:space="0" w:color="000000"/>
              <w:right w:val="single" w:sz="4" w:space="0" w:color="000000"/>
            </w:tcBorders>
            <w:shd w:val="clear" w:color="auto" w:fill="auto"/>
            <w:tcMar>
              <w:left w:w="242" w:type="dxa"/>
              <w:right w:w="142" w:type="dxa"/>
            </w:tcMar>
          </w:tcPr>
          <w:p w14:paraId="5B657C00" w14:textId="77777777" w:rsidR="009508E4" w:rsidRDefault="00772FD6">
            <w:pPr>
              <w:spacing w:before="121" w:line="199" w:lineRule="atLeast"/>
              <w:jc w:val="both"/>
              <w:rPr>
                <w:sz w:val="18"/>
                <w:szCs w:val="18"/>
              </w:rPr>
            </w:pPr>
            <w:r>
              <w:rPr>
                <w:color w:val="000000"/>
                <w:sz w:val="18"/>
                <w:szCs w:val="18"/>
              </w:rPr>
              <w:t>“lifetime”</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C01" w14:textId="77777777" w:rsidR="009508E4" w:rsidRDefault="009508E4"/>
        </w:tc>
        <w:tc>
          <w:tcPr>
            <w:tcW w:w="766" w:type="dxa"/>
            <w:tcBorders>
              <w:top w:val="single" w:sz="4" w:space="0" w:color="000000"/>
              <w:left w:val="single" w:sz="4" w:space="0" w:color="000000"/>
              <w:bottom w:val="single" w:sz="4" w:space="0" w:color="000000"/>
              <w:right w:val="single" w:sz="4" w:space="0" w:color="000000"/>
            </w:tcBorders>
            <w:shd w:val="clear" w:color="auto" w:fill="auto"/>
            <w:tcMar>
              <w:left w:w="218" w:type="dxa"/>
              <w:right w:w="117" w:type="dxa"/>
            </w:tcMar>
          </w:tcPr>
          <w:p w14:paraId="5B657C02" w14:textId="77777777" w:rsidR="009508E4" w:rsidRDefault="00772FD6">
            <w:pPr>
              <w:spacing w:before="121" w:line="199" w:lineRule="atLeast"/>
              <w:jc w:val="both"/>
              <w:rPr>
                <w:sz w:val="18"/>
                <w:szCs w:val="18"/>
              </w:rPr>
            </w:pPr>
            <w:r>
              <w:rPr>
                <w:color w:val="000000"/>
                <w:sz w:val="18"/>
                <w:szCs w:val="18"/>
              </w:rPr>
              <w:t>6-15</w:t>
            </w:r>
          </w:p>
        </w:tc>
      </w:tr>
      <w:tr w:rsidR="009508E4" w14:paraId="5B657C0D" w14:textId="77777777">
        <w:trPr>
          <w:trHeight w:hRule="exact" w:val="499"/>
        </w:trPr>
        <w:tc>
          <w:tcPr>
            <w:tcW w:w="1466" w:type="dxa"/>
            <w:tcBorders>
              <w:top w:val="single" w:sz="4" w:space="0" w:color="000000"/>
              <w:left w:val="single" w:sz="4" w:space="0" w:color="000000"/>
              <w:bottom w:val="single" w:sz="4" w:space="0" w:color="000000"/>
              <w:right w:val="single" w:sz="4" w:space="0" w:color="000000"/>
            </w:tcBorders>
            <w:shd w:val="clear" w:color="auto" w:fill="auto"/>
            <w:tcMar>
              <w:left w:w="41" w:type="dxa"/>
              <w:right w:w="343" w:type="dxa"/>
            </w:tcMar>
          </w:tcPr>
          <w:p w14:paraId="5B657C04" w14:textId="77777777" w:rsidR="009508E4" w:rsidRDefault="00772FD6">
            <w:pPr>
              <w:spacing w:before="20" w:line="199" w:lineRule="atLeast"/>
              <w:rPr>
                <w:sz w:val="18"/>
                <w:szCs w:val="18"/>
              </w:rPr>
            </w:pPr>
            <w:r>
              <w:rPr>
                <w:color w:val="000000"/>
                <w:sz w:val="18"/>
                <w:szCs w:val="18"/>
              </w:rPr>
              <w:t xml:space="preserve">Window Replacement </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403" w:type="dxa"/>
              <w:right w:w="304" w:type="dxa"/>
            </w:tcMar>
          </w:tcPr>
          <w:p w14:paraId="5B657C05" w14:textId="77777777" w:rsidR="009508E4" w:rsidRDefault="00772FD6">
            <w:pPr>
              <w:spacing w:before="118" w:line="199" w:lineRule="atLeast"/>
              <w:jc w:val="both"/>
              <w:rPr>
                <w:sz w:val="18"/>
                <w:szCs w:val="18"/>
              </w:rPr>
            </w:pPr>
            <w:r>
              <w:rPr>
                <w:color w:val="000000"/>
                <w:sz w:val="18"/>
                <w:szCs w:val="18"/>
              </w:rPr>
              <w:t>40</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left w:w="449" w:type="dxa"/>
              <w:right w:w="345" w:type="dxa"/>
            </w:tcMar>
          </w:tcPr>
          <w:p w14:paraId="5B657C06" w14:textId="77777777" w:rsidR="009508E4" w:rsidRDefault="00772FD6">
            <w:pPr>
              <w:spacing w:before="118" w:line="199" w:lineRule="atLeast"/>
              <w:jc w:val="both"/>
              <w:rPr>
                <w:sz w:val="18"/>
                <w:szCs w:val="18"/>
              </w:rPr>
            </w:pPr>
            <w:r>
              <w:rPr>
                <w:color w:val="000000"/>
                <w:spacing w:val="1"/>
                <w:sz w:val="18"/>
                <w:szCs w:val="18"/>
              </w:rPr>
              <w:t>20</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left w:w="600" w:type="dxa"/>
              <w:right w:w="501" w:type="dxa"/>
            </w:tcMar>
          </w:tcPr>
          <w:p w14:paraId="5B657C07" w14:textId="77777777" w:rsidR="009508E4" w:rsidRDefault="00772FD6">
            <w:pPr>
              <w:spacing w:before="118" w:line="199" w:lineRule="atLeast"/>
              <w:jc w:val="both"/>
              <w:rPr>
                <w:sz w:val="18"/>
                <w:szCs w:val="18"/>
              </w:rPr>
            </w:pPr>
            <w:r>
              <w:rPr>
                <w:color w:val="000000"/>
                <w:sz w:val="18"/>
                <w:szCs w:val="18"/>
              </w:rPr>
              <w:t>25</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C08" w14:textId="77777777" w:rsidR="009508E4" w:rsidRDefault="009508E4"/>
        </w:tc>
        <w:tc>
          <w:tcPr>
            <w:tcW w:w="94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C09" w14:textId="77777777" w:rsidR="009508E4" w:rsidRDefault="009508E4"/>
        </w:tc>
        <w:tc>
          <w:tcPr>
            <w:tcW w:w="1202" w:type="dxa"/>
            <w:tcBorders>
              <w:top w:val="single" w:sz="4" w:space="0" w:color="000000"/>
              <w:left w:val="single" w:sz="4" w:space="0" w:color="000000"/>
              <w:bottom w:val="single" w:sz="4" w:space="0" w:color="000000"/>
              <w:right w:val="single" w:sz="4" w:space="0" w:color="000000"/>
            </w:tcBorders>
            <w:shd w:val="clear" w:color="auto" w:fill="auto"/>
            <w:tcMar>
              <w:left w:w="391" w:type="dxa"/>
              <w:right w:w="292" w:type="dxa"/>
            </w:tcMar>
          </w:tcPr>
          <w:p w14:paraId="5B657C0A" w14:textId="77777777" w:rsidR="009508E4" w:rsidRDefault="00772FD6">
            <w:pPr>
              <w:spacing w:before="118" w:line="199" w:lineRule="atLeast"/>
              <w:jc w:val="both"/>
              <w:rPr>
                <w:sz w:val="18"/>
                <w:szCs w:val="18"/>
              </w:rPr>
            </w:pPr>
            <w:r>
              <w:rPr>
                <w:color w:val="000000"/>
                <w:sz w:val="18"/>
                <w:szCs w:val="18"/>
              </w:rPr>
              <w:t>15-30</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C0B" w14:textId="77777777" w:rsidR="009508E4" w:rsidRDefault="009508E4"/>
        </w:tc>
        <w:tc>
          <w:tcPr>
            <w:tcW w:w="766" w:type="dxa"/>
            <w:tcBorders>
              <w:top w:val="single" w:sz="4" w:space="0" w:color="000000"/>
              <w:left w:val="single" w:sz="4" w:space="0" w:color="000000"/>
              <w:bottom w:val="single" w:sz="4" w:space="0" w:color="000000"/>
              <w:right w:val="single" w:sz="4" w:space="0" w:color="000000"/>
            </w:tcBorders>
            <w:shd w:val="clear" w:color="auto" w:fill="auto"/>
            <w:tcMar>
              <w:left w:w="175" w:type="dxa"/>
              <w:right w:w="69" w:type="dxa"/>
            </w:tcMar>
          </w:tcPr>
          <w:p w14:paraId="5B657C0C" w14:textId="77777777" w:rsidR="009508E4" w:rsidRDefault="00772FD6">
            <w:pPr>
              <w:spacing w:before="118" w:line="199" w:lineRule="atLeast"/>
              <w:jc w:val="both"/>
              <w:rPr>
                <w:sz w:val="18"/>
                <w:szCs w:val="18"/>
              </w:rPr>
            </w:pPr>
            <w:r>
              <w:rPr>
                <w:color w:val="000000"/>
                <w:sz w:val="18"/>
                <w:szCs w:val="18"/>
              </w:rPr>
              <w:t>15-40</w:t>
            </w:r>
          </w:p>
        </w:tc>
      </w:tr>
      <w:tr w:rsidR="009508E4" w14:paraId="5B657C17" w14:textId="77777777">
        <w:trPr>
          <w:trHeight w:hRule="exact" w:val="499"/>
        </w:trPr>
        <w:tc>
          <w:tcPr>
            <w:tcW w:w="1466" w:type="dxa"/>
            <w:tcBorders>
              <w:top w:val="single" w:sz="4" w:space="0" w:color="000000"/>
              <w:left w:val="single" w:sz="4" w:space="0" w:color="000000"/>
              <w:bottom w:val="single" w:sz="4" w:space="0" w:color="000000"/>
              <w:right w:val="single" w:sz="4" w:space="0" w:color="000000"/>
            </w:tcBorders>
            <w:shd w:val="clear" w:color="auto" w:fill="auto"/>
            <w:tcMar>
              <w:left w:w="41" w:type="dxa"/>
              <w:right w:w="83" w:type="dxa"/>
            </w:tcMar>
          </w:tcPr>
          <w:p w14:paraId="5B657C0E" w14:textId="77777777" w:rsidR="009508E4" w:rsidRDefault="00772FD6">
            <w:pPr>
              <w:spacing w:before="20" w:line="199" w:lineRule="atLeast"/>
              <w:rPr>
                <w:sz w:val="18"/>
                <w:szCs w:val="18"/>
              </w:rPr>
            </w:pPr>
            <w:r>
              <w:rPr>
                <w:color w:val="000000"/>
                <w:sz w:val="18"/>
                <w:szCs w:val="18"/>
              </w:rPr>
              <w:t xml:space="preserve">Window Film or Tint </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403" w:type="dxa"/>
              <w:right w:w="304" w:type="dxa"/>
            </w:tcMar>
          </w:tcPr>
          <w:p w14:paraId="5B657C0F" w14:textId="77777777" w:rsidR="009508E4" w:rsidRDefault="00772FD6">
            <w:pPr>
              <w:spacing w:before="121" w:line="199" w:lineRule="atLeast"/>
              <w:jc w:val="both"/>
              <w:rPr>
                <w:sz w:val="18"/>
                <w:szCs w:val="18"/>
              </w:rPr>
            </w:pPr>
            <w:r>
              <w:rPr>
                <w:color w:val="000000"/>
                <w:sz w:val="18"/>
                <w:szCs w:val="18"/>
              </w:rPr>
              <w:t>15</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left w:w="449" w:type="dxa"/>
              <w:right w:w="345" w:type="dxa"/>
            </w:tcMar>
          </w:tcPr>
          <w:p w14:paraId="5B657C10" w14:textId="77777777" w:rsidR="009508E4" w:rsidRDefault="00772FD6">
            <w:pPr>
              <w:spacing w:before="121" w:line="199" w:lineRule="atLeast"/>
              <w:jc w:val="both"/>
              <w:rPr>
                <w:sz w:val="18"/>
                <w:szCs w:val="18"/>
              </w:rPr>
            </w:pPr>
            <w:r>
              <w:rPr>
                <w:color w:val="000000"/>
                <w:spacing w:val="1"/>
                <w:sz w:val="18"/>
                <w:szCs w:val="18"/>
              </w:rPr>
              <w:t>10</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C11" w14:textId="77777777" w:rsidR="009508E4" w:rsidRDefault="009508E4"/>
        </w:tc>
        <w:tc>
          <w:tcPr>
            <w:tcW w:w="11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C12" w14:textId="77777777" w:rsidR="009508E4" w:rsidRDefault="009508E4"/>
        </w:tc>
        <w:tc>
          <w:tcPr>
            <w:tcW w:w="94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C13" w14:textId="77777777" w:rsidR="009508E4" w:rsidRDefault="009508E4"/>
        </w:tc>
        <w:tc>
          <w:tcPr>
            <w:tcW w:w="1202" w:type="dxa"/>
            <w:tcBorders>
              <w:top w:val="single" w:sz="4" w:space="0" w:color="000000"/>
              <w:left w:val="single" w:sz="4" w:space="0" w:color="000000"/>
              <w:bottom w:val="single" w:sz="4" w:space="0" w:color="000000"/>
              <w:right w:val="single" w:sz="4" w:space="0" w:color="000000"/>
            </w:tcBorders>
            <w:shd w:val="clear" w:color="auto" w:fill="auto"/>
            <w:tcMar>
              <w:left w:w="511" w:type="dxa"/>
              <w:right w:w="412" w:type="dxa"/>
            </w:tcMar>
          </w:tcPr>
          <w:p w14:paraId="5B657C14" w14:textId="77777777" w:rsidR="009508E4" w:rsidRDefault="00772FD6">
            <w:pPr>
              <w:spacing w:before="121" w:line="199" w:lineRule="atLeast"/>
              <w:jc w:val="both"/>
              <w:rPr>
                <w:sz w:val="18"/>
                <w:szCs w:val="18"/>
              </w:rPr>
            </w:pPr>
            <w:r>
              <w:rPr>
                <w:color w:val="000000"/>
                <w:sz w:val="18"/>
                <w:szCs w:val="18"/>
              </w:rPr>
              <w:t>10</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C15" w14:textId="77777777" w:rsidR="009508E4" w:rsidRDefault="009508E4"/>
        </w:tc>
        <w:tc>
          <w:tcPr>
            <w:tcW w:w="766" w:type="dxa"/>
            <w:tcBorders>
              <w:top w:val="single" w:sz="4" w:space="0" w:color="000000"/>
              <w:left w:val="single" w:sz="4" w:space="0" w:color="000000"/>
              <w:bottom w:val="single" w:sz="4" w:space="0" w:color="000000"/>
              <w:right w:val="single" w:sz="4" w:space="0" w:color="000000"/>
            </w:tcBorders>
            <w:shd w:val="clear" w:color="auto" w:fill="auto"/>
            <w:tcMar>
              <w:left w:w="175" w:type="dxa"/>
              <w:right w:w="69" w:type="dxa"/>
            </w:tcMar>
          </w:tcPr>
          <w:p w14:paraId="5B657C16" w14:textId="77777777" w:rsidR="009508E4" w:rsidRDefault="00772FD6">
            <w:pPr>
              <w:spacing w:before="121" w:line="199" w:lineRule="atLeast"/>
              <w:jc w:val="both"/>
              <w:rPr>
                <w:sz w:val="18"/>
                <w:szCs w:val="18"/>
              </w:rPr>
            </w:pPr>
            <w:r>
              <w:rPr>
                <w:color w:val="000000"/>
                <w:sz w:val="18"/>
                <w:szCs w:val="18"/>
              </w:rPr>
              <w:t>10-15</w:t>
            </w:r>
          </w:p>
        </w:tc>
      </w:tr>
      <w:tr w:rsidR="009508E4" w:rsidRPr="00726B7F" w14:paraId="5B657C21" w14:textId="77777777">
        <w:trPr>
          <w:trHeight w:hRule="exact" w:val="502"/>
        </w:trPr>
        <w:tc>
          <w:tcPr>
            <w:tcW w:w="1466" w:type="dxa"/>
            <w:tcBorders>
              <w:top w:val="single" w:sz="4" w:space="0" w:color="000000"/>
              <w:left w:val="single" w:sz="4" w:space="0" w:color="000000"/>
              <w:bottom w:val="single" w:sz="4" w:space="0" w:color="000000"/>
              <w:right w:val="single" w:sz="4" w:space="0" w:color="000000"/>
            </w:tcBorders>
            <w:shd w:val="clear" w:color="auto" w:fill="auto"/>
            <w:tcMar>
              <w:left w:w="41" w:type="dxa"/>
              <w:right w:w="299" w:type="dxa"/>
            </w:tcMar>
          </w:tcPr>
          <w:p w14:paraId="5B657C18" w14:textId="77777777" w:rsidR="009508E4" w:rsidRPr="00726B7F" w:rsidRDefault="00772FD6">
            <w:pPr>
              <w:spacing w:before="18" w:line="201" w:lineRule="atLeast"/>
              <w:rPr>
                <w:sz w:val="18"/>
                <w:szCs w:val="18"/>
              </w:rPr>
            </w:pPr>
            <w:r w:rsidRPr="00726B7F">
              <w:rPr>
                <w:color w:val="000000"/>
                <w:sz w:val="18"/>
                <w:szCs w:val="18"/>
              </w:rPr>
              <w:t xml:space="preserve">Window Solar Screens </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403" w:type="dxa"/>
              <w:right w:w="304" w:type="dxa"/>
            </w:tcMar>
          </w:tcPr>
          <w:p w14:paraId="5B657C19" w14:textId="77777777" w:rsidR="009508E4" w:rsidRPr="00726B7F" w:rsidRDefault="00772FD6">
            <w:pPr>
              <w:spacing w:before="121" w:line="199" w:lineRule="atLeast"/>
              <w:jc w:val="both"/>
              <w:rPr>
                <w:sz w:val="18"/>
                <w:szCs w:val="18"/>
              </w:rPr>
            </w:pPr>
            <w:r w:rsidRPr="00726B7F">
              <w:rPr>
                <w:color w:val="000000"/>
                <w:sz w:val="18"/>
                <w:szCs w:val="18"/>
              </w:rPr>
              <w:t>15</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left w:w="449" w:type="dxa"/>
              <w:right w:w="345" w:type="dxa"/>
            </w:tcMar>
          </w:tcPr>
          <w:p w14:paraId="5B657C1A" w14:textId="77777777" w:rsidR="009508E4" w:rsidRPr="00726B7F" w:rsidRDefault="00772FD6">
            <w:pPr>
              <w:spacing w:before="121" w:line="199" w:lineRule="atLeast"/>
              <w:jc w:val="both"/>
              <w:rPr>
                <w:sz w:val="18"/>
                <w:szCs w:val="18"/>
              </w:rPr>
            </w:pPr>
            <w:r w:rsidRPr="00726B7F">
              <w:rPr>
                <w:color w:val="000000"/>
                <w:spacing w:val="1"/>
                <w:sz w:val="18"/>
                <w:szCs w:val="18"/>
              </w:rPr>
              <w:t>10</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C1B" w14:textId="77777777" w:rsidR="009508E4" w:rsidRPr="00726B7F" w:rsidRDefault="009508E4">
            <w:pPr>
              <w:rPr>
                <w:sz w:val="18"/>
                <w:szCs w:val="18"/>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C1C" w14:textId="77777777" w:rsidR="009508E4" w:rsidRPr="00726B7F" w:rsidRDefault="009508E4">
            <w:pPr>
              <w:rPr>
                <w:sz w:val="18"/>
                <w:szCs w:val="18"/>
              </w:rPr>
            </w:pPr>
          </w:p>
        </w:tc>
        <w:tc>
          <w:tcPr>
            <w:tcW w:w="94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C1D" w14:textId="77777777" w:rsidR="009508E4" w:rsidRPr="00726B7F" w:rsidRDefault="009508E4">
            <w:pPr>
              <w:rPr>
                <w:sz w:val="18"/>
                <w:szCs w:val="18"/>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C1E" w14:textId="77777777" w:rsidR="009508E4" w:rsidRPr="00726B7F" w:rsidRDefault="009508E4">
            <w:pPr>
              <w:rPr>
                <w:sz w:val="18"/>
                <w:szCs w:val="18"/>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657C1F" w14:textId="77777777" w:rsidR="009508E4" w:rsidRPr="00726B7F" w:rsidRDefault="009508E4">
            <w:pPr>
              <w:rPr>
                <w:sz w:val="18"/>
                <w:szCs w:val="18"/>
              </w:rPr>
            </w:pPr>
          </w:p>
        </w:tc>
        <w:tc>
          <w:tcPr>
            <w:tcW w:w="766" w:type="dxa"/>
            <w:tcBorders>
              <w:top w:val="single" w:sz="4" w:space="0" w:color="000000"/>
              <w:left w:val="single" w:sz="4" w:space="0" w:color="000000"/>
              <w:bottom w:val="single" w:sz="4" w:space="0" w:color="000000"/>
              <w:right w:val="single" w:sz="4" w:space="0" w:color="000000"/>
            </w:tcBorders>
            <w:shd w:val="clear" w:color="auto" w:fill="auto"/>
            <w:tcMar>
              <w:left w:w="175" w:type="dxa"/>
              <w:right w:w="69" w:type="dxa"/>
            </w:tcMar>
          </w:tcPr>
          <w:p w14:paraId="5B657C20" w14:textId="77777777" w:rsidR="009508E4" w:rsidRPr="00726B7F" w:rsidRDefault="00772FD6">
            <w:pPr>
              <w:spacing w:before="121" w:line="199" w:lineRule="atLeast"/>
              <w:jc w:val="both"/>
              <w:rPr>
                <w:sz w:val="18"/>
                <w:szCs w:val="18"/>
              </w:rPr>
            </w:pPr>
            <w:r w:rsidRPr="00726B7F">
              <w:rPr>
                <w:color w:val="000000"/>
                <w:sz w:val="18"/>
                <w:szCs w:val="18"/>
              </w:rPr>
              <w:t>10-15</w:t>
            </w:r>
          </w:p>
        </w:tc>
      </w:tr>
    </w:tbl>
    <w:p w14:paraId="5B657C22" w14:textId="77777777" w:rsidR="009508E4" w:rsidRPr="00726B7F" w:rsidRDefault="00772FD6" w:rsidP="00124DC7">
      <w:pPr>
        <w:numPr>
          <w:ilvl w:val="0"/>
          <w:numId w:val="111"/>
        </w:numPr>
        <w:spacing w:before="20" w:line="175" w:lineRule="atLeast"/>
        <w:ind w:right="-200"/>
        <w:jc w:val="both"/>
        <w:rPr>
          <w:sz w:val="16"/>
          <w:szCs w:val="16"/>
        </w:rPr>
      </w:pPr>
      <w:r w:rsidRPr="00726B7F">
        <w:rPr>
          <w:color w:val="000000"/>
          <w:sz w:val="16"/>
          <w:szCs w:val="16"/>
        </w:rPr>
        <w:t xml:space="preserve">Residential Energy Service Network </w:t>
      </w:r>
      <w:r w:rsidRPr="00726B7F">
        <w:rPr>
          <w:color w:val="000000"/>
          <w:spacing w:val="1"/>
          <w:sz w:val="16"/>
          <w:szCs w:val="16"/>
        </w:rPr>
        <w:t>(RESNET).</w:t>
      </w:r>
      <w:r w:rsidRPr="00726B7F">
        <w:rPr>
          <w:color w:val="000000"/>
          <w:sz w:val="16"/>
          <w:szCs w:val="16"/>
        </w:rPr>
        <w:t xml:space="preserve"> “Mortgage Industry National Home Energy Rating Systems Standards,” March 2, 2012</w:t>
      </w:r>
    </w:p>
    <w:p w14:paraId="5B657C23" w14:textId="77777777" w:rsidR="009508E4" w:rsidRPr="00726B7F" w:rsidRDefault="00772FD6" w:rsidP="00124DC7">
      <w:pPr>
        <w:numPr>
          <w:ilvl w:val="0"/>
          <w:numId w:val="111"/>
        </w:numPr>
        <w:spacing w:before="24" w:line="175" w:lineRule="atLeast"/>
        <w:ind w:right="-200"/>
        <w:jc w:val="both"/>
        <w:rPr>
          <w:sz w:val="16"/>
          <w:szCs w:val="16"/>
        </w:rPr>
      </w:pPr>
      <w:r w:rsidRPr="00726B7F">
        <w:rPr>
          <w:color w:val="000000"/>
          <w:sz w:val="16"/>
          <w:szCs w:val="16"/>
        </w:rPr>
        <w:t xml:space="preserve">Database </w:t>
      </w:r>
      <w:r w:rsidRPr="00726B7F">
        <w:rPr>
          <w:color w:val="000000"/>
          <w:spacing w:val="1"/>
          <w:sz w:val="16"/>
          <w:szCs w:val="16"/>
        </w:rPr>
        <w:t>for</w:t>
      </w:r>
      <w:r w:rsidRPr="00726B7F">
        <w:rPr>
          <w:color w:val="000000"/>
          <w:sz w:val="16"/>
          <w:szCs w:val="16"/>
        </w:rPr>
        <w:t xml:space="preserve"> Energy Efficient Resources (DEER). “DEER 2008 for 09-11 Planning/Reporting.” </w:t>
      </w:r>
      <w:r w:rsidRPr="00726B7F">
        <w:rPr>
          <w:color w:val="000000"/>
          <w:spacing w:val="1"/>
          <w:sz w:val="16"/>
          <w:szCs w:val="16"/>
        </w:rPr>
        <w:t>2008.</w:t>
      </w:r>
      <w:r w:rsidRPr="00726B7F">
        <w:rPr>
          <w:color w:val="000000"/>
          <w:sz w:val="16"/>
          <w:szCs w:val="16"/>
        </w:rPr>
        <w:t xml:space="preserve"> http://www.deeresources.com May, 10, 2012</w:t>
      </w:r>
    </w:p>
    <w:p w14:paraId="5B657C24" w14:textId="77777777" w:rsidR="009508E4" w:rsidRPr="00726B7F" w:rsidRDefault="00772FD6" w:rsidP="00124DC7">
      <w:pPr>
        <w:numPr>
          <w:ilvl w:val="0"/>
          <w:numId w:val="111"/>
        </w:numPr>
        <w:spacing w:before="22" w:line="180" w:lineRule="atLeast"/>
        <w:ind w:right="296"/>
        <w:rPr>
          <w:sz w:val="16"/>
          <w:szCs w:val="16"/>
        </w:rPr>
      </w:pPr>
      <w:r w:rsidRPr="00726B7F">
        <w:rPr>
          <w:color w:val="000000"/>
          <w:sz w:val="16"/>
          <w:szCs w:val="16"/>
        </w:rPr>
        <w:t xml:space="preserve">California Measurement Advisory </w:t>
      </w:r>
      <w:r w:rsidRPr="00726B7F">
        <w:rPr>
          <w:color w:val="000000"/>
          <w:spacing w:val="1"/>
          <w:sz w:val="16"/>
          <w:szCs w:val="16"/>
        </w:rPr>
        <w:t>Council</w:t>
      </w:r>
      <w:r w:rsidRPr="00726B7F">
        <w:rPr>
          <w:color w:val="000000"/>
          <w:sz w:val="16"/>
          <w:szCs w:val="16"/>
        </w:rPr>
        <w:t xml:space="preserve"> (CALMAC): </w:t>
      </w:r>
      <w:r w:rsidRPr="00726B7F">
        <w:rPr>
          <w:color w:val="000000"/>
          <w:spacing w:val="1"/>
          <w:sz w:val="16"/>
          <w:szCs w:val="16"/>
        </w:rPr>
        <w:t>CALMAC</w:t>
      </w:r>
      <w:r w:rsidRPr="00726B7F">
        <w:rPr>
          <w:color w:val="000000"/>
          <w:sz w:val="16"/>
          <w:szCs w:val="16"/>
        </w:rPr>
        <w:t xml:space="preserve"> Protocols. “Appendix F: Effective Useful </w:t>
      </w:r>
      <w:r w:rsidRPr="00726B7F">
        <w:rPr>
          <w:color w:val="000000"/>
          <w:spacing w:val="1"/>
          <w:sz w:val="16"/>
          <w:szCs w:val="16"/>
        </w:rPr>
        <w:t>Life</w:t>
      </w:r>
      <w:r w:rsidRPr="00726B7F">
        <w:rPr>
          <w:color w:val="000000"/>
          <w:sz w:val="16"/>
          <w:szCs w:val="16"/>
        </w:rPr>
        <w:t xml:space="preserve"> Values </w:t>
      </w:r>
      <w:r w:rsidRPr="00726B7F">
        <w:rPr>
          <w:color w:val="000000"/>
          <w:spacing w:val="1"/>
          <w:sz w:val="16"/>
          <w:szCs w:val="16"/>
        </w:rPr>
        <w:t>for</w:t>
      </w:r>
      <w:r w:rsidRPr="00726B7F">
        <w:rPr>
          <w:color w:val="000000"/>
          <w:sz w:val="16"/>
          <w:szCs w:val="16"/>
        </w:rPr>
        <w:t xml:space="preserve"> Major Energy Efficiency Measures.” 1994-2007. http://www.calmac.org/events/APX F.pdf May 10, 2012</w:t>
      </w:r>
    </w:p>
    <w:p w14:paraId="5B657C25" w14:textId="77777777" w:rsidR="009508E4" w:rsidRPr="00726B7F" w:rsidRDefault="00772FD6" w:rsidP="00124DC7">
      <w:pPr>
        <w:numPr>
          <w:ilvl w:val="0"/>
          <w:numId w:val="111"/>
        </w:numPr>
        <w:spacing w:before="24" w:line="175" w:lineRule="atLeast"/>
        <w:ind w:right="-200"/>
        <w:jc w:val="both"/>
        <w:rPr>
          <w:sz w:val="16"/>
          <w:szCs w:val="16"/>
        </w:rPr>
      </w:pPr>
      <w:r w:rsidRPr="00726B7F">
        <w:rPr>
          <w:color w:val="000000"/>
          <w:sz w:val="16"/>
          <w:szCs w:val="16"/>
        </w:rPr>
        <w:t xml:space="preserve">American Council for </w:t>
      </w:r>
      <w:r w:rsidRPr="00726B7F">
        <w:rPr>
          <w:color w:val="000000"/>
          <w:spacing w:val="1"/>
          <w:sz w:val="16"/>
          <w:szCs w:val="16"/>
        </w:rPr>
        <w:t>an</w:t>
      </w:r>
      <w:r w:rsidRPr="00726B7F">
        <w:rPr>
          <w:color w:val="000000"/>
          <w:sz w:val="16"/>
          <w:szCs w:val="16"/>
        </w:rPr>
        <w:t xml:space="preserve"> Energy-Efficient Economy (ACEE): “Consumer Resources </w:t>
      </w:r>
      <w:r w:rsidRPr="00726B7F">
        <w:rPr>
          <w:color w:val="000000"/>
          <w:spacing w:val="2"/>
          <w:sz w:val="16"/>
          <w:szCs w:val="16"/>
        </w:rPr>
        <w:t>by</w:t>
      </w:r>
      <w:r w:rsidRPr="00726B7F">
        <w:rPr>
          <w:color w:val="000000"/>
          <w:sz w:val="16"/>
          <w:szCs w:val="16"/>
        </w:rPr>
        <w:t xml:space="preserve"> Measure Type” January 2011. www.acee.org   </w:t>
      </w:r>
      <w:r w:rsidRPr="00726B7F">
        <w:rPr>
          <w:color w:val="000000"/>
          <w:spacing w:val="1"/>
          <w:sz w:val="16"/>
          <w:szCs w:val="16"/>
        </w:rPr>
        <w:t>May</w:t>
      </w:r>
      <w:r w:rsidRPr="00726B7F">
        <w:rPr>
          <w:color w:val="000000"/>
          <w:sz w:val="16"/>
          <w:szCs w:val="16"/>
        </w:rPr>
        <w:t xml:space="preserve"> 10, 2012</w:t>
      </w:r>
    </w:p>
    <w:p w14:paraId="5B657C26" w14:textId="77777777" w:rsidR="009508E4" w:rsidRPr="00726B7F" w:rsidRDefault="00772FD6" w:rsidP="00124DC7">
      <w:pPr>
        <w:numPr>
          <w:ilvl w:val="0"/>
          <w:numId w:val="111"/>
        </w:numPr>
        <w:spacing w:before="22" w:line="180" w:lineRule="atLeast"/>
        <w:ind w:right="296"/>
        <w:rPr>
          <w:sz w:val="16"/>
          <w:szCs w:val="16"/>
        </w:rPr>
      </w:pPr>
      <w:r w:rsidRPr="00726B7F">
        <w:rPr>
          <w:color w:val="000000"/>
          <w:sz w:val="16"/>
          <w:szCs w:val="16"/>
        </w:rPr>
        <w:t>Navigant Consulting. “EIA – Technology Forecast Updates – Residential and Commercial Building Technologies – Reference Case Second Edition (Revised).” Sept 2007.</w:t>
      </w:r>
    </w:p>
    <w:p w14:paraId="5B657C27" w14:textId="77777777" w:rsidR="009508E4" w:rsidRPr="00726B7F" w:rsidRDefault="00772FD6" w:rsidP="00124DC7">
      <w:pPr>
        <w:numPr>
          <w:ilvl w:val="0"/>
          <w:numId w:val="111"/>
        </w:numPr>
        <w:spacing w:before="19" w:line="180" w:lineRule="atLeast"/>
        <w:ind w:right="296"/>
        <w:rPr>
          <w:sz w:val="16"/>
          <w:szCs w:val="16"/>
        </w:rPr>
      </w:pPr>
      <w:r w:rsidRPr="00726B7F">
        <w:rPr>
          <w:color w:val="000000"/>
          <w:sz w:val="16"/>
          <w:szCs w:val="16"/>
        </w:rPr>
        <w:t xml:space="preserve">National Association of Home Builders </w:t>
      </w:r>
      <w:r w:rsidRPr="00726B7F">
        <w:rPr>
          <w:color w:val="000000"/>
          <w:spacing w:val="1"/>
          <w:sz w:val="16"/>
          <w:szCs w:val="16"/>
        </w:rPr>
        <w:t>(NAHB):</w:t>
      </w:r>
      <w:r w:rsidRPr="00726B7F">
        <w:rPr>
          <w:color w:val="000000"/>
          <w:sz w:val="16"/>
          <w:szCs w:val="16"/>
        </w:rPr>
        <w:t xml:space="preserve"> “National Association of Home Builders/Bank </w:t>
      </w:r>
      <w:r w:rsidRPr="00726B7F">
        <w:rPr>
          <w:color w:val="000000"/>
          <w:spacing w:val="2"/>
          <w:sz w:val="16"/>
          <w:szCs w:val="16"/>
        </w:rPr>
        <w:t>of</w:t>
      </w:r>
      <w:r w:rsidRPr="00726B7F">
        <w:rPr>
          <w:color w:val="000000"/>
          <w:sz w:val="16"/>
          <w:szCs w:val="16"/>
        </w:rPr>
        <w:t xml:space="preserve"> America Home Equity Study of Life Expectancy of Home Components.” February </w:t>
      </w:r>
      <w:r w:rsidRPr="00726B7F">
        <w:rPr>
          <w:color w:val="000000"/>
          <w:spacing w:val="1"/>
          <w:sz w:val="16"/>
          <w:szCs w:val="16"/>
        </w:rPr>
        <w:t>2007.</w:t>
      </w:r>
      <w:r w:rsidRPr="00726B7F">
        <w:rPr>
          <w:color w:val="000000"/>
          <w:sz w:val="16"/>
          <w:szCs w:val="16"/>
        </w:rPr>
        <w:t xml:space="preserve"> </w:t>
      </w:r>
      <w:proofErr w:type="gramStart"/>
      <w:r w:rsidRPr="00726B7F">
        <w:rPr>
          <w:color w:val="000000"/>
          <w:sz w:val="16"/>
          <w:szCs w:val="16"/>
        </w:rPr>
        <w:t xml:space="preserve">http://www.nahb.org/fileUpload_details.aspx?contentID=99359  </w:t>
      </w:r>
      <w:r w:rsidRPr="00726B7F">
        <w:rPr>
          <w:color w:val="000000"/>
          <w:spacing w:val="1"/>
          <w:sz w:val="16"/>
          <w:szCs w:val="16"/>
        </w:rPr>
        <w:t>May</w:t>
      </w:r>
      <w:proofErr w:type="gramEnd"/>
      <w:r w:rsidRPr="00726B7F">
        <w:rPr>
          <w:color w:val="000000"/>
          <w:sz w:val="16"/>
          <w:szCs w:val="16"/>
        </w:rPr>
        <w:t xml:space="preserve"> </w:t>
      </w:r>
      <w:r w:rsidRPr="00726B7F">
        <w:rPr>
          <w:color w:val="000000"/>
          <w:spacing w:val="1"/>
          <w:sz w:val="16"/>
          <w:szCs w:val="16"/>
        </w:rPr>
        <w:t>10,</w:t>
      </w:r>
      <w:r w:rsidRPr="00726B7F">
        <w:rPr>
          <w:color w:val="000000"/>
          <w:sz w:val="16"/>
          <w:szCs w:val="16"/>
        </w:rPr>
        <w:t xml:space="preserve"> 2012.</w:t>
      </w:r>
    </w:p>
    <w:p w14:paraId="5B657C28" w14:textId="77777777" w:rsidR="009508E4" w:rsidRPr="00726B7F" w:rsidRDefault="00772FD6" w:rsidP="00124DC7">
      <w:pPr>
        <w:numPr>
          <w:ilvl w:val="0"/>
          <w:numId w:val="111"/>
        </w:numPr>
        <w:spacing w:before="24" w:line="175" w:lineRule="atLeast"/>
        <w:ind w:right="-200"/>
        <w:jc w:val="both"/>
        <w:rPr>
          <w:sz w:val="16"/>
          <w:szCs w:val="16"/>
        </w:rPr>
      </w:pPr>
      <w:r w:rsidRPr="00726B7F">
        <w:rPr>
          <w:color w:val="000000"/>
          <w:sz w:val="16"/>
          <w:szCs w:val="16"/>
        </w:rPr>
        <w:t xml:space="preserve">Residential Energy Service Network </w:t>
      </w:r>
      <w:r w:rsidRPr="00726B7F">
        <w:rPr>
          <w:color w:val="000000"/>
          <w:spacing w:val="1"/>
          <w:sz w:val="16"/>
          <w:szCs w:val="16"/>
        </w:rPr>
        <w:t>(RESNET).</w:t>
      </w:r>
      <w:r w:rsidRPr="00726B7F">
        <w:rPr>
          <w:color w:val="000000"/>
          <w:sz w:val="16"/>
          <w:szCs w:val="16"/>
        </w:rPr>
        <w:t xml:space="preserve"> Standard Development Committee estimate for Standard 301. June 2012.</w:t>
      </w:r>
    </w:p>
    <w:p w14:paraId="5B657CE2" w14:textId="58E781A3" w:rsidR="009508E4" w:rsidRDefault="00772FD6" w:rsidP="00AB2665">
      <w:pPr>
        <w:spacing w:before="845" w:line="265" w:lineRule="atLeast"/>
        <w:ind w:left="2635" w:right="-200"/>
        <w:jc w:val="both"/>
        <w:rPr>
          <w:sz w:val="14"/>
          <w:szCs w:val="14"/>
        </w:rPr>
      </w:pPr>
      <w:r>
        <w:rPr>
          <w:rFonts w:ascii="Arial" w:eastAsia="Arial" w:hAnsi="Arial" w:cs="Arial"/>
          <w:color w:val="000000"/>
          <w:sz w:val="2"/>
          <w:szCs w:val="2"/>
        </w:rPr>
        <w:br w:type="page"/>
      </w:r>
      <w:r w:rsidR="001152AF">
        <w:rPr>
          <w:rFonts w:ascii="Arial" w:eastAsia="Arial" w:hAnsi="Arial" w:cs="Arial"/>
          <w:color w:val="000000"/>
          <w:sz w:val="2"/>
          <w:szCs w:val="2"/>
        </w:rPr>
        <w:lastRenderedPageBreak/>
        <w:t xml:space="preserve"> </w:t>
      </w:r>
      <w:r w:rsidR="00BD7B44">
        <w:rPr>
          <w:color w:val="000000"/>
          <w:sz w:val="16"/>
          <w:szCs w:val="16"/>
        </w:rPr>
        <w:t xml:space="preserve"> </w:t>
      </w:r>
    </w:p>
    <w:sectPr w:rsidR="009508E4" w:rsidSect="008F16A3">
      <w:footerReference w:type="even" r:id="rId69"/>
      <w:footerReference w:type="default" r:id="rId70"/>
      <w:pgSz w:w="12240" w:h="15840"/>
      <w:pgMar w:top="680" w:right="786" w:bottom="1240" w:left="756" w:header="708" w:footer="56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7F596" w14:textId="77777777" w:rsidR="00BA0200" w:rsidRDefault="00BA0200">
      <w:r>
        <w:separator/>
      </w:r>
    </w:p>
  </w:endnote>
  <w:endnote w:type="continuationSeparator" w:id="0">
    <w:p w14:paraId="6658388C" w14:textId="77777777" w:rsidR="00BA0200" w:rsidRDefault="00BA0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ヒラギノ角ゴ Pro W3">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TimesNewRoman,BoldItalic">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n-ea">
    <w:altName w:val="Cambri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57D2B" w14:textId="77777777" w:rsidR="009508E4" w:rsidRDefault="00772FD6">
    <w:pPr>
      <w:spacing w:before="1" w:line="176" w:lineRule="exact"/>
      <w:ind w:left="29" w:right="-200"/>
      <w:jc w:val="both"/>
      <w:rPr>
        <w:rFonts w:ascii="Arial" w:eastAsia="Arial" w:hAnsi="Arial" w:cs="Arial"/>
        <w:sz w:val="16"/>
        <w:szCs w:val="16"/>
      </w:rPr>
    </w:pPr>
    <w:r>
      <w:rPr>
        <w:rFonts w:ascii="Arial" w:eastAsia="Arial" w:hAnsi="Arial" w:cs="Arial"/>
        <w:b/>
        <w:bCs/>
        <w:color w:val="000000"/>
        <w:sz w:val="16"/>
        <w:szCs w:val="16"/>
      </w:rPr>
      <w:t>ANSI/RESNET/ICC 301—2022</w:t>
    </w:r>
    <w:r>
      <w:rPr>
        <w:rFonts w:ascii="Arial" w:eastAsia="Arial" w:hAnsi="Arial" w:cs="Arial"/>
        <w:b/>
        <w:bCs/>
        <w:color w:val="000000"/>
        <w:spacing w:val="7841"/>
        <w:sz w:val="16"/>
        <w:szCs w:val="16"/>
      </w:rPr>
      <w:t xml:space="preserve"> </w:t>
    </w:r>
    <w:r>
      <w:rPr>
        <w:rFonts w:ascii="Arial" w:eastAsia="Arial" w:hAnsi="Arial" w:cs="Arial"/>
        <w:b/>
        <w:bCs/>
        <w:color w:val="000000"/>
        <w:spacing w:val="1"/>
        <w:sz w:val="16"/>
        <w:szCs w:val="16"/>
      </w:rPr>
      <w:t>ix</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57E05" w14:textId="10C98838" w:rsidR="009508E4" w:rsidRDefault="00772FD6">
    <w:pPr>
      <w:spacing w:line="176" w:lineRule="exact"/>
      <w:ind w:left="451" w:right="-200"/>
      <w:jc w:val="both"/>
      <w:rPr>
        <w:rFonts w:ascii="Arial" w:eastAsia="Arial" w:hAnsi="Arial" w:cs="Arial"/>
        <w:sz w:val="16"/>
        <w:szCs w:val="16"/>
      </w:rPr>
    </w:pPr>
    <w:r>
      <w:rPr>
        <w:rFonts w:ascii="Arial" w:eastAsia="Arial" w:hAnsi="Arial" w:cs="Arial"/>
        <w:b/>
        <w:bCs/>
        <w:color w:val="000000"/>
        <w:sz w:val="16"/>
        <w:szCs w:val="16"/>
      </w:rPr>
      <w:fldChar w:fldCharType="begin"/>
    </w:r>
    <w:r>
      <w:rPr>
        <w:rFonts w:ascii="Arial" w:eastAsia="Arial" w:hAnsi="Arial" w:cs="Arial"/>
        <w:b/>
        <w:bCs/>
        <w:color w:val="000000"/>
        <w:sz w:val="16"/>
        <w:szCs w:val="16"/>
      </w:rPr>
      <w:instrText xml:space="preserve"> PAGE </w:instrText>
    </w:r>
    <w:r>
      <w:rPr>
        <w:rFonts w:ascii="Arial" w:eastAsia="Arial" w:hAnsi="Arial" w:cs="Arial"/>
        <w:b/>
        <w:bCs/>
        <w:color w:val="000000"/>
        <w:sz w:val="16"/>
        <w:szCs w:val="16"/>
      </w:rPr>
      <w:fldChar w:fldCharType="separate"/>
    </w:r>
    <w:r>
      <w:rPr>
        <w:rFonts w:ascii="Arial" w:eastAsia="Arial" w:hAnsi="Arial" w:cs="Arial"/>
        <w:b/>
        <w:bCs/>
        <w:color w:val="000000"/>
        <w:sz w:val="16"/>
        <w:szCs w:val="16"/>
      </w:rPr>
      <w:t>85</w:t>
    </w:r>
    <w:r>
      <w:rPr>
        <w:rFonts w:ascii="Arial" w:eastAsia="Arial" w:hAnsi="Arial" w:cs="Arial"/>
        <w:b/>
        <w:bCs/>
        <w:color w:val="000000"/>
        <w:sz w:val="16"/>
        <w:szCs w:val="16"/>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57E06" w14:textId="77777777" w:rsidR="009508E4" w:rsidRDefault="00772FD6">
    <w:pPr>
      <w:spacing w:before="1" w:line="176" w:lineRule="exact"/>
      <w:ind w:left="29" w:right="-200"/>
      <w:jc w:val="both"/>
      <w:rPr>
        <w:rFonts w:ascii="Arial" w:eastAsia="Arial" w:hAnsi="Arial" w:cs="Arial"/>
        <w:sz w:val="16"/>
        <w:szCs w:val="16"/>
      </w:rPr>
    </w:pPr>
    <w:r>
      <w:rPr>
        <w:rFonts w:ascii="Arial" w:eastAsia="Arial" w:hAnsi="Arial" w:cs="Arial"/>
        <w:b/>
        <w:bCs/>
        <w:color w:val="000000"/>
        <w:sz w:val="16"/>
        <w:szCs w:val="16"/>
      </w:rPr>
      <w:t>ANSI/RESNET/ICC 301—2022</w:t>
    </w:r>
    <w:r>
      <w:rPr>
        <w:rFonts w:ascii="Arial" w:eastAsia="Arial" w:hAnsi="Arial" w:cs="Arial"/>
        <w:b/>
        <w:bCs/>
        <w:color w:val="000000"/>
        <w:spacing w:val="7798"/>
        <w:sz w:val="16"/>
        <w:szCs w:val="16"/>
      </w:rPr>
      <w:t xml:space="preserve"> </w:t>
    </w:r>
    <w:r>
      <w:rPr>
        <w:rFonts w:ascii="Arial" w:eastAsia="Arial" w:hAnsi="Arial" w:cs="Arial"/>
        <w:b/>
        <w:bCs/>
        <w:color w:val="000000"/>
        <w:sz w:val="16"/>
        <w:szCs w:val="16"/>
      </w:rPr>
      <w:fldChar w:fldCharType="begin"/>
    </w:r>
    <w:r>
      <w:rPr>
        <w:rFonts w:ascii="Arial" w:eastAsia="Arial" w:hAnsi="Arial" w:cs="Arial"/>
        <w:b/>
        <w:bCs/>
        <w:color w:val="000000"/>
        <w:sz w:val="16"/>
        <w:szCs w:val="16"/>
      </w:rPr>
      <w:instrText xml:space="preserve"> PAGE </w:instrText>
    </w:r>
    <w:r>
      <w:rPr>
        <w:rFonts w:ascii="Arial" w:eastAsia="Arial" w:hAnsi="Arial" w:cs="Arial"/>
        <w:b/>
        <w:bCs/>
        <w:color w:val="000000"/>
        <w:sz w:val="16"/>
        <w:szCs w:val="16"/>
      </w:rPr>
      <w:fldChar w:fldCharType="separate"/>
    </w:r>
    <w:r>
      <w:rPr>
        <w:rFonts w:ascii="Arial" w:eastAsia="Arial" w:hAnsi="Arial" w:cs="Arial"/>
        <w:b/>
        <w:bCs/>
        <w:color w:val="000000"/>
        <w:sz w:val="16"/>
        <w:szCs w:val="16"/>
      </w:rPr>
      <w:t>86</w:t>
    </w:r>
    <w:r>
      <w:rPr>
        <w:rFonts w:ascii="Arial" w:eastAsia="Arial" w:hAnsi="Arial" w:cs="Arial"/>
        <w:b/>
        <w:bCs/>
        <w:color w:val="000000"/>
        <w:sz w:val="16"/>
        <w:szCs w:val="16"/>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57E07" w14:textId="445EC55E" w:rsidR="009508E4" w:rsidRDefault="00772FD6">
    <w:pPr>
      <w:spacing w:line="176" w:lineRule="exact"/>
      <w:ind w:left="29" w:right="-200"/>
      <w:jc w:val="both"/>
      <w:rPr>
        <w:rFonts w:ascii="Arial" w:eastAsia="Arial" w:hAnsi="Arial" w:cs="Arial"/>
        <w:sz w:val="16"/>
        <w:szCs w:val="16"/>
      </w:rPr>
    </w:pPr>
    <w:r>
      <w:rPr>
        <w:rFonts w:ascii="Arial" w:eastAsia="Arial" w:hAnsi="Arial" w:cs="Arial"/>
        <w:b/>
        <w:bCs/>
        <w:color w:val="000000"/>
        <w:sz w:val="16"/>
        <w:szCs w:val="16"/>
      </w:rPr>
      <w:fldChar w:fldCharType="begin"/>
    </w:r>
    <w:r>
      <w:rPr>
        <w:rFonts w:ascii="Arial" w:eastAsia="Arial" w:hAnsi="Arial" w:cs="Arial"/>
        <w:b/>
        <w:bCs/>
        <w:color w:val="000000"/>
        <w:sz w:val="16"/>
        <w:szCs w:val="16"/>
      </w:rPr>
      <w:instrText xml:space="preserve"> PAGE </w:instrText>
    </w:r>
    <w:r>
      <w:rPr>
        <w:rFonts w:ascii="Arial" w:eastAsia="Arial" w:hAnsi="Arial" w:cs="Arial"/>
        <w:b/>
        <w:bCs/>
        <w:color w:val="000000"/>
        <w:sz w:val="16"/>
        <w:szCs w:val="16"/>
      </w:rPr>
      <w:fldChar w:fldCharType="separate"/>
    </w:r>
    <w:r w:rsidR="00FB3B01">
      <w:rPr>
        <w:rFonts w:ascii="Arial" w:eastAsia="Arial" w:hAnsi="Arial" w:cs="Arial"/>
        <w:b/>
        <w:bCs/>
        <w:noProof/>
        <w:color w:val="000000"/>
        <w:sz w:val="16"/>
        <w:szCs w:val="16"/>
      </w:rPr>
      <w:t>69</w:t>
    </w:r>
    <w:r>
      <w:rPr>
        <w:rFonts w:ascii="Arial" w:eastAsia="Arial" w:hAnsi="Arial" w:cs="Arial"/>
        <w:b/>
        <w:bCs/>
        <w:color w:val="000000"/>
        <w:sz w:val="16"/>
        <w:szCs w:val="16"/>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57E18" w14:textId="144F5297" w:rsidR="009508E4" w:rsidRDefault="00772FD6">
    <w:pPr>
      <w:spacing w:before="1" w:line="176" w:lineRule="exact"/>
      <w:ind w:left="14" w:right="-200"/>
      <w:jc w:val="both"/>
      <w:rPr>
        <w:rFonts w:ascii="Arial" w:eastAsia="Arial" w:hAnsi="Arial" w:cs="Arial"/>
        <w:sz w:val="16"/>
        <w:szCs w:val="16"/>
      </w:rPr>
    </w:pPr>
    <w:r>
      <w:rPr>
        <w:rFonts w:ascii="Arial" w:eastAsia="Arial" w:hAnsi="Arial" w:cs="Arial"/>
        <w:b/>
        <w:bCs/>
        <w:color w:val="000000"/>
        <w:sz w:val="16"/>
        <w:szCs w:val="16"/>
      </w:rPr>
      <w:fldChar w:fldCharType="begin"/>
    </w:r>
    <w:r>
      <w:rPr>
        <w:rFonts w:ascii="Arial" w:eastAsia="Arial" w:hAnsi="Arial" w:cs="Arial"/>
        <w:b/>
        <w:bCs/>
        <w:color w:val="000000"/>
        <w:sz w:val="16"/>
        <w:szCs w:val="16"/>
      </w:rPr>
      <w:instrText xml:space="preserve"> PAGE </w:instrText>
    </w:r>
    <w:r>
      <w:rPr>
        <w:rFonts w:ascii="Arial" w:eastAsia="Arial" w:hAnsi="Arial" w:cs="Arial"/>
        <w:b/>
        <w:bCs/>
        <w:color w:val="000000"/>
        <w:sz w:val="16"/>
        <w:szCs w:val="16"/>
      </w:rPr>
      <w:fldChar w:fldCharType="separate"/>
    </w:r>
    <w:r>
      <w:rPr>
        <w:rFonts w:ascii="Arial" w:eastAsia="Arial" w:hAnsi="Arial" w:cs="Arial"/>
        <w:b/>
        <w:bCs/>
        <w:color w:val="000000"/>
        <w:sz w:val="16"/>
        <w:szCs w:val="16"/>
      </w:rPr>
      <w:t>94</w:t>
    </w:r>
    <w:r>
      <w:rPr>
        <w:rFonts w:ascii="Arial" w:eastAsia="Arial" w:hAnsi="Arial" w:cs="Arial"/>
        <w:b/>
        <w:bCs/>
        <w:color w:val="000000"/>
        <w:sz w:val="16"/>
        <w:szCs w:val="16"/>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57E19" w14:textId="50246DF1" w:rsidR="009508E4" w:rsidRDefault="00772FD6">
    <w:pPr>
      <w:spacing w:before="1" w:line="176" w:lineRule="exact"/>
      <w:ind w:left="14" w:right="-200"/>
      <w:jc w:val="both"/>
      <w:rPr>
        <w:rFonts w:ascii="Arial" w:eastAsia="Arial" w:hAnsi="Arial" w:cs="Arial"/>
        <w:sz w:val="16"/>
        <w:szCs w:val="16"/>
      </w:rPr>
    </w:pPr>
    <w:r>
      <w:rPr>
        <w:rFonts w:ascii="Arial" w:eastAsia="Arial" w:hAnsi="Arial" w:cs="Arial"/>
        <w:b/>
        <w:bCs/>
        <w:color w:val="000000"/>
        <w:spacing w:val="7798"/>
        <w:sz w:val="16"/>
        <w:szCs w:val="16"/>
      </w:rPr>
      <w:t xml:space="preserve"> </w:t>
    </w:r>
    <w:r>
      <w:rPr>
        <w:rFonts w:ascii="Arial" w:eastAsia="Arial" w:hAnsi="Arial" w:cs="Arial"/>
        <w:b/>
        <w:bCs/>
        <w:color w:val="000000"/>
        <w:sz w:val="16"/>
        <w:szCs w:val="16"/>
      </w:rPr>
      <w:fldChar w:fldCharType="begin"/>
    </w:r>
    <w:r>
      <w:rPr>
        <w:rFonts w:ascii="Arial" w:eastAsia="Arial" w:hAnsi="Arial" w:cs="Arial"/>
        <w:b/>
        <w:bCs/>
        <w:color w:val="000000"/>
        <w:sz w:val="16"/>
        <w:szCs w:val="16"/>
      </w:rPr>
      <w:instrText xml:space="preserve"> PAGE </w:instrText>
    </w:r>
    <w:r>
      <w:rPr>
        <w:rFonts w:ascii="Arial" w:eastAsia="Arial" w:hAnsi="Arial" w:cs="Arial"/>
        <w:b/>
        <w:bCs/>
        <w:color w:val="000000"/>
        <w:sz w:val="16"/>
        <w:szCs w:val="16"/>
      </w:rPr>
      <w:fldChar w:fldCharType="separate"/>
    </w:r>
    <w:r>
      <w:rPr>
        <w:rFonts w:ascii="Arial" w:eastAsia="Arial" w:hAnsi="Arial" w:cs="Arial"/>
        <w:b/>
        <w:bCs/>
        <w:color w:val="000000"/>
        <w:sz w:val="16"/>
        <w:szCs w:val="16"/>
      </w:rPr>
      <w:t>93</w:t>
    </w:r>
    <w:r>
      <w:rPr>
        <w:rFonts w:ascii="Arial" w:eastAsia="Arial" w:hAnsi="Arial" w:cs="Arial"/>
        <w:b/>
        <w:bCs/>
        <w:color w:val="000000"/>
        <w:sz w:val="16"/>
        <w:szCs w:val="16"/>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57E1C" w14:textId="209A9B7B" w:rsidR="009508E4" w:rsidRDefault="00772FD6">
    <w:pPr>
      <w:spacing w:line="176" w:lineRule="exact"/>
      <w:ind w:right="-200"/>
      <w:jc w:val="both"/>
      <w:rPr>
        <w:rFonts w:ascii="Arial" w:eastAsia="Arial" w:hAnsi="Arial" w:cs="Arial"/>
        <w:sz w:val="16"/>
        <w:szCs w:val="16"/>
      </w:rPr>
    </w:pPr>
    <w:r>
      <w:rPr>
        <w:rFonts w:ascii="Arial" w:eastAsia="Arial" w:hAnsi="Arial" w:cs="Arial"/>
        <w:b/>
        <w:bCs/>
        <w:color w:val="000000"/>
        <w:sz w:val="16"/>
        <w:szCs w:val="16"/>
      </w:rPr>
      <w:fldChar w:fldCharType="begin"/>
    </w:r>
    <w:r>
      <w:rPr>
        <w:rFonts w:ascii="Arial" w:eastAsia="Arial" w:hAnsi="Arial" w:cs="Arial"/>
        <w:b/>
        <w:bCs/>
        <w:color w:val="000000"/>
        <w:sz w:val="16"/>
        <w:szCs w:val="16"/>
      </w:rPr>
      <w:instrText xml:space="preserve"> PAGE </w:instrText>
    </w:r>
    <w:r>
      <w:rPr>
        <w:rFonts w:ascii="Arial" w:eastAsia="Arial" w:hAnsi="Arial" w:cs="Arial"/>
        <w:b/>
        <w:bCs/>
        <w:color w:val="000000"/>
        <w:sz w:val="16"/>
        <w:szCs w:val="16"/>
      </w:rPr>
      <w:fldChar w:fldCharType="separate"/>
    </w:r>
    <w:r w:rsidR="00FB3B01">
      <w:rPr>
        <w:rFonts w:ascii="Arial" w:eastAsia="Arial" w:hAnsi="Arial" w:cs="Arial"/>
        <w:b/>
        <w:bCs/>
        <w:noProof/>
        <w:color w:val="000000"/>
        <w:sz w:val="16"/>
        <w:szCs w:val="16"/>
      </w:rPr>
      <w:t>76</w:t>
    </w:r>
    <w:r>
      <w:rPr>
        <w:rFonts w:ascii="Arial" w:eastAsia="Arial" w:hAnsi="Arial" w:cs="Arial"/>
        <w:b/>
        <w:bCs/>
        <w:color w:val="000000"/>
        <w:sz w:val="16"/>
        <w:szCs w:val="16"/>
      </w:rPr>
      <w:fldChar w:fldCharType="end"/>
    </w:r>
    <w:r>
      <w:rPr>
        <w:rFonts w:ascii="Arial" w:eastAsia="Arial" w:hAnsi="Arial" w:cs="Arial"/>
        <w:b/>
        <w:bCs/>
        <w:color w:val="000000"/>
        <w:spacing w:val="7797"/>
        <w:sz w:val="16"/>
        <w:szCs w:val="16"/>
      </w:rPr>
      <w:t xml:space="preserve"> </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57E1D" w14:textId="77777777" w:rsidR="009508E4" w:rsidRDefault="00772FD6">
    <w:pPr>
      <w:spacing w:before="1" w:line="176" w:lineRule="exact"/>
      <w:ind w:right="-200"/>
      <w:jc w:val="both"/>
      <w:rPr>
        <w:rFonts w:ascii="Arial" w:eastAsia="Arial" w:hAnsi="Arial" w:cs="Arial"/>
        <w:sz w:val="16"/>
        <w:szCs w:val="16"/>
      </w:rPr>
    </w:pPr>
    <w:r>
      <w:rPr>
        <w:rFonts w:ascii="Arial" w:eastAsia="Arial" w:hAnsi="Arial" w:cs="Arial"/>
        <w:b/>
        <w:bCs/>
        <w:color w:val="000000"/>
        <w:sz w:val="16"/>
        <w:szCs w:val="16"/>
      </w:rPr>
      <w:fldChar w:fldCharType="begin"/>
    </w:r>
    <w:r>
      <w:rPr>
        <w:rFonts w:ascii="Arial" w:eastAsia="Arial" w:hAnsi="Arial" w:cs="Arial"/>
        <w:b/>
        <w:bCs/>
        <w:color w:val="000000"/>
        <w:sz w:val="16"/>
        <w:szCs w:val="16"/>
      </w:rPr>
      <w:instrText xml:space="preserve"> PAGE </w:instrText>
    </w:r>
    <w:r>
      <w:rPr>
        <w:rFonts w:ascii="Arial" w:eastAsia="Arial" w:hAnsi="Arial" w:cs="Arial"/>
        <w:b/>
        <w:bCs/>
        <w:color w:val="000000"/>
        <w:sz w:val="16"/>
        <w:szCs w:val="16"/>
      </w:rPr>
      <w:fldChar w:fldCharType="separate"/>
    </w:r>
    <w:r>
      <w:rPr>
        <w:rFonts w:ascii="Arial" w:eastAsia="Arial" w:hAnsi="Arial" w:cs="Arial"/>
        <w:b/>
        <w:bCs/>
        <w:color w:val="000000"/>
        <w:sz w:val="16"/>
        <w:szCs w:val="16"/>
      </w:rPr>
      <w:t>95</w:t>
    </w:r>
    <w:r>
      <w:rPr>
        <w:rFonts w:ascii="Arial" w:eastAsia="Arial" w:hAnsi="Arial" w:cs="Arial"/>
        <w:b/>
        <w:bCs/>
        <w:color w:val="000000"/>
        <w:sz w:val="16"/>
        <w:szCs w:val="16"/>
      </w:rPr>
      <w:fldChar w:fldCharType="end"/>
    </w:r>
    <w:r>
      <w:rPr>
        <w:rFonts w:ascii="Arial" w:eastAsia="Arial" w:hAnsi="Arial" w:cs="Arial"/>
        <w:b/>
        <w:bCs/>
        <w:color w:val="000000"/>
        <w:spacing w:val="7797"/>
        <w:sz w:val="16"/>
        <w:szCs w:val="16"/>
      </w:rPr>
      <w:t xml:space="preserve"> </w:t>
    </w:r>
    <w:r>
      <w:rPr>
        <w:rFonts w:ascii="Arial" w:eastAsia="Arial" w:hAnsi="Arial" w:cs="Arial"/>
        <w:b/>
        <w:bCs/>
        <w:color w:val="000000"/>
        <w:sz w:val="16"/>
        <w:szCs w:val="16"/>
      </w:rPr>
      <w:t xml:space="preserve">ANSI/RESNET/ICC 301—2022 </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57E1E" w14:textId="77777777" w:rsidR="009508E4" w:rsidRDefault="00772FD6">
    <w:pPr>
      <w:spacing w:before="1" w:line="176" w:lineRule="exact"/>
      <w:ind w:left="29" w:right="-200"/>
      <w:jc w:val="both"/>
      <w:rPr>
        <w:rFonts w:ascii="Arial" w:eastAsia="Arial" w:hAnsi="Arial" w:cs="Arial"/>
        <w:sz w:val="16"/>
        <w:szCs w:val="16"/>
      </w:rPr>
    </w:pPr>
    <w:r>
      <w:rPr>
        <w:rFonts w:ascii="Arial" w:eastAsia="Arial" w:hAnsi="Arial" w:cs="Arial"/>
        <w:b/>
        <w:bCs/>
        <w:color w:val="000000"/>
        <w:sz w:val="16"/>
        <w:szCs w:val="16"/>
      </w:rPr>
      <w:t>ANSI/RESNET/ICC 301—2022</w:t>
    </w:r>
    <w:r>
      <w:rPr>
        <w:rFonts w:ascii="Arial" w:eastAsia="Arial" w:hAnsi="Arial" w:cs="Arial"/>
        <w:b/>
        <w:bCs/>
        <w:color w:val="000000"/>
        <w:spacing w:val="7798"/>
        <w:sz w:val="16"/>
        <w:szCs w:val="16"/>
      </w:rPr>
      <w:t xml:space="preserve"> </w:t>
    </w:r>
    <w:r>
      <w:rPr>
        <w:rFonts w:ascii="Arial" w:eastAsia="Arial" w:hAnsi="Arial" w:cs="Arial"/>
        <w:b/>
        <w:bCs/>
        <w:color w:val="000000"/>
        <w:sz w:val="16"/>
        <w:szCs w:val="16"/>
      </w:rPr>
      <w:fldChar w:fldCharType="begin"/>
    </w:r>
    <w:r>
      <w:rPr>
        <w:rFonts w:ascii="Arial" w:eastAsia="Arial" w:hAnsi="Arial" w:cs="Arial"/>
        <w:b/>
        <w:bCs/>
        <w:color w:val="000000"/>
        <w:sz w:val="16"/>
        <w:szCs w:val="16"/>
      </w:rPr>
      <w:instrText xml:space="preserve"> PAGE </w:instrText>
    </w:r>
    <w:r>
      <w:rPr>
        <w:rFonts w:ascii="Arial" w:eastAsia="Arial" w:hAnsi="Arial" w:cs="Arial"/>
        <w:b/>
        <w:bCs/>
        <w:color w:val="000000"/>
        <w:sz w:val="16"/>
        <w:szCs w:val="16"/>
      </w:rPr>
      <w:fldChar w:fldCharType="separate"/>
    </w:r>
    <w:r>
      <w:rPr>
        <w:rFonts w:ascii="Arial" w:eastAsia="Arial" w:hAnsi="Arial" w:cs="Arial"/>
        <w:b/>
        <w:bCs/>
        <w:color w:val="000000"/>
        <w:sz w:val="16"/>
        <w:szCs w:val="16"/>
      </w:rPr>
      <w:t>96</w:t>
    </w:r>
    <w:r>
      <w:rPr>
        <w:rFonts w:ascii="Arial" w:eastAsia="Arial" w:hAnsi="Arial" w:cs="Arial"/>
        <w:b/>
        <w:bCs/>
        <w:color w:val="000000"/>
        <w:sz w:val="16"/>
        <w:szCs w:val="16"/>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57E1F" w14:textId="77777777" w:rsidR="009508E4" w:rsidRDefault="00772FD6">
    <w:pPr>
      <w:spacing w:line="176" w:lineRule="exact"/>
      <w:ind w:left="29" w:right="-200"/>
      <w:jc w:val="both"/>
      <w:rPr>
        <w:rFonts w:ascii="Arial" w:eastAsia="Arial" w:hAnsi="Arial" w:cs="Arial"/>
        <w:sz w:val="16"/>
        <w:szCs w:val="16"/>
      </w:rPr>
    </w:pPr>
    <w:r>
      <w:rPr>
        <w:rFonts w:ascii="Arial" w:eastAsia="Arial" w:hAnsi="Arial" w:cs="Arial"/>
        <w:b/>
        <w:bCs/>
        <w:color w:val="000000"/>
        <w:sz w:val="16"/>
        <w:szCs w:val="16"/>
      </w:rPr>
      <w:t>ANSI/RESNET/ICC 301—2022</w:t>
    </w:r>
    <w:r>
      <w:rPr>
        <w:rFonts w:ascii="Arial" w:eastAsia="Arial" w:hAnsi="Arial" w:cs="Arial"/>
        <w:b/>
        <w:bCs/>
        <w:color w:val="000000"/>
        <w:spacing w:val="7798"/>
        <w:sz w:val="16"/>
        <w:szCs w:val="16"/>
      </w:rPr>
      <w:t xml:space="preserve"> </w:t>
    </w:r>
    <w:r>
      <w:rPr>
        <w:rFonts w:ascii="Arial" w:eastAsia="Arial" w:hAnsi="Arial" w:cs="Arial"/>
        <w:b/>
        <w:bCs/>
        <w:color w:val="000000"/>
        <w:sz w:val="16"/>
        <w:szCs w:val="16"/>
      </w:rPr>
      <w:fldChar w:fldCharType="begin"/>
    </w:r>
    <w:r>
      <w:rPr>
        <w:rFonts w:ascii="Arial" w:eastAsia="Arial" w:hAnsi="Arial" w:cs="Arial"/>
        <w:b/>
        <w:bCs/>
        <w:color w:val="000000"/>
        <w:sz w:val="16"/>
        <w:szCs w:val="16"/>
      </w:rPr>
      <w:instrText xml:space="preserve"> PAGE </w:instrText>
    </w:r>
    <w:r>
      <w:rPr>
        <w:rFonts w:ascii="Arial" w:eastAsia="Arial" w:hAnsi="Arial" w:cs="Arial"/>
        <w:b/>
        <w:bCs/>
        <w:color w:val="000000"/>
        <w:sz w:val="16"/>
        <w:szCs w:val="16"/>
      </w:rPr>
      <w:fldChar w:fldCharType="separate"/>
    </w:r>
    <w:r>
      <w:rPr>
        <w:rFonts w:ascii="Arial" w:eastAsia="Arial" w:hAnsi="Arial" w:cs="Arial"/>
        <w:b/>
        <w:bCs/>
        <w:color w:val="000000"/>
        <w:sz w:val="16"/>
        <w:szCs w:val="16"/>
      </w:rPr>
      <w:t>97</w:t>
    </w:r>
    <w:r>
      <w:rPr>
        <w:rFonts w:ascii="Arial" w:eastAsia="Arial" w:hAnsi="Arial" w:cs="Arial"/>
        <w:b/>
        <w:bCs/>
        <w:color w:val="000000"/>
        <w:sz w:val="16"/>
        <w:szCs w:val="16"/>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57E28" w14:textId="7B1AF734" w:rsidR="009508E4" w:rsidRDefault="00772FD6">
    <w:pPr>
      <w:spacing w:line="176" w:lineRule="exact"/>
      <w:ind w:left="31" w:right="-200"/>
      <w:jc w:val="both"/>
      <w:rPr>
        <w:rFonts w:ascii="Arial" w:eastAsia="Arial" w:hAnsi="Arial" w:cs="Arial"/>
        <w:sz w:val="16"/>
        <w:szCs w:val="16"/>
      </w:rPr>
    </w:pPr>
    <w:r>
      <w:rPr>
        <w:rFonts w:ascii="Arial" w:eastAsia="Arial" w:hAnsi="Arial" w:cs="Arial"/>
        <w:b/>
        <w:bCs/>
        <w:color w:val="000000"/>
        <w:spacing w:val="3"/>
        <w:sz w:val="16"/>
        <w:szCs w:val="16"/>
      </w:rPr>
      <w:fldChar w:fldCharType="begin"/>
    </w:r>
    <w:r>
      <w:rPr>
        <w:rFonts w:ascii="Arial" w:eastAsia="Arial" w:hAnsi="Arial" w:cs="Arial"/>
        <w:b/>
        <w:bCs/>
        <w:color w:val="000000"/>
        <w:spacing w:val="3"/>
        <w:sz w:val="16"/>
        <w:szCs w:val="16"/>
      </w:rPr>
      <w:instrText xml:space="preserve"> PAGE </w:instrText>
    </w:r>
    <w:r>
      <w:rPr>
        <w:rFonts w:ascii="Arial" w:eastAsia="Arial" w:hAnsi="Arial" w:cs="Arial"/>
        <w:b/>
        <w:bCs/>
        <w:color w:val="000000"/>
        <w:spacing w:val="3"/>
        <w:sz w:val="16"/>
        <w:szCs w:val="16"/>
      </w:rPr>
      <w:fldChar w:fldCharType="separate"/>
    </w:r>
    <w:r>
      <w:rPr>
        <w:rFonts w:ascii="Arial" w:eastAsia="Arial" w:hAnsi="Arial" w:cs="Arial"/>
        <w:b/>
        <w:bCs/>
        <w:color w:val="000000"/>
        <w:spacing w:val="3"/>
        <w:sz w:val="16"/>
        <w:szCs w:val="16"/>
      </w:rPr>
      <w:t>104</w:t>
    </w:r>
    <w:r>
      <w:rPr>
        <w:rFonts w:ascii="Arial" w:eastAsia="Arial" w:hAnsi="Arial" w:cs="Arial"/>
        <w:b/>
        <w:bCs/>
        <w:color w:val="000000"/>
        <w:spacing w:val="3"/>
        <w:sz w:val="16"/>
        <w:szCs w:val="16"/>
      </w:rPr>
      <w:fldChar w:fldCharType="end"/>
    </w:r>
    <w:r>
      <w:rPr>
        <w:rFonts w:ascii="Arial" w:eastAsia="Arial" w:hAnsi="Arial" w:cs="Arial"/>
        <w:b/>
        <w:bCs/>
        <w:color w:val="000000"/>
        <w:spacing w:val="7795"/>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57D2C" w14:textId="0FF239B2" w:rsidR="009508E4" w:rsidRDefault="00772FD6">
    <w:pPr>
      <w:spacing w:line="176" w:lineRule="exact"/>
      <w:ind w:left="29" w:right="-200"/>
      <w:jc w:val="both"/>
      <w:rPr>
        <w:rFonts w:ascii="Arial" w:eastAsia="Arial" w:hAnsi="Arial" w:cs="Arial"/>
        <w:sz w:val="16"/>
        <w:szCs w:val="16"/>
      </w:rPr>
    </w:pPr>
    <w:r>
      <w:rPr>
        <w:rFonts w:ascii="Arial" w:eastAsia="Arial" w:hAnsi="Arial" w:cs="Arial"/>
        <w:b/>
        <w:bCs/>
        <w:color w:val="000000"/>
        <w:spacing w:val="1"/>
        <w:sz w:val="16"/>
        <w:szCs w:val="16"/>
      </w:rPr>
      <w:t>ix</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57E29" w14:textId="664B8ADC" w:rsidR="009508E4" w:rsidRDefault="00772FD6">
    <w:pPr>
      <w:spacing w:before="1" w:line="176" w:lineRule="exact"/>
      <w:ind w:left="31" w:right="-200"/>
      <w:jc w:val="both"/>
      <w:rPr>
        <w:rFonts w:ascii="Arial" w:eastAsia="Arial" w:hAnsi="Arial" w:cs="Arial"/>
        <w:sz w:val="16"/>
        <w:szCs w:val="16"/>
      </w:rPr>
    </w:pPr>
    <w:r>
      <w:rPr>
        <w:rFonts w:ascii="Arial" w:eastAsia="Arial" w:hAnsi="Arial" w:cs="Arial"/>
        <w:b/>
        <w:bCs/>
        <w:color w:val="000000"/>
        <w:spacing w:val="3"/>
        <w:sz w:val="16"/>
        <w:szCs w:val="16"/>
      </w:rPr>
      <w:fldChar w:fldCharType="begin"/>
    </w:r>
    <w:r>
      <w:rPr>
        <w:rFonts w:ascii="Arial" w:eastAsia="Arial" w:hAnsi="Arial" w:cs="Arial"/>
        <w:b/>
        <w:bCs/>
        <w:color w:val="000000"/>
        <w:spacing w:val="3"/>
        <w:sz w:val="16"/>
        <w:szCs w:val="16"/>
      </w:rPr>
      <w:instrText xml:space="preserve"> PAGE </w:instrText>
    </w:r>
    <w:r>
      <w:rPr>
        <w:rFonts w:ascii="Arial" w:eastAsia="Arial" w:hAnsi="Arial" w:cs="Arial"/>
        <w:b/>
        <w:bCs/>
        <w:color w:val="000000"/>
        <w:spacing w:val="3"/>
        <w:sz w:val="16"/>
        <w:szCs w:val="16"/>
      </w:rPr>
      <w:fldChar w:fldCharType="separate"/>
    </w:r>
    <w:r w:rsidR="00FB3B01">
      <w:rPr>
        <w:rFonts w:ascii="Arial" w:eastAsia="Arial" w:hAnsi="Arial" w:cs="Arial"/>
        <w:b/>
        <w:bCs/>
        <w:noProof/>
        <w:color w:val="000000"/>
        <w:spacing w:val="3"/>
        <w:sz w:val="16"/>
        <w:szCs w:val="16"/>
      </w:rPr>
      <w:t>81</w:t>
    </w:r>
    <w:r>
      <w:rPr>
        <w:rFonts w:ascii="Arial" w:eastAsia="Arial" w:hAnsi="Arial" w:cs="Arial"/>
        <w:b/>
        <w:bCs/>
        <w:color w:val="000000"/>
        <w:spacing w:val="3"/>
        <w:sz w:val="16"/>
        <w:szCs w:val="16"/>
      </w:rPr>
      <w:fldChar w:fldCharType="end"/>
    </w:r>
    <w:r>
      <w:rPr>
        <w:rFonts w:ascii="Arial" w:eastAsia="Arial" w:hAnsi="Arial" w:cs="Arial"/>
        <w:b/>
        <w:bCs/>
        <w:color w:val="000000"/>
        <w:spacing w:val="7795"/>
        <w:sz w:val="16"/>
        <w:szCs w:val="16"/>
      </w:rPr>
      <w:t xml:space="preserve"> </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DB3A3" w14:textId="77777777" w:rsidR="002F7AC6" w:rsidRDefault="002F7AC6">
    <w:pPr>
      <w:pStyle w:val="BodyText"/>
      <w:spacing w:line="14" w:lineRule="auto"/>
    </w:pPr>
    <w:r>
      <w:rPr>
        <w:noProof/>
      </w:rPr>
      <mc:AlternateContent>
        <mc:Choice Requires="wps">
          <w:drawing>
            <wp:anchor distT="0" distB="0" distL="0" distR="0" simplePos="0" relativeHeight="251599872" behindDoc="1" locked="0" layoutInCell="1" allowOverlap="1" wp14:anchorId="5EA91ECC" wp14:editId="190F5120">
              <wp:simplePos x="0" y="0"/>
              <wp:positionH relativeFrom="page">
                <wp:posOffset>484622</wp:posOffset>
              </wp:positionH>
              <wp:positionV relativeFrom="page">
                <wp:posOffset>9562965</wp:posOffset>
              </wp:positionV>
              <wp:extent cx="258445" cy="137795"/>
              <wp:effectExtent l="0" t="0" r="0" b="0"/>
              <wp:wrapNone/>
              <wp:docPr id="210" name="Text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445" cy="137795"/>
                      </a:xfrm>
                      <a:prstGeom prst="rect">
                        <a:avLst/>
                      </a:prstGeom>
                    </wps:spPr>
                    <wps:txbx>
                      <w:txbxContent>
                        <w:p w14:paraId="45201651" w14:textId="77777777" w:rsidR="002F7AC6" w:rsidRDefault="002F7AC6">
                          <w:pPr>
                            <w:spacing w:before="13"/>
                            <w:ind w:left="60"/>
                            <w:rPr>
                              <w:rFonts w:ascii="Arial"/>
                              <w:b/>
                              <w:sz w:val="16"/>
                            </w:rPr>
                          </w:pPr>
                          <w:r>
                            <w:rPr>
                              <w:rFonts w:ascii="Arial"/>
                              <w:b/>
                              <w:spacing w:val="-5"/>
                              <w:sz w:val="16"/>
                            </w:rPr>
                            <w:fldChar w:fldCharType="begin"/>
                          </w:r>
                          <w:r>
                            <w:rPr>
                              <w:rFonts w:ascii="Arial"/>
                              <w:b/>
                              <w:spacing w:val="-5"/>
                              <w:sz w:val="16"/>
                            </w:rPr>
                            <w:instrText xml:space="preserve"> PAGE </w:instrText>
                          </w:r>
                          <w:r>
                            <w:rPr>
                              <w:rFonts w:ascii="Arial"/>
                              <w:b/>
                              <w:spacing w:val="-5"/>
                              <w:sz w:val="16"/>
                            </w:rPr>
                            <w:fldChar w:fldCharType="separate"/>
                          </w:r>
                          <w:r>
                            <w:rPr>
                              <w:rFonts w:ascii="Arial"/>
                              <w:b/>
                              <w:spacing w:val="-5"/>
                              <w:sz w:val="16"/>
                            </w:rPr>
                            <w:t>100</w:t>
                          </w:r>
                          <w:r>
                            <w:rPr>
                              <w:rFonts w:ascii="Arial"/>
                              <w:b/>
                              <w:spacing w:val="-5"/>
                              <w:sz w:val="16"/>
                            </w:rPr>
                            <w:fldChar w:fldCharType="end"/>
                          </w:r>
                        </w:p>
                      </w:txbxContent>
                    </wps:txbx>
                    <wps:bodyPr wrap="square" lIns="0" tIns="0" rIns="0" bIns="0" rtlCol="0">
                      <a:noAutofit/>
                    </wps:bodyPr>
                  </wps:wsp>
                </a:graphicData>
              </a:graphic>
            </wp:anchor>
          </w:drawing>
        </mc:Choice>
        <mc:Fallback>
          <w:pict>
            <v:shapetype w14:anchorId="5EA91ECC" id="_x0000_t202" coordsize="21600,21600" o:spt="202" path="m,l,21600r21600,l21600,xe">
              <v:stroke joinstyle="miter"/>
              <v:path gradientshapeok="t" o:connecttype="rect"/>
            </v:shapetype>
            <v:shape id="Textbox 210" o:spid="_x0000_s1030" type="#_x0000_t202" style="position:absolute;margin-left:38.15pt;margin-top:753pt;width:20.35pt;height:10.85pt;z-index:-251716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" filled="f" stroked="f">
              <v:textbox inset="0,0,0,0">
                <w:txbxContent>
                  <w:p w14:paraId="45201651" w14:textId="77777777" w:rsidR="002F7AC6" w:rsidRDefault="002F7AC6">
                    <w:pPr>
                      <w:spacing w:before="13"/>
                      <w:ind w:left="60"/>
                      <w:rPr>
                        <w:rFonts w:ascii="Arial"/>
                        <w:b/>
                        <w:sz w:val="16"/>
                      </w:rPr>
                    </w:pPr>
                    <w:r>
                      <w:rPr>
                        <w:rFonts w:ascii="Arial"/>
                        <w:b/>
                        <w:spacing w:val="-5"/>
                        <w:sz w:val="16"/>
                      </w:rPr>
                      <w:fldChar w:fldCharType="begin"/>
                    </w:r>
                    <w:r>
                      <w:rPr>
                        <w:rFonts w:ascii="Arial"/>
                        <w:b/>
                        <w:spacing w:val="-5"/>
                        <w:sz w:val="16"/>
                      </w:rPr>
                      <w:instrText xml:space="preserve"> PAGE </w:instrText>
                    </w:r>
                    <w:r>
                      <w:rPr>
                        <w:rFonts w:ascii="Arial"/>
                        <w:b/>
                        <w:spacing w:val="-5"/>
                        <w:sz w:val="16"/>
                      </w:rPr>
                      <w:fldChar w:fldCharType="separate"/>
                    </w:r>
                    <w:r>
                      <w:rPr>
                        <w:rFonts w:ascii="Arial"/>
                        <w:b/>
                        <w:spacing w:val="-5"/>
                        <w:sz w:val="16"/>
                      </w:rPr>
                      <w:t>100</w:t>
                    </w:r>
                    <w:r>
                      <w:rPr>
                        <w:rFonts w:ascii="Arial"/>
                        <w:b/>
                        <w:spacing w:val="-5"/>
                        <w:sz w:val="16"/>
                      </w:rPr>
                      <w:fldChar w:fldCharType="end"/>
                    </w:r>
                  </w:p>
                </w:txbxContent>
              </v:textbox>
              <w10:wrap anchorx="page" anchory="page"/>
            </v:shape>
          </w:pict>
        </mc:Fallback>
      </mc:AlternateContent>
    </w:r>
    <w:r>
      <w:rPr>
        <w:noProof/>
      </w:rPr>
      <mc:AlternateContent>
        <mc:Choice Requires="wps">
          <w:drawing>
            <wp:anchor distT="0" distB="0" distL="0" distR="0" simplePos="0" relativeHeight="251600896" behindDoc="1" locked="0" layoutInCell="1" allowOverlap="1" wp14:anchorId="7BA80A5E" wp14:editId="78A2BEDE">
              <wp:simplePos x="0" y="0"/>
              <wp:positionH relativeFrom="page">
                <wp:posOffset>5601705</wp:posOffset>
              </wp:positionH>
              <wp:positionV relativeFrom="page">
                <wp:posOffset>9562965</wp:posOffset>
              </wp:positionV>
              <wp:extent cx="1435100" cy="137795"/>
              <wp:effectExtent l="0" t="0" r="0" b="0"/>
              <wp:wrapNone/>
              <wp:docPr id="211" name="Text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5100" cy="137795"/>
                      </a:xfrm>
                      <a:prstGeom prst="rect">
                        <a:avLst/>
                      </a:prstGeom>
                    </wps:spPr>
                    <wps:txbx>
                      <w:txbxContent>
                        <w:p w14:paraId="09E5E8D8" w14:textId="6218EEF3" w:rsidR="002F7AC6" w:rsidRDefault="002F7AC6">
                          <w:pPr>
                            <w:spacing w:before="13"/>
                            <w:ind w:left="20"/>
                            <w:rPr>
                              <w:rFonts w:ascii="Arial" w:hAnsi="Arial"/>
                              <w:b/>
                              <w:sz w:val="16"/>
                            </w:rPr>
                          </w:pPr>
                        </w:p>
                      </w:txbxContent>
                    </wps:txbx>
                    <wps:bodyPr wrap="square" lIns="0" tIns="0" rIns="0" bIns="0" rtlCol="0">
                      <a:noAutofit/>
                    </wps:bodyPr>
                  </wps:wsp>
                </a:graphicData>
              </a:graphic>
            </wp:anchor>
          </w:drawing>
        </mc:Choice>
        <mc:Fallback>
          <w:pict>
            <v:shape w14:anchorId="7BA80A5E" id="Textbox 211" o:spid="_x0000_s1031" type="#_x0000_t202" style="position:absolute;margin-left:441.1pt;margin-top:753pt;width:113pt;height:10.85pt;z-index:-251715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" filled="f" stroked="f">
              <v:textbox inset="0,0,0,0">
                <w:txbxContent>
                  <w:p w14:paraId="09E5E8D8" w14:textId="6218EEF3" w:rsidR="002F7AC6" w:rsidRDefault="002F7AC6">
                    <w:pPr>
                      <w:spacing w:before="13"/>
                      <w:ind w:left="20"/>
                      <w:rPr>
                        <w:rFonts w:ascii="Arial" w:hAnsi="Arial"/>
                        <w:b/>
                        <w:sz w:val="16"/>
                      </w:rPr>
                    </w:pP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C3C82" w14:textId="77777777" w:rsidR="002F7AC6" w:rsidRDefault="002F7AC6">
    <w:pPr>
      <w:pStyle w:val="BodyText"/>
      <w:spacing w:line="14" w:lineRule="auto"/>
    </w:pPr>
    <w:r>
      <w:rPr>
        <w:noProof/>
      </w:rPr>
      <mc:AlternateContent>
        <mc:Choice Requires="wps">
          <w:drawing>
            <wp:anchor distT="0" distB="0" distL="0" distR="0" simplePos="0" relativeHeight="251597824" behindDoc="1" locked="0" layoutInCell="1" allowOverlap="1" wp14:anchorId="16813B45" wp14:editId="76CB79D7">
              <wp:simplePos x="0" y="0"/>
              <wp:positionH relativeFrom="page">
                <wp:posOffset>767576</wp:posOffset>
              </wp:positionH>
              <wp:positionV relativeFrom="page">
                <wp:posOffset>9569060</wp:posOffset>
              </wp:positionV>
              <wp:extent cx="1437005" cy="137795"/>
              <wp:effectExtent l="0" t="0" r="0" b="0"/>
              <wp:wrapNone/>
              <wp:docPr id="208" name="Text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7005" cy="137795"/>
                      </a:xfrm>
                      <a:prstGeom prst="rect">
                        <a:avLst/>
                      </a:prstGeom>
                    </wps:spPr>
                    <wps:txbx>
                      <w:txbxContent>
                        <w:p w14:paraId="444BF150" w14:textId="548A8B90" w:rsidR="002F7AC6" w:rsidRDefault="002F7AC6">
                          <w:pPr>
                            <w:spacing w:before="13"/>
                            <w:ind w:left="20"/>
                            <w:rPr>
                              <w:rFonts w:ascii="Arial" w:hAnsi="Arial"/>
                              <w:b/>
                              <w:sz w:val="16"/>
                            </w:rPr>
                          </w:pPr>
                        </w:p>
                      </w:txbxContent>
                    </wps:txbx>
                    <wps:bodyPr wrap="square" lIns="0" tIns="0" rIns="0" bIns="0" rtlCol="0">
                      <a:noAutofit/>
                    </wps:bodyPr>
                  </wps:wsp>
                </a:graphicData>
              </a:graphic>
            </wp:anchor>
          </w:drawing>
        </mc:Choice>
        <mc:Fallback>
          <w:pict>
            <v:shapetype w14:anchorId="16813B45" id="_x0000_t202" coordsize="21600,21600" o:spt="202" path="m,l,21600r21600,l21600,xe">
              <v:stroke joinstyle="miter"/>
              <v:path gradientshapeok="t" o:connecttype="rect"/>
            </v:shapetype>
            <v:shape id="Textbox 208" o:spid="_x0000_s1032" type="#_x0000_t202" style="position:absolute;margin-left:60.45pt;margin-top:753.45pt;width:113.15pt;height:10.85pt;z-index:-251718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" filled="f" stroked="f">
              <v:textbox inset="0,0,0,0">
                <w:txbxContent>
                  <w:p w14:paraId="444BF150" w14:textId="548A8B90" w:rsidR="002F7AC6" w:rsidRDefault="002F7AC6">
                    <w:pPr>
                      <w:spacing w:before="13"/>
                      <w:ind w:left="20"/>
                      <w:rPr>
                        <w:rFonts w:ascii="Arial" w:hAnsi="Arial"/>
                        <w:b/>
                        <w:sz w:val="16"/>
                      </w:rPr>
                    </w:pPr>
                  </w:p>
                </w:txbxContent>
              </v:textbox>
              <w10:wrap anchorx="page" anchory="page"/>
            </v:shape>
          </w:pict>
        </mc:Fallback>
      </mc:AlternateContent>
    </w:r>
    <w:r>
      <w:rPr>
        <w:noProof/>
      </w:rPr>
      <mc:AlternateContent>
        <mc:Choice Requires="wps">
          <w:drawing>
            <wp:anchor distT="0" distB="0" distL="0" distR="0" simplePos="0" relativeHeight="251598848" behindDoc="1" locked="0" layoutInCell="1" allowOverlap="1" wp14:anchorId="770E1AA6" wp14:editId="732141B8">
              <wp:simplePos x="0" y="0"/>
              <wp:positionH relativeFrom="page">
                <wp:posOffset>7132308</wp:posOffset>
              </wp:positionH>
              <wp:positionV relativeFrom="page">
                <wp:posOffset>9569060</wp:posOffset>
              </wp:positionV>
              <wp:extent cx="201930" cy="137795"/>
              <wp:effectExtent l="0" t="0" r="0" b="0"/>
              <wp:wrapNone/>
              <wp:docPr id="209" name="Text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930" cy="137795"/>
                      </a:xfrm>
                      <a:prstGeom prst="rect">
                        <a:avLst/>
                      </a:prstGeom>
                    </wps:spPr>
                    <wps:txbx>
                      <w:txbxContent>
                        <w:p w14:paraId="2013C2C9" w14:textId="77777777" w:rsidR="002F7AC6" w:rsidRDefault="002F7AC6">
                          <w:pPr>
                            <w:spacing w:before="13"/>
                            <w:ind w:left="60"/>
                            <w:rPr>
                              <w:rFonts w:ascii="Arial"/>
                              <w:b/>
                              <w:sz w:val="16"/>
                            </w:rPr>
                          </w:pPr>
                          <w:r>
                            <w:rPr>
                              <w:rFonts w:ascii="Arial"/>
                              <w:b/>
                              <w:spacing w:val="-5"/>
                              <w:sz w:val="16"/>
                            </w:rPr>
                            <w:fldChar w:fldCharType="begin"/>
                          </w:r>
                          <w:r>
                            <w:rPr>
                              <w:rFonts w:ascii="Arial"/>
                              <w:b/>
                              <w:spacing w:val="-5"/>
                              <w:sz w:val="16"/>
                            </w:rPr>
                            <w:instrText xml:space="preserve"> PAGE </w:instrText>
                          </w:r>
                          <w:r>
                            <w:rPr>
                              <w:rFonts w:ascii="Arial"/>
                              <w:b/>
                              <w:spacing w:val="-5"/>
                              <w:sz w:val="16"/>
                            </w:rPr>
                            <w:fldChar w:fldCharType="separate"/>
                          </w:r>
                          <w:r>
                            <w:rPr>
                              <w:rFonts w:ascii="Arial"/>
                              <w:b/>
                              <w:spacing w:val="-5"/>
                              <w:sz w:val="16"/>
                            </w:rPr>
                            <w:t>75</w:t>
                          </w:r>
                          <w:r>
                            <w:rPr>
                              <w:rFonts w:ascii="Arial"/>
                              <w:b/>
                              <w:spacing w:val="-5"/>
                              <w:sz w:val="16"/>
                            </w:rPr>
                            <w:fldChar w:fldCharType="end"/>
                          </w:r>
                        </w:p>
                      </w:txbxContent>
                    </wps:txbx>
                    <wps:bodyPr wrap="square" lIns="0" tIns="0" rIns="0" bIns="0" rtlCol="0">
                      <a:noAutofit/>
                    </wps:bodyPr>
                  </wps:wsp>
                </a:graphicData>
              </a:graphic>
            </wp:anchor>
          </w:drawing>
        </mc:Choice>
        <mc:Fallback>
          <w:pict>
            <v:shape w14:anchorId="770E1AA6" id="Textbox 209" o:spid="_x0000_s1033" type="#_x0000_t202" style="position:absolute;margin-left:561.6pt;margin-top:753.45pt;width:15.9pt;height:10.85pt;z-index:-251717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" filled="f" stroked="f">
              <v:textbox inset="0,0,0,0">
                <w:txbxContent>
                  <w:p w14:paraId="2013C2C9" w14:textId="77777777" w:rsidR="002F7AC6" w:rsidRDefault="002F7AC6">
                    <w:pPr>
                      <w:spacing w:before="13"/>
                      <w:ind w:left="60"/>
                      <w:rPr>
                        <w:rFonts w:ascii="Arial"/>
                        <w:b/>
                        <w:sz w:val="16"/>
                      </w:rPr>
                    </w:pPr>
                    <w:r>
                      <w:rPr>
                        <w:rFonts w:ascii="Arial"/>
                        <w:b/>
                        <w:spacing w:val="-5"/>
                        <w:sz w:val="16"/>
                      </w:rPr>
                      <w:fldChar w:fldCharType="begin"/>
                    </w:r>
                    <w:r>
                      <w:rPr>
                        <w:rFonts w:ascii="Arial"/>
                        <w:b/>
                        <w:spacing w:val="-5"/>
                        <w:sz w:val="16"/>
                      </w:rPr>
                      <w:instrText xml:space="preserve"> PAGE </w:instrText>
                    </w:r>
                    <w:r>
                      <w:rPr>
                        <w:rFonts w:ascii="Arial"/>
                        <w:b/>
                        <w:spacing w:val="-5"/>
                        <w:sz w:val="16"/>
                      </w:rPr>
                      <w:fldChar w:fldCharType="separate"/>
                    </w:r>
                    <w:r>
                      <w:rPr>
                        <w:rFonts w:ascii="Arial"/>
                        <w:b/>
                        <w:spacing w:val="-5"/>
                        <w:sz w:val="16"/>
                      </w:rPr>
                      <w:t>75</w:t>
                    </w:r>
                    <w:r>
                      <w:rPr>
                        <w:rFonts w:ascii="Arial"/>
                        <w:b/>
                        <w:spacing w:val="-5"/>
                        <w:sz w:val="16"/>
                      </w:rPr>
                      <w:fldChar w:fldCharType="end"/>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6DE61" w14:textId="77777777" w:rsidR="002F7AC6" w:rsidRDefault="002F7AC6">
    <w:pPr>
      <w:pStyle w:val="BodyText"/>
      <w:spacing w:line="14" w:lineRule="auto"/>
    </w:pPr>
    <w:r>
      <w:rPr>
        <w:noProof/>
      </w:rPr>
      <mc:AlternateContent>
        <mc:Choice Requires="wps">
          <w:drawing>
            <wp:anchor distT="0" distB="0" distL="0" distR="0" simplePos="0" relativeHeight="251611136" behindDoc="1" locked="0" layoutInCell="1" allowOverlap="1" wp14:anchorId="32A12BA1" wp14:editId="6C13828C">
              <wp:simplePos x="0" y="0"/>
              <wp:positionH relativeFrom="page">
                <wp:posOffset>484622</wp:posOffset>
              </wp:positionH>
              <wp:positionV relativeFrom="page">
                <wp:posOffset>9562965</wp:posOffset>
              </wp:positionV>
              <wp:extent cx="201930" cy="137795"/>
              <wp:effectExtent l="0" t="0" r="0" b="0"/>
              <wp:wrapNone/>
              <wp:docPr id="216" name="Text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930" cy="137795"/>
                      </a:xfrm>
                      <a:prstGeom prst="rect">
                        <a:avLst/>
                      </a:prstGeom>
                    </wps:spPr>
                    <wps:txbx>
                      <w:txbxContent>
                        <w:p w14:paraId="148C671F" w14:textId="77777777" w:rsidR="002F7AC6" w:rsidRDefault="002F7AC6">
                          <w:pPr>
                            <w:spacing w:before="13"/>
                            <w:ind w:left="60"/>
                            <w:rPr>
                              <w:rFonts w:ascii="Arial"/>
                              <w:b/>
                              <w:sz w:val="16"/>
                            </w:rPr>
                          </w:pPr>
                          <w:r>
                            <w:rPr>
                              <w:rFonts w:ascii="Arial"/>
                              <w:b/>
                              <w:spacing w:val="-5"/>
                              <w:sz w:val="16"/>
                            </w:rPr>
                            <w:fldChar w:fldCharType="begin"/>
                          </w:r>
                          <w:r>
                            <w:rPr>
                              <w:rFonts w:ascii="Arial"/>
                              <w:b/>
                              <w:spacing w:val="-5"/>
                              <w:sz w:val="16"/>
                            </w:rPr>
                            <w:instrText xml:space="preserve"> PAGE </w:instrText>
                          </w:r>
                          <w:r>
                            <w:rPr>
                              <w:rFonts w:ascii="Arial"/>
                              <w:b/>
                              <w:spacing w:val="-5"/>
                              <w:sz w:val="16"/>
                            </w:rPr>
                            <w:fldChar w:fldCharType="separate"/>
                          </w:r>
                          <w:r>
                            <w:rPr>
                              <w:rFonts w:ascii="Arial"/>
                              <w:b/>
                              <w:spacing w:val="-5"/>
                              <w:sz w:val="16"/>
                            </w:rPr>
                            <w:t>78</w:t>
                          </w:r>
                          <w:r>
                            <w:rPr>
                              <w:rFonts w:ascii="Arial"/>
                              <w:b/>
                              <w:spacing w:val="-5"/>
                              <w:sz w:val="16"/>
                            </w:rPr>
                            <w:fldChar w:fldCharType="end"/>
                          </w:r>
                        </w:p>
                      </w:txbxContent>
                    </wps:txbx>
                    <wps:bodyPr wrap="square" lIns="0" tIns="0" rIns="0" bIns="0" rtlCol="0">
                      <a:noAutofit/>
                    </wps:bodyPr>
                  </wps:wsp>
                </a:graphicData>
              </a:graphic>
            </wp:anchor>
          </w:drawing>
        </mc:Choice>
        <mc:Fallback>
          <w:pict>
            <v:shapetype w14:anchorId="32A12BA1" id="_x0000_t202" coordsize="21600,21600" o:spt="202" path="m,l,21600r21600,l21600,xe">
              <v:stroke joinstyle="miter"/>
              <v:path gradientshapeok="t" o:connecttype="rect"/>
            </v:shapetype>
            <v:shape id="Textbox 216" o:spid="_x0000_s1036" type="#_x0000_t202" style="position:absolute;margin-left:38.15pt;margin-top:753pt;width:15.9pt;height:10.85pt;z-index:-251705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" filled="f" stroked="f">
              <v:textbox inset="0,0,0,0">
                <w:txbxContent>
                  <w:p w14:paraId="148C671F" w14:textId="77777777" w:rsidR="002F7AC6" w:rsidRDefault="002F7AC6">
                    <w:pPr>
                      <w:spacing w:before="13"/>
                      <w:ind w:left="60"/>
                      <w:rPr>
                        <w:rFonts w:ascii="Arial"/>
                        <w:b/>
                        <w:sz w:val="16"/>
                      </w:rPr>
                    </w:pPr>
                    <w:r>
                      <w:rPr>
                        <w:rFonts w:ascii="Arial"/>
                        <w:b/>
                        <w:spacing w:val="-5"/>
                        <w:sz w:val="16"/>
                      </w:rPr>
                      <w:fldChar w:fldCharType="begin"/>
                    </w:r>
                    <w:r>
                      <w:rPr>
                        <w:rFonts w:ascii="Arial"/>
                        <w:b/>
                        <w:spacing w:val="-5"/>
                        <w:sz w:val="16"/>
                      </w:rPr>
                      <w:instrText xml:space="preserve"> PAGE </w:instrText>
                    </w:r>
                    <w:r>
                      <w:rPr>
                        <w:rFonts w:ascii="Arial"/>
                        <w:b/>
                        <w:spacing w:val="-5"/>
                        <w:sz w:val="16"/>
                      </w:rPr>
                      <w:fldChar w:fldCharType="separate"/>
                    </w:r>
                    <w:r>
                      <w:rPr>
                        <w:rFonts w:ascii="Arial"/>
                        <w:b/>
                        <w:spacing w:val="-5"/>
                        <w:sz w:val="16"/>
                      </w:rPr>
                      <w:t>78</w:t>
                    </w:r>
                    <w:r>
                      <w:rPr>
                        <w:rFonts w:ascii="Arial"/>
                        <w:b/>
                        <w:spacing w:val="-5"/>
                        <w:sz w:val="16"/>
                      </w:rPr>
                      <w:fldChar w:fldCharType="end"/>
                    </w:r>
                  </w:p>
                </w:txbxContent>
              </v:textbox>
              <w10:wrap anchorx="page" anchory="page"/>
            </v:shape>
          </w:pict>
        </mc:Fallback>
      </mc:AlternateContent>
    </w:r>
    <w:r>
      <w:rPr>
        <w:noProof/>
      </w:rPr>
      <mc:AlternateContent>
        <mc:Choice Requires="wps">
          <w:drawing>
            <wp:anchor distT="0" distB="0" distL="0" distR="0" simplePos="0" relativeHeight="251613184" behindDoc="1" locked="0" layoutInCell="1" allowOverlap="1" wp14:anchorId="43842481" wp14:editId="3F793537">
              <wp:simplePos x="0" y="0"/>
              <wp:positionH relativeFrom="page">
                <wp:posOffset>5601705</wp:posOffset>
              </wp:positionH>
              <wp:positionV relativeFrom="page">
                <wp:posOffset>9562965</wp:posOffset>
              </wp:positionV>
              <wp:extent cx="1435100" cy="137795"/>
              <wp:effectExtent l="0" t="0" r="0" b="0"/>
              <wp:wrapNone/>
              <wp:docPr id="217" name="Text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5100" cy="137795"/>
                      </a:xfrm>
                      <a:prstGeom prst="rect">
                        <a:avLst/>
                      </a:prstGeom>
                    </wps:spPr>
                    <wps:txbx>
                      <w:txbxContent>
                        <w:p w14:paraId="28C7E493" w14:textId="577334F6" w:rsidR="002F7AC6" w:rsidRDefault="002F7AC6">
                          <w:pPr>
                            <w:spacing w:before="13"/>
                            <w:ind w:left="20"/>
                            <w:rPr>
                              <w:rFonts w:ascii="Arial" w:hAnsi="Arial"/>
                              <w:b/>
                              <w:sz w:val="16"/>
                            </w:rPr>
                          </w:pPr>
                        </w:p>
                      </w:txbxContent>
                    </wps:txbx>
                    <wps:bodyPr wrap="square" lIns="0" tIns="0" rIns="0" bIns="0" rtlCol="0">
                      <a:noAutofit/>
                    </wps:bodyPr>
                  </wps:wsp>
                </a:graphicData>
              </a:graphic>
            </wp:anchor>
          </w:drawing>
        </mc:Choice>
        <mc:Fallback>
          <w:pict>
            <v:shape w14:anchorId="43842481" id="Textbox 217" o:spid="_x0000_s1037" type="#_x0000_t202" style="position:absolute;margin-left:441.1pt;margin-top:753pt;width:113pt;height:10.85pt;z-index:-251703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" filled="f" stroked="f">
              <v:textbox inset="0,0,0,0">
                <w:txbxContent>
                  <w:p w14:paraId="28C7E493" w14:textId="577334F6" w:rsidR="002F7AC6" w:rsidRDefault="002F7AC6">
                    <w:pPr>
                      <w:spacing w:before="13"/>
                      <w:ind w:left="20"/>
                      <w:rPr>
                        <w:rFonts w:ascii="Arial" w:hAnsi="Arial"/>
                        <w:b/>
                        <w:sz w:val="16"/>
                      </w:rPr>
                    </w:pP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61B0E" w14:textId="77777777" w:rsidR="002F7AC6" w:rsidRDefault="002F7AC6">
    <w:pPr>
      <w:pStyle w:val="BodyText"/>
      <w:spacing w:line="14" w:lineRule="auto"/>
    </w:pPr>
    <w:r>
      <w:rPr>
        <w:noProof/>
      </w:rPr>
      <mc:AlternateContent>
        <mc:Choice Requires="wps">
          <w:drawing>
            <wp:anchor distT="0" distB="0" distL="0" distR="0" simplePos="0" relativeHeight="251607040" behindDoc="1" locked="0" layoutInCell="1" allowOverlap="1" wp14:anchorId="27FB5C58" wp14:editId="71125BE1">
              <wp:simplePos x="0" y="0"/>
              <wp:positionH relativeFrom="page">
                <wp:posOffset>758428</wp:posOffset>
              </wp:positionH>
              <wp:positionV relativeFrom="page">
                <wp:posOffset>9569061</wp:posOffset>
              </wp:positionV>
              <wp:extent cx="1436370" cy="137795"/>
              <wp:effectExtent l="0" t="0" r="0" b="0"/>
              <wp:wrapNone/>
              <wp:docPr id="214" name="Text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6370" cy="137795"/>
                      </a:xfrm>
                      <a:prstGeom prst="rect">
                        <a:avLst/>
                      </a:prstGeom>
                    </wps:spPr>
                    <wps:txbx>
                      <w:txbxContent>
                        <w:p w14:paraId="5326D9FA" w14:textId="4BF6D5C1" w:rsidR="002F7AC6" w:rsidRDefault="002F7AC6">
                          <w:pPr>
                            <w:spacing w:before="13"/>
                            <w:ind w:left="20"/>
                            <w:rPr>
                              <w:rFonts w:ascii="Arial" w:hAnsi="Arial"/>
                              <w:b/>
                              <w:sz w:val="16"/>
                            </w:rPr>
                          </w:pPr>
                        </w:p>
                      </w:txbxContent>
                    </wps:txbx>
                    <wps:bodyPr wrap="square" lIns="0" tIns="0" rIns="0" bIns="0" rtlCol="0">
                      <a:noAutofit/>
                    </wps:bodyPr>
                  </wps:wsp>
                </a:graphicData>
              </a:graphic>
            </wp:anchor>
          </w:drawing>
        </mc:Choice>
        <mc:Fallback>
          <w:pict>
            <v:shapetype w14:anchorId="27FB5C58" id="_x0000_t202" coordsize="21600,21600" o:spt="202" path="m,l,21600r21600,l21600,xe">
              <v:stroke joinstyle="miter"/>
              <v:path gradientshapeok="t" o:connecttype="rect"/>
            </v:shapetype>
            <v:shape id="Textbox 214" o:spid="_x0000_s1038" type="#_x0000_t202" style="position:absolute;margin-left:59.7pt;margin-top:753.45pt;width:113.1pt;height:10.85pt;z-index:-251709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" filled="f" stroked="f">
              <v:textbox inset="0,0,0,0">
                <w:txbxContent>
                  <w:p w14:paraId="5326D9FA" w14:textId="4BF6D5C1" w:rsidR="002F7AC6" w:rsidRDefault="002F7AC6">
                    <w:pPr>
                      <w:spacing w:before="13"/>
                      <w:ind w:left="20"/>
                      <w:rPr>
                        <w:rFonts w:ascii="Arial" w:hAnsi="Arial"/>
                        <w:b/>
                        <w:sz w:val="16"/>
                      </w:rPr>
                    </w:pPr>
                  </w:p>
                </w:txbxContent>
              </v:textbox>
              <w10:wrap anchorx="page" anchory="page"/>
            </v:shape>
          </w:pict>
        </mc:Fallback>
      </mc:AlternateContent>
    </w:r>
    <w:r>
      <w:rPr>
        <w:noProof/>
      </w:rPr>
      <mc:AlternateContent>
        <mc:Choice Requires="wps">
          <w:drawing>
            <wp:anchor distT="0" distB="0" distL="0" distR="0" simplePos="0" relativeHeight="251609088" behindDoc="1" locked="0" layoutInCell="1" allowOverlap="1" wp14:anchorId="685BC49E" wp14:editId="2392C13C">
              <wp:simplePos x="0" y="0"/>
              <wp:positionH relativeFrom="page">
                <wp:posOffset>7066773</wp:posOffset>
              </wp:positionH>
              <wp:positionV relativeFrom="page">
                <wp:posOffset>9569061</wp:posOffset>
              </wp:positionV>
              <wp:extent cx="258445" cy="137795"/>
              <wp:effectExtent l="0" t="0" r="0" b="0"/>
              <wp:wrapNone/>
              <wp:docPr id="215" name="Text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445" cy="137795"/>
                      </a:xfrm>
                      <a:prstGeom prst="rect">
                        <a:avLst/>
                      </a:prstGeom>
                    </wps:spPr>
                    <wps:txbx>
                      <w:txbxContent>
                        <w:p w14:paraId="55BFF683" w14:textId="77777777" w:rsidR="002F7AC6" w:rsidRDefault="002F7AC6">
                          <w:pPr>
                            <w:spacing w:before="13"/>
                            <w:ind w:left="60"/>
                            <w:rPr>
                              <w:rFonts w:ascii="Arial"/>
                              <w:b/>
                              <w:sz w:val="16"/>
                            </w:rPr>
                          </w:pPr>
                          <w:r>
                            <w:rPr>
                              <w:rFonts w:ascii="Arial"/>
                              <w:b/>
                              <w:spacing w:val="-5"/>
                              <w:sz w:val="16"/>
                            </w:rPr>
                            <w:fldChar w:fldCharType="begin"/>
                          </w:r>
                          <w:r>
                            <w:rPr>
                              <w:rFonts w:ascii="Arial"/>
                              <w:b/>
                              <w:spacing w:val="-5"/>
                              <w:sz w:val="16"/>
                            </w:rPr>
                            <w:instrText xml:space="preserve"> PAGE </w:instrText>
                          </w:r>
                          <w:r>
                            <w:rPr>
                              <w:rFonts w:ascii="Arial"/>
                              <w:b/>
                              <w:spacing w:val="-5"/>
                              <w:sz w:val="16"/>
                            </w:rPr>
                            <w:fldChar w:fldCharType="separate"/>
                          </w:r>
                          <w:r>
                            <w:rPr>
                              <w:rFonts w:ascii="Arial"/>
                              <w:b/>
                              <w:spacing w:val="-5"/>
                              <w:sz w:val="16"/>
                            </w:rPr>
                            <w:t>101</w:t>
                          </w:r>
                          <w:r>
                            <w:rPr>
                              <w:rFonts w:ascii="Arial"/>
                              <w:b/>
                              <w:spacing w:val="-5"/>
                              <w:sz w:val="16"/>
                            </w:rPr>
                            <w:fldChar w:fldCharType="end"/>
                          </w:r>
                        </w:p>
                      </w:txbxContent>
                    </wps:txbx>
                    <wps:bodyPr wrap="square" lIns="0" tIns="0" rIns="0" bIns="0" rtlCol="0">
                      <a:noAutofit/>
                    </wps:bodyPr>
                  </wps:wsp>
                </a:graphicData>
              </a:graphic>
            </wp:anchor>
          </w:drawing>
        </mc:Choice>
        <mc:Fallback>
          <w:pict>
            <v:shape w14:anchorId="685BC49E" id="Textbox 215" o:spid="_x0000_s1039" type="#_x0000_t202" style="position:absolute;margin-left:556.45pt;margin-top:753.45pt;width:20.35pt;height:10.85pt;z-index:-251707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" filled="f" stroked="f">
              <v:textbox inset="0,0,0,0">
                <w:txbxContent>
                  <w:p w14:paraId="55BFF683" w14:textId="77777777" w:rsidR="002F7AC6" w:rsidRDefault="002F7AC6">
                    <w:pPr>
                      <w:spacing w:before="13"/>
                      <w:ind w:left="60"/>
                      <w:rPr>
                        <w:rFonts w:ascii="Arial"/>
                        <w:b/>
                        <w:sz w:val="16"/>
                      </w:rPr>
                    </w:pPr>
                    <w:r>
                      <w:rPr>
                        <w:rFonts w:ascii="Arial"/>
                        <w:b/>
                        <w:spacing w:val="-5"/>
                        <w:sz w:val="16"/>
                      </w:rPr>
                      <w:fldChar w:fldCharType="begin"/>
                    </w:r>
                    <w:r>
                      <w:rPr>
                        <w:rFonts w:ascii="Arial"/>
                        <w:b/>
                        <w:spacing w:val="-5"/>
                        <w:sz w:val="16"/>
                      </w:rPr>
                      <w:instrText xml:space="preserve"> PAGE </w:instrText>
                    </w:r>
                    <w:r>
                      <w:rPr>
                        <w:rFonts w:ascii="Arial"/>
                        <w:b/>
                        <w:spacing w:val="-5"/>
                        <w:sz w:val="16"/>
                      </w:rPr>
                      <w:fldChar w:fldCharType="separate"/>
                    </w:r>
                    <w:r>
                      <w:rPr>
                        <w:rFonts w:ascii="Arial"/>
                        <w:b/>
                        <w:spacing w:val="-5"/>
                        <w:sz w:val="16"/>
                      </w:rPr>
                      <w:t>101</w:t>
                    </w:r>
                    <w:r>
                      <w:rPr>
                        <w:rFonts w:ascii="Arial"/>
                        <w:b/>
                        <w:spacing w:val="-5"/>
                        <w:sz w:val="16"/>
                      </w:rPr>
                      <w:fldChar w:fldCharType="end"/>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57E58" w14:textId="30DB0A2C" w:rsidR="009508E4" w:rsidRDefault="00772FD6">
    <w:pPr>
      <w:spacing w:before="1" w:line="176" w:lineRule="exact"/>
      <w:ind w:left="31" w:right="-200"/>
      <w:jc w:val="both"/>
      <w:rPr>
        <w:rFonts w:ascii="Arial" w:eastAsia="Arial" w:hAnsi="Arial" w:cs="Arial"/>
        <w:sz w:val="16"/>
        <w:szCs w:val="16"/>
      </w:rPr>
    </w:pPr>
    <w:r>
      <w:rPr>
        <w:rFonts w:ascii="Arial" w:eastAsia="Arial" w:hAnsi="Arial" w:cs="Arial"/>
        <w:b/>
        <w:bCs/>
        <w:color w:val="000000"/>
        <w:sz w:val="16"/>
        <w:szCs w:val="16"/>
      </w:rPr>
      <w:t xml:space="preserve"> </w:t>
    </w:r>
    <w:r>
      <w:rPr>
        <w:rFonts w:ascii="Arial" w:eastAsia="Arial" w:hAnsi="Arial" w:cs="Arial"/>
        <w:b/>
        <w:bCs/>
        <w:color w:val="000000"/>
        <w:spacing w:val="7662"/>
        <w:sz w:val="16"/>
        <w:szCs w:val="16"/>
      </w:rPr>
      <w:t xml:space="preserve"> </w:t>
    </w:r>
    <w:r>
      <w:rPr>
        <w:rFonts w:ascii="Arial" w:eastAsia="Arial" w:hAnsi="Arial" w:cs="Arial"/>
        <w:b/>
        <w:bCs/>
        <w:color w:val="000000"/>
        <w:sz w:val="16"/>
        <w:szCs w:val="16"/>
      </w:rPr>
      <w:fldChar w:fldCharType="begin"/>
    </w:r>
    <w:r>
      <w:rPr>
        <w:rFonts w:ascii="Arial" w:eastAsia="Arial" w:hAnsi="Arial" w:cs="Arial"/>
        <w:b/>
        <w:bCs/>
        <w:color w:val="000000"/>
        <w:sz w:val="16"/>
        <w:szCs w:val="16"/>
      </w:rPr>
      <w:instrText xml:space="preserve"> PAGE </w:instrText>
    </w:r>
    <w:r>
      <w:rPr>
        <w:rFonts w:ascii="Arial" w:eastAsia="Arial" w:hAnsi="Arial" w:cs="Arial"/>
        <w:b/>
        <w:bCs/>
        <w:color w:val="000000"/>
        <w:sz w:val="16"/>
        <w:szCs w:val="16"/>
      </w:rPr>
      <w:fldChar w:fldCharType="separate"/>
    </w:r>
    <w:r w:rsidR="00FB3B01">
      <w:rPr>
        <w:rFonts w:ascii="Arial" w:eastAsia="Arial" w:hAnsi="Arial" w:cs="Arial"/>
        <w:b/>
        <w:bCs/>
        <w:noProof/>
        <w:color w:val="000000"/>
        <w:sz w:val="16"/>
        <w:szCs w:val="16"/>
      </w:rPr>
      <w:t>130</w:t>
    </w:r>
    <w:r>
      <w:rPr>
        <w:rFonts w:ascii="Arial" w:eastAsia="Arial" w:hAnsi="Arial" w:cs="Arial"/>
        <w:b/>
        <w:bCs/>
        <w:color w:val="000000"/>
        <w:sz w:val="16"/>
        <w:szCs w:val="16"/>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57E59" w14:textId="341D148D" w:rsidR="009508E4" w:rsidRDefault="00772FD6">
    <w:pPr>
      <w:spacing w:line="176" w:lineRule="exact"/>
      <w:ind w:left="31" w:right="-200"/>
      <w:jc w:val="both"/>
      <w:rPr>
        <w:rFonts w:ascii="Arial" w:eastAsia="Arial" w:hAnsi="Arial" w:cs="Arial"/>
        <w:sz w:val="16"/>
        <w:szCs w:val="16"/>
      </w:rPr>
    </w:pPr>
    <w:r>
      <w:rPr>
        <w:rFonts w:ascii="Arial" w:eastAsia="Arial" w:hAnsi="Arial" w:cs="Arial"/>
        <w:b/>
        <w:bCs/>
        <w:color w:val="000000"/>
        <w:sz w:val="16"/>
        <w:szCs w:val="16"/>
      </w:rPr>
      <w:t xml:space="preserve"> </w:t>
    </w:r>
    <w:r>
      <w:rPr>
        <w:rFonts w:ascii="Arial" w:eastAsia="Arial" w:hAnsi="Arial" w:cs="Arial"/>
        <w:b/>
        <w:bCs/>
        <w:color w:val="000000"/>
        <w:spacing w:val="7662"/>
        <w:sz w:val="16"/>
        <w:szCs w:val="16"/>
      </w:rPr>
      <w:t xml:space="preserve"> </w:t>
    </w:r>
    <w:r>
      <w:rPr>
        <w:rFonts w:ascii="Arial" w:eastAsia="Arial" w:hAnsi="Arial" w:cs="Arial"/>
        <w:b/>
        <w:bCs/>
        <w:color w:val="000000"/>
        <w:sz w:val="16"/>
        <w:szCs w:val="16"/>
      </w:rPr>
      <w:fldChar w:fldCharType="begin"/>
    </w:r>
    <w:r>
      <w:rPr>
        <w:rFonts w:ascii="Arial" w:eastAsia="Arial" w:hAnsi="Arial" w:cs="Arial"/>
        <w:b/>
        <w:bCs/>
        <w:color w:val="000000"/>
        <w:sz w:val="16"/>
        <w:szCs w:val="16"/>
      </w:rPr>
      <w:instrText xml:space="preserve"> PAGE </w:instrText>
    </w:r>
    <w:r>
      <w:rPr>
        <w:rFonts w:ascii="Arial" w:eastAsia="Arial" w:hAnsi="Arial" w:cs="Arial"/>
        <w:b/>
        <w:bCs/>
        <w:color w:val="000000"/>
        <w:sz w:val="16"/>
        <w:szCs w:val="16"/>
      </w:rPr>
      <w:fldChar w:fldCharType="separate"/>
    </w:r>
    <w:r>
      <w:rPr>
        <w:rFonts w:ascii="Arial" w:eastAsia="Arial" w:hAnsi="Arial" w:cs="Arial"/>
        <w:b/>
        <w:bCs/>
        <w:color w:val="000000"/>
        <w:sz w:val="16"/>
        <w:szCs w:val="16"/>
      </w:rPr>
      <w:t>155</w:t>
    </w:r>
    <w:r>
      <w:rPr>
        <w:rFonts w:ascii="Arial" w:eastAsia="Arial" w:hAnsi="Arial" w:cs="Arial"/>
        <w:b/>
        <w:bCs/>
        <w:color w:val="000000"/>
        <w:sz w:val="16"/>
        <w:szCs w:val="16"/>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57E68" w14:textId="5AAA32B2" w:rsidR="009508E4" w:rsidRDefault="00772FD6">
    <w:pPr>
      <w:spacing w:line="176" w:lineRule="exact"/>
      <w:ind w:right="-200"/>
      <w:jc w:val="both"/>
      <w:rPr>
        <w:rFonts w:ascii="Arial" w:eastAsia="Arial" w:hAnsi="Arial" w:cs="Arial"/>
        <w:sz w:val="16"/>
        <w:szCs w:val="16"/>
      </w:rPr>
    </w:pPr>
    <w:r>
      <w:rPr>
        <w:rFonts w:ascii="Arial" w:eastAsia="Arial" w:hAnsi="Arial" w:cs="Arial"/>
        <w:b/>
        <w:bCs/>
        <w:color w:val="000000"/>
        <w:sz w:val="16"/>
        <w:szCs w:val="16"/>
      </w:rPr>
      <w:fldChar w:fldCharType="begin"/>
    </w:r>
    <w:r>
      <w:rPr>
        <w:rFonts w:ascii="Arial" w:eastAsia="Arial" w:hAnsi="Arial" w:cs="Arial"/>
        <w:b/>
        <w:bCs/>
        <w:color w:val="000000"/>
        <w:sz w:val="16"/>
        <w:szCs w:val="16"/>
      </w:rPr>
      <w:instrText xml:space="preserve"> PAGE </w:instrText>
    </w:r>
    <w:r>
      <w:rPr>
        <w:rFonts w:ascii="Arial" w:eastAsia="Arial" w:hAnsi="Arial" w:cs="Arial"/>
        <w:b/>
        <w:bCs/>
        <w:color w:val="000000"/>
        <w:sz w:val="16"/>
        <w:szCs w:val="16"/>
      </w:rPr>
      <w:fldChar w:fldCharType="separate"/>
    </w:r>
    <w:r>
      <w:rPr>
        <w:rFonts w:ascii="Arial" w:eastAsia="Arial" w:hAnsi="Arial" w:cs="Arial"/>
        <w:b/>
        <w:bCs/>
        <w:color w:val="000000"/>
        <w:sz w:val="16"/>
        <w:szCs w:val="16"/>
      </w:rPr>
      <w:t>164</w:t>
    </w:r>
    <w:r>
      <w:rPr>
        <w:rFonts w:ascii="Arial" w:eastAsia="Arial" w:hAnsi="Arial" w:cs="Arial"/>
        <w:b/>
        <w:bCs/>
        <w:color w:val="000000"/>
        <w:sz w:val="16"/>
        <w:szCs w:val="16"/>
      </w:rPr>
      <w:fldChar w:fldCharType="end"/>
    </w:r>
    <w:r>
      <w:rPr>
        <w:rFonts w:ascii="Arial" w:eastAsia="Arial" w:hAnsi="Arial" w:cs="Arial"/>
        <w:b/>
        <w:bCs/>
        <w:color w:val="000000"/>
        <w:spacing w:val="7709"/>
        <w:sz w:val="16"/>
        <w:szCs w:val="16"/>
      </w:rPr>
      <w:t xml:space="preserve"> </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57E69" w14:textId="5ACD9C78" w:rsidR="009508E4" w:rsidRDefault="00772FD6">
    <w:pPr>
      <w:spacing w:line="176" w:lineRule="exact"/>
      <w:ind w:left="458" w:right="-200"/>
      <w:jc w:val="both"/>
      <w:rPr>
        <w:rFonts w:ascii="Arial" w:eastAsia="Arial" w:hAnsi="Arial" w:cs="Arial"/>
        <w:sz w:val="16"/>
        <w:szCs w:val="16"/>
      </w:rPr>
    </w:pPr>
    <w:r>
      <w:rPr>
        <w:rFonts w:ascii="Arial" w:eastAsia="Arial" w:hAnsi="Arial" w:cs="Arial"/>
        <w:b/>
        <w:bCs/>
        <w:color w:val="000000"/>
        <w:spacing w:val="7709"/>
        <w:sz w:val="16"/>
        <w:szCs w:val="16"/>
      </w:rPr>
      <w:t xml:space="preserve"> </w:t>
    </w:r>
    <w:r>
      <w:rPr>
        <w:rFonts w:ascii="Arial" w:eastAsia="Arial" w:hAnsi="Arial" w:cs="Arial"/>
        <w:b/>
        <w:bCs/>
        <w:color w:val="000000"/>
        <w:sz w:val="16"/>
        <w:szCs w:val="16"/>
      </w:rPr>
      <w:fldChar w:fldCharType="begin"/>
    </w:r>
    <w:r>
      <w:rPr>
        <w:rFonts w:ascii="Arial" w:eastAsia="Arial" w:hAnsi="Arial" w:cs="Arial"/>
        <w:b/>
        <w:bCs/>
        <w:color w:val="000000"/>
        <w:sz w:val="16"/>
        <w:szCs w:val="16"/>
      </w:rPr>
      <w:instrText xml:space="preserve"> PAGE </w:instrText>
    </w:r>
    <w:r>
      <w:rPr>
        <w:rFonts w:ascii="Arial" w:eastAsia="Arial" w:hAnsi="Arial" w:cs="Arial"/>
        <w:b/>
        <w:bCs/>
        <w:color w:val="000000"/>
        <w:sz w:val="16"/>
        <w:szCs w:val="16"/>
      </w:rPr>
      <w:fldChar w:fldCharType="separate"/>
    </w:r>
    <w:r w:rsidR="00595696">
      <w:rPr>
        <w:rFonts w:ascii="Arial" w:eastAsia="Arial" w:hAnsi="Arial" w:cs="Arial"/>
        <w:b/>
        <w:bCs/>
        <w:noProof/>
        <w:color w:val="000000"/>
        <w:sz w:val="16"/>
        <w:szCs w:val="16"/>
      </w:rPr>
      <w:t>147</w:t>
    </w:r>
    <w:r>
      <w:rPr>
        <w:rFonts w:ascii="Arial" w:eastAsia="Arial" w:hAnsi="Arial" w:cs="Arial"/>
        <w:b/>
        <w:bCs/>
        <w:color w:val="00000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57D51" w14:textId="5A9C2C84" w:rsidR="009508E4" w:rsidRDefault="00772FD6">
    <w:pPr>
      <w:spacing w:before="1" w:line="176" w:lineRule="exact"/>
      <w:ind w:left="46" w:right="-200"/>
      <w:jc w:val="both"/>
      <w:rPr>
        <w:rFonts w:ascii="Arial" w:eastAsia="Arial" w:hAnsi="Arial" w:cs="Arial"/>
        <w:sz w:val="16"/>
        <w:szCs w:val="16"/>
      </w:rPr>
    </w:pPr>
    <w:r>
      <w:rPr>
        <w:rFonts w:ascii="Arial" w:eastAsia="Arial" w:hAnsi="Arial" w:cs="Arial"/>
        <w:b/>
        <w:bCs/>
        <w:color w:val="000000"/>
        <w:sz w:val="16"/>
        <w:szCs w:val="16"/>
      </w:rPr>
      <w:fldChar w:fldCharType="begin"/>
    </w:r>
    <w:r>
      <w:rPr>
        <w:rFonts w:ascii="Arial" w:eastAsia="Arial" w:hAnsi="Arial" w:cs="Arial"/>
        <w:b/>
        <w:bCs/>
        <w:color w:val="000000"/>
        <w:sz w:val="16"/>
        <w:szCs w:val="16"/>
      </w:rPr>
      <w:instrText xml:space="preserve"> PAGE </w:instrText>
    </w:r>
    <w:r>
      <w:rPr>
        <w:rFonts w:ascii="Arial" w:eastAsia="Arial" w:hAnsi="Arial" w:cs="Arial"/>
        <w:b/>
        <w:bCs/>
        <w:color w:val="000000"/>
        <w:sz w:val="16"/>
        <w:szCs w:val="16"/>
      </w:rPr>
      <w:fldChar w:fldCharType="separate"/>
    </w:r>
    <w:r>
      <w:rPr>
        <w:rFonts w:ascii="Arial" w:eastAsia="Arial" w:hAnsi="Arial" w:cs="Arial"/>
        <w:b/>
        <w:bCs/>
        <w:color w:val="000000"/>
        <w:sz w:val="16"/>
        <w:szCs w:val="16"/>
      </w:rPr>
      <w:t>16</w:t>
    </w:r>
    <w:r>
      <w:rPr>
        <w:rFonts w:ascii="Arial" w:eastAsia="Arial" w:hAnsi="Arial" w:cs="Arial"/>
        <w:b/>
        <w:bCs/>
        <w:color w:val="000000"/>
        <w:sz w:val="16"/>
        <w:szCs w:val="16"/>
      </w:rPr>
      <w:fldChar w:fldCharType="end"/>
    </w:r>
    <w:r>
      <w:rPr>
        <w:rFonts w:ascii="Arial" w:eastAsia="Arial" w:hAnsi="Arial" w:cs="Arial"/>
        <w:b/>
        <w:bCs/>
        <w:color w:val="000000"/>
        <w:spacing w:val="7797"/>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57D52" w14:textId="3464AF67" w:rsidR="009508E4" w:rsidRDefault="00772FD6">
    <w:pPr>
      <w:spacing w:before="1" w:line="176" w:lineRule="exact"/>
      <w:ind w:left="46" w:right="-200"/>
      <w:jc w:val="both"/>
      <w:rPr>
        <w:rFonts w:ascii="Arial" w:eastAsia="Arial" w:hAnsi="Arial" w:cs="Arial"/>
        <w:sz w:val="16"/>
        <w:szCs w:val="16"/>
      </w:rPr>
    </w:pPr>
    <w:r>
      <w:rPr>
        <w:rFonts w:ascii="Arial" w:eastAsia="Arial" w:hAnsi="Arial" w:cs="Arial"/>
        <w:b/>
        <w:bCs/>
        <w:color w:val="000000"/>
        <w:sz w:val="16"/>
        <w:szCs w:val="16"/>
      </w:rPr>
      <w:fldChar w:fldCharType="begin"/>
    </w:r>
    <w:r>
      <w:rPr>
        <w:rFonts w:ascii="Arial" w:eastAsia="Arial" w:hAnsi="Arial" w:cs="Arial"/>
        <w:b/>
        <w:bCs/>
        <w:color w:val="000000"/>
        <w:sz w:val="16"/>
        <w:szCs w:val="16"/>
      </w:rPr>
      <w:instrText xml:space="preserve"> PAGE </w:instrText>
    </w:r>
    <w:r>
      <w:rPr>
        <w:rFonts w:ascii="Arial" w:eastAsia="Arial" w:hAnsi="Arial" w:cs="Arial"/>
        <w:b/>
        <w:bCs/>
        <w:color w:val="000000"/>
        <w:sz w:val="16"/>
        <w:szCs w:val="16"/>
      </w:rPr>
      <w:fldChar w:fldCharType="separate"/>
    </w:r>
    <w:r>
      <w:rPr>
        <w:rFonts w:ascii="Arial" w:eastAsia="Arial" w:hAnsi="Arial" w:cs="Arial"/>
        <w:b/>
        <w:bCs/>
        <w:color w:val="000000"/>
        <w:sz w:val="16"/>
        <w:szCs w:val="16"/>
      </w:rPr>
      <w:t>17</w:t>
    </w:r>
    <w:r>
      <w:rPr>
        <w:rFonts w:ascii="Arial" w:eastAsia="Arial" w:hAnsi="Arial" w:cs="Arial"/>
        <w:b/>
        <w:bCs/>
        <w:color w:val="000000"/>
        <w:sz w:val="16"/>
        <w:szCs w:val="16"/>
      </w:rPr>
      <w:fldChar w:fldCharType="end"/>
    </w:r>
    <w:r>
      <w:rPr>
        <w:rFonts w:ascii="Arial" w:eastAsia="Arial" w:hAnsi="Arial" w:cs="Arial"/>
        <w:b/>
        <w:bCs/>
        <w:color w:val="000000"/>
        <w:spacing w:val="7797"/>
        <w:sz w:val="16"/>
        <w:szCs w:val="16"/>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57DF4" w14:textId="15A9C807" w:rsidR="009508E4" w:rsidRDefault="00772FD6">
    <w:pPr>
      <w:spacing w:before="1" w:line="176" w:lineRule="exact"/>
      <w:ind w:left="46" w:right="-200"/>
      <w:jc w:val="both"/>
      <w:rPr>
        <w:rFonts w:ascii="Arial" w:eastAsia="Arial" w:hAnsi="Arial" w:cs="Arial"/>
        <w:sz w:val="16"/>
        <w:szCs w:val="16"/>
      </w:rPr>
    </w:pPr>
    <w:r>
      <w:rPr>
        <w:rFonts w:ascii="Arial" w:eastAsia="Arial" w:hAnsi="Arial" w:cs="Arial"/>
        <w:b/>
        <w:bCs/>
        <w:color w:val="000000"/>
        <w:sz w:val="16"/>
        <w:szCs w:val="16"/>
      </w:rPr>
      <w:fldChar w:fldCharType="begin"/>
    </w:r>
    <w:r>
      <w:rPr>
        <w:rFonts w:ascii="Arial" w:eastAsia="Arial" w:hAnsi="Arial" w:cs="Arial"/>
        <w:b/>
        <w:bCs/>
        <w:color w:val="000000"/>
        <w:sz w:val="16"/>
        <w:szCs w:val="16"/>
      </w:rPr>
      <w:instrText xml:space="preserve"> PAGE </w:instrText>
    </w:r>
    <w:r>
      <w:rPr>
        <w:rFonts w:ascii="Arial" w:eastAsia="Arial" w:hAnsi="Arial" w:cs="Arial"/>
        <w:b/>
        <w:bCs/>
        <w:color w:val="000000"/>
        <w:sz w:val="16"/>
        <w:szCs w:val="16"/>
      </w:rPr>
      <w:fldChar w:fldCharType="separate"/>
    </w:r>
    <w:r>
      <w:rPr>
        <w:rFonts w:ascii="Arial" w:eastAsia="Arial" w:hAnsi="Arial" w:cs="Arial"/>
        <w:b/>
        <w:bCs/>
        <w:color w:val="000000"/>
        <w:sz w:val="16"/>
        <w:szCs w:val="16"/>
      </w:rPr>
      <w:t>78</w:t>
    </w:r>
    <w:r>
      <w:rPr>
        <w:rFonts w:ascii="Arial" w:eastAsia="Arial" w:hAnsi="Arial" w:cs="Arial"/>
        <w:b/>
        <w:bCs/>
        <w:color w:val="000000"/>
        <w:sz w:val="16"/>
        <w:szCs w:val="16"/>
      </w:rPr>
      <w:fldChar w:fldCharType="end"/>
    </w:r>
    <w:r>
      <w:rPr>
        <w:rFonts w:ascii="Arial" w:eastAsia="Arial" w:hAnsi="Arial" w:cs="Arial"/>
        <w:b/>
        <w:bCs/>
        <w:color w:val="000000"/>
        <w:spacing w:val="7797"/>
        <w:sz w:val="16"/>
        <w:szCs w:val="16"/>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57DF5" w14:textId="2D6B8491" w:rsidR="009508E4" w:rsidRDefault="00772FD6">
    <w:pPr>
      <w:spacing w:before="1" w:line="176" w:lineRule="exact"/>
      <w:ind w:left="46" w:right="-200"/>
      <w:jc w:val="both"/>
      <w:rPr>
        <w:rFonts w:ascii="Arial" w:eastAsia="Arial" w:hAnsi="Arial" w:cs="Arial"/>
        <w:sz w:val="16"/>
        <w:szCs w:val="16"/>
      </w:rPr>
    </w:pPr>
    <w:r>
      <w:rPr>
        <w:rFonts w:ascii="Arial" w:eastAsia="Arial" w:hAnsi="Arial" w:cs="Arial"/>
        <w:b/>
        <w:bCs/>
        <w:color w:val="000000"/>
        <w:sz w:val="16"/>
        <w:szCs w:val="16"/>
      </w:rPr>
      <w:fldChar w:fldCharType="begin"/>
    </w:r>
    <w:r>
      <w:rPr>
        <w:rFonts w:ascii="Arial" w:eastAsia="Arial" w:hAnsi="Arial" w:cs="Arial"/>
        <w:b/>
        <w:bCs/>
        <w:color w:val="000000"/>
        <w:sz w:val="16"/>
        <w:szCs w:val="16"/>
      </w:rPr>
      <w:instrText xml:space="preserve"> PAGE </w:instrText>
    </w:r>
    <w:r>
      <w:rPr>
        <w:rFonts w:ascii="Arial" w:eastAsia="Arial" w:hAnsi="Arial" w:cs="Arial"/>
        <w:b/>
        <w:bCs/>
        <w:color w:val="000000"/>
        <w:sz w:val="16"/>
        <w:szCs w:val="16"/>
      </w:rPr>
      <w:fldChar w:fldCharType="separate"/>
    </w:r>
    <w:r w:rsidR="00FB3B01">
      <w:rPr>
        <w:rFonts w:ascii="Arial" w:eastAsia="Arial" w:hAnsi="Arial" w:cs="Arial"/>
        <w:b/>
        <w:bCs/>
        <w:noProof/>
        <w:color w:val="000000"/>
        <w:sz w:val="16"/>
        <w:szCs w:val="16"/>
      </w:rPr>
      <w:t>61</w:t>
    </w:r>
    <w:r>
      <w:rPr>
        <w:rFonts w:ascii="Arial" w:eastAsia="Arial" w:hAnsi="Arial" w:cs="Arial"/>
        <w:b/>
        <w:bCs/>
        <w:color w:val="000000"/>
        <w:sz w:val="16"/>
        <w:szCs w:val="16"/>
      </w:rPr>
      <w:fldChar w:fldCharType="end"/>
    </w:r>
    <w:r>
      <w:rPr>
        <w:rFonts w:ascii="Arial" w:eastAsia="Arial" w:hAnsi="Arial" w:cs="Arial"/>
        <w:b/>
        <w:bCs/>
        <w:color w:val="000000"/>
        <w:spacing w:val="7797"/>
        <w:sz w:val="16"/>
        <w:szCs w:val="16"/>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57DFE" w14:textId="287FB558" w:rsidR="009508E4" w:rsidRDefault="00772FD6">
    <w:pPr>
      <w:spacing w:line="176" w:lineRule="exact"/>
      <w:ind w:left="46" w:right="-200"/>
      <w:jc w:val="both"/>
      <w:rPr>
        <w:rFonts w:ascii="Arial" w:eastAsia="Arial" w:hAnsi="Arial" w:cs="Arial"/>
        <w:sz w:val="16"/>
        <w:szCs w:val="16"/>
      </w:rPr>
    </w:pPr>
    <w:r>
      <w:rPr>
        <w:rFonts w:ascii="Arial" w:eastAsia="Arial" w:hAnsi="Arial" w:cs="Arial"/>
        <w:b/>
        <w:bCs/>
        <w:color w:val="000000"/>
        <w:sz w:val="16"/>
        <w:szCs w:val="16"/>
      </w:rPr>
      <w:fldChar w:fldCharType="begin"/>
    </w:r>
    <w:r>
      <w:rPr>
        <w:rFonts w:ascii="Arial" w:eastAsia="Arial" w:hAnsi="Arial" w:cs="Arial"/>
        <w:b/>
        <w:bCs/>
        <w:color w:val="000000"/>
        <w:sz w:val="16"/>
        <w:szCs w:val="16"/>
      </w:rPr>
      <w:instrText xml:space="preserve"> PAGE </w:instrText>
    </w:r>
    <w:r>
      <w:rPr>
        <w:rFonts w:ascii="Arial" w:eastAsia="Arial" w:hAnsi="Arial" w:cs="Arial"/>
        <w:b/>
        <w:bCs/>
        <w:color w:val="000000"/>
        <w:sz w:val="16"/>
        <w:szCs w:val="16"/>
      </w:rPr>
      <w:fldChar w:fldCharType="separate"/>
    </w:r>
    <w:r>
      <w:rPr>
        <w:rFonts w:ascii="Arial" w:eastAsia="Arial" w:hAnsi="Arial" w:cs="Arial"/>
        <w:b/>
        <w:bCs/>
        <w:color w:val="000000"/>
        <w:sz w:val="16"/>
        <w:szCs w:val="16"/>
      </w:rPr>
      <w:t>82</w:t>
    </w:r>
    <w:r>
      <w:rPr>
        <w:rFonts w:ascii="Arial" w:eastAsia="Arial" w:hAnsi="Arial" w:cs="Arial"/>
        <w:b/>
        <w:bCs/>
        <w:color w:val="000000"/>
        <w:sz w:val="16"/>
        <w:szCs w:val="16"/>
      </w:rPr>
      <w:fldChar w:fldCharType="end"/>
    </w:r>
    <w:r>
      <w:rPr>
        <w:rFonts w:ascii="Arial" w:eastAsia="Arial" w:hAnsi="Arial" w:cs="Arial"/>
        <w:b/>
        <w:bCs/>
        <w:color w:val="000000"/>
        <w:spacing w:val="7797"/>
        <w:sz w:val="16"/>
        <w:szCs w:val="16"/>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57DFF" w14:textId="67B1BBD4" w:rsidR="009508E4" w:rsidRDefault="00772FD6">
    <w:pPr>
      <w:spacing w:line="176" w:lineRule="exact"/>
      <w:ind w:left="451" w:right="-200"/>
      <w:jc w:val="both"/>
      <w:rPr>
        <w:rFonts w:ascii="Arial" w:eastAsia="Arial" w:hAnsi="Arial" w:cs="Arial"/>
        <w:sz w:val="16"/>
        <w:szCs w:val="16"/>
      </w:rPr>
    </w:pPr>
    <w:r>
      <w:rPr>
        <w:rFonts w:ascii="Arial" w:eastAsia="Arial" w:hAnsi="Arial" w:cs="Arial"/>
        <w:b/>
        <w:bCs/>
        <w:color w:val="000000"/>
        <w:sz w:val="16"/>
        <w:szCs w:val="16"/>
      </w:rPr>
      <w:fldChar w:fldCharType="begin"/>
    </w:r>
    <w:r>
      <w:rPr>
        <w:rFonts w:ascii="Arial" w:eastAsia="Arial" w:hAnsi="Arial" w:cs="Arial"/>
        <w:b/>
        <w:bCs/>
        <w:color w:val="000000"/>
        <w:sz w:val="16"/>
        <w:szCs w:val="16"/>
      </w:rPr>
      <w:instrText xml:space="preserve"> PAGE </w:instrText>
    </w:r>
    <w:r>
      <w:rPr>
        <w:rFonts w:ascii="Arial" w:eastAsia="Arial" w:hAnsi="Arial" w:cs="Arial"/>
        <w:b/>
        <w:bCs/>
        <w:color w:val="000000"/>
        <w:sz w:val="16"/>
        <w:szCs w:val="16"/>
      </w:rPr>
      <w:fldChar w:fldCharType="separate"/>
    </w:r>
    <w:r>
      <w:rPr>
        <w:rFonts w:ascii="Arial" w:eastAsia="Arial" w:hAnsi="Arial" w:cs="Arial"/>
        <w:b/>
        <w:bCs/>
        <w:color w:val="000000"/>
        <w:sz w:val="16"/>
        <w:szCs w:val="16"/>
      </w:rPr>
      <w:t>83</w:t>
    </w:r>
    <w:r>
      <w:rPr>
        <w:rFonts w:ascii="Arial" w:eastAsia="Arial" w:hAnsi="Arial" w:cs="Arial"/>
        <w:b/>
        <w:bCs/>
        <w:color w:val="000000"/>
        <w:sz w:val="16"/>
        <w:szCs w:val="1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57E04" w14:textId="1E7B8225" w:rsidR="009508E4" w:rsidRDefault="00772FD6">
    <w:pPr>
      <w:spacing w:line="176" w:lineRule="exact"/>
      <w:ind w:left="46" w:right="-200"/>
      <w:jc w:val="both"/>
      <w:rPr>
        <w:rFonts w:ascii="Arial" w:eastAsia="Arial" w:hAnsi="Arial" w:cs="Arial"/>
        <w:sz w:val="16"/>
        <w:szCs w:val="16"/>
      </w:rPr>
    </w:pPr>
    <w:r>
      <w:rPr>
        <w:rFonts w:ascii="Arial" w:eastAsia="Arial" w:hAnsi="Arial" w:cs="Arial"/>
        <w:b/>
        <w:bCs/>
        <w:color w:val="000000"/>
        <w:sz w:val="16"/>
        <w:szCs w:val="16"/>
      </w:rPr>
      <w:fldChar w:fldCharType="begin"/>
    </w:r>
    <w:r>
      <w:rPr>
        <w:rFonts w:ascii="Arial" w:eastAsia="Arial" w:hAnsi="Arial" w:cs="Arial"/>
        <w:b/>
        <w:bCs/>
        <w:color w:val="000000"/>
        <w:sz w:val="16"/>
        <w:szCs w:val="16"/>
      </w:rPr>
      <w:instrText xml:space="preserve"> PAGE </w:instrText>
    </w:r>
    <w:r>
      <w:rPr>
        <w:rFonts w:ascii="Arial" w:eastAsia="Arial" w:hAnsi="Arial" w:cs="Arial"/>
        <w:b/>
        <w:bCs/>
        <w:color w:val="000000"/>
        <w:sz w:val="16"/>
        <w:szCs w:val="16"/>
      </w:rPr>
      <w:fldChar w:fldCharType="separate"/>
    </w:r>
    <w:r w:rsidR="00FB3B01">
      <w:rPr>
        <w:rFonts w:ascii="Arial" w:eastAsia="Arial" w:hAnsi="Arial" w:cs="Arial"/>
        <w:b/>
        <w:bCs/>
        <w:noProof/>
        <w:color w:val="000000"/>
        <w:sz w:val="16"/>
        <w:szCs w:val="16"/>
      </w:rPr>
      <w:t>68</w:t>
    </w:r>
    <w:r>
      <w:rPr>
        <w:rFonts w:ascii="Arial" w:eastAsia="Arial" w:hAnsi="Arial" w:cs="Arial"/>
        <w:b/>
        <w:bCs/>
        <w:color w:val="000000"/>
        <w:sz w:val="16"/>
        <w:szCs w:val="16"/>
      </w:rPr>
      <w:fldChar w:fldCharType="end"/>
    </w:r>
    <w:r>
      <w:rPr>
        <w:rFonts w:ascii="Arial" w:eastAsia="Arial" w:hAnsi="Arial" w:cs="Arial"/>
        <w:b/>
        <w:bCs/>
        <w:color w:val="000000"/>
        <w:spacing w:val="7797"/>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AAFAED" w14:textId="77777777" w:rsidR="00BA0200" w:rsidRDefault="00BA0200">
      <w:r>
        <w:separator/>
      </w:r>
    </w:p>
  </w:footnote>
  <w:footnote w:type="continuationSeparator" w:id="0">
    <w:p w14:paraId="09B0C134" w14:textId="77777777" w:rsidR="00BA0200" w:rsidRDefault="00BA0200">
      <w:r>
        <w:continuationSeparator/>
      </w:r>
    </w:p>
  </w:footnote>
  <w:footnote w:id="1">
    <w:p w14:paraId="5B657E6A" w14:textId="77777777" w:rsidR="009508E4" w:rsidRPr="00ED21A3" w:rsidRDefault="00772FD6" w:rsidP="00701788">
      <w:pPr>
        <w:pStyle w:val="FootnoteText"/>
        <w:spacing w:line="154" w:lineRule="atLeast"/>
        <w:ind w:right="-200"/>
        <w:jc w:val="both"/>
        <w:rPr>
          <w:sz w:val="16"/>
          <w:szCs w:val="16"/>
        </w:rPr>
      </w:pPr>
      <w:r w:rsidRPr="00ED21A3">
        <w:rPr>
          <w:rStyle w:val="FootnoteReference"/>
          <w:sz w:val="16"/>
          <w:szCs w:val="16"/>
        </w:rPr>
        <w:footnoteRef/>
      </w:r>
      <w:r w:rsidRPr="00ED21A3">
        <w:rPr>
          <w:color w:val="000000"/>
          <w:sz w:val="16"/>
          <w:szCs w:val="16"/>
        </w:rPr>
        <w:t>. (Normative Note) The terms “Dwelling Unit” and “Sleeping Unit” are interchangeable with the term “home” throughout this Standard, except where specifically noted.</w:t>
      </w:r>
    </w:p>
  </w:footnote>
  <w:footnote w:id="2">
    <w:p w14:paraId="5B657E6B" w14:textId="77777777" w:rsidR="009508E4" w:rsidRDefault="00772FD6">
      <w:pPr>
        <w:pStyle w:val="FootnoteText"/>
        <w:spacing w:line="154" w:lineRule="atLeast"/>
        <w:ind w:right="-200"/>
        <w:jc w:val="both"/>
        <w:rPr>
          <w:sz w:val="14"/>
          <w:szCs w:val="14"/>
        </w:rPr>
      </w:pPr>
      <w:r w:rsidRPr="00ED21A3">
        <w:rPr>
          <w:rStyle w:val="FootnoteReference"/>
          <w:sz w:val="16"/>
          <w:szCs w:val="16"/>
        </w:rPr>
        <w:footnoteRef/>
      </w:r>
      <w:r w:rsidRPr="00ED21A3">
        <w:rPr>
          <w:color w:val="000000"/>
          <w:sz w:val="16"/>
          <w:szCs w:val="16"/>
        </w:rPr>
        <w:t xml:space="preserve">. (Informative Note) When used in this Standard, the first letter of each word </w:t>
      </w:r>
      <w:r w:rsidRPr="00ED21A3">
        <w:rPr>
          <w:color w:val="000000"/>
          <w:spacing w:val="2"/>
          <w:sz w:val="16"/>
          <w:szCs w:val="16"/>
        </w:rPr>
        <w:t>is</w:t>
      </w:r>
      <w:r w:rsidRPr="00ED21A3">
        <w:rPr>
          <w:color w:val="000000"/>
          <w:sz w:val="16"/>
          <w:szCs w:val="16"/>
        </w:rPr>
        <w:t xml:space="preserve"> capitalized to indicate that </w:t>
      </w:r>
      <w:r w:rsidRPr="00ED21A3">
        <w:rPr>
          <w:color w:val="000000"/>
          <w:spacing w:val="1"/>
          <w:sz w:val="16"/>
          <w:szCs w:val="16"/>
        </w:rPr>
        <w:t>the</w:t>
      </w:r>
      <w:r w:rsidRPr="00ED21A3">
        <w:rPr>
          <w:color w:val="000000"/>
          <w:sz w:val="16"/>
          <w:szCs w:val="16"/>
        </w:rPr>
        <w:t xml:space="preserve"> term is defined in Section 3.2.</w:t>
      </w:r>
    </w:p>
  </w:footnote>
  <w:footnote w:id="3">
    <w:p w14:paraId="5B657E6C" w14:textId="24EF2C57" w:rsidR="009508E4" w:rsidRPr="00ED21A3" w:rsidRDefault="00772FD6" w:rsidP="00796D03">
      <w:pPr>
        <w:pStyle w:val="FootnoteText"/>
        <w:spacing w:line="161" w:lineRule="atLeast"/>
        <w:ind w:right="-136"/>
        <w:rPr>
          <w:sz w:val="16"/>
          <w:szCs w:val="16"/>
        </w:rPr>
      </w:pPr>
      <w:r w:rsidRPr="00ED21A3">
        <w:rPr>
          <w:rStyle w:val="FootnoteReference"/>
          <w:sz w:val="16"/>
          <w:szCs w:val="16"/>
        </w:rPr>
        <w:footnoteRef/>
      </w:r>
      <w:r w:rsidRPr="00ED21A3">
        <w:rPr>
          <w:color w:val="000000"/>
          <w:sz w:val="16"/>
          <w:szCs w:val="16"/>
        </w:rPr>
        <w:t xml:space="preserve">. (Informative Note) A list of software rating tools meeting the requirements of RESNET Publication </w:t>
      </w:r>
      <w:r w:rsidRPr="00ED21A3">
        <w:rPr>
          <w:color w:val="000000"/>
          <w:spacing w:val="1"/>
          <w:sz w:val="16"/>
          <w:szCs w:val="16"/>
        </w:rPr>
        <w:t>No.</w:t>
      </w:r>
      <w:r w:rsidRPr="00ED21A3">
        <w:rPr>
          <w:color w:val="000000"/>
          <w:sz w:val="16"/>
          <w:szCs w:val="16"/>
        </w:rPr>
        <w:t xml:space="preserve"> 002-2017 and Approved </w:t>
      </w:r>
      <w:r w:rsidRPr="00ED21A3">
        <w:rPr>
          <w:color w:val="000000"/>
          <w:spacing w:val="2"/>
          <w:sz w:val="16"/>
          <w:szCs w:val="16"/>
        </w:rPr>
        <w:t>by</w:t>
      </w:r>
      <w:r w:rsidRPr="00ED21A3">
        <w:rPr>
          <w:color w:val="000000"/>
          <w:sz w:val="16"/>
          <w:szCs w:val="16"/>
        </w:rPr>
        <w:t xml:space="preserve"> RESNET is online at http://www.resnet.us/professional/programs/energy_rating_software.</w:t>
      </w:r>
    </w:p>
  </w:footnote>
  <w:footnote w:id="4">
    <w:p w14:paraId="5B657E6D" w14:textId="77777777" w:rsidR="009508E4" w:rsidRPr="00ED21A3" w:rsidRDefault="00772FD6" w:rsidP="00796D03">
      <w:pPr>
        <w:pStyle w:val="FootnoteText"/>
        <w:spacing w:line="161" w:lineRule="atLeast"/>
        <w:ind w:right="-199"/>
        <w:rPr>
          <w:sz w:val="16"/>
          <w:szCs w:val="16"/>
        </w:rPr>
      </w:pPr>
      <w:r w:rsidRPr="00ED21A3">
        <w:rPr>
          <w:rStyle w:val="FootnoteReference"/>
          <w:sz w:val="16"/>
          <w:szCs w:val="16"/>
        </w:rPr>
        <w:footnoteRef/>
      </w:r>
      <w:r w:rsidRPr="00ED21A3">
        <w:rPr>
          <w:color w:val="000000"/>
          <w:sz w:val="16"/>
          <w:szCs w:val="16"/>
        </w:rPr>
        <w:t xml:space="preserve">. (Normative Note) Conditioned Space Volume that is intended for human activities, including but </w:t>
      </w:r>
      <w:r w:rsidRPr="00ED21A3">
        <w:rPr>
          <w:color w:val="000000"/>
          <w:spacing w:val="1"/>
          <w:sz w:val="16"/>
          <w:szCs w:val="16"/>
        </w:rPr>
        <w:t>not</w:t>
      </w:r>
      <w:r w:rsidRPr="00ED21A3">
        <w:rPr>
          <w:color w:val="000000"/>
          <w:sz w:val="16"/>
          <w:szCs w:val="16"/>
        </w:rPr>
        <w:t xml:space="preserve"> limited to those for living, sleeping, dining, or cooking as well as toilets, closets, halls, utility areas and above the main Dwelling Unit, (for example a ‘Cape Cod’ home), is not considered attic space and shall </w:t>
      </w:r>
      <w:r w:rsidRPr="00ED21A3">
        <w:rPr>
          <w:color w:val="000000"/>
          <w:spacing w:val="2"/>
          <w:sz w:val="16"/>
          <w:szCs w:val="16"/>
        </w:rPr>
        <w:t>be</w:t>
      </w:r>
      <w:r w:rsidRPr="00ED21A3">
        <w:rPr>
          <w:color w:val="000000"/>
          <w:sz w:val="16"/>
          <w:szCs w:val="16"/>
        </w:rPr>
        <w:t xml:space="preserve"> included in the Conditioned Floor Area.</w:t>
      </w:r>
    </w:p>
  </w:footnote>
  <w:footnote w:id="5">
    <w:p w14:paraId="5B657E6F" w14:textId="155FD1BB" w:rsidR="009508E4" w:rsidRDefault="00772FD6" w:rsidP="008E184A">
      <w:pPr>
        <w:pStyle w:val="FootnoteText"/>
        <w:spacing w:line="154" w:lineRule="atLeast"/>
        <w:ind w:right="-200"/>
        <w:rPr>
          <w:sz w:val="14"/>
          <w:szCs w:val="14"/>
        </w:rPr>
      </w:pPr>
      <w:r w:rsidRPr="00ED21A3">
        <w:rPr>
          <w:rStyle w:val="FootnoteReference"/>
          <w:sz w:val="16"/>
          <w:szCs w:val="16"/>
        </w:rPr>
        <w:footnoteRef/>
      </w:r>
      <w:r w:rsidRPr="00ED21A3">
        <w:rPr>
          <w:color w:val="000000"/>
          <w:sz w:val="16"/>
          <w:szCs w:val="16"/>
        </w:rPr>
        <w:t xml:space="preserve">. (Informative Note) A “den,” “library,” “home office,” or other similar rooms with a closet, Egress Window and doorway to the main body of the Dwelling Unit as well as 70 square feet </w:t>
      </w:r>
      <w:r w:rsidRPr="00ED21A3">
        <w:rPr>
          <w:color w:val="000000"/>
          <w:spacing w:val="2"/>
          <w:sz w:val="16"/>
          <w:szCs w:val="16"/>
        </w:rPr>
        <w:t>of</w:t>
      </w:r>
      <w:r w:rsidRPr="00ED21A3">
        <w:rPr>
          <w:color w:val="000000"/>
          <w:sz w:val="16"/>
          <w:szCs w:val="16"/>
        </w:rPr>
        <w:t xml:space="preserve"> floor area or greater are considered a Bedroom.  However, living rooms, foyers and other rooms not intended for sleeping are not. The number of rooms identified as Bed- rooms is used </w:t>
      </w:r>
      <w:r w:rsidRPr="00ED21A3">
        <w:rPr>
          <w:color w:val="000000"/>
          <w:spacing w:val="2"/>
          <w:sz w:val="16"/>
          <w:szCs w:val="16"/>
        </w:rPr>
        <w:t>to</w:t>
      </w:r>
      <w:r w:rsidRPr="00ED21A3">
        <w:rPr>
          <w:color w:val="000000"/>
          <w:sz w:val="16"/>
          <w:szCs w:val="16"/>
        </w:rPr>
        <w:t xml:space="preserve"> determine the number of occupants.</w:t>
      </w:r>
    </w:p>
  </w:footnote>
  <w:footnote w:id="6">
    <w:p w14:paraId="169A2F53" w14:textId="7CC61E8E" w:rsidR="008E184A" w:rsidRPr="008E184A" w:rsidRDefault="008E184A" w:rsidP="008E184A">
      <w:pPr>
        <w:pStyle w:val="FootnoteText"/>
        <w:rPr>
          <w:color w:val="000000"/>
          <w:sz w:val="16"/>
          <w:szCs w:val="16"/>
        </w:rPr>
      </w:pPr>
      <w:r w:rsidRPr="008E184A">
        <w:rPr>
          <w:rStyle w:val="FootnoteReference"/>
          <w:sz w:val="16"/>
          <w:szCs w:val="16"/>
        </w:rPr>
        <w:footnoteRef/>
      </w:r>
      <w:r>
        <w:rPr>
          <w:rStyle w:val="FootnoteReference"/>
          <w:sz w:val="16"/>
          <w:szCs w:val="16"/>
          <w:vertAlign w:val="baseline"/>
        </w:rPr>
        <w:t>.</w:t>
      </w:r>
      <w:r w:rsidRPr="008E184A">
        <w:rPr>
          <w:rStyle w:val="FootnoteReference"/>
          <w:sz w:val="16"/>
          <w:szCs w:val="16"/>
          <w:vertAlign w:val="baseline"/>
        </w:rPr>
        <w:t xml:space="preserve"> </w:t>
      </w:r>
      <w:r w:rsidRPr="008E184A">
        <w:rPr>
          <w:color w:val="000000"/>
          <w:sz w:val="16"/>
          <w:szCs w:val="16"/>
        </w:rPr>
        <w:t>(Informative Note) A CFIS System does not automatically qualify as a Dwelling Unit Mechanical Ventilation System; see that definition for additional requirements. Additional criteria for characterizing and simulating a CFIS System can be found in Standard 380 in the Section on CFIS Systems, and in Standard 301 in the Section on Ventilation Systems, Table 4.5.2(1) Minimum Rated Features, and Normative Appendix B On-Site Inspection Protocols</w:t>
      </w:r>
      <w:r>
        <w:rPr>
          <w:color w:val="000000"/>
          <w:sz w:val="16"/>
          <w:szCs w:val="16"/>
        </w:rPr>
        <w:t>.</w:t>
      </w:r>
    </w:p>
  </w:footnote>
  <w:footnote w:id="7">
    <w:p w14:paraId="5B657E70" w14:textId="77777777" w:rsidR="009508E4" w:rsidRPr="00621C42" w:rsidRDefault="00772FD6" w:rsidP="008E184A">
      <w:pPr>
        <w:pStyle w:val="FootnoteText"/>
        <w:spacing w:line="154" w:lineRule="atLeast"/>
        <w:ind w:right="-200"/>
        <w:rPr>
          <w:sz w:val="16"/>
          <w:szCs w:val="16"/>
        </w:rPr>
      </w:pPr>
      <w:r w:rsidRPr="00621C42">
        <w:rPr>
          <w:rStyle w:val="FootnoteReference"/>
          <w:sz w:val="16"/>
          <w:szCs w:val="16"/>
        </w:rPr>
        <w:footnoteRef/>
      </w:r>
      <w:r w:rsidRPr="00621C42">
        <w:rPr>
          <w:color w:val="000000"/>
          <w:sz w:val="16"/>
          <w:szCs w:val="16"/>
        </w:rPr>
        <w:t xml:space="preserve">. (Informative Note) Informative Annex A of Standard ANSI/RESNET/ICC 380 contains a table that summarizes parts of a Dwelling Unit that </w:t>
      </w:r>
      <w:r w:rsidRPr="00621C42">
        <w:rPr>
          <w:color w:val="000000"/>
          <w:spacing w:val="1"/>
          <w:sz w:val="16"/>
          <w:szCs w:val="16"/>
        </w:rPr>
        <w:t>are</w:t>
      </w:r>
      <w:r w:rsidRPr="00621C42">
        <w:rPr>
          <w:color w:val="000000"/>
          <w:sz w:val="16"/>
          <w:szCs w:val="16"/>
        </w:rPr>
        <w:t xml:space="preserve"> included in Conditioned Floor Area.</w:t>
      </w:r>
    </w:p>
  </w:footnote>
  <w:footnote w:id="8">
    <w:p w14:paraId="5B657E71" w14:textId="77777777" w:rsidR="009508E4" w:rsidRPr="00621C42" w:rsidRDefault="00772FD6" w:rsidP="008E184A">
      <w:pPr>
        <w:pStyle w:val="FootnoteText"/>
        <w:spacing w:line="154" w:lineRule="atLeast"/>
        <w:ind w:right="-200"/>
        <w:jc w:val="both"/>
        <w:rPr>
          <w:sz w:val="16"/>
          <w:szCs w:val="16"/>
        </w:rPr>
      </w:pPr>
      <w:r w:rsidRPr="00621C42">
        <w:rPr>
          <w:rStyle w:val="FootnoteReference"/>
          <w:sz w:val="16"/>
          <w:szCs w:val="16"/>
        </w:rPr>
        <w:footnoteRef/>
      </w:r>
      <w:r w:rsidRPr="00621C42">
        <w:rPr>
          <w:color w:val="000000"/>
          <w:sz w:val="16"/>
          <w:szCs w:val="16"/>
        </w:rPr>
        <w:t xml:space="preserve">. (Informative Note) For example, a common </w:t>
      </w:r>
      <w:r w:rsidRPr="00621C42">
        <w:rPr>
          <w:color w:val="000000"/>
          <w:spacing w:val="2"/>
          <w:sz w:val="16"/>
          <w:szCs w:val="16"/>
        </w:rPr>
        <w:t>or</w:t>
      </w:r>
      <w:r w:rsidRPr="00621C42">
        <w:rPr>
          <w:color w:val="000000"/>
          <w:sz w:val="16"/>
          <w:szCs w:val="16"/>
        </w:rPr>
        <w:t xml:space="preserve"> demising wall.</w:t>
      </w:r>
    </w:p>
  </w:footnote>
  <w:footnote w:id="9">
    <w:p w14:paraId="5B657E75" w14:textId="2C82FD32" w:rsidR="009508E4" w:rsidRPr="00621C42" w:rsidRDefault="00772FD6" w:rsidP="008E184A">
      <w:pPr>
        <w:pStyle w:val="FootnoteText"/>
        <w:spacing w:line="154" w:lineRule="atLeast"/>
        <w:ind w:right="-200"/>
        <w:jc w:val="both"/>
        <w:rPr>
          <w:sz w:val="16"/>
          <w:szCs w:val="16"/>
        </w:rPr>
      </w:pPr>
      <w:r w:rsidRPr="00621C42">
        <w:rPr>
          <w:rStyle w:val="FootnoteReference"/>
          <w:sz w:val="16"/>
          <w:szCs w:val="16"/>
        </w:rPr>
        <w:footnoteRef/>
      </w:r>
      <w:r w:rsidR="008E184A">
        <w:rPr>
          <w:color w:val="000000"/>
          <w:sz w:val="16"/>
          <w:szCs w:val="16"/>
        </w:rPr>
        <w:t xml:space="preserve">. </w:t>
      </w:r>
      <w:r w:rsidRPr="00621C42">
        <w:rPr>
          <w:color w:val="000000"/>
          <w:sz w:val="16"/>
          <w:szCs w:val="16"/>
        </w:rPr>
        <w:t>(Informative Note) That is, it does not span multiple Dwelling Units undivided.</w:t>
      </w:r>
    </w:p>
  </w:footnote>
  <w:footnote w:id="10">
    <w:p w14:paraId="7E6AD3A9" w14:textId="7E79316F" w:rsidR="00310A64" w:rsidRPr="00621C42" w:rsidRDefault="00310A64">
      <w:pPr>
        <w:pStyle w:val="FootnoteText"/>
        <w:rPr>
          <w:sz w:val="16"/>
          <w:szCs w:val="16"/>
        </w:rPr>
      </w:pPr>
      <w:r w:rsidRPr="00621C42">
        <w:rPr>
          <w:rStyle w:val="FootnoteReference"/>
          <w:sz w:val="16"/>
          <w:szCs w:val="16"/>
        </w:rPr>
        <w:footnoteRef/>
      </w:r>
      <w:r w:rsidRPr="00621C42">
        <w:rPr>
          <w:sz w:val="16"/>
          <w:szCs w:val="16"/>
        </w:rPr>
        <w:t xml:space="preserve"> (</w:t>
      </w:r>
      <w:r w:rsidRPr="00621C42">
        <w:rPr>
          <w:color w:val="000000"/>
          <w:sz w:val="16"/>
          <w:szCs w:val="16"/>
        </w:rPr>
        <w:t xml:space="preserve">Informative Note) Conditioned Space Volume that </w:t>
      </w:r>
      <w:r w:rsidRPr="00621C42">
        <w:rPr>
          <w:color w:val="000000"/>
          <w:spacing w:val="2"/>
          <w:sz w:val="16"/>
          <w:szCs w:val="16"/>
        </w:rPr>
        <w:t>is</w:t>
      </w:r>
      <w:r w:rsidRPr="00621C42">
        <w:rPr>
          <w:color w:val="000000"/>
          <w:sz w:val="16"/>
          <w:szCs w:val="16"/>
        </w:rPr>
        <w:t xml:space="preserve"> intended </w:t>
      </w:r>
      <w:r w:rsidRPr="00621C42">
        <w:rPr>
          <w:color w:val="000000"/>
          <w:spacing w:val="1"/>
          <w:sz w:val="16"/>
          <w:szCs w:val="16"/>
        </w:rPr>
        <w:t>for</w:t>
      </w:r>
      <w:r w:rsidRPr="00621C42">
        <w:rPr>
          <w:color w:val="000000"/>
          <w:sz w:val="16"/>
          <w:szCs w:val="16"/>
        </w:rPr>
        <w:t xml:space="preserve"> human activities (e.g., </w:t>
      </w:r>
      <w:r w:rsidRPr="00621C42">
        <w:rPr>
          <w:color w:val="000000"/>
          <w:spacing w:val="1"/>
          <w:sz w:val="16"/>
          <w:szCs w:val="16"/>
        </w:rPr>
        <w:t>for</w:t>
      </w:r>
      <w:r w:rsidRPr="00621C42">
        <w:rPr>
          <w:color w:val="000000"/>
          <w:sz w:val="16"/>
          <w:szCs w:val="16"/>
        </w:rPr>
        <w:t xml:space="preserve"> living, sleeping, dining, or cooking; as well as toilets, closets, halls, utility areas, and laundry areas) and above the main Dwelling Unit, such as in a ‘Cape Cod’ home, is </w:t>
      </w:r>
      <w:r w:rsidRPr="00621C42">
        <w:rPr>
          <w:color w:val="000000"/>
          <w:spacing w:val="1"/>
          <w:sz w:val="16"/>
          <w:szCs w:val="16"/>
        </w:rPr>
        <w:t>not</w:t>
      </w:r>
      <w:r w:rsidRPr="00621C42">
        <w:rPr>
          <w:color w:val="000000"/>
          <w:sz w:val="16"/>
          <w:szCs w:val="16"/>
        </w:rPr>
        <w:t xml:space="preserve"> considered Attic space and can be included in the Conditioned Floor Area.</w:t>
      </w:r>
    </w:p>
  </w:footnote>
  <w:footnote w:id="11">
    <w:p w14:paraId="77C0F2E2" w14:textId="0AE06C0D" w:rsidR="002B125C" w:rsidRPr="00621C42" w:rsidRDefault="002B125C" w:rsidP="002B125C">
      <w:pPr>
        <w:spacing w:line="158" w:lineRule="atLeast"/>
        <w:ind w:right="-200"/>
        <w:rPr>
          <w:sz w:val="16"/>
          <w:szCs w:val="16"/>
        </w:rPr>
      </w:pPr>
      <w:r w:rsidRPr="00621C42">
        <w:rPr>
          <w:rStyle w:val="FootnoteReference"/>
          <w:sz w:val="16"/>
          <w:szCs w:val="16"/>
        </w:rPr>
        <w:footnoteRef/>
      </w:r>
      <w:r w:rsidRPr="00621C42">
        <w:rPr>
          <w:sz w:val="16"/>
          <w:szCs w:val="16"/>
        </w:rPr>
        <w:t xml:space="preserve"> </w:t>
      </w:r>
      <w:r w:rsidR="00310A64" w:rsidRPr="00621C42">
        <w:rPr>
          <w:color w:val="000000"/>
          <w:sz w:val="16"/>
          <w:szCs w:val="16"/>
        </w:rPr>
        <w:t xml:space="preserve">(Informative Note) Informative Annex A of Standard ANSI/RESNET/ICC </w:t>
      </w:r>
      <w:r w:rsidR="00310A64" w:rsidRPr="00621C42">
        <w:rPr>
          <w:color w:val="000000"/>
          <w:spacing w:val="1"/>
          <w:sz w:val="16"/>
          <w:szCs w:val="16"/>
        </w:rPr>
        <w:t>380</w:t>
      </w:r>
      <w:r w:rsidR="00310A64" w:rsidRPr="00621C42">
        <w:rPr>
          <w:color w:val="000000"/>
          <w:sz w:val="16"/>
          <w:szCs w:val="16"/>
        </w:rPr>
        <w:t xml:space="preserve"> contains a table that summarizes parts of a Dwelling Unit that are included in Conditioned Space Volume.</w:t>
      </w:r>
    </w:p>
  </w:footnote>
  <w:footnote w:id="12">
    <w:p w14:paraId="42BCD4D0" w14:textId="7C795F57" w:rsidR="002B125C" w:rsidRPr="00621C42" w:rsidRDefault="002B125C" w:rsidP="002B125C">
      <w:pPr>
        <w:spacing w:line="158" w:lineRule="atLeast"/>
        <w:ind w:right="-20"/>
        <w:rPr>
          <w:sz w:val="16"/>
          <w:szCs w:val="16"/>
        </w:rPr>
      </w:pPr>
      <w:r w:rsidRPr="00621C42">
        <w:rPr>
          <w:rStyle w:val="FootnoteReference"/>
          <w:sz w:val="16"/>
          <w:szCs w:val="16"/>
        </w:rPr>
        <w:footnoteRef/>
      </w:r>
      <w:r w:rsidRPr="00621C42">
        <w:rPr>
          <w:sz w:val="16"/>
          <w:szCs w:val="16"/>
        </w:rPr>
        <w:t xml:space="preserve"> </w:t>
      </w:r>
      <w:r w:rsidR="00310A64" w:rsidRPr="00621C42">
        <w:rPr>
          <w:color w:val="000000"/>
          <w:sz w:val="16"/>
          <w:szCs w:val="16"/>
        </w:rPr>
        <w:t xml:space="preserve">(Informative Note) For example, a common </w:t>
      </w:r>
      <w:r w:rsidR="00310A64" w:rsidRPr="00621C42">
        <w:rPr>
          <w:color w:val="000000"/>
          <w:spacing w:val="2"/>
          <w:sz w:val="16"/>
          <w:szCs w:val="16"/>
        </w:rPr>
        <w:t>or</w:t>
      </w:r>
      <w:r w:rsidR="00310A64" w:rsidRPr="00621C42">
        <w:rPr>
          <w:color w:val="000000"/>
          <w:sz w:val="16"/>
          <w:szCs w:val="16"/>
        </w:rPr>
        <w:t xml:space="preserve"> demising wall.</w:t>
      </w:r>
    </w:p>
  </w:footnote>
  <w:footnote w:id="13">
    <w:p w14:paraId="5B657E76" w14:textId="77777777" w:rsidR="009508E4" w:rsidRPr="00621C42" w:rsidRDefault="00772FD6">
      <w:pPr>
        <w:pStyle w:val="FootnoteText"/>
        <w:spacing w:line="154" w:lineRule="atLeast"/>
        <w:ind w:right="-200"/>
        <w:jc w:val="both"/>
        <w:rPr>
          <w:sz w:val="16"/>
          <w:szCs w:val="16"/>
        </w:rPr>
      </w:pPr>
      <w:r w:rsidRPr="00621C42">
        <w:rPr>
          <w:rStyle w:val="FootnoteReference"/>
          <w:sz w:val="16"/>
          <w:szCs w:val="16"/>
        </w:rPr>
        <w:footnoteRef/>
      </w:r>
      <w:r w:rsidRPr="00621C42">
        <w:rPr>
          <w:color w:val="000000"/>
          <w:sz w:val="16"/>
          <w:szCs w:val="16"/>
        </w:rPr>
        <w:t xml:space="preserve">. (Informative Note) That is, it does </w:t>
      </w:r>
      <w:r w:rsidRPr="00621C42">
        <w:rPr>
          <w:color w:val="000000"/>
          <w:spacing w:val="1"/>
          <w:sz w:val="16"/>
          <w:szCs w:val="16"/>
        </w:rPr>
        <w:t>not</w:t>
      </w:r>
      <w:r w:rsidRPr="00621C42">
        <w:rPr>
          <w:color w:val="000000"/>
          <w:sz w:val="16"/>
          <w:szCs w:val="16"/>
        </w:rPr>
        <w:t xml:space="preserve"> span multiple Dwelling Units undivided.</w:t>
      </w:r>
    </w:p>
  </w:footnote>
  <w:footnote w:id="14">
    <w:p w14:paraId="5B657E77" w14:textId="77777777" w:rsidR="009508E4" w:rsidRPr="00555CD8" w:rsidRDefault="00772FD6">
      <w:pPr>
        <w:pStyle w:val="FootnoteText"/>
        <w:spacing w:line="154" w:lineRule="atLeast"/>
        <w:ind w:right="-200"/>
        <w:jc w:val="both"/>
        <w:rPr>
          <w:sz w:val="16"/>
          <w:szCs w:val="16"/>
        </w:rPr>
      </w:pPr>
      <w:r w:rsidRPr="00555CD8">
        <w:rPr>
          <w:rStyle w:val="FootnoteReference"/>
          <w:sz w:val="16"/>
          <w:szCs w:val="16"/>
        </w:rPr>
        <w:footnoteRef/>
      </w:r>
      <w:r w:rsidRPr="00555CD8">
        <w:rPr>
          <w:color w:val="000000"/>
          <w:sz w:val="16"/>
          <w:szCs w:val="16"/>
        </w:rPr>
        <w:t>. (Informative Note) DSE is not included in manufacturer’s equipment performance ratings for heating and cooling equipment.</w:t>
      </w:r>
    </w:p>
  </w:footnote>
  <w:footnote w:id="15">
    <w:p w14:paraId="5B657E78" w14:textId="77777777" w:rsidR="009508E4" w:rsidRPr="00555CD8" w:rsidRDefault="00772FD6">
      <w:pPr>
        <w:pStyle w:val="FootnoteText"/>
        <w:spacing w:line="154" w:lineRule="atLeast"/>
        <w:ind w:right="-200"/>
        <w:jc w:val="both"/>
        <w:rPr>
          <w:sz w:val="16"/>
          <w:szCs w:val="16"/>
        </w:rPr>
      </w:pPr>
      <w:r w:rsidRPr="00555CD8">
        <w:rPr>
          <w:rStyle w:val="FootnoteReference"/>
          <w:sz w:val="16"/>
          <w:szCs w:val="16"/>
        </w:rPr>
        <w:footnoteRef/>
      </w:r>
      <w:r w:rsidRPr="00555CD8">
        <w:rPr>
          <w:color w:val="000000"/>
          <w:sz w:val="16"/>
          <w:szCs w:val="16"/>
        </w:rPr>
        <w:t>. (Informative Note) Such as energy losses associated with heat transfer across duct or piping walls and air leakage to or from forced air distribution systems.</w:t>
      </w:r>
    </w:p>
  </w:footnote>
  <w:footnote w:id="16">
    <w:p w14:paraId="5B657E79" w14:textId="77777777" w:rsidR="009508E4" w:rsidRPr="00555CD8" w:rsidRDefault="00772FD6">
      <w:pPr>
        <w:pStyle w:val="FootnoteText"/>
        <w:spacing w:line="154" w:lineRule="atLeast"/>
        <w:ind w:right="-200"/>
        <w:jc w:val="both"/>
        <w:rPr>
          <w:sz w:val="16"/>
          <w:szCs w:val="16"/>
        </w:rPr>
      </w:pPr>
      <w:r w:rsidRPr="00555CD8">
        <w:rPr>
          <w:rStyle w:val="FootnoteReference"/>
          <w:sz w:val="16"/>
          <w:szCs w:val="16"/>
        </w:rPr>
        <w:footnoteRef/>
      </w:r>
      <w:r w:rsidRPr="00555CD8">
        <w:rPr>
          <w:color w:val="000000"/>
          <w:sz w:val="16"/>
          <w:szCs w:val="16"/>
        </w:rPr>
        <w:t>. (Informative Note) Such as motor-driven fans and blowers.</w:t>
      </w:r>
    </w:p>
  </w:footnote>
  <w:footnote w:id="17">
    <w:p w14:paraId="5B657E7A" w14:textId="77777777" w:rsidR="009508E4" w:rsidRPr="00555CD8" w:rsidRDefault="00772FD6">
      <w:pPr>
        <w:pStyle w:val="FootnoteText"/>
        <w:spacing w:line="154" w:lineRule="atLeast"/>
        <w:ind w:right="-200"/>
        <w:jc w:val="both"/>
        <w:rPr>
          <w:sz w:val="16"/>
          <w:szCs w:val="16"/>
        </w:rPr>
      </w:pPr>
      <w:r w:rsidRPr="00555CD8">
        <w:rPr>
          <w:rStyle w:val="FootnoteReference"/>
          <w:sz w:val="16"/>
          <w:szCs w:val="16"/>
        </w:rPr>
        <w:footnoteRef/>
      </w:r>
      <w:r w:rsidRPr="00555CD8">
        <w:rPr>
          <w:color w:val="000000"/>
          <w:sz w:val="16"/>
          <w:szCs w:val="16"/>
        </w:rPr>
        <w:t>. (Informative Note) Such as ducts, inlets, dampers, or filters.</w:t>
      </w:r>
    </w:p>
  </w:footnote>
  <w:footnote w:id="18">
    <w:p w14:paraId="5B657E7B" w14:textId="77777777" w:rsidR="009508E4" w:rsidRDefault="00772FD6">
      <w:pPr>
        <w:pStyle w:val="FootnoteText"/>
        <w:spacing w:line="161" w:lineRule="atLeast"/>
        <w:ind w:right="-180"/>
        <w:jc w:val="both"/>
        <w:rPr>
          <w:sz w:val="14"/>
          <w:szCs w:val="14"/>
        </w:rPr>
      </w:pPr>
      <w:r w:rsidRPr="00555CD8">
        <w:rPr>
          <w:rStyle w:val="FootnoteReference"/>
          <w:sz w:val="16"/>
          <w:szCs w:val="16"/>
        </w:rPr>
        <w:footnoteRef/>
      </w:r>
      <w:r w:rsidRPr="00555CD8">
        <w:rPr>
          <w:color w:val="000000"/>
          <w:sz w:val="16"/>
          <w:szCs w:val="16"/>
        </w:rPr>
        <w:t xml:space="preserve">. (Normative Note) A switch or thermostat setting, which enables </w:t>
      </w:r>
      <w:r w:rsidRPr="00555CD8">
        <w:rPr>
          <w:color w:val="000000"/>
          <w:spacing w:val="1"/>
          <w:sz w:val="16"/>
          <w:szCs w:val="16"/>
        </w:rPr>
        <w:t>the</w:t>
      </w:r>
      <w:r w:rsidRPr="00555CD8">
        <w:rPr>
          <w:color w:val="000000"/>
          <w:sz w:val="16"/>
          <w:szCs w:val="16"/>
        </w:rPr>
        <w:t xml:space="preserve"> occupant to turn a system on and off, is not considered automated, continuous, nor programmed. The presence of a ventilation override control is permitted, if the override control is labeled with text or an icon that clearly indicate </w:t>
      </w:r>
      <w:r w:rsidRPr="00555CD8">
        <w:rPr>
          <w:color w:val="000000"/>
          <w:spacing w:val="1"/>
          <w:sz w:val="16"/>
          <w:szCs w:val="16"/>
        </w:rPr>
        <w:t>its</w:t>
      </w:r>
      <w:r w:rsidRPr="00555CD8">
        <w:rPr>
          <w:color w:val="000000"/>
          <w:sz w:val="16"/>
          <w:szCs w:val="16"/>
        </w:rPr>
        <w:t xml:space="preserve"> function is to turn off the ventilation system.</w:t>
      </w:r>
    </w:p>
  </w:footnote>
  <w:footnote w:id="19">
    <w:p w14:paraId="5B657E7C" w14:textId="77777777" w:rsidR="009508E4" w:rsidRPr="00555CD8" w:rsidRDefault="00772FD6" w:rsidP="00E00E4E">
      <w:pPr>
        <w:pStyle w:val="FootnoteText"/>
        <w:spacing w:line="154" w:lineRule="atLeast"/>
        <w:ind w:right="-200"/>
        <w:jc w:val="both"/>
        <w:rPr>
          <w:sz w:val="16"/>
          <w:szCs w:val="16"/>
        </w:rPr>
      </w:pPr>
      <w:r w:rsidRPr="00555CD8">
        <w:rPr>
          <w:rStyle w:val="FootnoteReference"/>
          <w:sz w:val="16"/>
          <w:szCs w:val="16"/>
        </w:rPr>
        <w:footnoteRef/>
      </w:r>
      <w:r w:rsidRPr="00555CD8">
        <w:rPr>
          <w:color w:val="000000"/>
          <w:sz w:val="16"/>
          <w:szCs w:val="16"/>
        </w:rPr>
        <w:t>. (Informative Note) Example: a wall</w:t>
      </w:r>
    </w:p>
  </w:footnote>
  <w:footnote w:id="20">
    <w:p w14:paraId="5B657E7D" w14:textId="77777777" w:rsidR="009508E4" w:rsidRDefault="00772FD6" w:rsidP="00E00E4E">
      <w:pPr>
        <w:pStyle w:val="FootnoteText"/>
        <w:spacing w:line="154" w:lineRule="atLeast"/>
        <w:ind w:right="-200"/>
        <w:jc w:val="both"/>
        <w:rPr>
          <w:sz w:val="14"/>
          <w:szCs w:val="14"/>
        </w:rPr>
      </w:pPr>
      <w:r w:rsidRPr="00555CD8">
        <w:rPr>
          <w:rStyle w:val="FootnoteReference"/>
          <w:sz w:val="16"/>
          <w:szCs w:val="16"/>
        </w:rPr>
        <w:footnoteRef/>
      </w:r>
      <w:r w:rsidRPr="00555CD8">
        <w:rPr>
          <w:color w:val="000000"/>
          <w:sz w:val="16"/>
          <w:szCs w:val="16"/>
        </w:rPr>
        <w:t xml:space="preserve">. (Informative Note) Most commonly, Heat Pumps draw heat from the air or from the ground moving the heat from a low temperature heat source </w:t>
      </w:r>
      <w:r w:rsidRPr="00555CD8">
        <w:rPr>
          <w:color w:val="000000"/>
          <w:spacing w:val="2"/>
          <w:sz w:val="16"/>
          <w:szCs w:val="16"/>
        </w:rPr>
        <w:t>to</w:t>
      </w:r>
      <w:r w:rsidRPr="00555CD8">
        <w:rPr>
          <w:color w:val="000000"/>
          <w:sz w:val="16"/>
          <w:szCs w:val="16"/>
        </w:rPr>
        <w:t xml:space="preserve"> a higher temperature heat sink.</w:t>
      </w:r>
    </w:p>
  </w:footnote>
  <w:footnote w:id="21">
    <w:p w14:paraId="2523B044" w14:textId="77777777" w:rsidR="00AC764D" w:rsidRPr="00726B7F" w:rsidRDefault="00AC764D" w:rsidP="00E00E4E">
      <w:pPr>
        <w:pStyle w:val="FootnoteText"/>
        <w:spacing w:line="154" w:lineRule="atLeast"/>
        <w:ind w:right="-200"/>
        <w:jc w:val="both"/>
        <w:rPr>
          <w:sz w:val="16"/>
          <w:szCs w:val="16"/>
        </w:rPr>
      </w:pPr>
      <w:r w:rsidRPr="00726B7F">
        <w:rPr>
          <w:rStyle w:val="FootnoteReference"/>
          <w:sz w:val="16"/>
          <w:szCs w:val="16"/>
        </w:rPr>
        <w:footnoteRef/>
      </w:r>
      <w:r w:rsidRPr="00726B7F">
        <w:rPr>
          <w:color w:val="000000"/>
          <w:sz w:val="16"/>
          <w:szCs w:val="16"/>
        </w:rPr>
        <w:t>. (Informative Note) Informative Annex A of Standard ANSI/RESNET/ICC 380 contains a table that summarizes parts of a Dwelling Unit that are included in Infiltration Volume.</w:t>
      </w:r>
    </w:p>
  </w:footnote>
  <w:footnote w:id="22">
    <w:p w14:paraId="652DE76F" w14:textId="77777777" w:rsidR="00AC764D" w:rsidRDefault="00AC764D" w:rsidP="00E00E4E">
      <w:pPr>
        <w:pStyle w:val="FootnoteText"/>
        <w:spacing w:line="154" w:lineRule="atLeast"/>
        <w:ind w:right="-200"/>
        <w:jc w:val="both"/>
        <w:rPr>
          <w:sz w:val="14"/>
          <w:szCs w:val="14"/>
        </w:rPr>
      </w:pPr>
      <w:r w:rsidRPr="00726B7F">
        <w:rPr>
          <w:rStyle w:val="FootnoteReference"/>
          <w:sz w:val="16"/>
          <w:szCs w:val="16"/>
        </w:rPr>
        <w:footnoteRef/>
      </w:r>
      <w:r w:rsidRPr="00726B7F">
        <w:rPr>
          <w:color w:val="000000"/>
          <w:sz w:val="16"/>
          <w:szCs w:val="16"/>
        </w:rPr>
        <w:t>. (Informative Note) Sections 4.2.4, 4.2.5, 4.2.6, and 4.2.7 of Standard ANSI/RESNET/ICC 380 define whether these adjacent spaces are to be included in Infiltration Volume.</w:t>
      </w:r>
    </w:p>
  </w:footnote>
  <w:footnote w:id="23">
    <w:p w14:paraId="3337D8AC" w14:textId="6F451E50" w:rsidR="00555CD8" w:rsidRPr="00555CD8" w:rsidRDefault="00555CD8" w:rsidP="00E00E4E">
      <w:pPr>
        <w:spacing w:line="158" w:lineRule="atLeast"/>
        <w:ind w:right="-199"/>
        <w:rPr>
          <w:sz w:val="16"/>
          <w:szCs w:val="16"/>
        </w:rPr>
      </w:pPr>
      <w:r w:rsidRPr="00555CD8">
        <w:rPr>
          <w:rStyle w:val="FootnoteReference"/>
          <w:sz w:val="16"/>
          <w:szCs w:val="16"/>
        </w:rPr>
        <w:footnoteRef/>
      </w:r>
      <w:r w:rsidRPr="00555CD8">
        <w:rPr>
          <w:sz w:val="16"/>
          <w:szCs w:val="16"/>
        </w:rPr>
        <w:t xml:space="preserve"> </w:t>
      </w:r>
      <w:r w:rsidRPr="00555CD8">
        <w:rPr>
          <w:color w:val="000000"/>
          <w:sz w:val="16"/>
          <w:szCs w:val="16"/>
        </w:rPr>
        <w:t xml:space="preserve">(Informative Note) Examples </w:t>
      </w:r>
      <w:proofErr w:type="gramStart"/>
      <w:r w:rsidRPr="00555CD8">
        <w:rPr>
          <w:color w:val="000000"/>
          <w:sz w:val="16"/>
          <w:szCs w:val="16"/>
        </w:rPr>
        <w:t>are:</w:t>
      </w:r>
      <w:proofErr w:type="gramEnd"/>
      <w:r w:rsidRPr="00555CD8">
        <w:rPr>
          <w:color w:val="000000"/>
          <w:sz w:val="16"/>
          <w:szCs w:val="16"/>
        </w:rPr>
        <w:t xml:space="preserve"> heat added or removed to keep a space temperature at a specified thermostat setting; heat added to supply a given quantity </w:t>
      </w:r>
      <w:r w:rsidRPr="00555CD8">
        <w:rPr>
          <w:color w:val="000000"/>
          <w:spacing w:val="2"/>
          <w:sz w:val="16"/>
          <w:szCs w:val="16"/>
        </w:rPr>
        <w:t>of</w:t>
      </w:r>
      <w:r w:rsidRPr="00555CD8">
        <w:rPr>
          <w:color w:val="000000"/>
          <w:sz w:val="16"/>
          <w:szCs w:val="16"/>
        </w:rPr>
        <w:t xml:space="preserve"> hot water at a given temperature, and; heat added to a space by miscellaneous appliances.</w:t>
      </w:r>
    </w:p>
  </w:footnote>
  <w:footnote w:id="24">
    <w:p w14:paraId="3EDA02AC" w14:textId="703798F9" w:rsidR="00555CD8" w:rsidRDefault="00555CD8" w:rsidP="00E00E4E">
      <w:pPr>
        <w:pStyle w:val="FootnoteText"/>
      </w:pPr>
      <w:r w:rsidRPr="00555CD8">
        <w:rPr>
          <w:rStyle w:val="FootnoteReference"/>
          <w:sz w:val="16"/>
          <w:szCs w:val="16"/>
        </w:rPr>
        <w:footnoteRef/>
      </w:r>
      <w:r w:rsidRPr="00555CD8">
        <w:rPr>
          <w:sz w:val="16"/>
          <w:szCs w:val="16"/>
        </w:rPr>
        <w:t xml:space="preserve"> </w:t>
      </w:r>
      <w:r w:rsidRPr="00555CD8">
        <w:rPr>
          <w:color w:val="000000"/>
          <w:sz w:val="16"/>
          <w:szCs w:val="16"/>
        </w:rPr>
        <w:t>(Informative Note) Such as stairwells, elevator shafts, and refuse closets.</w:t>
      </w:r>
    </w:p>
  </w:footnote>
  <w:footnote w:id="25">
    <w:p w14:paraId="5B657E82" w14:textId="77777777" w:rsidR="009508E4" w:rsidRPr="00621C42" w:rsidRDefault="00772FD6">
      <w:pPr>
        <w:pStyle w:val="FootnoteText"/>
        <w:spacing w:line="158" w:lineRule="atLeast"/>
        <w:ind w:right="-132"/>
        <w:jc w:val="both"/>
        <w:rPr>
          <w:sz w:val="16"/>
          <w:szCs w:val="16"/>
        </w:rPr>
      </w:pPr>
      <w:r w:rsidRPr="00621C42">
        <w:rPr>
          <w:rStyle w:val="FootnoteReference"/>
          <w:sz w:val="16"/>
          <w:szCs w:val="16"/>
        </w:rPr>
        <w:footnoteRef/>
      </w:r>
      <w:r w:rsidRPr="00621C42">
        <w:rPr>
          <w:color w:val="000000"/>
          <w:sz w:val="16"/>
          <w:szCs w:val="16"/>
        </w:rPr>
        <w:t>. (Informative Note) Projected Ratings are commonly generated prior to the construction of a new building or prior to the implementation of energy-efficiency improvements to an existing building.</w:t>
      </w:r>
    </w:p>
  </w:footnote>
  <w:footnote w:id="26">
    <w:p w14:paraId="5B657E83" w14:textId="77777777" w:rsidR="009508E4" w:rsidRPr="00621C42" w:rsidRDefault="00772FD6">
      <w:pPr>
        <w:pStyle w:val="FootnoteText"/>
        <w:spacing w:line="154" w:lineRule="atLeast"/>
        <w:ind w:right="-200"/>
        <w:jc w:val="both"/>
        <w:rPr>
          <w:sz w:val="16"/>
          <w:szCs w:val="16"/>
        </w:rPr>
      </w:pPr>
      <w:r w:rsidRPr="00621C42">
        <w:rPr>
          <w:rStyle w:val="FootnoteReference"/>
          <w:sz w:val="16"/>
          <w:szCs w:val="16"/>
        </w:rPr>
        <w:footnoteRef/>
      </w:r>
      <w:r w:rsidRPr="00621C42">
        <w:rPr>
          <w:color w:val="000000"/>
          <w:sz w:val="16"/>
          <w:szCs w:val="16"/>
        </w:rPr>
        <w:t xml:space="preserve">. (Normative Note) Garages shall include an attached garage or carport </w:t>
      </w:r>
      <w:r w:rsidRPr="00621C42">
        <w:rPr>
          <w:color w:val="000000"/>
          <w:spacing w:val="2"/>
          <w:sz w:val="16"/>
          <w:szCs w:val="16"/>
        </w:rPr>
        <w:t>if</w:t>
      </w:r>
      <w:r w:rsidRPr="00621C42">
        <w:rPr>
          <w:color w:val="000000"/>
          <w:sz w:val="16"/>
          <w:szCs w:val="16"/>
        </w:rPr>
        <w:t xml:space="preserve"> the space is not shared with other Dwelling Units. </w:t>
      </w:r>
    </w:p>
  </w:footnote>
  <w:footnote w:id="27">
    <w:p w14:paraId="5B657E84" w14:textId="77777777" w:rsidR="009508E4" w:rsidRPr="00621C42" w:rsidRDefault="00772FD6">
      <w:pPr>
        <w:pStyle w:val="FootnoteText"/>
        <w:spacing w:line="154" w:lineRule="atLeast"/>
        <w:ind w:right="-200"/>
        <w:jc w:val="both"/>
        <w:rPr>
          <w:sz w:val="16"/>
          <w:szCs w:val="16"/>
        </w:rPr>
      </w:pPr>
      <w:r w:rsidRPr="00621C42">
        <w:rPr>
          <w:rStyle w:val="FootnoteReference"/>
          <w:sz w:val="16"/>
          <w:szCs w:val="16"/>
        </w:rPr>
        <w:footnoteRef/>
      </w:r>
      <w:r w:rsidRPr="00621C42">
        <w:rPr>
          <w:color w:val="000000"/>
          <w:sz w:val="16"/>
          <w:szCs w:val="16"/>
        </w:rPr>
        <w:t>. (Normative Note) Utility rooms shall include rooms used for laundry and rooms used as workshops.</w:t>
      </w:r>
    </w:p>
  </w:footnote>
  <w:footnote w:id="28">
    <w:p w14:paraId="5B657E87" w14:textId="36E63312" w:rsidR="009508E4" w:rsidRPr="00621C42" w:rsidRDefault="00772FD6" w:rsidP="00594330">
      <w:pPr>
        <w:pStyle w:val="FootnoteText"/>
        <w:spacing w:line="154" w:lineRule="atLeast"/>
        <w:ind w:right="-200"/>
        <w:jc w:val="both"/>
        <w:rPr>
          <w:sz w:val="16"/>
          <w:szCs w:val="16"/>
        </w:rPr>
      </w:pPr>
      <w:r w:rsidRPr="00621C42">
        <w:rPr>
          <w:rStyle w:val="FootnoteReference"/>
          <w:sz w:val="16"/>
          <w:szCs w:val="16"/>
        </w:rPr>
        <w:footnoteRef/>
      </w:r>
      <w:r w:rsidRPr="00621C42">
        <w:rPr>
          <w:color w:val="000000"/>
          <w:sz w:val="16"/>
          <w:szCs w:val="16"/>
        </w:rPr>
        <w:t>(Normative Note) Closets shall include pantries, linen closets, clothes closets, closets with mechanical equipment, and storage closets inside or outside of the Dwelling Unit.</w:t>
      </w:r>
    </w:p>
  </w:footnote>
  <w:footnote w:id="29">
    <w:p w14:paraId="0029E477" w14:textId="0F252F80" w:rsidR="00594330" w:rsidRPr="00621C42" w:rsidRDefault="00594330">
      <w:pPr>
        <w:pStyle w:val="FootnoteText"/>
        <w:rPr>
          <w:sz w:val="16"/>
          <w:szCs w:val="16"/>
        </w:rPr>
      </w:pPr>
      <w:r w:rsidRPr="00621C42">
        <w:rPr>
          <w:rStyle w:val="FootnoteReference"/>
          <w:sz w:val="16"/>
          <w:szCs w:val="16"/>
        </w:rPr>
        <w:footnoteRef/>
      </w:r>
      <w:r w:rsidRPr="00621C42">
        <w:rPr>
          <w:sz w:val="16"/>
          <w:szCs w:val="16"/>
        </w:rPr>
        <w:t xml:space="preserve"> </w:t>
      </w:r>
      <w:r w:rsidRPr="00621C42">
        <w:rPr>
          <w:color w:val="000000"/>
          <w:sz w:val="16"/>
          <w:szCs w:val="16"/>
        </w:rPr>
        <w:t xml:space="preserve">(Normative Note) The definition of Residential Building corresponds to </w:t>
      </w:r>
      <w:r w:rsidRPr="00621C42">
        <w:rPr>
          <w:color w:val="000000"/>
          <w:spacing w:val="1"/>
          <w:sz w:val="16"/>
          <w:szCs w:val="16"/>
        </w:rPr>
        <w:t>the</w:t>
      </w:r>
      <w:r w:rsidRPr="00621C42">
        <w:rPr>
          <w:color w:val="000000"/>
          <w:sz w:val="16"/>
          <w:szCs w:val="16"/>
        </w:rPr>
        <w:t xml:space="preserve"> IECC definition of Residential Building</w:t>
      </w:r>
      <w:r w:rsidRPr="00621C42">
        <w:rPr>
          <w:i/>
          <w:iCs/>
          <w:color w:val="000000"/>
          <w:sz w:val="16"/>
          <w:szCs w:val="16"/>
        </w:rPr>
        <w:t>.</w:t>
      </w:r>
      <w:r w:rsidRPr="00621C42">
        <w:rPr>
          <w:color w:val="000000"/>
          <w:sz w:val="16"/>
          <w:szCs w:val="16"/>
        </w:rPr>
        <w:t xml:space="preserve"> The Occupancy Groups R-2, </w:t>
      </w:r>
      <w:r w:rsidRPr="00621C42">
        <w:rPr>
          <w:color w:val="000000"/>
          <w:spacing w:val="1"/>
          <w:sz w:val="16"/>
          <w:szCs w:val="16"/>
        </w:rPr>
        <w:t>R-3</w:t>
      </w:r>
      <w:r w:rsidRPr="00621C42">
        <w:rPr>
          <w:color w:val="000000"/>
          <w:sz w:val="16"/>
          <w:szCs w:val="16"/>
        </w:rPr>
        <w:t xml:space="preserve"> and R-4 are as established by </w:t>
      </w:r>
      <w:r w:rsidRPr="00621C42">
        <w:rPr>
          <w:color w:val="000000"/>
          <w:spacing w:val="1"/>
          <w:sz w:val="16"/>
          <w:szCs w:val="16"/>
        </w:rPr>
        <w:t>the</w:t>
      </w:r>
      <w:r w:rsidRPr="00621C42">
        <w:rPr>
          <w:i/>
          <w:iCs/>
          <w:color w:val="000000"/>
          <w:sz w:val="16"/>
          <w:szCs w:val="16"/>
        </w:rPr>
        <w:t xml:space="preserve"> International Building Code.</w:t>
      </w:r>
    </w:p>
  </w:footnote>
  <w:footnote w:id="30">
    <w:p w14:paraId="17774B82" w14:textId="7BF94F8F" w:rsidR="00594330" w:rsidRPr="00621C42" w:rsidRDefault="00594330">
      <w:pPr>
        <w:pStyle w:val="FootnoteText"/>
        <w:rPr>
          <w:sz w:val="16"/>
          <w:szCs w:val="16"/>
        </w:rPr>
      </w:pPr>
      <w:r w:rsidRPr="00621C42">
        <w:rPr>
          <w:rStyle w:val="FootnoteReference"/>
          <w:sz w:val="16"/>
          <w:szCs w:val="16"/>
        </w:rPr>
        <w:footnoteRef/>
      </w:r>
      <w:r w:rsidRPr="00621C42">
        <w:rPr>
          <w:sz w:val="16"/>
          <w:szCs w:val="16"/>
        </w:rPr>
        <w:t xml:space="preserve"> </w:t>
      </w:r>
      <w:r w:rsidRPr="00621C42">
        <w:rPr>
          <w:color w:val="000000"/>
          <w:sz w:val="16"/>
          <w:szCs w:val="16"/>
        </w:rPr>
        <w:t xml:space="preserve">(Informative Note) The total energy contained in the air (also called enthalpy) is equal to the sum of the latent and </w:t>
      </w:r>
      <w:r w:rsidRPr="00621C42">
        <w:rPr>
          <w:color w:val="000000"/>
          <w:spacing w:val="1"/>
          <w:sz w:val="16"/>
          <w:szCs w:val="16"/>
        </w:rPr>
        <w:t>the</w:t>
      </w:r>
      <w:r w:rsidRPr="00621C42">
        <w:rPr>
          <w:color w:val="000000"/>
          <w:sz w:val="16"/>
          <w:szCs w:val="16"/>
        </w:rPr>
        <w:t xml:space="preserve"> sensible energies contained in the air.</w:t>
      </w:r>
    </w:p>
  </w:footnote>
  <w:footnote w:id="31">
    <w:p w14:paraId="5B657E89" w14:textId="1779C65C" w:rsidR="009508E4" w:rsidRPr="00621C42" w:rsidRDefault="00772FD6" w:rsidP="00594330">
      <w:pPr>
        <w:pStyle w:val="FootnoteText"/>
        <w:spacing w:line="186" w:lineRule="atLeast"/>
        <w:ind w:right="-200"/>
        <w:jc w:val="both"/>
        <w:rPr>
          <w:sz w:val="16"/>
          <w:szCs w:val="16"/>
        </w:rPr>
      </w:pPr>
      <w:r w:rsidRPr="00621C42">
        <w:rPr>
          <w:rStyle w:val="FootnoteReference"/>
          <w:sz w:val="16"/>
          <w:szCs w:val="16"/>
        </w:rPr>
        <w:footnoteRef/>
      </w:r>
      <w:r w:rsidRPr="00621C42">
        <w:rPr>
          <w:color w:val="000000"/>
          <w:sz w:val="16"/>
          <w:szCs w:val="16"/>
        </w:rPr>
        <w:t xml:space="preserve">(Informative Note) Such as </w:t>
      </w:r>
      <w:r w:rsidRPr="00621C42">
        <w:rPr>
          <w:color w:val="000000"/>
          <w:spacing w:val="1"/>
          <w:sz w:val="16"/>
          <w:szCs w:val="16"/>
        </w:rPr>
        <w:t>the</w:t>
      </w:r>
      <w:r w:rsidRPr="00621C42">
        <w:rPr>
          <w:color w:val="000000"/>
          <w:sz w:val="16"/>
          <w:szCs w:val="16"/>
        </w:rPr>
        <w:t xml:space="preserve"> ENERGY STAR® Reference Design adopted by the U.S. Environmental Protection Agency.</w:t>
      </w:r>
    </w:p>
  </w:footnote>
  <w:footnote w:id="32">
    <w:p w14:paraId="298F5EC3" w14:textId="73065F75" w:rsidR="00594330" w:rsidRPr="00621C42" w:rsidRDefault="00594330">
      <w:pPr>
        <w:pStyle w:val="FootnoteText"/>
        <w:rPr>
          <w:sz w:val="16"/>
          <w:szCs w:val="16"/>
        </w:rPr>
      </w:pPr>
      <w:r w:rsidRPr="00621C42">
        <w:rPr>
          <w:rStyle w:val="FootnoteReference"/>
          <w:sz w:val="16"/>
          <w:szCs w:val="16"/>
        </w:rPr>
        <w:footnoteRef/>
      </w:r>
      <w:r w:rsidRPr="00621C42">
        <w:rPr>
          <w:sz w:val="16"/>
          <w:szCs w:val="16"/>
        </w:rPr>
        <w:t xml:space="preserve"> </w:t>
      </w:r>
      <w:r w:rsidRPr="00621C42">
        <w:rPr>
          <w:color w:val="000000"/>
          <w:sz w:val="16"/>
          <w:szCs w:val="16"/>
        </w:rPr>
        <w:t xml:space="preserve">(Informative Note) Informative Annex A </w:t>
      </w:r>
      <w:r w:rsidRPr="00621C42">
        <w:rPr>
          <w:color w:val="000000"/>
          <w:spacing w:val="2"/>
          <w:sz w:val="16"/>
          <w:szCs w:val="16"/>
        </w:rPr>
        <w:t>of</w:t>
      </w:r>
      <w:r w:rsidRPr="00621C42">
        <w:rPr>
          <w:color w:val="000000"/>
          <w:sz w:val="16"/>
          <w:szCs w:val="16"/>
        </w:rPr>
        <w:t xml:space="preserve"> Standard ANSI/RESNET/ICC 380 contains a table that summarizes parts of a Dwelling Unit that are included in Unconditioned Space Volume.</w:t>
      </w:r>
    </w:p>
  </w:footnote>
  <w:footnote w:id="33">
    <w:p w14:paraId="5B657E8A" w14:textId="77777777" w:rsidR="009508E4" w:rsidRPr="00621C42" w:rsidRDefault="00772FD6">
      <w:pPr>
        <w:pStyle w:val="FootnoteText"/>
        <w:spacing w:line="154" w:lineRule="atLeast"/>
        <w:ind w:left="24" w:right="-200"/>
        <w:jc w:val="both"/>
        <w:rPr>
          <w:sz w:val="16"/>
          <w:szCs w:val="16"/>
        </w:rPr>
      </w:pPr>
      <w:r w:rsidRPr="00621C42">
        <w:rPr>
          <w:rStyle w:val="FootnoteReference"/>
          <w:sz w:val="16"/>
          <w:szCs w:val="16"/>
        </w:rPr>
        <w:footnoteRef/>
      </w:r>
      <w:r w:rsidRPr="00621C42">
        <w:rPr>
          <w:color w:val="000000"/>
          <w:sz w:val="16"/>
          <w:szCs w:val="16"/>
        </w:rPr>
        <w:t>. (Informative Note) The large outdoor units typically serve multiple Dwelling Units; indoor units can be ducted units, non-ducted units, or a mix of both.</w:t>
      </w:r>
    </w:p>
  </w:footnote>
  <w:footnote w:id="34">
    <w:p w14:paraId="2D30DE34" w14:textId="27186E6D" w:rsidR="00076869" w:rsidRPr="00C97564" w:rsidRDefault="00076869">
      <w:pPr>
        <w:pStyle w:val="FootnoteText"/>
        <w:rPr>
          <w:color w:val="00B0F0"/>
          <w:sz w:val="16"/>
          <w:szCs w:val="16"/>
          <w:u w:val="single"/>
        </w:rPr>
      </w:pPr>
      <w:r w:rsidRPr="00C97564">
        <w:rPr>
          <w:rStyle w:val="FootnoteReference"/>
          <w:color w:val="00B0F0"/>
          <w:sz w:val="16"/>
          <w:szCs w:val="16"/>
          <w:u w:val="single"/>
        </w:rPr>
        <w:footnoteRef/>
      </w:r>
      <w:r w:rsidRPr="00C97564">
        <w:rPr>
          <w:color w:val="00B0F0"/>
          <w:sz w:val="16"/>
          <w:szCs w:val="16"/>
          <w:u w:val="single"/>
        </w:rPr>
        <w:t xml:space="preserve"> Normative Note) Where indicated, MEPR values shall be determined using HSPF and SEER.  When only HSPF2 and SEER2 are available, HSPF and SEER shall be calculated in accordance with Section 4.4.4.1.</w:t>
      </w:r>
    </w:p>
  </w:footnote>
  <w:footnote w:id="35">
    <w:p w14:paraId="247B0A80" w14:textId="5F376E2C" w:rsidR="00076869" w:rsidRDefault="00076869">
      <w:pPr>
        <w:pStyle w:val="FootnoteText"/>
      </w:pPr>
      <w:r w:rsidRPr="00C97564">
        <w:rPr>
          <w:rStyle w:val="FootnoteReference"/>
          <w:color w:val="00B0F0"/>
          <w:sz w:val="16"/>
          <w:szCs w:val="16"/>
          <w:u w:val="single"/>
        </w:rPr>
        <w:footnoteRef/>
      </w:r>
      <w:r w:rsidRPr="00C97564">
        <w:rPr>
          <w:color w:val="00B0F0"/>
          <w:sz w:val="16"/>
          <w:szCs w:val="16"/>
          <w:u w:val="single"/>
        </w:rPr>
        <w:t xml:space="preserve"> (Normative Note) Where indicated, MEPR values shall be calculated using EF.  When only UEF is available, EF shall be calculated from the UEF using the EF calculator located at </w:t>
      </w:r>
      <w:hyperlink r:id="rId1" w:history="1">
        <w:r w:rsidRPr="00C97564">
          <w:rPr>
            <w:rStyle w:val="Hyperlink"/>
            <w:sz w:val="16"/>
            <w:szCs w:val="16"/>
          </w:rPr>
          <w:t>https://www.resnet.us/wp-content/uploads/RESNET-EF-Calculator-2017.xlsx</w:t>
        </w:r>
      </w:hyperlink>
      <w:r w:rsidRPr="00C97564">
        <w:rPr>
          <w:color w:val="00B0F0"/>
          <w:sz w:val="16"/>
          <w:szCs w:val="16"/>
          <w:u w:val="single"/>
        </w:rPr>
        <w:t xml:space="preserve"> or equivalent.</w:t>
      </w:r>
    </w:p>
  </w:footnote>
  <w:footnote w:id="36">
    <w:p w14:paraId="3FC841B0" w14:textId="77777777" w:rsidR="00B84787" w:rsidRPr="00016153" w:rsidRDefault="00B84787" w:rsidP="00016153">
      <w:pPr>
        <w:pBdr>
          <w:top w:val="nil"/>
          <w:left w:val="nil"/>
          <w:bottom w:val="nil"/>
          <w:right w:val="nil"/>
          <w:between w:val="nil"/>
        </w:pBdr>
        <w:rPr>
          <w:sz w:val="16"/>
          <w:szCs w:val="16"/>
        </w:rPr>
      </w:pPr>
      <w:r w:rsidRPr="00016153">
        <w:rPr>
          <w:rStyle w:val="FootnoteReference"/>
          <w:sz w:val="16"/>
          <w:szCs w:val="16"/>
        </w:rPr>
        <w:footnoteRef/>
      </w:r>
      <w:r w:rsidRPr="00016153">
        <w:rPr>
          <w:sz w:val="16"/>
          <w:szCs w:val="16"/>
        </w:rPr>
        <w:t xml:space="preserve"> (Normative Note) Solar Reflectance is permitted to be measured in accordance with the CRRC-1 Product Rating Program Manual Appendix 8 “Standard Test Method for Determining the Directional-Hemispherical Solar Reflectance of Materials Using a Directional-Hemispherical Portable Reflectometer” with the ASTM G197 air-mass 1.5 sun-facing global vertical solar spectral irradiance. </w:t>
      </w:r>
    </w:p>
    <w:p w14:paraId="008CD668" w14:textId="77777777" w:rsidR="00B84787" w:rsidRDefault="00B84787" w:rsidP="00B84787">
      <w:pPr>
        <w:pStyle w:val="FootnoteText"/>
      </w:pPr>
    </w:p>
  </w:footnote>
  <w:footnote w:id="37">
    <w:p w14:paraId="5E38DCF4" w14:textId="520012F5" w:rsidR="00817810" w:rsidRPr="003F402D" w:rsidRDefault="00817810">
      <w:pPr>
        <w:pStyle w:val="FootnoteText"/>
        <w:rPr>
          <w:sz w:val="16"/>
          <w:szCs w:val="16"/>
        </w:rPr>
      </w:pPr>
      <w:r w:rsidRPr="003F402D">
        <w:rPr>
          <w:rStyle w:val="FootnoteReference"/>
          <w:sz w:val="16"/>
          <w:szCs w:val="16"/>
        </w:rPr>
        <w:footnoteRef/>
      </w:r>
      <w:r w:rsidRPr="003F402D">
        <w:rPr>
          <w:sz w:val="16"/>
          <w:szCs w:val="16"/>
        </w:rPr>
        <w:t xml:space="preserve"> (Informative Note)</w:t>
      </w:r>
      <w:r w:rsidR="003F402D" w:rsidRPr="003F402D">
        <w:rPr>
          <w:sz w:val="16"/>
          <w:szCs w:val="16"/>
        </w:rPr>
        <w:t xml:space="preserve"> </w:t>
      </w:r>
      <w:r w:rsidRPr="003F402D">
        <w:rPr>
          <w:color w:val="00B0F0"/>
          <w:sz w:val="16"/>
          <w:szCs w:val="16"/>
          <w:u w:val="single"/>
        </w:rPr>
        <w:t>Roof shape is not a minimum rated feature. It is included here to make explicit that whatever Roof Shape is used in the Rated Home shall also be used in the Reference Home. Examples of roof shapes include Flat, Sloped/Shed, Hip and Gable.</w:t>
      </w:r>
      <w:r w:rsidR="003F402D" w:rsidRPr="003F402D">
        <w:rPr>
          <w:strike/>
          <w:color w:val="00B0F0"/>
          <w:sz w:val="16"/>
          <w:szCs w:val="16"/>
          <w:u w:val="single"/>
        </w:rPr>
        <w:t xml:space="preserve"> </w:t>
      </w:r>
      <w:r w:rsidRPr="003F402D">
        <w:rPr>
          <w:strike/>
          <w:color w:val="00B0F0"/>
          <w:sz w:val="16"/>
          <w:szCs w:val="16"/>
          <w:u w:val="single"/>
        </w:rPr>
        <w:t xml:space="preserve">Examples of roof shapes include </w:t>
      </w:r>
      <w:r w:rsidRPr="003F402D">
        <w:rPr>
          <w:rStyle w:val="normaltextrun"/>
          <w:strike/>
          <w:color w:val="00B0F0"/>
          <w:sz w:val="16"/>
          <w:szCs w:val="16"/>
          <w:u w:val="single"/>
        </w:rPr>
        <w:t>Flat, Sloped/Shed, Hip and Gable.</w:t>
      </w:r>
    </w:p>
  </w:footnote>
  <w:footnote w:id="38">
    <w:p w14:paraId="0246FD50" w14:textId="49851DE6" w:rsidR="00C73623" w:rsidRDefault="00C73623">
      <w:pPr>
        <w:pStyle w:val="FootnoteText"/>
      </w:pPr>
      <w:r w:rsidRPr="002831AC">
        <w:rPr>
          <w:rStyle w:val="FootnoteReference"/>
        </w:rPr>
        <w:footnoteRef/>
      </w:r>
      <w:r w:rsidRPr="002831AC">
        <w:t xml:space="preserve"> </w:t>
      </w:r>
      <w:r w:rsidRPr="002831AC">
        <w:rPr>
          <w:u w:val="single"/>
        </w:rPr>
        <w:t>(Informative Note) Operable window area is the total area of all windows that are operable.</w:t>
      </w:r>
    </w:p>
  </w:footnote>
  <w:footnote w:id="39">
    <w:p w14:paraId="360A029D" w14:textId="7BCA9A0E" w:rsidR="00B84787" w:rsidRPr="00016153" w:rsidRDefault="00B84787" w:rsidP="00B84787">
      <w:pPr>
        <w:pStyle w:val="FootnoteText"/>
        <w:rPr>
          <w:sz w:val="16"/>
          <w:szCs w:val="16"/>
        </w:rPr>
      </w:pPr>
      <w:r w:rsidRPr="00016153">
        <w:rPr>
          <w:rStyle w:val="FootnoteReference"/>
          <w:sz w:val="16"/>
          <w:szCs w:val="16"/>
        </w:rPr>
        <w:footnoteRef/>
      </w:r>
      <w:r w:rsidRPr="00016153">
        <w:rPr>
          <w:sz w:val="16"/>
          <w:szCs w:val="16"/>
        </w:rPr>
        <w:t xml:space="preserve"> (Informative Note) Exterior envelope surface area includes any portion of the Compartmentalization Boundary that is not attached to garages, other Dwelling Units, Multifamily Buffer Boundary, Non-Freezing Space, Unrated Conditioned Space, or Unrated Heated Space. Exterior envelope surface area includes any remaining portion of the Compartmentalization Boundary that is adjacent to carports, ground or outdoor conditions or to crawl</w:t>
      </w:r>
      <w:r w:rsidR="00AE686A">
        <w:rPr>
          <w:sz w:val="16"/>
          <w:szCs w:val="16"/>
        </w:rPr>
        <w:t xml:space="preserve"> </w:t>
      </w:r>
      <w:r w:rsidRPr="00016153">
        <w:rPr>
          <w:sz w:val="16"/>
          <w:szCs w:val="16"/>
        </w:rPr>
        <w:t>spaces and attics outside the Infiltration Volume.</w:t>
      </w:r>
    </w:p>
  </w:footnote>
  <w:footnote w:id="40">
    <w:p w14:paraId="391308AB" w14:textId="77777777" w:rsidR="00B84787" w:rsidRPr="00DC0B75" w:rsidRDefault="00B84787" w:rsidP="00B84787">
      <w:pPr>
        <w:pStyle w:val="FootnoteText"/>
      </w:pPr>
      <w:r w:rsidRPr="00016153">
        <w:rPr>
          <w:rStyle w:val="FootnoteReference"/>
          <w:sz w:val="16"/>
          <w:szCs w:val="16"/>
        </w:rPr>
        <w:footnoteRef/>
      </w:r>
      <w:r w:rsidRPr="00016153">
        <w:rPr>
          <w:sz w:val="16"/>
          <w:szCs w:val="16"/>
        </w:rPr>
        <w:t xml:space="preserve"> (Informative Note) Such as dehumidifying ventilation systems.</w:t>
      </w:r>
    </w:p>
  </w:footnote>
  <w:footnote w:id="41">
    <w:p w14:paraId="2A405FF0" w14:textId="77777777" w:rsidR="00B84787" w:rsidRPr="00016153" w:rsidRDefault="00B84787" w:rsidP="00B84787">
      <w:pPr>
        <w:pStyle w:val="FootnoteText"/>
        <w:rPr>
          <w:sz w:val="16"/>
          <w:szCs w:val="16"/>
        </w:rPr>
      </w:pPr>
      <w:r w:rsidRPr="00016153">
        <w:rPr>
          <w:rStyle w:val="FootnoteReference"/>
          <w:sz w:val="16"/>
          <w:szCs w:val="16"/>
        </w:rPr>
        <w:footnoteRef/>
      </w:r>
      <w:r w:rsidRPr="00016153">
        <w:rPr>
          <w:sz w:val="16"/>
          <w:szCs w:val="16"/>
        </w:rPr>
        <w:t xml:space="preserve"> (Normative Note) Fan motors rated in horsepower shall be converted to Watts by multiplying by 746 and dividing by fan motor efficiency. Where fan motor efficiency is unknown, use 0.65 for single-phase and 0.75 for 3</w:t>
      </w:r>
      <w:r w:rsidRPr="00016153">
        <w:rPr>
          <w:sz w:val="16"/>
          <w:szCs w:val="16"/>
        </w:rPr>
        <w:noBreakHyphen/>
        <w:t>phase motors.</w:t>
      </w:r>
    </w:p>
  </w:footnote>
  <w:footnote w:id="42">
    <w:p w14:paraId="02AD4F89" w14:textId="77777777" w:rsidR="00B84787" w:rsidRPr="00016153" w:rsidRDefault="00B84787" w:rsidP="00B84787">
      <w:pPr>
        <w:pStyle w:val="FootnoteText"/>
        <w:rPr>
          <w:sz w:val="16"/>
          <w:szCs w:val="16"/>
        </w:rPr>
      </w:pPr>
      <w:r w:rsidRPr="00016153">
        <w:rPr>
          <w:rStyle w:val="FootnoteReference"/>
          <w:sz w:val="16"/>
          <w:szCs w:val="16"/>
        </w:rPr>
        <w:footnoteRef/>
      </w:r>
      <w:r w:rsidRPr="00016153">
        <w:rPr>
          <w:sz w:val="16"/>
          <w:szCs w:val="16"/>
        </w:rPr>
        <w:t xml:space="preserve"> (Normative Note) For Balanced Systems or combinations of Supply and Exhaust Systems, the system fan power must include all associated fans.</w:t>
      </w:r>
    </w:p>
  </w:footnote>
  <w:footnote w:id="43">
    <w:p w14:paraId="4DD0E9F9" w14:textId="77777777" w:rsidR="00B84787" w:rsidRPr="00016153" w:rsidRDefault="00B84787" w:rsidP="00B84787">
      <w:pPr>
        <w:pStyle w:val="FootnoteText"/>
        <w:rPr>
          <w:sz w:val="16"/>
          <w:szCs w:val="16"/>
        </w:rPr>
      </w:pPr>
      <w:r w:rsidRPr="00016153">
        <w:rPr>
          <w:rStyle w:val="FootnoteReference"/>
          <w:sz w:val="16"/>
          <w:szCs w:val="16"/>
        </w:rPr>
        <w:footnoteRef/>
      </w:r>
      <w:r w:rsidRPr="00016153">
        <w:rPr>
          <w:sz w:val="16"/>
          <w:szCs w:val="16"/>
        </w:rPr>
        <w:t xml:space="preserve"> (Informative Note) Such as enclosed water columns, rock beds, or phase change containers.</w:t>
      </w:r>
    </w:p>
  </w:footnote>
  <w:footnote w:id="44">
    <w:p w14:paraId="62ACDFEE" w14:textId="77777777" w:rsidR="00B84787" w:rsidRPr="00016153" w:rsidRDefault="00B84787" w:rsidP="00B84787">
      <w:pPr>
        <w:pStyle w:val="CommentText"/>
        <w:rPr>
          <w:sz w:val="16"/>
          <w:szCs w:val="16"/>
        </w:rPr>
      </w:pPr>
      <w:r w:rsidRPr="00016153">
        <w:rPr>
          <w:rStyle w:val="FootnoteReference"/>
          <w:sz w:val="16"/>
          <w:szCs w:val="16"/>
        </w:rPr>
        <w:footnoteRef/>
      </w:r>
      <w:r w:rsidRPr="00016153">
        <w:rPr>
          <w:sz w:val="16"/>
          <w:szCs w:val="16"/>
        </w:rPr>
        <w:t xml:space="preserve"> (Informative Note) Example: a rooftop make-up air unit (MAU), dedicated outdoor air system (DOAS) or shared Energy Recovery Ventilator (ERV) with heating or cooling capability.</w:t>
      </w:r>
    </w:p>
  </w:footnote>
  <w:footnote w:id="45">
    <w:p w14:paraId="1D17A294" w14:textId="77777777" w:rsidR="00B84787" w:rsidRPr="00016153" w:rsidRDefault="00B84787" w:rsidP="00B84787">
      <w:pPr>
        <w:pStyle w:val="CommentText"/>
        <w:rPr>
          <w:sz w:val="16"/>
          <w:szCs w:val="16"/>
        </w:rPr>
      </w:pPr>
      <w:r w:rsidRPr="00016153">
        <w:rPr>
          <w:rStyle w:val="FootnoteReference"/>
          <w:sz w:val="16"/>
          <w:szCs w:val="16"/>
        </w:rPr>
        <w:footnoteRef/>
      </w:r>
      <w:r w:rsidRPr="00016153">
        <w:rPr>
          <w:sz w:val="16"/>
          <w:szCs w:val="16"/>
        </w:rPr>
        <w:t xml:space="preserve"> (Normative Note) “Delivery” includes supply air ducted into the Dwelling </w:t>
      </w:r>
      <w:proofErr w:type="gramStart"/>
      <w:r w:rsidRPr="00016153">
        <w:rPr>
          <w:sz w:val="16"/>
          <w:szCs w:val="16"/>
        </w:rPr>
        <w:t>Unit, or</w:t>
      </w:r>
      <w:proofErr w:type="gramEnd"/>
      <w:r w:rsidRPr="00016153">
        <w:rPr>
          <w:sz w:val="16"/>
          <w:szCs w:val="16"/>
        </w:rPr>
        <w:t xml:space="preserve"> ducted into the Dwelling Unit’s air distribution system or ducted in directly through the door undercut or other intentional opening. Where the supply airflow cannot be measured, it shall be equal to the measured exhaust airflow or fan CFM, whichever is greater.</w:t>
      </w:r>
    </w:p>
  </w:footnote>
  <w:footnote w:id="46">
    <w:p w14:paraId="2EC4B792" w14:textId="77777777" w:rsidR="00B84787" w:rsidRPr="00016153" w:rsidRDefault="00B84787" w:rsidP="00B84787">
      <w:pPr>
        <w:pStyle w:val="FootnoteText"/>
        <w:rPr>
          <w:sz w:val="16"/>
          <w:szCs w:val="16"/>
        </w:rPr>
      </w:pPr>
      <w:r w:rsidRPr="00016153">
        <w:rPr>
          <w:rStyle w:val="FootnoteReference"/>
          <w:sz w:val="16"/>
          <w:szCs w:val="16"/>
        </w:rPr>
        <w:footnoteRef/>
      </w:r>
      <w:r w:rsidRPr="00016153">
        <w:rPr>
          <w:sz w:val="16"/>
          <w:szCs w:val="16"/>
        </w:rPr>
        <w:t xml:space="preserve"> (Informative Note) The criteria in this alternative apply only to single family detached homes, townhouses, and the individual units within two-family dwellings, such as duplexes.</w:t>
      </w:r>
    </w:p>
  </w:footnote>
  <w:footnote w:id="47">
    <w:p w14:paraId="4BC33188" w14:textId="77777777" w:rsidR="00B84787" w:rsidRPr="004966A2" w:rsidRDefault="00B84787" w:rsidP="00B84787">
      <w:pPr>
        <w:pStyle w:val="FootnoteText"/>
      </w:pPr>
      <w:r w:rsidRPr="00016153">
        <w:rPr>
          <w:rStyle w:val="FootnoteReference"/>
          <w:sz w:val="16"/>
          <w:szCs w:val="16"/>
        </w:rPr>
        <w:footnoteRef/>
      </w:r>
      <w:r w:rsidRPr="00016153">
        <w:rPr>
          <w:sz w:val="16"/>
          <w:szCs w:val="16"/>
        </w:rPr>
        <w:t xml:space="preserve"> (Informative Note) The criteria in this alternative does not apply to single family detached homes, townhouses, or the individual units within two-family dwellings, such as duplexes.</w:t>
      </w:r>
    </w:p>
  </w:footnote>
  <w:footnote w:id="48">
    <w:p w14:paraId="1A5011EA" w14:textId="77777777" w:rsidR="00B84787" w:rsidRPr="00016153" w:rsidRDefault="00B84787" w:rsidP="00B84787">
      <w:pPr>
        <w:pStyle w:val="FootnoteText"/>
        <w:rPr>
          <w:sz w:val="16"/>
          <w:szCs w:val="16"/>
        </w:rPr>
      </w:pPr>
      <w:r w:rsidRPr="00016153">
        <w:rPr>
          <w:rStyle w:val="FootnoteReference"/>
          <w:sz w:val="16"/>
          <w:szCs w:val="16"/>
        </w:rPr>
        <w:footnoteRef/>
      </w:r>
      <w:r w:rsidRPr="00016153">
        <w:rPr>
          <w:sz w:val="16"/>
          <w:szCs w:val="16"/>
        </w:rPr>
        <w:t xml:space="preserve"> (Informative Note) For example, that separates a Conditioned Space Volume from an Unconditioned Space Volume, Unrated Heated Space, Non-Freezing Space, a Multifamily Buffer Boundary, or the exterior.</w:t>
      </w:r>
    </w:p>
  </w:footnote>
  <w:footnote w:id="49">
    <w:p w14:paraId="1F11E288" w14:textId="77777777" w:rsidR="000706D6" w:rsidRPr="00016153" w:rsidRDefault="000706D6" w:rsidP="000706D6">
      <w:pPr>
        <w:pStyle w:val="FootnoteText"/>
        <w:rPr>
          <w:sz w:val="16"/>
          <w:szCs w:val="16"/>
        </w:rPr>
      </w:pPr>
      <w:r w:rsidRPr="00016153">
        <w:rPr>
          <w:rStyle w:val="FootnoteReference"/>
          <w:sz w:val="16"/>
          <w:szCs w:val="16"/>
        </w:rPr>
        <w:footnoteRef/>
      </w:r>
      <w:r w:rsidRPr="00016153">
        <w:rPr>
          <w:sz w:val="16"/>
          <w:szCs w:val="16"/>
        </w:rPr>
        <w:t xml:space="preserve"> (Informative Note) Examples of compliance options include standard-density insulation with alternative framing techniques, such as using three studs per corner, or high-density insulation with standard framing techniques.</w:t>
      </w:r>
    </w:p>
  </w:footnote>
  <w:footnote w:id="50">
    <w:p w14:paraId="541A0A67" w14:textId="77777777" w:rsidR="00CE6044" w:rsidRPr="00016153" w:rsidRDefault="00CE6044" w:rsidP="00CE6044">
      <w:pPr>
        <w:pStyle w:val="FootnoteText"/>
        <w:rPr>
          <w:sz w:val="16"/>
          <w:szCs w:val="16"/>
        </w:rPr>
      </w:pPr>
      <w:r w:rsidRPr="00016153">
        <w:rPr>
          <w:rStyle w:val="FootnoteReference"/>
          <w:sz w:val="16"/>
          <w:szCs w:val="16"/>
        </w:rPr>
        <w:footnoteRef/>
      </w:r>
      <w:r w:rsidRPr="00016153">
        <w:rPr>
          <w:sz w:val="16"/>
          <w:szCs w:val="16"/>
        </w:rPr>
        <w:t xml:space="preserve"> (Informative Note) Examples of compliance options include ladder blocking, full length 2x6 or 1x6 furring behind the first partition stud, or drywall clips.</w:t>
      </w:r>
    </w:p>
  </w:footnote>
  <w:footnote w:id="51">
    <w:p w14:paraId="5867480D" w14:textId="77777777" w:rsidR="00CE6044" w:rsidRPr="00016153" w:rsidRDefault="00CE6044" w:rsidP="00CE6044">
      <w:pPr>
        <w:pStyle w:val="FootnoteText"/>
        <w:rPr>
          <w:sz w:val="16"/>
          <w:szCs w:val="16"/>
        </w:rPr>
      </w:pPr>
      <w:r w:rsidRPr="00016153">
        <w:rPr>
          <w:rStyle w:val="FootnoteReference"/>
          <w:sz w:val="16"/>
          <w:szCs w:val="16"/>
        </w:rPr>
        <w:footnoteRef/>
      </w:r>
      <w:r w:rsidRPr="00016153">
        <w:rPr>
          <w:sz w:val="16"/>
          <w:szCs w:val="16"/>
        </w:rPr>
        <w:t xml:space="preserve"> (Informative Note) For example, with 2x6 framing.</w:t>
      </w:r>
    </w:p>
  </w:footnote>
  <w:footnote w:id="52">
    <w:p w14:paraId="0D440845" w14:textId="77777777" w:rsidR="00CE6044" w:rsidRPr="00016153" w:rsidRDefault="00CE6044" w:rsidP="00CE6044">
      <w:pPr>
        <w:pStyle w:val="FootnoteText"/>
        <w:rPr>
          <w:sz w:val="16"/>
          <w:szCs w:val="16"/>
          <w:u w:val="single"/>
        </w:rPr>
      </w:pPr>
      <w:r w:rsidRPr="00016153">
        <w:rPr>
          <w:rStyle w:val="FootnoteReference"/>
          <w:sz w:val="16"/>
          <w:szCs w:val="16"/>
        </w:rPr>
        <w:footnoteRef/>
      </w:r>
      <w:r w:rsidRPr="00016153">
        <w:rPr>
          <w:sz w:val="16"/>
          <w:szCs w:val="16"/>
        </w:rPr>
        <w:t xml:space="preserve"> (Informative Note) Examples of compliance options include continuous rigid insulation sheathing, SIP headers, other prefabricated insulated headers, or single-member or two-member headers with insulation either in between or on one side.</w:t>
      </w:r>
    </w:p>
  </w:footnote>
  <w:footnote w:id="53">
    <w:p w14:paraId="25BBBE1C" w14:textId="77777777" w:rsidR="00F10AC1" w:rsidRPr="00396E61" w:rsidRDefault="00F10AC1" w:rsidP="00F10AC1">
      <w:pPr>
        <w:pStyle w:val="FootnoteText"/>
      </w:pPr>
      <w:r w:rsidRPr="00016153">
        <w:rPr>
          <w:rStyle w:val="FootnoteReference"/>
          <w:sz w:val="16"/>
          <w:szCs w:val="16"/>
        </w:rPr>
        <w:footnoteRef/>
      </w:r>
      <w:r w:rsidRPr="00016153">
        <w:rPr>
          <w:sz w:val="16"/>
          <w:szCs w:val="16"/>
        </w:rPr>
        <w:t xml:space="preserve"> (Informative Note) For example, a SIP wall or other engineered framed wall is permitted to use a framing fraction better than the defaults in table 4.2.2(6) if it meets the requirements of this section.</w:t>
      </w:r>
    </w:p>
  </w:footnote>
  <w:footnote w:id="54">
    <w:p w14:paraId="78DD4811" w14:textId="77777777" w:rsidR="009B1CB7" w:rsidRPr="00016153" w:rsidRDefault="009B1CB7" w:rsidP="009B1CB7">
      <w:pPr>
        <w:pStyle w:val="FootnoteText"/>
        <w:rPr>
          <w:sz w:val="16"/>
          <w:szCs w:val="16"/>
          <w:u w:val="single"/>
        </w:rPr>
      </w:pPr>
      <w:r w:rsidRPr="00016153">
        <w:rPr>
          <w:rStyle w:val="FootnoteReference"/>
          <w:sz w:val="16"/>
          <w:szCs w:val="16"/>
        </w:rPr>
        <w:footnoteRef/>
      </w:r>
      <w:r w:rsidRPr="00016153">
        <w:rPr>
          <w:sz w:val="16"/>
          <w:szCs w:val="16"/>
        </w:rPr>
        <w:t xml:space="preserve">  (Informative Note) Common roof/ceiling framing using roof and ceiling joists instead of trusses has the same critical inputs as shown in Figures 4.2.2-1.</w:t>
      </w:r>
    </w:p>
  </w:footnote>
  <w:footnote w:id="55">
    <w:p w14:paraId="3E726EA8" w14:textId="77777777" w:rsidR="00B84787" w:rsidRPr="00016153" w:rsidRDefault="00B84787" w:rsidP="00B84787">
      <w:pPr>
        <w:pStyle w:val="FootnoteText"/>
        <w:rPr>
          <w:sz w:val="16"/>
          <w:szCs w:val="16"/>
        </w:rPr>
      </w:pPr>
      <w:r w:rsidRPr="00016153">
        <w:rPr>
          <w:rStyle w:val="FootnoteReference"/>
          <w:sz w:val="16"/>
          <w:szCs w:val="16"/>
        </w:rPr>
        <w:footnoteRef/>
      </w:r>
      <w:r w:rsidRPr="00016153">
        <w:rPr>
          <w:sz w:val="16"/>
          <w:szCs w:val="16"/>
        </w:rPr>
        <w:t xml:space="preserve"> (Informative Note) Such as compression and cavity fill versus continuous.</w:t>
      </w:r>
    </w:p>
  </w:footnote>
  <w:footnote w:id="56">
    <w:p w14:paraId="470BE7F7" w14:textId="77777777" w:rsidR="00B84787" w:rsidRPr="00016153" w:rsidRDefault="00B84787" w:rsidP="00B84787">
      <w:pPr>
        <w:pStyle w:val="FootnoteText"/>
        <w:rPr>
          <w:sz w:val="16"/>
          <w:szCs w:val="16"/>
        </w:rPr>
      </w:pPr>
      <w:r w:rsidRPr="00016153">
        <w:rPr>
          <w:rStyle w:val="FootnoteReference"/>
          <w:sz w:val="16"/>
          <w:szCs w:val="16"/>
        </w:rPr>
        <w:footnoteRef/>
      </w:r>
      <w:r w:rsidRPr="00016153">
        <w:rPr>
          <w:sz w:val="16"/>
          <w:szCs w:val="16"/>
        </w:rPr>
        <w:t xml:space="preserve"> (Informative Note) Such as compression and cavity fill versus continuous.</w:t>
      </w:r>
    </w:p>
  </w:footnote>
  <w:footnote w:id="57">
    <w:p w14:paraId="2ECECCC4" w14:textId="77777777" w:rsidR="00B84787" w:rsidRPr="00F36713" w:rsidRDefault="00B84787" w:rsidP="00B84787">
      <w:pPr>
        <w:pStyle w:val="FootnoteText"/>
      </w:pPr>
      <w:r w:rsidRPr="00016153">
        <w:rPr>
          <w:rStyle w:val="FootnoteReference"/>
          <w:sz w:val="16"/>
          <w:szCs w:val="16"/>
        </w:rPr>
        <w:footnoteRef/>
      </w:r>
      <w:r w:rsidRPr="00016153">
        <w:rPr>
          <w:sz w:val="16"/>
          <w:szCs w:val="16"/>
        </w:rPr>
        <w:t xml:space="preserve"> (Informative Note) Such as compression and cavity fill versus continuous.</w:t>
      </w:r>
    </w:p>
  </w:footnote>
  <w:footnote w:id="58">
    <w:p w14:paraId="4E925378" w14:textId="77777777" w:rsidR="00B84787" w:rsidRPr="00016153" w:rsidRDefault="00B84787" w:rsidP="00B84787">
      <w:pPr>
        <w:pStyle w:val="FootnoteText"/>
        <w:rPr>
          <w:sz w:val="16"/>
          <w:szCs w:val="16"/>
        </w:rPr>
      </w:pPr>
      <w:r w:rsidRPr="00016153">
        <w:rPr>
          <w:rStyle w:val="FootnoteReference"/>
          <w:sz w:val="16"/>
          <w:szCs w:val="16"/>
        </w:rPr>
        <w:footnoteRef/>
      </w:r>
      <w:r w:rsidRPr="00016153">
        <w:rPr>
          <w:sz w:val="16"/>
          <w:szCs w:val="16"/>
        </w:rPr>
        <w:t xml:space="preserve"> (Informative Note) While total duct leakage must be assessed and graded in the Rated Home as a prerequisite to assessing Blower Fan airflow, no grade need be assigned for the Energy Rating Reference Home or Index Adjustment Design, because the parameter does not directly impact the energy consumption of the home.</w:t>
      </w:r>
    </w:p>
  </w:footnote>
  <w:footnote w:id="59">
    <w:p w14:paraId="344F2183" w14:textId="3F069C9C" w:rsidR="0995C69B" w:rsidRPr="002831AC" w:rsidRDefault="0995C69B" w:rsidP="0995C69B">
      <w:pPr>
        <w:pStyle w:val="FootnoteText"/>
        <w:rPr>
          <w:u w:val="single"/>
        </w:rPr>
      </w:pPr>
      <w:r w:rsidRPr="002831AC">
        <w:rPr>
          <w:rStyle w:val="FootnoteReference"/>
          <w:u w:val="single"/>
        </w:rPr>
        <w:footnoteRef/>
      </w:r>
      <w:r w:rsidRPr="002831AC">
        <w:rPr>
          <w:u w:val="single"/>
        </w:rPr>
        <w:t xml:space="preserve"> (Normative Note) For a Forced-Air HVAC System that is entirely in Conditioned Space Volume and has a supply-side distribution system with a total length that does not exceed 10 ft., inclusive of both ductwork and distribution building cavities, and for which the Specific Fan Power has not been calculated, the Specific Fan Power shall not be considered.</w:t>
      </w:r>
    </w:p>
  </w:footnote>
  <w:footnote w:id="60">
    <w:p w14:paraId="0AE302F0" w14:textId="5A155487" w:rsidR="0995C69B" w:rsidRPr="002831AC" w:rsidRDefault="0995C69B" w:rsidP="0995C69B">
      <w:pPr>
        <w:pStyle w:val="FootnoteText"/>
        <w:rPr>
          <w:u w:val="single"/>
        </w:rPr>
      </w:pPr>
      <w:r w:rsidRPr="002831AC">
        <w:rPr>
          <w:rStyle w:val="FootnoteReference"/>
        </w:rPr>
        <w:footnoteRef/>
      </w:r>
      <w:r w:rsidRPr="002831AC">
        <w:t xml:space="preserve"> </w:t>
      </w:r>
      <w:r w:rsidRPr="002831AC">
        <w:rPr>
          <w:u w:val="single"/>
        </w:rPr>
        <w:t xml:space="preserve">(Informative Note) This </w:t>
      </w:r>
      <w:proofErr w:type="gramStart"/>
      <w:r w:rsidRPr="002831AC">
        <w:rPr>
          <w:u w:val="single"/>
        </w:rPr>
        <w:t>is based on the assumption</w:t>
      </w:r>
      <w:proofErr w:type="gramEnd"/>
      <w:r w:rsidRPr="002831AC">
        <w:rPr>
          <w:u w:val="single"/>
        </w:rPr>
        <w:t xml:space="preserve"> that, in the absence of significant ductwork, the Specific Fan Power is already captured by the Manufacturer’s Equipment Performance Rating. For example, the EER rating of a room AC will reflect the Specific Fan Power of the Blower Fan it contains, and the installation will not degrade the performance of the Blower Fan.</w:t>
      </w:r>
    </w:p>
    <w:p w14:paraId="2BC063C8" w14:textId="77203C30" w:rsidR="0995C69B" w:rsidRDefault="0995C69B" w:rsidP="0995C69B">
      <w:pPr>
        <w:pStyle w:val="FootnoteText"/>
        <w:rPr>
          <w:u w:val="single"/>
        </w:rPr>
      </w:pPr>
    </w:p>
  </w:footnote>
  <w:footnote w:id="61">
    <w:p w14:paraId="5E98FB62" w14:textId="77777777" w:rsidR="00B84787" w:rsidRPr="00016153" w:rsidRDefault="00B84787" w:rsidP="00B84787">
      <w:pPr>
        <w:pStyle w:val="FootnoteText"/>
        <w:rPr>
          <w:sz w:val="16"/>
          <w:szCs w:val="16"/>
        </w:rPr>
      </w:pPr>
      <w:r w:rsidRPr="00016153">
        <w:rPr>
          <w:rStyle w:val="FootnoteReference"/>
          <w:sz w:val="16"/>
          <w:szCs w:val="16"/>
        </w:rPr>
        <w:footnoteRef/>
      </w:r>
      <w:r w:rsidRPr="00016153">
        <w:rPr>
          <w:sz w:val="16"/>
          <w:szCs w:val="16"/>
        </w:rPr>
        <w:t xml:space="preserve"> (Informative Note) Gross capacity is the net capacity plus the capacity required to remove the fan heat.</w:t>
      </w:r>
    </w:p>
  </w:footnote>
  <w:footnote w:id="62">
    <w:p w14:paraId="2DF0C1CF" w14:textId="77777777" w:rsidR="00B84787" w:rsidRDefault="00B84787" w:rsidP="00B84787">
      <w:pPr>
        <w:pStyle w:val="FootnoteText"/>
      </w:pPr>
      <w:r w:rsidRPr="00016153">
        <w:rPr>
          <w:rStyle w:val="FootnoteReference"/>
          <w:sz w:val="16"/>
          <w:szCs w:val="16"/>
        </w:rPr>
        <w:footnoteRef/>
      </w:r>
      <w:r w:rsidRPr="00016153">
        <w:rPr>
          <w:sz w:val="16"/>
          <w:szCs w:val="16"/>
        </w:rPr>
        <w:t xml:space="preserve"> (Informative Note) This factor represents the fact that operating temperatures that differ from rated conditions will result in equipment capacity that differs from rated capacity and is not a reflection of installation quality. The methodology for calculating this factor is not prescribed within this standard.</w:t>
      </w:r>
    </w:p>
  </w:footnote>
  <w:footnote w:id="63">
    <w:p w14:paraId="0847E890" w14:textId="77777777" w:rsidR="00B84787" w:rsidRPr="00016153" w:rsidRDefault="00B84787" w:rsidP="00B84787">
      <w:pPr>
        <w:pStyle w:val="FootnoteText"/>
        <w:rPr>
          <w:sz w:val="16"/>
          <w:szCs w:val="16"/>
        </w:rPr>
      </w:pPr>
      <w:r w:rsidRPr="00016153">
        <w:rPr>
          <w:rStyle w:val="FootnoteReference"/>
          <w:sz w:val="16"/>
          <w:szCs w:val="16"/>
        </w:rPr>
        <w:footnoteRef/>
      </w:r>
      <w:r w:rsidRPr="00016153">
        <w:rPr>
          <w:sz w:val="16"/>
          <w:szCs w:val="16"/>
        </w:rPr>
        <w:t xml:space="preserve"> (Informative Note) Gross efficiency is the gross system capacity divided by the power of the outdoor unit.</w:t>
      </w:r>
    </w:p>
  </w:footnote>
  <w:footnote w:id="64">
    <w:p w14:paraId="49B17EEE" w14:textId="77777777" w:rsidR="00B84787" w:rsidRDefault="00B84787" w:rsidP="00B84787">
      <w:pPr>
        <w:pStyle w:val="FootnoteText"/>
      </w:pPr>
      <w:r w:rsidRPr="00016153">
        <w:rPr>
          <w:rStyle w:val="FootnoteReference"/>
          <w:sz w:val="16"/>
          <w:szCs w:val="16"/>
        </w:rPr>
        <w:footnoteRef/>
      </w:r>
      <w:r w:rsidRPr="00016153">
        <w:rPr>
          <w:sz w:val="16"/>
          <w:szCs w:val="16"/>
        </w:rPr>
        <w:t xml:space="preserve"> (Informative Note) This factor represents the fact that operating temperatures that differ from rated conditions will result in a system efficiency that differs from the rated efficiency and is not a reflection of installation quality. The methodology for calculating this factor is not prescribed within this standard.</w:t>
      </w:r>
    </w:p>
  </w:footnote>
  <w:footnote w:id="65">
    <w:p w14:paraId="7AF90CE2" w14:textId="77777777" w:rsidR="008C16CC" w:rsidRPr="002831AC" w:rsidRDefault="008C16CC" w:rsidP="008C16CC">
      <w:pPr>
        <w:pStyle w:val="FootnoteText"/>
        <w:rPr>
          <w:sz w:val="16"/>
          <w:szCs w:val="16"/>
          <w:u w:val="single"/>
        </w:rPr>
      </w:pPr>
      <w:r w:rsidRPr="002831AC">
        <w:rPr>
          <w:rStyle w:val="FootnoteReference"/>
          <w:sz w:val="16"/>
          <w:szCs w:val="16"/>
          <w:u w:val="single"/>
        </w:rPr>
        <w:footnoteRef/>
      </w:r>
      <w:r w:rsidRPr="002831AC">
        <w:rPr>
          <w:sz w:val="16"/>
          <w:szCs w:val="16"/>
          <w:u w:val="single"/>
        </w:rPr>
        <w:t xml:space="preserve"> (Informative Note) Based on “True R-Values of Round Residential Ductwork” by Palmiter and Kruse (2006).</w:t>
      </w:r>
    </w:p>
  </w:footnote>
  <w:footnote w:id="66">
    <w:p w14:paraId="79D36B0C" w14:textId="77777777" w:rsidR="008C16CC" w:rsidRPr="008C16CC" w:rsidRDefault="008C16CC" w:rsidP="008C16CC">
      <w:pPr>
        <w:pStyle w:val="FootnoteText"/>
        <w:rPr>
          <w:sz w:val="16"/>
          <w:szCs w:val="16"/>
          <w:u w:val="single"/>
        </w:rPr>
      </w:pPr>
      <w:r w:rsidRPr="002831AC">
        <w:rPr>
          <w:rStyle w:val="FootnoteReference"/>
          <w:sz w:val="16"/>
          <w:szCs w:val="16"/>
          <w:u w:val="single"/>
        </w:rPr>
        <w:footnoteRef/>
      </w:r>
      <w:r w:rsidRPr="002831AC">
        <w:rPr>
          <w:sz w:val="16"/>
          <w:szCs w:val="16"/>
          <w:u w:val="single"/>
        </w:rPr>
        <w:t xml:space="preserve"> (Informative Note) Based on “Reducing Thermal Losses and Gains with Buried and Encapsulated Ducts in Hot-Humid Climates” by C. Shapiro, A. Magee, and W. Zoeller (2013).</w:t>
      </w:r>
    </w:p>
  </w:footnote>
  <w:footnote w:id="67">
    <w:p w14:paraId="76392DEB" w14:textId="77777777" w:rsidR="00074E70" w:rsidRPr="009C653E" w:rsidRDefault="00074E70" w:rsidP="00074E70">
      <w:pPr>
        <w:pStyle w:val="FootnoteText"/>
        <w:rPr>
          <w:color w:val="FF0000"/>
        </w:rPr>
      </w:pPr>
      <w:r w:rsidRPr="009C653E">
        <w:rPr>
          <w:rStyle w:val="FootnoteReference"/>
          <w:sz w:val="16"/>
          <w:szCs w:val="16"/>
        </w:rPr>
        <w:footnoteRef/>
      </w:r>
      <w:r w:rsidRPr="009C653E">
        <w:rPr>
          <w:sz w:val="16"/>
          <w:szCs w:val="16"/>
        </w:rPr>
        <w:t xml:space="preserve"> (Informative Note) Calculated refrigerator annual energy will deviate from the annual energy input into the equation.</w:t>
      </w:r>
    </w:p>
  </w:footnote>
  <w:footnote w:id="68">
    <w:p w14:paraId="395F4727" w14:textId="77777777" w:rsidR="00B84787" w:rsidRPr="00016153" w:rsidRDefault="00B84787" w:rsidP="00B84787">
      <w:pPr>
        <w:pStyle w:val="FootnoteText"/>
        <w:rPr>
          <w:sz w:val="16"/>
          <w:szCs w:val="16"/>
        </w:rPr>
      </w:pPr>
      <w:r w:rsidRPr="00016153">
        <w:rPr>
          <w:rStyle w:val="FootnoteReference"/>
          <w:sz w:val="16"/>
          <w:szCs w:val="16"/>
        </w:rPr>
        <w:footnoteRef/>
      </w:r>
      <w:r w:rsidRPr="00016153">
        <w:rPr>
          <w:sz w:val="16"/>
          <w:szCs w:val="16"/>
          <w:vertAlign w:val="superscript"/>
        </w:rPr>
        <w:t xml:space="preserve"> </w:t>
      </w:r>
      <w:r w:rsidRPr="00016153">
        <w:rPr>
          <w:sz w:val="16"/>
          <w:szCs w:val="16"/>
        </w:rPr>
        <w:t xml:space="preserve">(Informative Reference) For example: </w:t>
      </w:r>
      <w:proofErr w:type="spellStart"/>
      <w:proofErr w:type="gramStart"/>
      <w:r w:rsidRPr="00016153">
        <w:rPr>
          <w:sz w:val="16"/>
          <w:szCs w:val="16"/>
        </w:rPr>
        <w:t>T</w:t>
      </w:r>
      <w:r w:rsidRPr="00016153">
        <w:rPr>
          <w:sz w:val="16"/>
          <w:szCs w:val="16"/>
          <w:vertAlign w:val="subscript"/>
        </w:rPr>
        <w:t>amb,avg</w:t>
      </w:r>
      <w:proofErr w:type="gramEnd"/>
      <w:r w:rsidRPr="00016153">
        <w:rPr>
          <w:sz w:val="16"/>
          <w:szCs w:val="16"/>
          <w:vertAlign w:val="subscript"/>
        </w:rPr>
        <w:t>,july</w:t>
      </w:r>
      <w:proofErr w:type="spellEnd"/>
      <w:r w:rsidRPr="00016153">
        <w:rPr>
          <w:sz w:val="16"/>
          <w:szCs w:val="16"/>
        </w:rPr>
        <w:t xml:space="preserve"> – </w:t>
      </w:r>
      <w:proofErr w:type="spellStart"/>
      <w:r w:rsidRPr="00016153">
        <w:rPr>
          <w:sz w:val="16"/>
          <w:szCs w:val="16"/>
        </w:rPr>
        <w:t>T</w:t>
      </w:r>
      <w:r w:rsidRPr="00016153">
        <w:rPr>
          <w:sz w:val="16"/>
          <w:szCs w:val="16"/>
          <w:vertAlign w:val="subscript"/>
        </w:rPr>
        <w:t>amb,avg,january</w:t>
      </w:r>
      <w:proofErr w:type="spellEnd"/>
    </w:p>
  </w:footnote>
  <w:footnote w:id="69">
    <w:p w14:paraId="14665CED" w14:textId="77777777" w:rsidR="00B84787" w:rsidRPr="00B53AC9" w:rsidRDefault="00B84787" w:rsidP="00B84787">
      <w:pPr>
        <w:rPr>
          <w:sz w:val="16"/>
          <w:szCs w:val="16"/>
        </w:rPr>
      </w:pPr>
      <w:r w:rsidRPr="00B53AC9">
        <w:rPr>
          <w:rStyle w:val="FootnoteReference"/>
          <w:sz w:val="16"/>
          <w:szCs w:val="16"/>
        </w:rPr>
        <w:footnoteRef/>
      </w:r>
      <w:r w:rsidRPr="00B53AC9">
        <w:rPr>
          <w:sz w:val="16"/>
          <w:szCs w:val="16"/>
        </w:rPr>
        <w:t xml:space="preserve">  (Informative Reference) See the CEC Appliance Efficiency Database  </w:t>
      </w:r>
      <w:hyperlink r:id="rId2" w:history="1">
        <w:r w:rsidRPr="00B53AC9">
          <w:rPr>
            <w:rStyle w:val="Hyperlink"/>
            <w:rFonts w:eastAsia="Arial"/>
            <w:sz w:val="16"/>
            <w:szCs w:val="16"/>
          </w:rPr>
          <w:t>http://www.energy.ca.gov/appliances/</w:t>
        </w:r>
      </w:hyperlink>
      <w:r w:rsidRPr="00B53AC9">
        <w:rPr>
          <w:sz w:val="16"/>
          <w:szCs w:val="16"/>
        </w:rPr>
        <w:t xml:space="preserve"> or the ENERGY STAR Appliance database </w:t>
      </w:r>
      <w:hyperlink r:id="rId3" w:history="1">
        <w:r w:rsidRPr="00B53AC9">
          <w:rPr>
            <w:rStyle w:val="Hyperlink"/>
            <w:rFonts w:eastAsia="Arial"/>
            <w:sz w:val="16"/>
            <w:szCs w:val="16"/>
          </w:rPr>
          <w:t>https://www.energystar.gov/products/appliances/clothes_dryers</w:t>
        </w:r>
      </w:hyperlink>
      <w:r w:rsidRPr="00B53AC9">
        <w:rPr>
          <w:sz w:val="16"/>
          <w:szCs w:val="16"/>
        </w:rPr>
        <w:t xml:space="preserve">. </w:t>
      </w:r>
    </w:p>
  </w:footnote>
  <w:footnote w:id="70">
    <w:p w14:paraId="21B35039" w14:textId="77777777" w:rsidR="00B84787" w:rsidRPr="00DB325E" w:rsidRDefault="00B84787" w:rsidP="00B84787">
      <w:pPr>
        <w:pStyle w:val="FootnoteText"/>
      </w:pPr>
      <w:bookmarkStart w:id="106" w:name="_Hlk56271609"/>
      <w:r w:rsidRPr="00B53AC9">
        <w:rPr>
          <w:rStyle w:val="FootnoteReference"/>
          <w:sz w:val="16"/>
          <w:szCs w:val="16"/>
        </w:rPr>
        <w:footnoteRef/>
      </w:r>
      <w:r w:rsidRPr="00B53AC9">
        <w:rPr>
          <w:sz w:val="16"/>
          <w:szCs w:val="16"/>
        </w:rPr>
        <w:t xml:space="preserve"> (Normative Note) A shower with multiple showerheads that operate simultaneously meets the low-flow criteria if the sum of the flow rates of all showerheads is less than or equal to 2.0 </w:t>
      </w:r>
      <w:proofErr w:type="spellStart"/>
      <w:r w:rsidRPr="00B53AC9">
        <w:rPr>
          <w:sz w:val="16"/>
          <w:szCs w:val="16"/>
        </w:rPr>
        <w:t>gpm</w:t>
      </w:r>
      <w:proofErr w:type="spellEnd"/>
      <w:r w:rsidRPr="00B53AC9">
        <w:rPr>
          <w:sz w:val="16"/>
          <w:szCs w:val="16"/>
        </w:rPr>
        <w:t>.</w:t>
      </w:r>
      <w:bookmarkEnd w:id="106"/>
    </w:p>
  </w:footnote>
  <w:footnote w:id="71">
    <w:p w14:paraId="77195346" w14:textId="77777777" w:rsidR="00B84787" w:rsidRPr="00B53AC9" w:rsidRDefault="00B84787" w:rsidP="00B84787">
      <w:pPr>
        <w:pStyle w:val="FootnoteText"/>
        <w:rPr>
          <w:sz w:val="16"/>
          <w:szCs w:val="16"/>
        </w:rPr>
      </w:pPr>
      <w:r w:rsidRPr="00B53AC9">
        <w:rPr>
          <w:rStyle w:val="FootnoteReference"/>
          <w:sz w:val="16"/>
          <w:szCs w:val="16"/>
        </w:rPr>
        <w:footnoteRef/>
      </w:r>
      <w:r w:rsidRPr="00B53AC9">
        <w:rPr>
          <w:sz w:val="16"/>
          <w:szCs w:val="16"/>
        </w:rPr>
        <w:t xml:space="preserve"> (Informative Note) Pump energy associated with the shared central recirculation loops are modeled separately from this section in section 4.2.2.7.2.11.2.</w:t>
      </w:r>
    </w:p>
  </w:footnote>
  <w:footnote w:id="72">
    <w:p w14:paraId="683DDA13" w14:textId="1B7055D7" w:rsidR="000B784A" w:rsidRPr="000B784A" w:rsidRDefault="000B784A">
      <w:pPr>
        <w:pStyle w:val="FootnoteText"/>
        <w:rPr>
          <w:sz w:val="16"/>
          <w:szCs w:val="16"/>
        </w:rPr>
      </w:pPr>
      <w:r w:rsidRPr="000B784A">
        <w:rPr>
          <w:rStyle w:val="FootnoteReference"/>
          <w:sz w:val="16"/>
          <w:szCs w:val="16"/>
        </w:rPr>
        <w:footnoteRef/>
      </w:r>
      <w:r w:rsidRPr="000B784A">
        <w:rPr>
          <w:sz w:val="16"/>
          <w:szCs w:val="16"/>
        </w:rPr>
        <w:t xml:space="preserve"> (Normative Note) Ten feet of pipe length applies to every conditioned floor level not just the level on which the farthest hot water fixture is located.</w:t>
      </w:r>
    </w:p>
  </w:footnote>
  <w:footnote w:id="73">
    <w:p w14:paraId="099529F4" w14:textId="2A731CFD" w:rsidR="000B784A" w:rsidRDefault="000B784A">
      <w:pPr>
        <w:pStyle w:val="FootnoteText"/>
      </w:pPr>
      <w:r w:rsidRPr="000B784A">
        <w:rPr>
          <w:rStyle w:val="FootnoteReference"/>
          <w:sz w:val="16"/>
          <w:szCs w:val="16"/>
        </w:rPr>
        <w:footnoteRef/>
      </w:r>
      <w:r w:rsidRPr="000B784A">
        <w:rPr>
          <w:sz w:val="16"/>
          <w:szCs w:val="16"/>
        </w:rPr>
        <w:t xml:space="preserve"> (Normative Note) Where both an unconditioned basement and a conditioned basement exist on the same floor level of the Rated Home, only ten feet shall be assumed for the vertical pipe length.</w:t>
      </w:r>
    </w:p>
  </w:footnote>
  <w:footnote w:id="74">
    <w:p w14:paraId="219CA9F4" w14:textId="77777777" w:rsidR="00B84787" w:rsidRPr="00B77922" w:rsidRDefault="00B84787" w:rsidP="00B84787">
      <w:pPr>
        <w:pStyle w:val="FootnoteText"/>
      </w:pPr>
      <w:r w:rsidRPr="00B53AC9">
        <w:rPr>
          <w:rStyle w:val="FootnoteReference"/>
          <w:sz w:val="16"/>
          <w:szCs w:val="16"/>
        </w:rPr>
        <w:footnoteRef/>
      </w:r>
      <w:r w:rsidRPr="00B53AC9">
        <w:rPr>
          <w:sz w:val="16"/>
          <w:szCs w:val="16"/>
        </w:rPr>
        <w:t xml:space="preserve"> (Normative Note) Attached Dwelling Units shall be modeled with a Standard (nonrecirculating) system, except for recirculating systems that are entirely within the Rated Home (i.e., an individual Townhouse).</w:t>
      </w:r>
    </w:p>
  </w:footnote>
  <w:footnote w:id="75">
    <w:p w14:paraId="7355EF46" w14:textId="57916375" w:rsidR="00100C87" w:rsidRDefault="00100C87">
      <w:pPr>
        <w:pStyle w:val="FootnoteText"/>
      </w:pPr>
      <w:r w:rsidRPr="00100C87">
        <w:rPr>
          <w:rStyle w:val="FootnoteReference"/>
          <w:sz w:val="16"/>
          <w:szCs w:val="16"/>
        </w:rPr>
        <w:footnoteRef/>
      </w:r>
      <w:r w:rsidRPr="00100C87">
        <w:rPr>
          <w:sz w:val="16"/>
          <w:szCs w:val="16"/>
        </w:rPr>
        <w:t xml:space="preserve"> (Normative Note) One hundred percent (100%) of the hot water distribution system piping, elbows and tees must be insulated to a minimum of R-3 to utilize the factors in this column</w:t>
      </w:r>
      <w:r>
        <w:rPr>
          <w:sz w:val="16"/>
          <w:szCs w:val="16"/>
        </w:rPr>
        <w:t>.</w:t>
      </w:r>
    </w:p>
  </w:footnote>
  <w:footnote w:id="76">
    <w:p w14:paraId="1230C37F" w14:textId="77777777" w:rsidR="00B84787" w:rsidRPr="00B53AC9" w:rsidRDefault="00B84787" w:rsidP="00B84787">
      <w:pPr>
        <w:pStyle w:val="FootnoteText"/>
        <w:rPr>
          <w:sz w:val="16"/>
          <w:szCs w:val="16"/>
        </w:rPr>
      </w:pPr>
      <w:r w:rsidRPr="00B53AC9">
        <w:rPr>
          <w:rStyle w:val="FootnoteReference"/>
          <w:sz w:val="16"/>
          <w:szCs w:val="16"/>
        </w:rPr>
        <w:footnoteRef/>
      </w:r>
      <w:r w:rsidRPr="00B53AC9">
        <w:rPr>
          <w:sz w:val="16"/>
          <w:szCs w:val="16"/>
        </w:rPr>
        <w:t xml:space="preserve"> (Normative Note) Attached Dwelling Units shall be modeled with a Standard (nonrecirculating) system, except for recirculating systems that are entirely within the Rated Home (i.e., an individual Townhouse).</w:t>
      </w:r>
    </w:p>
  </w:footnote>
  <w:footnote w:id="77">
    <w:p w14:paraId="73C8880B" w14:textId="77777777" w:rsidR="00B84787" w:rsidRPr="00B53AC9" w:rsidRDefault="00B84787" w:rsidP="00B84787">
      <w:pPr>
        <w:pStyle w:val="FootnoteText"/>
        <w:rPr>
          <w:sz w:val="16"/>
          <w:szCs w:val="16"/>
        </w:rPr>
      </w:pPr>
      <w:r w:rsidRPr="00B53AC9">
        <w:rPr>
          <w:rStyle w:val="FootnoteReference"/>
          <w:sz w:val="16"/>
          <w:szCs w:val="16"/>
        </w:rPr>
        <w:footnoteRef/>
      </w:r>
      <w:r w:rsidRPr="00B53AC9">
        <w:rPr>
          <w:sz w:val="16"/>
          <w:szCs w:val="16"/>
        </w:rPr>
        <w:t xml:space="preserve"> (Normative Note) The value for the water heater inlet temperature, </w:t>
      </w:r>
      <w:proofErr w:type="spellStart"/>
      <w:r w:rsidRPr="00B53AC9">
        <w:rPr>
          <w:sz w:val="16"/>
          <w:szCs w:val="16"/>
        </w:rPr>
        <w:t>WH</w:t>
      </w:r>
      <w:r w:rsidRPr="00B53AC9">
        <w:rPr>
          <w:sz w:val="16"/>
          <w:szCs w:val="16"/>
          <w:vertAlign w:val="subscript"/>
        </w:rPr>
        <w:t>in</w:t>
      </w:r>
      <w:r w:rsidRPr="00B53AC9">
        <w:rPr>
          <w:sz w:val="16"/>
          <w:szCs w:val="16"/>
        </w:rPr>
        <w:t>T</w:t>
      </w:r>
      <w:proofErr w:type="spellEnd"/>
      <w:r w:rsidRPr="00B53AC9">
        <w:rPr>
          <w:sz w:val="16"/>
          <w:szCs w:val="16"/>
        </w:rPr>
        <w:t xml:space="preserve">, used to determine </w:t>
      </w:r>
      <w:proofErr w:type="spellStart"/>
      <w:r w:rsidRPr="00B53AC9">
        <w:rPr>
          <w:sz w:val="16"/>
          <w:szCs w:val="16"/>
        </w:rPr>
        <w:t>adjF</w:t>
      </w:r>
      <w:r w:rsidRPr="00B53AC9">
        <w:rPr>
          <w:sz w:val="16"/>
          <w:szCs w:val="16"/>
          <w:vertAlign w:val="subscript"/>
        </w:rPr>
        <w:t>mix</w:t>
      </w:r>
      <w:proofErr w:type="spellEnd"/>
      <w:r w:rsidRPr="00B53AC9">
        <w:rPr>
          <w:sz w:val="16"/>
          <w:szCs w:val="16"/>
        </w:rPr>
        <w:t xml:space="preserve"> shall be the value for the water heater inlet temperature used to calculate </w:t>
      </w:r>
      <w:proofErr w:type="spellStart"/>
      <w:r w:rsidRPr="00B53AC9">
        <w:rPr>
          <w:sz w:val="16"/>
          <w:szCs w:val="16"/>
        </w:rPr>
        <w:t>stdEC</w:t>
      </w:r>
      <w:r w:rsidRPr="00B53AC9">
        <w:rPr>
          <w:sz w:val="16"/>
          <w:szCs w:val="16"/>
          <w:vertAlign w:val="subscript"/>
        </w:rPr>
        <w:t>HW</w:t>
      </w:r>
      <w:proofErr w:type="spellEnd"/>
      <w:r w:rsidRPr="00B53AC9">
        <w:rPr>
          <w:sz w:val="16"/>
          <w:szCs w:val="16"/>
          <w:vertAlign w:val="subscript"/>
        </w:rPr>
        <w:t>.</w:t>
      </w:r>
    </w:p>
  </w:footnote>
  <w:footnote w:id="78">
    <w:p w14:paraId="6F1814F0" w14:textId="77777777" w:rsidR="00B84787" w:rsidRPr="002464EC" w:rsidRDefault="00B84787" w:rsidP="00B84787">
      <w:pPr>
        <w:pStyle w:val="FootnoteText"/>
      </w:pPr>
      <w:r w:rsidRPr="00B53AC9">
        <w:rPr>
          <w:rStyle w:val="FootnoteReference"/>
          <w:sz w:val="16"/>
          <w:szCs w:val="16"/>
        </w:rPr>
        <w:footnoteRef/>
      </w:r>
      <w:r w:rsidRPr="00B53AC9">
        <w:rPr>
          <w:sz w:val="16"/>
          <w:szCs w:val="16"/>
        </w:rPr>
        <w:t xml:space="preserve"> (Normative Note) Attached Dwelling Units shall be modeled with a Standard (nonrecirculating) system, except for recirculating systems that are entirely within the Rated Home (i.e., an individual Townhouse).</w:t>
      </w:r>
    </w:p>
  </w:footnote>
  <w:footnote w:id="79">
    <w:p w14:paraId="615A9FE3" w14:textId="568F7153" w:rsidR="00100C87" w:rsidRDefault="00100C87">
      <w:pPr>
        <w:pStyle w:val="FootnoteText"/>
      </w:pPr>
      <w:r w:rsidRPr="00100C87">
        <w:rPr>
          <w:rStyle w:val="FootnoteReference"/>
          <w:sz w:val="16"/>
          <w:szCs w:val="16"/>
        </w:rPr>
        <w:footnoteRef/>
      </w:r>
      <w:r w:rsidRPr="00100C87">
        <w:rPr>
          <w:sz w:val="16"/>
          <w:szCs w:val="16"/>
        </w:rPr>
        <w:t xml:space="preserve"> (Normative Note) One hundred percent (100%) of the hot water distribution system piping, elbows and tees must be insulated to a minimum of R-3 to utilize the factors in this column.</w:t>
      </w:r>
    </w:p>
  </w:footnote>
  <w:footnote w:id="80">
    <w:p w14:paraId="003FFC4F" w14:textId="77777777" w:rsidR="007D48F7" w:rsidRPr="007D48F7" w:rsidRDefault="007D48F7" w:rsidP="007D48F7">
      <w:pPr>
        <w:pStyle w:val="FootnoteText"/>
        <w:rPr>
          <w:sz w:val="16"/>
          <w:szCs w:val="16"/>
        </w:rPr>
      </w:pPr>
      <w:r w:rsidRPr="007D48F7">
        <w:rPr>
          <w:rStyle w:val="FootnoteReference"/>
          <w:sz w:val="16"/>
          <w:szCs w:val="16"/>
        </w:rPr>
        <w:footnoteRef/>
      </w:r>
      <w:r w:rsidRPr="007D48F7">
        <w:rPr>
          <w:sz w:val="16"/>
          <w:szCs w:val="16"/>
        </w:rPr>
        <w:t xml:space="preserve"> (Informative Note) For example, by verifying that this functionality exists in the CFIS System’s operation manual and that the controls are set to this mode of operation.</w:t>
      </w:r>
    </w:p>
  </w:footnote>
  <w:footnote w:id="81">
    <w:p w14:paraId="31BF2324" w14:textId="77777777" w:rsidR="007D48F7" w:rsidRPr="007D48F7" w:rsidRDefault="007D48F7" w:rsidP="007D48F7">
      <w:pPr>
        <w:pStyle w:val="FootnoteText"/>
        <w:rPr>
          <w:color w:val="FF0000"/>
          <w:sz w:val="16"/>
          <w:szCs w:val="16"/>
          <w:u w:val="single"/>
        </w:rPr>
      </w:pPr>
      <w:r w:rsidRPr="007D48F7">
        <w:rPr>
          <w:rStyle w:val="FootnoteReference"/>
          <w:sz w:val="16"/>
          <w:szCs w:val="16"/>
        </w:rPr>
        <w:footnoteRef/>
      </w:r>
      <w:r w:rsidRPr="007D48F7">
        <w:rPr>
          <w:sz w:val="16"/>
          <w:szCs w:val="16"/>
        </w:rPr>
        <w:t xml:space="preserve"> (Informative Note) This indicates the actual home’s designed ventilation amount, not necessarily an amount required programmatically, e.g. Standard 301.</w:t>
      </w:r>
    </w:p>
  </w:footnote>
  <w:footnote w:id="82">
    <w:p w14:paraId="0CB3D7A7" w14:textId="77777777" w:rsidR="007D48F7" w:rsidRPr="00E00E4E" w:rsidRDefault="007D48F7" w:rsidP="007D48F7">
      <w:pPr>
        <w:pStyle w:val="FootnoteText"/>
        <w:rPr>
          <w:color w:val="FF0000"/>
          <w:sz w:val="16"/>
          <w:szCs w:val="16"/>
        </w:rPr>
      </w:pPr>
      <w:r w:rsidRPr="00E00E4E">
        <w:rPr>
          <w:rStyle w:val="FootnoteReference"/>
          <w:sz w:val="16"/>
          <w:szCs w:val="16"/>
        </w:rPr>
        <w:footnoteRef/>
      </w:r>
      <w:r w:rsidRPr="00E00E4E">
        <w:rPr>
          <w:sz w:val="16"/>
          <w:szCs w:val="16"/>
        </w:rPr>
        <w:t xml:space="preserve"> (Informative Note) For example, one operational mode may be only the Blower Fan operating while another mode may be only the supplemental ventilation fan operating.  A third mode may run both simultaneously.</w:t>
      </w:r>
    </w:p>
  </w:footnote>
  <w:footnote w:id="83">
    <w:p w14:paraId="68C3E6CA" w14:textId="77777777" w:rsidR="00B04F0B" w:rsidRPr="006E3AA0" w:rsidRDefault="00B04F0B" w:rsidP="00B04F0B">
      <w:pPr>
        <w:pStyle w:val="FootnoteText"/>
        <w:rPr>
          <w:sz w:val="16"/>
          <w:szCs w:val="16"/>
        </w:rPr>
      </w:pPr>
      <w:r w:rsidRPr="006E3AA0">
        <w:rPr>
          <w:rStyle w:val="FootnoteReference"/>
          <w:sz w:val="16"/>
          <w:szCs w:val="16"/>
        </w:rPr>
        <w:footnoteRef/>
      </w:r>
      <w:r w:rsidRPr="006E3AA0">
        <w:rPr>
          <w:sz w:val="16"/>
          <w:szCs w:val="16"/>
        </w:rPr>
        <w:t xml:space="preserve"> (Normative Note) Climates zones shall be as specified by the 2006 IECC.</w:t>
      </w:r>
    </w:p>
  </w:footnote>
  <w:footnote w:id="84">
    <w:p w14:paraId="2E047406" w14:textId="77777777" w:rsidR="00B84787" w:rsidRPr="006E3AA0" w:rsidRDefault="00B84787" w:rsidP="00B84787">
      <w:pPr>
        <w:pStyle w:val="FootnoteText"/>
        <w:rPr>
          <w:sz w:val="16"/>
          <w:szCs w:val="16"/>
        </w:rPr>
      </w:pPr>
      <w:r w:rsidRPr="006E3AA0">
        <w:rPr>
          <w:rStyle w:val="FootnoteReference"/>
          <w:sz w:val="16"/>
          <w:szCs w:val="16"/>
        </w:rPr>
        <w:footnoteRef/>
      </w:r>
      <w:r w:rsidRPr="006E3AA0">
        <w:rPr>
          <w:sz w:val="16"/>
          <w:szCs w:val="16"/>
        </w:rPr>
        <w:t xml:space="preserve"> (Informative Note) The Residential Energy Services Network (RESNET) accredits energy rating software tools in accordance with RESNET Publication 002.</w:t>
      </w:r>
    </w:p>
  </w:footnote>
  <w:footnote w:id="85">
    <w:p w14:paraId="7BE3D69A" w14:textId="77777777" w:rsidR="00B84787" w:rsidRPr="006E3AA0" w:rsidRDefault="00B84787" w:rsidP="00B84787">
      <w:pPr>
        <w:pStyle w:val="FootnoteText"/>
        <w:rPr>
          <w:sz w:val="16"/>
          <w:szCs w:val="16"/>
        </w:rPr>
      </w:pPr>
      <w:r w:rsidRPr="006E3AA0">
        <w:rPr>
          <w:rStyle w:val="FootnoteReference"/>
          <w:sz w:val="16"/>
          <w:szCs w:val="16"/>
        </w:rPr>
        <w:footnoteRef/>
      </w:r>
      <w:r w:rsidRPr="006E3AA0">
        <w:rPr>
          <w:sz w:val="16"/>
          <w:szCs w:val="16"/>
        </w:rPr>
        <w:t xml:space="preserve"> (Informative Note) Examples: HSPF, SEER and AFUE.</w:t>
      </w:r>
    </w:p>
  </w:footnote>
  <w:footnote w:id="86">
    <w:p w14:paraId="6EACDCA3" w14:textId="77777777" w:rsidR="00B84787" w:rsidRPr="006E3AA0" w:rsidRDefault="00B84787" w:rsidP="00B84787">
      <w:pPr>
        <w:pStyle w:val="FootnoteText"/>
        <w:rPr>
          <w:sz w:val="16"/>
          <w:szCs w:val="16"/>
        </w:rPr>
      </w:pPr>
      <w:r w:rsidRPr="006E3AA0">
        <w:rPr>
          <w:rStyle w:val="FootnoteReference"/>
          <w:sz w:val="16"/>
          <w:szCs w:val="16"/>
        </w:rPr>
        <w:footnoteRef/>
      </w:r>
      <w:r w:rsidRPr="006E3AA0">
        <w:rPr>
          <w:sz w:val="16"/>
          <w:szCs w:val="16"/>
        </w:rPr>
        <w:t xml:space="preserve"> (Normative</w:t>
      </w:r>
      <w:r w:rsidRPr="006E3AA0">
        <w:rPr>
          <w:sz w:val="16"/>
          <w:szCs w:val="16"/>
          <w:u w:val="single"/>
        </w:rPr>
        <w:t xml:space="preserve"> </w:t>
      </w:r>
      <w:r w:rsidRPr="006E3AA0">
        <w:rPr>
          <w:sz w:val="16"/>
          <w:szCs w:val="16"/>
        </w:rPr>
        <w:t xml:space="preserve">Note) For Commercial Variable Refrigerant Flow (VRF) Multi-Split Air Conditioning and Heat Pump Equipment, use IEER in place of SEER.  </w:t>
      </w:r>
    </w:p>
  </w:footnote>
  <w:footnote w:id="87">
    <w:p w14:paraId="78993B71" w14:textId="77777777" w:rsidR="00B84787" w:rsidRPr="006E3AA0" w:rsidRDefault="00B84787" w:rsidP="00B84787">
      <w:pPr>
        <w:pStyle w:val="FootnoteText"/>
        <w:rPr>
          <w:sz w:val="16"/>
          <w:szCs w:val="16"/>
        </w:rPr>
      </w:pPr>
      <w:r w:rsidRPr="006E3AA0">
        <w:rPr>
          <w:rStyle w:val="FootnoteReference"/>
          <w:sz w:val="16"/>
          <w:szCs w:val="16"/>
        </w:rPr>
        <w:footnoteRef/>
      </w:r>
      <w:r w:rsidRPr="006E3AA0">
        <w:rPr>
          <w:sz w:val="16"/>
          <w:szCs w:val="16"/>
        </w:rPr>
        <w:t xml:space="preserve"> (Informative Note) Such approaches are described in Cutler et al. 2011 and Fairey et al. 2004.</w:t>
      </w:r>
    </w:p>
  </w:footnote>
  <w:footnote w:id="88">
    <w:p w14:paraId="18A70395" w14:textId="474C6FB1" w:rsidR="004A4BD7" w:rsidRPr="004A4BD7" w:rsidRDefault="004A4BD7">
      <w:pPr>
        <w:pStyle w:val="FootnoteText"/>
        <w:rPr>
          <w:sz w:val="16"/>
          <w:szCs w:val="16"/>
        </w:rPr>
      </w:pPr>
      <w:r w:rsidRPr="004A4BD7">
        <w:rPr>
          <w:rStyle w:val="FootnoteReference"/>
          <w:sz w:val="16"/>
          <w:szCs w:val="16"/>
        </w:rPr>
        <w:footnoteRef/>
      </w:r>
      <w:r w:rsidRPr="004A4BD7">
        <w:rPr>
          <w:sz w:val="16"/>
          <w:szCs w:val="16"/>
        </w:rPr>
        <w:t xml:space="preserve"> </w:t>
      </w:r>
      <w:r>
        <w:rPr>
          <w:sz w:val="16"/>
          <w:szCs w:val="16"/>
        </w:rPr>
        <w:t>(</w:t>
      </w:r>
      <w:r w:rsidRPr="004A4BD7">
        <w:rPr>
          <w:sz w:val="16"/>
          <w:szCs w:val="16"/>
        </w:rPr>
        <w:t xml:space="preserve">Informative Note) Conversion factors developed by </w:t>
      </w:r>
      <w:proofErr w:type="gramStart"/>
      <w:r w:rsidRPr="004A4BD7">
        <w:rPr>
          <w:sz w:val="16"/>
          <w:szCs w:val="16"/>
        </w:rPr>
        <w:t>AHRI, and</w:t>
      </w:r>
      <w:proofErr w:type="gramEnd"/>
      <w:r w:rsidRPr="004A4BD7">
        <w:rPr>
          <w:sz w:val="16"/>
          <w:szCs w:val="16"/>
        </w:rPr>
        <w:t xml:space="preserve"> adopted by RESNET.</w:t>
      </w:r>
    </w:p>
  </w:footnote>
  <w:footnote w:id="89">
    <w:p w14:paraId="412C8FA2" w14:textId="77777777" w:rsidR="004A4BD7" w:rsidRPr="004A4BD7" w:rsidRDefault="004A4BD7" w:rsidP="004A4BD7">
      <w:pPr>
        <w:pStyle w:val="FootnoteText"/>
        <w:rPr>
          <w:sz w:val="16"/>
          <w:szCs w:val="16"/>
        </w:rPr>
      </w:pPr>
      <w:r w:rsidRPr="004A4BD7">
        <w:rPr>
          <w:rStyle w:val="FootnoteReference"/>
          <w:sz w:val="16"/>
          <w:szCs w:val="16"/>
        </w:rPr>
        <w:footnoteRef/>
      </w:r>
      <w:r w:rsidRPr="004A4BD7">
        <w:rPr>
          <w:sz w:val="16"/>
          <w:szCs w:val="16"/>
        </w:rPr>
        <w:t xml:space="preserve"> </w:t>
      </w:r>
      <w:r w:rsidRPr="004A4BD7">
        <w:rPr>
          <w:color w:val="00B0F0"/>
          <w:sz w:val="16"/>
          <w:szCs w:val="16"/>
          <w:u w:val="single"/>
        </w:rPr>
        <w:t xml:space="preserve">(Informative Note) </w:t>
      </w:r>
      <w:r w:rsidRPr="004A4BD7">
        <w:rPr>
          <w:sz w:val="16"/>
          <w:szCs w:val="16"/>
        </w:rPr>
        <w:t>EER and EER2 are not required in this Standard for equipment relevant to this table, but the values are shared here for informative purposes.</w:t>
      </w:r>
    </w:p>
  </w:footnote>
  <w:footnote w:id="90">
    <w:p w14:paraId="658F00FE" w14:textId="77777777" w:rsidR="004A4BD7" w:rsidRPr="00F22A05" w:rsidRDefault="004A4BD7" w:rsidP="004A4BD7">
      <w:pPr>
        <w:pStyle w:val="FootnoteText"/>
      </w:pPr>
      <w:r w:rsidRPr="004A4BD7">
        <w:rPr>
          <w:rStyle w:val="FootnoteReference"/>
          <w:sz w:val="16"/>
          <w:szCs w:val="16"/>
        </w:rPr>
        <w:footnoteRef/>
      </w:r>
      <w:r w:rsidRPr="004A4BD7">
        <w:rPr>
          <w:sz w:val="16"/>
          <w:szCs w:val="16"/>
        </w:rPr>
        <w:t xml:space="preserve"> </w:t>
      </w:r>
      <w:bookmarkStart w:id="131" w:name="_Hlk142318368"/>
      <w:r w:rsidRPr="004A4BD7">
        <w:rPr>
          <w:sz w:val="16"/>
          <w:szCs w:val="16"/>
        </w:rPr>
        <w:t xml:space="preserve">(Normative Note) </w:t>
      </w:r>
      <w:r w:rsidRPr="004A4BD7">
        <w:rPr>
          <w:b/>
          <w:i/>
          <w:iCs/>
          <w:sz w:val="16"/>
          <w:szCs w:val="16"/>
        </w:rPr>
        <w:t>Space Constrained AC or Heat Pump</w:t>
      </w:r>
      <w:r w:rsidRPr="004A4BD7">
        <w:rPr>
          <w:sz w:val="16"/>
          <w:szCs w:val="16"/>
        </w:rPr>
        <w:t xml:space="preserve"> – A space constrained unit is a product that has two overall exterior dimensions or an overall displacement that is substantially smaller than those of other units that are of similar heating and/or cooling capacity, and has rated cooling capacities no greater than 30,000 BTU/hr., and that if increased, would result in considerable increase in cost of installation or utility, and was available for purchase in the United States as of December 1, 2000. (Aligns with Title 20 and AHRI Standard 210/240 definitions.)</w:t>
      </w:r>
      <w:bookmarkEnd w:id="131"/>
    </w:p>
  </w:footnote>
  <w:footnote w:id="91">
    <w:p w14:paraId="298A635A" w14:textId="77777777" w:rsidR="00B84787" w:rsidRDefault="00B84787" w:rsidP="00B84787">
      <w:pPr>
        <w:pStyle w:val="FootnoteText"/>
      </w:pPr>
      <w:r w:rsidRPr="006E3AA0">
        <w:rPr>
          <w:rStyle w:val="FootnoteReference"/>
          <w:sz w:val="16"/>
          <w:szCs w:val="16"/>
        </w:rPr>
        <w:footnoteRef/>
      </w:r>
      <w:r w:rsidRPr="006E3AA0">
        <w:rPr>
          <w:sz w:val="16"/>
          <w:szCs w:val="16"/>
        </w:rPr>
        <w:t xml:space="preserve"> (Informative Note) For example, this includes all power to run a Water Loop Heat Pump within the Dwelling Unit, not just the air handler energy.</w:t>
      </w:r>
    </w:p>
  </w:footnote>
  <w:footnote w:id="92">
    <w:p w14:paraId="3D122C91" w14:textId="77777777" w:rsidR="00B84787" w:rsidRPr="006E3AA0" w:rsidRDefault="00B84787" w:rsidP="00B84787">
      <w:pPr>
        <w:pStyle w:val="FootnoteText"/>
        <w:rPr>
          <w:sz w:val="16"/>
          <w:szCs w:val="16"/>
        </w:rPr>
      </w:pPr>
      <w:r w:rsidRPr="006E3AA0">
        <w:rPr>
          <w:rStyle w:val="FootnoteReference"/>
          <w:sz w:val="16"/>
          <w:szCs w:val="16"/>
        </w:rPr>
        <w:footnoteRef/>
      </w:r>
      <w:r w:rsidRPr="006E3AA0">
        <w:rPr>
          <w:sz w:val="16"/>
          <w:szCs w:val="16"/>
        </w:rPr>
        <w:t xml:space="preserve"> </w:t>
      </w:r>
      <w:r w:rsidRPr="006E3AA0">
        <w:rPr>
          <w:iCs/>
          <w:sz w:val="16"/>
          <w:szCs w:val="16"/>
        </w:rPr>
        <w:t>(Normative Note)</w:t>
      </w:r>
      <w:r w:rsidRPr="006E3AA0">
        <w:rPr>
          <w:sz w:val="16"/>
          <w:szCs w:val="16"/>
        </w:rPr>
        <w:t xml:space="preserve"> </w:t>
      </w:r>
      <w:bookmarkStart w:id="134" w:name="_Hlk22822013"/>
      <w:r w:rsidRPr="006E3AA0">
        <w:rPr>
          <w:sz w:val="16"/>
          <w:szCs w:val="16"/>
        </w:rPr>
        <w:t>Where COP is rated at both 17⁰F and 47⁰F, and software does not distinguish, use COP at 47⁰F.  Where COP is rated for part load and full load, and software does not distinguish, use COP at full load.</w:t>
      </w:r>
      <w:bookmarkEnd w:id="134"/>
    </w:p>
  </w:footnote>
  <w:footnote w:id="93">
    <w:p w14:paraId="7D448B57" w14:textId="77777777" w:rsidR="00B84787" w:rsidRPr="006E3AA0" w:rsidRDefault="00B84787" w:rsidP="00B84787">
      <w:pPr>
        <w:pStyle w:val="FootnoteText"/>
        <w:rPr>
          <w:sz w:val="16"/>
          <w:szCs w:val="16"/>
        </w:rPr>
      </w:pPr>
      <w:r w:rsidRPr="006E3AA0">
        <w:rPr>
          <w:rStyle w:val="FootnoteReference"/>
          <w:sz w:val="16"/>
          <w:szCs w:val="16"/>
        </w:rPr>
        <w:footnoteRef/>
      </w:r>
      <w:r w:rsidRPr="006E3AA0">
        <w:rPr>
          <w:sz w:val="16"/>
          <w:szCs w:val="16"/>
        </w:rPr>
        <w:t xml:space="preserve"> (Normative Note) Where the pump serves common or commercial spaces in addition to the Dwelling Units, apportion the pump power using the ratio of the Rated Home’s design heating load to the capacity of the heating system servicing that pump and dwelling unit, and using 1 for </w:t>
      </w:r>
      <w:proofErr w:type="spellStart"/>
      <w:r w:rsidRPr="006E3AA0">
        <w:rPr>
          <w:sz w:val="16"/>
          <w:szCs w:val="16"/>
        </w:rPr>
        <w:t>N</w:t>
      </w:r>
      <w:r w:rsidRPr="006E3AA0">
        <w:rPr>
          <w:sz w:val="16"/>
          <w:szCs w:val="16"/>
          <w:vertAlign w:val="subscript"/>
        </w:rPr>
        <w:t>dweq</w:t>
      </w:r>
      <w:proofErr w:type="spellEnd"/>
      <w:r w:rsidRPr="006E3AA0">
        <w:rPr>
          <w:sz w:val="16"/>
          <w:szCs w:val="16"/>
        </w:rPr>
        <w:t>.</w:t>
      </w:r>
    </w:p>
  </w:footnote>
  <w:footnote w:id="94">
    <w:p w14:paraId="49A2928C" w14:textId="77777777" w:rsidR="00B84787" w:rsidRPr="006E3AA0" w:rsidRDefault="00B84787" w:rsidP="00B84787">
      <w:pPr>
        <w:pStyle w:val="FootnoteText"/>
        <w:rPr>
          <w:sz w:val="16"/>
          <w:szCs w:val="16"/>
        </w:rPr>
      </w:pPr>
      <w:r w:rsidRPr="006E3AA0">
        <w:rPr>
          <w:rStyle w:val="FootnoteReference"/>
          <w:sz w:val="16"/>
          <w:szCs w:val="16"/>
        </w:rPr>
        <w:footnoteRef/>
      </w:r>
      <w:r w:rsidRPr="006E3AA0">
        <w:rPr>
          <w:sz w:val="16"/>
          <w:szCs w:val="16"/>
        </w:rPr>
        <w:t xml:space="preserve"> (Normative Note) Where the pump serves common or commercial spaces in addition to the Dwelling Units, apportion the pump power using the ratio of the Rated Home’s design heating load to the capacity of the heating system servicing that pump and dwelling unit, and using 1 for </w:t>
      </w:r>
      <w:proofErr w:type="spellStart"/>
      <w:r w:rsidRPr="006E3AA0">
        <w:rPr>
          <w:sz w:val="16"/>
          <w:szCs w:val="16"/>
        </w:rPr>
        <w:t>N</w:t>
      </w:r>
      <w:r w:rsidRPr="006E3AA0">
        <w:rPr>
          <w:sz w:val="16"/>
          <w:szCs w:val="16"/>
          <w:vertAlign w:val="subscript"/>
        </w:rPr>
        <w:t>dweq</w:t>
      </w:r>
      <w:proofErr w:type="spellEnd"/>
      <w:r w:rsidRPr="006E3AA0">
        <w:rPr>
          <w:sz w:val="16"/>
          <w:szCs w:val="16"/>
        </w:rPr>
        <w:t>.</w:t>
      </w:r>
    </w:p>
  </w:footnote>
  <w:footnote w:id="95">
    <w:p w14:paraId="7CDCEE21" w14:textId="77777777" w:rsidR="00B84787" w:rsidRPr="006E3AA0" w:rsidRDefault="00B84787" w:rsidP="00B84787">
      <w:pPr>
        <w:pStyle w:val="FootnoteText"/>
        <w:rPr>
          <w:sz w:val="16"/>
          <w:szCs w:val="16"/>
        </w:rPr>
      </w:pPr>
      <w:r w:rsidRPr="006E3AA0">
        <w:rPr>
          <w:rStyle w:val="FootnoteReference"/>
          <w:sz w:val="16"/>
          <w:szCs w:val="16"/>
        </w:rPr>
        <w:footnoteRef/>
      </w:r>
      <w:r w:rsidRPr="006E3AA0">
        <w:rPr>
          <w:sz w:val="16"/>
          <w:szCs w:val="16"/>
        </w:rPr>
        <w:t xml:space="preserve"> </w:t>
      </w:r>
      <w:r w:rsidRPr="006E3AA0">
        <w:rPr>
          <w:iCs/>
          <w:sz w:val="16"/>
          <w:szCs w:val="16"/>
        </w:rPr>
        <w:t>(Normative Note)</w:t>
      </w:r>
      <w:r w:rsidRPr="006E3AA0">
        <w:rPr>
          <w:sz w:val="16"/>
          <w:szCs w:val="16"/>
        </w:rPr>
        <w:t xml:space="preserve"> Where COP is rated at both 17⁰F and 47⁰F, and software does not distinguish, use COP at 47⁰F.  Where COP is rated for part load and full load, and software does not distinguish, use COP at full load.</w:t>
      </w:r>
    </w:p>
  </w:footnote>
  <w:footnote w:id="96">
    <w:p w14:paraId="42A8700F" w14:textId="77777777" w:rsidR="00B84787" w:rsidRPr="004A4BD7" w:rsidRDefault="00B84787" w:rsidP="00B84787">
      <w:pPr>
        <w:pStyle w:val="FootnoteText"/>
      </w:pPr>
      <w:r w:rsidRPr="004A4BD7">
        <w:rPr>
          <w:rStyle w:val="FootnoteReference"/>
          <w:sz w:val="16"/>
          <w:szCs w:val="16"/>
        </w:rPr>
        <w:footnoteRef/>
      </w:r>
      <w:r w:rsidRPr="004A4BD7">
        <w:rPr>
          <w:sz w:val="16"/>
          <w:szCs w:val="16"/>
        </w:rPr>
        <w:t xml:space="preserve"> (Normative Note) The Whole-House fan shall operate during hours of favorable outdoor conditions.</w:t>
      </w:r>
    </w:p>
  </w:footnote>
  <w:footnote w:id="97">
    <w:p w14:paraId="0829A584" w14:textId="1301CCAB" w:rsidR="004A4BD7" w:rsidRPr="004A4BD7" w:rsidRDefault="004A4BD7" w:rsidP="004A4BD7">
      <w:pPr>
        <w:rPr>
          <w:sz w:val="16"/>
          <w:szCs w:val="16"/>
        </w:rPr>
      </w:pPr>
      <w:r w:rsidRPr="004A4BD7">
        <w:rPr>
          <w:rStyle w:val="FootnoteReference"/>
          <w:sz w:val="16"/>
          <w:szCs w:val="16"/>
        </w:rPr>
        <w:footnoteRef/>
      </w:r>
      <w:r w:rsidRPr="004A4BD7">
        <w:rPr>
          <w:sz w:val="16"/>
          <w:szCs w:val="16"/>
        </w:rPr>
        <w:t xml:space="preserve"> (Informative Note) For example, for a model home in which a garage has been converted into a sales office, the Minimum Rated Features shall reflect the home with the sales office because that is the state of the home at the time of the inspection, even if the builder intends to convert the sales office back to a garage prior to closing. Alternatively, if the inspection is completed after the sales office has been converted back to a garage, then the Minimum Rated Features shall reflect the home with the garage.</w:t>
      </w:r>
    </w:p>
    <w:p w14:paraId="40BF69BB" w14:textId="77777777" w:rsidR="004A4BD7" w:rsidRPr="00F22A05" w:rsidRDefault="004A4BD7" w:rsidP="004A4BD7">
      <w:pPr>
        <w:pStyle w:val="FootnoteText"/>
      </w:pPr>
    </w:p>
  </w:footnote>
  <w:footnote w:id="98">
    <w:p w14:paraId="52DFC3E5" w14:textId="3D7772EA" w:rsidR="00B84787" w:rsidRPr="006219E9" w:rsidRDefault="00B84787" w:rsidP="00B84787">
      <w:pPr>
        <w:pStyle w:val="FootnoteText"/>
        <w:rPr>
          <w:sz w:val="16"/>
          <w:szCs w:val="16"/>
        </w:rPr>
      </w:pPr>
      <w:r w:rsidRPr="006E3AA0">
        <w:rPr>
          <w:rStyle w:val="FootnoteReference"/>
          <w:sz w:val="16"/>
          <w:szCs w:val="16"/>
        </w:rPr>
        <w:footnoteRef/>
      </w:r>
      <w:r w:rsidRPr="006E3AA0">
        <w:rPr>
          <w:sz w:val="16"/>
          <w:szCs w:val="16"/>
        </w:rPr>
        <w:t xml:space="preserve"> </w:t>
      </w:r>
      <w:r w:rsidRPr="006219E9">
        <w:rPr>
          <w:sz w:val="16"/>
          <w:szCs w:val="16"/>
        </w:rPr>
        <w:t xml:space="preserve">(Informative Note) A source for fan wattage is the Certified Home Ventilating Products Directory available from the </w:t>
      </w:r>
      <w:r w:rsidRPr="006219E9">
        <w:rPr>
          <w:strike/>
          <w:sz w:val="16"/>
          <w:szCs w:val="16"/>
        </w:rPr>
        <w:t>Heating and Ventilation</w:t>
      </w:r>
      <w:r w:rsidR="00521566" w:rsidRPr="006219E9">
        <w:rPr>
          <w:strike/>
          <w:sz w:val="16"/>
          <w:szCs w:val="16"/>
        </w:rPr>
        <w:t xml:space="preserve"> </w:t>
      </w:r>
      <w:r w:rsidR="00521566" w:rsidRPr="006219E9">
        <w:rPr>
          <w:sz w:val="16"/>
          <w:szCs w:val="16"/>
          <w:u w:val="single"/>
        </w:rPr>
        <w:t xml:space="preserve">Home Ventilating </w:t>
      </w:r>
      <w:r w:rsidRPr="006219E9">
        <w:rPr>
          <w:sz w:val="16"/>
          <w:szCs w:val="16"/>
        </w:rPr>
        <w:t>Institute (HVI).</w:t>
      </w:r>
    </w:p>
  </w:footnote>
  <w:footnote w:id="99">
    <w:p w14:paraId="1C7C5F7E" w14:textId="04810792" w:rsidR="00071443" w:rsidRPr="006219E9" w:rsidRDefault="00071443">
      <w:pPr>
        <w:pStyle w:val="FootnoteText"/>
        <w:rPr>
          <w:sz w:val="16"/>
          <w:szCs w:val="16"/>
          <w:u w:val="single"/>
        </w:rPr>
      </w:pPr>
      <w:r w:rsidRPr="006219E9">
        <w:rPr>
          <w:rStyle w:val="FootnoteReference"/>
          <w:sz w:val="16"/>
          <w:szCs w:val="16"/>
          <w:u w:val="single"/>
        </w:rPr>
        <w:footnoteRef/>
      </w:r>
      <w:r w:rsidRPr="006219E9">
        <w:rPr>
          <w:sz w:val="16"/>
          <w:szCs w:val="16"/>
          <w:u w:val="single"/>
        </w:rPr>
        <w:t xml:space="preserve"> (Informative Note) For example, many programmable thermostats have an option to run the Blower Fan for a user-set number of minutes each hour.</w:t>
      </w:r>
    </w:p>
  </w:footnote>
  <w:footnote w:id="100">
    <w:p w14:paraId="6D6AF6DD" w14:textId="77777777" w:rsidR="00B84787" w:rsidRPr="00F36713" w:rsidRDefault="00B84787" w:rsidP="00B84787">
      <w:pPr>
        <w:pStyle w:val="FootnoteText"/>
      </w:pPr>
      <w:r w:rsidRPr="006E3AA0">
        <w:rPr>
          <w:rStyle w:val="FootnoteReference"/>
          <w:sz w:val="16"/>
          <w:szCs w:val="16"/>
        </w:rPr>
        <w:footnoteRef/>
      </w:r>
      <w:r w:rsidRPr="006E3AA0">
        <w:rPr>
          <w:rStyle w:val="FootnoteReference"/>
          <w:sz w:val="16"/>
          <w:szCs w:val="16"/>
        </w:rPr>
        <w:t xml:space="preserve"> </w:t>
      </w:r>
      <w:r w:rsidRPr="006E3AA0">
        <w:rPr>
          <w:sz w:val="16"/>
          <w:szCs w:val="16"/>
        </w:rPr>
        <w:t>(Informative Note) Such as in a fireplace.</w:t>
      </w:r>
    </w:p>
  </w:footnote>
  <w:footnote w:id="101">
    <w:p w14:paraId="3B8D71D9" w14:textId="77777777" w:rsidR="00B84787" w:rsidRPr="006E3AA0" w:rsidRDefault="00B84787" w:rsidP="00B84787">
      <w:pPr>
        <w:pStyle w:val="FootnoteText"/>
        <w:rPr>
          <w:sz w:val="16"/>
          <w:szCs w:val="16"/>
        </w:rPr>
      </w:pPr>
      <w:r w:rsidRPr="006E3AA0">
        <w:rPr>
          <w:rStyle w:val="FootnoteReference"/>
          <w:sz w:val="16"/>
          <w:szCs w:val="16"/>
        </w:rPr>
        <w:footnoteRef/>
      </w:r>
      <w:r w:rsidRPr="006E3AA0">
        <w:rPr>
          <w:sz w:val="16"/>
          <w:szCs w:val="16"/>
        </w:rPr>
        <w:t xml:space="preserve"> (Informative Note) For service hot water provided by a Boiler, use the efficiencies for Heating Boiler.</w:t>
      </w:r>
    </w:p>
  </w:footnote>
  <w:footnote w:id="102">
    <w:p w14:paraId="5B657EBF" w14:textId="77777777" w:rsidR="009508E4" w:rsidRDefault="00772FD6">
      <w:pPr>
        <w:pStyle w:val="FootnoteText"/>
        <w:spacing w:line="441" w:lineRule="atLeast"/>
        <w:ind w:right="7541"/>
        <w:rPr>
          <w:rFonts w:ascii="Arial" w:eastAsia="Arial" w:hAnsi="Arial" w:cs="Arial"/>
          <w:sz w:val="16"/>
          <w:szCs w:val="16"/>
        </w:rPr>
      </w:pPr>
      <w:r>
        <w:rPr>
          <w:rStyle w:val="FootnoteReference"/>
          <w:sz w:val="16"/>
        </w:rPr>
        <w:footnoteRef/>
      </w:r>
      <w:proofErr w:type="gramStart"/>
      <w:r>
        <w:rPr>
          <w:color w:val="000000"/>
          <w:sz w:val="14"/>
          <w:szCs w:val="14"/>
        </w:rPr>
        <w:t>.(</w:t>
      </w:r>
      <w:proofErr w:type="gramEnd"/>
      <w:r>
        <w:rPr>
          <w:color w:val="000000"/>
          <w:sz w:val="14"/>
          <w:szCs w:val="14"/>
        </w:rPr>
        <w:t xml:space="preserve">Informative Note) Example: a refrigerator </w:t>
      </w:r>
      <w:r>
        <w:rPr>
          <w:rFonts w:ascii="Arial" w:eastAsia="Arial" w:hAnsi="Arial" w:cs="Arial"/>
          <w:b/>
          <w:bCs/>
          <w:color w:val="000000"/>
          <w:sz w:val="16"/>
          <w:szCs w:val="16"/>
        </w:rPr>
        <w:t>ANSI/RESNET/ICC 301—2022</w:t>
      </w:r>
    </w:p>
    <w:p w14:paraId="5B657EC0" w14:textId="77777777" w:rsidR="009508E4" w:rsidRDefault="00772FD6">
      <w:pPr>
        <w:spacing w:line="177" w:lineRule="atLeast"/>
        <w:ind w:left="10092" w:right="-226"/>
        <w:jc w:val="both"/>
        <w:rPr>
          <w:rFonts w:ascii="Arial" w:eastAsia="Arial" w:hAnsi="Arial" w:cs="Arial"/>
          <w:sz w:val="16"/>
          <w:szCs w:val="16"/>
        </w:rPr>
      </w:pPr>
      <w:r>
        <w:rPr>
          <w:rFonts w:ascii="Arial" w:eastAsia="Arial" w:hAnsi="Arial" w:cs="Arial"/>
          <w:b/>
          <w:bCs/>
          <w:color w:val="000000"/>
          <w:sz w:val="16"/>
          <w:szCs w:val="16"/>
        </w:rPr>
        <w:t>53</w:t>
      </w:r>
    </w:p>
  </w:footnote>
  <w:footnote w:id="103">
    <w:p w14:paraId="5B657EC1" w14:textId="77777777" w:rsidR="009508E4" w:rsidRPr="006E3AA0" w:rsidRDefault="00772FD6">
      <w:pPr>
        <w:pStyle w:val="FootnoteText"/>
        <w:spacing w:line="154" w:lineRule="atLeast"/>
        <w:ind w:right="-200"/>
        <w:jc w:val="both"/>
        <w:rPr>
          <w:sz w:val="16"/>
          <w:szCs w:val="16"/>
        </w:rPr>
      </w:pPr>
      <w:r w:rsidRPr="006E3AA0">
        <w:rPr>
          <w:rStyle w:val="FootnoteReference"/>
          <w:sz w:val="16"/>
          <w:szCs w:val="16"/>
        </w:rPr>
        <w:footnoteRef/>
      </w:r>
      <w:r w:rsidRPr="006E3AA0">
        <w:rPr>
          <w:color w:val="000000"/>
          <w:sz w:val="16"/>
          <w:szCs w:val="16"/>
        </w:rPr>
        <w:t xml:space="preserve">. (Informative Reference) Duffie, J.A. and W.A. Beckman, 1980. </w:t>
      </w:r>
      <w:r w:rsidRPr="006E3AA0">
        <w:rPr>
          <w:i/>
          <w:iCs/>
          <w:color w:val="000000"/>
          <w:sz w:val="16"/>
          <w:szCs w:val="16"/>
        </w:rPr>
        <w:t>Solar Engineering of Thermal Processes</w:t>
      </w:r>
      <w:r w:rsidRPr="006E3AA0">
        <w:rPr>
          <w:color w:val="000000"/>
          <w:sz w:val="16"/>
          <w:szCs w:val="16"/>
        </w:rPr>
        <w:t>, pp. 381-406, John Wylie &amp; Sons, Inc., New York, NY</w:t>
      </w:r>
    </w:p>
  </w:footnote>
  <w:footnote w:id="104">
    <w:p w14:paraId="5B657EC6" w14:textId="2E9965E7" w:rsidR="009508E4" w:rsidRPr="0075078E" w:rsidRDefault="00772FD6" w:rsidP="0075078E">
      <w:pPr>
        <w:pStyle w:val="FootnoteText"/>
        <w:spacing w:line="154" w:lineRule="atLeast"/>
        <w:ind w:right="-200"/>
        <w:jc w:val="both"/>
        <w:rPr>
          <w:sz w:val="16"/>
          <w:szCs w:val="16"/>
        </w:rPr>
      </w:pPr>
      <w:r w:rsidRPr="0075078E">
        <w:rPr>
          <w:rStyle w:val="FootnoteReference"/>
          <w:sz w:val="16"/>
          <w:szCs w:val="16"/>
        </w:rPr>
        <w:footnoteRef/>
      </w:r>
      <w:r w:rsidRPr="0075078E">
        <w:rPr>
          <w:color w:val="000000"/>
          <w:sz w:val="16"/>
          <w:szCs w:val="16"/>
        </w:rPr>
        <w:t xml:space="preserve">(Informative Note) The maintenance fraction includes all incremental costs over and above the operating and maintenance cost of the “standard” measure. Where components of a system have various lifetimes, </w:t>
      </w:r>
      <w:r w:rsidRPr="0075078E">
        <w:rPr>
          <w:color w:val="000000"/>
          <w:spacing w:val="1"/>
          <w:sz w:val="16"/>
          <w:szCs w:val="16"/>
        </w:rPr>
        <w:t>the</w:t>
      </w:r>
      <w:r w:rsidRPr="0075078E">
        <w:rPr>
          <w:color w:val="000000"/>
          <w:sz w:val="16"/>
          <w:szCs w:val="16"/>
        </w:rPr>
        <w:t xml:space="preserve"> longest lifetime is allowed to be used and </w:t>
      </w:r>
      <w:r w:rsidRPr="0075078E">
        <w:rPr>
          <w:color w:val="000000"/>
          <w:spacing w:val="1"/>
          <w:sz w:val="16"/>
          <w:szCs w:val="16"/>
        </w:rPr>
        <w:t>the</w:t>
      </w:r>
      <w:r w:rsidRPr="0075078E">
        <w:rPr>
          <w:color w:val="000000"/>
          <w:sz w:val="16"/>
          <w:szCs w:val="16"/>
        </w:rPr>
        <w:t xml:space="preserve"> components with shorter lifetimes are allowed </w:t>
      </w:r>
      <w:r w:rsidRPr="0075078E">
        <w:rPr>
          <w:color w:val="000000"/>
          <w:spacing w:val="2"/>
          <w:sz w:val="16"/>
          <w:szCs w:val="16"/>
        </w:rPr>
        <w:t>to</w:t>
      </w:r>
      <w:r w:rsidRPr="0075078E">
        <w:rPr>
          <w:color w:val="000000"/>
          <w:sz w:val="16"/>
          <w:szCs w:val="16"/>
        </w:rPr>
        <w:t xml:space="preserve"> be included as a maintenance cost at </w:t>
      </w:r>
      <w:r w:rsidRPr="0075078E">
        <w:rPr>
          <w:color w:val="000000"/>
          <w:spacing w:val="1"/>
          <w:sz w:val="16"/>
          <w:szCs w:val="16"/>
        </w:rPr>
        <w:t>the</w:t>
      </w:r>
      <w:r w:rsidRPr="0075078E">
        <w:rPr>
          <w:color w:val="000000"/>
          <w:sz w:val="16"/>
          <w:szCs w:val="16"/>
        </w:rPr>
        <w:t xml:space="preserve"> present value of their future maintenance cost. The maintenance fraction is also allowed to be used </w:t>
      </w:r>
      <w:r w:rsidRPr="0075078E">
        <w:rPr>
          <w:color w:val="000000"/>
          <w:spacing w:val="2"/>
          <w:sz w:val="16"/>
          <w:szCs w:val="16"/>
        </w:rPr>
        <w:t>to</w:t>
      </w:r>
      <w:r w:rsidRPr="0075078E">
        <w:rPr>
          <w:color w:val="000000"/>
          <w:sz w:val="16"/>
          <w:szCs w:val="16"/>
        </w:rPr>
        <w:t xml:space="preserve"> represent the degradation </w:t>
      </w:r>
      <w:r w:rsidRPr="0075078E">
        <w:rPr>
          <w:color w:val="000000"/>
          <w:spacing w:val="2"/>
          <w:sz w:val="16"/>
          <w:szCs w:val="16"/>
        </w:rPr>
        <w:t>in</w:t>
      </w:r>
      <w:r w:rsidRPr="0075078E">
        <w:rPr>
          <w:color w:val="000000"/>
          <w:sz w:val="16"/>
          <w:szCs w:val="16"/>
        </w:rPr>
        <w:t xml:space="preserve"> performance of a given system. For example, photovoltaic (PV) systems have a performance degradation </w:t>
      </w:r>
      <w:r w:rsidRPr="0075078E">
        <w:rPr>
          <w:color w:val="000000"/>
          <w:spacing w:val="2"/>
          <w:sz w:val="16"/>
          <w:szCs w:val="16"/>
        </w:rPr>
        <w:t>of</w:t>
      </w:r>
      <w:r w:rsidRPr="0075078E">
        <w:rPr>
          <w:color w:val="000000"/>
          <w:sz w:val="16"/>
          <w:szCs w:val="16"/>
        </w:rPr>
        <w:t xml:space="preserve"> about 0.5-percent per year. This value can be added to the maintenance fraction for PV systems to accurately represent this phenomenon in this cost calculation procedure.</w:t>
      </w:r>
    </w:p>
  </w:footnote>
  <w:footnote w:id="105">
    <w:p w14:paraId="236B2FAD" w14:textId="0FFB2781" w:rsidR="0075078E" w:rsidRPr="0075078E" w:rsidRDefault="0075078E" w:rsidP="0075078E">
      <w:pPr>
        <w:spacing w:line="161" w:lineRule="atLeast"/>
        <w:ind w:right="-81"/>
        <w:rPr>
          <w:sz w:val="16"/>
          <w:szCs w:val="16"/>
        </w:rPr>
      </w:pPr>
      <w:r w:rsidRPr="0075078E">
        <w:rPr>
          <w:rStyle w:val="FootnoteReference"/>
          <w:sz w:val="16"/>
          <w:szCs w:val="16"/>
        </w:rPr>
        <w:footnoteRef/>
      </w:r>
      <w:r w:rsidRPr="0075078E">
        <w:rPr>
          <w:sz w:val="16"/>
          <w:szCs w:val="16"/>
        </w:rPr>
        <w:t xml:space="preserve"> </w:t>
      </w:r>
      <w:r w:rsidRPr="0075078E">
        <w:rPr>
          <w:color w:val="000000"/>
          <w:sz w:val="16"/>
          <w:szCs w:val="16"/>
        </w:rPr>
        <w:t xml:space="preserve">(Informative </w:t>
      </w:r>
      <w:proofErr w:type="gramStart"/>
      <w:r w:rsidRPr="0075078E">
        <w:rPr>
          <w:color w:val="000000"/>
          <w:sz w:val="16"/>
          <w:szCs w:val="16"/>
        </w:rPr>
        <w:t>Note)  RESNET</w:t>
      </w:r>
      <w:proofErr w:type="gramEnd"/>
      <w:r w:rsidRPr="0075078E">
        <w:rPr>
          <w:color w:val="000000"/>
          <w:sz w:val="16"/>
          <w:szCs w:val="16"/>
        </w:rPr>
        <w:t xml:space="preserve"> shall annually publish Standard Economic Input values for </w:t>
      </w:r>
      <w:r w:rsidRPr="0075078E">
        <w:rPr>
          <w:color w:val="000000"/>
          <w:spacing w:val="1"/>
          <w:sz w:val="16"/>
          <w:szCs w:val="16"/>
        </w:rPr>
        <w:t>the</w:t>
      </w:r>
      <w:r w:rsidRPr="0075078E">
        <w:rPr>
          <w:color w:val="000000"/>
          <w:sz w:val="16"/>
          <w:szCs w:val="16"/>
        </w:rPr>
        <w:t xml:space="preserve"> General Inflation Rate (GI), Discount Rate (DR), Mortgage Interest Rate (MR), Down Payment Rate (</w:t>
      </w:r>
      <w:proofErr w:type="spellStart"/>
      <w:r w:rsidRPr="0075078E">
        <w:rPr>
          <w:color w:val="000000"/>
          <w:sz w:val="16"/>
          <w:szCs w:val="16"/>
        </w:rPr>
        <w:t>DnPmt</w:t>
      </w:r>
      <w:proofErr w:type="spellEnd"/>
      <w:r w:rsidRPr="0075078E">
        <w:rPr>
          <w:color w:val="000000"/>
          <w:sz w:val="16"/>
          <w:szCs w:val="16"/>
        </w:rPr>
        <w:t>) and Energy Inflation Rate (ER) determined in accordance with this section that can be used by Approved economic calculation tools</w:t>
      </w:r>
      <w:r>
        <w:rPr>
          <w:color w:val="000000"/>
          <w:sz w:val="16"/>
          <w:szCs w:val="16"/>
        </w:rPr>
        <w:t>.</w:t>
      </w:r>
    </w:p>
  </w:footnote>
  <w:footnote w:id="106">
    <w:p w14:paraId="70CFA379" w14:textId="4A6BF83E" w:rsidR="0075078E" w:rsidRDefault="0075078E">
      <w:pPr>
        <w:pStyle w:val="FootnoteText"/>
      </w:pPr>
      <w:r w:rsidRPr="0075078E">
        <w:rPr>
          <w:rStyle w:val="FootnoteReference"/>
          <w:sz w:val="16"/>
          <w:szCs w:val="16"/>
        </w:rPr>
        <w:footnoteRef/>
      </w:r>
      <w:r w:rsidRPr="0075078E">
        <w:rPr>
          <w:sz w:val="16"/>
          <w:szCs w:val="16"/>
        </w:rPr>
        <w:t xml:space="preserve"> </w:t>
      </w:r>
      <w:r w:rsidRPr="0075078E">
        <w:rPr>
          <w:color w:val="000000"/>
          <w:sz w:val="16"/>
          <w:szCs w:val="16"/>
        </w:rPr>
        <w:t>(Informative Reference) http://www.bls.gov/CPI/#tables</w:t>
      </w:r>
    </w:p>
  </w:footnote>
  <w:footnote w:id="107">
    <w:p w14:paraId="44B4AD84" w14:textId="79324053" w:rsidR="0075078E" w:rsidRPr="001370BA" w:rsidRDefault="0075078E">
      <w:pPr>
        <w:pStyle w:val="FootnoteText"/>
        <w:rPr>
          <w:sz w:val="16"/>
          <w:szCs w:val="16"/>
        </w:rPr>
      </w:pPr>
      <w:r w:rsidRPr="001370BA">
        <w:rPr>
          <w:rStyle w:val="FootnoteReference"/>
          <w:sz w:val="16"/>
          <w:szCs w:val="16"/>
        </w:rPr>
        <w:footnoteRef/>
      </w:r>
      <w:r w:rsidRPr="001370BA">
        <w:rPr>
          <w:sz w:val="16"/>
          <w:szCs w:val="16"/>
        </w:rPr>
        <w:t xml:space="preserve"> </w:t>
      </w:r>
      <w:r w:rsidR="001370BA" w:rsidRPr="001370BA">
        <w:rPr>
          <w:sz w:val="16"/>
          <w:szCs w:val="16"/>
        </w:rPr>
        <w:t xml:space="preserve">(Informative Reference) Table 3A from detailed reports listed </w:t>
      </w:r>
      <w:proofErr w:type="gramStart"/>
      <w:r w:rsidR="001370BA" w:rsidRPr="001370BA">
        <w:rPr>
          <w:sz w:val="16"/>
          <w:szCs w:val="16"/>
        </w:rPr>
        <w:t>at  http://www.bls.gov/cpi/cpi_dr.htm</w:t>
      </w:r>
      <w:proofErr w:type="gramEnd"/>
    </w:p>
  </w:footnote>
  <w:footnote w:id="108">
    <w:p w14:paraId="5B657EC7" w14:textId="1410AF03" w:rsidR="009508E4" w:rsidRPr="006E3AA0" w:rsidRDefault="00772FD6" w:rsidP="001370BA">
      <w:pPr>
        <w:pStyle w:val="FootnoteText"/>
        <w:spacing w:line="154" w:lineRule="atLeast"/>
        <w:ind w:right="-200"/>
        <w:jc w:val="both"/>
        <w:rPr>
          <w:sz w:val="16"/>
          <w:szCs w:val="16"/>
        </w:rPr>
      </w:pPr>
      <w:r w:rsidRPr="006E3AA0">
        <w:rPr>
          <w:rStyle w:val="FootnoteReference"/>
          <w:sz w:val="16"/>
          <w:szCs w:val="16"/>
        </w:rPr>
        <w:footnoteRef/>
      </w:r>
      <w:proofErr w:type="gramStart"/>
      <w:r w:rsidRPr="006E3AA0">
        <w:rPr>
          <w:color w:val="000000"/>
          <w:sz w:val="16"/>
          <w:szCs w:val="16"/>
        </w:rPr>
        <w:t>.(</w:t>
      </w:r>
      <w:proofErr w:type="gramEnd"/>
      <w:r w:rsidRPr="006E3AA0">
        <w:rPr>
          <w:color w:val="000000"/>
          <w:sz w:val="16"/>
          <w:szCs w:val="16"/>
        </w:rPr>
        <w:t xml:space="preserve">Informative Note) RESNET will compile and publish statewide, revenue-based electricity price data that can be used in accordance with this section by Approved </w:t>
      </w:r>
    </w:p>
    <w:p w14:paraId="5B657EC8" w14:textId="77777777" w:rsidR="009508E4" w:rsidRPr="006E3AA0" w:rsidRDefault="00772FD6" w:rsidP="001370BA">
      <w:pPr>
        <w:spacing w:line="154" w:lineRule="atLeast"/>
        <w:ind w:right="-200"/>
        <w:jc w:val="both"/>
        <w:rPr>
          <w:sz w:val="16"/>
          <w:szCs w:val="16"/>
        </w:rPr>
      </w:pPr>
      <w:r w:rsidRPr="006E3AA0">
        <w:rPr>
          <w:color w:val="000000"/>
          <w:sz w:val="16"/>
          <w:szCs w:val="16"/>
        </w:rPr>
        <w:t>Software Rating Tools for the calculation of electricity costs.</w:t>
      </w:r>
    </w:p>
  </w:footnote>
  <w:footnote w:id="109">
    <w:p w14:paraId="5B657EC9" w14:textId="5F16B31F" w:rsidR="009508E4" w:rsidRPr="006E3AA0" w:rsidRDefault="00772FD6" w:rsidP="001370BA">
      <w:pPr>
        <w:pStyle w:val="FootnoteText"/>
        <w:spacing w:line="154" w:lineRule="atLeast"/>
        <w:ind w:right="-200"/>
        <w:jc w:val="both"/>
        <w:rPr>
          <w:sz w:val="16"/>
          <w:szCs w:val="16"/>
        </w:rPr>
      </w:pPr>
      <w:r w:rsidRPr="006E3AA0">
        <w:rPr>
          <w:rStyle w:val="FootnoteReference"/>
          <w:sz w:val="16"/>
          <w:szCs w:val="16"/>
        </w:rPr>
        <w:footnoteRef/>
      </w:r>
      <w:proofErr w:type="gramStart"/>
      <w:r w:rsidRPr="006E3AA0">
        <w:rPr>
          <w:color w:val="000000"/>
          <w:sz w:val="16"/>
          <w:szCs w:val="16"/>
        </w:rPr>
        <w:t>.(</w:t>
      </w:r>
      <w:proofErr w:type="gramEnd"/>
      <w:r w:rsidRPr="006E3AA0">
        <w:rPr>
          <w:color w:val="000000"/>
          <w:sz w:val="16"/>
          <w:szCs w:val="16"/>
        </w:rPr>
        <w:t xml:space="preserve">Informative Note) Depending on the metering configuration for the Dwelling Unit, the energy cost savings for </w:t>
      </w:r>
      <w:r w:rsidRPr="006E3AA0">
        <w:rPr>
          <w:color w:val="000000"/>
          <w:spacing w:val="1"/>
          <w:sz w:val="16"/>
          <w:szCs w:val="16"/>
        </w:rPr>
        <w:t>the</w:t>
      </w:r>
      <w:r w:rsidRPr="006E3AA0">
        <w:rPr>
          <w:color w:val="000000"/>
          <w:sz w:val="16"/>
          <w:szCs w:val="16"/>
        </w:rPr>
        <w:t xml:space="preserve"> Rated Home may </w:t>
      </w:r>
      <w:r w:rsidRPr="006E3AA0">
        <w:rPr>
          <w:color w:val="000000"/>
          <w:spacing w:val="2"/>
          <w:sz w:val="16"/>
          <w:szCs w:val="16"/>
        </w:rPr>
        <w:t>be</w:t>
      </w:r>
      <w:r w:rsidRPr="006E3AA0">
        <w:rPr>
          <w:color w:val="000000"/>
          <w:sz w:val="16"/>
          <w:szCs w:val="16"/>
        </w:rPr>
        <w:t xml:space="preserve"> realized by the occupant or by </w:t>
      </w:r>
    </w:p>
    <w:p w14:paraId="5B657ECE" w14:textId="7116D5B0" w:rsidR="009508E4" w:rsidRDefault="00772FD6" w:rsidP="009A3632">
      <w:pPr>
        <w:spacing w:line="161" w:lineRule="atLeast"/>
        <w:ind w:right="-6"/>
        <w:rPr>
          <w:sz w:val="14"/>
          <w:szCs w:val="14"/>
        </w:rPr>
      </w:pPr>
      <w:r w:rsidRPr="006E3AA0">
        <w:rPr>
          <w:color w:val="000000"/>
          <w:sz w:val="16"/>
          <w:szCs w:val="16"/>
        </w:rPr>
        <w:t>the building owner.</w:t>
      </w:r>
    </w:p>
  </w:footnote>
  <w:footnote w:id="110">
    <w:p w14:paraId="2786B347" w14:textId="7AA09739" w:rsidR="001370BA" w:rsidRPr="002A0B3C" w:rsidRDefault="001370BA">
      <w:pPr>
        <w:pStyle w:val="FootnoteText"/>
        <w:rPr>
          <w:sz w:val="16"/>
          <w:szCs w:val="16"/>
        </w:rPr>
      </w:pPr>
      <w:r w:rsidRPr="002A0B3C">
        <w:rPr>
          <w:rStyle w:val="FootnoteReference"/>
          <w:sz w:val="16"/>
          <w:szCs w:val="16"/>
        </w:rPr>
        <w:footnoteRef/>
      </w:r>
      <w:r w:rsidRPr="002A0B3C">
        <w:rPr>
          <w:sz w:val="16"/>
          <w:szCs w:val="16"/>
        </w:rPr>
        <w:t xml:space="preserve"> </w:t>
      </w:r>
      <w:r w:rsidRPr="002A0B3C">
        <w:rPr>
          <w:color w:val="000000"/>
          <w:sz w:val="16"/>
          <w:szCs w:val="16"/>
        </w:rPr>
        <w:t>(Informative Reference) http://www.epa.gov/cleanenergy/energy-resources/egrid/index.html.</w:t>
      </w:r>
    </w:p>
  </w:footnote>
  <w:footnote w:id="111">
    <w:p w14:paraId="388F2129" w14:textId="76AA1DD4" w:rsidR="001370BA" w:rsidRPr="002A0B3C" w:rsidRDefault="001370BA" w:rsidP="001370BA">
      <w:pPr>
        <w:spacing w:line="154" w:lineRule="atLeast"/>
        <w:ind w:right="-200"/>
        <w:jc w:val="both"/>
        <w:rPr>
          <w:sz w:val="16"/>
          <w:szCs w:val="16"/>
        </w:rPr>
      </w:pPr>
      <w:r w:rsidRPr="002A0B3C">
        <w:rPr>
          <w:rStyle w:val="FootnoteReference"/>
          <w:sz w:val="16"/>
          <w:szCs w:val="16"/>
        </w:rPr>
        <w:footnoteRef/>
      </w:r>
      <w:r w:rsidRPr="002A0B3C">
        <w:rPr>
          <w:sz w:val="16"/>
          <w:szCs w:val="16"/>
        </w:rPr>
        <w:t xml:space="preserve"> </w:t>
      </w:r>
      <w:r w:rsidRPr="002A0B3C">
        <w:rPr>
          <w:color w:val="000000"/>
          <w:sz w:val="16"/>
          <w:szCs w:val="16"/>
        </w:rPr>
        <w:t xml:space="preserve">(Informative Note) RESNET will compile and publish </w:t>
      </w:r>
      <w:r w:rsidRPr="005A614D">
        <w:rPr>
          <w:color w:val="000000"/>
          <w:sz w:val="16"/>
          <w:szCs w:val="16"/>
        </w:rPr>
        <w:t xml:space="preserve">annual total output emission rate data for NOx, SO2 and </w:t>
      </w:r>
      <w:r w:rsidR="005A614D" w:rsidRPr="005A614D">
        <w:rPr>
          <w:color w:val="000000"/>
          <w:sz w:val="16"/>
          <w:szCs w:val="16"/>
        </w:rPr>
        <w:t>CO</w:t>
      </w:r>
      <w:r w:rsidR="005A614D" w:rsidRPr="005A614D">
        <w:rPr>
          <w:color w:val="000000"/>
          <w:sz w:val="16"/>
          <w:szCs w:val="16"/>
          <w:vertAlign w:val="subscript"/>
        </w:rPr>
        <w:t>2</w:t>
      </w:r>
      <w:r w:rsidR="005A614D" w:rsidRPr="005A614D">
        <w:rPr>
          <w:color w:val="000000"/>
          <w:sz w:val="16"/>
          <w:szCs w:val="16"/>
        </w:rPr>
        <w:t>e</w:t>
      </w:r>
      <w:r w:rsidRPr="005A614D">
        <w:rPr>
          <w:color w:val="000000"/>
          <w:sz w:val="16"/>
          <w:szCs w:val="16"/>
        </w:rPr>
        <w:t xml:space="preserve"> in accordance with </w:t>
      </w:r>
      <w:r w:rsidRPr="005A614D">
        <w:rPr>
          <w:color w:val="000000"/>
          <w:spacing w:val="1"/>
          <w:sz w:val="16"/>
          <w:szCs w:val="16"/>
        </w:rPr>
        <w:t>the</w:t>
      </w:r>
      <w:r w:rsidRPr="005A614D">
        <w:rPr>
          <w:color w:val="000000"/>
          <w:sz w:val="16"/>
          <w:szCs w:val="16"/>
        </w:rPr>
        <w:t xml:space="preserve"> provisions</w:t>
      </w:r>
      <w:r w:rsidRPr="002A0B3C">
        <w:rPr>
          <w:color w:val="000000"/>
          <w:sz w:val="16"/>
          <w:szCs w:val="16"/>
        </w:rPr>
        <w:t xml:space="preserve"> of this section</w:t>
      </w:r>
      <w:r w:rsidR="00586A30">
        <w:rPr>
          <w:color w:val="000000"/>
          <w:sz w:val="16"/>
          <w:szCs w:val="16"/>
        </w:rPr>
        <w:t>.</w:t>
      </w:r>
      <w:r w:rsidRPr="002A0B3C">
        <w:rPr>
          <w:color w:val="000000"/>
          <w:sz w:val="16"/>
          <w:szCs w:val="16"/>
        </w:rPr>
        <w:t xml:space="preserve"> </w:t>
      </w:r>
    </w:p>
    <w:p w14:paraId="37AF522D" w14:textId="7721FA37" w:rsidR="001370BA" w:rsidRPr="002A0B3C" w:rsidRDefault="001370BA" w:rsidP="001370BA">
      <w:pPr>
        <w:pStyle w:val="FootnoteText"/>
        <w:rPr>
          <w:sz w:val="16"/>
          <w:szCs w:val="16"/>
        </w:rPr>
      </w:pPr>
      <w:r w:rsidRPr="002A0B3C">
        <w:rPr>
          <w:color w:val="000000"/>
          <w:sz w:val="16"/>
          <w:szCs w:val="16"/>
        </w:rPr>
        <w:t>that can be used by Approved Software Rating Tools for the calculation of emissions.</w:t>
      </w:r>
    </w:p>
  </w:footnote>
  <w:footnote w:id="112">
    <w:p w14:paraId="432B359F" w14:textId="5CE8D77F" w:rsidR="009A3632" w:rsidRPr="005E7A6E" w:rsidRDefault="009A3632">
      <w:pPr>
        <w:pStyle w:val="FootnoteText"/>
        <w:rPr>
          <w:strike/>
        </w:rPr>
      </w:pPr>
      <w:r w:rsidRPr="005E7A6E">
        <w:rPr>
          <w:rStyle w:val="FootnoteReference"/>
          <w:strike/>
          <w:color w:val="FF0000"/>
          <w:sz w:val="16"/>
          <w:szCs w:val="16"/>
        </w:rPr>
        <w:footnoteRef/>
      </w:r>
      <w:r w:rsidRPr="005E7A6E">
        <w:rPr>
          <w:strike/>
          <w:color w:val="FF0000"/>
          <w:sz w:val="16"/>
          <w:szCs w:val="16"/>
        </w:rPr>
        <w:t xml:space="preserve"> (Informative Note) Developed from the U.S. EPA </w:t>
      </w:r>
      <w:r w:rsidRPr="005E7A6E">
        <w:rPr>
          <w:strike/>
          <w:color w:val="FF0000"/>
          <w:spacing w:val="2"/>
          <w:sz w:val="16"/>
          <w:szCs w:val="16"/>
        </w:rPr>
        <w:t>AP</w:t>
      </w:r>
      <w:r w:rsidRPr="005E7A6E">
        <w:rPr>
          <w:strike/>
          <w:color w:val="FF0000"/>
          <w:sz w:val="16"/>
          <w:szCs w:val="16"/>
        </w:rPr>
        <w:t xml:space="preserve"> 42, Fifth Edition Compilation of Air Pollutant Emissions Factors, Volume 1, Chapter 1: External Combustion Sources.</w:t>
      </w:r>
    </w:p>
  </w:footnote>
  <w:footnote w:id="113">
    <w:p w14:paraId="21424032" w14:textId="77777777" w:rsidR="006966BB" w:rsidRPr="006966BB" w:rsidRDefault="006966BB" w:rsidP="006966BB">
      <w:pPr>
        <w:pStyle w:val="FootnoteText"/>
      </w:pPr>
      <w:r w:rsidRPr="006966BB">
        <w:rPr>
          <w:rStyle w:val="FootnoteReference"/>
          <w:sz w:val="16"/>
          <w:szCs w:val="16"/>
        </w:rPr>
        <w:footnoteRef/>
      </w:r>
      <w:r w:rsidRPr="006966BB">
        <w:rPr>
          <w:sz w:val="16"/>
          <w:szCs w:val="16"/>
        </w:rPr>
        <w:t xml:space="preserve"> (Informative note) For example, “Calculated in accordance with ANSI / RESNET / ICC 301-2019, including Addenda A &amp; B”.</w:t>
      </w:r>
    </w:p>
  </w:footnote>
  <w:footnote w:id="114">
    <w:p w14:paraId="5B657ECF" w14:textId="77777777" w:rsidR="009508E4" w:rsidRPr="006E3AA0" w:rsidRDefault="00772FD6">
      <w:pPr>
        <w:pStyle w:val="FootnoteText"/>
        <w:spacing w:line="158" w:lineRule="atLeast"/>
        <w:ind w:right="188"/>
        <w:jc w:val="both"/>
        <w:rPr>
          <w:sz w:val="16"/>
          <w:szCs w:val="16"/>
        </w:rPr>
      </w:pPr>
      <w:r w:rsidRPr="006E3AA0">
        <w:rPr>
          <w:rStyle w:val="FootnoteReference"/>
          <w:sz w:val="16"/>
          <w:szCs w:val="16"/>
        </w:rPr>
        <w:footnoteRef/>
      </w:r>
      <w:r w:rsidRPr="006E3AA0">
        <w:rPr>
          <w:color w:val="000000"/>
          <w:sz w:val="16"/>
          <w:szCs w:val="16"/>
        </w:rPr>
        <w:t>.</w:t>
      </w:r>
      <w:r w:rsidRPr="006E3AA0">
        <w:rPr>
          <w:color w:val="000000"/>
          <w:spacing w:val="101"/>
          <w:sz w:val="16"/>
          <w:szCs w:val="16"/>
        </w:rPr>
        <w:t xml:space="preserve"> </w:t>
      </w:r>
      <w:r w:rsidRPr="006E3AA0">
        <w:rPr>
          <w:color w:val="000000"/>
          <w:sz w:val="16"/>
          <w:szCs w:val="16"/>
        </w:rPr>
        <w:t xml:space="preserve">(Informative Note) Section 600 of the RESNET </w:t>
      </w:r>
      <w:r w:rsidRPr="006E3AA0">
        <w:rPr>
          <w:i/>
          <w:iCs/>
          <w:color w:val="000000"/>
          <w:sz w:val="16"/>
          <w:szCs w:val="16"/>
        </w:rPr>
        <w:t xml:space="preserve">Mortgage Industry National Home Energy Rating Standards </w:t>
      </w:r>
      <w:r w:rsidRPr="006E3AA0">
        <w:rPr>
          <w:color w:val="000000"/>
          <w:sz w:val="16"/>
          <w:szCs w:val="16"/>
        </w:rPr>
        <w:t xml:space="preserve">or equivalent may </w:t>
      </w:r>
      <w:r w:rsidRPr="006E3AA0">
        <w:rPr>
          <w:color w:val="000000"/>
          <w:spacing w:val="2"/>
          <w:sz w:val="16"/>
          <w:szCs w:val="16"/>
        </w:rPr>
        <w:t>be</w:t>
      </w:r>
      <w:r w:rsidRPr="006E3AA0">
        <w:rPr>
          <w:color w:val="000000"/>
          <w:sz w:val="16"/>
          <w:szCs w:val="16"/>
        </w:rPr>
        <w:t xml:space="preserve"> used as criteria for inspection and testing Minimum Rated Features of a sample set of Rated Homes.</w:t>
      </w:r>
    </w:p>
  </w:footnote>
  <w:footnote w:id="115">
    <w:p w14:paraId="5B657ED0" w14:textId="77777777" w:rsidR="009508E4" w:rsidRPr="006E3AA0" w:rsidRDefault="00772FD6">
      <w:pPr>
        <w:pStyle w:val="FootnoteText"/>
        <w:spacing w:line="154" w:lineRule="atLeast"/>
        <w:ind w:right="-200"/>
        <w:jc w:val="both"/>
        <w:rPr>
          <w:sz w:val="16"/>
          <w:szCs w:val="16"/>
        </w:rPr>
      </w:pPr>
      <w:r w:rsidRPr="006E3AA0">
        <w:rPr>
          <w:rStyle w:val="FootnoteReference"/>
          <w:sz w:val="16"/>
          <w:szCs w:val="16"/>
        </w:rPr>
        <w:footnoteRef/>
      </w:r>
      <w:r w:rsidRPr="006E3AA0">
        <w:rPr>
          <w:color w:val="000000"/>
          <w:sz w:val="16"/>
          <w:szCs w:val="16"/>
        </w:rPr>
        <w:t>.</w:t>
      </w:r>
      <w:r w:rsidRPr="006E3AA0">
        <w:rPr>
          <w:color w:val="000000"/>
          <w:spacing w:val="101"/>
          <w:sz w:val="16"/>
          <w:szCs w:val="16"/>
        </w:rPr>
        <w:t xml:space="preserve"> </w:t>
      </w:r>
      <w:r w:rsidRPr="006E3AA0">
        <w:rPr>
          <w:color w:val="000000"/>
          <w:sz w:val="16"/>
          <w:szCs w:val="16"/>
        </w:rPr>
        <w:t xml:space="preserve">(Informative Note) Section </w:t>
      </w:r>
      <w:r w:rsidRPr="006E3AA0">
        <w:rPr>
          <w:color w:val="000000"/>
          <w:spacing w:val="1"/>
          <w:sz w:val="16"/>
          <w:szCs w:val="16"/>
        </w:rPr>
        <w:t>600</w:t>
      </w:r>
      <w:r w:rsidRPr="006E3AA0">
        <w:rPr>
          <w:color w:val="000000"/>
          <w:sz w:val="16"/>
          <w:szCs w:val="16"/>
        </w:rPr>
        <w:t xml:space="preserve"> of the RESNET </w:t>
      </w:r>
      <w:r w:rsidRPr="006E3AA0">
        <w:rPr>
          <w:i/>
          <w:iCs/>
          <w:color w:val="000000"/>
          <w:sz w:val="16"/>
          <w:szCs w:val="16"/>
        </w:rPr>
        <w:t>Mortgage Industry National Home Energy Rating Standards</w:t>
      </w:r>
      <w:r w:rsidRPr="006E3AA0">
        <w:rPr>
          <w:color w:val="000000"/>
          <w:sz w:val="16"/>
          <w:szCs w:val="16"/>
        </w:rPr>
        <w:t xml:space="preserve"> or equivalent </w:t>
      </w:r>
      <w:r w:rsidRPr="006E3AA0">
        <w:rPr>
          <w:color w:val="000000"/>
          <w:spacing w:val="1"/>
          <w:sz w:val="16"/>
          <w:szCs w:val="16"/>
        </w:rPr>
        <w:t>may</w:t>
      </w:r>
      <w:r w:rsidRPr="006E3AA0">
        <w:rPr>
          <w:color w:val="000000"/>
          <w:sz w:val="16"/>
          <w:szCs w:val="16"/>
        </w:rPr>
        <w:t xml:space="preserve"> be used as criteria for inspection and </w:t>
      </w:r>
    </w:p>
    <w:p w14:paraId="5B657ED1" w14:textId="77777777" w:rsidR="009508E4" w:rsidRPr="006E3AA0" w:rsidRDefault="00772FD6">
      <w:pPr>
        <w:spacing w:line="154" w:lineRule="atLeast"/>
        <w:ind w:right="-200"/>
        <w:jc w:val="both"/>
        <w:rPr>
          <w:sz w:val="16"/>
          <w:szCs w:val="16"/>
        </w:rPr>
      </w:pPr>
      <w:r w:rsidRPr="006E3AA0">
        <w:rPr>
          <w:color w:val="000000"/>
          <w:sz w:val="16"/>
          <w:szCs w:val="16"/>
        </w:rPr>
        <w:t xml:space="preserve">testing Minimum Rated Features of a sample set </w:t>
      </w:r>
      <w:r w:rsidRPr="006E3AA0">
        <w:rPr>
          <w:color w:val="000000"/>
          <w:spacing w:val="2"/>
          <w:sz w:val="16"/>
          <w:szCs w:val="16"/>
        </w:rPr>
        <w:t>of</w:t>
      </w:r>
      <w:r w:rsidRPr="006E3AA0">
        <w:rPr>
          <w:color w:val="000000"/>
          <w:sz w:val="16"/>
          <w:szCs w:val="16"/>
        </w:rPr>
        <w:t xml:space="preserve"> Rated Homes.</w:t>
      </w:r>
    </w:p>
  </w:footnote>
  <w:footnote w:id="116">
    <w:p w14:paraId="5B657ED2" w14:textId="77777777" w:rsidR="009508E4" w:rsidRPr="006E3AA0" w:rsidRDefault="00772FD6">
      <w:pPr>
        <w:pStyle w:val="FootnoteText"/>
        <w:spacing w:line="154" w:lineRule="atLeast"/>
        <w:ind w:right="-200"/>
        <w:jc w:val="both"/>
        <w:rPr>
          <w:sz w:val="16"/>
          <w:szCs w:val="16"/>
        </w:rPr>
      </w:pPr>
      <w:r w:rsidRPr="006E3AA0">
        <w:rPr>
          <w:rStyle w:val="FootnoteReference"/>
          <w:sz w:val="16"/>
          <w:szCs w:val="16"/>
        </w:rPr>
        <w:footnoteRef/>
      </w:r>
      <w:r w:rsidRPr="006E3AA0">
        <w:rPr>
          <w:color w:val="000000"/>
          <w:sz w:val="16"/>
          <w:szCs w:val="16"/>
        </w:rPr>
        <w:t>.</w:t>
      </w:r>
      <w:r w:rsidRPr="006E3AA0">
        <w:rPr>
          <w:color w:val="000000"/>
          <w:spacing w:val="101"/>
          <w:sz w:val="16"/>
          <w:szCs w:val="16"/>
        </w:rPr>
        <w:t xml:space="preserve"> </w:t>
      </w:r>
      <w:r w:rsidRPr="006E3AA0">
        <w:rPr>
          <w:color w:val="000000"/>
          <w:sz w:val="16"/>
          <w:szCs w:val="16"/>
        </w:rPr>
        <w:t xml:space="preserve">(Normative Note) A Sampled Rating, where a specific Minimum Rated Feature was directly verified in each unit and not verified using Sampling, </w:t>
      </w:r>
      <w:r w:rsidRPr="006E3AA0">
        <w:rPr>
          <w:color w:val="000000"/>
          <w:spacing w:val="2"/>
          <w:sz w:val="16"/>
          <w:szCs w:val="16"/>
        </w:rPr>
        <w:t>is</w:t>
      </w:r>
      <w:r w:rsidRPr="006E3AA0">
        <w:rPr>
          <w:color w:val="000000"/>
          <w:sz w:val="16"/>
          <w:szCs w:val="16"/>
        </w:rPr>
        <w:t xml:space="preserve"> permitted to use </w:t>
      </w:r>
    </w:p>
    <w:p w14:paraId="5B657ED3" w14:textId="77777777" w:rsidR="009508E4" w:rsidRDefault="00772FD6">
      <w:pPr>
        <w:spacing w:line="154" w:lineRule="atLeast"/>
        <w:ind w:right="-200"/>
        <w:jc w:val="both"/>
        <w:rPr>
          <w:sz w:val="14"/>
          <w:szCs w:val="14"/>
        </w:rPr>
      </w:pPr>
      <w:r w:rsidRPr="006E3AA0">
        <w:rPr>
          <w:color w:val="000000"/>
          <w:spacing w:val="1"/>
          <w:sz w:val="16"/>
          <w:szCs w:val="16"/>
        </w:rPr>
        <w:t>the</w:t>
      </w:r>
      <w:r w:rsidRPr="006E3AA0">
        <w:rPr>
          <w:color w:val="000000"/>
          <w:sz w:val="16"/>
          <w:szCs w:val="16"/>
        </w:rPr>
        <w:t xml:space="preserve"> verified performance rather than the worst value for that feature.</w:t>
      </w:r>
    </w:p>
  </w:footnote>
  <w:footnote w:id="117">
    <w:p w14:paraId="187B0095" w14:textId="77777777" w:rsidR="006966BB" w:rsidRPr="006966BB" w:rsidRDefault="006966BB" w:rsidP="006966BB">
      <w:pPr>
        <w:pStyle w:val="FootnoteText"/>
      </w:pPr>
      <w:r w:rsidRPr="006966BB">
        <w:rPr>
          <w:rStyle w:val="FootnoteReference"/>
          <w:sz w:val="16"/>
          <w:szCs w:val="16"/>
        </w:rPr>
        <w:footnoteRef/>
      </w:r>
      <w:r w:rsidRPr="006966BB">
        <w:rPr>
          <w:sz w:val="16"/>
          <w:szCs w:val="16"/>
        </w:rPr>
        <w:t xml:space="preserve"> (Normative note) Where Cambium data are not available for the Rated Home location, the CO</w:t>
      </w:r>
      <w:r w:rsidRPr="006966BB">
        <w:rPr>
          <w:sz w:val="16"/>
          <w:szCs w:val="16"/>
          <w:vertAlign w:val="subscript"/>
        </w:rPr>
        <w:t>2</w:t>
      </w:r>
      <w:r w:rsidRPr="006966BB">
        <w:rPr>
          <w:sz w:val="16"/>
          <w:szCs w:val="16"/>
        </w:rPr>
        <w:t>e Index and projected CO</w:t>
      </w:r>
      <w:r w:rsidRPr="006966BB">
        <w:rPr>
          <w:sz w:val="16"/>
          <w:szCs w:val="16"/>
          <w:vertAlign w:val="subscript"/>
        </w:rPr>
        <w:t>2</w:t>
      </w:r>
      <w:r w:rsidRPr="006966BB">
        <w:rPr>
          <w:sz w:val="16"/>
          <w:szCs w:val="16"/>
        </w:rPr>
        <w:t>e emissions shall not be required.</w:t>
      </w:r>
    </w:p>
  </w:footnote>
  <w:footnote w:id="118">
    <w:p w14:paraId="5B657ED4" w14:textId="48113FD7" w:rsidR="009508E4" w:rsidRPr="006E3AA0" w:rsidRDefault="00772FD6" w:rsidP="006966BB">
      <w:pPr>
        <w:pStyle w:val="FootnoteText"/>
        <w:spacing w:line="161" w:lineRule="atLeast"/>
        <w:ind w:right="274"/>
        <w:jc w:val="both"/>
        <w:rPr>
          <w:sz w:val="16"/>
          <w:szCs w:val="16"/>
        </w:rPr>
      </w:pPr>
      <w:r w:rsidRPr="006E3AA0">
        <w:rPr>
          <w:rStyle w:val="FootnoteReference"/>
          <w:sz w:val="16"/>
          <w:szCs w:val="16"/>
        </w:rPr>
        <w:footnoteRef/>
      </w:r>
      <w:r w:rsidR="006966BB">
        <w:rPr>
          <w:color w:val="000000"/>
          <w:sz w:val="16"/>
          <w:szCs w:val="16"/>
        </w:rPr>
        <w:t xml:space="preserve"> </w:t>
      </w:r>
      <w:r w:rsidRPr="006E3AA0">
        <w:rPr>
          <w:color w:val="000000"/>
          <w:sz w:val="16"/>
          <w:szCs w:val="16"/>
        </w:rPr>
        <w:t xml:space="preserve">(Informative Note) The projected energy cost shown on </w:t>
      </w:r>
      <w:r w:rsidRPr="006E3AA0">
        <w:rPr>
          <w:color w:val="000000"/>
          <w:spacing w:val="1"/>
          <w:sz w:val="16"/>
          <w:szCs w:val="16"/>
        </w:rPr>
        <w:t>the</w:t>
      </w:r>
      <w:r w:rsidRPr="006E3AA0">
        <w:rPr>
          <w:color w:val="000000"/>
          <w:sz w:val="16"/>
          <w:szCs w:val="16"/>
        </w:rPr>
        <w:t xml:space="preserve"> label might </w:t>
      </w:r>
      <w:r w:rsidRPr="006E3AA0">
        <w:rPr>
          <w:color w:val="000000"/>
          <w:spacing w:val="1"/>
          <w:sz w:val="16"/>
          <w:szCs w:val="16"/>
        </w:rPr>
        <w:t>not</w:t>
      </w:r>
      <w:r w:rsidRPr="006E3AA0">
        <w:rPr>
          <w:color w:val="000000"/>
          <w:sz w:val="16"/>
          <w:szCs w:val="16"/>
        </w:rPr>
        <w:t xml:space="preserve"> reflect the projected energy costs to be paid by the occupant as metering configurations can result in certain energy costs and end-uses being paid by </w:t>
      </w:r>
      <w:r w:rsidRPr="006E3AA0">
        <w:rPr>
          <w:color w:val="000000"/>
          <w:spacing w:val="1"/>
          <w:sz w:val="16"/>
          <w:szCs w:val="16"/>
        </w:rPr>
        <w:t>the</w:t>
      </w:r>
      <w:r w:rsidRPr="006E3AA0">
        <w:rPr>
          <w:color w:val="000000"/>
          <w:sz w:val="16"/>
          <w:szCs w:val="16"/>
        </w:rPr>
        <w:t xml:space="preserve"> building owner.</w:t>
      </w:r>
    </w:p>
  </w:footnote>
  <w:footnote w:id="119">
    <w:p w14:paraId="7B3FC1C6" w14:textId="49E7FF8A" w:rsidR="007A61F1" w:rsidRDefault="007A61F1">
      <w:pPr>
        <w:pStyle w:val="FootnoteText"/>
      </w:pPr>
      <w:r>
        <w:rPr>
          <w:rStyle w:val="FootnoteReference"/>
        </w:rPr>
        <w:footnoteRef/>
      </w:r>
      <w:r>
        <w:t xml:space="preserve"> </w:t>
      </w:r>
      <w:r w:rsidRPr="00726B7F">
        <w:rPr>
          <w:color w:val="000000"/>
          <w:sz w:val="16"/>
          <w:szCs w:val="16"/>
        </w:rPr>
        <w:t>(Normative Note) https://cambium.nrel.gov/.</w:t>
      </w:r>
    </w:p>
  </w:footnote>
  <w:footnote w:id="120">
    <w:p w14:paraId="4DCF2024" w14:textId="4BB7D700" w:rsidR="007A61F1" w:rsidRPr="005A614D" w:rsidRDefault="007A61F1">
      <w:pPr>
        <w:pStyle w:val="FootnoteText"/>
        <w:rPr>
          <w:sz w:val="16"/>
          <w:szCs w:val="16"/>
        </w:rPr>
      </w:pPr>
      <w:r>
        <w:rPr>
          <w:rStyle w:val="FootnoteReference"/>
        </w:rPr>
        <w:footnoteRef/>
      </w:r>
      <w:r>
        <w:t xml:space="preserve"> </w:t>
      </w:r>
      <w:r w:rsidRPr="00726B7F">
        <w:rPr>
          <w:color w:val="000000"/>
          <w:sz w:val="16"/>
          <w:szCs w:val="16"/>
        </w:rPr>
        <w:t>(</w:t>
      </w:r>
      <w:r w:rsidRPr="005A614D">
        <w:rPr>
          <w:color w:val="000000"/>
          <w:sz w:val="16"/>
          <w:szCs w:val="16"/>
        </w:rPr>
        <w:t>Normative Note) Gagnon, Pieter; Frazier, Will; Hale, Elaine, Cole, Wesley (2022): Long-run Marginal Emission Rates for Electricity - Workbooks for 2021 Cambium Data. National Renewable Energy Laboratory, Golden, CO. https://data.nrel.gov/submissions/183.</w:t>
      </w:r>
    </w:p>
  </w:footnote>
  <w:footnote w:id="121">
    <w:p w14:paraId="140254F3" w14:textId="7738A604" w:rsidR="007967F3" w:rsidRPr="005A614D" w:rsidRDefault="007967F3">
      <w:pPr>
        <w:pStyle w:val="FootnoteText"/>
        <w:rPr>
          <w:sz w:val="16"/>
          <w:szCs w:val="16"/>
        </w:rPr>
      </w:pPr>
      <w:r w:rsidRPr="005A614D">
        <w:rPr>
          <w:rStyle w:val="FootnoteReference"/>
          <w:sz w:val="16"/>
          <w:szCs w:val="16"/>
        </w:rPr>
        <w:footnoteRef/>
      </w:r>
      <w:r w:rsidRPr="005A614D">
        <w:rPr>
          <w:sz w:val="16"/>
          <w:szCs w:val="16"/>
        </w:rPr>
        <w:t xml:space="preserve"> </w:t>
      </w:r>
      <w:r w:rsidRPr="005A614D">
        <w:rPr>
          <w:color w:val="000000"/>
          <w:sz w:val="16"/>
          <w:szCs w:val="16"/>
        </w:rPr>
        <w:t xml:space="preserve">(Informative note) National Renewable Energy Laboratory (NREL) provides a spreadsheet tool for </w:t>
      </w:r>
      <w:r w:rsidRPr="005A614D">
        <w:rPr>
          <w:color w:val="000000"/>
          <w:spacing w:val="1"/>
          <w:sz w:val="16"/>
          <w:szCs w:val="16"/>
        </w:rPr>
        <w:t>the</w:t>
      </w:r>
      <w:r w:rsidRPr="005A614D">
        <w:rPr>
          <w:color w:val="000000"/>
          <w:sz w:val="16"/>
          <w:szCs w:val="16"/>
        </w:rPr>
        <w:t xml:space="preserve"> calculation of levelized </w:t>
      </w:r>
      <w:r w:rsidR="005A614D" w:rsidRPr="005A614D">
        <w:rPr>
          <w:color w:val="000000"/>
          <w:sz w:val="16"/>
          <w:szCs w:val="16"/>
        </w:rPr>
        <w:t>CO</w:t>
      </w:r>
      <w:r w:rsidR="005A614D" w:rsidRPr="005A614D">
        <w:rPr>
          <w:color w:val="000000"/>
          <w:sz w:val="16"/>
          <w:szCs w:val="16"/>
          <w:vertAlign w:val="subscript"/>
        </w:rPr>
        <w:t>2</w:t>
      </w:r>
      <w:r w:rsidR="005A614D" w:rsidRPr="005A614D">
        <w:rPr>
          <w:color w:val="000000"/>
          <w:sz w:val="16"/>
          <w:szCs w:val="16"/>
        </w:rPr>
        <w:t>e</w:t>
      </w:r>
      <w:r w:rsidRPr="005A614D">
        <w:rPr>
          <w:color w:val="000000"/>
          <w:sz w:val="16"/>
          <w:szCs w:val="16"/>
        </w:rPr>
        <w:t xml:space="preserve"> emission rates that can be accessed at https:// data.nrel.gov/submissions/183.</w:t>
      </w:r>
    </w:p>
  </w:footnote>
  <w:footnote w:id="122">
    <w:p w14:paraId="2F685675" w14:textId="36E1EA27" w:rsidR="007967F3" w:rsidRPr="005A614D" w:rsidRDefault="007967F3">
      <w:pPr>
        <w:pStyle w:val="FootnoteText"/>
        <w:rPr>
          <w:sz w:val="16"/>
          <w:szCs w:val="16"/>
        </w:rPr>
      </w:pPr>
      <w:r w:rsidRPr="005A614D">
        <w:rPr>
          <w:rStyle w:val="FootnoteReference"/>
          <w:sz w:val="16"/>
          <w:szCs w:val="16"/>
        </w:rPr>
        <w:footnoteRef/>
      </w:r>
      <w:r w:rsidRPr="005A614D">
        <w:rPr>
          <w:sz w:val="16"/>
          <w:szCs w:val="16"/>
        </w:rPr>
        <w:t xml:space="preserve"> </w:t>
      </w:r>
      <w:r w:rsidRPr="005A614D">
        <w:rPr>
          <w:color w:val="000000"/>
          <w:sz w:val="16"/>
          <w:szCs w:val="16"/>
        </w:rPr>
        <w:t xml:space="preserve">(Informative Note) RESNET provides a spreadsheet of </w:t>
      </w:r>
      <w:r w:rsidRPr="005A614D">
        <w:rPr>
          <w:color w:val="000000"/>
          <w:spacing w:val="1"/>
          <w:sz w:val="16"/>
          <w:szCs w:val="16"/>
        </w:rPr>
        <w:t>the</w:t>
      </w:r>
      <w:r w:rsidRPr="005A614D">
        <w:rPr>
          <w:color w:val="000000"/>
          <w:sz w:val="16"/>
          <w:szCs w:val="16"/>
        </w:rPr>
        <w:t xml:space="preserve"> hourly emission factors and ZIP code mappings that meet these criteria that can be accessed at https://www.resnet.us/wp- content/uploads/RESNET_2021_</w:t>
      </w:r>
      <w:r w:rsidR="005A614D" w:rsidRPr="005A614D">
        <w:rPr>
          <w:color w:val="000000"/>
          <w:sz w:val="16"/>
          <w:szCs w:val="16"/>
        </w:rPr>
        <w:t xml:space="preserve"> CO</w:t>
      </w:r>
      <w:r w:rsidR="005A614D" w:rsidRPr="005A614D">
        <w:rPr>
          <w:color w:val="000000"/>
          <w:sz w:val="16"/>
          <w:szCs w:val="16"/>
          <w:vertAlign w:val="subscript"/>
        </w:rPr>
        <w:t>2</w:t>
      </w:r>
      <w:r w:rsidR="005A614D" w:rsidRPr="005A614D">
        <w:rPr>
          <w:color w:val="000000"/>
          <w:sz w:val="16"/>
          <w:szCs w:val="16"/>
        </w:rPr>
        <w:t xml:space="preserve">e </w:t>
      </w:r>
      <w:r w:rsidRPr="005A614D">
        <w:rPr>
          <w:color w:val="000000"/>
          <w:sz w:val="16"/>
          <w:szCs w:val="16"/>
        </w:rPr>
        <w:t>_GEAdata.xlsx.</w:t>
      </w:r>
    </w:p>
  </w:footnote>
  <w:footnote w:id="123">
    <w:p w14:paraId="1338BBF5" w14:textId="2AD46B87" w:rsidR="007967F3" w:rsidRDefault="007967F3">
      <w:pPr>
        <w:pStyle w:val="FootnoteText"/>
      </w:pPr>
      <w:r w:rsidRPr="005A614D">
        <w:rPr>
          <w:rStyle w:val="FootnoteReference"/>
          <w:sz w:val="16"/>
          <w:szCs w:val="16"/>
        </w:rPr>
        <w:footnoteRef/>
      </w:r>
      <w:r w:rsidRPr="005A614D">
        <w:rPr>
          <w:sz w:val="16"/>
          <w:szCs w:val="16"/>
        </w:rPr>
        <w:t xml:space="preserve"> </w:t>
      </w:r>
      <w:r w:rsidRPr="005A614D">
        <w:rPr>
          <w:color w:val="000000"/>
          <w:sz w:val="16"/>
          <w:szCs w:val="16"/>
        </w:rPr>
        <w:t xml:space="preserve">(Informative Note) These Cambium </w:t>
      </w:r>
      <w:r w:rsidR="005A614D" w:rsidRPr="005A614D">
        <w:rPr>
          <w:color w:val="000000"/>
          <w:sz w:val="16"/>
          <w:szCs w:val="16"/>
        </w:rPr>
        <w:t>CO</w:t>
      </w:r>
      <w:r w:rsidR="005A614D" w:rsidRPr="005A614D">
        <w:rPr>
          <w:color w:val="000000"/>
          <w:sz w:val="16"/>
          <w:szCs w:val="16"/>
          <w:vertAlign w:val="subscript"/>
        </w:rPr>
        <w:t>2</w:t>
      </w:r>
      <w:r w:rsidR="005A614D" w:rsidRPr="005A614D">
        <w:rPr>
          <w:color w:val="000000"/>
          <w:sz w:val="16"/>
          <w:szCs w:val="16"/>
        </w:rPr>
        <w:t>e</w:t>
      </w:r>
      <w:r w:rsidRPr="005A614D">
        <w:rPr>
          <w:color w:val="000000"/>
          <w:sz w:val="16"/>
          <w:szCs w:val="16"/>
        </w:rPr>
        <w:t xml:space="preserve"> emission data are provided in units of kg/MWh</w:t>
      </w:r>
    </w:p>
  </w:footnote>
  <w:footnote w:id="124">
    <w:p w14:paraId="5B657ED8" w14:textId="77777777" w:rsidR="009508E4" w:rsidRPr="006E3AA0" w:rsidRDefault="00772FD6">
      <w:pPr>
        <w:pStyle w:val="FootnoteText"/>
        <w:spacing w:line="154" w:lineRule="atLeast"/>
        <w:ind w:left="24" w:right="-200"/>
        <w:jc w:val="both"/>
        <w:rPr>
          <w:sz w:val="16"/>
          <w:szCs w:val="16"/>
        </w:rPr>
      </w:pPr>
      <w:r w:rsidRPr="006E3AA0">
        <w:rPr>
          <w:rStyle w:val="FootnoteReference"/>
          <w:sz w:val="16"/>
          <w:szCs w:val="16"/>
        </w:rPr>
        <w:footnoteRef/>
      </w:r>
      <w:r w:rsidRPr="006E3AA0">
        <w:rPr>
          <w:color w:val="000000"/>
          <w:sz w:val="16"/>
          <w:szCs w:val="16"/>
        </w:rPr>
        <w:t xml:space="preserve">. (Informative Note) For example, in a wall cavity </w:t>
      </w:r>
      <w:r w:rsidRPr="006E3AA0">
        <w:rPr>
          <w:color w:val="000000"/>
          <w:spacing w:val="1"/>
          <w:sz w:val="16"/>
          <w:szCs w:val="16"/>
        </w:rPr>
        <w:t>the</w:t>
      </w:r>
      <w:r w:rsidRPr="006E3AA0">
        <w:rPr>
          <w:color w:val="000000"/>
          <w:sz w:val="16"/>
          <w:szCs w:val="16"/>
        </w:rPr>
        <w:t xml:space="preserve"> insulation shall extend side-to-side from vertical stud </w:t>
      </w:r>
      <w:r w:rsidRPr="006E3AA0">
        <w:rPr>
          <w:color w:val="000000"/>
          <w:spacing w:val="2"/>
          <w:sz w:val="16"/>
          <w:szCs w:val="16"/>
        </w:rPr>
        <w:t>to</w:t>
      </w:r>
      <w:r w:rsidRPr="006E3AA0">
        <w:rPr>
          <w:color w:val="000000"/>
          <w:sz w:val="16"/>
          <w:szCs w:val="16"/>
        </w:rPr>
        <w:t xml:space="preserve"> vertical stud and top-to-bottom from the top plate to </w:t>
      </w:r>
      <w:r w:rsidRPr="006E3AA0">
        <w:rPr>
          <w:color w:val="000000"/>
          <w:spacing w:val="1"/>
          <w:sz w:val="16"/>
          <w:szCs w:val="16"/>
        </w:rPr>
        <w:t>the</w:t>
      </w:r>
      <w:r w:rsidRPr="006E3AA0">
        <w:rPr>
          <w:color w:val="000000"/>
          <w:sz w:val="16"/>
          <w:szCs w:val="16"/>
        </w:rPr>
        <w:t xml:space="preserve"> bottom plate. </w:t>
      </w:r>
      <w:r w:rsidRPr="006E3AA0">
        <w:rPr>
          <w:color w:val="000000"/>
          <w:spacing w:val="1"/>
          <w:sz w:val="16"/>
          <w:szCs w:val="16"/>
        </w:rPr>
        <w:t>In</w:t>
      </w:r>
      <w:r w:rsidRPr="006E3AA0">
        <w:rPr>
          <w:color w:val="000000"/>
          <w:sz w:val="16"/>
          <w:szCs w:val="16"/>
        </w:rPr>
        <w:t xml:space="preserve"> </w:t>
      </w:r>
    </w:p>
    <w:p w14:paraId="5B657ED9" w14:textId="77777777" w:rsidR="009508E4" w:rsidRPr="006E3AA0" w:rsidRDefault="00772FD6">
      <w:pPr>
        <w:spacing w:line="154" w:lineRule="atLeast"/>
        <w:ind w:left="168" w:right="-200"/>
        <w:jc w:val="both"/>
        <w:rPr>
          <w:sz w:val="16"/>
          <w:szCs w:val="16"/>
        </w:rPr>
      </w:pPr>
      <w:r w:rsidRPr="006E3AA0">
        <w:rPr>
          <w:color w:val="000000"/>
          <w:sz w:val="16"/>
          <w:szCs w:val="16"/>
        </w:rPr>
        <w:t xml:space="preserve">a floor cavity </w:t>
      </w:r>
      <w:r w:rsidRPr="006E3AA0">
        <w:rPr>
          <w:color w:val="000000"/>
          <w:spacing w:val="1"/>
          <w:sz w:val="16"/>
          <w:szCs w:val="16"/>
        </w:rPr>
        <w:t>the</w:t>
      </w:r>
      <w:r w:rsidRPr="006E3AA0">
        <w:rPr>
          <w:color w:val="000000"/>
          <w:sz w:val="16"/>
          <w:szCs w:val="16"/>
        </w:rPr>
        <w:t xml:space="preserve"> insulation shall extend side-to-side from floor joist to floor joist and side-to-side from rim/band joist to rim/band joist.</w:t>
      </w:r>
    </w:p>
  </w:footnote>
  <w:footnote w:id="125">
    <w:p w14:paraId="5B657EDA" w14:textId="77777777" w:rsidR="009508E4" w:rsidRPr="006E3AA0" w:rsidRDefault="00772FD6">
      <w:pPr>
        <w:pStyle w:val="FootnoteText"/>
        <w:spacing w:line="154" w:lineRule="atLeast"/>
        <w:ind w:left="24" w:right="-200"/>
        <w:jc w:val="both"/>
        <w:rPr>
          <w:sz w:val="16"/>
          <w:szCs w:val="16"/>
        </w:rPr>
      </w:pPr>
      <w:r w:rsidRPr="006E3AA0">
        <w:rPr>
          <w:rStyle w:val="FootnoteReference"/>
          <w:sz w:val="16"/>
          <w:szCs w:val="16"/>
        </w:rPr>
        <w:footnoteRef/>
      </w:r>
      <w:r w:rsidRPr="006E3AA0">
        <w:rPr>
          <w:color w:val="000000"/>
          <w:sz w:val="16"/>
          <w:szCs w:val="16"/>
        </w:rPr>
        <w:t xml:space="preserve">. (Informative Note) For example, in a wall cavity </w:t>
      </w:r>
      <w:r w:rsidRPr="006E3AA0">
        <w:rPr>
          <w:color w:val="000000"/>
          <w:spacing w:val="1"/>
          <w:sz w:val="16"/>
          <w:szCs w:val="16"/>
        </w:rPr>
        <w:t>the</w:t>
      </w:r>
      <w:r w:rsidRPr="006E3AA0">
        <w:rPr>
          <w:color w:val="000000"/>
          <w:sz w:val="16"/>
          <w:szCs w:val="16"/>
        </w:rPr>
        <w:t xml:space="preserve"> insulation shall extend side-to-side from vertical stud </w:t>
      </w:r>
      <w:r w:rsidRPr="006E3AA0">
        <w:rPr>
          <w:color w:val="000000"/>
          <w:spacing w:val="2"/>
          <w:sz w:val="16"/>
          <w:szCs w:val="16"/>
        </w:rPr>
        <w:t>to</w:t>
      </w:r>
      <w:r w:rsidRPr="006E3AA0">
        <w:rPr>
          <w:color w:val="000000"/>
          <w:sz w:val="16"/>
          <w:szCs w:val="16"/>
        </w:rPr>
        <w:t xml:space="preserve"> vertical stud and top-to-bottom from the top plate to </w:t>
      </w:r>
      <w:r w:rsidRPr="006E3AA0">
        <w:rPr>
          <w:color w:val="000000"/>
          <w:spacing w:val="1"/>
          <w:sz w:val="16"/>
          <w:szCs w:val="16"/>
        </w:rPr>
        <w:t>the</w:t>
      </w:r>
      <w:r w:rsidRPr="006E3AA0">
        <w:rPr>
          <w:color w:val="000000"/>
          <w:sz w:val="16"/>
          <w:szCs w:val="16"/>
        </w:rPr>
        <w:t xml:space="preserve"> bottom plate. </w:t>
      </w:r>
      <w:r w:rsidRPr="006E3AA0">
        <w:rPr>
          <w:color w:val="000000"/>
          <w:spacing w:val="1"/>
          <w:sz w:val="16"/>
          <w:szCs w:val="16"/>
        </w:rPr>
        <w:t>In</w:t>
      </w:r>
      <w:r w:rsidRPr="006E3AA0">
        <w:rPr>
          <w:color w:val="000000"/>
          <w:sz w:val="16"/>
          <w:szCs w:val="16"/>
        </w:rPr>
        <w:t xml:space="preserve"> </w:t>
      </w:r>
    </w:p>
    <w:p w14:paraId="5B657EDB" w14:textId="77777777" w:rsidR="009508E4" w:rsidRDefault="00772FD6">
      <w:pPr>
        <w:spacing w:line="154" w:lineRule="atLeast"/>
        <w:ind w:left="168" w:right="-200"/>
        <w:jc w:val="both"/>
        <w:rPr>
          <w:sz w:val="14"/>
          <w:szCs w:val="14"/>
        </w:rPr>
      </w:pPr>
      <w:r w:rsidRPr="006E3AA0">
        <w:rPr>
          <w:color w:val="000000"/>
          <w:sz w:val="16"/>
          <w:szCs w:val="16"/>
        </w:rPr>
        <w:t xml:space="preserve">a floor cavity </w:t>
      </w:r>
      <w:r w:rsidRPr="006E3AA0">
        <w:rPr>
          <w:color w:val="000000"/>
          <w:spacing w:val="1"/>
          <w:sz w:val="16"/>
          <w:szCs w:val="16"/>
        </w:rPr>
        <w:t>the</w:t>
      </w:r>
      <w:r w:rsidRPr="006E3AA0">
        <w:rPr>
          <w:color w:val="000000"/>
          <w:sz w:val="16"/>
          <w:szCs w:val="16"/>
        </w:rPr>
        <w:t xml:space="preserve"> insulation shall extend side-to-side from floor joist to floor joist and side-to-side from rim/band joist to rim/band joist.</w:t>
      </w:r>
    </w:p>
  </w:footnote>
  <w:footnote w:id="126">
    <w:p w14:paraId="5B657EDC" w14:textId="77777777" w:rsidR="009508E4" w:rsidRPr="006E3AA0" w:rsidRDefault="00772FD6">
      <w:pPr>
        <w:pStyle w:val="FootnoteText"/>
        <w:spacing w:line="154" w:lineRule="atLeast"/>
        <w:ind w:right="-200"/>
        <w:jc w:val="both"/>
        <w:rPr>
          <w:sz w:val="16"/>
          <w:szCs w:val="16"/>
        </w:rPr>
      </w:pPr>
      <w:r w:rsidRPr="006E3AA0">
        <w:rPr>
          <w:rStyle w:val="FootnoteReference"/>
          <w:sz w:val="16"/>
          <w:szCs w:val="16"/>
        </w:rPr>
        <w:footnoteRef/>
      </w:r>
      <w:r w:rsidRPr="006E3AA0">
        <w:rPr>
          <w:color w:val="000000"/>
          <w:sz w:val="16"/>
          <w:szCs w:val="16"/>
        </w:rPr>
        <w:t xml:space="preserve">. (Informative Note) </w:t>
      </w:r>
      <w:r w:rsidRPr="006E3AA0">
        <w:rPr>
          <w:color w:val="000000"/>
          <w:spacing w:val="1"/>
          <w:sz w:val="16"/>
          <w:szCs w:val="16"/>
        </w:rPr>
        <w:t>For</w:t>
      </w:r>
      <w:r w:rsidRPr="006E3AA0">
        <w:rPr>
          <w:color w:val="000000"/>
          <w:sz w:val="16"/>
          <w:szCs w:val="16"/>
        </w:rPr>
        <w:t xml:space="preserve"> example, </w:t>
      </w:r>
      <w:proofErr w:type="gramStart"/>
      <w:r w:rsidRPr="006E3AA0">
        <w:rPr>
          <w:color w:val="000000"/>
          <w:sz w:val="16"/>
          <w:szCs w:val="16"/>
        </w:rPr>
        <w:t>16 inch wide</w:t>
      </w:r>
      <w:proofErr w:type="gramEnd"/>
      <w:r w:rsidRPr="006E3AA0">
        <w:rPr>
          <w:color w:val="000000"/>
          <w:sz w:val="16"/>
          <w:szCs w:val="16"/>
        </w:rPr>
        <w:t xml:space="preserve"> material is used for 16-inch on-center framing.</w:t>
      </w:r>
    </w:p>
  </w:footnote>
  <w:footnote w:id="127">
    <w:p w14:paraId="5B657EDD" w14:textId="77777777" w:rsidR="009508E4" w:rsidRPr="006E3AA0" w:rsidRDefault="00772FD6">
      <w:pPr>
        <w:pStyle w:val="FootnoteText"/>
        <w:spacing w:line="154" w:lineRule="atLeast"/>
        <w:ind w:right="-200"/>
        <w:jc w:val="both"/>
        <w:rPr>
          <w:sz w:val="16"/>
          <w:szCs w:val="16"/>
        </w:rPr>
      </w:pPr>
      <w:r w:rsidRPr="006E3AA0">
        <w:rPr>
          <w:rStyle w:val="FootnoteReference"/>
          <w:sz w:val="16"/>
          <w:szCs w:val="16"/>
        </w:rPr>
        <w:footnoteRef/>
      </w:r>
      <w:r w:rsidRPr="006E3AA0">
        <w:rPr>
          <w:color w:val="000000"/>
          <w:sz w:val="16"/>
          <w:szCs w:val="16"/>
        </w:rPr>
        <w:t xml:space="preserve">. (Informative Note) </w:t>
      </w:r>
      <w:r w:rsidRPr="006E3AA0">
        <w:rPr>
          <w:color w:val="000000"/>
          <w:spacing w:val="1"/>
          <w:sz w:val="16"/>
          <w:szCs w:val="16"/>
        </w:rPr>
        <w:t>For</w:t>
      </w:r>
      <w:r w:rsidRPr="006E3AA0">
        <w:rPr>
          <w:color w:val="000000"/>
          <w:sz w:val="16"/>
          <w:szCs w:val="16"/>
        </w:rPr>
        <w:t xml:space="preserve"> example, dirt, printing of product identification, etc.</w:t>
      </w:r>
    </w:p>
  </w:footnote>
  <w:footnote w:id="128">
    <w:p w14:paraId="0B132A0A" w14:textId="77777777" w:rsidR="006966BB" w:rsidRPr="006966BB" w:rsidRDefault="006966BB" w:rsidP="006966BB">
      <w:pPr>
        <w:pStyle w:val="FootnoteText"/>
        <w:rPr>
          <w:sz w:val="16"/>
          <w:szCs w:val="16"/>
        </w:rPr>
      </w:pPr>
      <w:r w:rsidRPr="006966BB">
        <w:rPr>
          <w:rStyle w:val="FootnoteReference"/>
          <w:sz w:val="16"/>
          <w:szCs w:val="16"/>
        </w:rPr>
        <w:footnoteRef/>
      </w:r>
      <w:r w:rsidRPr="006966BB">
        <w:rPr>
          <w:sz w:val="16"/>
          <w:szCs w:val="16"/>
        </w:rPr>
        <w:t xml:space="preserve"> (Normative Note) </w:t>
      </w:r>
      <w:r w:rsidRPr="006966BB">
        <w:rPr>
          <w:rFonts w:cstheme="minorHAnsi"/>
          <w:sz w:val="16"/>
          <w:szCs w:val="16"/>
        </w:rPr>
        <w:t>OEM-provided documentation with the air conditioner or heat pump rated efficiency for a specific combination of different OEM indoor and outdoor components is acceptable.</w:t>
      </w:r>
    </w:p>
  </w:footnote>
  <w:footnote w:id="129">
    <w:p w14:paraId="522E2C77" w14:textId="77777777" w:rsidR="00C82A36" w:rsidRPr="0077625F" w:rsidRDefault="00C82A36" w:rsidP="00C82A36">
      <w:pPr>
        <w:pStyle w:val="FootnoteText"/>
      </w:pPr>
      <w:r w:rsidRPr="0077625F">
        <w:rPr>
          <w:rStyle w:val="FootnoteReference"/>
        </w:rPr>
        <w:footnoteRef/>
      </w:r>
      <w:r w:rsidRPr="0077625F">
        <w:t xml:space="preserve"> The standard reference pressure differential for the calculation of ELA is 4 Pa (U.S. Standard).</w:t>
      </w:r>
    </w:p>
  </w:footnote>
  <w:footnote w:id="130">
    <w:p w14:paraId="506CA6CC" w14:textId="77777777" w:rsidR="00C82A36" w:rsidRPr="0077625F" w:rsidRDefault="00C82A36" w:rsidP="00C82A36">
      <w:pPr>
        <w:pStyle w:val="FootnoteText"/>
      </w:pPr>
      <w:r w:rsidRPr="0077625F">
        <w:rPr>
          <w:rStyle w:val="FootnoteReference"/>
        </w:rPr>
        <w:footnoteRef/>
      </w:r>
      <w:r w:rsidRPr="0077625F">
        <w:t xml:space="preserve"> The units of measured data used in the least squares regression determine the units and value of ‘C’.  For SI units, ‘C’ will be derived from airflows measured in m</w:t>
      </w:r>
      <w:r w:rsidRPr="0077625F">
        <w:rPr>
          <w:sz w:val="24"/>
          <w:vertAlign w:val="superscript"/>
        </w:rPr>
        <w:t>3</w:t>
      </w:r>
      <w:r w:rsidRPr="0077625F">
        <w:t>/s and for IP units; ‘C’ will be derived from airflows measured in ft</w:t>
      </w:r>
      <w:r w:rsidRPr="0077625F">
        <w:rPr>
          <w:sz w:val="24"/>
          <w:vertAlign w:val="superscript"/>
        </w:rPr>
        <w:t>3</w:t>
      </w:r>
      <w:r w:rsidRPr="0077625F">
        <w:t>/min (cfm).  As a result, the value and units of ‘C’ will differ substantially based on whether the regression is performed using IP units or SI units.  The units of pressure in both systems are Pa.</w:t>
      </w:r>
    </w:p>
  </w:footnote>
  <w:footnote w:id="131">
    <w:p w14:paraId="7347CA94" w14:textId="77777777" w:rsidR="00C82A36" w:rsidRPr="0077625F" w:rsidRDefault="00C82A36" w:rsidP="00C82A36">
      <w:pPr>
        <w:pStyle w:val="FootnoteText"/>
      </w:pPr>
      <w:r w:rsidRPr="0077625F">
        <w:rPr>
          <w:rStyle w:val="FootnoteReference"/>
        </w:rPr>
        <w:footnoteRef/>
      </w:r>
      <w:r w:rsidRPr="0077625F">
        <w:t xml:space="preserve"> Where ‘n’ is not determined by multi-point test data regression, 0.65 is used.</w:t>
      </w:r>
    </w:p>
  </w:footnote>
  <w:footnote w:id="132">
    <w:p w14:paraId="2433943E" w14:textId="77777777" w:rsidR="00C82A36" w:rsidRPr="00F22A05" w:rsidRDefault="00C82A36" w:rsidP="00C82A36">
      <w:pPr>
        <w:pStyle w:val="FootnoteText"/>
        <w:rPr>
          <w:u w:val="single"/>
        </w:rPr>
      </w:pPr>
      <w:r w:rsidRPr="0077625F">
        <w:rPr>
          <w:rStyle w:val="FootnoteReference"/>
        </w:rPr>
        <w:footnoteRef/>
      </w:r>
      <w:r w:rsidRPr="0077625F">
        <w:t xml:space="preserve"> The standard reference pressure differential for the calculation of </w:t>
      </w:r>
      <w:proofErr w:type="spellStart"/>
      <w:r w:rsidRPr="0077625F">
        <w:t>EqLA</w:t>
      </w:r>
      <w:proofErr w:type="spellEnd"/>
      <w:r w:rsidRPr="0077625F">
        <w:t xml:space="preserve"> is 10 Pa (Canadian Standard).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20"/>
      <w:gridCol w:w="3420"/>
      <w:gridCol w:w="3420"/>
    </w:tblGrid>
    <w:tr w:rsidR="030A6CEA" w14:paraId="42B6FE7A" w14:textId="77777777" w:rsidTr="030A6CEA">
      <w:trPr>
        <w:trHeight w:val="300"/>
      </w:trPr>
      <w:tc>
        <w:tcPr>
          <w:tcW w:w="3420" w:type="dxa"/>
        </w:tcPr>
        <w:p w14:paraId="0A0538BE" w14:textId="233A5FD7" w:rsidR="030A6CEA" w:rsidRDefault="030A6CEA" w:rsidP="030A6CEA">
          <w:pPr>
            <w:pStyle w:val="Header"/>
            <w:ind w:left="-115"/>
          </w:pPr>
        </w:p>
      </w:tc>
      <w:tc>
        <w:tcPr>
          <w:tcW w:w="3420" w:type="dxa"/>
        </w:tcPr>
        <w:p w14:paraId="2A111560" w14:textId="264E516B" w:rsidR="030A6CEA" w:rsidRDefault="030A6CEA" w:rsidP="030A6CEA">
          <w:pPr>
            <w:pStyle w:val="Header"/>
            <w:jc w:val="center"/>
          </w:pPr>
        </w:p>
      </w:tc>
      <w:tc>
        <w:tcPr>
          <w:tcW w:w="3420" w:type="dxa"/>
        </w:tcPr>
        <w:p w14:paraId="56077FE3" w14:textId="73BE0648" w:rsidR="030A6CEA" w:rsidRDefault="030A6CEA" w:rsidP="030A6CEA">
          <w:pPr>
            <w:pStyle w:val="Header"/>
            <w:ind w:right="-115"/>
            <w:jc w:val="right"/>
          </w:pPr>
        </w:p>
      </w:tc>
    </w:tr>
  </w:tbl>
  <w:p w14:paraId="14521BDC" w14:textId="51C870FD" w:rsidR="030A6CEA" w:rsidRDefault="030A6CEA" w:rsidP="030A6CE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57E1B" w14:textId="77777777" w:rsidR="009508E4" w:rsidRDefault="009508E4">
    <w:pPr>
      <w:spacing w:before="1"/>
      <w:ind w:right="-1424"/>
      <w:jc w:val="both"/>
      <w:rPr>
        <w:rFonts w:ascii="Arial" w:eastAsia="Arial" w:hAnsi="Arial" w:cs="Arial"/>
        <w:sz w:val="0"/>
        <w:szCs w:val="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A7160" w14:textId="77777777" w:rsidR="002F7AC6" w:rsidRDefault="002F7AC6">
    <w:pPr>
      <w:pStyle w:val="BodyText"/>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FF431" w14:textId="77777777" w:rsidR="002F7AC6" w:rsidRDefault="002F7AC6">
    <w:pPr>
      <w:pStyle w:val="BodyText"/>
      <w:spacing w:line="14" w:lineRule="auto"/>
    </w:pPr>
    <w:r>
      <w:rPr>
        <w:noProof/>
      </w:rPr>
      <mc:AlternateContent>
        <mc:Choice Requires="wps">
          <w:drawing>
            <wp:anchor distT="0" distB="0" distL="0" distR="0" simplePos="0" relativeHeight="251602944" behindDoc="1" locked="0" layoutInCell="1" allowOverlap="1" wp14:anchorId="5DE333F1" wp14:editId="704C8761">
              <wp:simplePos x="0" y="0"/>
              <wp:positionH relativeFrom="page">
                <wp:posOffset>481064</wp:posOffset>
              </wp:positionH>
              <wp:positionV relativeFrom="page">
                <wp:posOffset>415916</wp:posOffset>
              </wp:positionV>
              <wp:extent cx="1351915" cy="137795"/>
              <wp:effectExtent l="0" t="0" r="0" b="0"/>
              <wp:wrapNone/>
              <wp:docPr id="212" name="Text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1915" cy="137795"/>
                      </a:xfrm>
                      <a:prstGeom prst="rect">
                        <a:avLst/>
                      </a:prstGeom>
                    </wps:spPr>
                    <wps:txbx>
                      <w:txbxContent>
                        <w:p w14:paraId="5AED5AE8" w14:textId="1E39866C" w:rsidR="002F7AC6" w:rsidRDefault="002F7AC6">
                          <w:pPr>
                            <w:spacing w:before="13"/>
                            <w:ind w:left="20"/>
                            <w:rPr>
                              <w:rFonts w:ascii="Arial"/>
                              <w:b/>
                              <w:sz w:val="16"/>
                            </w:rPr>
                          </w:pPr>
                        </w:p>
                      </w:txbxContent>
                    </wps:txbx>
                    <wps:bodyPr wrap="square" lIns="0" tIns="0" rIns="0" bIns="0" rtlCol="0">
                      <a:noAutofit/>
                    </wps:bodyPr>
                  </wps:wsp>
                </a:graphicData>
              </a:graphic>
            </wp:anchor>
          </w:drawing>
        </mc:Choice>
        <mc:Fallback>
          <w:pict>
            <v:shapetype w14:anchorId="5DE333F1" id="_x0000_t202" coordsize="21600,21600" o:spt="202" path="m,l,21600r21600,l21600,xe">
              <v:stroke joinstyle="miter"/>
              <v:path gradientshapeok="t" o:connecttype="rect"/>
            </v:shapetype>
            <v:shape id="Textbox 212" o:spid="_x0000_s1034" type="#_x0000_t202" style="position:absolute;margin-left:37.9pt;margin-top:32.75pt;width:106.45pt;height:10.85pt;z-index:-251713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" filled="f" stroked="f">
              <v:textbox inset="0,0,0,0">
                <w:txbxContent>
                  <w:p w14:paraId="5AED5AE8" w14:textId="1E39866C" w:rsidR="002F7AC6" w:rsidRDefault="002F7AC6">
                    <w:pPr>
                      <w:spacing w:before="13"/>
                      <w:ind w:left="20"/>
                      <w:rPr>
                        <w:rFonts w:ascii="Arial"/>
                        <w:b/>
                        <w:sz w:val="16"/>
                      </w:rPr>
                    </w:pP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08102" w14:textId="77777777" w:rsidR="002F7AC6" w:rsidRDefault="002F7AC6">
    <w:pPr>
      <w:pStyle w:val="BodyText"/>
      <w:spacing w:line="14" w:lineRule="auto"/>
    </w:pPr>
    <w:r>
      <w:rPr>
        <w:noProof/>
      </w:rPr>
      <mc:AlternateContent>
        <mc:Choice Requires="wps">
          <w:drawing>
            <wp:anchor distT="0" distB="0" distL="0" distR="0" simplePos="0" relativeHeight="251604992" behindDoc="1" locked="0" layoutInCell="1" allowOverlap="1" wp14:anchorId="42F2847B" wp14:editId="6CD1406B">
              <wp:simplePos x="0" y="0"/>
              <wp:positionH relativeFrom="page">
                <wp:posOffset>5901932</wp:posOffset>
              </wp:positionH>
              <wp:positionV relativeFrom="page">
                <wp:posOffset>425060</wp:posOffset>
              </wp:positionV>
              <wp:extent cx="1350010" cy="137795"/>
              <wp:effectExtent l="0" t="0" r="0" b="0"/>
              <wp:wrapNone/>
              <wp:docPr id="213" name="Text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0010" cy="137795"/>
                      </a:xfrm>
                      <a:prstGeom prst="rect">
                        <a:avLst/>
                      </a:prstGeom>
                    </wps:spPr>
                    <wps:txbx>
                      <w:txbxContent>
                        <w:p w14:paraId="56541C41" w14:textId="20CEB17D" w:rsidR="002F7AC6" w:rsidRDefault="002F7AC6">
                          <w:pPr>
                            <w:spacing w:before="13"/>
                            <w:ind w:left="20"/>
                            <w:rPr>
                              <w:rFonts w:ascii="Arial"/>
                              <w:b/>
                              <w:sz w:val="16"/>
                            </w:rPr>
                          </w:pPr>
                        </w:p>
                      </w:txbxContent>
                    </wps:txbx>
                    <wps:bodyPr wrap="square" lIns="0" tIns="0" rIns="0" bIns="0" rtlCol="0">
                      <a:noAutofit/>
                    </wps:bodyPr>
                  </wps:wsp>
                </a:graphicData>
              </a:graphic>
            </wp:anchor>
          </w:drawing>
        </mc:Choice>
        <mc:Fallback>
          <w:pict>
            <v:shapetype w14:anchorId="42F2847B" id="_x0000_t202" coordsize="21600,21600" o:spt="202" path="m,l,21600r21600,l21600,xe">
              <v:stroke joinstyle="miter"/>
              <v:path gradientshapeok="t" o:connecttype="rect"/>
            </v:shapetype>
            <v:shape id="Textbox 213" o:spid="_x0000_s1035" type="#_x0000_t202" style="position:absolute;margin-left:464.7pt;margin-top:33.45pt;width:106.3pt;height:10.85pt;z-index:-251711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" filled="f" stroked="f">
              <v:textbox inset="0,0,0,0">
                <w:txbxContent>
                  <w:p w14:paraId="56541C41" w14:textId="20CEB17D" w:rsidR="002F7AC6" w:rsidRDefault="002F7AC6">
                    <w:pPr>
                      <w:spacing w:before="13"/>
                      <w:ind w:left="20"/>
                      <w:rPr>
                        <w:rFonts w:ascii="Arial"/>
                        <w:b/>
                        <w:sz w:val="16"/>
                      </w:rPr>
                    </w:pP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57E56" w14:textId="77777777" w:rsidR="009508E4" w:rsidRDefault="009508E4">
    <w:pPr>
      <w:spacing w:before="1"/>
      <w:ind w:right="-950"/>
      <w:jc w:val="both"/>
      <w:rPr>
        <w:rFonts w:ascii="Arial" w:eastAsia="Arial" w:hAnsi="Arial" w:cs="Arial"/>
        <w:sz w:val="0"/>
        <w:szCs w:val="0"/>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57E57" w14:textId="77777777" w:rsidR="009508E4" w:rsidRDefault="009508E4">
    <w:pPr>
      <w:spacing w:before="1"/>
      <w:ind w:right="-950"/>
      <w:jc w:val="both"/>
      <w:rPr>
        <w:rFonts w:ascii="Arial" w:eastAsia="Arial" w:hAnsi="Arial" w:cs="Arial"/>
        <w:sz w:val="0"/>
        <w:szCs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20"/>
      <w:gridCol w:w="3420"/>
      <w:gridCol w:w="3420"/>
    </w:tblGrid>
    <w:tr w:rsidR="030A6CEA" w14:paraId="2076EDE4" w14:textId="77777777" w:rsidTr="030A6CEA">
      <w:trPr>
        <w:trHeight w:val="300"/>
      </w:trPr>
      <w:tc>
        <w:tcPr>
          <w:tcW w:w="3420" w:type="dxa"/>
        </w:tcPr>
        <w:p w14:paraId="7B38B3B6" w14:textId="5ADBE503" w:rsidR="030A6CEA" w:rsidRDefault="030A6CEA" w:rsidP="030A6CEA">
          <w:pPr>
            <w:pStyle w:val="Header"/>
            <w:ind w:left="-115"/>
          </w:pPr>
        </w:p>
      </w:tc>
      <w:tc>
        <w:tcPr>
          <w:tcW w:w="3420" w:type="dxa"/>
        </w:tcPr>
        <w:p w14:paraId="3B0F39C6" w14:textId="527456D7" w:rsidR="030A6CEA" w:rsidRDefault="030A6CEA" w:rsidP="030A6CEA">
          <w:pPr>
            <w:pStyle w:val="Header"/>
            <w:jc w:val="center"/>
          </w:pPr>
        </w:p>
      </w:tc>
      <w:tc>
        <w:tcPr>
          <w:tcW w:w="3420" w:type="dxa"/>
        </w:tcPr>
        <w:p w14:paraId="767A8ED3" w14:textId="4D3820ED" w:rsidR="030A6CEA" w:rsidRDefault="030A6CEA" w:rsidP="030A6CEA">
          <w:pPr>
            <w:pStyle w:val="Header"/>
            <w:ind w:right="-115"/>
            <w:jc w:val="right"/>
          </w:pPr>
        </w:p>
      </w:tc>
    </w:tr>
  </w:tbl>
  <w:p w14:paraId="416DD2EF" w14:textId="1D5F7150" w:rsidR="030A6CEA" w:rsidRDefault="030A6CEA" w:rsidP="030A6C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57D4F" w14:textId="0F2B563A" w:rsidR="009508E4" w:rsidRDefault="009508E4">
    <w:pPr>
      <w:spacing w:line="176" w:lineRule="exact"/>
      <w:ind w:right="-200"/>
      <w:jc w:val="both"/>
      <w:rPr>
        <w:rFonts w:ascii="Arial" w:eastAsia="Arial" w:hAnsi="Arial" w:cs="Arial"/>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57D50" w14:textId="36FB8F27" w:rsidR="009508E4" w:rsidRDefault="009508E4">
    <w:pPr>
      <w:spacing w:before="1" w:line="176" w:lineRule="exact"/>
      <w:ind w:right="-200"/>
      <w:jc w:val="both"/>
      <w:rPr>
        <w:rFonts w:ascii="Arial" w:eastAsia="Arial" w:hAnsi="Arial" w:cs="Arial"/>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57DF2" w14:textId="4CD97C64" w:rsidR="009508E4" w:rsidRPr="00E858B7" w:rsidRDefault="009508E4" w:rsidP="00E858B7">
    <w:pPr>
      <w:pStyle w:val="Header"/>
      <w:rPr>
        <w:rFonts w:eastAsia="Aria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57DF3" w14:textId="465CB813" w:rsidR="009508E4" w:rsidRPr="00E858B7" w:rsidRDefault="009508E4" w:rsidP="00E858B7">
    <w:pPr>
      <w:pStyle w:val="Header"/>
      <w:rPr>
        <w:rFonts w:eastAsia="Aria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57E16" w14:textId="2E40EBCF" w:rsidR="009508E4" w:rsidRPr="00276781" w:rsidRDefault="009508E4" w:rsidP="00276781">
    <w:pPr>
      <w:pStyle w:val="Header"/>
      <w:rPr>
        <w:rFonts w:eastAsia="Arial"/>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57E17" w14:textId="010A95BC" w:rsidR="009508E4" w:rsidRDefault="009508E4">
    <w:pPr>
      <w:spacing w:line="176" w:lineRule="exact"/>
      <w:ind w:left="7714" w:right="-200"/>
      <w:jc w:val="both"/>
      <w:rPr>
        <w:rFonts w:ascii="Arial" w:eastAsia="Arial" w:hAnsi="Arial" w:cs="Arial"/>
        <w:sz w:val="16"/>
        <w:szCs w:val="16"/>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57E1A" w14:textId="77777777" w:rsidR="009508E4" w:rsidRDefault="009508E4">
    <w:pPr>
      <w:spacing w:before="1"/>
      <w:ind w:right="-1424"/>
      <w:jc w:val="both"/>
      <w:rPr>
        <w:rFonts w:ascii="Arial" w:eastAsia="Arial" w:hAnsi="Arial" w:cs="Arial"/>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B262CD4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000007"/>
    <w:multiLevelType w:val="multilevel"/>
    <w:tmpl w:val="BDAABDFC"/>
    <w:lvl w:ilvl="0">
      <w:start w:val="1"/>
      <w:numFmt w:val="decimal"/>
      <w:lvlText w:val="3.%1."/>
      <w:lvlJc w:val="left"/>
      <w:pPr>
        <w:tabs>
          <w:tab w:val="num" w:pos="345"/>
        </w:tabs>
        <w:ind w:left="0" w:firstLine="0"/>
      </w:pPr>
      <w:rPr>
        <w:rFonts w:ascii="Times New Roman" w:eastAsia="Times New Roman" w:hAnsi="Times New Roman" w:cs="Times New Roman"/>
        <w:b/>
        <w:bCs/>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0000008"/>
    <w:multiLevelType w:val="hybridMultilevel"/>
    <w:tmpl w:val="00000008"/>
    <w:lvl w:ilvl="0" w:tplc="7AA6ABB8">
      <w:start w:val="1"/>
      <w:numFmt w:val="bullet"/>
      <w:lvlText w:val="•"/>
      <w:lvlJc w:val="left"/>
      <w:pPr>
        <w:tabs>
          <w:tab w:val="num" w:pos="360"/>
        </w:tabs>
        <w:ind w:left="360" w:hanging="216"/>
      </w:pPr>
      <w:rPr>
        <w:rFonts w:ascii="Times New Roman" w:eastAsia="Times New Roman" w:hAnsi="Times New Roman" w:cs="Times New Roman"/>
        <w:b w:val="0"/>
        <w:bCs w:val="0"/>
        <w:i w:val="0"/>
        <w:iCs w:val="0"/>
        <w:sz w:val="20"/>
      </w:rPr>
    </w:lvl>
    <w:lvl w:ilvl="1" w:tplc="3274FCA0">
      <w:start w:val="1"/>
      <w:numFmt w:val="bullet"/>
      <w:lvlText w:val="o"/>
      <w:lvlJc w:val="left"/>
      <w:pPr>
        <w:tabs>
          <w:tab w:val="num" w:pos="1440"/>
        </w:tabs>
        <w:ind w:left="1440" w:hanging="360"/>
      </w:pPr>
      <w:rPr>
        <w:rFonts w:ascii="Courier New" w:hAnsi="Courier New"/>
      </w:rPr>
    </w:lvl>
    <w:lvl w:ilvl="2" w:tplc="112AB532">
      <w:start w:val="1"/>
      <w:numFmt w:val="bullet"/>
      <w:lvlText w:val=""/>
      <w:lvlJc w:val="left"/>
      <w:pPr>
        <w:tabs>
          <w:tab w:val="num" w:pos="2160"/>
        </w:tabs>
        <w:ind w:left="2160" w:hanging="360"/>
      </w:pPr>
      <w:rPr>
        <w:rFonts w:ascii="Wingdings" w:hAnsi="Wingdings"/>
      </w:rPr>
    </w:lvl>
    <w:lvl w:ilvl="3" w:tplc="B3A0A78A">
      <w:start w:val="1"/>
      <w:numFmt w:val="bullet"/>
      <w:lvlText w:val=""/>
      <w:lvlJc w:val="left"/>
      <w:pPr>
        <w:tabs>
          <w:tab w:val="num" w:pos="2880"/>
        </w:tabs>
        <w:ind w:left="2880" w:hanging="360"/>
      </w:pPr>
      <w:rPr>
        <w:rFonts w:ascii="Symbol" w:hAnsi="Symbol"/>
      </w:rPr>
    </w:lvl>
    <w:lvl w:ilvl="4" w:tplc="F43C58F0">
      <w:start w:val="1"/>
      <w:numFmt w:val="bullet"/>
      <w:lvlText w:val="o"/>
      <w:lvlJc w:val="left"/>
      <w:pPr>
        <w:tabs>
          <w:tab w:val="num" w:pos="3600"/>
        </w:tabs>
        <w:ind w:left="3600" w:hanging="360"/>
      </w:pPr>
      <w:rPr>
        <w:rFonts w:ascii="Courier New" w:hAnsi="Courier New"/>
      </w:rPr>
    </w:lvl>
    <w:lvl w:ilvl="5" w:tplc="6BAE6300">
      <w:start w:val="1"/>
      <w:numFmt w:val="bullet"/>
      <w:lvlText w:val=""/>
      <w:lvlJc w:val="left"/>
      <w:pPr>
        <w:tabs>
          <w:tab w:val="num" w:pos="4320"/>
        </w:tabs>
        <w:ind w:left="4320" w:hanging="360"/>
      </w:pPr>
      <w:rPr>
        <w:rFonts w:ascii="Wingdings" w:hAnsi="Wingdings"/>
      </w:rPr>
    </w:lvl>
    <w:lvl w:ilvl="6" w:tplc="59325B48">
      <w:start w:val="1"/>
      <w:numFmt w:val="bullet"/>
      <w:lvlText w:val=""/>
      <w:lvlJc w:val="left"/>
      <w:pPr>
        <w:tabs>
          <w:tab w:val="num" w:pos="5040"/>
        </w:tabs>
        <w:ind w:left="5040" w:hanging="360"/>
      </w:pPr>
      <w:rPr>
        <w:rFonts w:ascii="Symbol" w:hAnsi="Symbol"/>
      </w:rPr>
    </w:lvl>
    <w:lvl w:ilvl="7" w:tplc="35A21450">
      <w:start w:val="1"/>
      <w:numFmt w:val="bullet"/>
      <w:lvlText w:val="o"/>
      <w:lvlJc w:val="left"/>
      <w:pPr>
        <w:tabs>
          <w:tab w:val="num" w:pos="5760"/>
        </w:tabs>
        <w:ind w:left="5760" w:hanging="360"/>
      </w:pPr>
      <w:rPr>
        <w:rFonts w:ascii="Courier New" w:hAnsi="Courier New"/>
      </w:rPr>
    </w:lvl>
    <w:lvl w:ilvl="8" w:tplc="A3BE3930">
      <w:start w:val="1"/>
      <w:numFmt w:val="bullet"/>
      <w:lvlText w:val=""/>
      <w:lvlJc w:val="left"/>
      <w:pPr>
        <w:tabs>
          <w:tab w:val="num" w:pos="6480"/>
        </w:tabs>
        <w:ind w:left="6480" w:hanging="360"/>
      </w:pPr>
      <w:rPr>
        <w:rFonts w:ascii="Wingdings" w:hAnsi="Wingdings"/>
      </w:rPr>
    </w:lvl>
  </w:abstractNum>
  <w:abstractNum w:abstractNumId="3" w15:restartNumberingAfterBreak="0">
    <w:nsid w:val="00000009"/>
    <w:multiLevelType w:val="hybridMultilevel"/>
    <w:tmpl w:val="00000009"/>
    <w:lvl w:ilvl="0" w:tplc="6636C53A">
      <w:start w:val="1"/>
      <w:numFmt w:val="bullet"/>
      <w:lvlText w:val="•"/>
      <w:lvlJc w:val="left"/>
      <w:pPr>
        <w:tabs>
          <w:tab w:val="num" w:pos="360"/>
        </w:tabs>
        <w:ind w:left="360" w:hanging="216"/>
      </w:pPr>
      <w:rPr>
        <w:rFonts w:ascii="Times New Roman" w:eastAsia="Times New Roman" w:hAnsi="Times New Roman" w:cs="Times New Roman"/>
        <w:b w:val="0"/>
        <w:bCs w:val="0"/>
        <w:i w:val="0"/>
        <w:iCs w:val="0"/>
        <w:sz w:val="20"/>
      </w:rPr>
    </w:lvl>
    <w:lvl w:ilvl="1" w:tplc="B82ABB48">
      <w:start w:val="1"/>
      <w:numFmt w:val="bullet"/>
      <w:lvlText w:val="o"/>
      <w:lvlJc w:val="left"/>
      <w:pPr>
        <w:tabs>
          <w:tab w:val="num" w:pos="1440"/>
        </w:tabs>
        <w:ind w:left="1440" w:hanging="360"/>
      </w:pPr>
      <w:rPr>
        <w:rFonts w:ascii="Courier New" w:hAnsi="Courier New"/>
      </w:rPr>
    </w:lvl>
    <w:lvl w:ilvl="2" w:tplc="3016111A">
      <w:start w:val="1"/>
      <w:numFmt w:val="bullet"/>
      <w:lvlText w:val=""/>
      <w:lvlJc w:val="left"/>
      <w:pPr>
        <w:tabs>
          <w:tab w:val="num" w:pos="2160"/>
        </w:tabs>
        <w:ind w:left="2160" w:hanging="360"/>
      </w:pPr>
      <w:rPr>
        <w:rFonts w:ascii="Wingdings" w:hAnsi="Wingdings"/>
      </w:rPr>
    </w:lvl>
    <w:lvl w:ilvl="3" w:tplc="770C746A">
      <w:start w:val="1"/>
      <w:numFmt w:val="bullet"/>
      <w:lvlText w:val=""/>
      <w:lvlJc w:val="left"/>
      <w:pPr>
        <w:tabs>
          <w:tab w:val="num" w:pos="2880"/>
        </w:tabs>
        <w:ind w:left="2880" w:hanging="360"/>
      </w:pPr>
      <w:rPr>
        <w:rFonts w:ascii="Symbol" w:hAnsi="Symbol"/>
      </w:rPr>
    </w:lvl>
    <w:lvl w:ilvl="4" w:tplc="8984F198">
      <w:start w:val="1"/>
      <w:numFmt w:val="bullet"/>
      <w:lvlText w:val="o"/>
      <w:lvlJc w:val="left"/>
      <w:pPr>
        <w:tabs>
          <w:tab w:val="num" w:pos="3600"/>
        </w:tabs>
        <w:ind w:left="3600" w:hanging="360"/>
      </w:pPr>
      <w:rPr>
        <w:rFonts w:ascii="Courier New" w:hAnsi="Courier New"/>
      </w:rPr>
    </w:lvl>
    <w:lvl w:ilvl="5" w:tplc="F342DD96">
      <w:start w:val="1"/>
      <w:numFmt w:val="bullet"/>
      <w:lvlText w:val=""/>
      <w:lvlJc w:val="left"/>
      <w:pPr>
        <w:tabs>
          <w:tab w:val="num" w:pos="4320"/>
        </w:tabs>
        <w:ind w:left="4320" w:hanging="360"/>
      </w:pPr>
      <w:rPr>
        <w:rFonts w:ascii="Wingdings" w:hAnsi="Wingdings"/>
      </w:rPr>
    </w:lvl>
    <w:lvl w:ilvl="6" w:tplc="6C240522">
      <w:start w:val="1"/>
      <w:numFmt w:val="bullet"/>
      <w:lvlText w:val=""/>
      <w:lvlJc w:val="left"/>
      <w:pPr>
        <w:tabs>
          <w:tab w:val="num" w:pos="5040"/>
        </w:tabs>
        <w:ind w:left="5040" w:hanging="360"/>
      </w:pPr>
      <w:rPr>
        <w:rFonts w:ascii="Symbol" w:hAnsi="Symbol"/>
      </w:rPr>
    </w:lvl>
    <w:lvl w:ilvl="7" w:tplc="3566EB78">
      <w:start w:val="1"/>
      <w:numFmt w:val="bullet"/>
      <w:lvlText w:val="o"/>
      <w:lvlJc w:val="left"/>
      <w:pPr>
        <w:tabs>
          <w:tab w:val="num" w:pos="5760"/>
        </w:tabs>
        <w:ind w:left="5760" w:hanging="360"/>
      </w:pPr>
      <w:rPr>
        <w:rFonts w:ascii="Courier New" w:hAnsi="Courier New"/>
      </w:rPr>
    </w:lvl>
    <w:lvl w:ilvl="8" w:tplc="128CD6DA">
      <w:start w:val="1"/>
      <w:numFmt w:val="bullet"/>
      <w:lvlText w:val=""/>
      <w:lvlJc w:val="left"/>
      <w:pPr>
        <w:tabs>
          <w:tab w:val="num" w:pos="6480"/>
        </w:tabs>
        <w:ind w:left="6480" w:hanging="360"/>
      </w:pPr>
      <w:rPr>
        <w:rFonts w:ascii="Wingdings" w:hAnsi="Wingdings"/>
      </w:rPr>
    </w:lvl>
  </w:abstractNum>
  <w:abstractNum w:abstractNumId="4" w15:restartNumberingAfterBreak="0">
    <w:nsid w:val="0000000E"/>
    <w:multiLevelType w:val="hybridMultilevel"/>
    <w:tmpl w:val="0000000E"/>
    <w:lvl w:ilvl="0" w:tplc="A75856B0">
      <w:start w:val="1"/>
      <w:numFmt w:val="bullet"/>
      <w:lvlText w:val="-"/>
      <w:lvlJc w:val="left"/>
      <w:pPr>
        <w:tabs>
          <w:tab w:val="num" w:pos="720"/>
        </w:tabs>
        <w:ind w:left="720" w:hanging="245"/>
      </w:pPr>
      <w:rPr>
        <w:rFonts w:ascii="Times New Roman" w:eastAsia="Times New Roman" w:hAnsi="Times New Roman" w:cs="Times New Roman"/>
        <w:b w:val="0"/>
        <w:bCs w:val="0"/>
        <w:i w:val="0"/>
        <w:iCs w:val="0"/>
        <w:sz w:val="20"/>
      </w:rPr>
    </w:lvl>
    <w:lvl w:ilvl="1" w:tplc="0406C524">
      <w:start w:val="1"/>
      <w:numFmt w:val="bullet"/>
      <w:lvlText w:val="o"/>
      <w:lvlJc w:val="left"/>
      <w:pPr>
        <w:tabs>
          <w:tab w:val="num" w:pos="1440"/>
        </w:tabs>
        <w:ind w:left="1440" w:hanging="360"/>
      </w:pPr>
      <w:rPr>
        <w:rFonts w:ascii="Courier New" w:hAnsi="Courier New"/>
      </w:rPr>
    </w:lvl>
    <w:lvl w:ilvl="2" w:tplc="9E2211AC">
      <w:start w:val="1"/>
      <w:numFmt w:val="bullet"/>
      <w:lvlText w:val=""/>
      <w:lvlJc w:val="left"/>
      <w:pPr>
        <w:tabs>
          <w:tab w:val="num" w:pos="2160"/>
        </w:tabs>
        <w:ind w:left="2160" w:hanging="360"/>
      </w:pPr>
      <w:rPr>
        <w:rFonts w:ascii="Wingdings" w:hAnsi="Wingdings"/>
      </w:rPr>
    </w:lvl>
    <w:lvl w:ilvl="3" w:tplc="324267E0">
      <w:start w:val="1"/>
      <w:numFmt w:val="bullet"/>
      <w:lvlText w:val=""/>
      <w:lvlJc w:val="left"/>
      <w:pPr>
        <w:tabs>
          <w:tab w:val="num" w:pos="2880"/>
        </w:tabs>
        <w:ind w:left="2880" w:hanging="360"/>
      </w:pPr>
      <w:rPr>
        <w:rFonts w:ascii="Symbol" w:hAnsi="Symbol"/>
      </w:rPr>
    </w:lvl>
    <w:lvl w:ilvl="4" w:tplc="68620EB8">
      <w:start w:val="1"/>
      <w:numFmt w:val="bullet"/>
      <w:lvlText w:val="o"/>
      <w:lvlJc w:val="left"/>
      <w:pPr>
        <w:tabs>
          <w:tab w:val="num" w:pos="3600"/>
        </w:tabs>
        <w:ind w:left="3600" w:hanging="360"/>
      </w:pPr>
      <w:rPr>
        <w:rFonts w:ascii="Courier New" w:hAnsi="Courier New"/>
      </w:rPr>
    </w:lvl>
    <w:lvl w:ilvl="5" w:tplc="0A1E725E">
      <w:start w:val="1"/>
      <w:numFmt w:val="bullet"/>
      <w:lvlText w:val=""/>
      <w:lvlJc w:val="left"/>
      <w:pPr>
        <w:tabs>
          <w:tab w:val="num" w:pos="4320"/>
        </w:tabs>
        <w:ind w:left="4320" w:hanging="360"/>
      </w:pPr>
      <w:rPr>
        <w:rFonts w:ascii="Wingdings" w:hAnsi="Wingdings"/>
      </w:rPr>
    </w:lvl>
    <w:lvl w:ilvl="6" w:tplc="216CA88E">
      <w:start w:val="1"/>
      <w:numFmt w:val="bullet"/>
      <w:lvlText w:val=""/>
      <w:lvlJc w:val="left"/>
      <w:pPr>
        <w:tabs>
          <w:tab w:val="num" w:pos="5040"/>
        </w:tabs>
        <w:ind w:left="5040" w:hanging="360"/>
      </w:pPr>
      <w:rPr>
        <w:rFonts w:ascii="Symbol" w:hAnsi="Symbol"/>
      </w:rPr>
    </w:lvl>
    <w:lvl w:ilvl="7" w:tplc="C5503BE2">
      <w:start w:val="1"/>
      <w:numFmt w:val="bullet"/>
      <w:lvlText w:val="o"/>
      <w:lvlJc w:val="left"/>
      <w:pPr>
        <w:tabs>
          <w:tab w:val="num" w:pos="5760"/>
        </w:tabs>
        <w:ind w:left="5760" w:hanging="360"/>
      </w:pPr>
      <w:rPr>
        <w:rFonts w:ascii="Courier New" w:hAnsi="Courier New"/>
      </w:rPr>
    </w:lvl>
    <w:lvl w:ilvl="8" w:tplc="DC7AF69A">
      <w:start w:val="1"/>
      <w:numFmt w:val="bullet"/>
      <w:lvlText w:val=""/>
      <w:lvlJc w:val="left"/>
      <w:pPr>
        <w:tabs>
          <w:tab w:val="num" w:pos="6480"/>
        </w:tabs>
        <w:ind w:left="6480" w:hanging="360"/>
      </w:pPr>
      <w:rPr>
        <w:rFonts w:ascii="Wingdings" w:hAnsi="Wingdings"/>
      </w:rPr>
    </w:lvl>
  </w:abstractNum>
  <w:abstractNum w:abstractNumId="5" w15:restartNumberingAfterBreak="0">
    <w:nsid w:val="0000000F"/>
    <w:multiLevelType w:val="hybridMultilevel"/>
    <w:tmpl w:val="0000000F"/>
    <w:lvl w:ilvl="0" w:tplc="BF3A9D46">
      <w:start w:val="1"/>
      <w:numFmt w:val="bullet"/>
      <w:lvlText w:val="•"/>
      <w:lvlJc w:val="left"/>
      <w:pPr>
        <w:tabs>
          <w:tab w:val="num" w:pos="360"/>
        </w:tabs>
        <w:ind w:left="360" w:hanging="216"/>
      </w:pPr>
      <w:rPr>
        <w:rFonts w:ascii="Times New Roman" w:eastAsia="Times New Roman" w:hAnsi="Times New Roman" w:cs="Times New Roman"/>
        <w:b w:val="0"/>
        <w:bCs w:val="0"/>
        <w:i w:val="0"/>
        <w:iCs w:val="0"/>
        <w:sz w:val="20"/>
      </w:rPr>
    </w:lvl>
    <w:lvl w:ilvl="1" w:tplc="08D4250A">
      <w:start w:val="1"/>
      <w:numFmt w:val="bullet"/>
      <w:lvlText w:val="o"/>
      <w:lvlJc w:val="left"/>
      <w:pPr>
        <w:tabs>
          <w:tab w:val="num" w:pos="1440"/>
        </w:tabs>
        <w:ind w:left="1440" w:hanging="360"/>
      </w:pPr>
      <w:rPr>
        <w:rFonts w:ascii="Courier New" w:hAnsi="Courier New"/>
      </w:rPr>
    </w:lvl>
    <w:lvl w:ilvl="2" w:tplc="51AA5C0A">
      <w:start w:val="1"/>
      <w:numFmt w:val="bullet"/>
      <w:lvlText w:val=""/>
      <w:lvlJc w:val="left"/>
      <w:pPr>
        <w:tabs>
          <w:tab w:val="num" w:pos="2160"/>
        </w:tabs>
        <w:ind w:left="2160" w:hanging="360"/>
      </w:pPr>
      <w:rPr>
        <w:rFonts w:ascii="Wingdings" w:hAnsi="Wingdings"/>
      </w:rPr>
    </w:lvl>
    <w:lvl w:ilvl="3" w:tplc="75EAEC2A">
      <w:start w:val="1"/>
      <w:numFmt w:val="bullet"/>
      <w:lvlText w:val=""/>
      <w:lvlJc w:val="left"/>
      <w:pPr>
        <w:tabs>
          <w:tab w:val="num" w:pos="2880"/>
        </w:tabs>
        <w:ind w:left="2880" w:hanging="360"/>
      </w:pPr>
      <w:rPr>
        <w:rFonts w:ascii="Symbol" w:hAnsi="Symbol"/>
      </w:rPr>
    </w:lvl>
    <w:lvl w:ilvl="4" w:tplc="99967AE4">
      <w:start w:val="1"/>
      <w:numFmt w:val="bullet"/>
      <w:lvlText w:val="o"/>
      <w:lvlJc w:val="left"/>
      <w:pPr>
        <w:tabs>
          <w:tab w:val="num" w:pos="3600"/>
        </w:tabs>
        <w:ind w:left="3600" w:hanging="360"/>
      </w:pPr>
      <w:rPr>
        <w:rFonts w:ascii="Courier New" w:hAnsi="Courier New"/>
      </w:rPr>
    </w:lvl>
    <w:lvl w:ilvl="5" w:tplc="EF7C2536">
      <w:start w:val="1"/>
      <w:numFmt w:val="bullet"/>
      <w:lvlText w:val=""/>
      <w:lvlJc w:val="left"/>
      <w:pPr>
        <w:tabs>
          <w:tab w:val="num" w:pos="4320"/>
        </w:tabs>
        <w:ind w:left="4320" w:hanging="360"/>
      </w:pPr>
      <w:rPr>
        <w:rFonts w:ascii="Wingdings" w:hAnsi="Wingdings"/>
      </w:rPr>
    </w:lvl>
    <w:lvl w:ilvl="6" w:tplc="D2A6B938">
      <w:start w:val="1"/>
      <w:numFmt w:val="bullet"/>
      <w:lvlText w:val=""/>
      <w:lvlJc w:val="left"/>
      <w:pPr>
        <w:tabs>
          <w:tab w:val="num" w:pos="5040"/>
        </w:tabs>
        <w:ind w:left="5040" w:hanging="360"/>
      </w:pPr>
      <w:rPr>
        <w:rFonts w:ascii="Symbol" w:hAnsi="Symbol"/>
      </w:rPr>
    </w:lvl>
    <w:lvl w:ilvl="7" w:tplc="23E69C22">
      <w:start w:val="1"/>
      <w:numFmt w:val="bullet"/>
      <w:lvlText w:val="o"/>
      <w:lvlJc w:val="left"/>
      <w:pPr>
        <w:tabs>
          <w:tab w:val="num" w:pos="5760"/>
        </w:tabs>
        <w:ind w:left="5760" w:hanging="360"/>
      </w:pPr>
      <w:rPr>
        <w:rFonts w:ascii="Courier New" w:hAnsi="Courier New"/>
      </w:rPr>
    </w:lvl>
    <w:lvl w:ilvl="8" w:tplc="759C8510">
      <w:start w:val="1"/>
      <w:numFmt w:val="bullet"/>
      <w:lvlText w:val=""/>
      <w:lvlJc w:val="left"/>
      <w:pPr>
        <w:tabs>
          <w:tab w:val="num" w:pos="6480"/>
        </w:tabs>
        <w:ind w:left="6480" w:hanging="360"/>
      </w:pPr>
      <w:rPr>
        <w:rFonts w:ascii="Wingdings" w:hAnsi="Wingdings"/>
      </w:rPr>
    </w:lvl>
  </w:abstractNum>
  <w:abstractNum w:abstractNumId="6" w15:restartNumberingAfterBreak="0">
    <w:nsid w:val="00000010"/>
    <w:multiLevelType w:val="hybridMultilevel"/>
    <w:tmpl w:val="00000010"/>
    <w:lvl w:ilvl="0" w:tplc="9D3EE076">
      <w:start w:val="1"/>
      <w:numFmt w:val="bullet"/>
      <w:lvlText w:val="•"/>
      <w:lvlJc w:val="left"/>
      <w:pPr>
        <w:tabs>
          <w:tab w:val="num" w:pos="360"/>
        </w:tabs>
        <w:ind w:left="360" w:hanging="216"/>
      </w:pPr>
      <w:rPr>
        <w:rFonts w:ascii="Times New Roman" w:eastAsia="Times New Roman" w:hAnsi="Times New Roman" w:cs="Times New Roman"/>
        <w:b w:val="0"/>
        <w:bCs w:val="0"/>
        <w:i w:val="0"/>
        <w:iCs w:val="0"/>
        <w:sz w:val="20"/>
      </w:rPr>
    </w:lvl>
    <w:lvl w:ilvl="1" w:tplc="AE5809BA">
      <w:start w:val="1"/>
      <w:numFmt w:val="bullet"/>
      <w:lvlText w:val="o"/>
      <w:lvlJc w:val="left"/>
      <w:pPr>
        <w:tabs>
          <w:tab w:val="num" w:pos="1440"/>
        </w:tabs>
        <w:ind w:left="1440" w:hanging="360"/>
      </w:pPr>
      <w:rPr>
        <w:rFonts w:ascii="Courier New" w:hAnsi="Courier New"/>
      </w:rPr>
    </w:lvl>
    <w:lvl w:ilvl="2" w:tplc="8E302E28">
      <w:start w:val="1"/>
      <w:numFmt w:val="bullet"/>
      <w:lvlText w:val=""/>
      <w:lvlJc w:val="left"/>
      <w:pPr>
        <w:tabs>
          <w:tab w:val="num" w:pos="2160"/>
        </w:tabs>
        <w:ind w:left="2160" w:hanging="360"/>
      </w:pPr>
      <w:rPr>
        <w:rFonts w:ascii="Wingdings" w:hAnsi="Wingdings"/>
      </w:rPr>
    </w:lvl>
    <w:lvl w:ilvl="3" w:tplc="F88483E2">
      <w:start w:val="1"/>
      <w:numFmt w:val="bullet"/>
      <w:lvlText w:val=""/>
      <w:lvlJc w:val="left"/>
      <w:pPr>
        <w:tabs>
          <w:tab w:val="num" w:pos="2880"/>
        </w:tabs>
        <w:ind w:left="2880" w:hanging="360"/>
      </w:pPr>
      <w:rPr>
        <w:rFonts w:ascii="Symbol" w:hAnsi="Symbol"/>
      </w:rPr>
    </w:lvl>
    <w:lvl w:ilvl="4" w:tplc="DEDE79A4">
      <w:start w:val="1"/>
      <w:numFmt w:val="bullet"/>
      <w:lvlText w:val="o"/>
      <w:lvlJc w:val="left"/>
      <w:pPr>
        <w:tabs>
          <w:tab w:val="num" w:pos="3600"/>
        </w:tabs>
        <w:ind w:left="3600" w:hanging="360"/>
      </w:pPr>
      <w:rPr>
        <w:rFonts w:ascii="Courier New" w:hAnsi="Courier New"/>
      </w:rPr>
    </w:lvl>
    <w:lvl w:ilvl="5" w:tplc="005C3048">
      <w:start w:val="1"/>
      <w:numFmt w:val="bullet"/>
      <w:lvlText w:val=""/>
      <w:lvlJc w:val="left"/>
      <w:pPr>
        <w:tabs>
          <w:tab w:val="num" w:pos="4320"/>
        </w:tabs>
        <w:ind w:left="4320" w:hanging="360"/>
      </w:pPr>
      <w:rPr>
        <w:rFonts w:ascii="Wingdings" w:hAnsi="Wingdings"/>
      </w:rPr>
    </w:lvl>
    <w:lvl w:ilvl="6" w:tplc="C298E676">
      <w:start w:val="1"/>
      <w:numFmt w:val="bullet"/>
      <w:lvlText w:val=""/>
      <w:lvlJc w:val="left"/>
      <w:pPr>
        <w:tabs>
          <w:tab w:val="num" w:pos="5040"/>
        </w:tabs>
        <w:ind w:left="5040" w:hanging="360"/>
      </w:pPr>
      <w:rPr>
        <w:rFonts w:ascii="Symbol" w:hAnsi="Symbol"/>
      </w:rPr>
    </w:lvl>
    <w:lvl w:ilvl="7" w:tplc="F1DC26D4">
      <w:start w:val="1"/>
      <w:numFmt w:val="bullet"/>
      <w:lvlText w:val="o"/>
      <w:lvlJc w:val="left"/>
      <w:pPr>
        <w:tabs>
          <w:tab w:val="num" w:pos="5760"/>
        </w:tabs>
        <w:ind w:left="5760" w:hanging="360"/>
      </w:pPr>
      <w:rPr>
        <w:rFonts w:ascii="Courier New" w:hAnsi="Courier New"/>
      </w:rPr>
    </w:lvl>
    <w:lvl w:ilvl="8" w:tplc="11C04CE4">
      <w:start w:val="1"/>
      <w:numFmt w:val="bullet"/>
      <w:lvlText w:val=""/>
      <w:lvlJc w:val="left"/>
      <w:pPr>
        <w:tabs>
          <w:tab w:val="num" w:pos="6480"/>
        </w:tabs>
        <w:ind w:left="6480" w:hanging="360"/>
      </w:pPr>
      <w:rPr>
        <w:rFonts w:ascii="Wingdings" w:hAnsi="Wingdings"/>
      </w:rPr>
    </w:lvl>
  </w:abstractNum>
  <w:abstractNum w:abstractNumId="7" w15:restartNumberingAfterBreak="0">
    <w:nsid w:val="00000011"/>
    <w:multiLevelType w:val="hybridMultilevel"/>
    <w:tmpl w:val="00000011"/>
    <w:lvl w:ilvl="0" w:tplc="4B46469C">
      <w:start w:val="1"/>
      <w:numFmt w:val="bullet"/>
      <w:lvlText w:val="•"/>
      <w:lvlJc w:val="left"/>
      <w:pPr>
        <w:tabs>
          <w:tab w:val="num" w:pos="360"/>
        </w:tabs>
        <w:ind w:left="360" w:hanging="216"/>
      </w:pPr>
      <w:rPr>
        <w:rFonts w:ascii="Times New Roman" w:eastAsia="Times New Roman" w:hAnsi="Times New Roman" w:cs="Times New Roman"/>
        <w:b w:val="0"/>
        <w:bCs w:val="0"/>
        <w:i w:val="0"/>
        <w:iCs w:val="0"/>
        <w:sz w:val="20"/>
      </w:rPr>
    </w:lvl>
    <w:lvl w:ilvl="1" w:tplc="1C461CB8">
      <w:start w:val="1"/>
      <w:numFmt w:val="bullet"/>
      <w:lvlText w:val="o"/>
      <w:lvlJc w:val="left"/>
      <w:pPr>
        <w:tabs>
          <w:tab w:val="num" w:pos="1440"/>
        </w:tabs>
        <w:ind w:left="1440" w:hanging="360"/>
      </w:pPr>
      <w:rPr>
        <w:rFonts w:ascii="Courier New" w:hAnsi="Courier New"/>
      </w:rPr>
    </w:lvl>
    <w:lvl w:ilvl="2" w:tplc="16E483AA">
      <w:start w:val="1"/>
      <w:numFmt w:val="bullet"/>
      <w:lvlText w:val=""/>
      <w:lvlJc w:val="left"/>
      <w:pPr>
        <w:tabs>
          <w:tab w:val="num" w:pos="2160"/>
        </w:tabs>
        <w:ind w:left="2160" w:hanging="360"/>
      </w:pPr>
      <w:rPr>
        <w:rFonts w:ascii="Wingdings" w:hAnsi="Wingdings"/>
      </w:rPr>
    </w:lvl>
    <w:lvl w:ilvl="3" w:tplc="9A3A4AE6">
      <w:start w:val="1"/>
      <w:numFmt w:val="bullet"/>
      <w:lvlText w:val=""/>
      <w:lvlJc w:val="left"/>
      <w:pPr>
        <w:tabs>
          <w:tab w:val="num" w:pos="2880"/>
        </w:tabs>
        <w:ind w:left="2880" w:hanging="360"/>
      </w:pPr>
      <w:rPr>
        <w:rFonts w:ascii="Symbol" w:hAnsi="Symbol"/>
      </w:rPr>
    </w:lvl>
    <w:lvl w:ilvl="4" w:tplc="B2D2D5A8">
      <w:start w:val="1"/>
      <w:numFmt w:val="bullet"/>
      <w:lvlText w:val="o"/>
      <w:lvlJc w:val="left"/>
      <w:pPr>
        <w:tabs>
          <w:tab w:val="num" w:pos="3600"/>
        </w:tabs>
        <w:ind w:left="3600" w:hanging="360"/>
      </w:pPr>
      <w:rPr>
        <w:rFonts w:ascii="Courier New" w:hAnsi="Courier New"/>
      </w:rPr>
    </w:lvl>
    <w:lvl w:ilvl="5" w:tplc="2AEE4E04">
      <w:start w:val="1"/>
      <w:numFmt w:val="bullet"/>
      <w:lvlText w:val=""/>
      <w:lvlJc w:val="left"/>
      <w:pPr>
        <w:tabs>
          <w:tab w:val="num" w:pos="4320"/>
        </w:tabs>
        <w:ind w:left="4320" w:hanging="360"/>
      </w:pPr>
      <w:rPr>
        <w:rFonts w:ascii="Wingdings" w:hAnsi="Wingdings"/>
      </w:rPr>
    </w:lvl>
    <w:lvl w:ilvl="6" w:tplc="717078B6">
      <w:start w:val="1"/>
      <w:numFmt w:val="bullet"/>
      <w:lvlText w:val=""/>
      <w:lvlJc w:val="left"/>
      <w:pPr>
        <w:tabs>
          <w:tab w:val="num" w:pos="5040"/>
        </w:tabs>
        <w:ind w:left="5040" w:hanging="360"/>
      </w:pPr>
      <w:rPr>
        <w:rFonts w:ascii="Symbol" w:hAnsi="Symbol"/>
      </w:rPr>
    </w:lvl>
    <w:lvl w:ilvl="7" w:tplc="498AA96A">
      <w:start w:val="1"/>
      <w:numFmt w:val="bullet"/>
      <w:lvlText w:val="o"/>
      <w:lvlJc w:val="left"/>
      <w:pPr>
        <w:tabs>
          <w:tab w:val="num" w:pos="5760"/>
        </w:tabs>
        <w:ind w:left="5760" w:hanging="360"/>
      </w:pPr>
      <w:rPr>
        <w:rFonts w:ascii="Courier New" w:hAnsi="Courier New"/>
      </w:rPr>
    </w:lvl>
    <w:lvl w:ilvl="8" w:tplc="D3FC1CCA">
      <w:start w:val="1"/>
      <w:numFmt w:val="bullet"/>
      <w:lvlText w:val=""/>
      <w:lvlJc w:val="left"/>
      <w:pPr>
        <w:tabs>
          <w:tab w:val="num" w:pos="6480"/>
        </w:tabs>
        <w:ind w:left="6480" w:hanging="360"/>
      </w:pPr>
      <w:rPr>
        <w:rFonts w:ascii="Wingdings" w:hAnsi="Wingdings"/>
      </w:rPr>
    </w:lvl>
  </w:abstractNum>
  <w:abstractNum w:abstractNumId="8" w15:restartNumberingAfterBreak="0">
    <w:nsid w:val="00000012"/>
    <w:multiLevelType w:val="hybridMultilevel"/>
    <w:tmpl w:val="00000012"/>
    <w:lvl w:ilvl="0" w:tplc="575AA448">
      <w:start w:val="1"/>
      <w:numFmt w:val="bullet"/>
      <w:lvlText w:val="•"/>
      <w:lvlJc w:val="left"/>
      <w:pPr>
        <w:tabs>
          <w:tab w:val="num" w:pos="360"/>
        </w:tabs>
        <w:ind w:left="360" w:hanging="216"/>
      </w:pPr>
      <w:rPr>
        <w:rFonts w:ascii="Times New Roman" w:eastAsia="Times New Roman" w:hAnsi="Times New Roman" w:cs="Times New Roman"/>
        <w:b w:val="0"/>
        <w:bCs w:val="0"/>
        <w:i w:val="0"/>
        <w:iCs w:val="0"/>
        <w:sz w:val="20"/>
      </w:rPr>
    </w:lvl>
    <w:lvl w:ilvl="1" w:tplc="05AE43FC">
      <w:start w:val="1"/>
      <w:numFmt w:val="bullet"/>
      <w:lvlText w:val="-"/>
      <w:lvlJc w:val="left"/>
      <w:pPr>
        <w:tabs>
          <w:tab w:val="num" w:pos="720"/>
        </w:tabs>
        <w:ind w:left="720" w:hanging="245"/>
      </w:pPr>
      <w:rPr>
        <w:rFonts w:ascii="Times New Roman" w:eastAsia="Times New Roman" w:hAnsi="Times New Roman" w:cs="Times New Roman"/>
        <w:b w:val="0"/>
        <w:bCs w:val="0"/>
        <w:i w:val="0"/>
        <w:iCs w:val="0"/>
        <w:sz w:val="20"/>
      </w:rPr>
    </w:lvl>
    <w:lvl w:ilvl="2" w:tplc="7ADE291E">
      <w:start w:val="1"/>
      <w:numFmt w:val="bullet"/>
      <w:lvlText w:val=""/>
      <w:lvlJc w:val="left"/>
      <w:pPr>
        <w:tabs>
          <w:tab w:val="num" w:pos="2160"/>
        </w:tabs>
        <w:ind w:left="2160" w:hanging="360"/>
      </w:pPr>
      <w:rPr>
        <w:rFonts w:ascii="Wingdings" w:hAnsi="Wingdings"/>
      </w:rPr>
    </w:lvl>
    <w:lvl w:ilvl="3" w:tplc="E47E7B4A">
      <w:start w:val="1"/>
      <w:numFmt w:val="bullet"/>
      <w:lvlText w:val=""/>
      <w:lvlJc w:val="left"/>
      <w:pPr>
        <w:tabs>
          <w:tab w:val="num" w:pos="2880"/>
        </w:tabs>
        <w:ind w:left="2880" w:hanging="360"/>
      </w:pPr>
      <w:rPr>
        <w:rFonts w:ascii="Symbol" w:hAnsi="Symbol"/>
      </w:rPr>
    </w:lvl>
    <w:lvl w:ilvl="4" w:tplc="23FA9CE6">
      <w:start w:val="1"/>
      <w:numFmt w:val="bullet"/>
      <w:lvlText w:val="o"/>
      <w:lvlJc w:val="left"/>
      <w:pPr>
        <w:tabs>
          <w:tab w:val="num" w:pos="3600"/>
        </w:tabs>
        <w:ind w:left="3600" w:hanging="360"/>
      </w:pPr>
      <w:rPr>
        <w:rFonts w:ascii="Courier New" w:hAnsi="Courier New"/>
      </w:rPr>
    </w:lvl>
    <w:lvl w:ilvl="5" w:tplc="A3626166">
      <w:start w:val="1"/>
      <w:numFmt w:val="bullet"/>
      <w:lvlText w:val=""/>
      <w:lvlJc w:val="left"/>
      <w:pPr>
        <w:tabs>
          <w:tab w:val="num" w:pos="4320"/>
        </w:tabs>
        <w:ind w:left="4320" w:hanging="360"/>
      </w:pPr>
      <w:rPr>
        <w:rFonts w:ascii="Wingdings" w:hAnsi="Wingdings"/>
      </w:rPr>
    </w:lvl>
    <w:lvl w:ilvl="6" w:tplc="EA289888">
      <w:start w:val="1"/>
      <w:numFmt w:val="bullet"/>
      <w:lvlText w:val=""/>
      <w:lvlJc w:val="left"/>
      <w:pPr>
        <w:tabs>
          <w:tab w:val="num" w:pos="5040"/>
        </w:tabs>
        <w:ind w:left="5040" w:hanging="360"/>
      </w:pPr>
      <w:rPr>
        <w:rFonts w:ascii="Symbol" w:hAnsi="Symbol"/>
      </w:rPr>
    </w:lvl>
    <w:lvl w:ilvl="7" w:tplc="2F6835DC">
      <w:start w:val="1"/>
      <w:numFmt w:val="bullet"/>
      <w:lvlText w:val="o"/>
      <w:lvlJc w:val="left"/>
      <w:pPr>
        <w:tabs>
          <w:tab w:val="num" w:pos="5760"/>
        </w:tabs>
        <w:ind w:left="5760" w:hanging="360"/>
      </w:pPr>
      <w:rPr>
        <w:rFonts w:ascii="Courier New" w:hAnsi="Courier New"/>
      </w:rPr>
    </w:lvl>
    <w:lvl w:ilvl="8" w:tplc="C0A034FC">
      <w:start w:val="1"/>
      <w:numFmt w:val="bullet"/>
      <w:lvlText w:val=""/>
      <w:lvlJc w:val="left"/>
      <w:pPr>
        <w:tabs>
          <w:tab w:val="num" w:pos="6480"/>
        </w:tabs>
        <w:ind w:left="6480" w:hanging="360"/>
      </w:pPr>
      <w:rPr>
        <w:rFonts w:ascii="Wingdings" w:hAnsi="Wingdings"/>
      </w:rPr>
    </w:lvl>
  </w:abstractNum>
  <w:abstractNum w:abstractNumId="9" w15:restartNumberingAfterBreak="0">
    <w:nsid w:val="00000013"/>
    <w:multiLevelType w:val="hybridMultilevel"/>
    <w:tmpl w:val="00000013"/>
    <w:lvl w:ilvl="0" w:tplc="A440AB12">
      <w:start w:val="1"/>
      <w:numFmt w:val="bullet"/>
      <w:lvlText w:val="-"/>
      <w:lvlJc w:val="left"/>
      <w:pPr>
        <w:tabs>
          <w:tab w:val="num" w:pos="720"/>
        </w:tabs>
        <w:ind w:left="720" w:hanging="245"/>
      </w:pPr>
      <w:rPr>
        <w:rFonts w:ascii="Times New Roman" w:eastAsia="Times New Roman" w:hAnsi="Times New Roman" w:cs="Times New Roman"/>
        <w:b w:val="0"/>
        <w:bCs w:val="0"/>
        <w:i w:val="0"/>
        <w:iCs w:val="0"/>
        <w:sz w:val="20"/>
      </w:rPr>
    </w:lvl>
    <w:lvl w:ilvl="1" w:tplc="59209CC4">
      <w:start w:val="1"/>
      <w:numFmt w:val="bullet"/>
      <w:lvlText w:val="o"/>
      <w:lvlJc w:val="left"/>
      <w:pPr>
        <w:tabs>
          <w:tab w:val="num" w:pos="1440"/>
        </w:tabs>
        <w:ind w:left="1440" w:hanging="360"/>
      </w:pPr>
      <w:rPr>
        <w:rFonts w:ascii="Courier New" w:hAnsi="Courier New"/>
      </w:rPr>
    </w:lvl>
    <w:lvl w:ilvl="2" w:tplc="73A2A844">
      <w:start w:val="1"/>
      <w:numFmt w:val="bullet"/>
      <w:lvlText w:val=""/>
      <w:lvlJc w:val="left"/>
      <w:pPr>
        <w:tabs>
          <w:tab w:val="num" w:pos="2160"/>
        </w:tabs>
        <w:ind w:left="2160" w:hanging="360"/>
      </w:pPr>
      <w:rPr>
        <w:rFonts w:ascii="Wingdings" w:hAnsi="Wingdings"/>
      </w:rPr>
    </w:lvl>
    <w:lvl w:ilvl="3" w:tplc="BB16D05E">
      <w:start w:val="1"/>
      <w:numFmt w:val="bullet"/>
      <w:lvlText w:val=""/>
      <w:lvlJc w:val="left"/>
      <w:pPr>
        <w:tabs>
          <w:tab w:val="num" w:pos="2880"/>
        </w:tabs>
        <w:ind w:left="2880" w:hanging="360"/>
      </w:pPr>
      <w:rPr>
        <w:rFonts w:ascii="Symbol" w:hAnsi="Symbol"/>
      </w:rPr>
    </w:lvl>
    <w:lvl w:ilvl="4" w:tplc="30BC24D2">
      <w:start w:val="1"/>
      <w:numFmt w:val="bullet"/>
      <w:lvlText w:val="o"/>
      <w:lvlJc w:val="left"/>
      <w:pPr>
        <w:tabs>
          <w:tab w:val="num" w:pos="3600"/>
        </w:tabs>
        <w:ind w:left="3600" w:hanging="360"/>
      </w:pPr>
      <w:rPr>
        <w:rFonts w:ascii="Courier New" w:hAnsi="Courier New"/>
      </w:rPr>
    </w:lvl>
    <w:lvl w:ilvl="5" w:tplc="033EC028">
      <w:start w:val="1"/>
      <w:numFmt w:val="bullet"/>
      <w:lvlText w:val=""/>
      <w:lvlJc w:val="left"/>
      <w:pPr>
        <w:tabs>
          <w:tab w:val="num" w:pos="4320"/>
        </w:tabs>
        <w:ind w:left="4320" w:hanging="360"/>
      </w:pPr>
      <w:rPr>
        <w:rFonts w:ascii="Wingdings" w:hAnsi="Wingdings"/>
      </w:rPr>
    </w:lvl>
    <w:lvl w:ilvl="6" w:tplc="3E942BE4">
      <w:start w:val="1"/>
      <w:numFmt w:val="bullet"/>
      <w:lvlText w:val=""/>
      <w:lvlJc w:val="left"/>
      <w:pPr>
        <w:tabs>
          <w:tab w:val="num" w:pos="5040"/>
        </w:tabs>
        <w:ind w:left="5040" w:hanging="360"/>
      </w:pPr>
      <w:rPr>
        <w:rFonts w:ascii="Symbol" w:hAnsi="Symbol"/>
      </w:rPr>
    </w:lvl>
    <w:lvl w:ilvl="7" w:tplc="565C9FE0">
      <w:start w:val="1"/>
      <w:numFmt w:val="bullet"/>
      <w:lvlText w:val="o"/>
      <w:lvlJc w:val="left"/>
      <w:pPr>
        <w:tabs>
          <w:tab w:val="num" w:pos="5760"/>
        </w:tabs>
        <w:ind w:left="5760" w:hanging="360"/>
      </w:pPr>
      <w:rPr>
        <w:rFonts w:ascii="Courier New" w:hAnsi="Courier New"/>
      </w:rPr>
    </w:lvl>
    <w:lvl w:ilvl="8" w:tplc="F13400D4">
      <w:start w:val="1"/>
      <w:numFmt w:val="bullet"/>
      <w:lvlText w:val=""/>
      <w:lvlJc w:val="left"/>
      <w:pPr>
        <w:tabs>
          <w:tab w:val="num" w:pos="6480"/>
        </w:tabs>
        <w:ind w:left="6480" w:hanging="360"/>
      </w:pPr>
      <w:rPr>
        <w:rFonts w:ascii="Wingdings" w:hAnsi="Wingdings"/>
      </w:rPr>
    </w:lvl>
  </w:abstractNum>
  <w:abstractNum w:abstractNumId="10" w15:restartNumberingAfterBreak="0">
    <w:nsid w:val="00000014"/>
    <w:multiLevelType w:val="hybridMultilevel"/>
    <w:tmpl w:val="00000014"/>
    <w:lvl w:ilvl="0" w:tplc="F5D8F4F6">
      <w:start w:val="1"/>
      <w:numFmt w:val="bullet"/>
      <w:lvlText w:val="•"/>
      <w:lvlJc w:val="left"/>
      <w:pPr>
        <w:tabs>
          <w:tab w:val="num" w:pos="360"/>
        </w:tabs>
        <w:ind w:left="360" w:hanging="216"/>
      </w:pPr>
      <w:rPr>
        <w:rFonts w:ascii="Times New Roman" w:eastAsia="Times New Roman" w:hAnsi="Times New Roman" w:cs="Times New Roman"/>
        <w:b w:val="0"/>
        <w:bCs w:val="0"/>
        <w:i w:val="0"/>
        <w:iCs w:val="0"/>
        <w:sz w:val="20"/>
      </w:rPr>
    </w:lvl>
    <w:lvl w:ilvl="1" w:tplc="0190345E">
      <w:start w:val="1"/>
      <w:numFmt w:val="bullet"/>
      <w:lvlText w:val="o"/>
      <w:lvlJc w:val="left"/>
      <w:pPr>
        <w:tabs>
          <w:tab w:val="num" w:pos="1440"/>
        </w:tabs>
        <w:ind w:left="1440" w:hanging="360"/>
      </w:pPr>
      <w:rPr>
        <w:rFonts w:ascii="Courier New" w:hAnsi="Courier New"/>
      </w:rPr>
    </w:lvl>
    <w:lvl w:ilvl="2" w:tplc="553C67CC">
      <w:start w:val="1"/>
      <w:numFmt w:val="bullet"/>
      <w:lvlText w:val=""/>
      <w:lvlJc w:val="left"/>
      <w:pPr>
        <w:tabs>
          <w:tab w:val="num" w:pos="2160"/>
        </w:tabs>
        <w:ind w:left="2160" w:hanging="360"/>
      </w:pPr>
      <w:rPr>
        <w:rFonts w:ascii="Wingdings" w:hAnsi="Wingdings"/>
      </w:rPr>
    </w:lvl>
    <w:lvl w:ilvl="3" w:tplc="5DDE9E3A">
      <w:start w:val="1"/>
      <w:numFmt w:val="bullet"/>
      <w:lvlText w:val=""/>
      <w:lvlJc w:val="left"/>
      <w:pPr>
        <w:tabs>
          <w:tab w:val="num" w:pos="2880"/>
        </w:tabs>
        <w:ind w:left="2880" w:hanging="360"/>
      </w:pPr>
      <w:rPr>
        <w:rFonts w:ascii="Symbol" w:hAnsi="Symbol"/>
      </w:rPr>
    </w:lvl>
    <w:lvl w:ilvl="4" w:tplc="A0102054">
      <w:start w:val="1"/>
      <w:numFmt w:val="bullet"/>
      <w:lvlText w:val="o"/>
      <w:lvlJc w:val="left"/>
      <w:pPr>
        <w:tabs>
          <w:tab w:val="num" w:pos="3600"/>
        </w:tabs>
        <w:ind w:left="3600" w:hanging="360"/>
      </w:pPr>
      <w:rPr>
        <w:rFonts w:ascii="Courier New" w:hAnsi="Courier New"/>
      </w:rPr>
    </w:lvl>
    <w:lvl w:ilvl="5" w:tplc="7E563560">
      <w:start w:val="1"/>
      <w:numFmt w:val="bullet"/>
      <w:lvlText w:val=""/>
      <w:lvlJc w:val="left"/>
      <w:pPr>
        <w:tabs>
          <w:tab w:val="num" w:pos="4320"/>
        </w:tabs>
        <w:ind w:left="4320" w:hanging="360"/>
      </w:pPr>
      <w:rPr>
        <w:rFonts w:ascii="Wingdings" w:hAnsi="Wingdings"/>
      </w:rPr>
    </w:lvl>
    <w:lvl w:ilvl="6" w:tplc="F65E0572">
      <w:start w:val="1"/>
      <w:numFmt w:val="bullet"/>
      <w:lvlText w:val=""/>
      <w:lvlJc w:val="left"/>
      <w:pPr>
        <w:tabs>
          <w:tab w:val="num" w:pos="5040"/>
        </w:tabs>
        <w:ind w:left="5040" w:hanging="360"/>
      </w:pPr>
      <w:rPr>
        <w:rFonts w:ascii="Symbol" w:hAnsi="Symbol"/>
      </w:rPr>
    </w:lvl>
    <w:lvl w:ilvl="7" w:tplc="3318B0E4">
      <w:start w:val="1"/>
      <w:numFmt w:val="bullet"/>
      <w:lvlText w:val="o"/>
      <w:lvlJc w:val="left"/>
      <w:pPr>
        <w:tabs>
          <w:tab w:val="num" w:pos="5760"/>
        </w:tabs>
        <w:ind w:left="5760" w:hanging="360"/>
      </w:pPr>
      <w:rPr>
        <w:rFonts w:ascii="Courier New" w:hAnsi="Courier New"/>
      </w:rPr>
    </w:lvl>
    <w:lvl w:ilvl="8" w:tplc="98DCC862">
      <w:start w:val="1"/>
      <w:numFmt w:val="bullet"/>
      <w:lvlText w:val=""/>
      <w:lvlJc w:val="left"/>
      <w:pPr>
        <w:tabs>
          <w:tab w:val="num" w:pos="6480"/>
        </w:tabs>
        <w:ind w:left="6480" w:hanging="360"/>
      </w:pPr>
      <w:rPr>
        <w:rFonts w:ascii="Wingdings" w:hAnsi="Wingdings"/>
      </w:rPr>
    </w:lvl>
  </w:abstractNum>
  <w:abstractNum w:abstractNumId="11" w15:restartNumberingAfterBreak="0">
    <w:nsid w:val="0000001D"/>
    <w:multiLevelType w:val="hybridMultilevel"/>
    <w:tmpl w:val="0000001D"/>
    <w:lvl w:ilvl="0" w:tplc="61767C5E">
      <w:start w:val="1"/>
      <w:numFmt w:val="bullet"/>
      <w:lvlText w:val="•"/>
      <w:lvlJc w:val="left"/>
      <w:pPr>
        <w:tabs>
          <w:tab w:val="num" w:pos="360"/>
        </w:tabs>
        <w:ind w:left="360" w:hanging="216"/>
      </w:pPr>
      <w:rPr>
        <w:rFonts w:ascii="Times New Roman" w:eastAsia="Times New Roman" w:hAnsi="Times New Roman" w:cs="Times New Roman"/>
        <w:b w:val="0"/>
        <w:bCs w:val="0"/>
        <w:i w:val="0"/>
        <w:iCs w:val="0"/>
        <w:sz w:val="20"/>
      </w:rPr>
    </w:lvl>
    <w:lvl w:ilvl="1" w:tplc="BD586336">
      <w:start w:val="1"/>
      <w:numFmt w:val="bullet"/>
      <w:lvlText w:val="o"/>
      <w:lvlJc w:val="left"/>
      <w:pPr>
        <w:tabs>
          <w:tab w:val="num" w:pos="1440"/>
        </w:tabs>
        <w:ind w:left="1440" w:hanging="360"/>
      </w:pPr>
      <w:rPr>
        <w:rFonts w:ascii="Courier New" w:hAnsi="Courier New"/>
      </w:rPr>
    </w:lvl>
    <w:lvl w:ilvl="2" w:tplc="A1F853C2">
      <w:start w:val="1"/>
      <w:numFmt w:val="bullet"/>
      <w:lvlText w:val=""/>
      <w:lvlJc w:val="left"/>
      <w:pPr>
        <w:tabs>
          <w:tab w:val="num" w:pos="2160"/>
        </w:tabs>
        <w:ind w:left="2160" w:hanging="360"/>
      </w:pPr>
      <w:rPr>
        <w:rFonts w:ascii="Wingdings" w:hAnsi="Wingdings"/>
      </w:rPr>
    </w:lvl>
    <w:lvl w:ilvl="3" w:tplc="C33E9324">
      <w:start w:val="1"/>
      <w:numFmt w:val="bullet"/>
      <w:lvlText w:val=""/>
      <w:lvlJc w:val="left"/>
      <w:pPr>
        <w:tabs>
          <w:tab w:val="num" w:pos="2880"/>
        </w:tabs>
        <w:ind w:left="2880" w:hanging="360"/>
      </w:pPr>
      <w:rPr>
        <w:rFonts w:ascii="Symbol" w:hAnsi="Symbol"/>
      </w:rPr>
    </w:lvl>
    <w:lvl w:ilvl="4" w:tplc="4C3874F6">
      <w:start w:val="1"/>
      <w:numFmt w:val="bullet"/>
      <w:lvlText w:val="o"/>
      <w:lvlJc w:val="left"/>
      <w:pPr>
        <w:tabs>
          <w:tab w:val="num" w:pos="3600"/>
        </w:tabs>
        <w:ind w:left="3600" w:hanging="360"/>
      </w:pPr>
      <w:rPr>
        <w:rFonts w:ascii="Courier New" w:hAnsi="Courier New"/>
      </w:rPr>
    </w:lvl>
    <w:lvl w:ilvl="5" w:tplc="89DAD3F2">
      <w:start w:val="1"/>
      <w:numFmt w:val="bullet"/>
      <w:lvlText w:val=""/>
      <w:lvlJc w:val="left"/>
      <w:pPr>
        <w:tabs>
          <w:tab w:val="num" w:pos="4320"/>
        </w:tabs>
        <w:ind w:left="4320" w:hanging="360"/>
      </w:pPr>
      <w:rPr>
        <w:rFonts w:ascii="Wingdings" w:hAnsi="Wingdings"/>
      </w:rPr>
    </w:lvl>
    <w:lvl w:ilvl="6" w:tplc="617A1556">
      <w:start w:val="1"/>
      <w:numFmt w:val="bullet"/>
      <w:lvlText w:val=""/>
      <w:lvlJc w:val="left"/>
      <w:pPr>
        <w:tabs>
          <w:tab w:val="num" w:pos="5040"/>
        </w:tabs>
        <w:ind w:left="5040" w:hanging="360"/>
      </w:pPr>
      <w:rPr>
        <w:rFonts w:ascii="Symbol" w:hAnsi="Symbol"/>
      </w:rPr>
    </w:lvl>
    <w:lvl w:ilvl="7" w:tplc="093201A0">
      <w:start w:val="1"/>
      <w:numFmt w:val="bullet"/>
      <w:lvlText w:val="o"/>
      <w:lvlJc w:val="left"/>
      <w:pPr>
        <w:tabs>
          <w:tab w:val="num" w:pos="5760"/>
        </w:tabs>
        <w:ind w:left="5760" w:hanging="360"/>
      </w:pPr>
      <w:rPr>
        <w:rFonts w:ascii="Courier New" w:hAnsi="Courier New"/>
      </w:rPr>
    </w:lvl>
    <w:lvl w:ilvl="8" w:tplc="A678B7B2">
      <w:start w:val="1"/>
      <w:numFmt w:val="bullet"/>
      <w:lvlText w:val=""/>
      <w:lvlJc w:val="left"/>
      <w:pPr>
        <w:tabs>
          <w:tab w:val="num" w:pos="6480"/>
        </w:tabs>
        <w:ind w:left="6480" w:hanging="360"/>
      </w:pPr>
      <w:rPr>
        <w:rFonts w:ascii="Wingdings" w:hAnsi="Wingdings"/>
      </w:rPr>
    </w:lvl>
  </w:abstractNum>
  <w:abstractNum w:abstractNumId="12" w15:restartNumberingAfterBreak="0">
    <w:nsid w:val="0000001E"/>
    <w:multiLevelType w:val="hybridMultilevel"/>
    <w:tmpl w:val="0000001E"/>
    <w:lvl w:ilvl="0" w:tplc="C2025538">
      <w:start w:val="1"/>
      <w:numFmt w:val="bullet"/>
      <w:lvlText w:val="•"/>
      <w:lvlJc w:val="left"/>
      <w:pPr>
        <w:tabs>
          <w:tab w:val="num" w:pos="360"/>
        </w:tabs>
        <w:ind w:left="360" w:hanging="216"/>
      </w:pPr>
      <w:rPr>
        <w:rFonts w:ascii="Times New Roman" w:eastAsia="Times New Roman" w:hAnsi="Times New Roman" w:cs="Times New Roman"/>
        <w:b w:val="0"/>
        <w:bCs w:val="0"/>
        <w:i w:val="0"/>
        <w:iCs w:val="0"/>
        <w:sz w:val="20"/>
      </w:rPr>
    </w:lvl>
    <w:lvl w:ilvl="1" w:tplc="A33805C6">
      <w:start w:val="1"/>
      <w:numFmt w:val="bullet"/>
      <w:lvlText w:val="o"/>
      <w:lvlJc w:val="left"/>
      <w:pPr>
        <w:tabs>
          <w:tab w:val="num" w:pos="1440"/>
        </w:tabs>
        <w:ind w:left="1440" w:hanging="360"/>
      </w:pPr>
      <w:rPr>
        <w:rFonts w:ascii="Courier New" w:hAnsi="Courier New"/>
      </w:rPr>
    </w:lvl>
    <w:lvl w:ilvl="2" w:tplc="D138C80A">
      <w:start w:val="1"/>
      <w:numFmt w:val="bullet"/>
      <w:lvlText w:val=""/>
      <w:lvlJc w:val="left"/>
      <w:pPr>
        <w:tabs>
          <w:tab w:val="num" w:pos="2160"/>
        </w:tabs>
        <w:ind w:left="2160" w:hanging="360"/>
      </w:pPr>
      <w:rPr>
        <w:rFonts w:ascii="Wingdings" w:hAnsi="Wingdings"/>
      </w:rPr>
    </w:lvl>
    <w:lvl w:ilvl="3" w:tplc="DD5E15EC">
      <w:start w:val="1"/>
      <w:numFmt w:val="bullet"/>
      <w:lvlText w:val=""/>
      <w:lvlJc w:val="left"/>
      <w:pPr>
        <w:tabs>
          <w:tab w:val="num" w:pos="2880"/>
        </w:tabs>
        <w:ind w:left="2880" w:hanging="360"/>
      </w:pPr>
      <w:rPr>
        <w:rFonts w:ascii="Symbol" w:hAnsi="Symbol"/>
      </w:rPr>
    </w:lvl>
    <w:lvl w:ilvl="4" w:tplc="489C209E">
      <w:start w:val="1"/>
      <w:numFmt w:val="bullet"/>
      <w:lvlText w:val="o"/>
      <w:lvlJc w:val="left"/>
      <w:pPr>
        <w:tabs>
          <w:tab w:val="num" w:pos="3600"/>
        </w:tabs>
        <w:ind w:left="3600" w:hanging="360"/>
      </w:pPr>
      <w:rPr>
        <w:rFonts w:ascii="Courier New" w:hAnsi="Courier New"/>
      </w:rPr>
    </w:lvl>
    <w:lvl w:ilvl="5" w:tplc="B6B60B06">
      <w:start w:val="1"/>
      <w:numFmt w:val="bullet"/>
      <w:lvlText w:val=""/>
      <w:lvlJc w:val="left"/>
      <w:pPr>
        <w:tabs>
          <w:tab w:val="num" w:pos="4320"/>
        </w:tabs>
        <w:ind w:left="4320" w:hanging="360"/>
      </w:pPr>
      <w:rPr>
        <w:rFonts w:ascii="Wingdings" w:hAnsi="Wingdings"/>
      </w:rPr>
    </w:lvl>
    <w:lvl w:ilvl="6" w:tplc="4F22486A">
      <w:start w:val="1"/>
      <w:numFmt w:val="bullet"/>
      <w:lvlText w:val=""/>
      <w:lvlJc w:val="left"/>
      <w:pPr>
        <w:tabs>
          <w:tab w:val="num" w:pos="5040"/>
        </w:tabs>
        <w:ind w:left="5040" w:hanging="360"/>
      </w:pPr>
      <w:rPr>
        <w:rFonts w:ascii="Symbol" w:hAnsi="Symbol"/>
      </w:rPr>
    </w:lvl>
    <w:lvl w:ilvl="7" w:tplc="80B63BEC">
      <w:start w:val="1"/>
      <w:numFmt w:val="bullet"/>
      <w:lvlText w:val="o"/>
      <w:lvlJc w:val="left"/>
      <w:pPr>
        <w:tabs>
          <w:tab w:val="num" w:pos="5760"/>
        </w:tabs>
        <w:ind w:left="5760" w:hanging="360"/>
      </w:pPr>
      <w:rPr>
        <w:rFonts w:ascii="Courier New" w:hAnsi="Courier New"/>
      </w:rPr>
    </w:lvl>
    <w:lvl w:ilvl="8" w:tplc="209EC106">
      <w:start w:val="1"/>
      <w:numFmt w:val="bullet"/>
      <w:lvlText w:val=""/>
      <w:lvlJc w:val="left"/>
      <w:pPr>
        <w:tabs>
          <w:tab w:val="num" w:pos="6480"/>
        </w:tabs>
        <w:ind w:left="6480" w:hanging="360"/>
      </w:pPr>
      <w:rPr>
        <w:rFonts w:ascii="Wingdings" w:hAnsi="Wingdings"/>
      </w:rPr>
    </w:lvl>
  </w:abstractNum>
  <w:abstractNum w:abstractNumId="13" w15:restartNumberingAfterBreak="0">
    <w:nsid w:val="0000001F"/>
    <w:multiLevelType w:val="hybridMultilevel"/>
    <w:tmpl w:val="0000001F"/>
    <w:lvl w:ilvl="0" w:tplc="D7A0BED4">
      <w:start w:val="1"/>
      <w:numFmt w:val="bullet"/>
      <w:lvlText w:val="•"/>
      <w:lvlJc w:val="left"/>
      <w:pPr>
        <w:tabs>
          <w:tab w:val="num" w:pos="360"/>
        </w:tabs>
        <w:ind w:left="360" w:hanging="216"/>
      </w:pPr>
      <w:rPr>
        <w:rFonts w:ascii="Times New Roman" w:eastAsia="Times New Roman" w:hAnsi="Times New Roman" w:cs="Times New Roman"/>
        <w:b w:val="0"/>
        <w:bCs w:val="0"/>
        <w:i w:val="0"/>
        <w:iCs w:val="0"/>
        <w:sz w:val="20"/>
      </w:rPr>
    </w:lvl>
    <w:lvl w:ilvl="1" w:tplc="7E0628E4">
      <w:start w:val="1"/>
      <w:numFmt w:val="bullet"/>
      <w:lvlText w:val="o"/>
      <w:lvlJc w:val="left"/>
      <w:pPr>
        <w:tabs>
          <w:tab w:val="num" w:pos="1440"/>
        </w:tabs>
        <w:ind w:left="1440" w:hanging="360"/>
      </w:pPr>
      <w:rPr>
        <w:rFonts w:ascii="Courier New" w:hAnsi="Courier New"/>
      </w:rPr>
    </w:lvl>
    <w:lvl w:ilvl="2" w:tplc="00D093E6">
      <w:start w:val="1"/>
      <w:numFmt w:val="bullet"/>
      <w:lvlText w:val=""/>
      <w:lvlJc w:val="left"/>
      <w:pPr>
        <w:tabs>
          <w:tab w:val="num" w:pos="2160"/>
        </w:tabs>
        <w:ind w:left="2160" w:hanging="360"/>
      </w:pPr>
      <w:rPr>
        <w:rFonts w:ascii="Wingdings" w:hAnsi="Wingdings"/>
      </w:rPr>
    </w:lvl>
    <w:lvl w:ilvl="3" w:tplc="7D604D54">
      <w:start w:val="1"/>
      <w:numFmt w:val="bullet"/>
      <w:lvlText w:val=""/>
      <w:lvlJc w:val="left"/>
      <w:pPr>
        <w:tabs>
          <w:tab w:val="num" w:pos="2880"/>
        </w:tabs>
        <w:ind w:left="2880" w:hanging="360"/>
      </w:pPr>
      <w:rPr>
        <w:rFonts w:ascii="Symbol" w:hAnsi="Symbol"/>
      </w:rPr>
    </w:lvl>
    <w:lvl w:ilvl="4" w:tplc="FDD21D8A">
      <w:start w:val="1"/>
      <w:numFmt w:val="bullet"/>
      <w:lvlText w:val="o"/>
      <w:lvlJc w:val="left"/>
      <w:pPr>
        <w:tabs>
          <w:tab w:val="num" w:pos="3600"/>
        </w:tabs>
        <w:ind w:left="3600" w:hanging="360"/>
      </w:pPr>
      <w:rPr>
        <w:rFonts w:ascii="Courier New" w:hAnsi="Courier New"/>
      </w:rPr>
    </w:lvl>
    <w:lvl w:ilvl="5" w:tplc="9642E4BE">
      <w:start w:val="1"/>
      <w:numFmt w:val="bullet"/>
      <w:lvlText w:val=""/>
      <w:lvlJc w:val="left"/>
      <w:pPr>
        <w:tabs>
          <w:tab w:val="num" w:pos="4320"/>
        </w:tabs>
        <w:ind w:left="4320" w:hanging="360"/>
      </w:pPr>
      <w:rPr>
        <w:rFonts w:ascii="Wingdings" w:hAnsi="Wingdings"/>
      </w:rPr>
    </w:lvl>
    <w:lvl w:ilvl="6" w:tplc="DE2A9A42">
      <w:start w:val="1"/>
      <w:numFmt w:val="bullet"/>
      <w:lvlText w:val=""/>
      <w:lvlJc w:val="left"/>
      <w:pPr>
        <w:tabs>
          <w:tab w:val="num" w:pos="5040"/>
        </w:tabs>
        <w:ind w:left="5040" w:hanging="360"/>
      </w:pPr>
      <w:rPr>
        <w:rFonts w:ascii="Symbol" w:hAnsi="Symbol"/>
      </w:rPr>
    </w:lvl>
    <w:lvl w:ilvl="7" w:tplc="6C5A3A4E">
      <w:start w:val="1"/>
      <w:numFmt w:val="bullet"/>
      <w:lvlText w:val="o"/>
      <w:lvlJc w:val="left"/>
      <w:pPr>
        <w:tabs>
          <w:tab w:val="num" w:pos="5760"/>
        </w:tabs>
        <w:ind w:left="5760" w:hanging="360"/>
      </w:pPr>
      <w:rPr>
        <w:rFonts w:ascii="Courier New" w:hAnsi="Courier New"/>
      </w:rPr>
    </w:lvl>
    <w:lvl w:ilvl="8" w:tplc="2FFAE5CA">
      <w:start w:val="1"/>
      <w:numFmt w:val="bullet"/>
      <w:lvlText w:val=""/>
      <w:lvlJc w:val="left"/>
      <w:pPr>
        <w:tabs>
          <w:tab w:val="num" w:pos="6480"/>
        </w:tabs>
        <w:ind w:left="6480" w:hanging="360"/>
      </w:pPr>
      <w:rPr>
        <w:rFonts w:ascii="Wingdings" w:hAnsi="Wingdings"/>
      </w:rPr>
    </w:lvl>
  </w:abstractNum>
  <w:abstractNum w:abstractNumId="14" w15:restartNumberingAfterBreak="0">
    <w:nsid w:val="000000A9"/>
    <w:multiLevelType w:val="multilevel"/>
    <w:tmpl w:val="2B1C2A3C"/>
    <w:lvl w:ilvl="0">
      <w:start w:val="1"/>
      <w:numFmt w:val="decimal"/>
      <w:lvlText w:val="5.%1."/>
      <w:lvlJc w:val="left"/>
      <w:pPr>
        <w:tabs>
          <w:tab w:val="num" w:pos="370"/>
        </w:tabs>
        <w:ind w:left="0" w:firstLine="0"/>
      </w:pPr>
      <w:rPr>
        <w:rFonts w:ascii="Times New Roman" w:eastAsia="Times New Roman" w:hAnsi="Times New Roman" w:cs="Times New Roman"/>
        <w:b/>
        <w:bCs/>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000000AA"/>
    <w:multiLevelType w:val="multilevel"/>
    <w:tmpl w:val="000000AA"/>
    <w:lvl w:ilvl="0">
      <w:start w:val="1"/>
      <w:numFmt w:val="decimal"/>
      <w:lvlText w:val="5.1.%1."/>
      <w:lvlJc w:val="left"/>
      <w:pPr>
        <w:tabs>
          <w:tab w:val="num" w:pos="744"/>
        </w:tabs>
        <w:ind w:left="240" w:firstLine="0"/>
      </w:pPr>
      <w:rPr>
        <w:rFonts w:ascii="Times New Roman" w:eastAsia="Times New Roman" w:hAnsi="Times New Roman" w:cs="Times New Roman"/>
        <w:b w:val="0"/>
        <w:bCs w:val="0"/>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000000AB"/>
    <w:multiLevelType w:val="multilevel"/>
    <w:tmpl w:val="9ED4DC78"/>
    <w:lvl w:ilvl="0">
      <w:start w:val="2"/>
      <w:numFmt w:val="decimal"/>
      <w:lvlText w:val="5.%1."/>
      <w:lvlJc w:val="left"/>
      <w:pPr>
        <w:tabs>
          <w:tab w:val="num" w:pos="379"/>
        </w:tabs>
        <w:ind w:left="0" w:firstLine="0"/>
      </w:pPr>
      <w:rPr>
        <w:rFonts w:ascii="Times New Roman" w:eastAsia="Times New Roman" w:hAnsi="Times New Roman" w:cs="Times New Roman"/>
        <w:b/>
        <w:bCs/>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000000AC"/>
    <w:multiLevelType w:val="multilevel"/>
    <w:tmpl w:val="A076465E"/>
    <w:lvl w:ilvl="0">
      <w:start w:val="1"/>
      <w:numFmt w:val="decimal"/>
      <w:lvlText w:val="5.2.%1."/>
      <w:lvlJc w:val="left"/>
      <w:pPr>
        <w:tabs>
          <w:tab w:val="num" w:pos="739"/>
        </w:tabs>
        <w:ind w:left="240" w:firstLine="0"/>
      </w:pPr>
      <w:rPr>
        <w:rFonts w:ascii="Times New Roman" w:eastAsia="Times New Roman" w:hAnsi="Times New Roman" w:cs="Times New Roman"/>
        <w:b/>
        <w:bCs/>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000000AD"/>
    <w:multiLevelType w:val="multilevel"/>
    <w:tmpl w:val="05BC4BBA"/>
    <w:lvl w:ilvl="0">
      <w:start w:val="3"/>
      <w:numFmt w:val="decimal"/>
      <w:lvlText w:val="5.%1."/>
      <w:lvlJc w:val="left"/>
      <w:pPr>
        <w:tabs>
          <w:tab w:val="num" w:pos="349"/>
        </w:tabs>
        <w:ind w:left="349" w:hanging="349"/>
      </w:pPr>
      <w:rPr>
        <w:rFonts w:ascii="Times New Roman" w:eastAsia="Times New Roman" w:hAnsi="Times New Roman" w:cs="Times New Roman"/>
        <w:b/>
        <w:bCs/>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000000AE"/>
    <w:multiLevelType w:val="multilevel"/>
    <w:tmpl w:val="14EC0EB0"/>
    <w:lvl w:ilvl="0">
      <w:start w:val="1"/>
      <w:numFmt w:val="decimal"/>
      <w:lvlText w:val="5.3.%1."/>
      <w:lvlJc w:val="left"/>
      <w:pPr>
        <w:tabs>
          <w:tab w:val="num" w:pos="823"/>
        </w:tabs>
        <w:ind w:left="240" w:firstLine="0"/>
      </w:pPr>
      <w:rPr>
        <w:rFonts w:ascii="Times New Roman" w:eastAsia="Times New Roman" w:hAnsi="Times New Roman" w:cs="Times New Roman"/>
        <w:b/>
        <w:bCs/>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00000AF"/>
    <w:multiLevelType w:val="multilevel"/>
    <w:tmpl w:val="3D2E6CE6"/>
    <w:lvl w:ilvl="0">
      <w:start w:val="2"/>
      <w:numFmt w:val="decimal"/>
      <w:lvlText w:val="5.3.%1."/>
      <w:lvlJc w:val="left"/>
      <w:pPr>
        <w:tabs>
          <w:tab w:val="num" w:pos="529"/>
        </w:tabs>
        <w:ind w:left="529" w:hanging="499"/>
      </w:pPr>
      <w:rPr>
        <w:rFonts w:ascii="Times New Roman" w:eastAsia="Times New Roman" w:hAnsi="Times New Roman" w:cs="Times New Roman"/>
        <w:b/>
        <w:bCs/>
        <w:i w:val="0"/>
        <w:iCs w:val="0"/>
        <w:sz w:val="20"/>
      </w:rPr>
    </w:lvl>
    <w:lvl w:ilvl="1">
      <w:start w:val="1"/>
      <w:numFmt w:val="decimal"/>
      <w:lvlText w:val="%1.%2."/>
      <w:lvlJc w:val="left"/>
      <w:pPr>
        <w:tabs>
          <w:tab w:val="num" w:pos="822"/>
        </w:tabs>
        <w:ind w:left="822" w:hanging="432"/>
      </w:pPr>
    </w:lvl>
    <w:lvl w:ilvl="2">
      <w:start w:val="1"/>
      <w:numFmt w:val="decimal"/>
      <w:lvlText w:val="%1.%2.%3."/>
      <w:lvlJc w:val="left"/>
      <w:pPr>
        <w:tabs>
          <w:tab w:val="num" w:pos="1470"/>
        </w:tabs>
        <w:ind w:left="1254" w:hanging="504"/>
      </w:pPr>
    </w:lvl>
    <w:lvl w:ilvl="3">
      <w:start w:val="1"/>
      <w:numFmt w:val="decimal"/>
      <w:lvlText w:val="%1.%2.%3.%4."/>
      <w:lvlJc w:val="left"/>
      <w:pPr>
        <w:tabs>
          <w:tab w:val="num" w:pos="1830"/>
        </w:tabs>
        <w:ind w:left="1758" w:hanging="648"/>
      </w:pPr>
    </w:lvl>
    <w:lvl w:ilvl="4">
      <w:start w:val="1"/>
      <w:numFmt w:val="decimal"/>
      <w:lvlText w:val="%1.%2.%3.%4.%5."/>
      <w:lvlJc w:val="left"/>
      <w:pPr>
        <w:tabs>
          <w:tab w:val="num" w:pos="2550"/>
        </w:tabs>
        <w:ind w:left="2262" w:hanging="792"/>
      </w:pPr>
    </w:lvl>
    <w:lvl w:ilvl="5">
      <w:start w:val="1"/>
      <w:numFmt w:val="decimal"/>
      <w:lvlText w:val="%1.%2.%3.%4.%5.%6."/>
      <w:lvlJc w:val="left"/>
      <w:pPr>
        <w:tabs>
          <w:tab w:val="num" w:pos="2910"/>
        </w:tabs>
        <w:ind w:left="2766" w:hanging="936"/>
      </w:pPr>
    </w:lvl>
    <w:lvl w:ilvl="6">
      <w:start w:val="1"/>
      <w:numFmt w:val="decimal"/>
      <w:lvlText w:val="%1.%2.%3.%4.%5.%6.%7."/>
      <w:lvlJc w:val="left"/>
      <w:pPr>
        <w:tabs>
          <w:tab w:val="num" w:pos="3630"/>
        </w:tabs>
        <w:ind w:left="3270" w:hanging="1080"/>
      </w:pPr>
    </w:lvl>
    <w:lvl w:ilvl="7">
      <w:start w:val="1"/>
      <w:numFmt w:val="decimal"/>
      <w:lvlText w:val="%1.%2.%3.%4.%5.%6.%7.%8."/>
      <w:lvlJc w:val="left"/>
      <w:pPr>
        <w:tabs>
          <w:tab w:val="num" w:pos="3990"/>
        </w:tabs>
        <w:ind w:left="3774" w:hanging="1224"/>
      </w:pPr>
    </w:lvl>
    <w:lvl w:ilvl="8">
      <w:start w:val="1"/>
      <w:numFmt w:val="decimal"/>
      <w:lvlText w:val="%1.%2.%3.%4.%5.%6.%7.%8.%9."/>
      <w:lvlJc w:val="left"/>
      <w:pPr>
        <w:tabs>
          <w:tab w:val="num" w:pos="4710"/>
        </w:tabs>
        <w:ind w:left="4350" w:hanging="1440"/>
      </w:pPr>
    </w:lvl>
  </w:abstractNum>
  <w:abstractNum w:abstractNumId="21" w15:restartNumberingAfterBreak="0">
    <w:nsid w:val="000000B0"/>
    <w:multiLevelType w:val="multilevel"/>
    <w:tmpl w:val="42980D0C"/>
    <w:lvl w:ilvl="0">
      <w:start w:val="1"/>
      <w:numFmt w:val="decimal"/>
      <w:lvlText w:val="5.3.2.%1."/>
      <w:lvlJc w:val="left"/>
      <w:pPr>
        <w:tabs>
          <w:tab w:val="num" w:pos="1133"/>
        </w:tabs>
        <w:ind w:left="480" w:firstLine="0"/>
      </w:pPr>
      <w:rPr>
        <w:rFonts w:ascii="Times New Roman" w:eastAsia="Times New Roman" w:hAnsi="Times New Roman" w:cs="Times New Roman"/>
        <w:b/>
        <w:bCs/>
        <w:i w:val="0"/>
        <w:iCs w:val="0"/>
        <w:sz w:val="20"/>
      </w:rPr>
    </w:lvl>
    <w:lvl w:ilvl="1">
      <w:start w:val="1"/>
      <w:numFmt w:val="decimal"/>
      <w:lvlText w:val="%1.%2."/>
      <w:lvlJc w:val="left"/>
      <w:pPr>
        <w:tabs>
          <w:tab w:val="num" w:pos="1032"/>
        </w:tabs>
        <w:ind w:left="1032" w:hanging="432"/>
      </w:pPr>
    </w:lvl>
    <w:lvl w:ilvl="2">
      <w:start w:val="1"/>
      <w:numFmt w:val="decimal"/>
      <w:lvlText w:val="%1.%2.%3."/>
      <w:lvlJc w:val="left"/>
      <w:pPr>
        <w:tabs>
          <w:tab w:val="num" w:pos="1680"/>
        </w:tabs>
        <w:ind w:left="1464" w:hanging="504"/>
      </w:pPr>
    </w:lvl>
    <w:lvl w:ilvl="3">
      <w:start w:val="1"/>
      <w:numFmt w:val="decimal"/>
      <w:lvlText w:val="%1.%2.%3.%4."/>
      <w:lvlJc w:val="left"/>
      <w:pPr>
        <w:tabs>
          <w:tab w:val="num" w:pos="2040"/>
        </w:tabs>
        <w:ind w:left="1968" w:hanging="648"/>
      </w:pPr>
    </w:lvl>
    <w:lvl w:ilvl="4">
      <w:start w:val="1"/>
      <w:numFmt w:val="decimal"/>
      <w:lvlText w:val="%1.%2.%3.%4.%5."/>
      <w:lvlJc w:val="left"/>
      <w:pPr>
        <w:tabs>
          <w:tab w:val="num" w:pos="2760"/>
        </w:tabs>
        <w:ind w:left="2472" w:hanging="792"/>
      </w:pPr>
    </w:lvl>
    <w:lvl w:ilvl="5">
      <w:start w:val="1"/>
      <w:numFmt w:val="decimal"/>
      <w:lvlText w:val="%1.%2.%3.%4.%5.%6."/>
      <w:lvlJc w:val="left"/>
      <w:pPr>
        <w:tabs>
          <w:tab w:val="num" w:pos="3120"/>
        </w:tabs>
        <w:ind w:left="2976" w:hanging="936"/>
      </w:pPr>
    </w:lvl>
    <w:lvl w:ilvl="6">
      <w:start w:val="1"/>
      <w:numFmt w:val="decimal"/>
      <w:lvlText w:val="%1.%2.%3.%4.%5.%6.%7."/>
      <w:lvlJc w:val="left"/>
      <w:pPr>
        <w:tabs>
          <w:tab w:val="num" w:pos="3840"/>
        </w:tabs>
        <w:ind w:left="3480" w:hanging="1080"/>
      </w:pPr>
    </w:lvl>
    <w:lvl w:ilvl="7">
      <w:start w:val="1"/>
      <w:numFmt w:val="decimal"/>
      <w:lvlText w:val="%1.%2.%3.%4.%5.%6.%7.%8."/>
      <w:lvlJc w:val="left"/>
      <w:pPr>
        <w:tabs>
          <w:tab w:val="num" w:pos="4200"/>
        </w:tabs>
        <w:ind w:left="3984" w:hanging="1224"/>
      </w:pPr>
    </w:lvl>
    <w:lvl w:ilvl="8">
      <w:start w:val="1"/>
      <w:numFmt w:val="decimal"/>
      <w:lvlText w:val="%1.%2.%3.%4.%5.%6.%7.%8.%9."/>
      <w:lvlJc w:val="left"/>
      <w:pPr>
        <w:tabs>
          <w:tab w:val="num" w:pos="4920"/>
        </w:tabs>
        <w:ind w:left="4560" w:hanging="1440"/>
      </w:pPr>
    </w:lvl>
  </w:abstractNum>
  <w:abstractNum w:abstractNumId="22" w15:restartNumberingAfterBreak="0">
    <w:nsid w:val="000000B1"/>
    <w:multiLevelType w:val="multilevel"/>
    <w:tmpl w:val="438CB074"/>
    <w:lvl w:ilvl="0">
      <w:start w:val="2"/>
      <w:numFmt w:val="decimal"/>
      <w:lvlText w:val="5.3.2.%1."/>
      <w:lvlJc w:val="left"/>
      <w:pPr>
        <w:tabs>
          <w:tab w:val="num" w:pos="1133"/>
        </w:tabs>
        <w:ind w:left="480" w:firstLine="0"/>
      </w:pPr>
      <w:rPr>
        <w:rFonts w:ascii="Times New Roman" w:eastAsia="Times New Roman" w:hAnsi="Times New Roman" w:cs="Times New Roman"/>
        <w:b/>
        <w:bCs/>
        <w:i w:val="0"/>
        <w:iCs w:val="0"/>
        <w:sz w:val="20"/>
      </w:rPr>
    </w:lvl>
    <w:lvl w:ilvl="1">
      <w:start w:val="1"/>
      <w:numFmt w:val="decimal"/>
      <w:lvlText w:val="%1.%2."/>
      <w:lvlJc w:val="left"/>
      <w:pPr>
        <w:tabs>
          <w:tab w:val="num" w:pos="1032"/>
        </w:tabs>
        <w:ind w:left="1032" w:hanging="432"/>
      </w:pPr>
    </w:lvl>
    <w:lvl w:ilvl="2">
      <w:start w:val="1"/>
      <w:numFmt w:val="decimal"/>
      <w:lvlText w:val="%1.%2.%3."/>
      <w:lvlJc w:val="left"/>
      <w:pPr>
        <w:tabs>
          <w:tab w:val="num" w:pos="1680"/>
        </w:tabs>
        <w:ind w:left="1464" w:hanging="504"/>
      </w:pPr>
    </w:lvl>
    <w:lvl w:ilvl="3">
      <w:start w:val="1"/>
      <w:numFmt w:val="decimal"/>
      <w:lvlText w:val="%1.%2.%3.%4."/>
      <w:lvlJc w:val="left"/>
      <w:pPr>
        <w:tabs>
          <w:tab w:val="num" w:pos="2040"/>
        </w:tabs>
        <w:ind w:left="1968" w:hanging="648"/>
      </w:pPr>
    </w:lvl>
    <w:lvl w:ilvl="4">
      <w:start w:val="1"/>
      <w:numFmt w:val="decimal"/>
      <w:lvlText w:val="%1.%2.%3.%4.%5."/>
      <w:lvlJc w:val="left"/>
      <w:pPr>
        <w:tabs>
          <w:tab w:val="num" w:pos="2760"/>
        </w:tabs>
        <w:ind w:left="2472" w:hanging="792"/>
      </w:pPr>
    </w:lvl>
    <w:lvl w:ilvl="5">
      <w:start w:val="1"/>
      <w:numFmt w:val="decimal"/>
      <w:lvlText w:val="%1.%2.%3.%4.%5.%6."/>
      <w:lvlJc w:val="left"/>
      <w:pPr>
        <w:tabs>
          <w:tab w:val="num" w:pos="3120"/>
        </w:tabs>
        <w:ind w:left="2976" w:hanging="936"/>
      </w:pPr>
    </w:lvl>
    <w:lvl w:ilvl="6">
      <w:start w:val="1"/>
      <w:numFmt w:val="decimal"/>
      <w:lvlText w:val="%1.%2.%3.%4.%5.%6.%7."/>
      <w:lvlJc w:val="left"/>
      <w:pPr>
        <w:tabs>
          <w:tab w:val="num" w:pos="3840"/>
        </w:tabs>
        <w:ind w:left="3480" w:hanging="1080"/>
      </w:pPr>
    </w:lvl>
    <w:lvl w:ilvl="7">
      <w:start w:val="1"/>
      <w:numFmt w:val="decimal"/>
      <w:lvlText w:val="%1.%2.%3.%4.%5.%6.%7.%8."/>
      <w:lvlJc w:val="left"/>
      <w:pPr>
        <w:tabs>
          <w:tab w:val="num" w:pos="4200"/>
        </w:tabs>
        <w:ind w:left="3984" w:hanging="1224"/>
      </w:pPr>
    </w:lvl>
    <w:lvl w:ilvl="8">
      <w:start w:val="1"/>
      <w:numFmt w:val="decimal"/>
      <w:lvlText w:val="%1.%2.%3.%4.%5.%6.%7.%8.%9."/>
      <w:lvlJc w:val="left"/>
      <w:pPr>
        <w:tabs>
          <w:tab w:val="num" w:pos="4920"/>
        </w:tabs>
        <w:ind w:left="4560" w:hanging="1440"/>
      </w:pPr>
    </w:lvl>
  </w:abstractNum>
  <w:abstractNum w:abstractNumId="23" w15:restartNumberingAfterBreak="0">
    <w:nsid w:val="000000B2"/>
    <w:multiLevelType w:val="multilevel"/>
    <w:tmpl w:val="FD147154"/>
    <w:lvl w:ilvl="0">
      <w:start w:val="1"/>
      <w:numFmt w:val="decimal"/>
      <w:lvlText w:val="5.3.2.2.%1."/>
      <w:lvlJc w:val="left"/>
      <w:pPr>
        <w:tabs>
          <w:tab w:val="num" w:pos="1553"/>
        </w:tabs>
        <w:ind w:left="720" w:firstLine="0"/>
      </w:pPr>
      <w:rPr>
        <w:rFonts w:ascii="Times New Roman" w:eastAsia="Times New Roman" w:hAnsi="Times New Roman" w:cs="Times New Roman"/>
        <w:b/>
        <w:bCs/>
        <w:i w:val="0"/>
        <w:iCs w:val="0"/>
        <w:sz w:val="20"/>
      </w:rPr>
    </w:lvl>
    <w:lvl w:ilvl="1">
      <w:start w:val="1"/>
      <w:numFmt w:val="decimal"/>
      <w:lvlText w:val="%1.%2."/>
      <w:lvlJc w:val="left"/>
      <w:pPr>
        <w:tabs>
          <w:tab w:val="num" w:pos="1032"/>
        </w:tabs>
        <w:ind w:left="1032" w:hanging="432"/>
      </w:pPr>
    </w:lvl>
    <w:lvl w:ilvl="2">
      <w:start w:val="1"/>
      <w:numFmt w:val="decimal"/>
      <w:lvlText w:val="%1.%2.%3."/>
      <w:lvlJc w:val="left"/>
      <w:pPr>
        <w:tabs>
          <w:tab w:val="num" w:pos="1680"/>
        </w:tabs>
        <w:ind w:left="1464" w:hanging="504"/>
      </w:pPr>
    </w:lvl>
    <w:lvl w:ilvl="3">
      <w:start w:val="1"/>
      <w:numFmt w:val="decimal"/>
      <w:lvlText w:val="%1.%2.%3.%4."/>
      <w:lvlJc w:val="left"/>
      <w:pPr>
        <w:tabs>
          <w:tab w:val="num" w:pos="2040"/>
        </w:tabs>
        <w:ind w:left="1968" w:hanging="648"/>
      </w:pPr>
    </w:lvl>
    <w:lvl w:ilvl="4">
      <w:start w:val="1"/>
      <w:numFmt w:val="decimal"/>
      <w:lvlText w:val="%1.%2.%3.%4.%5."/>
      <w:lvlJc w:val="left"/>
      <w:pPr>
        <w:tabs>
          <w:tab w:val="num" w:pos="2760"/>
        </w:tabs>
        <w:ind w:left="2472" w:hanging="792"/>
      </w:pPr>
    </w:lvl>
    <w:lvl w:ilvl="5">
      <w:start w:val="1"/>
      <w:numFmt w:val="decimal"/>
      <w:lvlText w:val="%1.%2.%3.%4.%5.%6."/>
      <w:lvlJc w:val="left"/>
      <w:pPr>
        <w:tabs>
          <w:tab w:val="num" w:pos="3120"/>
        </w:tabs>
        <w:ind w:left="2976" w:hanging="936"/>
      </w:pPr>
    </w:lvl>
    <w:lvl w:ilvl="6">
      <w:start w:val="1"/>
      <w:numFmt w:val="decimal"/>
      <w:lvlText w:val="%1.%2.%3.%4.%5.%6.%7."/>
      <w:lvlJc w:val="left"/>
      <w:pPr>
        <w:tabs>
          <w:tab w:val="num" w:pos="3840"/>
        </w:tabs>
        <w:ind w:left="3480" w:hanging="1080"/>
      </w:pPr>
    </w:lvl>
    <w:lvl w:ilvl="7">
      <w:start w:val="1"/>
      <w:numFmt w:val="decimal"/>
      <w:lvlText w:val="%1.%2.%3.%4.%5.%6.%7.%8."/>
      <w:lvlJc w:val="left"/>
      <w:pPr>
        <w:tabs>
          <w:tab w:val="num" w:pos="4200"/>
        </w:tabs>
        <w:ind w:left="3984" w:hanging="1224"/>
      </w:pPr>
    </w:lvl>
    <w:lvl w:ilvl="8">
      <w:start w:val="1"/>
      <w:numFmt w:val="decimal"/>
      <w:lvlText w:val="%1.%2.%3.%4.%5.%6.%7.%8.%9."/>
      <w:lvlJc w:val="left"/>
      <w:pPr>
        <w:tabs>
          <w:tab w:val="num" w:pos="4920"/>
        </w:tabs>
        <w:ind w:left="4560" w:hanging="1440"/>
      </w:pPr>
    </w:lvl>
  </w:abstractNum>
  <w:abstractNum w:abstractNumId="24" w15:restartNumberingAfterBreak="0">
    <w:nsid w:val="000000B3"/>
    <w:multiLevelType w:val="multilevel"/>
    <w:tmpl w:val="3A5AD7FE"/>
    <w:lvl w:ilvl="0">
      <w:start w:val="4"/>
      <w:numFmt w:val="decimal"/>
      <w:lvlText w:val="5.%1."/>
      <w:lvlJc w:val="left"/>
      <w:pPr>
        <w:tabs>
          <w:tab w:val="num" w:pos="375"/>
        </w:tabs>
        <w:ind w:left="375" w:hanging="351"/>
      </w:pPr>
      <w:rPr>
        <w:rFonts w:ascii="Times New Roman" w:eastAsia="Times New Roman" w:hAnsi="Times New Roman" w:cs="Times New Roman"/>
        <w:b/>
        <w:bCs/>
        <w:i w:val="0"/>
        <w:iCs w:val="0"/>
        <w:sz w:val="20"/>
      </w:rPr>
    </w:lvl>
    <w:lvl w:ilvl="1">
      <w:start w:val="3"/>
      <w:numFmt w:val="decimal"/>
      <w:lvlText w:val="5.3.%2."/>
      <w:lvlJc w:val="left"/>
      <w:pPr>
        <w:tabs>
          <w:tab w:val="num" w:pos="799"/>
        </w:tabs>
        <w:ind w:left="264" w:firstLine="0"/>
      </w:pPr>
      <w:rPr>
        <w:rFonts w:ascii="Times New Roman" w:eastAsia="Times New Roman" w:hAnsi="Times New Roman" w:cs="Times New Roman"/>
        <w:b/>
        <w:bCs/>
        <w:i w:val="0"/>
        <w:iCs w:val="0"/>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000000B4"/>
    <w:multiLevelType w:val="multilevel"/>
    <w:tmpl w:val="A8DEB5CC"/>
    <w:lvl w:ilvl="0">
      <w:start w:val="1"/>
      <w:numFmt w:val="decimal"/>
      <w:lvlText w:val="5.4.%1."/>
      <w:lvlJc w:val="left"/>
      <w:pPr>
        <w:tabs>
          <w:tab w:val="num" w:pos="694"/>
        </w:tabs>
        <w:ind w:left="180" w:firstLine="0"/>
      </w:pPr>
      <w:rPr>
        <w:rFonts w:ascii="Times New Roman" w:eastAsia="Times New Roman" w:hAnsi="Times New Roman" w:cs="Times New Roman"/>
        <w:b/>
        <w:bCs/>
        <w:i w:val="0"/>
        <w:iCs w:val="0"/>
        <w:sz w:val="20"/>
      </w:rPr>
    </w:lvl>
    <w:lvl w:ilvl="1">
      <w:start w:val="1"/>
      <w:numFmt w:val="decimal"/>
      <w:lvlText w:val="%1.%2."/>
      <w:lvlJc w:val="left"/>
      <w:pPr>
        <w:tabs>
          <w:tab w:val="num" w:pos="708"/>
        </w:tabs>
        <w:ind w:left="708" w:hanging="432"/>
      </w:pPr>
    </w:lvl>
    <w:lvl w:ilvl="2">
      <w:start w:val="1"/>
      <w:numFmt w:val="decimal"/>
      <w:lvlText w:val="%1.%2.%3."/>
      <w:lvlJc w:val="left"/>
      <w:pPr>
        <w:tabs>
          <w:tab w:val="num" w:pos="1356"/>
        </w:tabs>
        <w:ind w:left="1140" w:hanging="504"/>
      </w:pPr>
    </w:lvl>
    <w:lvl w:ilvl="3">
      <w:start w:val="1"/>
      <w:numFmt w:val="decimal"/>
      <w:lvlText w:val="%1.%2.%3.%4."/>
      <w:lvlJc w:val="left"/>
      <w:pPr>
        <w:tabs>
          <w:tab w:val="num" w:pos="1716"/>
        </w:tabs>
        <w:ind w:left="1644" w:hanging="648"/>
      </w:pPr>
    </w:lvl>
    <w:lvl w:ilvl="4">
      <w:start w:val="1"/>
      <w:numFmt w:val="decimal"/>
      <w:lvlText w:val="%1.%2.%3.%4.%5."/>
      <w:lvlJc w:val="left"/>
      <w:pPr>
        <w:tabs>
          <w:tab w:val="num" w:pos="2436"/>
        </w:tabs>
        <w:ind w:left="2148" w:hanging="792"/>
      </w:pPr>
    </w:lvl>
    <w:lvl w:ilvl="5">
      <w:start w:val="1"/>
      <w:numFmt w:val="decimal"/>
      <w:lvlText w:val="%1.%2.%3.%4.%5.%6."/>
      <w:lvlJc w:val="left"/>
      <w:pPr>
        <w:tabs>
          <w:tab w:val="num" w:pos="2796"/>
        </w:tabs>
        <w:ind w:left="2652" w:hanging="936"/>
      </w:pPr>
    </w:lvl>
    <w:lvl w:ilvl="6">
      <w:start w:val="1"/>
      <w:numFmt w:val="decimal"/>
      <w:lvlText w:val="%1.%2.%3.%4.%5.%6.%7."/>
      <w:lvlJc w:val="left"/>
      <w:pPr>
        <w:tabs>
          <w:tab w:val="num" w:pos="3516"/>
        </w:tabs>
        <w:ind w:left="3156" w:hanging="1080"/>
      </w:pPr>
    </w:lvl>
    <w:lvl w:ilvl="7">
      <w:start w:val="1"/>
      <w:numFmt w:val="decimal"/>
      <w:lvlText w:val="%1.%2.%3.%4.%5.%6.%7.%8."/>
      <w:lvlJc w:val="left"/>
      <w:pPr>
        <w:tabs>
          <w:tab w:val="num" w:pos="3876"/>
        </w:tabs>
        <w:ind w:left="3660" w:hanging="1224"/>
      </w:pPr>
    </w:lvl>
    <w:lvl w:ilvl="8">
      <w:start w:val="1"/>
      <w:numFmt w:val="decimal"/>
      <w:lvlText w:val="%1.%2.%3.%4.%5.%6.%7.%8.%9."/>
      <w:lvlJc w:val="left"/>
      <w:pPr>
        <w:tabs>
          <w:tab w:val="num" w:pos="4596"/>
        </w:tabs>
        <w:ind w:left="4236" w:hanging="1440"/>
      </w:pPr>
    </w:lvl>
  </w:abstractNum>
  <w:abstractNum w:abstractNumId="26" w15:restartNumberingAfterBreak="0">
    <w:nsid w:val="000000B5"/>
    <w:multiLevelType w:val="multilevel"/>
    <w:tmpl w:val="7CFE978A"/>
    <w:lvl w:ilvl="0">
      <w:start w:val="2"/>
      <w:numFmt w:val="decimal"/>
      <w:lvlText w:val="5.4.%1."/>
      <w:lvlJc w:val="left"/>
      <w:pPr>
        <w:tabs>
          <w:tab w:val="num" w:pos="766"/>
        </w:tabs>
        <w:ind w:left="264" w:firstLine="0"/>
      </w:pPr>
      <w:rPr>
        <w:rFonts w:ascii="Times New Roman" w:eastAsia="Times New Roman" w:hAnsi="Times New Roman" w:cs="Times New Roman"/>
        <w:b/>
        <w:bCs/>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000000B6"/>
    <w:multiLevelType w:val="multilevel"/>
    <w:tmpl w:val="F8DE06CA"/>
    <w:lvl w:ilvl="0">
      <w:start w:val="1"/>
      <w:numFmt w:val="decimal"/>
      <w:lvlText w:val="6.%1."/>
      <w:lvlJc w:val="left"/>
      <w:pPr>
        <w:tabs>
          <w:tab w:val="num" w:pos="403"/>
        </w:tabs>
        <w:ind w:left="0" w:firstLine="0"/>
      </w:pPr>
      <w:rPr>
        <w:rFonts w:ascii="Times New Roman" w:eastAsia="Times New Roman" w:hAnsi="Times New Roman" w:cs="Times New Roman"/>
        <w:b/>
        <w:bCs/>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000000BB"/>
    <w:multiLevelType w:val="hybridMultilevel"/>
    <w:tmpl w:val="000000BB"/>
    <w:lvl w:ilvl="0" w:tplc="B1EAEA5A">
      <w:start w:val="1"/>
      <w:numFmt w:val="bullet"/>
      <w:lvlText w:val="="/>
      <w:lvlJc w:val="left"/>
      <w:pPr>
        <w:tabs>
          <w:tab w:val="num" w:pos="1438"/>
        </w:tabs>
        <w:ind w:left="1438" w:hanging="221"/>
      </w:pPr>
      <w:rPr>
        <w:rFonts w:ascii="Times New Roman" w:eastAsia="Times New Roman" w:hAnsi="Times New Roman" w:cs="Times New Roman"/>
        <w:b w:val="0"/>
        <w:bCs w:val="0"/>
        <w:i w:val="0"/>
        <w:iCs w:val="0"/>
        <w:sz w:val="20"/>
      </w:rPr>
    </w:lvl>
    <w:lvl w:ilvl="1" w:tplc="30E6521C">
      <w:start w:val="1"/>
      <w:numFmt w:val="bullet"/>
      <w:lvlText w:val="o"/>
      <w:lvlJc w:val="left"/>
      <w:pPr>
        <w:tabs>
          <w:tab w:val="num" w:pos="1440"/>
        </w:tabs>
        <w:ind w:left="1440" w:hanging="360"/>
      </w:pPr>
      <w:rPr>
        <w:rFonts w:ascii="Courier New" w:hAnsi="Courier New"/>
      </w:rPr>
    </w:lvl>
    <w:lvl w:ilvl="2" w:tplc="91FA9D3A">
      <w:start w:val="1"/>
      <w:numFmt w:val="bullet"/>
      <w:lvlText w:val=""/>
      <w:lvlJc w:val="left"/>
      <w:pPr>
        <w:tabs>
          <w:tab w:val="num" w:pos="2160"/>
        </w:tabs>
        <w:ind w:left="2160" w:hanging="360"/>
      </w:pPr>
      <w:rPr>
        <w:rFonts w:ascii="Wingdings" w:hAnsi="Wingdings"/>
      </w:rPr>
    </w:lvl>
    <w:lvl w:ilvl="3" w:tplc="3F46DA52">
      <w:start w:val="1"/>
      <w:numFmt w:val="bullet"/>
      <w:lvlText w:val=""/>
      <w:lvlJc w:val="left"/>
      <w:pPr>
        <w:tabs>
          <w:tab w:val="num" w:pos="2880"/>
        </w:tabs>
        <w:ind w:left="2880" w:hanging="360"/>
      </w:pPr>
      <w:rPr>
        <w:rFonts w:ascii="Symbol" w:hAnsi="Symbol"/>
      </w:rPr>
    </w:lvl>
    <w:lvl w:ilvl="4" w:tplc="25C0A9D8">
      <w:start w:val="1"/>
      <w:numFmt w:val="bullet"/>
      <w:lvlText w:val="o"/>
      <w:lvlJc w:val="left"/>
      <w:pPr>
        <w:tabs>
          <w:tab w:val="num" w:pos="3600"/>
        </w:tabs>
        <w:ind w:left="3600" w:hanging="360"/>
      </w:pPr>
      <w:rPr>
        <w:rFonts w:ascii="Courier New" w:hAnsi="Courier New"/>
      </w:rPr>
    </w:lvl>
    <w:lvl w:ilvl="5" w:tplc="74B6ECB8">
      <w:start w:val="1"/>
      <w:numFmt w:val="bullet"/>
      <w:lvlText w:val=""/>
      <w:lvlJc w:val="left"/>
      <w:pPr>
        <w:tabs>
          <w:tab w:val="num" w:pos="4320"/>
        </w:tabs>
        <w:ind w:left="4320" w:hanging="360"/>
      </w:pPr>
      <w:rPr>
        <w:rFonts w:ascii="Wingdings" w:hAnsi="Wingdings"/>
      </w:rPr>
    </w:lvl>
    <w:lvl w:ilvl="6" w:tplc="EEB641CE">
      <w:start w:val="1"/>
      <w:numFmt w:val="bullet"/>
      <w:lvlText w:val=""/>
      <w:lvlJc w:val="left"/>
      <w:pPr>
        <w:tabs>
          <w:tab w:val="num" w:pos="5040"/>
        </w:tabs>
        <w:ind w:left="5040" w:hanging="360"/>
      </w:pPr>
      <w:rPr>
        <w:rFonts w:ascii="Symbol" w:hAnsi="Symbol"/>
      </w:rPr>
    </w:lvl>
    <w:lvl w:ilvl="7" w:tplc="E58E0DA2">
      <w:start w:val="1"/>
      <w:numFmt w:val="bullet"/>
      <w:lvlText w:val="o"/>
      <w:lvlJc w:val="left"/>
      <w:pPr>
        <w:tabs>
          <w:tab w:val="num" w:pos="5760"/>
        </w:tabs>
        <w:ind w:left="5760" w:hanging="360"/>
      </w:pPr>
      <w:rPr>
        <w:rFonts w:ascii="Courier New" w:hAnsi="Courier New"/>
      </w:rPr>
    </w:lvl>
    <w:lvl w:ilvl="8" w:tplc="7550F0EA">
      <w:start w:val="1"/>
      <w:numFmt w:val="bullet"/>
      <w:lvlText w:val=""/>
      <w:lvlJc w:val="left"/>
      <w:pPr>
        <w:tabs>
          <w:tab w:val="num" w:pos="6480"/>
        </w:tabs>
        <w:ind w:left="6480" w:hanging="360"/>
      </w:pPr>
      <w:rPr>
        <w:rFonts w:ascii="Wingdings" w:hAnsi="Wingdings"/>
      </w:rPr>
    </w:lvl>
  </w:abstractNum>
  <w:abstractNum w:abstractNumId="29" w15:restartNumberingAfterBreak="0">
    <w:nsid w:val="000000BC"/>
    <w:multiLevelType w:val="hybridMultilevel"/>
    <w:tmpl w:val="000000BC"/>
    <w:lvl w:ilvl="0" w:tplc="7EC26A18">
      <w:start w:val="1"/>
      <w:numFmt w:val="bullet"/>
      <w:lvlText w:val="="/>
      <w:lvlJc w:val="left"/>
      <w:pPr>
        <w:tabs>
          <w:tab w:val="num" w:pos="1438"/>
        </w:tabs>
        <w:ind w:left="1438" w:hanging="221"/>
      </w:pPr>
      <w:rPr>
        <w:rFonts w:ascii="Times New Roman" w:eastAsia="Times New Roman" w:hAnsi="Times New Roman" w:cs="Times New Roman"/>
        <w:b w:val="0"/>
        <w:bCs w:val="0"/>
        <w:i w:val="0"/>
        <w:iCs w:val="0"/>
        <w:sz w:val="20"/>
      </w:rPr>
    </w:lvl>
    <w:lvl w:ilvl="1" w:tplc="84506242">
      <w:start w:val="1"/>
      <w:numFmt w:val="bullet"/>
      <w:lvlText w:val="o"/>
      <w:lvlJc w:val="left"/>
      <w:pPr>
        <w:tabs>
          <w:tab w:val="num" w:pos="1440"/>
        </w:tabs>
        <w:ind w:left="1440" w:hanging="360"/>
      </w:pPr>
      <w:rPr>
        <w:rFonts w:ascii="Courier New" w:hAnsi="Courier New"/>
      </w:rPr>
    </w:lvl>
    <w:lvl w:ilvl="2" w:tplc="00AAF004">
      <w:start w:val="1"/>
      <w:numFmt w:val="bullet"/>
      <w:lvlText w:val=""/>
      <w:lvlJc w:val="left"/>
      <w:pPr>
        <w:tabs>
          <w:tab w:val="num" w:pos="2160"/>
        </w:tabs>
        <w:ind w:left="2160" w:hanging="360"/>
      </w:pPr>
      <w:rPr>
        <w:rFonts w:ascii="Wingdings" w:hAnsi="Wingdings"/>
      </w:rPr>
    </w:lvl>
    <w:lvl w:ilvl="3" w:tplc="84D8CAFE">
      <w:start w:val="1"/>
      <w:numFmt w:val="bullet"/>
      <w:lvlText w:val=""/>
      <w:lvlJc w:val="left"/>
      <w:pPr>
        <w:tabs>
          <w:tab w:val="num" w:pos="2880"/>
        </w:tabs>
        <w:ind w:left="2880" w:hanging="360"/>
      </w:pPr>
      <w:rPr>
        <w:rFonts w:ascii="Symbol" w:hAnsi="Symbol"/>
      </w:rPr>
    </w:lvl>
    <w:lvl w:ilvl="4" w:tplc="05E472E6">
      <w:start w:val="1"/>
      <w:numFmt w:val="bullet"/>
      <w:lvlText w:val="o"/>
      <w:lvlJc w:val="left"/>
      <w:pPr>
        <w:tabs>
          <w:tab w:val="num" w:pos="3600"/>
        </w:tabs>
        <w:ind w:left="3600" w:hanging="360"/>
      </w:pPr>
      <w:rPr>
        <w:rFonts w:ascii="Courier New" w:hAnsi="Courier New"/>
      </w:rPr>
    </w:lvl>
    <w:lvl w:ilvl="5" w:tplc="802A6B98">
      <w:start w:val="1"/>
      <w:numFmt w:val="bullet"/>
      <w:lvlText w:val=""/>
      <w:lvlJc w:val="left"/>
      <w:pPr>
        <w:tabs>
          <w:tab w:val="num" w:pos="4320"/>
        </w:tabs>
        <w:ind w:left="4320" w:hanging="360"/>
      </w:pPr>
      <w:rPr>
        <w:rFonts w:ascii="Wingdings" w:hAnsi="Wingdings"/>
      </w:rPr>
    </w:lvl>
    <w:lvl w:ilvl="6" w:tplc="1994C788">
      <w:start w:val="1"/>
      <w:numFmt w:val="bullet"/>
      <w:lvlText w:val=""/>
      <w:lvlJc w:val="left"/>
      <w:pPr>
        <w:tabs>
          <w:tab w:val="num" w:pos="5040"/>
        </w:tabs>
        <w:ind w:left="5040" w:hanging="360"/>
      </w:pPr>
      <w:rPr>
        <w:rFonts w:ascii="Symbol" w:hAnsi="Symbol"/>
      </w:rPr>
    </w:lvl>
    <w:lvl w:ilvl="7" w:tplc="474EF848">
      <w:start w:val="1"/>
      <w:numFmt w:val="bullet"/>
      <w:lvlText w:val="o"/>
      <w:lvlJc w:val="left"/>
      <w:pPr>
        <w:tabs>
          <w:tab w:val="num" w:pos="5760"/>
        </w:tabs>
        <w:ind w:left="5760" w:hanging="360"/>
      </w:pPr>
      <w:rPr>
        <w:rFonts w:ascii="Courier New" w:hAnsi="Courier New"/>
      </w:rPr>
    </w:lvl>
    <w:lvl w:ilvl="8" w:tplc="63400F2C">
      <w:start w:val="1"/>
      <w:numFmt w:val="bullet"/>
      <w:lvlText w:val=""/>
      <w:lvlJc w:val="left"/>
      <w:pPr>
        <w:tabs>
          <w:tab w:val="num" w:pos="6480"/>
        </w:tabs>
        <w:ind w:left="6480" w:hanging="360"/>
      </w:pPr>
      <w:rPr>
        <w:rFonts w:ascii="Wingdings" w:hAnsi="Wingdings"/>
      </w:rPr>
    </w:lvl>
  </w:abstractNum>
  <w:abstractNum w:abstractNumId="30" w15:restartNumberingAfterBreak="0">
    <w:nsid w:val="000000BD"/>
    <w:multiLevelType w:val="multilevel"/>
    <w:tmpl w:val="0D443E1A"/>
    <w:lvl w:ilvl="0">
      <w:start w:val="2"/>
      <w:numFmt w:val="decimal"/>
      <w:lvlText w:val="6.%1."/>
      <w:lvlJc w:val="left"/>
      <w:pPr>
        <w:tabs>
          <w:tab w:val="num" w:pos="405"/>
        </w:tabs>
        <w:ind w:left="24" w:firstLine="0"/>
      </w:pPr>
      <w:rPr>
        <w:rFonts w:ascii="Times New Roman" w:eastAsia="Times New Roman" w:hAnsi="Times New Roman" w:cs="Times New Roman"/>
        <w:b/>
        <w:bCs/>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000000BE"/>
    <w:multiLevelType w:val="multilevel"/>
    <w:tmpl w:val="5DB207F4"/>
    <w:lvl w:ilvl="0">
      <w:start w:val="1"/>
      <w:numFmt w:val="decimal"/>
      <w:lvlText w:val="6.2.%1."/>
      <w:lvlJc w:val="left"/>
      <w:pPr>
        <w:tabs>
          <w:tab w:val="num" w:pos="780"/>
        </w:tabs>
        <w:ind w:left="264" w:firstLine="0"/>
      </w:pPr>
      <w:rPr>
        <w:rFonts w:ascii="Times New Roman" w:eastAsia="Times New Roman" w:hAnsi="Times New Roman" w:cs="Times New Roman"/>
        <w:b/>
        <w:bCs/>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000000BF"/>
    <w:multiLevelType w:val="multilevel"/>
    <w:tmpl w:val="E8CA3146"/>
    <w:lvl w:ilvl="0">
      <w:start w:val="2"/>
      <w:numFmt w:val="decimal"/>
      <w:lvlText w:val="6.2.%1."/>
      <w:lvlJc w:val="left"/>
      <w:pPr>
        <w:tabs>
          <w:tab w:val="num" w:pos="790"/>
        </w:tabs>
        <w:ind w:left="264" w:firstLine="0"/>
      </w:pPr>
      <w:rPr>
        <w:rFonts w:ascii="Times New Roman" w:eastAsia="Times New Roman" w:hAnsi="Times New Roman" w:cs="Times New Roman"/>
        <w:b/>
        <w:bCs/>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000000C0"/>
    <w:multiLevelType w:val="multilevel"/>
    <w:tmpl w:val="456CB628"/>
    <w:lvl w:ilvl="0">
      <w:start w:val="4"/>
      <w:numFmt w:val="decimal"/>
      <w:lvlText w:val="6.2.%1."/>
      <w:lvlJc w:val="left"/>
      <w:pPr>
        <w:tabs>
          <w:tab w:val="num" w:pos="514"/>
        </w:tabs>
        <w:ind w:left="0" w:firstLine="0"/>
      </w:pPr>
      <w:rPr>
        <w:rFonts w:ascii="Times New Roman" w:eastAsia="Times New Roman" w:hAnsi="Times New Roman" w:cs="Times New Roman"/>
        <w:b/>
        <w:bCs/>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000000C1"/>
    <w:multiLevelType w:val="multilevel"/>
    <w:tmpl w:val="593CDDF8"/>
    <w:lvl w:ilvl="0">
      <w:start w:val="9"/>
      <w:numFmt w:val="decimal"/>
      <w:lvlText w:val="6.2.%1."/>
      <w:lvlJc w:val="left"/>
      <w:pPr>
        <w:tabs>
          <w:tab w:val="num" w:pos="553"/>
        </w:tabs>
        <w:ind w:left="0" w:firstLine="0"/>
      </w:pPr>
      <w:rPr>
        <w:rFonts w:ascii="Times New Roman" w:eastAsia="Times New Roman" w:hAnsi="Times New Roman" w:cs="Times New Roman"/>
        <w:b/>
        <w:bCs/>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000000C2"/>
    <w:multiLevelType w:val="multilevel"/>
    <w:tmpl w:val="000000C2"/>
    <w:lvl w:ilvl="0">
      <w:start w:val="1"/>
      <w:numFmt w:val="decimal"/>
      <w:lvlText w:val="6.2.9.%1."/>
      <w:lvlJc w:val="left"/>
      <w:pPr>
        <w:tabs>
          <w:tab w:val="num" w:pos="917"/>
        </w:tabs>
        <w:ind w:left="240" w:firstLine="0"/>
      </w:pPr>
      <w:rPr>
        <w:rFonts w:ascii="Times New Roman" w:eastAsia="Times New Roman" w:hAnsi="Times New Roman" w:cs="Times New Roman"/>
        <w:b w:val="0"/>
        <w:bCs w:val="0"/>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000000C3"/>
    <w:multiLevelType w:val="multilevel"/>
    <w:tmpl w:val="E9086A7E"/>
    <w:lvl w:ilvl="0">
      <w:start w:val="10"/>
      <w:numFmt w:val="decimal"/>
      <w:lvlText w:val="6.2.%1."/>
      <w:lvlJc w:val="left"/>
      <w:pPr>
        <w:tabs>
          <w:tab w:val="num" w:pos="609"/>
        </w:tabs>
        <w:ind w:left="0" w:firstLine="0"/>
      </w:pPr>
      <w:rPr>
        <w:rFonts w:ascii="Times New Roman" w:eastAsia="Times New Roman" w:hAnsi="Times New Roman" w:cs="Times New Roman"/>
        <w:b/>
        <w:bCs/>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000000C4"/>
    <w:multiLevelType w:val="multilevel"/>
    <w:tmpl w:val="BC2EA2BE"/>
    <w:lvl w:ilvl="0">
      <w:start w:val="1"/>
      <w:numFmt w:val="decimal"/>
      <w:lvlText w:val="7.%1."/>
      <w:lvlJc w:val="left"/>
      <w:pPr>
        <w:tabs>
          <w:tab w:val="num" w:pos="587"/>
        </w:tabs>
        <w:ind w:left="587" w:hanging="347"/>
      </w:pPr>
      <w:rPr>
        <w:rFonts w:ascii="Times New Roman" w:eastAsia="Times New Roman" w:hAnsi="Times New Roman" w:cs="Times New Roman"/>
        <w:b/>
        <w:bCs/>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000000C5"/>
    <w:multiLevelType w:val="multilevel"/>
    <w:tmpl w:val="1BB40BB4"/>
    <w:lvl w:ilvl="0">
      <w:start w:val="1"/>
      <w:numFmt w:val="decimal"/>
      <w:lvlText w:val="7.1.%1."/>
      <w:lvlJc w:val="left"/>
      <w:pPr>
        <w:tabs>
          <w:tab w:val="num" w:pos="984"/>
        </w:tabs>
        <w:ind w:left="480" w:firstLine="0"/>
      </w:pPr>
      <w:rPr>
        <w:rFonts w:ascii="Times New Roman" w:eastAsia="Times New Roman" w:hAnsi="Times New Roman" w:cs="Times New Roman"/>
        <w:b/>
        <w:bCs/>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000000C6"/>
    <w:multiLevelType w:val="multilevel"/>
    <w:tmpl w:val="C1183396"/>
    <w:lvl w:ilvl="0">
      <w:start w:val="4"/>
      <w:numFmt w:val="decimal"/>
      <w:lvlText w:val="7.1.1.%1."/>
      <w:lvlJc w:val="left"/>
      <w:pPr>
        <w:tabs>
          <w:tab w:val="num" w:pos="1193"/>
        </w:tabs>
        <w:ind w:left="480" w:firstLine="0"/>
      </w:pPr>
      <w:rPr>
        <w:rFonts w:ascii="Times New Roman" w:eastAsia="Times New Roman" w:hAnsi="Times New Roman" w:cs="Times New Roman"/>
        <w:b w:val="0"/>
        <w:bCs w:val="0"/>
        <w:i w:val="0"/>
        <w:iCs w:val="0"/>
        <w:sz w:val="20"/>
      </w:rPr>
    </w:lvl>
    <w:lvl w:ilvl="1">
      <w:start w:val="1"/>
      <w:numFmt w:val="decimal"/>
      <w:lvlText w:val="7.1.1.%2."/>
      <w:lvlJc w:val="left"/>
      <w:pPr>
        <w:tabs>
          <w:tab w:val="num" w:pos="1375"/>
        </w:tabs>
        <w:ind w:left="720" w:firstLine="0"/>
      </w:pPr>
      <w:rPr>
        <w:rFonts w:ascii="Times New Roman" w:eastAsia="Times New Roman" w:hAnsi="Times New Roman" w:cs="Times New Roman"/>
        <w:b/>
        <w:bCs/>
        <w:i w:val="0"/>
        <w:iCs w:val="0"/>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000000C7"/>
    <w:multiLevelType w:val="multilevel"/>
    <w:tmpl w:val="E7E027EE"/>
    <w:lvl w:ilvl="0">
      <w:start w:val="1"/>
      <w:numFmt w:val="decimal"/>
      <w:lvlText w:val="7.1.1.4.%1."/>
      <w:lvlJc w:val="left"/>
      <w:pPr>
        <w:tabs>
          <w:tab w:val="num" w:pos="1562"/>
        </w:tabs>
        <w:ind w:left="720" w:firstLine="0"/>
      </w:pPr>
      <w:rPr>
        <w:rFonts w:ascii="Times New Roman" w:eastAsia="Times New Roman" w:hAnsi="Times New Roman" w:cs="Times New Roman"/>
        <w:b/>
        <w:bCs/>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000000C8"/>
    <w:multiLevelType w:val="multilevel"/>
    <w:tmpl w:val="C0C84C8A"/>
    <w:lvl w:ilvl="0">
      <w:start w:val="2"/>
      <w:numFmt w:val="decimal"/>
      <w:lvlText w:val="7.1.%1."/>
      <w:lvlJc w:val="left"/>
      <w:pPr>
        <w:tabs>
          <w:tab w:val="num" w:pos="740"/>
        </w:tabs>
        <w:ind w:left="740" w:hanging="500"/>
      </w:pPr>
      <w:rPr>
        <w:rFonts w:ascii="Times New Roman" w:eastAsia="Times New Roman" w:hAnsi="Times New Roman" w:cs="Times New Roman"/>
        <w:b/>
        <w:bCs/>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000000C9"/>
    <w:multiLevelType w:val="multilevel"/>
    <w:tmpl w:val="5B44D7A4"/>
    <w:lvl w:ilvl="0">
      <w:start w:val="1"/>
      <w:numFmt w:val="decimal"/>
      <w:lvlText w:val="7.1.2.%1."/>
      <w:lvlJc w:val="left"/>
      <w:pPr>
        <w:tabs>
          <w:tab w:val="num" w:pos="1145"/>
        </w:tabs>
        <w:ind w:left="480" w:firstLine="0"/>
      </w:pPr>
      <w:rPr>
        <w:rFonts w:ascii="Times New Roman" w:eastAsia="Times New Roman" w:hAnsi="Times New Roman" w:cs="Times New Roman"/>
        <w:b/>
        <w:bCs/>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3" w15:restartNumberingAfterBreak="0">
    <w:nsid w:val="000000CA"/>
    <w:multiLevelType w:val="multilevel"/>
    <w:tmpl w:val="0900AB36"/>
    <w:lvl w:ilvl="0">
      <w:start w:val="1"/>
      <w:numFmt w:val="decimal"/>
      <w:lvlText w:val="7.1.2.1.%1."/>
      <w:lvlJc w:val="left"/>
      <w:pPr>
        <w:tabs>
          <w:tab w:val="num" w:pos="1514"/>
        </w:tabs>
        <w:ind w:left="720" w:firstLine="0"/>
      </w:pPr>
      <w:rPr>
        <w:rFonts w:ascii="Times New Roman" w:eastAsia="Times New Roman" w:hAnsi="Times New Roman" w:cs="Times New Roman"/>
        <w:b/>
        <w:bCs/>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000000CD"/>
    <w:multiLevelType w:val="multilevel"/>
    <w:tmpl w:val="AADA15E0"/>
    <w:lvl w:ilvl="0">
      <w:start w:val="1"/>
      <w:numFmt w:val="decimal"/>
      <w:lvlText w:val="7.1.2.1.2.%1."/>
      <w:lvlJc w:val="left"/>
      <w:pPr>
        <w:tabs>
          <w:tab w:val="num" w:pos="1541"/>
        </w:tabs>
        <w:ind w:left="480" w:firstLine="0"/>
      </w:pPr>
      <w:rPr>
        <w:rFonts w:ascii="Times New Roman" w:eastAsia="Times New Roman" w:hAnsi="Times New Roman" w:cs="Times New Roman"/>
        <w:b/>
        <w:bCs/>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5" w15:restartNumberingAfterBreak="0">
    <w:nsid w:val="000000CE"/>
    <w:multiLevelType w:val="multilevel"/>
    <w:tmpl w:val="60701E10"/>
    <w:lvl w:ilvl="0">
      <w:start w:val="1"/>
      <w:numFmt w:val="decimal"/>
      <w:lvlText w:val="7.1.2.1.2.4.%1."/>
      <w:lvlJc w:val="left"/>
      <w:pPr>
        <w:tabs>
          <w:tab w:val="num" w:pos="1850"/>
        </w:tabs>
        <w:ind w:left="718" w:firstLine="0"/>
      </w:pPr>
      <w:rPr>
        <w:rFonts w:ascii="Times New Roman" w:eastAsia="Times New Roman" w:hAnsi="Times New Roman" w:cs="Times New Roman"/>
        <w:b/>
        <w:bCs/>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6" w15:restartNumberingAfterBreak="0">
    <w:nsid w:val="000000CF"/>
    <w:multiLevelType w:val="multilevel"/>
    <w:tmpl w:val="5C1AC73C"/>
    <w:lvl w:ilvl="0">
      <w:start w:val="2"/>
      <w:numFmt w:val="decimal"/>
      <w:lvlText w:val="7.1.2.%1."/>
      <w:lvlJc w:val="left"/>
      <w:pPr>
        <w:tabs>
          <w:tab w:val="num" w:pos="687"/>
        </w:tabs>
        <w:ind w:left="0" w:firstLine="0"/>
      </w:pPr>
      <w:rPr>
        <w:rFonts w:ascii="Times New Roman" w:eastAsia="Times New Roman" w:hAnsi="Times New Roman" w:cs="Times New Roman"/>
        <w:b/>
        <w:bCs/>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7" w15:restartNumberingAfterBreak="0">
    <w:nsid w:val="000000D0"/>
    <w:multiLevelType w:val="multilevel"/>
    <w:tmpl w:val="8ECCADDE"/>
    <w:lvl w:ilvl="0">
      <w:start w:val="1"/>
      <w:numFmt w:val="decimal"/>
      <w:lvlText w:val="7.1.2.2.%1."/>
      <w:lvlJc w:val="left"/>
      <w:pPr>
        <w:tabs>
          <w:tab w:val="num" w:pos="1057"/>
        </w:tabs>
        <w:ind w:left="240" w:firstLine="0"/>
      </w:pPr>
      <w:rPr>
        <w:rFonts w:ascii="Times New Roman" w:eastAsia="Times New Roman" w:hAnsi="Times New Roman" w:cs="Times New Roman"/>
        <w:b/>
        <w:bCs/>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8" w15:restartNumberingAfterBreak="0">
    <w:nsid w:val="000000D1"/>
    <w:multiLevelType w:val="multilevel"/>
    <w:tmpl w:val="BECAEC0C"/>
    <w:lvl w:ilvl="0">
      <w:start w:val="1"/>
      <w:numFmt w:val="decimal"/>
      <w:lvlText w:val="7.1.2.2.1.%1."/>
      <w:lvlJc w:val="left"/>
      <w:pPr>
        <w:tabs>
          <w:tab w:val="num" w:pos="1438"/>
        </w:tabs>
        <w:ind w:left="480" w:firstLine="0"/>
      </w:pPr>
      <w:rPr>
        <w:rFonts w:ascii="Times New Roman" w:eastAsia="Times New Roman" w:hAnsi="Times New Roman" w:cs="Times New Roman"/>
        <w:b/>
        <w:bCs/>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9" w15:restartNumberingAfterBreak="0">
    <w:nsid w:val="000000D2"/>
    <w:multiLevelType w:val="multilevel"/>
    <w:tmpl w:val="E7822916"/>
    <w:lvl w:ilvl="0">
      <w:start w:val="2"/>
      <w:numFmt w:val="decimal"/>
      <w:lvlText w:val="7.1.2.2.1.%1."/>
      <w:lvlJc w:val="left"/>
      <w:pPr>
        <w:tabs>
          <w:tab w:val="num" w:pos="1910"/>
        </w:tabs>
        <w:ind w:left="960" w:firstLine="0"/>
      </w:pPr>
      <w:rPr>
        <w:rFonts w:ascii="Times New Roman" w:eastAsia="Times New Roman" w:hAnsi="Times New Roman" w:cs="Times New Roman"/>
        <w:b/>
        <w:bCs/>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0" w15:restartNumberingAfterBreak="0">
    <w:nsid w:val="000000D3"/>
    <w:multiLevelType w:val="multilevel"/>
    <w:tmpl w:val="C1546866"/>
    <w:lvl w:ilvl="0">
      <w:start w:val="2"/>
      <w:numFmt w:val="decimal"/>
      <w:lvlText w:val="7.1.2.2.%1."/>
      <w:lvlJc w:val="left"/>
      <w:pPr>
        <w:tabs>
          <w:tab w:val="num" w:pos="2065"/>
        </w:tabs>
        <w:ind w:left="1260" w:firstLine="0"/>
      </w:pPr>
      <w:rPr>
        <w:rFonts w:ascii="Times New Roman" w:eastAsia="Times New Roman" w:hAnsi="Times New Roman" w:cs="Times New Roman"/>
        <w:b/>
        <w:bCs/>
        <w:i w:val="0"/>
        <w:iCs w:val="0"/>
        <w:sz w:val="20"/>
      </w:rPr>
    </w:lvl>
    <w:lvl w:ilvl="1">
      <w:start w:val="1"/>
      <w:numFmt w:val="decimal"/>
      <w:lvlText w:val="%1.%2."/>
      <w:lvlJc w:val="left"/>
      <w:pPr>
        <w:tabs>
          <w:tab w:val="num" w:pos="1092"/>
        </w:tabs>
        <w:ind w:left="1092" w:hanging="432"/>
      </w:pPr>
    </w:lvl>
    <w:lvl w:ilvl="2">
      <w:start w:val="1"/>
      <w:numFmt w:val="decimal"/>
      <w:lvlText w:val="%1.%2.%3."/>
      <w:lvlJc w:val="left"/>
      <w:pPr>
        <w:tabs>
          <w:tab w:val="num" w:pos="1740"/>
        </w:tabs>
        <w:ind w:left="1524" w:hanging="504"/>
      </w:pPr>
    </w:lvl>
    <w:lvl w:ilvl="3">
      <w:start w:val="1"/>
      <w:numFmt w:val="decimal"/>
      <w:lvlText w:val="%1.%2.%3.%4."/>
      <w:lvlJc w:val="left"/>
      <w:pPr>
        <w:tabs>
          <w:tab w:val="num" w:pos="2100"/>
        </w:tabs>
        <w:ind w:left="2028" w:hanging="648"/>
      </w:pPr>
    </w:lvl>
    <w:lvl w:ilvl="4">
      <w:start w:val="1"/>
      <w:numFmt w:val="decimal"/>
      <w:lvlText w:val="%1.%2.%3.%4.%5."/>
      <w:lvlJc w:val="left"/>
      <w:pPr>
        <w:tabs>
          <w:tab w:val="num" w:pos="2820"/>
        </w:tabs>
        <w:ind w:left="2532" w:hanging="792"/>
      </w:pPr>
    </w:lvl>
    <w:lvl w:ilvl="5">
      <w:start w:val="1"/>
      <w:numFmt w:val="decimal"/>
      <w:lvlText w:val="%1.%2.%3.%4.%5.%6."/>
      <w:lvlJc w:val="left"/>
      <w:pPr>
        <w:tabs>
          <w:tab w:val="num" w:pos="3180"/>
        </w:tabs>
        <w:ind w:left="3036" w:hanging="936"/>
      </w:pPr>
    </w:lvl>
    <w:lvl w:ilvl="6">
      <w:start w:val="1"/>
      <w:numFmt w:val="decimal"/>
      <w:lvlText w:val="%1.%2.%3.%4.%5.%6.%7."/>
      <w:lvlJc w:val="left"/>
      <w:pPr>
        <w:tabs>
          <w:tab w:val="num" w:pos="3900"/>
        </w:tabs>
        <w:ind w:left="3540" w:hanging="1080"/>
      </w:pPr>
    </w:lvl>
    <w:lvl w:ilvl="7">
      <w:start w:val="1"/>
      <w:numFmt w:val="decimal"/>
      <w:lvlText w:val="%1.%2.%3.%4.%5.%6.%7.%8."/>
      <w:lvlJc w:val="left"/>
      <w:pPr>
        <w:tabs>
          <w:tab w:val="num" w:pos="4260"/>
        </w:tabs>
        <w:ind w:left="4044" w:hanging="1224"/>
      </w:pPr>
    </w:lvl>
    <w:lvl w:ilvl="8">
      <w:start w:val="1"/>
      <w:numFmt w:val="decimal"/>
      <w:lvlText w:val="%1.%2.%3.%4.%5.%6.%7.%8.%9."/>
      <w:lvlJc w:val="left"/>
      <w:pPr>
        <w:tabs>
          <w:tab w:val="num" w:pos="4980"/>
        </w:tabs>
        <w:ind w:left="4620" w:hanging="1440"/>
      </w:pPr>
    </w:lvl>
  </w:abstractNum>
  <w:abstractNum w:abstractNumId="51" w15:restartNumberingAfterBreak="0">
    <w:nsid w:val="000000D4"/>
    <w:multiLevelType w:val="multilevel"/>
    <w:tmpl w:val="B154955E"/>
    <w:lvl w:ilvl="0">
      <w:start w:val="1"/>
      <w:numFmt w:val="decimal"/>
      <w:lvlText w:val="7.1.2.2.2.%1."/>
      <w:lvlJc w:val="left"/>
      <w:pPr>
        <w:tabs>
          <w:tab w:val="num" w:pos="2246"/>
        </w:tabs>
        <w:ind w:left="1198" w:firstLine="0"/>
      </w:pPr>
      <w:rPr>
        <w:rFonts w:ascii="Times New Roman" w:eastAsia="Times New Roman" w:hAnsi="Times New Roman" w:cs="Times New Roman"/>
        <w:b/>
        <w:bCs/>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2" w15:restartNumberingAfterBreak="0">
    <w:nsid w:val="000000D5"/>
    <w:multiLevelType w:val="multilevel"/>
    <w:tmpl w:val="353476D2"/>
    <w:lvl w:ilvl="0">
      <w:start w:val="1"/>
      <w:numFmt w:val="decimal"/>
      <w:lvlText w:val="7.1.2.2.2.3.%1."/>
      <w:lvlJc w:val="left"/>
      <w:pPr>
        <w:tabs>
          <w:tab w:val="num" w:pos="2594"/>
        </w:tabs>
        <w:ind w:left="1440" w:firstLine="0"/>
      </w:pPr>
      <w:rPr>
        <w:rFonts w:ascii="Times New Roman" w:eastAsia="Times New Roman" w:hAnsi="Times New Roman" w:cs="Times New Roman"/>
        <w:b/>
        <w:bCs/>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3" w15:restartNumberingAfterBreak="0">
    <w:nsid w:val="000000D6"/>
    <w:multiLevelType w:val="multilevel"/>
    <w:tmpl w:val="814A5D54"/>
    <w:lvl w:ilvl="0">
      <w:start w:val="1"/>
      <w:numFmt w:val="decimal"/>
      <w:lvlText w:val="7.1.2.2.2.3.2.%1."/>
      <w:lvlJc w:val="left"/>
      <w:pPr>
        <w:tabs>
          <w:tab w:val="num" w:pos="2899"/>
        </w:tabs>
        <w:ind w:left="1656" w:firstLine="0"/>
      </w:pPr>
      <w:rPr>
        <w:rFonts w:ascii="Times New Roman" w:eastAsia="Times New Roman" w:hAnsi="Times New Roman" w:cs="Times New Roman"/>
        <w:b/>
        <w:bCs/>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4" w15:restartNumberingAfterBreak="0">
    <w:nsid w:val="000000D7"/>
    <w:multiLevelType w:val="multilevel"/>
    <w:tmpl w:val="AACCEA3C"/>
    <w:lvl w:ilvl="0">
      <w:start w:val="3"/>
      <w:numFmt w:val="decimal"/>
      <w:lvlText w:val="7.1.%1."/>
      <w:lvlJc w:val="left"/>
      <w:pPr>
        <w:tabs>
          <w:tab w:val="num" w:pos="554"/>
        </w:tabs>
        <w:ind w:left="0" w:firstLine="0"/>
      </w:pPr>
      <w:rPr>
        <w:rFonts w:ascii="Times New Roman" w:eastAsia="Times New Roman" w:hAnsi="Times New Roman" w:cs="Times New Roman"/>
        <w:b w:val="0"/>
        <w:bCs w:val="0"/>
        <w:i w:val="0"/>
        <w:iCs w:val="0"/>
        <w:sz w:val="20"/>
      </w:rPr>
    </w:lvl>
    <w:lvl w:ilvl="1">
      <w:start w:val="2"/>
      <w:numFmt w:val="decimal"/>
      <w:lvlText w:val="7.1.2.2.2.3.2.%2."/>
      <w:lvlJc w:val="left"/>
      <w:pPr>
        <w:tabs>
          <w:tab w:val="num" w:pos="2690"/>
        </w:tabs>
        <w:ind w:left="1416" w:firstLine="0"/>
      </w:pPr>
      <w:rPr>
        <w:rFonts w:ascii="Times New Roman" w:eastAsia="Times New Roman" w:hAnsi="Times New Roman" w:cs="Times New Roman"/>
        <w:b/>
        <w:bCs/>
        <w:i w:val="0"/>
        <w:iCs w:val="0"/>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5" w15:restartNumberingAfterBreak="0">
    <w:nsid w:val="000000D8"/>
    <w:multiLevelType w:val="multilevel"/>
    <w:tmpl w:val="24B6D638"/>
    <w:lvl w:ilvl="0">
      <w:start w:val="1"/>
      <w:numFmt w:val="decimal"/>
      <w:lvlText w:val="7.1.3.%1."/>
      <w:lvlJc w:val="left"/>
      <w:pPr>
        <w:tabs>
          <w:tab w:val="num" w:pos="898"/>
        </w:tabs>
        <w:ind w:left="240" w:firstLine="0"/>
      </w:pPr>
      <w:rPr>
        <w:rFonts w:ascii="Times New Roman" w:eastAsia="Times New Roman" w:hAnsi="Times New Roman" w:cs="Times New Roman"/>
        <w:b/>
        <w:bCs/>
        <w:i w:val="0"/>
        <w:iCs w:val="0"/>
        <w:sz w:val="20"/>
      </w:rPr>
    </w:lvl>
    <w:lvl w:ilvl="1">
      <w:start w:val="5"/>
      <w:numFmt w:val="decimal"/>
      <w:lvlText w:val="7.1.2.%2."/>
      <w:lvlJc w:val="left"/>
      <w:pPr>
        <w:tabs>
          <w:tab w:val="num" w:pos="890"/>
        </w:tabs>
        <w:ind w:left="240" w:firstLine="0"/>
      </w:pPr>
      <w:rPr>
        <w:rFonts w:ascii="Times New Roman" w:eastAsia="Times New Roman" w:hAnsi="Times New Roman" w:cs="Times New Roman"/>
        <w:b/>
        <w:bCs/>
        <w:i w:val="0"/>
        <w:iCs w:val="0"/>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6" w15:restartNumberingAfterBreak="0">
    <w:nsid w:val="000000D9"/>
    <w:multiLevelType w:val="multilevel"/>
    <w:tmpl w:val="9BACB01E"/>
    <w:lvl w:ilvl="0">
      <w:start w:val="4"/>
      <w:numFmt w:val="decimal"/>
      <w:lvlText w:val="7.1.%1."/>
      <w:lvlJc w:val="left"/>
      <w:pPr>
        <w:tabs>
          <w:tab w:val="num" w:pos="519"/>
        </w:tabs>
        <w:ind w:left="0" w:firstLine="0"/>
      </w:pPr>
      <w:rPr>
        <w:rFonts w:ascii="Times New Roman" w:eastAsia="Times New Roman" w:hAnsi="Times New Roman" w:cs="Times New Roman"/>
        <w:b/>
        <w:bCs/>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7" w15:restartNumberingAfterBreak="0">
    <w:nsid w:val="000000DA"/>
    <w:multiLevelType w:val="multilevel"/>
    <w:tmpl w:val="BF34B28C"/>
    <w:lvl w:ilvl="0">
      <w:start w:val="1"/>
      <w:numFmt w:val="decimal"/>
      <w:lvlText w:val="7.1.4.%1."/>
      <w:lvlJc w:val="left"/>
      <w:pPr>
        <w:tabs>
          <w:tab w:val="num" w:pos="891"/>
        </w:tabs>
        <w:ind w:left="240" w:firstLine="0"/>
      </w:pPr>
      <w:rPr>
        <w:rFonts w:ascii="Times New Roman" w:eastAsia="Times New Roman" w:hAnsi="Times New Roman" w:cs="Times New Roman"/>
        <w:b/>
        <w:bCs/>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8" w15:restartNumberingAfterBreak="0">
    <w:nsid w:val="000000DB"/>
    <w:multiLevelType w:val="multilevel"/>
    <w:tmpl w:val="3D5409EA"/>
    <w:lvl w:ilvl="0">
      <w:start w:val="1"/>
      <w:numFmt w:val="decimal"/>
      <w:lvlText w:val="7.1.4.1.%1."/>
      <w:lvlJc w:val="left"/>
      <w:pPr>
        <w:tabs>
          <w:tab w:val="num" w:pos="1284"/>
        </w:tabs>
        <w:ind w:left="480" w:firstLine="0"/>
      </w:pPr>
      <w:rPr>
        <w:rFonts w:ascii="Times New Roman" w:eastAsia="Times New Roman" w:hAnsi="Times New Roman" w:cs="Times New Roman"/>
        <w:b/>
        <w:bCs/>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9" w15:restartNumberingAfterBreak="0">
    <w:nsid w:val="000000DC"/>
    <w:multiLevelType w:val="multilevel"/>
    <w:tmpl w:val="B7467FAE"/>
    <w:lvl w:ilvl="0">
      <w:start w:val="2"/>
      <w:numFmt w:val="decimal"/>
      <w:lvlText w:val="7.1.4.%1."/>
      <w:lvlJc w:val="left"/>
      <w:pPr>
        <w:tabs>
          <w:tab w:val="num" w:pos="907"/>
        </w:tabs>
        <w:ind w:left="240" w:firstLine="0"/>
      </w:pPr>
      <w:rPr>
        <w:rFonts w:ascii="Times New Roman" w:eastAsia="Times New Roman" w:hAnsi="Times New Roman" w:cs="Times New Roman"/>
        <w:b/>
        <w:bCs/>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0" w15:restartNumberingAfterBreak="0">
    <w:nsid w:val="000000DD"/>
    <w:multiLevelType w:val="multilevel"/>
    <w:tmpl w:val="85105A0A"/>
    <w:lvl w:ilvl="0">
      <w:start w:val="1"/>
      <w:numFmt w:val="decimal"/>
      <w:lvlText w:val="7.1.4.2.%1."/>
      <w:lvlJc w:val="left"/>
      <w:pPr>
        <w:tabs>
          <w:tab w:val="num" w:pos="1284"/>
        </w:tabs>
        <w:ind w:left="480" w:firstLine="0"/>
      </w:pPr>
      <w:rPr>
        <w:rFonts w:ascii="Times New Roman" w:eastAsia="Times New Roman" w:hAnsi="Times New Roman" w:cs="Times New Roman"/>
        <w:b/>
        <w:bCs/>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1" w15:restartNumberingAfterBreak="0">
    <w:nsid w:val="000000DE"/>
    <w:multiLevelType w:val="multilevel"/>
    <w:tmpl w:val="63D69998"/>
    <w:lvl w:ilvl="0">
      <w:start w:val="2"/>
      <w:numFmt w:val="decimal"/>
      <w:lvlText w:val="7.1.4.2.%1."/>
      <w:lvlJc w:val="left"/>
      <w:pPr>
        <w:tabs>
          <w:tab w:val="num" w:pos="1114"/>
        </w:tabs>
        <w:ind w:left="240" w:firstLine="0"/>
      </w:pPr>
      <w:rPr>
        <w:rFonts w:ascii="Times New Roman" w:eastAsia="Times New Roman" w:hAnsi="Times New Roman" w:cs="Times New Roman"/>
        <w:b/>
        <w:bCs/>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2" w15:restartNumberingAfterBreak="0">
    <w:nsid w:val="000000DF"/>
    <w:multiLevelType w:val="multilevel"/>
    <w:tmpl w:val="3B720804"/>
    <w:lvl w:ilvl="0">
      <w:start w:val="3"/>
      <w:numFmt w:val="decimal"/>
      <w:lvlText w:val="7.1.4.%1."/>
      <w:lvlJc w:val="left"/>
      <w:pPr>
        <w:tabs>
          <w:tab w:val="num" w:pos="725"/>
        </w:tabs>
        <w:ind w:left="0" w:firstLine="0"/>
      </w:pPr>
      <w:rPr>
        <w:rFonts w:ascii="Times New Roman" w:eastAsia="Times New Roman" w:hAnsi="Times New Roman" w:cs="Times New Roman"/>
        <w:b/>
        <w:bCs/>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3" w15:restartNumberingAfterBreak="0">
    <w:nsid w:val="000000E0"/>
    <w:multiLevelType w:val="multilevel"/>
    <w:tmpl w:val="EB68AEF0"/>
    <w:lvl w:ilvl="0">
      <w:start w:val="1"/>
      <w:numFmt w:val="decimal"/>
      <w:lvlText w:val="7.1.4.3.%1."/>
      <w:lvlJc w:val="left"/>
      <w:pPr>
        <w:tabs>
          <w:tab w:val="num" w:pos="1046"/>
        </w:tabs>
        <w:ind w:left="240" w:firstLine="0"/>
      </w:pPr>
      <w:rPr>
        <w:rFonts w:ascii="Times New Roman" w:eastAsia="Times New Roman" w:hAnsi="Times New Roman" w:cs="Times New Roman"/>
        <w:b/>
        <w:bCs/>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4" w15:restartNumberingAfterBreak="0">
    <w:nsid w:val="000000E1"/>
    <w:multiLevelType w:val="multilevel"/>
    <w:tmpl w:val="01069734"/>
    <w:lvl w:ilvl="0">
      <w:start w:val="4"/>
      <w:numFmt w:val="decimal"/>
      <w:lvlText w:val="7.1.4.%1."/>
      <w:lvlJc w:val="left"/>
      <w:pPr>
        <w:tabs>
          <w:tab w:val="num" w:pos="732"/>
        </w:tabs>
        <w:ind w:left="0" w:firstLine="0"/>
      </w:pPr>
      <w:rPr>
        <w:rFonts w:ascii="Times New Roman" w:eastAsia="Times New Roman" w:hAnsi="Times New Roman" w:cs="Times New Roman"/>
        <w:b w:val="0"/>
        <w:bCs w:val="0"/>
        <w:i w:val="0"/>
        <w:iCs w:val="0"/>
        <w:sz w:val="20"/>
      </w:rPr>
    </w:lvl>
    <w:lvl w:ilvl="1">
      <w:start w:val="3"/>
      <w:numFmt w:val="decimal"/>
      <w:lvlText w:val="7.1.4.3.%2."/>
      <w:lvlJc w:val="left"/>
      <w:pPr>
        <w:tabs>
          <w:tab w:val="num" w:pos="1099"/>
        </w:tabs>
        <w:ind w:left="240" w:firstLine="0"/>
      </w:pPr>
      <w:rPr>
        <w:rFonts w:ascii="Times New Roman" w:eastAsia="Times New Roman" w:hAnsi="Times New Roman" w:cs="Times New Roman"/>
        <w:b/>
        <w:bCs/>
        <w:i w:val="0"/>
        <w:iCs w:val="0"/>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5" w15:restartNumberingAfterBreak="0">
    <w:nsid w:val="000000E2"/>
    <w:multiLevelType w:val="multilevel"/>
    <w:tmpl w:val="9006BD44"/>
    <w:lvl w:ilvl="0">
      <w:start w:val="2"/>
      <w:numFmt w:val="decimal"/>
      <w:lvlText w:val="7.1.4.4.%1."/>
      <w:lvlJc w:val="left"/>
      <w:pPr>
        <w:tabs>
          <w:tab w:val="num" w:pos="1139"/>
        </w:tabs>
        <w:ind w:left="240" w:firstLine="0"/>
      </w:pPr>
      <w:rPr>
        <w:rFonts w:ascii="Times New Roman" w:eastAsia="Times New Roman" w:hAnsi="Times New Roman" w:cs="Times New Roman"/>
        <w:b/>
        <w:bCs/>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6" w15:restartNumberingAfterBreak="0">
    <w:nsid w:val="000000E3"/>
    <w:multiLevelType w:val="multilevel"/>
    <w:tmpl w:val="D3EEFDCE"/>
    <w:lvl w:ilvl="0">
      <w:start w:val="3"/>
      <w:numFmt w:val="decimal"/>
      <w:lvlText w:val="7.1.4.4.%1."/>
      <w:lvlJc w:val="left"/>
      <w:pPr>
        <w:tabs>
          <w:tab w:val="num" w:pos="1082"/>
        </w:tabs>
        <w:ind w:left="240" w:firstLine="0"/>
      </w:pPr>
      <w:rPr>
        <w:rFonts w:ascii="Times New Roman" w:eastAsia="Times New Roman" w:hAnsi="Times New Roman" w:cs="Times New Roman"/>
        <w:b/>
        <w:bCs/>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7" w15:restartNumberingAfterBreak="0">
    <w:nsid w:val="000000E4"/>
    <w:multiLevelType w:val="multilevel"/>
    <w:tmpl w:val="3FA87584"/>
    <w:lvl w:ilvl="0">
      <w:start w:val="4"/>
      <w:numFmt w:val="decimal"/>
      <w:lvlText w:val="7.1.4.4.%1."/>
      <w:lvlJc w:val="left"/>
      <w:pPr>
        <w:tabs>
          <w:tab w:val="num" w:pos="851"/>
        </w:tabs>
        <w:ind w:left="0" w:firstLine="0"/>
      </w:pPr>
      <w:rPr>
        <w:rFonts w:ascii="Times New Roman" w:eastAsia="Times New Roman" w:hAnsi="Times New Roman" w:cs="Times New Roman"/>
        <w:b/>
        <w:bCs/>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15:restartNumberingAfterBreak="0">
    <w:nsid w:val="000000E5"/>
    <w:multiLevelType w:val="multilevel"/>
    <w:tmpl w:val="1CC2BCD2"/>
    <w:lvl w:ilvl="0">
      <w:start w:val="5"/>
      <w:numFmt w:val="decimal"/>
      <w:lvlText w:val="7.1.4.4.%1."/>
      <w:lvlJc w:val="left"/>
      <w:pPr>
        <w:tabs>
          <w:tab w:val="num" w:pos="869"/>
        </w:tabs>
        <w:ind w:left="0" w:firstLine="0"/>
      </w:pPr>
      <w:rPr>
        <w:rFonts w:ascii="Times New Roman" w:eastAsia="Times New Roman" w:hAnsi="Times New Roman" w:cs="Times New Roman"/>
        <w:b/>
        <w:bCs/>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15:restartNumberingAfterBreak="0">
    <w:nsid w:val="000000E6"/>
    <w:multiLevelType w:val="multilevel"/>
    <w:tmpl w:val="0352C1AC"/>
    <w:lvl w:ilvl="0">
      <w:start w:val="1"/>
      <w:numFmt w:val="decimal"/>
      <w:lvlText w:val="7.1.4.4.5.1.%1."/>
      <w:lvlJc w:val="left"/>
      <w:pPr>
        <w:tabs>
          <w:tab w:val="num" w:pos="1606"/>
        </w:tabs>
        <w:ind w:left="478" w:firstLine="0"/>
      </w:pPr>
      <w:rPr>
        <w:rFonts w:ascii="Times New Roman" w:eastAsia="Times New Roman" w:hAnsi="Times New Roman" w:cs="Times New Roman"/>
        <w:b/>
        <w:bCs/>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000000E7"/>
    <w:multiLevelType w:val="multilevel"/>
    <w:tmpl w:val="8B467A62"/>
    <w:lvl w:ilvl="0">
      <w:start w:val="6"/>
      <w:numFmt w:val="decimal"/>
      <w:lvlText w:val="7.1.4.4.%1."/>
      <w:lvlJc w:val="left"/>
      <w:pPr>
        <w:tabs>
          <w:tab w:val="num" w:pos="1521"/>
        </w:tabs>
        <w:ind w:left="720" w:firstLine="0"/>
      </w:pPr>
      <w:rPr>
        <w:rFonts w:ascii="Times New Roman" w:eastAsia="Times New Roman" w:hAnsi="Times New Roman" w:cs="Times New Roman"/>
        <w:b/>
        <w:bCs/>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1" w15:restartNumberingAfterBreak="0">
    <w:nsid w:val="000000E8"/>
    <w:multiLevelType w:val="multilevel"/>
    <w:tmpl w:val="43A21D06"/>
    <w:lvl w:ilvl="0">
      <w:start w:val="1"/>
      <w:numFmt w:val="decimal"/>
      <w:lvlText w:val="7.1.4.4.6.%1."/>
      <w:lvlJc w:val="left"/>
      <w:pPr>
        <w:tabs>
          <w:tab w:val="num" w:pos="2033"/>
        </w:tabs>
        <w:ind w:left="960" w:firstLine="0"/>
      </w:pPr>
      <w:rPr>
        <w:rFonts w:ascii="Times New Roman" w:eastAsia="Times New Roman" w:hAnsi="Times New Roman" w:cs="Times New Roman"/>
        <w:b/>
        <w:bCs/>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2" w15:restartNumberingAfterBreak="0">
    <w:nsid w:val="000000E9"/>
    <w:multiLevelType w:val="multilevel"/>
    <w:tmpl w:val="A00A3970"/>
    <w:lvl w:ilvl="0">
      <w:start w:val="7"/>
      <w:numFmt w:val="decimal"/>
      <w:lvlText w:val="7.1.4.4.%1."/>
      <w:lvlJc w:val="left"/>
      <w:pPr>
        <w:tabs>
          <w:tab w:val="num" w:pos="1610"/>
        </w:tabs>
        <w:ind w:left="720" w:firstLine="0"/>
      </w:pPr>
      <w:rPr>
        <w:rFonts w:ascii="Times New Roman" w:eastAsia="Times New Roman" w:hAnsi="Times New Roman" w:cs="Times New Roman"/>
        <w:b/>
        <w:bCs/>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3" w15:restartNumberingAfterBreak="0">
    <w:nsid w:val="000000EA"/>
    <w:multiLevelType w:val="multilevel"/>
    <w:tmpl w:val="CCD23608"/>
    <w:lvl w:ilvl="0">
      <w:start w:val="5"/>
      <w:numFmt w:val="decimal"/>
      <w:lvlText w:val="7.1.4.%1."/>
      <w:lvlJc w:val="left"/>
      <w:pPr>
        <w:tabs>
          <w:tab w:val="num" w:pos="1139"/>
        </w:tabs>
        <w:ind w:left="480" w:firstLine="0"/>
      </w:pPr>
      <w:rPr>
        <w:rFonts w:ascii="Times New Roman" w:eastAsia="Times New Roman" w:hAnsi="Times New Roman" w:cs="Times New Roman"/>
        <w:b/>
        <w:bCs/>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4" w15:restartNumberingAfterBreak="0">
    <w:nsid w:val="000000EB"/>
    <w:multiLevelType w:val="multilevel"/>
    <w:tmpl w:val="C4020540"/>
    <w:lvl w:ilvl="0">
      <w:start w:val="1"/>
      <w:numFmt w:val="decimal"/>
      <w:lvlText w:val="7.1.4.5.%1."/>
      <w:lvlJc w:val="left"/>
      <w:pPr>
        <w:tabs>
          <w:tab w:val="num" w:pos="1543"/>
        </w:tabs>
        <w:ind w:left="720" w:firstLine="0"/>
      </w:pPr>
      <w:rPr>
        <w:rFonts w:ascii="Times New Roman" w:eastAsia="Times New Roman" w:hAnsi="Times New Roman" w:cs="Times New Roman"/>
        <w:b/>
        <w:bCs/>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5" w15:restartNumberingAfterBreak="0">
    <w:nsid w:val="000000EC"/>
    <w:multiLevelType w:val="multilevel"/>
    <w:tmpl w:val="CB0064EE"/>
    <w:lvl w:ilvl="0">
      <w:start w:val="5"/>
      <w:numFmt w:val="decimal"/>
      <w:lvlText w:val="7.1.%1."/>
      <w:lvlJc w:val="left"/>
      <w:pPr>
        <w:tabs>
          <w:tab w:val="num" w:pos="998"/>
        </w:tabs>
        <w:ind w:left="480" w:firstLine="0"/>
      </w:pPr>
      <w:rPr>
        <w:rFonts w:ascii="Times New Roman" w:eastAsia="Times New Roman" w:hAnsi="Times New Roman" w:cs="Times New Roman"/>
        <w:b/>
        <w:bCs/>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6" w15:restartNumberingAfterBreak="0">
    <w:nsid w:val="000000ED"/>
    <w:multiLevelType w:val="multilevel"/>
    <w:tmpl w:val="94E222B2"/>
    <w:lvl w:ilvl="0">
      <w:start w:val="2"/>
      <w:numFmt w:val="decimal"/>
      <w:lvlText w:val="7.%1."/>
      <w:lvlJc w:val="left"/>
      <w:pPr>
        <w:tabs>
          <w:tab w:val="num" w:pos="351"/>
        </w:tabs>
        <w:ind w:left="351" w:hanging="351"/>
      </w:pPr>
      <w:rPr>
        <w:rFonts w:ascii="Times New Roman" w:eastAsia="Times New Roman" w:hAnsi="Times New Roman" w:cs="Times New Roman"/>
        <w:b/>
        <w:bCs/>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7" w15:restartNumberingAfterBreak="0">
    <w:nsid w:val="000000EE"/>
    <w:multiLevelType w:val="multilevel"/>
    <w:tmpl w:val="DDCEDC0E"/>
    <w:lvl w:ilvl="0">
      <w:start w:val="1"/>
      <w:numFmt w:val="decimal"/>
      <w:lvlText w:val="7.2.%1."/>
      <w:lvlJc w:val="left"/>
      <w:pPr>
        <w:tabs>
          <w:tab w:val="num" w:pos="777"/>
        </w:tabs>
        <w:ind w:left="240" w:firstLine="0"/>
      </w:pPr>
      <w:rPr>
        <w:rFonts w:ascii="Times New Roman" w:eastAsia="Times New Roman" w:hAnsi="Times New Roman" w:cs="Times New Roman"/>
        <w:b/>
        <w:bCs/>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8" w15:restartNumberingAfterBreak="0">
    <w:nsid w:val="000000EF"/>
    <w:multiLevelType w:val="multilevel"/>
    <w:tmpl w:val="0ED41894"/>
    <w:lvl w:ilvl="0">
      <w:start w:val="1"/>
      <w:numFmt w:val="decimal"/>
      <w:lvlText w:val="7.2.1.%1."/>
      <w:lvlJc w:val="left"/>
      <w:pPr>
        <w:tabs>
          <w:tab w:val="num" w:pos="1159"/>
        </w:tabs>
        <w:ind w:left="480" w:firstLine="0"/>
      </w:pPr>
      <w:rPr>
        <w:rFonts w:ascii="Times New Roman" w:eastAsia="Times New Roman" w:hAnsi="Times New Roman" w:cs="Times New Roman"/>
        <w:b/>
        <w:bCs/>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9" w15:restartNumberingAfterBreak="0">
    <w:nsid w:val="000000F0"/>
    <w:multiLevelType w:val="multilevel"/>
    <w:tmpl w:val="6A385A26"/>
    <w:lvl w:ilvl="0">
      <w:start w:val="3"/>
      <w:numFmt w:val="decimal"/>
      <w:lvlText w:val="7.%1."/>
      <w:lvlJc w:val="left"/>
      <w:pPr>
        <w:tabs>
          <w:tab w:val="num" w:pos="394"/>
        </w:tabs>
        <w:ind w:left="0" w:firstLine="0"/>
      </w:pPr>
      <w:rPr>
        <w:rFonts w:ascii="Times New Roman" w:eastAsia="Times New Roman" w:hAnsi="Times New Roman" w:cs="Times New Roman"/>
        <w:b/>
        <w:bCs/>
        <w:i w:val="0"/>
        <w:iCs w:val="0"/>
        <w:sz w:val="20"/>
      </w:rPr>
    </w:lvl>
    <w:lvl w:ilvl="1">
      <w:start w:val="2"/>
      <w:numFmt w:val="decimal"/>
      <w:lvlText w:val="7.2.%2."/>
      <w:lvlJc w:val="left"/>
      <w:pPr>
        <w:tabs>
          <w:tab w:val="num" w:pos="773"/>
        </w:tabs>
        <w:ind w:left="240" w:firstLine="0"/>
      </w:pPr>
      <w:rPr>
        <w:rFonts w:ascii="Times New Roman" w:eastAsia="Times New Roman" w:hAnsi="Times New Roman" w:cs="Times New Roman"/>
        <w:b/>
        <w:bCs/>
        <w:i w:val="0"/>
        <w:iCs w:val="0"/>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0" w15:restartNumberingAfterBreak="0">
    <w:nsid w:val="000000F1"/>
    <w:multiLevelType w:val="multilevel"/>
    <w:tmpl w:val="DBA863D4"/>
    <w:lvl w:ilvl="0">
      <w:start w:val="1"/>
      <w:numFmt w:val="decimal"/>
      <w:lvlText w:val="7.3.%1."/>
      <w:lvlJc w:val="left"/>
      <w:pPr>
        <w:tabs>
          <w:tab w:val="num" w:pos="746"/>
        </w:tabs>
        <w:ind w:left="240" w:firstLine="0"/>
      </w:pPr>
      <w:rPr>
        <w:rFonts w:ascii="Times New Roman" w:eastAsia="Times New Roman" w:hAnsi="Times New Roman" w:cs="Times New Roman"/>
        <w:b/>
        <w:bCs/>
        <w:i w:val="0"/>
        <w:iCs w:val="0"/>
        <w:sz w:val="20"/>
      </w:rPr>
    </w:lvl>
    <w:lvl w:ilvl="1">
      <w:start w:val="3"/>
      <w:numFmt w:val="decimal"/>
      <w:lvlText w:val="7.3.%2"/>
      <w:lvlJc w:val="left"/>
      <w:pPr>
        <w:tabs>
          <w:tab w:val="num" w:pos="718"/>
        </w:tabs>
        <w:ind w:left="240" w:firstLine="0"/>
      </w:pPr>
      <w:rPr>
        <w:rFonts w:ascii="Times New Roman" w:eastAsia="Times New Roman" w:hAnsi="Times New Roman" w:cs="Times New Roman"/>
        <w:b/>
        <w:bCs/>
        <w:i w:val="0"/>
        <w:iCs w:val="0"/>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1" w15:restartNumberingAfterBreak="0">
    <w:nsid w:val="000000F4"/>
    <w:multiLevelType w:val="multilevel"/>
    <w:tmpl w:val="15549C70"/>
    <w:lvl w:ilvl="0">
      <w:start w:val="1"/>
      <w:numFmt w:val="decimal"/>
      <w:lvlText w:val="8.%1."/>
      <w:lvlJc w:val="left"/>
      <w:pPr>
        <w:tabs>
          <w:tab w:val="num" w:pos="348"/>
        </w:tabs>
        <w:ind w:left="0" w:firstLine="0"/>
      </w:pPr>
      <w:rPr>
        <w:rFonts w:ascii="Times New Roman" w:eastAsia="Times New Roman" w:hAnsi="Times New Roman" w:cs="Times New Roman"/>
        <w:b/>
        <w:bCs/>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2" w15:restartNumberingAfterBreak="0">
    <w:nsid w:val="000000F5"/>
    <w:multiLevelType w:val="multilevel"/>
    <w:tmpl w:val="298C22E2"/>
    <w:lvl w:ilvl="0">
      <w:start w:val="3"/>
      <w:numFmt w:val="decimal"/>
      <w:lvlText w:val="8.%1"/>
      <w:lvlJc w:val="left"/>
      <w:pPr>
        <w:tabs>
          <w:tab w:val="num" w:pos="317"/>
        </w:tabs>
        <w:ind w:left="0" w:firstLine="0"/>
      </w:pPr>
      <w:rPr>
        <w:rFonts w:ascii="Times New Roman" w:eastAsia="Times New Roman" w:hAnsi="Times New Roman" w:cs="Times New Roman"/>
        <w:b/>
        <w:bCs/>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3" w15:restartNumberingAfterBreak="0">
    <w:nsid w:val="000000F6"/>
    <w:multiLevelType w:val="multilevel"/>
    <w:tmpl w:val="000000F6"/>
    <w:lvl w:ilvl="0">
      <w:start w:val="1"/>
      <w:numFmt w:val="decimal"/>
      <w:lvlText w:val="%1."/>
      <w:lvlJc w:val="left"/>
      <w:pPr>
        <w:tabs>
          <w:tab w:val="num" w:pos="784"/>
        </w:tabs>
        <w:ind w:left="784" w:hanging="306"/>
      </w:pPr>
      <w:rPr>
        <w:rFonts w:ascii="Times New Roman" w:eastAsia="Times New Roman" w:hAnsi="Times New Roman" w:cs="Times New Roman"/>
        <w:b w:val="0"/>
        <w:bCs w:val="0"/>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4" w15:restartNumberingAfterBreak="0">
    <w:nsid w:val="000000F7"/>
    <w:multiLevelType w:val="multilevel"/>
    <w:tmpl w:val="000000F7"/>
    <w:lvl w:ilvl="0">
      <w:start w:val="3"/>
      <w:numFmt w:val="decimal"/>
      <w:lvlText w:val="%1."/>
      <w:lvlJc w:val="left"/>
      <w:pPr>
        <w:tabs>
          <w:tab w:val="num" w:pos="785"/>
        </w:tabs>
        <w:ind w:left="785" w:hanging="307"/>
      </w:pPr>
      <w:rPr>
        <w:rFonts w:ascii="Times New Roman" w:eastAsia="Times New Roman" w:hAnsi="Times New Roman" w:cs="Times New Roman"/>
        <w:b w:val="0"/>
        <w:bCs w:val="0"/>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5" w15:restartNumberingAfterBreak="0">
    <w:nsid w:val="000000F8"/>
    <w:multiLevelType w:val="multilevel"/>
    <w:tmpl w:val="000000F8"/>
    <w:lvl w:ilvl="0">
      <w:start w:val="1"/>
      <w:numFmt w:val="decimal"/>
      <w:lvlText w:val="%1."/>
      <w:lvlJc w:val="left"/>
      <w:pPr>
        <w:tabs>
          <w:tab w:val="num" w:pos="785"/>
        </w:tabs>
        <w:ind w:left="785" w:hanging="307"/>
      </w:pPr>
      <w:rPr>
        <w:rFonts w:ascii="Times New Roman" w:eastAsia="Times New Roman" w:hAnsi="Times New Roman" w:cs="Times New Roman"/>
        <w:b w:val="0"/>
        <w:bCs w:val="0"/>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6" w15:restartNumberingAfterBreak="0">
    <w:nsid w:val="000000F9"/>
    <w:multiLevelType w:val="multilevel"/>
    <w:tmpl w:val="000000F9"/>
    <w:lvl w:ilvl="0">
      <w:start w:val="2"/>
      <w:numFmt w:val="decimal"/>
      <w:lvlText w:val="%1."/>
      <w:lvlJc w:val="left"/>
      <w:pPr>
        <w:tabs>
          <w:tab w:val="num" w:pos="542"/>
        </w:tabs>
        <w:ind w:left="542" w:hanging="304"/>
      </w:pPr>
      <w:rPr>
        <w:rFonts w:ascii="Times New Roman" w:eastAsia="Times New Roman" w:hAnsi="Times New Roman" w:cs="Times New Roman"/>
        <w:b w:val="0"/>
        <w:bCs w:val="0"/>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7" w15:restartNumberingAfterBreak="0">
    <w:nsid w:val="000000FA"/>
    <w:multiLevelType w:val="multilevel"/>
    <w:tmpl w:val="000000FA"/>
    <w:lvl w:ilvl="0">
      <w:start w:val="1"/>
      <w:numFmt w:val="decimal"/>
      <w:lvlText w:val="%1."/>
      <w:lvlJc w:val="left"/>
      <w:pPr>
        <w:tabs>
          <w:tab w:val="num" w:pos="719"/>
        </w:tabs>
        <w:ind w:left="719" w:hanging="239"/>
      </w:pPr>
      <w:rPr>
        <w:rFonts w:ascii="Times New Roman" w:eastAsia="Times New Roman" w:hAnsi="Times New Roman" w:cs="Times New Roman"/>
        <w:b w:val="0"/>
        <w:bCs w:val="0"/>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8" w15:restartNumberingAfterBreak="0">
    <w:nsid w:val="000000FC"/>
    <w:multiLevelType w:val="multilevel"/>
    <w:tmpl w:val="000000FC"/>
    <w:lvl w:ilvl="0">
      <w:start w:val="1"/>
      <w:numFmt w:val="decimal"/>
      <w:lvlText w:val="%1."/>
      <w:lvlJc w:val="left"/>
      <w:pPr>
        <w:tabs>
          <w:tab w:val="num" w:pos="480"/>
        </w:tabs>
        <w:ind w:left="480" w:hanging="240"/>
      </w:pPr>
      <w:rPr>
        <w:rFonts w:ascii="Times New Roman" w:eastAsia="Times New Roman" w:hAnsi="Times New Roman" w:cs="Times New Roman"/>
        <w:b w:val="0"/>
        <w:bCs w:val="0"/>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9" w15:restartNumberingAfterBreak="0">
    <w:nsid w:val="000000FD"/>
    <w:multiLevelType w:val="multilevel"/>
    <w:tmpl w:val="000000FD"/>
    <w:lvl w:ilvl="0">
      <w:start w:val="2"/>
      <w:numFmt w:val="decimal"/>
      <w:lvlText w:val="%1."/>
      <w:lvlJc w:val="left"/>
      <w:pPr>
        <w:tabs>
          <w:tab w:val="num" w:pos="480"/>
        </w:tabs>
        <w:ind w:left="480" w:hanging="240"/>
      </w:pPr>
      <w:rPr>
        <w:rFonts w:ascii="Times New Roman" w:eastAsia="Times New Roman" w:hAnsi="Times New Roman" w:cs="Times New Roman"/>
        <w:b w:val="0"/>
        <w:bCs w:val="0"/>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0" w15:restartNumberingAfterBreak="0">
    <w:nsid w:val="000000FE"/>
    <w:multiLevelType w:val="multilevel"/>
    <w:tmpl w:val="000000FE"/>
    <w:lvl w:ilvl="0">
      <w:start w:val="1"/>
      <w:numFmt w:val="lowerLetter"/>
      <w:lvlText w:val="%1."/>
      <w:lvlJc w:val="left"/>
      <w:pPr>
        <w:tabs>
          <w:tab w:val="num" w:pos="1161"/>
        </w:tabs>
        <w:ind w:left="1161" w:hanging="201"/>
      </w:pPr>
      <w:rPr>
        <w:rFonts w:ascii="Times New Roman" w:eastAsia="Times New Roman" w:hAnsi="Times New Roman" w:cs="Times New Roman"/>
        <w:b w:val="0"/>
        <w:bCs w:val="0"/>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1" w15:restartNumberingAfterBreak="0">
    <w:nsid w:val="000000FF"/>
    <w:multiLevelType w:val="multilevel"/>
    <w:tmpl w:val="000000FF"/>
    <w:lvl w:ilvl="0">
      <w:start w:val="3"/>
      <w:numFmt w:val="decimal"/>
      <w:lvlText w:val="%1."/>
      <w:lvlJc w:val="left"/>
      <w:pPr>
        <w:tabs>
          <w:tab w:val="num" w:pos="483"/>
        </w:tabs>
        <w:ind w:left="480" w:hanging="240"/>
      </w:pPr>
      <w:rPr>
        <w:rFonts w:ascii="Times New Roman" w:eastAsia="Times New Roman" w:hAnsi="Times New Roman" w:cs="Times New Roman"/>
        <w:b w:val="0"/>
        <w:bCs w:val="0"/>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2" w15:restartNumberingAfterBreak="0">
    <w:nsid w:val="00000100"/>
    <w:multiLevelType w:val="multilevel"/>
    <w:tmpl w:val="00000100"/>
    <w:lvl w:ilvl="0">
      <w:start w:val="1"/>
      <w:numFmt w:val="decimal"/>
      <w:lvlText w:val="%1."/>
      <w:lvlJc w:val="left"/>
      <w:pPr>
        <w:tabs>
          <w:tab w:val="num" w:pos="482"/>
        </w:tabs>
        <w:ind w:left="482" w:hanging="242"/>
      </w:pPr>
      <w:rPr>
        <w:rFonts w:ascii="Times New Roman" w:eastAsia="Times New Roman" w:hAnsi="Times New Roman" w:cs="Times New Roman"/>
        <w:b w:val="0"/>
        <w:bCs w:val="0"/>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3" w15:restartNumberingAfterBreak="0">
    <w:nsid w:val="00000101"/>
    <w:multiLevelType w:val="multilevel"/>
    <w:tmpl w:val="00000101"/>
    <w:lvl w:ilvl="0">
      <w:start w:val="4"/>
      <w:numFmt w:val="decimal"/>
      <w:lvlText w:val="%1."/>
      <w:lvlJc w:val="left"/>
      <w:pPr>
        <w:tabs>
          <w:tab w:val="num" w:pos="482"/>
        </w:tabs>
        <w:ind w:left="482" w:hanging="242"/>
      </w:pPr>
      <w:rPr>
        <w:rFonts w:ascii="Times New Roman" w:eastAsia="Times New Roman" w:hAnsi="Times New Roman" w:cs="Times New Roman"/>
        <w:b w:val="0"/>
        <w:bCs w:val="0"/>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4" w15:restartNumberingAfterBreak="0">
    <w:nsid w:val="00000102"/>
    <w:multiLevelType w:val="multilevel"/>
    <w:tmpl w:val="00000102"/>
    <w:lvl w:ilvl="0">
      <w:start w:val="1"/>
      <w:numFmt w:val="lowerLetter"/>
      <w:lvlText w:val="%1."/>
      <w:lvlJc w:val="left"/>
      <w:pPr>
        <w:tabs>
          <w:tab w:val="num" w:pos="654"/>
        </w:tabs>
        <w:ind w:left="654" w:hanging="204"/>
      </w:pPr>
      <w:rPr>
        <w:rFonts w:ascii="Times New Roman" w:eastAsia="Times New Roman" w:hAnsi="Times New Roman" w:cs="Times New Roman"/>
        <w:b w:val="0"/>
        <w:bCs w:val="0"/>
        <w:i w:val="0"/>
        <w:iCs w:val="0"/>
        <w:sz w:val="20"/>
      </w:rPr>
    </w:lvl>
    <w:lvl w:ilvl="1">
      <w:start w:val="1"/>
      <w:numFmt w:val="decimal"/>
      <w:lvlText w:val="%1.%2."/>
      <w:lvlJc w:val="left"/>
      <w:pPr>
        <w:tabs>
          <w:tab w:val="num" w:pos="282"/>
        </w:tabs>
        <w:ind w:left="282" w:hanging="432"/>
      </w:pPr>
    </w:lvl>
    <w:lvl w:ilvl="2">
      <w:start w:val="1"/>
      <w:numFmt w:val="decimal"/>
      <w:lvlText w:val="%1.%2.%3."/>
      <w:lvlJc w:val="left"/>
      <w:pPr>
        <w:tabs>
          <w:tab w:val="num" w:pos="930"/>
        </w:tabs>
        <w:ind w:left="714" w:hanging="504"/>
      </w:pPr>
    </w:lvl>
    <w:lvl w:ilvl="3">
      <w:start w:val="1"/>
      <w:numFmt w:val="decimal"/>
      <w:lvlText w:val="%1.%2.%3.%4."/>
      <w:lvlJc w:val="left"/>
      <w:pPr>
        <w:tabs>
          <w:tab w:val="num" w:pos="1290"/>
        </w:tabs>
        <w:ind w:left="1218" w:hanging="648"/>
      </w:pPr>
    </w:lvl>
    <w:lvl w:ilvl="4">
      <w:start w:val="1"/>
      <w:numFmt w:val="decimal"/>
      <w:lvlText w:val="%1.%2.%3.%4.%5."/>
      <w:lvlJc w:val="left"/>
      <w:pPr>
        <w:tabs>
          <w:tab w:val="num" w:pos="2010"/>
        </w:tabs>
        <w:ind w:left="1722" w:hanging="792"/>
      </w:pPr>
    </w:lvl>
    <w:lvl w:ilvl="5">
      <w:start w:val="1"/>
      <w:numFmt w:val="decimal"/>
      <w:lvlText w:val="%1.%2.%3.%4.%5.%6."/>
      <w:lvlJc w:val="left"/>
      <w:pPr>
        <w:tabs>
          <w:tab w:val="num" w:pos="2370"/>
        </w:tabs>
        <w:ind w:left="2226" w:hanging="936"/>
      </w:pPr>
    </w:lvl>
    <w:lvl w:ilvl="6">
      <w:start w:val="1"/>
      <w:numFmt w:val="decimal"/>
      <w:lvlText w:val="%1.%2.%3.%4.%5.%6.%7."/>
      <w:lvlJc w:val="left"/>
      <w:pPr>
        <w:tabs>
          <w:tab w:val="num" w:pos="3090"/>
        </w:tabs>
        <w:ind w:left="2730" w:hanging="1080"/>
      </w:pPr>
    </w:lvl>
    <w:lvl w:ilvl="7">
      <w:start w:val="1"/>
      <w:numFmt w:val="decimal"/>
      <w:lvlText w:val="%1.%2.%3.%4.%5.%6.%7.%8."/>
      <w:lvlJc w:val="left"/>
      <w:pPr>
        <w:tabs>
          <w:tab w:val="num" w:pos="3450"/>
        </w:tabs>
        <w:ind w:left="3234" w:hanging="1224"/>
      </w:pPr>
    </w:lvl>
    <w:lvl w:ilvl="8">
      <w:start w:val="1"/>
      <w:numFmt w:val="decimal"/>
      <w:lvlText w:val="%1.%2.%3.%4.%5.%6.%7.%8.%9."/>
      <w:lvlJc w:val="left"/>
      <w:pPr>
        <w:tabs>
          <w:tab w:val="num" w:pos="4170"/>
        </w:tabs>
        <w:ind w:left="3810" w:hanging="1440"/>
      </w:pPr>
    </w:lvl>
  </w:abstractNum>
  <w:abstractNum w:abstractNumId="95" w15:restartNumberingAfterBreak="0">
    <w:nsid w:val="00000103"/>
    <w:multiLevelType w:val="multilevel"/>
    <w:tmpl w:val="00000103"/>
    <w:lvl w:ilvl="0">
      <w:start w:val="6"/>
      <w:numFmt w:val="decimal"/>
      <w:lvlText w:val="%1."/>
      <w:lvlJc w:val="left"/>
      <w:pPr>
        <w:tabs>
          <w:tab w:val="num" w:pos="482"/>
        </w:tabs>
        <w:ind w:left="482" w:hanging="242"/>
      </w:pPr>
      <w:rPr>
        <w:rFonts w:ascii="Times New Roman" w:eastAsia="Times New Roman" w:hAnsi="Times New Roman" w:cs="Times New Roman"/>
        <w:b w:val="0"/>
        <w:bCs w:val="0"/>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6" w15:restartNumberingAfterBreak="0">
    <w:nsid w:val="00000104"/>
    <w:multiLevelType w:val="multilevel"/>
    <w:tmpl w:val="00000104"/>
    <w:lvl w:ilvl="0">
      <w:start w:val="1"/>
      <w:numFmt w:val="decimal"/>
      <w:lvlText w:val="%1."/>
      <w:lvlJc w:val="left"/>
      <w:pPr>
        <w:tabs>
          <w:tab w:val="num" w:pos="482"/>
        </w:tabs>
        <w:ind w:left="482" w:hanging="242"/>
      </w:pPr>
      <w:rPr>
        <w:rFonts w:ascii="Times New Roman" w:eastAsia="Times New Roman" w:hAnsi="Times New Roman" w:cs="Times New Roman"/>
        <w:b w:val="0"/>
        <w:bCs w:val="0"/>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7" w15:restartNumberingAfterBreak="0">
    <w:nsid w:val="00000105"/>
    <w:multiLevelType w:val="multilevel"/>
    <w:tmpl w:val="00000105"/>
    <w:lvl w:ilvl="0">
      <w:start w:val="4"/>
      <w:numFmt w:val="decimal"/>
      <w:lvlText w:val="%1."/>
      <w:lvlJc w:val="left"/>
      <w:pPr>
        <w:tabs>
          <w:tab w:val="num" w:pos="960"/>
        </w:tabs>
        <w:ind w:left="960" w:hanging="240"/>
      </w:pPr>
      <w:rPr>
        <w:rFonts w:ascii="Times New Roman" w:eastAsia="Times New Roman" w:hAnsi="Times New Roman" w:cs="Times New Roman"/>
        <w:b w:val="0"/>
        <w:bCs w:val="0"/>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8" w15:restartNumberingAfterBreak="0">
    <w:nsid w:val="00000106"/>
    <w:multiLevelType w:val="multilevel"/>
    <w:tmpl w:val="00000106"/>
    <w:lvl w:ilvl="0">
      <w:start w:val="1"/>
      <w:numFmt w:val="decimal"/>
      <w:lvlText w:val="%1."/>
      <w:lvlJc w:val="left"/>
      <w:pPr>
        <w:tabs>
          <w:tab w:val="num" w:pos="960"/>
        </w:tabs>
        <w:ind w:left="960" w:hanging="240"/>
      </w:pPr>
      <w:rPr>
        <w:rFonts w:ascii="Times New Roman" w:eastAsia="Times New Roman" w:hAnsi="Times New Roman" w:cs="Times New Roman"/>
        <w:b w:val="0"/>
        <w:bCs w:val="0"/>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9" w15:restartNumberingAfterBreak="0">
    <w:nsid w:val="00000107"/>
    <w:multiLevelType w:val="multilevel"/>
    <w:tmpl w:val="00000107"/>
    <w:lvl w:ilvl="0">
      <w:start w:val="2"/>
      <w:numFmt w:val="decimal"/>
      <w:lvlText w:val="%1."/>
      <w:lvlJc w:val="left"/>
      <w:pPr>
        <w:tabs>
          <w:tab w:val="num" w:pos="720"/>
        </w:tabs>
        <w:ind w:left="720" w:hanging="240"/>
      </w:pPr>
      <w:rPr>
        <w:rFonts w:ascii="Times New Roman" w:eastAsia="Times New Roman" w:hAnsi="Times New Roman" w:cs="Times New Roman"/>
        <w:b w:val="0"/>
        <w:bCs w:val="0"/>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0" w15:restartNumberingAfterBreak="0">
    <w:nsid w:val="00000108"/>
    <w:multiLevelType w:val="multilevel"/>
    <w:tmpl w:val="00000108"/>
    <w:lvl w:ilvl="0">
      <w:start w:val="1"/>
      <w:numFmt w:val="decimal"/>
      <w:lvlText w:val="%1."/>
      <w:lvlJc w:val="left"/>
      <w:pPr>
        <w:tabs>
          <w:tab w:val="num" w:pos="720"/>
        </w:tabs>
        <w:ind w:left="720" w:hanging="240"/>
      </w:pPr>
      <w:rPr>
        <w:rFonts w:ascii="Times New Roman" w:eastAsia="Times New Roman" w:hAnsi="Times New Roman" w:cs="Times New Roman"/>
        <w:b w:val="0"/>
        <w:bCs w:val="0"/>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1" w15:restartNumberingAfterBreak="0">
    <w:nsid w:val="0000010A"/>
    <w:multiLevelType w:val="multilevel"/>
    <w:tmpl w:val="0000010A"/>
    <w:lvl w:ilvl="0">
      <w:start w:val="1"/>
      <w:numFmt w:val="decimal"/>
      <w:lvlText w:val="%1."/>
      <w:lvlJc w:val="left"/>
      <w:pPr>
        <w:tabs>
          <w:tab w:val="num" w:pos="722"/>
        </w:tabs>
        <w:ind w:left="722" w:hanging="242"/>
      </w:pPr>
      <w:rPr>
        <w:rFonts w:ascii="Times New Roman" w:eastAsia="Times New Roman" w:hAnsi="Times New Roman" w:cs="Times New Roman"/>
        <w:b w:val="0"/>
        <w:bCs w:val="0"/>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2" w15:restartNumberingAfterBreak="0">
    <w:nsid w:val="0000010B"/>
    <w:multiLevelType w:val="multilevel"/>
    <w:tmpl w:val="0000010B"/>
    <w:lvl w:ilvl="0">
      <w:start w:val="1"/>
      <w:numFmt w:val="decimal"/>
      <w:lvlText w:val="%1."/>
      <w:lvlJc w:val="left"/>
      <w:pPr>
        <w:tabs>
          <w:tab w:val="num" w:pos="545"/>
        </w:tabs>
        <w:ind w:left="545" w:hanging="305"/>
      </w:pPr>
      <w:rPr>
        <w:rFonts w:ascii="Times New Roman" w:eastAsia="Times New Roman" w:hAnsi="Times New Roman" w:cs="Times New Roman"/>
        <w:b w:val="0"/>
        <w:bCs w:val="0"/>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3" w15:restartNumberingAfterBreak="0">
    <w:nsid w:val="0000010C"/>
    <w:multiLevelType w:val="multilevel"/>
    <w:tmpl w:val="0000010C"/>
    <w:lvl w:ilvl="0">
      <w:start w:val="1"/>
      <w:numFmt w:val="decimal"/>
      <w:lvlText w:val="%1."/>
      <w:lvlJc w:val="left"/>
      <w:pPr>
        <w:tabs>
          <w:tab w:val="num" w:pos="480"/>
        </w:tabs>
        <w:ind w:left="480" w:hanging="240"/>
      </w:pPr>
      <w:rPr>
        <w:rFonts w:ascii="Times New Roman" w:eastAsia="Times New Roman" w:hAnsi="Times New Roman" w:cs="Times New Roman"/>
        <w:b w:val="0"/>
        <w:bCs w:val="0"/>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4" w15:restartNumberingAfterBreak="0">
    <w:nsid w:val="0000010D"/>
    <w:multiLevelType w:val="multilevel"/>
    <w:tmpl w:val="0000010D"/>
    <w:lvl w:ilvl="0">
      <w:start w:val="4"/>
      <w:numFmt w:val="decimal"/>
      <w:lvlText w:val="%1."/>
      <w:lvlJc w:val="left"/>
      <w:pPr>
        <w:tabs>
          <w:tab w:val="num" w:pos="480"/>
        </w:tabs>
        <w:ind w:left="480" w:hanging="240"/>
      </w:pPr>
      <w:rPr>
        <w:rFonts w:ascii="Times New Roman" w:eastAsia="Times New Roman" w:hAnsi="Times New Roman" w:cs="Times New Roman"/>
        <w:b w:val="0"/>
        <w:bCs w:val="0"/>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5" w15:restartNumberingAfterBreak="0">
    <w:nsid w:val="0000010E"/>
    <w:multiLevelType w:val="multilevel"/>
    <w:tmpl w:val="0000010E"/>
    <w:lvl w:ilvl="0">
      <w:start w:val="1"/>
      <w:numFmt w:val="decimal"/>
      <w:lvlText w:val="%1."/>
      <w:lvlJc w:val="left"/>
      <w:pPr>
        <w:tabs>
          <w:tab w:val="num" w:pos="480"/>
        </w:tabs>
        <w:ind w:left="480" w:hanging="240"/>
      </w:pPr>
      <w:rPr>
        <w:rFonts w:ascii="Times New Roman" w:eastAsia="Times New Roman" w:hAnsi="Times New Roman" w:cs="Times New Roman"/>
        <w:b w:val="0"/>
        <w:bCs w:val="0"/>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6" w15:restartNumberingAfterBreak="0">
    <w:nsid w:val="0000010F"/>
    <w:multiLevelType w:val="multilevel"/>
    <w:tmpl w:val="0000010F"/>
    <w:lvl w:ilvl="0">
      <w:start w:val="1"/>
      <w:numFmt w:val="decimal"/>
      <w:lvlText w:val="%1."/>
      <w:lvlJc w:val="left"/>
      <w:pPr>
        <w:tabs>
          <w:tab w:val="num" w:pos="718"/>
        </w:tabs>
        <w:ind w:left="718" w:hanging="238"/>
      </w:pPr>
      <w:rPr>
        <w:rFonts w:ascii="Times New Roman" w:eastAsia="Times New Roman" w:hAnsi="Times New Roman" w:cs="Times New Roman"/>
        <w:b w:val="0"/>
        <w:bCs w:val="0"/>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7" w15:restartNumberingAfterBreak="0">
    <w:nsid w:val="00000110"/>
    <w:multiLevelType w:val="multilevel"/>
    <w:tmpl w:val="00000110"/>
    <w:lvl w:ilvl="0">
      <w:start w:val="1"/>
      <w:numFmt w:val="decimal"/>
      <w:lvlText w:val="%1."/>
      <w:lvlJc w:val="left"/>
      <w:pPr>
        <w:tabs>
          <w:tab w:val="num" w:pos="717"/>
        </w:tabs>
        <w:ind w:left="717" w:hanging="237"/>
      </w:pPr>
      <w:rPr>
        <w:rFonts w:ascii="Times New Roman" w:eastAsia="Times New Roman" w:hAnsi="Times New Roman" w:cs="Times New Roman"/>
        <w:b w:val="0"/>
        <w:bCs w:val="0"/>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8" w15:restartNumberingAfterBreak="0">
    <w:nsid w:val="00000111"/>
    <w:multiLevelType w:val="multilevel"/>
    <w:tmpl w:val="00000111"/>
    <w:lvl w:ilvl="0">
      <w:start w:val="2"/>
      <w:numFmt w:val="decimal"/>
      <w:lvlText w:val="%1."/>
      <w:lvlJc w:val="left"/>
      <w:pPr>
        <w:tabs>
          <w:tab w:val="num" w:pos="1222"/>
        </w:tabs>
        <w:ind w:left="1222" w:hanging="238"/>
      </w:pPr>
      <w:rPr>
        <w:rFonts w:ascii="Times New Roman" w:eastAsia="Times New Roman" w:hAnsi="Times New Roman" w:cs="Times New Roman"/>
        <w:b w:val="0"/>
        <w:bCs w:val="0"/>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9" w15:restartNumberingAfterBreak="0">
    <w:nsid w:val="00000112"/>
    <w:multiLevelType w:val="multilevel"/>
    <w:tmpl w:val="00000112"/>
    <w:lvl w:ilvl="0">
      <w:start w:val="1"/>
      <w:numFmt w:val="decimal"/>
      <w:lvlText w:val="%1."/>
      <w:lvlJc w:val="left"/>
      <w:pPr>
        <w:tabs>
          <w:tab w:val="num" w:pos="1222"/>
        </w:tabs>
        <w:ind w:left="1222" w:hanging="238"/>
      </w:pPr>
      <w:rPr>
        <w:rFonts w:ascii="Times New Roman" w:eastAsia="Times New Roman" w:hAnsi="Times New Roman" w:cs="Times New Roman"/>
        <w:b w:val="0"/>
        <w:bCs w:val="0"/>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0" w15:restartNumberingAfterBreak="0">
    <w:nsid w:val="00000113"/>
    <w:multiLevelType w:val="multilevel"/>
    <w:tmpl w:val="00000113"/>
    <w:lvl w:ilvl="0">
      <w:start w:val="1"/>
      <w:numFmt w:val="decimal"/>
      <w:lvlText w:val="%1."/>
      <w:lvlJc w:val="left"/>
      <w:pPr>
        <w:tabs>
          <w:tab w:val="num" w:pos="983"/>
        </w:tabs>
        <w:ind w:left="983" w:hanging="239"/>
      </w:pPr>
      <w:rPr>
        <w:rFonts w:ascii="Times New Roman" w:eastAsia="Times New Roman" w:hAnsi="Times New Roman" w:cs="Times New Roman"/>
        <w:b w:val="0"/>
        <w:bCs w:val="0"/>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1" w15:restartNumberingAfterBreak="0">
    <w:nsid w:val="00000144"/>
    <w:multiLevelType w:val="multilevel"/>
    <w:tmpl w:val="00000144"/>
    <w:lvl w:ilvl="0">
      <w:start w:val="1"/>
      <w:numFmt w:val="lowerLetter"/>
      <w:lvlText w:val="%1."/>
      <w:lvlJc w:val="left"/>
      <w:pPr>
        <w:tabs>
          <w:tab w:val="num" w:pos="308"/>
        </w:tabs>
        <w:ind w:left="308" w:hanging="219"/>
      </w:pPr>
      <w:rPr>
        <w:rFonts w:ascii="Times New Roman" w:eastAsia="Times New Roman" w:hAnsi="Times New Roman" w:cs="Times New Roman"/>
        <w:b w:val="0"/>
        <w:bCs w:val="0"/>
        <w:i w:val="0"/>
        <w:iCs w:val="0"/>
        <w:sz w:val="16"/>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2" w15:restartNumberingAfterBreak="0">
    <w:nsid w:val="00000145"/>
    <w:multiLevelType w:val="hybridMultilevel"/>
    <w:tmpl w:val="00000145"/>
    <w:lvl w:ilvl="0" w:tplc="5ECE8E70">
      <w:start w:val="1"/>
      <w:numFmt w:val="bullet"/>
      <w:lvlText w:val="•"/>
      <w:lvlJc w:val="left"/>
      <w:pPr>
        <w:tabs>
          <w:tab w:val="num" w:pos="782"/>
        </w:tabs>
        <w:ind w:left="782" w:hanging="216"/>
      </w:pPr>
      <w:rPr>
        <w:rFonts w:ascii="Times New Roman" w:eastAsia="Times New Roman" w:hAnsi="Times New Roman" w:cs="Times New Roman"/>
        <w:b w:val="0"/>
        <w:bCs w:val="0"/>
        <w:i w:val="0"/>
        <w:iCs w:val="0"/>
        <w:sz w:val="20"/>
      </w:rPr>
    </w:lvl>
    <w:lvl w:ilvl="1" w:tplc="F7BA3FD8">
      <w:start w:val="1"/>
      <w:numFmt w:val="bullet"/>
      <w:lvlText w:val="o"/>
      <w:lvlJc w:val="left"/>
      <w:pPr>
        <w:tabs>
          <w:tab w:val="num" w:pos="1440"/>
        </w:tabs>
        <w:ind w:left="1440" w:hanging="360"/>
      </w:pPr>
      <w:rPr>
        <w:rFonts w:ascii="Courier New" w:hAnsi="Courier New"/>
      </w:rPr>
    </w:lvl>
    <w:lvl w:ilvl="2" w:tplc="D61818B4">
      <w:start w:val="1"/>
      <w:numFmt w:val="bullet"/>
      <w:lvlText w:val=""/>
      <w:lvlJc w:val="left"/>
      <w:pPr>
        <w:tabs>
          <w:tab w:val="num" w:pos="2160"/>
        </w:tabs>
        <w:ind w:left="2160" w:hanging="360"/>
      </w:pPr>
      <w:rPr>
        <w:rFonts w:ascii="Wingdings" w:hAnsi="Wingdings"/>
      </w:rPr>
    </w:lvl>
    <w:lvl w:ilvl="3" w:tplc="0616CB34">
      <w:start w:val="1"/>
      <w:numFmt w:val="bullet"/>
      <w:lvlText w:val=""/>
      <w:lvlJc w:val="left"/>
      <w:pPr>
        <w:tabs>
          <w:tab w:val="num" w:pos="2880"/>
        </w:tabs>
        <w:ind w:left="2880" w:hanging="360"/>
      </w:pPr>
      <w:rPr>
        <w:rFonts w:ascii="Symbol" w:hAnsi="Symbol"/>
      </w:rPr>
    </w:lvl>
    <w:lvl w:ilvl="4" w:tplc="33780088">
      <w:start w:val="1"/>
      <w:numFmt w:val="bullet"/>
      <w:lvlText w:val="o"/>
      <w:lvlJc w:val="left"/>
      <w:pPr>
        <w:tabs>
          <w:tab w:val="num" w:pos="3600"/>
        </w:tabs>
        <w:ind w:left="3600" w:hanging="360"/>
      </w:pPr>
      <w:rPr>
        <w:rFonts w:ascii="Courier New" w:hAnsi="Courier New"/>
      </w:rPr>
    </w:lvl>
    <w:lvl w:ilvl="5" w:tplc="B630CA40">
      <w:start w:val="1"/>
      <w:numFmt w:val="bullet"/>
      <w:lvlText w:val=""/>
      <w:lvlJc w:val="left"/>
      <w:pPr>
        <w:tabs>
          <w:tab w:val="num" w:pos="4320"/>
        </w:tabs>
        <w:ind w:left="4320" w:hanging="360"/>
      </w:pPr>
      <w:rPr>
        <w:rFonts w:ascii="Wingdings" w:hAnsi="Wingdings"/>
      </w:rPr>
    </w:lvl>
    <w:lvl w:ilvl="6" w:tplc="8C10ADF8">
      <w:start w:val="1"/>
      <w:numFmt w:val="bullet"/>
      <w:lvlText w:val=""/>
      <w:lvlJc w:val="left"/>
      <w:pPr>
        <w:tabs>
          <w:tab w:val="num" w:pos="5040"/>
        </w:tabs>
        <w:ind w:left="5040" w:hanging="360"/>
      </w:pPr>
      <w:rPr>
        <w:rFonts w:ascii="Symbol" w:hAnsi="Symbol"/>
      </w:rPr>
    </w:lvl>
    <w:lvl w:ilvl="7" w:tplc="7D1E64D4">
      <w:start w:val="1"/>
      <w:numFmt w:val="bullet"/>
      <w:lvlText w:val="o"/>
      <w:lvlJc w:val="left"/>
      <w:pPr>
        <w:tabs>
          <w:tab w:val="num" w:pos="5760"/>
        </w:tabs>
        <w:ind w:left="5760" w:hanging="360"/>
      </w:pPr>
      <w:rPr>
        <w:rFonts w:ascii="Courier New" w:hAnsi="Courier New"/>
      </w:rPr>
    </w:lvl>
    <w:lvl w:ilvl="8" w:tplc="8FA65902">
      <w:start w:val="1"/>
      <w:numFmt w:val="bullet"/>
      <w:lvlText w:val=""/>
      <w:lvlJc w:val="left"/>
      <w:pPr>
        <w:tabs>
          <w:tab w:val="num" w:pos="6480"/>
        </w:tabs>
        <w:ind w:left="6480" w:hanging="360"/>
      </w:pPr>
      <w:rPr>
        <w:rFonts w:ascii="Wingdings" w:hAnsi="Wingdings"/>
      </w:rPr>
    </w:lvl>
  </w:abstractNum>
  <w:abstractNum w:abstractNumId="113" w15:restartNumberingAfterBreak="0">
    <w:nsid w:val="05374B58"/>
    <w:multiLevelType w:val="hybridMultilevel"/>
    <w:tmpl w:val="71A2B78A"/>
    <w:lvl w:ilvl="0" w:tplc="DED66F14">
      <w:numFmt w:val="bullet"/>
      <w:lvlText w:val="•"/>
      <w:lvlJc w:val="left"/>
      <w:pPr>
        <w:ind w:left="643" w:hanging="281"/>
      </w:pPr>
      <w:rPr>
        <w:rFonts w:ascii="Times New Roman" w:eastAsia="Times New Roman" w:hAnsi="Times New Roman" w:cs="Times New Roman" w:hint="default"/>
        <w:b w:val="0"/>
        <w:bCs w:val="0"/>
        <w:i w:val="0"/>
        <w:iCs w:val="0"/>
        <w:spacing w:val="0"/>
        <w:w w:val="100"/>
        <w:sz w:val="18"/>
        <w:szCs w:val="18"/>
        <w:lang w:val="en-US" w:eastAsia="en-US" w:bidi="ar-SA"/>
      </w:rPr>
    </w:lvl>
    <w:lvl w:ilvl="1" w:tplc="EA1AAD5C">
      <w:numFmt w:val="bullet"/>
      <w:lvlText w:val="•"/>
      <w:lvlJc w:val="left"/>
      <w:pPr>
        <w:ind w:left="1102" w:hanging="281"/>
      </w:pPr>
      <w:rPr>
        <w:rFonts w:hint="default"/>
        <w:lang w:val="en-US" w:eastAsia="en-US" w:bidi="ar-SA"/>
      </w:rPr>
    </w:lvl>
    <w:lvl w:ilvl="2" w:tplc="32C2C5F2">
      <w:numFmt w:val="bullet"/>
      <w:lvlText w:val="•"/>
      <w:lvlJc w:val="left"/>
      <w:pPr>
        <w:ind w:left="1564" w:hanging="281"/>
      </w:pPr>
      <w:rPr>
        <w:rFonts w:hint="default"/>
        <w:lang w:val="en-US" w:eastAsia="en-US" w:bidi="ar-SA"/>
      </w:rPr>
    </w:lvl>
    <w:lvl w:ilvl="3" w:tplc="571417C4">
      <w:numFmt w:val="bullet"/>
      <w:lvlText w:val="•"/>
      <w:lvlJc w:val="left"/>
      <w:pPr>
        <w:ind w:left="2026" w:hanging="281"/>
      </w:pPr>
      <w:rPr>
        <w:rFonts w:hint="default"/>
        <w:lang w:val="en-US" w:eastAsia="en-US" w:bidi="ar-SA"/>
      </w:rPr>
    </w:lvl>
    <w:lvl w:ilvl="4" w:tplc="3A6E0CE0">
      <w:numFmt w:val="bullet"/>
      <w:lvlText w:val="•"/>
      <w:lvlJc w:val="left"/>
      <w:pPr>
        <w:ind w:left="2488" w:hanging="281"/>
      </w:pPr>
      <w:rPr>
        <w:rFonts w:hint="default"/>
        <w:lang w:val="en-US" w:eastAsia="en-US" w:bidi="ar-SA"/>
      </w:rPr>
    </w:lvl>
    <w:lvl w:ilvl="5" w:tplc="5B94A886">
      <w:numFmt w:val="bullet"/>
      <w:lvlText w:val="•"/>
      <w:lvlJc w:val="left"/>
      <w:pPr>
        <w:ind w:left="2950" w:hanging="281"/>
      </w:pPr>
      <w:rPr>
        <w:rFonts w:hint="default"/>
        <w:lang w:val="en-US" w:eastAsia="en-US" w:bidi="ar-SA"/>
      </w:rPr>
    </w:lvl>
    <w:lvl w:ilvl="6" w:tplc="8EE0D08E">
      <w:numFmt w:val="bullet"/>
      <w:lvlText w:val="•"/>
      <w:lvlJc w:val="left"/>
      <w:pPr>
        <w:ind w:left="3412" w:hanging="281"/>
      </w:pPr>
      <w:rPr>
        <w:rFonts w:hint="default"/>
        <w:lang w:val="en-US" w:eastAsia="en-US" w:bidi="ar-SA"/>
      </w:rPr>
    </w:lvl>
    <w:lvl w:ilvl="7" w:tplc="674C42EE">
      <w:numFmt w:val="bullet"/>
      <w:lvlText w:val="•"/>
      <w:lvlJc w:val="left"/>
      <w:pPr>
        <w:ind w:left="3874" w:hanging="281"/>
      </w:pPr>
      <w:rPr>
        <w:rFonts w:hint="default"/>
        <w:lang w:val="en-US" w:eastAsia="en-US" w:bidi="ar-SA"/>
      </w:rPr>
    </w:lvl>
    <w:lvl w:ilvl="8" w:tplc="F156FE78">
      <w:numFmt w:val="bullet"/>
      <w:lvlText w:val="•"/>
      <w:lvlJc w:val="left"/>
      <w:pPr>
        <w:ind w:left="4336" w:hanging="281"/>
      </w:pPr>
      <w:rPr>
        <w:rFonts w:hint="default"/>
        <w:lang w:val="en-US" w:eastAsia="en-US" w:bidi="ar-SA"/>
      </w:rPr>
    </w:lvl>
  </w:abstractNum>
  <w:abstractNum w:abstractNumId="114" w15:restartNumberingAfterBreak="0">
    <w:nsid w:val="0B7003D4"/>
    <w:multiLevelType w:val="hybridMultilevel"/>
    <w:tmpl w:val="6FF6908A"/>
    <w:lvl w:ilvl="0" w:tplc="3DFC3CB6">
      <w:start w:val="1"/>
      <w:numFmt w:val="lowerLetter"/>
      <w:pStyle w:val="Quote"/>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0BBE2B84"/>
    <w:multiLevelType w:val="multilevel"/>
    <w:tmpl w:val="9EB04C78"/>
    <w:lvl w:ilvl="0">
      <w:start w:val="4"/>
      <w:numFmt w:val="decimal"/>
      <w:lvlText w:val="7.1.1.%1."/>
      <w:lvlJc w:val="left"/>
      <w:pPr>
        <w:tabs>
          <w:tab w:val="num" w:pos="1523"/>
        </w:tabs>
        <w:ind w:left="810" w:firstLine="0"/>
      </w:pPr>
      <w:rPr>
        <w:rFonts w:ascii="Times New Roman" w:eastAsia="Times New Roman" w:hAnsi="Times New Roman" w:cs="Times New Roman" w:hint="default"/>
        <w:b/>
        <w:bCs/>
        <w:i w:val="0"/>
        <w:iCs w:val="0"/>
        <w:sz w:val="20"/>
      </w:rPr>
    </w:lvl>
    <w:lvl w:ilvl="1">
      <w:start w:val="1"/>
      <w:numFmt w:val="decimal"/>
      <w:lvlText w:val="7.1.1.%2."/>
      <w:lvlJc w:val="left"/>
      <w:pPr>
        <w:tabs>
          <w:tab w:val="num" w:pos="1705"/>
        </w:tabs>
        <w:ind w:left="1050" w:firstLine="0"/>
      </w:pPr>
      <w:rPr>
        <w:rFonts w:ascii="Times New Roman" w:eastAsia="Times New Roman" w:hAnsi="Times New Roman" w:cs="Times New Roman" w:hint="default"/>
        <w:b/>
        <w:bCs/>
        <w:i w:val="0"/>
        <w:iCs w:val="0"/>
        <w:sz w:val="20"/>
      </w:rPr>
    </w:lvl>
    <w:lvl w:ilvl="2">
      <w:start w:val="1"/>
      <w:numFmt w:val="decimal"/>
      <w:lvlText w:val="%1.%2.%3."/>
      <w:lvlJc w:val="left"/>
      <w:pPr>
        <w:tabs>
          <w:tab w:val="num" w:pos="1770"/>
        </w:tabs>
        <w:ind w:left="1554" w:hanging="504"/>
      </w:pPr>
      <w:rPr>
        <w:rFonts w:hint="default"/>
      </w:rPr>
    </w:lvl>
    <w:lvl w:ilvl="3">
      <w:start w:val="1"/>
      <w:numFmt w:val="decimal"/>
      <w:lvlText w:val="%1.%2.%3.%4."/>
      <w:lvlJc w:val="left"/>
      <w:pPr>
        <w:tabs>
          <w:tab w:val="num" w:pos="2130"/>
        </w:tabs>
        <w:ind w:left="2058" w:hanging="648"/>
      </w:pPr>
      <w:rPr>
        <w:rFonts w:hint="default"/>
      </w:rPr>
    </w:lvl>
    <w:lvl w:ilvl="4">
      <w:start w:val="1"/>
      <w:numFmt w:val="decimal"/>
      <w:lvlText w:val="%1.%2.%3.%4.%5."/>
      <w:lvlJc w:val="left"/>
      <w:pPr>
        <w:tabs>
          <w:tab w:val="num" w:pos="2850"/>
        </w:tabs>
        <w:ind w:left="2562" w:hanging="792"/>
      </w:pPr>
      <w:rPr>
        <w:rFonts w:hint="default"/>
      </w:rPr>
    </w:lvl>
    <w:lvl w:ilvl="5">
      <w:start w:val="1"/>
      <w:numFmt w:val="decimal"/>
      <w:lvlText w:val="%1.%2.%3.%4.%5.%6."/>
      <w:lvlJc w:val="left"/>
      <w:pPr>
        <w:tabs>
          <w:tab w:val="num" w:pos="3210"/>
        </w:tabs>
        <w:ind w:left="3066" w:hanging="936"/>
      </w:pPr>
      <w:rPr>
        <w:rFonts w:hint="default"/>
      </w:rPr>
    </w:lvl>
    <w:lvl w:ilvl="6">
      <w:start w:val="1"/>
      <w:numFmt w:val="decimal"/>
      <w:lvlText w:val="%1.%2.%3.%4.%5.%6.%7."/>
      <w:lvlJc w:val="left"/>
      <w:pPr>
        <w:tabs>
          <w:tab w:val="num" w:pos="3930"/>
        </w:tabs>
        <w:ind w:left="3570" w:hanging="1080"/>
      </w:pPr>
      <w:rPr>
        <w:rFonts w:hint="default"/>
      </w:rPr>
    </w:lvl>
    <w:lvl w:ilvl="7">
      <w:start w:val="1"/>
      <w:numFmt w:val="decimal"/>
      <w:lvlText w:val="%1.%2.%3.%4.%5.%6.%7.%8."/>
      <w:lvlJc w:val="left"/>
      <w:pPr>
        <w:tabs>
          <w:tab w:val="num" w:pos="4290"/>
        </w:tabs>
        <w:ind w:left="4074" w:hanging="1224"/>
      </w:pPr>
      <w:rPr>
        <w:rFonts w:hint="default"/>
      </w:rPr>
    </w:lvl>
    <w:lvl w:ilvl="8">
      <w:start w:val="1"/>
      <w:numFmt w:val="decimal"/>
      <w:lvlText w:val="%1.%2.%3.%4.%5.%6.%7.%8.%9."/>
      <w:lvlJc w:val="left"/>
      <w:pPr>
        <w:tabs>
          <w:tab w:val="num" w:pos="5010"/>
        </w:tabs>
        <w:ind w:left="4650" w:hanging="1440"/>
      </w:pPr>
      <w:rPr>
        <w:rFonts w:hint="default"/>
      </w:rPr>
    </w:lvl>
  </w:abstractNum>
  <w:abstractNum w:abstractNumId="116" w15:restartNumberingAfterBreak="0">
    <w:nsid w:val="0E0D29FD"/>
    <w:multiLevelType w:val="hybridMultilevel"/>
    <w:tmpl w:val="FF5AD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0FCC3367"/>
    <w:multiLevelType w:val="hybridMultilevel"/>
    <w:tmpl w:val="64E41E82"/>
    <w:lvl w:ilvl="0" w:tplc="BE7AC80A">
      <w:start w:val="1"/>
      <w:numFmt w:val="lowerLetter"/>
      <w:lvlText w:val="%1."/>
      <w:lvlJc w:val="left"/>
      <w:pPr>
        <w:ind w:left="273" w:hanging="132"/>
      </w:pPr>
      <w:rPr>
        <w:rFonts w:ascii="Times New Roman" w:eastAsia="Times New Roman" w:hAnsi="Times New Roman" w:cs="Times New Roman" w:hint="default"/>
        <w:b w:val="0"/>
        <w:bCs w:val="0"/>
        <w:i w:val="0"/>
        <w:iCs w:val="0"/>
        <w:spacing w:val="0"/>
        <w:w w:val="99"/>
        <w:sz w:val="14"/>
        <w:szCs w:val="14"/>
        <w:lang w:val="en-US" w:eastAsia="en-US" w:bidi="ar-SA"/>
      </w:rPr>
    </w:lvl>
    <w:lvl w:ilvl="1" w:tplc="AAC4C1F8">
      <w:numFmt w:val="bullet"/>
      <w:lvlText w:val="•"/>
      <w:lvlJc w:val="left"/>
      <w:pPr>
        <w:ind w:left="1350" w:hanging="132"/>
      </w:pPr>
      <w:rPr>
        <w:rFonts w:hint="default"/>
        <w:lang w:val="en-US" w:eastAsia="en-US" w:bidi="ar-SA"/>
      </w:rPr>
    </w:lvl>
    <w:lvl w:ilvl="2" w:tplc="F22408FA">
      <w:numFmt w:val="bullet"/>
      <w:lvlText w:val="•"/>
      <w:lvlJc w:val="left"/>
      <w:pPr>
        <w:ind w:left="2420" w:hanging="132"/>
      </w:pPr>
      <w:rPr>
        <w:rFonts w:hint="default"/>
        <w:lang w:val="en-US" w:eastAsia="en-US" w:bidi="ar-SA"/>
      </w:rPr>
    </w:lvl>
    <w:lvl w:ilvl="3" w:tplc="C2E0B77C">
      <w:numFmt w:val="bullet"/>
      <w:lvlText w:val="•"/>
      <w:lvlJc w:val="left"/>
      <w:pPr>
        <w:ind w:left="3490" w:hanging="132"/>
      </w:pPr>
      <w:rPr>
        <w:rFonts w:hint="default"/>
        <w:lang w:val="en-US" w:eastAsia="en-US" w:bidi="ar-SA"/>
      </w:rPr>
    </w:lvl>
    <w:lvl w:ilvl="4" w:tplc="C50271CA">
      <w:numFmt w:val="bullet"/>
      <w:lvlText w:val="•"/>
      <w:lvlJc w:val="left"/>
      <w:pPr>
        <w:ind w:left="4560" w:hanging="132"/>
      </w:pPr>
      <w:rPr>
        <w:rFonts w:hint="default"/>
        <w:lang w:val="en-US" w:eastAsia="en-US" w:bidi="ar-SA"/>
      </w:rPr>
    </w:lvl>
    <w:lvl w:ilvl="5" w:tplc="B1B05748">
      <w:numFmt w:val="bullet"/>
      <w:lvlText w:val="•"/>
      <w:lvlJc w:val="left"/>
      <w:pPr>
        <w:ind w:left="5630" w:hanging="132"/>
      </w:pPr>
      <w:rPr>
        <w:rFonts w:hint="default"/>
        <w:lang w:val="en-US" w:eastAsia="en-US" w:bidi="ar-SA"/>
      </w:rPr>
    </w:lvl>
    <w:lvl w:ilvl="6" w:tplc="C92C4F6A">
      <w:numFmt w:val="bullet"/>
      <w:lvlText w:val="•"/>
      <w:lvlJc w:val="left"/>
      <w:pPr>
        <w:ind w:left="6700" w:hanging="132"/>
      </w:pPr>
      <w:rPr>
        <w:rFonts w:hint="default"/>
        <w:lang w:val="en-US" w:eastAsia="en-US" w:bidi="ar-SA"/>
      </w:rPr>
    </w:lvl>
    <w:lvl w:ilvl="7" w:tplc="E9A4D426">
      <w:numFmt w:val="bullet"/>
      <w:lvlText w:val="•"/>
      <w:lvlJc w:val="left"/>
      <w:pPr>
        <w:ind w:left="7770" w:hanging="132"/>
      </w:pPr>
      <w:rPr>
        <w:rFonts w:hint="default"/>
        <w:lang w:val="en-US" w:eastAsia="en-US" w:bidi="ar-SA"/>
      </w:rPr>
    </w:lvl>
    <w:lvl w:ilvl="8" w:tplc="66F8CD8A">
      <w:numFmt w:val="bullet"/>
      <w:lvlText w:val="•"/>
      <w:lvlJc w:val="left"/>
      <w:pPr>
        <w:ind w:left="8840" w:hanging="132"/>
      </w:pPr>
      <w:rPr>
        <w:rFonts w:hint="default"/>
        <w:lang w:val="en-US" w:eastAsia="en-US" w:bidi="ar-SA"/>
      </w:rPr>
    </w:lvl>
  </w:abstractNum>
  <w:abstractNum w:abstractNumId="118" w15:restartNumberingAfterBreak="0">
    <w:nsid w:val="1B280C06"/>
    <w:multiLevelType w:val="multilevel"/>
    <w:tmpl w:val="7B5CED88"/>
    <w:styleLink w:val="AppendixC"/>
    <w:lvl w:ilvl="0">
      <w:start w:val="1"/>
      <w:numFmt w:val="decimal"/>
      <w:pStyle w:val="AppendixC2"/>
      <w:lvlText w:val="C%1."/>
      <w:lvlJc w:val="left"/>
      <w:pPr>
        <w:ind w:left="360" w:hanging="360"/>
      </w:pPr>
      <w:rPr>
        <w:rFonts w:hint="default"/>
      </w:rPr>
    </w:lvl>
    <w:lvl w:ilvl="1">
      <w:start w:val="1"/>
      <w:numFmt w:val="decimal"/>
      <w:lvlText w:val="C%1.%2"/>
      <w:lvlJc w:val="left"/>
      <w:pPr>
        <w:ind w:left="720" w:hanging="360"/>
      </w:pPr>
      <w:rPr>
        <w:rFonts w:hint="default"/>
      </w:rPr>
    </w:lvl>
    <w:lvl w:ilvl="2">
      <w:start w:val="1"/>
      <w:numFmt w:val="decimal"/>
      <w:lvlText w:val="C.%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9" w15:restartNumberingAfterBreak="0">
    <w:nsid w:val="1CBA33CA"/>
    <w:multiLevelType w:val="multilevel"/>
    <w:tmpl w:val="7BA02400"/>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b w:val="0"/>
        <w:bCs/>
        <w:i w:val="0"/>
      </w:rPr>
    </w:lvl>
    <w:lvl w:ilvl="3">
      <w:start w:val="1"/>
      <w:numFmt w:val="decimal"/>
      <w:lvlText w:val="(%4)"/>
      <w:lvlJc w:val="left"/>
      <w:pPr>
        <w:ind w:left="1440" w:hanging="360"/>
      </w:pPr>
      <w:rPr>
        <w:rFonts w:hint="default"/>
        <w:b/>
        <w:sz w:val="24"/>
        <w:szCs w:val="24"/>
      </w:rPr>
    </w:lvl>
    <w:lvl w:ilvl="4">
      <w:start w:val="1"/>
      <w:numFmt w:val="lowerLetter"/>
      <w:lvlText w:val="(%5)"/>
      <w:lvlJc w:val="left"/>
      <w:pPr>
        <w:ind w:left="1800" w:hanging="360"/>
      </w:pPr>
      <w:rPr>
        <w:rFonts w:hint="default"/>
        <w:b/>
      </w:rPr>
    </w:lvl>
    <w:lvl w:ilvl="5">
      <w:start w:val="1"/>
      <w:numFmt w:val="lowerRoman"/>
      <w:lvlText w:val="(%6)"/>
      <w:lvlJc w:val="left"/>
      <w:pPr>
        <w:ind w:left="2160" w:hanging="360"/>
      </w:pPr>
      <w:rPr>
        <w:rFonts w:hint="default"/>
        <w:b/>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0" w15:restartNumberingAfterBreak="0">
    <w:nsid w:val="245758BC"/>
    <w:multiLevelType w:val="hybridMultilevel"/>
    <w:tmpl w:val="C3261AEA"/>
    <w:lvl w:ilvl="0" w:tplc="059A48B6">
      <w:start w:val="1"/>
      <w:numFmt w:val="decimal"/>
      <w:lvlText w:val="%1."/>
      <w:lvlJc w:val="left"/>
      <w:pPr>
        <w:ind w:left="720" w:hanging="360"/>
      </w:pPr>
      <w:rPr>
        <w:rFonts w:ascii="Times New Roman" w:eastAsia="Times New Roman" w:hAnsi="Times New Roman" w:cs="Times New Roman" w:hint="default"/>
        <w:b w:val="0"/>
        <w:bCs w:val="0"/>
        <w:i w:val="0"/>
        <w:iCs w:val="0"/>
        <w:spacing w:val="-2"/>
        <w:w w:val="100"/>
        <w:sz w:val="18"/>
        <w:szCs w:val="18"/>
        <w:lang w:val="en-US" w:eastAsia="en-US" w:bidi="ar-SA"/>
      </w:rPr>
    </w:lvl>
    <w:lvl w:ilvl="1" w:tplc="DD048360">
      <w:numFmt w:val="bullet"/>
      <w:lvlText w:val="•"/>
      <w:lvlJc w:val="left"/>
      <w:pPr>
        <w:ind w:left="1184" w:hanging="360"/>
      </w:pPr>
      <w:rPr>
        <w:rFonts w:hint="default"/>
        <w:lang w:val="en-US" w:eastAsia="en-US" w:bidi="ar-SA"/>
      </w:rPr>
    </w:lvl>
    <w:lvl w:ilvl="2" w:tplc="9E583CEC">
      <w:numFmt w:val="bullet"/>
      <w:lvlText w:val="•"/>
      <w:lvlJc w:val="left"/>
      <w:pPr>
        <w:ind w:left="1649" w:hanging="360"/>
      </w:pPr>
      <w:rPr>
        <w:rFonts w:hint="default"/>
        <w:lang w:val="en-US" w:eastAsia="en-US" w:bidi="ar-SA"/>
      </w:rPr>
    </w:lvl>
    <w:lvl w:ilvl="3" w:tplc="A7D088A8">
      <w:numFmt w:val="bullet"/>
      <w:lvlText w:val="•"/>
      <w:lvlJc w:val="left"/>
      <w:pPr>
        <w:ind w:left="2114" w:hanging="360"/>
      </w:pPr>
      <w:rPr>
        <w:rFonts w:hint="default"/>
        <w:lang w:val="en-US" w:eastAsia="en-US" w:bidi="ar-SA"/>
      </w:rPr>
    </w:lvl>
    <w:lvl w:ilvl="4" w:tplc="16369A84">
      <w:numFmt w:val="bullet"/>
      <w:lvlText w:val="•"/>
      <w:lvlJc w:val="left"/>
      <w:pPr>
        <w:ind w:left="2579" w:hanging="360"/>
      </w:pPr>
      <w:rPr>
        <w:rFonts w:hint="default"/>
        <w:lang w:val="en-US" w:eastAsia="en-US" w:bidi="ar-SA"/>
      </w:rPr>
    </w:lvl>
    <w:lvl w:ilvl="5" w:tplc="651083E8">
      <w:numFmt w:val="bullet"/>
      <w:lvlText w:val="•"/>
      <w:lvlJc w:val="left"/>
      <w:pPr>
        <w:ind w:left="3044" w:hanging="360"/>
      </w:pPr>
      <w:rPr>
        <w:rFonts w:hint="default"/>
        <w:lang w:val="en-US" w:eastAsia="en-US" w:bidi="ar-SA"/>
      </w:rPr>
    </w:lvl>
    <w:lvl w:ilvl="6" w:tplc="FC4EFCA2">
      <w:numFmt w:val="bullet"/>
      <w:lvlText w:val="•"/>
      <w:lvlJc w:val="left"/>
      <w:pPr>
        <w:ind w:left="3508" w:hanging="360"/>
      </w:pPr>
      <w:rPr>
        <w:rFonts w:hint="default"/>
        <w:lang w:val="en-US" w:eastAsia="en-US" w:bidi="ar-SA"/>
      </w:rPr>
    </w:lvl>
    <w:lvl w:ilvl="7" w:tplc="7E7C0168">
      <w:numFmt w:val="bullet"/>
      <w:lvlText w:val="•"/>
      <w:lvlJc w:val="left"/>
      <w:pPr>
        <w:ind w:left="3973" w:hanging="360"/>
      </w:pPr>
      <w:rPr>
        <w:rFonts w:hint="default"/>
        <w:lang w:val="en-US" w:eastAsia="en-US" w:bidi="ar-SA"/>
      </w:rPr>
    </w:lvl>
    <w:lvl w:ilvl="8" w:tplc="5FAEF6C4">
      <w:numFmt w:val="bullet"/>
      <w:lvlText w:val="•"/>
      <w:lvlJc w:val="left"/>
      <w:pPr>
        <w:ind w:left="4438" w:hanging="360"/>
      </w:pPr>
      <w:rPr>
        <w:rFonts w:hint="default"/>
        <w:lang w:val="en-US" w:eastAsia="en-US" w:bidi="ar-SA"/>
      </w:rPr>
    </w:lvl>
  </w:abstractNum>
  <w:abstractNum w:abstractNumId="121" w15:restartNumberingAfterBreak="0">
    <w:nsid w:val="24AA560F"/>
    <w:multiLevelType w:val="hybridMultilevel"/>
    <w:tmpl w:val="6958C7B8"/>
    <w:lvl w:ilvl="0" w:tplc="56B4D3DC">
      <w:start w:val="1"/>
      <w:numFmt w:val="decimal"/>
      <w:lvlText w:val="%1."/>
      <w:lvlJc w:val="left"/>
      <w:pPr>
        <w:ind w:left="739" w:hanging="288"/>
      </w:pPr>
      <w:rPr>
        <w:rFonts w:ascii="Times New Roman" w:eastAsia="Times New Roman" w:hAnsi="Times New Roman" w:cs="Times New Roman" w:hint="default"/>
        <w:b w:val="0"/>
        <w:bCs w:val="0"/>
        <w:i w:val="0"/>
        <w:iCs w:val="0"/>
        <w:spacing w:val="-2"/>
        <w:w w:val="100"/>
        <w:sz w:val="18"/>
        <w:szCs w:val="18"/>
        <w:lang w:val="en-US" w:eastAsia="en-US" w:bidi="ar-SA"/>
      </w:rPr>
    </w:lvl>
    <w:lvl w:ilvl="1" w:tplc="1C60D1B6">
      <w:numFmt w:val="bullet"/>
      <w:lvlText w:val="•"/>
      <w:lvlJc w:val="left"/>
      <w:pPr>
        <w:ind w:left="1202" w:hanging="288"/>
      </w:pPr>
      <w:rPr>
        <w:rFonts w:hint="default"/>
        <w:lang w:val="en-US" w:eastAsia="en-US" w:bidi="ar-SA"/>
      </w:rPr>
    </w:lvl>
    <w:lvl w:ilvl="2" w:tplc="F4261166">
      <w:numFmt w:val="bullet"/>
      <w:lvlText w:val="•"/>
      <w:lvlJc w:val="left"/>
      <w:pPr>
        <w:ind w:left="1665" w:hanging="288"/>
      </w:pPr>
      <w:rPr>
        <w:rFonts w:hint="default"/>
        <w:lang w:val="en-US" w:eastAsia="en-US" w:bidi="ar-SA"/>
      </w:rPr>
    </w:lvl>
    <w:lvl w:ilvl="3" w:tplc="F7BA2D2E">
      <w:numFmt w:val="bullet"/>
      <w:lvlText w:val="•"/>
      <w:lvlJc w:val="left"/>
      <w:pPr>
        <w:ind w:left="2128" w:hanging="288"/>
      </w:pPr>
      <w:rPr>
        <w:rFonts w:hint="default"/>
        <w:lang w:val="en-US" w:eastAsia="en-US" w:bidi="ar-SA"/>
      </w:rPr>
    </w:lvl>
    <w:lvl w:ilvl="4" w:tplc="98906DE6">
      <w:numFmt w:val="bullet"/>
      <w:lvlText w:val="•"/>
      <w:lvlJc w:val="left"/>
      <w:pPr>
        <w:ind w:left="2591" w:hanging="288"/>
      </w:pPr>
      <w:rPr>
        <w:rFonts w:hint="default"/>
        <w:lang w:val="en-US" w:eastAsia="en-US" w:bidi="ar-SA"/>
      </w:rPr>
    </w:lvl>
    <w:lvl w:ilvl="5" w:tplc="9C086760">
      <w:numFmt w:val="bullet"/>
      <w:lvlText w:val="•"/>
      <w:lvlJc w:val="left"/>
      <w:pPr>
        <w:ind w:left="3054" w:hanging="288"/>
      </w:pPr>
      <w:rPr>
        <w:rFonts w:hint="default"/>
        <w:lang w:val="en-US" w:eastAsia="en-US" w:bidi="ar-SA"/>
      </w:rPr>
    </w:lvl>
    <w:lvl w:ilvl="6" w:tplc="43E4D530">
      <w:numFmt w:val="bullet"/>
      <w:lvlText w:val="•"/>
      <w:lvlJc w:val="left"/>
      <w:pPr>
        <w:ind w:left="3516" w:hanging="288"/>
      </w:pPr>
      <w:rPr>
        <w:rFonts w:hint="default"/>
        <w:lang w:val="en-US" w:eastAsia="en-US" w:bidi="ar-SA"/>
      </w:rPr>
    </w:lvl>
    <w:lvl w:ilvl="7" w:tplc="1BECB048">
      <w:numFmt w:val="bullet"/>
      <w:lvlText w:val="•"/>
      <w:lvlJc w:val="left"/>
      <w:pPr>
        <w:ind w:left="3979" w:hanging="288"/>
      </w:pPr>
      <w:rPr>
        <w:rFonts w:hint="default"/>
        <w:lang w:val="en-US" w:eastAsia="en-US" w:bidi="ar-SA"/>
      </w:rPr>
    </w:lvl>
    <w:lvl w:ilvl="8" w:tplc="68E6C104">
      <w:numFmt w:val="bullet"/>
      <w:lvlText w:val="•"/>
      <w:lvlJc w:val="left"/>
      <w:pPr>
        <w:ind w:left="4442" w:hanging="288"/>
      </w:pPr>
      <w:rPr>
        <w:rFonts w:hint="default"/>
        <w:lang w:val="en-US" w:eastAsia="en-US" w:bidi="ar-SA"/>
      </w:rPr>
    </w:lvl>
  </w:abstractNum>
  <w:abstractNum w:abstractNumId="122" w15:restartNumberingAfterBreak="0">
    <w:nsid w:val="25BC6743"/>
    <w:multiLevelType w:val="multilevel"/>
    <w:tmpl w:val="F4108F5E"/>
    <w:lvl w:ilvl="0">
      <w:start w:val="3"/>
      <w:numFmt w:val="decimal"/>
      <w:lvlText w:val="7.1.%1."/>
      <w:lvlJc w:val="left"/>
      <w:pPr>
        <w:tabs>
          <w:tab w:val="num" w:pos="554"/>
        </w:tabs>
        <w:ind w:left="0" w:firstLine="0"/>
      </w:pPr>
      <w:rPr>
        <w:rFonts w:ascii="Times New Roman" w:eastAsia="Times New Roman" w:hAnsi="Times New Roman" w:cs="Times New Roman" w:hint="default"/>
        <w:b/>
        <w:bCs/>
        <w:i w:val="0"/>
        <w:iCs w:val="0"/>
        <w:sz w:val="20"/>
      </w:rPr>
    </w:lvl>
    <w:lvl w:ilvl="1">
      <w:start w:val="2"/>
      <w:numFmt w:val="decimal"/>
      <w:lvlText w:val="7.1.2.2.2.3.2.%2."/>
      <w:lvlJc w:val="left"/>
      <w:pPr>
        <w:tabs>
          <w:tab w:val="num" w:pos="2690"/>
        </w:tabs>
        <w:ind w:left="1416" w:firstLine="0"/>
      </w:pPr>
      <w:rPr>
        <w:rFonts w:ascii="Times New Roman" w:eastAsia="Times New Roman" w:hAnsi="Times New Roman" w:cs="Times New Roman" w:hint="default"/>
        <w:b/>
        <w:bCs/>
        <w:i w:val="0"/>
        <w:iCs w:val="0"/>
        <w:sz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3" w15:restartNumberingAfterBreak="0">
    <w:nsid w:val="28451897"/>
    <w:multiLevelType w:val="multilevel"/>
    <w:tmpl w:val="108C2342"/>
    <w:lvl w:ilvl="0">
      <w:start w:val="6"/>
      <w:numFmt w:val="decimal"/>
      <w:lvlText w:val="7.1.3.%1."/>
      <w:lvlJc w:val="left"/>
      <w:pPr>
        <w:tabs>
          <w:tab w:val="num" w:pos="898"/>
        </w:tabs>
        <w:ind w:left="240" w:firstLine="0"/>
      </w:pPr>
      <w:rPr>
        <w:rFonts w:ascii="Times New Roman" w:eastAsia="Times New Roman" w:hAnsi="Times New Roman" w:cs="Times New Roman" w:hint="default"/>
        <w:b/>
        <w:bCs/>
        <w:i w:val="0"/>
        <w:iCs w:val="0"/>
        <w:sz w:val="20"/>
      </w:rPr>
    </w:lvl>
    <w:lvl w:ilvl="1">
      <w:start w:val="5"/>
      <w:numFmt w:val="decimal"/>
      <w:lvlText w:val="7.1.2.%2."/>
      <w:lvlJc w:val="left"/>
      <w:pPr>
        <w:tabs>
          <w:tab w:val="num" w:pos="890"/>
        </w:tabs>
        <w:ind w:left="240" w:firstLine="0"/>
      </w:pPr>
      <w:rPr>
        <w:rFonts w:ascii="Times New Roman" w:eastAsia="Times New Roman" w:hAnsi="Times New Roman" w:cs="Times New Roman" w:hint="default"/>
        <w:b w:val="0"/>
        <w:bCs w:val="0"/>
        <w:i w:val="0"/>
        <w:iCs w:val="0"/>
        <w:sz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4" w15:restartNumberingAfterBreak="0">
    <w:nsid w:val="2A30390D"/>
    <w:multiLevelType w:val="hybridMultilevel"/>
    <w:tmpl w:val="0B4267BA"/>
    <w:lvl w:ilvl="0" w:tplc="D57C6E20">
      <w:start w:val="1"/>
      <w:numFmt w:val="lowerLetter"/>
      <w:lvlText w:val="(%1)"/>
      <w:lvlJc w:val="left"/>
      <w:pPr>
        <w:ind w:left="540" w:hanging="360"/>
      </w:pPr>
      <w:rPr>
        <w:rFonts w:hint="default"/>
        <w:strike w:val="0"/>
        <w:sz w:val="16"/>
        <w:szCs w:val="16"/>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5" w15:restartNumberingAfterBreak="0">
    <w:nsid w:val="2EFB226E"/>
    <w:multiLevelType w:val="hybridMultilevel"/>
    <w:tmpl w:val="014C2956"/>
    <w:lvl w:ilvl="0" w:tplc="20140790">
      <w:start w:val="1"/>
      <w:numFmt w:val="lowerLetter"/>
      <w:lvlText w:val="%1."/>
      <w:lvlJc w:val="left"/>
      <w:pPr>
        <w:ind w:left="727" w:hanging="181"/>
      </w:pPr>
      <w:rPr>
        <w:rFonts w:ascii="Times New Roman" w:eastAsia="Times New Roman" w:hAnsi="Times New Roman" w:cs="Times New Roman" w:hint="default"/>
        <w:b w:val="0"/>
        <w:bCs w:val="0"/>
        <w:i w:val="0"/>
        <w:iCs w:val="0"/>
        <w:spacing w:val="0"/>
        <w:w w:val="99"/>
        <w:sz w:val="16"/>
        <w:szCs w:val="16"/>
        <w:lang w:val="en-US" w:eastAsia="en-US" w:bidi="ar-SA"/>
      </w:rPr>
    </w:lvl>
    <w:lvl w:ilvl="1" w:tplc="800CF16A">
      <w:numFmt w:val="bullet"/>
      <w:lvlText w:val="•"/>
      <w:lvlJc w:val="left"/>
      <w:pPr>
        <w:ind w:left="1746" w:hanging="181"/>
      </w:pPr>
      <w:rPr>
        <w:rFonts w:hint="default"/>
        <w:lang w:val="en-US" w:eastAsia="en-US" w:bidi="ar-SA"/>
      </w:rPr>
    </w:lvl>
    <w:lvl w:ilvl="2" w:tplc="F5FED00E">
      <w:numFmt w:val="bullet"/>
      <w:lvlText w:val="•"/>
      <w:lvlJc w:val="left"/>
      <w:pPr>
        <w:ind w:left="2772" w:hanging="181"/>
      </w:pPr>
      <w:rPr>
        <w:rFonts w:hint="default"/>
        <w:lang w:val="en-US" w:eastAsia="en-US" w:bidi="ar-SA"/>
      </w:rPr>
    </w:lvl>
    <w:lvl w:ilvl="3" w:tplc="37343CD2">
      <w:numFmt w:val="bullet"/>
      <w:lvlText w:val="•"/>
      <w:lvlJc w:val="left"/>
      <w:pPr>
        <w:ind w:left="3798" w:hanging="181"/>
      </w:pPr>
      <w:rPr>
        <w:rFonts w:hint="default"/>
        <w:lang w:val="en-US" w:eastAsia="en-US" w:bidi="ar-SA"/>
      </w:rPr>
    </w:lvl>
    <w:lvl w:ilvl="4" w:tplc="CE1A41C2">
      <w:numFmt w:val="bullet"/>
      <w:lvlText w:val="•"/>
      <w:lvlJc w:val="left"/>
      <w:pPr>
        <w:ind w:left="4824" w:hanging="181"/>
      </w:pPr>
      <w:rPr>
        <w:rFonts w:hint="default"/>
        <w:lang w:val="en-US" w:eastAsia="en-US" w:bidi="ar-SA"/>
      </w:rPr>
    </w:lvl>
    <w:lvl w:ilvl="5" w:tplc="0D5E1C2C">
      <w:numFmt w:val="bullet"/>
      <w:lvlText w:val="•"/>
      <w:lvlJc w:val="left"/>
      <w:pPr>
        <w:ind w:left="5850" w:hanging="181"/>
      </w:pPr>
      <w:rPr>
        <w:rFonts w:hint="default"/>
        <w:lang w:val="en-US" w:eastAsia="en-US" w:bidi="ar-SA"/>
      </w:rPr>
    </w:lvl>
    <w:lvl w:ilvl="6" w:tplc="4EB4C01A">
      <w:numFmt w:val="bullet"/>
      <w:lvlText w:val="•"/>
      <w:lvlJc w:val="left"/>
      <w:pPr>
        <w:ind w:left="6876" w:hanging="181"/>
      </w:pPr>
      <w:rPr>
        <w:rFonts w:hint="default"/>
        <w:lang w:val="en-US" w:eastAsia="en-US" w:bidi="ar-SA"/>
      </w:rPr>
    </w:lvl>
    <w:lvl w:ilvl="7" w:tplc="3E70C5B6">
      <w:numFmt w:val="bullet"/>
      <w:lvlText w:val="•"/>
      <w:lvlJc w:val="left"/>
      <w:pPr>
        <w:ind w:left="7902" w:hanging="181"/>
      </w:pPr>
      <w:rPr>
        <w:rFonts w:hint="default"/>
        <w:lang w:val="en-US" w:eastAsia="en-US" w:bidi="ar-SA"/>
      </w:rPr>
    </w:lvl>
    <w:lvl w:ilvl="8" w:tplc="8092C6D8">
      <w:numFmt w:val="bullet"/>
      <w:lvlText w:val="•"/>
      <w:lvlJc w:val="left"/>
      <w:pPr>
        <w:ind w:left="8928" w:hanging="181"/>
      </w:pPr>
      <w:rPr>
        <w:rFonts w:hint="default"/>
        <w:lang w:val="en-US" w:eastAsia="en-US" w:bidi="ar-SA"/>
      </w:rPr>
    </w:lvl>
  </w:abstractNum>
  <w:abstractNum w:abstractNumId="126" w15:restartNumberingAfterBreak="0">
    <w:nsid w:val="30206644"/>
    <w:multiLevelType w:val="hybridMultilevel"/>
    <w:tmpl w:val="096A9F6E"/>
    <w:lvl w:ilvl="0" w:tplc="B552900A">
      <w:numFmt w:val="bullet"/>
      <w:lvlText w:val="•"/>
      <w:lvlJc w:val="left"/>
      <w:pPr>
        <w:ind w:left="710" w:hanging="260"/>
      </w:pPr>
      <w:rPr>
        <w:rFonts w:ascii="Times New Roman" w:eastAsia="Times New Roman" w:hAnsi="Times New Roman" w:cs="Times New Roman" w:hint="default"/>
        <w:b w:val="0"/>
        <w:bCs w:val="0"/>
        <w:i w:val="0"/>
        <w:iCs w:val="0"/>
        <w:spacing w:val="0"/>
        <w:w w:val="100"/>
        <w:sz w:val="18"/>
        <w:szCs w:val="18"/>
        <w:lang w:val="en-US" w:eastAsia="en-US" w:bidi="ar-SA"/>
      </w:rPr>
    </w:lvl>
    <w:lvl w:ilvl="1" w:tplc="540CCCDA">
      <w:numFmt w:val="bullet"/>
      <w:lvlText w:val="•"/>
      <w:lvlJc w:val="left"/>
      <w:pPr>
        <w:ind w:left="1184" w:hanging="260"/>
      </w:pPr>
      <w:rPr>
        <w:rFonts w:hint="default"/>
        <w:lang w:val="en-US" w:eastAsia="en-US" w:bidi="ar-SA"/>
      </w:rPr>
    </w:lvl>
    <w:lvl w:ilvl="2" w:tplc="42842EBE">
      <w:numFmt w:val="bullet"/>
      <w:lvlText w:val="•"/>
      <w:lvlJc w:val="left"/>
      <w:pPr>
        <w:ind w:left="1649" w:hanging="260"/>
      </w:pPr>
      <w:rPr>
        <w:rFonts w:hint="default"/>
        <w:lang w:val="en-US" w:eastAsia="en-US" w:bidi="ar-SA"/>
      </w:rPr>
    </w:lvl>
    <w:lvl w:ilvl="3" w:tplc="B6C087E4">
      <w:numFmt w:val="bullet"/>
      <w:lvlText w:val="•"/>
      <w:lvlJc w:val="left"/>
      <w:pPr>
        <w:ind w:left="2114" w:hanging="260"/>
      </w:pPr>
      <w:rPr>
        <w:rFonts w:hint="default"/>
        <w:lang w:val="en-US" w:eastAsia="en-US" w:bidi="ar-SA"/>
      </w:rPr>
    </w:lvl>
    <w:lvl w:ilvl="4" w:tplc="A0BCDB12">
      <w:numFmt w:val="bullet"/>
      <w:lvlText w:val="•"/>
      <w:lvlJc w:val="left"/>
      <w:pPr>
        <w:ind w:left="2579" w:hanging="260"/>
      </w:pPr>
      <w:rPr>
        <w:rFonts w:hint="default"/>
        <w:lang w:val="en-US" w:eastAsia="en-US" w:bidi="ar-SA"/>
      </w:rPr>
    </w:lvl>
    <w:lvl w:ilvl="5" w:tplc="CD3AE79E">
      <w:numFmt w:val="bullet"/>
      <w:lvlText w:val="•"/>
      <w:lvlJc w:val="left"/>
      <w:pPr>
        <w:ind w:left="3044" w:hanging="260"/>
      </w:pPr>
      <w:rPr>
        <w:rFonts w:hint="default"/>
        <w:lang w:val="en-US" w:eastAsia="en-US" w:bidi="ar-SA"/>
      </w:rPr>
    </w:lvl>
    <w:lvl w:ilvl="6" w:tplc="4472561C">
      <w:numFmt w:val="bullet"/>
      <w:lvlText w:val="•"/>
      <w:lvlJc w:val="left"/>
      <w:pPr>
        <w:ind w:left="3509" w:hanging="260"/>
      </w:pPr>
      <w:rPr>
        <w:rFonts w:hint="default"/>
        <w:lang w:val="en-US" w:eastAsia="en-US" w:bidi="ar-SA"/>
      </w:rPr>
    </w:lvl>
    <w:lvl w:ilvl="7" w:tplc="DB18A9F4">
      <w:numFmt w:val="bullet"/>
      <w:lvlText w:val="•"/>
      <w:lvlJc w:val="left"/>
      <w:pPr>
        <w:ind w:left="3974" w:hanging="260"/>
      </w:pPr>
      <w:rPr>
        <w:rFonts w:hint="default"/>
        <w:lang w:val="en-US" w:eastAsia="en-US" w:bidi="ar-SA"/>
      </w:rPr>
    </w:lvl>
    <w:lvl w:ilvl="8" w:tplc="A43E7A80">
      <w:numFmt w:val="bullet"/>
      <w:lvlText w:val="•"/>
      <w:lvlJc w:val="left"/>
      <w:pPr>
        <w:ind w:left="4439" w:hanging="260"/>
      </w:pPr>
      <w:rPr>
        <w:rFonts w:hint="default"/>
        <w:lang w:val="en-US" w:eastAsia="en-US" w:bidi="ar-SA"/>
      </w:rPr>
    </w:lvl>
  </w:abstractNum>
  <w:abstractNum w:abstractNumId="127" w15:restartNumberingAfterBreak="0">
    <w:nsid w:val="311D581B"/>
    <w:multiLevelType w:val="hybridMultilevel"/>
    <w:tmpl w:val="7EE20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31634E2B"/>
    <w:multiLevelType w:val="hybridMultilevel"/>
    <w:tmpl w:val="3CF87D38"/>
    <w:lvl w:ilvl="0" w:tplc="31760A98">
      <w:start w:val="1"/>
      <w:numFmt w:val="decimal"/>
      <w:lvlText w:val="%1."/>
      <w:lvlJc w:val="left"/>
      <w:pPr>
        <w:ind w:left="407" w:hanging="288"/>
      </w:pPr>
      <w:rPr>
        <w:rFonts w:ascii="Times New Roman" w:eastAsia="Times New Roman" w:hAnsi="Times New Roman" w:cs="Times New Roman" w:hint="default"/>
        <w:b w:val="0"/>
        <w:bCs w:val="0"/>
        <w:i w:val="0"/>
        <w:iCs w:val="0"/>
        <w:spacing w:val="0"/>
        <w:w w:val="100"/>
        <w:sz w:val="18"/>
        <w:szCs w:val="18"/>
        <w:lang w:val="en-US" w:eastAsia="en-US" w:bidi="ar-SA"/>
      </w:rPr>
    </w:lvl>
    <w:lvl w:ilvl="1" w:tplc="C630D5D8">
      <w:numFmt w:val="bullet"/>
      <w:lvlText w:val="•"/>
      <w:lvlJc w:val="left"/>
      <w:pPr>
        <w:ind w:left="886" w:hanging="288"/>
      </w:pPr>
      <w:rPr>
        <w:rFonts w:hint="default"/>
        <w:lang w:val="en-US" w:eastAsia="en-US" w:bidi="ar-SA"/>
      </w:rPr>
    </w:lvl>
    <w:lvl w:ilvl="2" w:tplc="7422C858">
      <w:numFmt w:val="bullet"/>
      <w:lvlText w:val="•"/>
      <w:lvlJc w:val="left"/>
      <w:pPr>
        <w:ind w:left="1372" w:hanging="288"/>
      </w:pPr>
      <w:rPr>
        <w:rFonts w:hint="default"/>
        <w:lang w:val="en-US" w:eastAsia="en-US" w:bidi="ar-SA"/>
      </w:rPr>
    </w:lvl>
    <w:lvl w:ilvl="3" w:tplc="5F2479FA">
      <w:numFmt w:val="bullet"/>
      <w:lvlText w:val="•"/>
      <w:lvlJc w:val="left"/>
      <w:pPr>
        <w:ind w:left="1858" w:hanging="288"/>
      </w:pPr>
      <w:rPr>
        <w:rFonts w:hint="default"/>
        <w:lang w:val="en-US" w:eastAsia="en-US" w:bidi="ar-SA"/>
      </w:rPr>
    </w:lvl>
    <w:lvl w:ilvl="4" w:tplc="C9C4E8AA">
      <w:numFmt w:val="bullet"/>
      <w:lvlText w:val="•"/>
      <w:lvlJc w:val="left"/>
      <w:pPr>
        <w:ind w:left="2344" w:hanging="288"/>
      </w:pPr>
      <w:rPr>
        <w:rFonts w:hint="default"/>
        <w:lang w:val="en-US" w:eastAsia="en-US" w:bidi="ar-SA"/>
      </w:rPr>
    </w:lvl>
    <w:lvl w:ilvl="5" w:tplc="765C0680">
      <w:numFmt w:val="bullet"/>
      <w:lvlText w:val="•"/>
      <w:lvlJc w:val="left"/>
      <w:pPr>
        <w:ind w:left="2830" w:hanging="288"/>
      </w:pPr>
      <w:rPr>
        <w:rFonts w:hint="default"/>
        <w:lang w:val="en-US" w:eastAsia="en-US" w:bidi="ar-SA"/>
      </w:rPr>
    </w:lvl>
    <w:lvl w:ilvl="6" w:tplc="B8FE63B4">
      <w:numFmt w:val="bullet"/>
      <w:lvlText w:val="•"/>
      <w:lvlJc w:val="left"/>
      <w:pPr>
        <w:ind w:left="3316" w:hanging="288"/>
      </w:pPr>
      <w:rPr>
        <w:rFonts w:hint="default"/>
        <w:lang w:val="en-US" w:eastAsia="en-US" w:bidi="ar-SA"/>
      </w:rPr>
    </w:lvl>
    <w:lvl w:ilvl="7" w:tplc="7DBC18B4">
      <w:numFmt w:val="bullet"/>
      <w:lvlText w:val="•"/>
      <w:lvlJc w:val="left"/>
      <w:pPr>
        <w:ind w:left="3802" w:hanging="288"/>
      </w:pPr>
      <w:rPr>
        <w:rFonts w:hint="default"/>
        <w:lang w:val="en-US" w:eastAsia="en-US" w:bidi="ar-SA"/>
      </w:rPr>
    </w:lvl>
    <w:lvl w:ilvl="8" w:tplc="1BFA9580">
      <w:numFmt w:val="bullet"/>
      <w:lvlText w:val="•"/>
      <w:lvlJc w:val="left"/>
      <w:pPr>
        <w:ind w:left="4288" w:hanging="288"/>
      </w:pPr>
      <w:rPr>
        <w:rFonts w:hint="default"/>
        <w:lang w:val="en-US" w:eastAsia="en-US" w:bidi="ar-SA"/>
      </w:rPr>
    </w:lvl>
  </w:abstractNum>
  <w:abstractNum w:abstractNumId="129" w15:restartNumberingAfterBreak="0">
    <w:nsid w:val="32331940"/>
    <w:multiLevelType w:val="hybridMultilevel"/>
    <w:tmpl w:val="C9A8B3E2"/>
    <w:lvl w:ilvl="0" w:tplc="8D22EB20">
      <w:numFmt w:val="bullet"/>
      <w:lvlText w:val="•"/>
      <w:lvlJc w:val="left"/>
      <w:pPr>
        <w:ind w:left="644" w:hanging="284"/>
      </w:pPr>
      <w:rPr>
        <w:rFonts w:ascii="Times New Roman" w:eastAsia="Times New Roman" w:hAnsi="Times New Roman" w:cs="Times New Roman" w:hint="default"/>
        <w:b w:val="0"/>
        <w:bCs w:val="0"/>
        <w:i w:val="0"/>
        <w:iCs w:val="0"/>
        <w:spacing w:val="0"/>
        <w:w w:val="100"/>
        <w:sz w:val="18"/>
        <w:szCs w:val="18"/>
        <w:lang w:val="en-US" w:eastAsia="en-US" w:bidi="ar-SA"/>
      </w:rPr>
    </w:lvl>
    <w:lvl w:ilvl="1" w:tplc="C4E896CA">
      <w:numFmt w:val="bullet"/>
      <w:lvlText w:val="•"/>
      <w:lvlJc w:val="left"/>
      <w:pPr>
        <w:ind w:left="1113" w:hanging="284"/>
      </w:pPr>
      <w:rPr>
        <w:rFonts w:hint="default"/>
        <w:lang w:val="en-US" w:eastAsia="en-US" w:bidi="ar-SA"/>
      </w:rPr>
    </w:lvl>
    <w:lvl w:ilvl="2" w:tplc="2F4822B2">
      <w:numFmt w:val="bullet"/>
      <w:lvlText w:val="•"/>
      <w:lvlJc w:val="left"/>
      <w:pPr>
        <w:ind w:left="1586" w:hanging="284"/>
      </w:pPr>
      <w:rPr>
        <w:rFonts w:hint="default"/>
        <w:lang w:val="en-US" w:eastAsia="en-US" w:bidi="ar-SA"/>
      </w:rPr>
    </w:lvl>
    <w:lvl w:ilvl="3" w:tplc="7174D418">
      <w:numFmt w:val="bullet"/>
      <w:lvlText w:val="•"/>
      <w:lvlJc w:val="left"/>
      <w:pPr>
        <w:ind w:left="2059" w:hanging="284"/>
      </w:pPr>
      <w:rPr>
        <w:rFonts w:hint="default"/>
        <w:lang w:val="en-US" w:eastAsia="en-US" w:bidi="ar-SA"/>
      </w:rPr>
    </w:lvl>
    <w:lvl w:ilvl="4" w:tplc="5E8CB126">
      <w:numFmt w:val="bullet"/>
      <w:lvlText w:val="•"/>
      <w:lvlJc w:val="left"/>
      <w:pPr>
        <w:ind w:left="2532" w:hanging="284"/>
      </w:pPr>
      <w:rPr>
        <w:rFonts w:hint="default"/>
        <w:lang w:val="en-US" w:eastAsia="en-US" w:bidi="ar-SA"/>
      </w:rPr>
    </w:lvl>
    <w:lvl w:ilvl="5" w:tplc="97504868">
      <w:numFmt w:val="bullet"/>
      <w:lvlText w:val="•"/>
      <w:lvlJc w:val="left"/>
      <w:pPr>
        <w:ind w:left="3005" w:hanging="284"/>
      </w:pPr>
      <w:rPr>
        <w:rFonts w:hint="default"/>
        <w:lang w:val="en-US" w:eastAsia="en-US" w:bidi="ar-SA"/>
      </w:rPr>
    </w:lvl>
    <w:lvl w:ilvl="6" w:tplc="1D5CA608">
      <w:numFmt w:val="bullet"/>
      <w:lvlText w:val="•"/>
      <w:lvlJc w:val="left"/>
      <w:pPr>
        <w:ind w:left="3478" w:hanging="284"/>
      </w:pPr>
      <w:rPr>
        <w:rFonts w:hint="default"/>
        <w:lang w:val="en-US" w:eastAsia="en-US" w:bidi="ar-SA"/>
      </w:rPr>
    </w:lvl>
    <w:lvl w:ilvl="7" w:tplc="180CC1CA">
      <w:numFmt w:val="bullet"/>
      <w:lvlText w:val="•"/>
      <w:lvlJc w:val="left"/>
      <w:pPr>
        <w:ind w:left="3951" w:hanging="284"/>
      </w:pPr>
      <w:rPr>
        <w:rFonts w:hint="default"/>
        <w:lang w:val="en-US" w:eastAsia="en-US" w:bidi="ar-SA"/>
      </w:rPr>
    </w:lvl>
    <w:lvl w:ilvl="8" w:tplc="F73C3B70">
      <w:numFmt w:val="bullet"/>
      <w:lvlText w:val="•"/>
      <w:lvlJc w:val="left"/>
      <w:pPr>
        <w:ind w:left="4424" w:hanging="284"/>
      </w:pPr>
      <w:rPr>
        <w:rFonts w:hint="default"/>
        <w:lang w:val="en-US" w:eastAsia="en-US" w:bidi="ar-SA"/>
      </w:rPr>
    </w:lvl>
  </w:abstractNum>
  <w:abstractNum w:abstractNumId="130" w15:restartNumberingAfterBreak="0">
    <w:nsid w:val="32E70B8B"/>
    <w:multiLevelType w:val="hybridMultilevel"/>
    <w:tmpl w:val="048CA9B6"/>
    <w:lvl w:ilvl="0" w:tplc="35F66B96">
      <w:numFmt w:val="bullet"/>
      <w:lvlText w:val="•"/>
      <w:lvlJc w:val="left"/>
      <w:pPr>
        <w:ind w:left="643" w:hanging="284"/>
      </w:pPr>
      <w:rPr>
        <w:rFonts w:ascii="Times New Roman" w:eastAsia="Times New Roman" w:hAnsi="Times New Roman" w:cs="Times New Roman" w:hint="default"/>
        <w:b w:val="0"/>
        <w:bCs w:val="0"/>
        <w:i w:val="0"/>
        <w:iCs w:val="0"/>
        <w:spacing w:val="0"/>
        <w:w w:val="100"/>
        <w:sz w:val="18"/>
        <w:szCs w:val="18"/>
        <w:lang w:val="en-US" w:eastAsia="en-US" w:bidi="ar-SA"/>
      </w:rPr>
    </w:lvl>
    <w:lvl w:ilvl="1" w:tplc="D76E256A">
      <w:numFmt w:val="bullet"/>
      <w:lvlText w:val="-"/>
      <w:lvlJc w:val="left"/>
      <w:pPr>
        <w:ind w:left="1060" w:hanging="236"/>
      </w:pPr>
      <w:rPr>
        <w:rFonts w:ascii="Times New Roman" w:eastAsia="Times New Roman" w:hAnsi="Times New Roman" w:cs="Times New Roman" w:hint="default"/>
        <w:b w:val="0"/>
        <w:bCs w:val="0"/>
        <w:i w:val="0"/>
        <w:iCs w:val="0"/>
        <w:spacing w:val="0"/>
        <w:w w:val="100"/>
        <w:sz w:val="18"/>
        <w:szCs w:val="18"/>
        <w:lang w:val="en-US" w:eastAsia="en-US" w:bidi="ar-SA"/>
      </w:rPr>
    </w:lvl>
    <w:lvl w:ilvl="2" w:tplc="B78299A2">
      <w:numFmt w:val="bullet"/>
      <w:lvlText w:val="•"/>
      <w:lvlJc w:val="left"/>
      <w:pPr>
        <w:ind w:left="1539" w:hanging="236"/>
      </w:pPr>
      <w:rPr>
        <w:rFonts w:hint="default"/>
        <w:lang w:val="en-US" w:eastAsia="en-US" w:bidi="ar-SA"/>
      </w:rPr>
    </w:lvl>
    <w:lvl w:ilvl="3" w:tplc="59687F3C">
      <w:numFmt w:val="bullet"/>
      <w:lvlText w:val="•"/>
      <w:lvlJc w:val="left"/>
      <w:pPr>
        <w:ind w:left="2018" w:hanging="236"/>
      </w:pPr>
      <w:rPr>
        <w:rFonts w:hint="default"/>
        <w:lang w:val="en-US" w:eastAsia="en-US" w:bidi="ar-SA"/>
      </w:rPr>
    </w:lvl>
    <w:lvl w:ilvl="4" w:tplc="B9A44558">
      <w:numFmt w:val="bullet"/>
      <w:lvlText w:val="•"/>
      <w:lvlJc w:val="left"/>
      <w:pPr>
        <w:ind w:left="2497" w:hanging="236"/>
      </w:pPr>
      <w:rPr>
        <w:rFonts w:hint="default"/>
        <w:lang w:val="en-US" w:eastAsia="en-US" w:bidi="ar-SA"/>
      </w:rPr>
    </w:lvl>
    <w:lvl w:ilvl="5" w:tplc="AA587178">
      <w:numFmt w:val="bullet"/>
      <w:lvlText w:val="•"/>
      <w:lvlJc w:val="left"/>
      <w:pPr>
        <w:ind w:left="2976" w:hanging="236"/>
      </w:pPr>
      <w:rPr>
        <w:rFonts w:hint="default"/>
        <w:lang w:val="en-US" w:eastAsia="en-US" w:bidi="ar-SA"/>
      </w:rPr>
    </w:lvl>
    <w:lvl w:ilvl="6" w:tplc="656427D0">
      <w:numFmt w:val="bullet"/>
      <w:lvlText w:val="•"/>
      <w:lvlJc w:val="left"/>
      <w:pPr>
        <w:ind w:left="3455" w:hanging="236"/>
      </w:pPr>
      <w:rPr>
        <w:rFonts w:hint="default"/>
        <w:lang w:val="en-US" w:eastAsia="en-US" w:bidi="ar-SA"/>
      </w:rPr>
    </w:lvl>
    <w:lvl w:ilvl="7" w:tplc="9D8464C6">
      <w:numFmt w:val="bullet"/>
      <w:lvlText w:val="•"/>
      <w:lvlJc w:val="left"/>
      <w:pPr>
        <w:ind w:left="3934" w:hanging="236"/>
      </w:pPr>
      <w:rPr>
        <w:rFonts w:hint="default"/>
        <w:lang w:val="en-US" w:eastAsia="en-US" w:bidi="ar-SA"/>
      </w:rPr>
    </w:lvl>
    <w:lvl w:ilvl="8" w:tplc="986E2268">
      <w:numFmt w:val="bullet"/>
      <w:lvlText w:val="•"/>
      <w:lvlJc w:val="left"/>
      <w:pPr>
        <w:ind w:left="4413" w:hanging="236"/>
      </w:pPr>
      <w:rPr>
        <w:rFonts w:hint="default"/>
        <w:lang w:val="en-US" w:eastAsia="en-US" w:bidi="ar-SA"/>
      </w:rPr>
    </w:lvl>
  </w:abstractNum>
  <w:abstractNum w:abstractNumId="131" w15:restartNumberingAfterBreak="0">
    <w:nsid w:val="35BE0076"/>
    <w:multiLevelType w:val="multilevel"/>
    <w:tmpl w:val="2DD012B0"/>
    <w:lvl w:ilvl="0">
      <w:start w:val="4"/>
      <w:numFmt w:val="decimal"/>
      <w:lvlText w:val="%1"/>
      <w:lvlJc w:val="left"/>
      <w:pPr>
        <w:ind w:left="840" w:hanging="840"/>
      </w:pPr>
      <w:rPr>
        <w:rFonts w:hint="default"/>
        <w:u w:val="single"/>
      </w:rPr>
    </w:lvl>
    <w:lvl w:ilvl="1">
      <w:start w:val="2"/>
      <w:numFmt w:val="decimal"/>
      <w:lvlText w:val="%1.%2"/>
      <w:lvlJc w:val="left"/>
      <w:pPr>
        <w:ind w:left="1020" w:hanging="840"/>
      </w:pPr>
      <w:rPr>
        <w:rFonts w:hint="default"/>
        <w:u w:val="single"/>
      </w:rPr>
    </w:lvl>
    <w:lvl w:ilvl="2">
      <w:start w:val="2"/>
      <w:numFmt w:val="decimal"/>
      <w:lvlText w:val="%1.%2.%3"/>
      <w:lvlJc w:val="left"/>
      <w:pPr>
        <w:ind w:left="1200" w:hanging="840"/>
      </w:pPr>
      <w:rPr>
        <w:rFonts w:hint="default"/>
        <w:u w:val="single"/>
      </w:rPr>
    </w:lvl>
    <w:lvl w:ilvl="3">
      <w:start w:val="2"/>
      <w:numFmt w:val="decimal"/>
      <w:lvlText w:val="%1.%2.%3.%4"/>
      <w:lvlJc w:val="left"/>
      <w:pPr>
        <w:ind w:left="1380" w:hanging="840"/>
      </w:pPr>
      <w:rPr>
        <w:rFonts w:hint="default"/>
        <w:u w:val="single"/>
      </w:rPr>
    </w:lvl>
    <w:lvl w:ilvl="4">
      <w:start w:val="2"/>
      <w:numFmt w:val="decimal"/>
      <w:lvlText w:val="%1.%2.%3.%4.%5"/>
      <w:lvlJc w:val="left"/>
      <w:pPr>
        <w:ind w:left="1800" w:hanging="1080"/>
      </w:pPr>
      <w:rPr>
        <w:rFonts w:hint="default"/>
        <w:b/>
        <w:bCs/>
        <w:u w:val="none"/>
      </w:rPr>
    </w:lvl>
    <w:lvl w:ilvl="5">
      <w:start w:val="1"/>
      <w:numFmt w:val="decimal"/>
      <w:lvlText w:val="%1.%2.%3.%4.%5.%6"/>
      <w:lvlJc w:val="left"/>
      <w:pPr>
        <w:ind w:left="1980" w:hanging="1080"/>
      </w:pPr>
      <w:rPr>
        <w:rFonts w:hint="default"/>
        <w:u w:val="none"/>
      </w:rPr>
    </w:lvl>
    <w:lvl w:ilvl="6">
      <w:start w:val="1"/>
      <w:numFmt w:val="decimal"/>
      <w:lvlText w:val="%1.%2.%3.%4.%5.%6.%7"/>
      <w:lvlJc w:val="left"/>
      <w:pPr>
        <w:ind w:left="2520" w:hanging="1440"/>
      </w:pPr>
      <w:rPr>
        <w:rFonts w:hint="default"/>
        <w:u w:val="single"/>
      </w:rPr>
    </w:lvl>
    <w:lvl w:ilvl="7">
      <w:start w:val="1"/>
      <w:numFmt w:val="decimal"/>
      <w:lvlText w:val="%1.%2.%3.%4.%5.%6.%7.%8"/>
      <w:lvlJc w:val="left"/>
      <w:pPr>
        <w:ind w:left="2700" w:hanging="1440"/>
      </w:pPr>
      <w:rPr>
        <w:rFonts w:hint="default"/>
        <w:u w:val="single"/>
      </w:rPr>
    </w:lvl>
    <w:lvl w:ilvl="8">
      <w:start w:val="1"/>
      <w:numFmt w:val="decimal"/>
      <w:lvlText w:val="%1.%2.%3.%4.%5.%6.%7.%8.%9"/>
      <w:lvlJc w:val="left"/>
      <w:pPr>
        <w:ind w:left="3240" w:hanging="1800"/>
      </w:pPr>
      <w:rPr>
        <w:rFonts w:hint="default"/>
        <w:u w:val="single"/>
      </w:rPr>
    </w:lvl>
  </w:abstractNum>
  <w:abstractNum w:abstractNumId="132" w15:restartNumberingAfterBreak="0">
    <w:nsid w:val="36517E3D"/>
    <w:multiLevelType w:val="hybridMultilevel"/>
    <w:tmpl w:val="7C96E442"/>
    <w:lvl w:ilvl="0" w:tplc="6AD02AE8">
      <w:start w:val="1"/>
      <w:numFmt w:val="lowerLetter"/>
      <w:lvlText w:val="%1."/>
      <w:lvlJc w:val="left"/>
      <w:pPr>
        <w:ind w:left="429" w:hanging="181"/>
      </w:pPr>
      <w:rPr>
        <w:rFonts w:ascii="Times New Roman" w:eastAsia="Times New Roman" w:hAnsi="Times New Roman" w:cs="Times New Roman" w:hint="default"/>
        <w:b w:val="0"/>
        <w:bCs w:val="0"/>
        <w:i w:val="0"/>
        <w:iCs w:val="0"/>
        <w:spacing w:val="0"/>
        <w:w w:val="99"/>
        <w:sz w:val="16"/>
        <w:szCs w:val="16"/>
        <w:lang w:val="en-US" w:eastAsia="en-US" w:bidi="ar-SA"/>
      </w:rPr>
    </w:lvl>
    <w:lvl w:ilvl="1" w:tplc="5AA61B50">
      <w:numFmt w:val="bullet"/>
      <w:lvlText w:val="•"/>
      <w:lvlJc w:val="left"/>
      <w:pPr>
        <w:ind w:left="1476" w:hanging="181"/>
      </w:pPr>
      <w:rPr>
        <w:rFonts w:hint="default"/>
        <w:lang w:val="en-US" w:eastAsia="en-US" w:bidi="ar-SA"/>
      </w:rPr>
    </w:lvl>
    <w:lvl w:ilvl="2" w:tplc="1E50635E">
      <w:numFmt w:val="bullet"/>
      <w:lvlText w:val="•"/>
      <w:lvlJc w:val="left"/>
      <w:pPr>
        <w:ind w:left="2532" w:hanging="181"/>
      </w:pPr>
      <w:rPr>
        <w:rFonts w:hint="default"/>
        <w:lang w:val="en-US" w:eastAsia="en-US" w:bidi="ar-SA"/>
      </w:rPr>
    </w:lvl>
    <w:lvl w:ilvl="3" w:tplc="945E72CA">
      <w:numFmt w:val="bullet"/>
      <w:lvlText w:val="•"/>
      <w:lvlJc w:val="left"/>
      <w:pPr>
        <w:ind w:left="3588" w:hanging="181"/>
      </w:pPr>
      <w:rPr>
        <w:rFonts w:hint="default"/>
        <w:lang w:val="en-US" w:eastAsia="en-US" w:bidi="ar-SA"/>
      </w:rPr>
    </w:lvl>
    <w:lvl w:ilvl="4" w:tplc="331AD37A">
      <w:numFmt w:val="bullet"/>
      <w:lvlText w:val="•"/>
      <w:lvlJc w:val="left"/>
      <w:pPr>
        <w:ind w:left="4644" w:hanging="181"/>
      </w:pPr>
      <w:rPr>
        <w:rFonts w:hint="default"/>
        <w:lang w:val="en-US" w:eastAsia="en-US" w:bidi="ar-SA"/>
      </w:rPr>
    </w:lvl>
    <w:lvl w:ilvl="5" w:tplc="7B9EF38C">
      <w:numFmt w:val="bullet"/>
      <w:lvlText w:val="•"/>
      <w:lvlJc w:val="left"/>
      <w:pPr>
        <w:ind w:left="5700" w:hanging="181"/>
      </w:pPr>
      <w:rPr>
        <w:rFonts w:hint="default"/>
        <w:lang w:val="en-US" w:eastAsia="en-US" w:bidi="ar-SA"/>
      </w:rPr>
    </w:lvl>
    <w:lvl w:ilvl="6" w:tplc="F668ACA4">
      <w:numFmt w:val="bullet"/>
      <w:lvlText w:val="•"/>
      <w:lvlJc w:val="left"/>
      <w:pPr>
        <w:ind w:left="6756" w:hanging="181"/>
      </w:pPr>
      <w:rPr>
        <w:rFonts w:hint="default"/>
        <w:lang w:val="en-US" w:eastAsia="en-US" w:bidi="ar-SA"/>
      </w:rPr>
    </w:lvl>
    <w:lvl w:ilvl="7" w:tplc="AA564412">
      <w:numFmt w:val="bullet"/>
      <w:lvlText w:val="•"/>
      <w:lvlJc w:val="left"/>
      <w:pPr>
        <w:ind w:left="7812" w:hanging="181"/>
      </w:pPr>
      <w:rPr>
        <w:rFonts w:hint="default"/>
        <w:lang w:val="en-US" w:eastAsia="en-US" w:bidi="ar-SA"/>
      </w:rPr>
    </w:lvl>
    <w:lvl w:ilvl="8" w:tplc="EBE8A522">
      <w:numFmt w:val="bullet"/>
      <w:lvlText w:val="•"/>
      <w:lvlJc w:val="left"/>
      <w:pPr>
        <w:ind w:left="8868" w:hanging="181"/>
      </w:pPr>
      <w:rPr>
        <w:rFonts w:hint="default"/>
        <w:lang w:val="en-US" w:eastAsia="en-US" w:bidi="ar-SA"/>
      </w:rPr>
    </w:lvl>
  </w:abstractNum>
  <w:abstractNum w:abstractNumId="133" w15:restartNumberingAfterBreak="0">
    <w:nsid w:val="36CB556C"/>
    <w:multiLevelType w:val="multilevel"/>
    <w:tmpl w:val="F83EFC28"/>
    <w:lvl w:ilvl="0">
      <w:start w:val="4"/>
      <w:numFmt w:val="decimal"/>
      <w:lvlText w:val="7.1.4.%1."/>
      <w:lvlJc w:val="left"/>
      <w:pPr>
        <w:tabs>
          <w:tab w:val="num" w:pos="732"/>
        </w:tabs>
        <w:ind w:left="0" w:firstLine="0"/>
      </w:pPr>
      <w:rPr>
        <w:rFonts w:ascii="Times New Roman" w:eastAsia="Times New Roman" w:hAnsi="Times New Roman" w:cs="Times New Roman" w:hint="default"/>
        <w:b/>
        <w:bCs/>
        <w:i w:val="0"/>
        <w:iCs w:val="0"/>
        <w:sz w:val="20"/>
      </w:rPr>
    </w:lvl>
    <w:lvl w:ilvl="1">
      <w:start w:val="3"/>
      <w:numFmt w:val="decimal"/>
      <w:lvlText w:val="7.1.4.3.%2."/>
      <w:lvlJc w:val="left"/>
      <w:pPr>
        <w:tabs>
          <w:tab w:val="num" w:pos="1099"/>
        </w:tabs>
        <w:ind w:left="240" w:firstLine="0"/>
      </w:pPr>
      <w:rPr>
        <w:rFonts w:ascii="Times New Roman" w:eastAsia="Times New Roman" w:hAnsi="Times New Roman" w:cs="Times New Roman" w:hint="default"/>
        <w:b w:val="0"/>
        <w:bCs w:val="0"/>
        <w:i w:val="0"/>
        <w:iCs w:val="0"/>
        <w:sz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4" w15:restartNumberingAfterBreak="0">
    <w:nsid w:val="38C04D5B"/>
    <w:multiLevelType w:val="multilevel"/>
    <w:tmpl w:val="8F8EDD28"/>
    <w:styleLink w:val="RESNETstd"/>
    <w:lvl w:ilvl="0">
      <w:start w:val="1"/>
      <w:numFmt w:val="decimal"/>
      <w:lvlText w:val="%1."/>
      <w:lvlJc w:val="left"/>
      <w:pPr>
        <w:tabs>
          <w:tab w:val="num" w:pos="360"/>
        </w:tabs>
        <w:ind w:left="0" w:firstLine="0"/>
      </w:pPr>
      <w:rPr>
        <w:rFonts w:hint="default"/>
        <w:b/>
      </w:rPr>
    </w:lvl>
    <w:lvl w:ilvl="1">
      <w:start w:val="1"/>
      <w:numFmt w:val="decimal"/>
      <w:pStyle w:val="two"/>
      <w:lvlText w:val="%1.%2."/>
      <w:lvlJc w:val="left"/>
      <w:pPr>
        <w:tabs>
          <w:tab w:val="num" w:pos="504"/>
        </w:tabs>
        <w:ind w:left="0" w:firstLine="0"/>
      </w:pPr>
      <w:rPr>
        <w:rFonts w:hint="default"/>
        <w:b/>
      </w:rPr>
    </w:lvl>
    <w:lvl w:ilvl="2">
      <w:start w:val="1"/>
      <w:numFmt w:val="decimal"/>
      <w:pStyle w:val="three"/>
      <w:lvlText w:val="%1.%2.%3."/>
      <w:lvlJc w:val="left"/>
      <w:pPr>
        <w:tabs>
          <w:tab w:val="num" w:pos="720"/>
        </w:tabs>
        <w:ind w:left="0" w:firstLine="0"/>
      </w:pPr>
      <w:rPr>
        <w:rFonts w:hint="default"/>
        <w:b/>
      </w:rPr>
    </w:lvl>
    <w:lvl w:ilvl="3">
      <w:start w:val="1"/>
      <w:numFmt w:val="decimal"/>
      <w:pStyle w:val="four"/>
      <w:lvlText w:val="%1.%2.%3.%4."/>
      <w:lvlJc w:val="left"/>
      <w:pPr>
        <w:tabs>
          <w:tab w:val="num" w:pos="1296"/>
        </w:tabs>
        <w:ind w:left="360" w:firstLine="0"/>
      </w:pPr>
      <w:rPr>
        <w:rFonts w:hint="default"/>
        <w:b/>
      </w:rPr>
    </w:lvl>
    <w:lvl w:ilvl="4">
      <w:start w:val="1"/>
      <w:numFmt w:val="decimal"/>
      <w:pStyle w:val="five"/>
      <w:lvlText w:val="%1.%2.%3.%4.%5."/>
      <w:lvlJc w:val="left"/>
      <w:pPr>
        <w:tabs>
          <w:tab w:val="num" w:pos="1800"/>
        </w:tabs>
        <w:ind w:left="720" w:firstLine="0"/>
      </w:pPr>
      <w:rPr>
        <w:rFonts w:hint="default"/>
        <w:b/>
      </w:rPr>
    </w:lvl>
    <w:lvl w:ilvl="5">
      <w:start w:val="1"/>
      <w:numFmt w:val="decimal"/>
      <w:pStyle w:val="sixth"/>
      <w:lvlText w:val="%1.%2.%3.%4.%5.%6."/>
      <w:lvlJc w:val="left"/>
      <w:pPr>
        <w:tabs>
          <w:tab w:val="num" w:pos="2304"/>
        </w:tabs>
        <w:ind w:left="1080" w:firstLine="0"/>
      </w:pPr>
      <w:rPr>
        <w:rFonts w:hint="default"/>
        <w:b/>
      </w:rPr>
    </w:lvl>
    <w:lvl w:ilvl="6">
      <w:start w:val="1"/>
      <w:numFmt w:val="decimal"/>
      <w:pStyle w:val="seven"/>
      <w:lvlText w:val="%1.%2.%3.%4.%5.%6.%7."/>
      <w:lvlJc w:val="left"/>
      <w:pPr>
        <w:tabs>
          <w:tab w:val="num" w:pos="2520"/>
        </w:tabs>
        <w:ind w:left="1440" w:firstLine="0"/>
      </w:pPr>
      <w:rPr>
        <w:rFonts w:hint="default"/>
        <w:b/>
      </w:rPr>
    </w:lvl>
    <w:lvl w:ilvl="7">
      <w:start w:val="1"/>
      <w:numFmt w:val="decimal"/>
      <w:pStyle w:val="eight"/>
      <w:lvlText w:val="%1.%2.%3.%4.%5.%6.%7.%8."/>
      <w:lvlJc w:val="left"/>
      <w:pPr>
        <w:tabs>
          <w:tab w:val="num" w:pos="2880"/>
        </w:tabs>
        <w:ind w:left="1800" w:firstLine="0"/>
      </w:pPr>
      <w:rPr>
        <w:rFonts w:hint="default"/>
        <w:b/>
      </w:rPr>
    </w:lvl>
    <w:lvl w:ilvl="8">
      <w:start w:val="1"/>
      <w:numFmt w:val="decimal"/>
      <w:lvlText w:val="%1.%2.%3.%4.%5.%6.%7.%8.%9."/>
      <w:lvlJc w:val="left"/>
      <w:pPr>
        <w:tabs>
          <w:tab w:val="num" w:pos="3384"/>
        </w:tabs>
        <w:ind w:left="2160" w:firstLine="0"/>
      </w:pPr>
      <w:rPr>
        <w:rFonts w:hint="default"/>
        <w:b/>
      </w:rPr>
    </w:lvl>
  </w:abstractNum>
  <w:abstractNum w:abstractNumId="135" w15:restartNumberingAfterBreak="0">
    <w:nsid w:val="42987758"/>
    <w:multiLevelType w:val="hybridMultilevel"/>
    <w:tmpl w:val="97924690"/>
    <w:lvl w:ilvl="0" w:tplc="639A6A28">
      <w:numFmt w:val="bullet"/>
      <w:lvlText w:val="•"/>
      <w:lvlJc w:val="left"/>
      <w:pPr>
        <w:ind w:left="643" w:hanging="284"/>
      </w:pPr>
      <w:rPr>
        <w:rFonts w:ascii="Times New Roman" w:eastAsia="Times New Roman" w:hAnsi="Times New Roman" w:cs="Times New Roman" w:hint="default"/>
        <w:b w:val="0"/>
        <w:bCs w:val="0"/>
        <w:i w:val="0"/>
        <w:iCs w:val="0"/>
        <w:spacing w:val="0"/>
        <w:w w:val="100"/>
        <w:sz w:val="18"/>
        <w:szCs w:val="18"/>
        <w:lang w:val="en-US" w:eastAsia="en-US" w:bidi="ar-SA"/>
      </w:rPr>
    </w:lvl>
    <w:lvl w:ilvl="1" w:tplc="0430FC96">
      <w:numFmt w:val="bullet"/>
      <w:lvlText w:val="•"/>
      <w:lvlJc w:val="left"/>
      <w:pPr>
        <w:ind w:left="1113" w:hanging="284"/>
      </w:pPr>
      <w:rPr>
        <w:rFonts w:hint="default"/>
        <w:lang w:val="en-US" w:eastAsia="en-US" w:bidi="ar-SA"/>
      </w:rPr>
    </w:lvl>
    <w:lvl w:ilvl="2" w:tplc="9F783BEA">
      <w:numFmt w:val="bullet"/>
      <w:lvlText w:val="•"/>
      <w:lvlJc w:val="left"/>
      <w:pPr>
        <w:ind w:left="1586" w:hanging="284"/>
      </w:pPr>
      <w:rPr>
        <w:rFonts w:hint="default"/>
        <w:lang w:val="en-US" w:eastAsia="en-US" w:bidi="ar-SA"/>
      </w:rPr>
    </w:lvl>
    <w:lvl w:ilvl="3" w:tplc="05108CA0">
      <w:numFmt w:val="bullet"/>
      <w:lvlText w:val="•"/>
      <w:lvlJc w:val="left"/>
      <w:pPr>
        <w:ind w:left="2059" w:hanging="284"/>
      </w:pPr>
      <w:rPr>
        <w:rFonts w:hint="default"/>
        <w:lang w:val="en-US" w:eastAsia="en-US" w:bidi="ar-SA"/>
      </w:rPr>
    </w:lvl>
    <w:lvl w:ilvl="4" w:tplc="7500FF46">
      <w:numFmt w:val="bullet"/>
      <w:lvlText w:val="•"/>
      <w:lvlJc w:val="left"/>
      <w:pPr>
        <w:ind w:left="2532" w:hanging="284"/>
      </w:pPr>
      <w:rPr>
        <w:rFonts w:hint="default"/>
        <w:lang w:val="en-US" w:eastAsia="en-US" w:bidi="ar-SA"/>
      </w:rPr>
    </w:lvl>
    <w:lvl w:ilvl="5" w:tplc="E6D2AF3E">
      <w:numFmt w:val="bullet"/>
      <w:lvlText w:val="•"/>
      <w:lvlJc w:val="left"/>
      <w:pPr>
        <w:ind w:left="3005" w:hanging="284"/>
      </w:pPr>
      <w:rPr>
        <w:rFonts w:hint="default"/>
        <w:lang w:val="en-US" w:eastAsia="en-US" w:bidi="ar-SA"/>
      </w:rPr>
    </w:lvl>
    <w:lvl w:ilvl="6" w:tplc="900CC23C">
      <w:numFmt w:val="bullet"/>
      <w:lvlText w:val="•"/>
      <w:lvlJc w:val="left"/>
      <w:pPr>
        <w:ind w:left="3478" w:hanging="284"/>
      </w:pPr>
      <w:rPr>
        <w:rFonts w:hint="default"/>
        <w:lang w:val="en-US" w:eastAsia="en-US" w:bidi="ar-SA"/>
      </w:rPr>
    </w:lvl>
    <w:lvl w:ilvl="7" w:tplc="F2B4A954">
      <w:numFmt w:val="bullet"/>
      <w:lvlText w:val="•"/>
      <w:lvlJc w:val="left"/>
      <w:pPr>
        <w:ind w:left="3951" w:hanging="284"/>
      </w:pPr>
      <w:rPr>
        <w:rFonts w:hint="default"/>
        <w:lang w:val="en-US" w:eastAsia="en-US" w:bidi="ar-SA"/>
      </w:rPr>
    </w:lvl>
    <w:lvl w:ilvl="8" w:tplc="944CCE56">
      <w:numFmt w:val="bullet"/>
      <w:lvlText w:val="•"/>
      <w:lvlJc w:val="left"/>
      <w:pPr>
        <w:ind w:left="4424" w:hanging="284"/>
      </w:pPr>
      <w:rPr>
        <w:rFonts w:hint="default"/>
        <w:lang w:val="en-US" w:eastAsia="en-US" w:bidi="ar-SA"/>
      </w:rPr>
    </w:lvl>
  </w:abstractNum>
  <w:abstractNum w:abstractNumId="136" w15:restartNumberingAfterBreak="0">
    <w:nsid w:val="46FD0EDD"/>
    <w:multiLevelType w:val="hybridMultilevel"/>
    <w:tmpl w:val="DE62D9F4"/>
    <w:lvl w:ilvl="0" w:tplc="F0F21D3E">
      <w:start w:val="1"/>
      <w:numFmt w:val="decimal"/>
      <w:lvlText w:val="%1."/>
      <w:lvlJc w:val="left"/>
      <w:pPr>
        <w:ind w:left="406" w:hanging="288"/>
      </w:pPr>
      <w:rPr>
        <w:rFonts w:ascii="Times New Roman" w:eastAsia="Times New Roman" w:hAnsi="Times New Roman" w:cs="Times New Roman" w:hint="default"/>
        <w:b w:val="0"/>
        <w:bCs w:val="0"/>
        <w:i w:val="0"/>
        <w:iCs w:val="0"/>
        <w:spacing w:val="0"/>
        <w:w w:val="100"/>
        <w:sz w:val="18"/>
        <w:szCs w:val="18"/>
        <w:lang w:val="en-US" w:eastAsia="en-US" w:bidi="ar-SA"/>
      </w:rPr>
    </w:lvl>
    <w:lvl w:ilvl="1" w:tplc="483C823C">
      <w:numFmt w:val="bullet"/>
      <w:lvlText w:val="•"/>
      <w:lvlJc w:val="left"/>
      <w:pPr>
        <w:ind w:left="896" w:hanging="288"/>
      </w:pPr>
      <w:rPr>
        <w:rFonts w:hint="default"/>
        <w:lang w:val="en-US" w:eastAsia="en-US" w:bidi="ar-SA"/>
      </w:rPr>
    </w:lvl>
    <w:lvl w:ilvl="2" w:tplc="C41E4FBE">
      <w:numFmt w:val="bullet"/>
      <w:lvlText w:val="•"/>
      <w:lvlJc w:val="left"/>
      <w:pPr>
        <w:ind w:left="1393" w:hanging="288"/>
      </w:pPr>
      <w:rPr>
        <w:rFonts w:hint="default"/>
        <w:lang w:val="en-US" w:eastAsia="en-US" w:bidi="ar-SA"/>
      </w:rPr>
    </w:lvl>
    <w:lvl w:ilvl="3" w:tplc="85F806E4">
      <w:numFmt w:val="bullet"/>
      <w:lvlText w:val="•"/>
      <w:lvlJc w:val="left"/>
      <w:pPr>
        <w:ind w:left="1890" w:hanging="288"/>
      </w:pPr>
      <w:rPr>
        <w:rFonts w:hint="default"/>
        <w:lang w:val="en-US" w:eastAsia="en-US" w:bidi="ar-SA"/>
      </w:rPr>
    </w:lvl>
    <w:lvl w:ilvl="4" w:tplc="CDB8AC04">
      <w:numFmt w:val="bullet"/>
      <w:lvlText w:val="•"/>
      <w:lvlJc w:val="left"/>
      <w:pPr>
        <w:ind w:left="2387" w:hanging="288"/>
      </w:pPr>
      <w:rPr>
        <w:rFonts w:hint="default"/>
        <w:lang w:val="en-US" w:eastAsia="en-US" w:bidi="ar-SA"/>
      </w:rPr>
    </w:lvl>
    <w:lvl w:ilvl="5" w:tplc="A3F456CC">
      <w:numFmt w:val="bullet"/>
      <w:lvlText w:val="•"/>
      <w:lvlJc w:val="left"/>
      <w:pPr>
        <w:ind w:left="2884" w:hanging="288"/>
      </w:pPr>
      <w:rPr>
        <w:rFonts w:hint="default"/>
        <w:lang w:val="en-US" w:eastAsia="en-US" w:bidi="ar-SA"/>
      </w:rPr>
    </w:lvl>
    <w:lvl w:ilvl="6" w:tplc="2A763E1E">
      <w:numFmt w:val="bullet"/>
      <w:lvlText w:val="•"/>
      <w:lvlJc w:val="left"/>
      <w:pPr>
        <w:ind w:left="3381" w:hanging="288"/>
      </w:pPr>
      <w:rPr>
        <w:rFonts w:hint="default"/>
        <w:lang w:val="en-US" w:eastAsia="en-US" w:bidi="ar-SA"/>
      </w:rPr>
    </w:lvl>
    <w:lvl w:ilvl="7" w:tplc="72860A4C">
      <w:numFmt w:val="bullet"/>
      <w:lvlText w:val="•"/>
      <w:lvlJc w:val="left"/>
      <w:pPr>
        <w:ind w:left="3878" w:hanging="288"/>
      </w:pPr>
      <w:rPr>
        <w:rFonts w:hint="default"/>
        <w:lang w:val="en-US" w:eastAsia="en-US" w:bidi="ar-SA"/>
      </w:rPr>
    </w:lvl>
    <w:lvl w:ilvl="8" w:tplc="3ED00824">
      <w:numFmt w:val="bullet"/>
      <w:lvlText w:val="•"/>
      <w:lvlJc w:val="left"/>
      <w:pPr>
        <w:ind w:left="4375" w:hanging="288"/>
      </w:pPr>
      <w:rPr>
        <w:rFonts w:hint="default"/>
        <w:lang w:val="en-US" w:eastAsia="en-US" w:bidi="ar-SA"/>
      </w:rPr>
    </w:lvl>
  </w:abstractNum>
  <w:abstractNum w:abstractNumId="137" w15:restartNumberingAfterBreak="0">
    <w:nsid w:val="4A266ADA"/>
    <w:multiLevelType w:val="multilevel"/>
    <w:tmpl w:val="4B28B7B8"/>
    <w:lvl w:ilvl="0">
      <w:start w:val="1"/>
      <w:numFmt w:val="decimal"/>
      <w:lvlText w:val="%1."/>
      <w:lvlJc w:val="left"/>
      <w:pPr>
        <w:tabs>
          <w:tab w:val="num" w:pos="720"/>
        </w:tabs>
        <w:ind w:left="720" w:hanging="720"/>
      </w:pPr>
      <w:rPr>
        <w:b/>
        <w:bCs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8" w15:restartNumberingAfterBreak="0">
    <w:nsid w:val="4B831AAE"/>
    <w:multiLevelType w:val="multilevel"/>
    <w:tmpl w:val="7C88D9A2"/>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9" w15:restartNumberingAfterBreak="0">
    <w:nsid w:val="4BF407B5"/>
    <w:multiLevelType w:val="hybridMultilevel"/>
    <w:tmpl w:val="9DCC2852"/>
    <w:lvl w:ilvl="0" w:tplc="1DD84F24">
      <w:numFmt w:val="bullet"/>
      <w:lvlText w:val="•"/>
      <w:lvlJc w:val="left"/>
      <w:pPr>
        <w:ind w:left="643" w:hanging="284"/>
      </w:pPr>
      <w:rPr>
        <w:rFonts w:ascii="Times New Roman" w:eastAsia="Times New Roman" w:hAnsi="Times New Roman" w:cs="Times New Roman" w:hint="default"/>
        <w:b w:val="0"/>
        <w:bCs w:val="0"/>
        <w:i w:val="0"/>
        <w:iCs w:val="0"/>
        <w:spacing w:val="0"/>
        <w:w w:val="100"/>
        <w:sz w:val="18"/>
        <w:szCs w:val="18"/>
        <w:lang w:val="en-US" w:eastAsia="en-US" w:bidi="ar-SA"/>
      </w:rPr>
    </w:lvl>
    <w:lvl w:ilvl="1" w:tplc="97200F1A">
      <w:numFmt w:val="bullet"/>
      <w:lvlText w:val="-"/>
      <w:lvlJc w:val="left"/>
      <w:pPr>
        <w:ind w:left="1060" w:hanging="236"/>
      </w:pPr>
      <w:rPr>
        <w:rFonts w:ascii="Times New Roman" w:eastAsia="Times New Roman" w:hAnsi="Times New Roman" w:cs="Times New Roman" w:hint="default"/>
        <w:b w:val="0"/>
        <w:bCs w:val="0"/>
        <w:i w:val="0"/>
        <w:iCs w:val="0"/>
        <w:spacing w:val="0"/>
        <w:w w:val="100"/>
        <w:sz w:val="18"/>
        <w:szCs w:val="18"/>
        <w:lang w:val="en-US" w:eastAsia="en-US" w:bidi="ar-SA"/>
      </w:rPr>
    </w:lvl>
    <w:lvl w:ilvl="2" w:tplc="9716AFC8">
      <w:numFmt w:val="bullet"/>
      <w:lvlText w:val="•"/>
      <w:lvlJc w:val="left"/>
      <w:pPr>
        <w:ind w:left="1539" w:hanging="236"/>
      </w:pPr>
      <w:rPr>
        <w:rFonts w:hint="default"/>
        <w:lang w:val="en-US" w:eastAsia="en-US" w:bidi="ar-SA"/>
      </w:rPr>
    </w:lvl>
    <w:lvl w:ilvl="3" w:tplc="20E07408">
      <w:numFmt w:val="bullet"/>
      <w:lvlText w:val="•"/>
      <w:lvlJc w:val="left"/>
      <w:pPr>
        <w:ind w:left="2018" w:hanging="236"/>
      </w:pPr>
      <w:rPr>
        <w:rFonts w:hint="default"/>
        <w:lang w:val="en-US" w:eastAsia="en-US" w:bidi="ar-SA"/>
      </w:rPr>
    </w:lvl>
    <w:lvl w:ilvl="4" w:tplc="E06C3390">
      <w:numFmt w:val="bullet"/>
      <w:lvlText w:val="•"/>
      <w:lvlJc w:val="left"/>
      <w:pPr>
        <w:ind w:left="2497" w:hanging="236"/>
      </w:pPr>
      <w:rPr>
        <w:rFonts w:hint="default"/>
        <w:lang w:val="en-US" w:eastAsia="en-US" w:bidi="ar-SA"/>
      </w:rPr>
    </w:lvl>
    <w:lvl w:ilvl="5" w:tplc="AC06157E">
      <w:numFmt w:val="bullet"/>
      <w:lvlText w:val="•"/>
      <w:lvlJc w:val="left"/>
      <w:pPr>
        <w:ind w:left="2976" w:hanging="236"/>
      </w:pPr>
      <w:rPr>
        <w:rFonts w:hint="default"/>
        <w:lang w:val="en-US" w:eastAsia="en-US" w:bidi="ar-SA"/>
      </w:rPr>
    </w:lvl>
    <w:lvl w:ilvl="6" w:tplc="EEC2318E">
      <w:numFmt w:val="bullet"/>
      <w:lvlText w:val="•"/>
      <w:lvlJc w:val="left"/>
      <w:pPr>
        <w:ind w:left="3455" w:hanging="236"/>
      </w:pPr>
      <w:rPr>
        <w:rFonts w:hint="default"/>
        <w:lang w:val="en-US" w:eastAsia="en-US" w:bidi="ar-SA"/>
      </w:rPr>
    </w:lvl>
    <w:lvl w:ilvl="7" w:tplc="77B2444C">
      <w:numFmt w:val="bullet"/>
      <w:lvlText w:val="•"/>
      <w:lvlJc w:val="left"/>
      <w:pPr>
        <w:ind w:left="3934" w:hanging="236"/>
      </w:pPr>
      <w:rPr>
        <w:rFonts w:hint="default"/>
        <w:lang w:val="en-US" w:eastAsia="en-US" w:bidi="ar-SA"/>
      </w:rPr>
    </w:lvl>
    <w:lvl w:ilvl="8" w:tplc="8A16DF38">
      <w:numFmt w:val="bullet"/>
      <w:lvlText w:val="•"/>
      <w:lvlJc w:val="left"/>
      <w:pPr>
        <w:ind w:left="4413" w:hanging="236"/>
      </w:pPr>
      <w:rPr>
        <w:rFonts w:hint="default"/>
        <w:lang w:val="en-US" w:eastAsia="en-US" w:bidi="ar-SA"/>
      </w:rPr>
    </w:lvl>
  </w:abstractNum>
  <w:abstractNum w:abstractNumId="140" w15:restartNumberingAfterBreak="0">
    <w:nsid w:val="4C9E1FF9"/>
    <w:multiLevelType w:val="hybridMultilevel"/>
    <w:tmpl w:val="B22243BE"/>
    <w:lvl w:ilvl="0" w:tplc="456EEB18">
      <w:numFmt w:val="bullet"/>
      <w:lvlText w:val="•"/>
      <w:lvlJc w:val="left"/>
      <w:pPr>
        <w:ind w:left="624" w:hanging="236"/>
      </w:pPr>
      <w:rPr>
        <w:rFonts w:ascii="Times New Roman" w:eastAsia="Times New Roman" w:hAnsi="Times New Roman" w:cs="Times New Roman" w:hint="default"/>
        <w:b w:val="0"/>
        <w:bCs w:val="0"/>
        <w:i w:val="0"/>
        <w:iCs w:val="0"/>
        <w:spacing w:val="0"/>
        <w:w w:val="100"/>
        <w:sz w:val="18"/>
        <w:szCs w:val="18"/>
        <w:lang w:val="en-US" w:eastAsia="en-US" w:bidi="ar-SA"/>
      </w:rPr>
    </w:lvl>
    <w:lvl w:ilvl="1" w:tplc="952C2B88">
      <w:numFmt w:val="bullet"/>
      <w:lvlText w:val="•"/>
      <w:lvlJc w:val="left"/>
      <w:pPr>
        <w:ind w:left="1095" w:hanging="236"/>
      </w:pPr>
      <w:rPr>
        <w:rFonts w:hint="default"/>
        <w:lang w:val="en-US" w:eastAsia="en-US" w:bidi="ar-SA"/>
      </w:rPr>
    </w:lvl>
    <w:lvl w:ilvl="2" w:tplc="44D2C370">
      <w:numFmt w:val="bullet"/>
      <w:lvlText w:val="•"/>
      <w:lvlJc w:val="left"/>
      <w:pPr>
        <w:ind w:left="1570" w:hanging="236"/>
      </w:pPr>
      <w:rPr>
        <w:rFonts w:hint="default"/>
        <w:lang w:val="en-US" w:eastAsia="en-US" w:bidi="ar-SA"/>
      </w:rPr>
    </w:lvl>
    <w:lvl w:ilvl="3" w:tplc="24E8230A">
      <w:numFmt w:val="bullet"/>
      <w:lvlText w:val="•"/>
      <w:lvlJc w:val="left"/>
      <w:pPr>
        <w:ind w:left="2045" w:hanging="236"/>
      </w:pPr>
      <w:rPr>
        <w:rFonts w:hint="default"/>
        <w:lang w:val="en-US" w:eastAsia="en-US" w:bidi="ar-SA"/>
      </w:rPr>
    </w:lvl>
    <w:lvl w:ilvl="4" w:tplc="89029056">
      <w:numFmt w:val="bullet"/>
      <w:lvlText w:val="•"/>
      <w:lvlJc w:val="left"/>
      <w:pPr>
        <w:ind w:left="2520" w:hanging="236"/>
      </w:pPr>
      <w:rPr>
        <w:rFonts w:hint="default"/>
        <w:lang w:val="en-US" w:eastAsia="en-US" w:bidi="ar-SA"/>
      </w:rPr>
    </w:lvl>
    <w:lvl w:ilvl="5" w:tplc="A1522E12">
      <w:numFmt w:val="bullet"/>
      <w:lvlText w:val="•"/>
      <w:lvlJc w:val="left"/>
      <w:pPr>
        <w:ind w:left="2995" w:hanging="236"/>
      </w:pPr>
      <w:rPr>
        <w:rFonts w:hint="default"/>
        <w:lang w:val="en-US" w:eastAsia="en-US" w:bidi="ar-SA"/>
      </w:rPr>
    </w:lvl>
    <w:lvl w:ilvl="6" w:tplc="CE96F182">
      <w:numFmt w:val="bullet"/>
      <w:lvlText w:val="•"/>
      <w:lvlJc w:val="left"/>
      <w:pPr>
        <w:ind w:left="3470" w:hanging="236"/>
      </w:pPr>
      <w:rPr>
        <w:rFonts w:hint="default"/>
        <w:lang w:val="en-US" w:eastAsia="en-US" w:bidi="ar-SA"/>
      </w:rPr>
    </w:lvl>
    <w:lvl w:ilvl="7" w:tplc="A9B030E0">
      <w:numFmt w:val="bullet"/>
      <w:lvlText w:val="•"/>
      <w:lvlJc w:val="left"/>
      <w:pPr>
        <w:ind w:left="3945" w:hanging="236"/>
      </w:pPr>
      <w:rPr>
        <w:rFonts w:hint="default"/>
        <w:lang w:val="en-US" w:eastAsia="en-US" w:bidi="ar-SA"/>
      </w:rPr>
    </w:lvl>
    <w:lvl w:ilvl="8" w:tplc="8FA086A8">
      <w:numFmt w:val="bullet"/>
      <w:lvlText w:val="•"/>
      <w:lvlJc w:val="left"/>
      <w:pPr>
        <w:ind w:left="4420" w:hanging="236"/>
      </w:pPr>
      <w:rPr>
        <w:rFonts w:hint="default"/>
        <w:lang w:val="en-US" w:eastAsia="en-US" w:bidi="ar-SA"/>
      </w:rPr>
    </w:lvl>
  </w:abstractNum>
  <w:abstractNum w:abstractNumId="141" w15:restartNumberingAfterBreak="0">
    <w:nsid w:val="4E03137B"/>
    <w:multiLevelType w:val="hybridMultilevel"/>
    <w:tmpl w:val="24AE84B6"/>
    <w:lvl w:ilvl="0" w:tplc="D8D637E8">
      <w:numFmt w:val="bullet"/>
      <w:lvlText w:val="•"/>
      <w:lvlJc w:val="left"/>
      <w:pPr>
        <w:ind w:left="640" w:hanging="377"/>
      </w:pPr>
      <w:rPr>
        <w:rFonts w:ascii="Times New Roman" w:eastAsia="Times New Roman" w:hAnsi="Times New Roman" w:cs="Times New Roman" w:hint="default"/>
        <w:b w:val="0"/>
        <w:bCs w:val="0"/>
        <w:i w:val="0"/>
        <w:iCs w:val="0"/>
        <w:spacing w:val="0"/>
        <w:w w:val="100"/>
        <w:sz w:val="18"/>
        <w:szCs w:val="18"/>
        <w:lang w:val="en-US" w:eastAsia="en-US" w:bidi="ar-SA"/>
      </w:rPr>
    </w:lvl>
    <w:lvl w:ilvl="1" w:tplc="0750DA10">
      <w:numFmt w:val="bullet"/>
      <w:lvlText w:val="•"/>
      <w:lvlJc w:val="left"/>
      <w:pPr>
        <w:ind w:left="1101" w:hanging="377"/>
      </w:pPr>
      <w:rPr>
        <w:rFonts w:hint="default"/>
        <w:lang w:val="en-US" w:eastAsia="en-US" w:bidi="ar-SA"/>
      </w:rPr>
    </w:lvl>
    <w:lvl w:ilvl="2" w:tplc="46D0085A">
      <w:numFmt w:val="bullet"/>
      <w:lvlText w:val="•"/>
      <w:lvlJc w:val="left"/>
      <w:pPr>
        <w:ind w:left="1563" w:hanging="377"/>
      </w:pPr>
      <w:rPr>
        <w:rFonts w:hint="default"/>
        <w:lang w:val="en-US" w:eastAsia="en-US" w:bidi="ar-SA"/>
      </w:rPr>
    </w:lvl>
    <w:lvl w:ilvl="3" w:tplc="9F6EA9BA">
      <w:numFmt w:val="bullet"/>
      <w:lvlText w:val="•"/>
      <w:lvlJc w:val="left"/>
      <w:pPr>
        <w:ind w:left="2025" w:hanging="377"/>
      </w:pPr>
      <w:rPr>
        <w:rFonts w:hint="default"/>
        <w:lang w:val="en-US" w:eastAsia="en-US" w:bidi="ar-SA"/>
      </w:rPr>
    </w:lvl>
    <w:lvl w:ilvl="4" w:tplc="F0A481D0">
      <w:numFmt w:val="bullet"/>
      <w:lvlText w:val="•"/>
      <w:lvlJc w:val="left"/>
      <w:pPr>
        <w:ind w:left="2487" w:hanging="377"/>
      </w:pPr>
      <w:rPr>
        <w:rFonts w:hint="default"/>
        <w:lang w:val="en-US" w:eastAsia="en-US" w:bidi="ar-SA"/>
      </w:rPr>
    </w:lvl>
    <w:lvl w:ilvl="5" w:tplc="A9C45914">
      <w:numFmt w:val="bullet"/>
      <w:lvlText w:val="•"/>
      <w:lvlJc w:val="left"/>
      <w:pPr>
        <w:ind w:left="2949" w:hanging="377"/>
      </w:pPr>
      <w:rPr>
        <w:rFonts w:hint="default"/>
        <w:lang w:val="en-US" w:eastAsia="en-US" w:bidi="ar-SA"/>
      </w:rPr>
    </w:lvl>
    <w:lvl w:ilvl="6" w:tplc="C896951E">
      <w:numFmt w:val="bullet"/>
      <w:lvlText w:val="•"/>
      <w:lvlJc w:val="left"/>
      <w:pPr>
        <w:ind w:left="3410" w:hanging="377"/>
      </w:pPr>
      <w:rPr>
        <w:rFonts w:hint="default"/>
        <w:lang w:val="en-US" w:eastAsia="en-US" w:bidi="ar-SA"/>
      </w:rPr>
    </w:lvl>
    <w:lvl w:ilvl="7" w:tplc="301C0C10">
      <w:numFmt w:val="bullet"/>
      <w:lvlText w:val="•"/>
      <w:lvlJc w:val="left"/>
      <w:pPr>
        <w:ind w:left="3872" w:hanging="377"/>
      </w:pPr>
      <w:rPr>
        <w:rFonts w:hint="default"/>
        <w:lang w:val="en-US" w:eastAsia="en-US" w:bidi="ar-SA"/>
      </w:rPr>
    </w:lvl>
    <w:lvl w:ilvl="8" w:tplc="104C9528">
      <w:numFmt w:val="bullet"/>
      <w:lvlText w:val="•"/>
      <w:lvlJc w:val="left"/>
      <w:pPr>
        <w:ind w:left="4334" w:hanging="377"/>
      </w:pPr>
      <w:rPr>
        <w:rFonts w:hint="default"/>
        <w:lang w:val="en-US" w:eastAsia="en-US" w:bidi="ar-SA"/>
      </w:rPr>
    </w:lvl>
  </w:abstractNum>
  <w:abstractNum w:abstractNumId="142" w15:restartNumberingAfterBreak="0">
    <w:nsid w:val="4E293ACF"/>
    <w:multiLevelType w:val="hybridMultilevel"/>
    <w:tmpl w:val="9ACC0AA8"/>
    <w:lvl w:ilvl="0" w:tplc="0F8CC4EE">
      <w:start w:val="1"/>
      <w:numFmt w:val="decimal"/>
      <w:lvlText w:val="%1."/>
      <w:lvlJc w:val="left"/>
      <w:pPr>
        <w:ind w:left="408" w:hanging="288"/>
      </w:pPr>
      <w:rPr>
        <w:rFonts w:ascii="Times New Roman" w:eastAsia="Times New Roman" w:hAnsi="Times New Roman" w:cs="Times New Roman" w:hint="default"/>
        <w:b w:val="0"/>
        <w:bCs w:val="0"/>
        <w:i w:val="0"/>
        <w:iCs w:val="0"/>
        <w:spacing w:val="-2"/>
        <w:w w:val="100"/>
        <w:sz w:val="18"/>
        <w:szCs w:val="18"/>
        <w:lang w:val="en-US" w:eastAsia="en-US" w:bidi="ar-SA"/>
      </w:rPr>
    </w:lvl>
    <w:lvl w:ilvl="1" w:tplc="5742F176">
      <w:numFmt w:val="bullet"/>
      <w:lvlText w:val="•"/>
      <w:lvlJc w:val="left"/>
      <w:pPr>
        <w:ind w:left="897" w:hanging="288"/>
      </w:pPr>
      <w:rPr>
        <w:rFonts w:hint="default"/>
        <w:lang w:val="en-US" w:eastAsia="en-US" w:bidi="ar-SA"/>
      </w:rPr>
    </w:lvl>
    <w:lvl w:ilvl="2" w:tplc="0638D6A4">
      <w:numFmt w:val="bullet"/>
      <w:lvlText w:val="•"/>
      <w:lvlJc w:val="left"/>
      <w:pPr>
        <w:ind w:left="1394" w:hanging="288"/>
      </w:pPr>
      <w:rPr>
        <w:rFonts w:hint="default"/>
        <w:lang w:val="en-US" w:eastAsia="en-US" w:bidi="ar-SA"/>
      </w:rPr>
    </w:lvl>
    <w:lvl w:ilvl="3" w:tplc="D8BC4642">
      <w:numFmt w:val="bullet"/>
      <w:lvlText w:val="•"/>
      <w:lvlJc w:val="left"/>
      <w:pPr>
        <w:ind w:left="1891" w:hanging="288"/>
      </w:pPr>
      <w:rPr>
        <w:rFonts w:hint="default"/>
        <w:lang w:val="en-US" w:eastAsia="en-US" w:bidi="ar-SA"/>
      </w:rPr>
    </w:lvl>
    <w:lvl w:ilvl="4" w:tplc="AA9EDEA2">
      <w:numFmt w:val="bullet"/>
      <w:lvlText w:val="•"/>
      <w:lvlJc w:val="left"/>
      <w:pPr>
        <w:ind w:left="2388" w:hanging="288"/>
      </w:pPr>
      <w:rPr>
        <w:rFonts w:hint="default"/>
        <w:lang w:val="en-US" w:eastAsia="en-US" w:bidi="ar-SA"/>
      </w:rPr>
    </w:lvl>
    <w:lvl w:ilvl="5" w:tplc="7F2EADC4">
      <w:numFmt w:val="bullet"/>
      <w:lvlText w:val="•"/>
      <w:lvlJc w:val="left"/>
      <w:pPr>
        <w:ind w:left="2885" w:hanging="288"/>
      </w:pPr>
      <w:rPr>
        <w:rFonts w:hint="default"/>
        <w:lang w:val="en-US" w:eastAsia="en-US" w:bidi="ar-SA"/>
      </w:rPr>
    </w:lvl>
    <w:lvl w:ilvl="6" w:tplc="B8B6AE70">
      <w:numFmt w:val="bullet"/>
      <w:lvlText w:val="•"/>
      <w:lvlJc w:val="left"/>
      <w:pPr>
        <w:ind w:left="3382" w:hanging="288"/>
      </w:pPr>
      <w:rPr>
        <w:rFonts w:hint="default"/>
        <w:lang w:val="en-US" w:eastAsia="en-US" w:bidi="ar-SA"/>
      </w:rPr>
    </w:lvl>
    <w:lvl w:ilvl="7" w:tplc="ADE84DB0">
      <w:numFmt w:val="bullet"/>
      <w:lvlText w:val="•"/>
      <w:lvlJc w:val="left"/>
      <w:pPr>
        <w:ind w:left="3879" w:hanging="288"/>
      </w:pPr>
      <w:rPr>
        <w:rFonts w:hint="default"/>
        <w:lang w:val="en-US" w:eastAsia="en-US" w:bidi="ar-SA"/>
      </w:rPr>
    </w:lvl>
    <w:lvl w:ilvl="8" w:tplc="D2A20AE4">
      <w:numFmt w:val="bullet"/>
      <w:lvlText w:val="•"/>
      <w:lvlJc w:val="left"/>
      <w:pPr>
        <w:ind w:left="4376" w:hanging="288"/>
      </w:pPr>
      <w:rPr>
        <w:rFonts w:hint="default"/>
        <w:lang w:val="en-US" w:eastAsia="en-US" w:bidi="ar-SA"/>
      </w:rPr>
    </w:lvl>
  </w:abstractNum>
  <w:abstractNum w:abstractNumId="143" w15:restartNumberingAfterBreak="0">
    <w:nsid w:val="5D804D52"/>
    <w:multiLevelType w:val="multilevel"/>
    <w:tmpl w:val="C8226374"/>
    <w:lvl w:ilvl="0">
      <w:start w:val="5"/>
      <w:numFmt w:val="decimal"/>
      <w:lvlText w:val="7.3.%1."/>
      <w:lvlJc w:val="left"/>
      <w:pPr>
        <w:tabs>
          <w:tab w:val="num" w:pos="746"/>
        </w:tabs>
        <w:ind w:left="240" w:firstLine="0"/>
      </w:pPr>
      <w:rPr>
        <w:rFonts w:ascii="Times New Roman" w:eastAsia="Times New Roman" w:hAnsi="Times New Roman" w:cs="Times New Roman" w:hint="default"/>
        <w:b/>
        <w:bCs/>
        <w:i w:val="0"/>
        <w:iCs w:val="0"/>
        <w:sz w:val="20"/>
      </w:rPr>
    </w:lvl>
    <w:lvl w:ilvl="1">
      <w:start w:val="3"/>
      <w:numFmt w:val="decimal"/>
      <w:lvlText w:val="7.3.%2"/>
      <w:lvlJc w:val="left"/>
      <w:pPr>
        <w:tabs>
          <w:tab w:val="num" w:pos="718"/>
        </w:tabs>
        <w:ind w:left="240" w:firstLine="0"/>
      </w:pPr>
      <w:rPr>
        <w:rFonts w:ascii="Times New Roman" w:eastAsia="Times New Roman" w:hAnsi="Times New Roman" w:cs="Times New Roman" w:hint="default"/>
        <w:b/>
        <w:bCs/>
        <w:i w:val="0"/>
        <w:iCs w:val="0"/>
        <w:sz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4" w15:restartNumberingAfterBreak="0">
    <w:nsid w:val="5E1B79D7"/>
    <w:multiLevelType w:val="multilevel"/>
    <w:tmpl w:val="8EA4C8C4"/>
    <w:styleLink w:val="Appendix"/>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5" w15:restartNumberingAfterBreak="0">
    <w:nsid w:val="5EAB0859"/>
    <w:multiLevelType w:val="hybridMultilevel"/>
    <w:tmpl w:val="C62E45BA"/>
    <w:lvl w:ilvl="0" w:tplc="6B4487B8">
      <w:start w:val="1"/>
      <w:numFmt w:val="decimal"/>
      <w:lvlText w:val="%1."/>
      <w:lvlJc w:val="left"/>
      <w:pPr>
        <w:ind w:left="408" w:hanging="288"/>
      </w:pPr>
      <w:rPr>
        <w:rFonts w:ascii="Times New Roman" w:eastAsia="Times New Roman" w:hAnsi="Times New Roman" w:cs="Times New Roman" w:hint="default"/>
        <w:b w:val="0"/>
        <w:bCs w:val="0"/>
        <w:i w:val="0"/>
        <w:iCs w:val="0"/>
        <w:spacing w:val="0"/>
        <w:w w:val="100"/>
        <w:sz w:val="18"/>
        <w:szCs w:val="18"/>
        <w:lang w:val="en-US" w:eastAsia="en-US" w:bidi="ar-SA"/>
      </w:rPr>
    </w:lvl>
    <w:lvl w:ilvl="1" w:tplc="3EAA8B5E">
      <w:numFmt w:val="bullet"/>
      <w:lvlText w:val="•"/>
      <w:lvlJc w:val="left"/>
      <w:pPr>
        <w:ind w:left="885" w:hanging="288"/>
      </w:pPr>
      <w:rPr>
        <w:rFonts w:hint="default"/>
        <w:lang w:val="en-US" w:eastAsia="en-US" w:bidi="ar-SA"/>
      </w:rPr>
    </w:lvl>
    <w:lvl w:ilvl="2" w:tplc="0BF07A12">
      <w:numFmt w:val="bullet"/>
      <w:lvlText w:val="•"/>
      <w:lvlJc w:val="left"/>
      <w:pPr>
        <w:ind w:left="1371" w:hanging="288"/>
      </w:pPr>
      <w:rPr>
        <w:rFonts w:hint="default"/>
        <w:lang w:val="en-US" w:eastAsia="en-US" w:bidi="ar-SA"/>
      </w:rPr>
    </w:lvl>
    <w:lvl w:ilvl="3" w:tplc="6A5840B4">
      <w:numFmt w:val="bullet"/>
      <w:lvlText w:val="•"/>
      <w:lvlJc w:val="left"/>
      <w:pPr>
        <w:ind w:left="1857" w:hanging="288"/>
      </w:pPr>
      <w:rPr>
        <w:rFonts w:hint="default"/>
        <w:lang w:val="en-US" w:eastAsia="en-US" w:bidi="ar-SA"/>
      </w:rPr>
    </w:lvl>
    <w:lvl w:ilvl="4" w:tplc="915E374E">
      <w:numFmt w:val="bullet"/>
      <w:lvlText w:val="•"/>
      <w:lvlJc w:val="left"/>
      <w:pPr>
        <w:ind w:left="2343" w:hanging="288"/>
      </w:pPr>
      <w:rPr>
        <w:rFonts w:hint="default"/>
        <w:lang w:val="en-US" w:eastAsia="en-US" w:bidi="ar-SA"/>
      </w:rPr>
    </w:lvl>
    <w:lvl w:ilvl="5" w:tplc="1EE6CF10">
      <w:numFmt w:val="bullet"/>
      <w:lvlText w:val="•"/>
      <w:lvlJc w:val="left"/>
      <w:pPr>
        <w:ind w:left="2829" w:hanging="288"/>
      </w:pPr>
      <w:rPr>
        <w:rFonts w:hint="default"/>
        <w:lang w:val="en-US" w:eastAsia="en-US" w:bidi="ar-SA"/>
      </w:rPr>
    </w:lvl>
    <w:lvl w:ilvl="6" w:tplc="24EE47C2">
      <w:numFmt w:val="bullet"/>
      <w:lvlText w:val="•"/>
      <w:lvlJc w:val="left"/>
      <w:pPr>
        <w:ind w:left="3314" w:hanging="288"/>
      </w:pPr>
      <w:rPr>
        <w:rFonts w:hint="default"/>
        <w:lang w:val="en-US" w:eastAsia="en-US" w:bidi="ar-SA"/>
      </w:rPr>
    </w:lvl>
    <w:lvl w:ilvl="7" w:tplc="3C74BFDA">
      <w:numFmt w:val="bullet"/>
      <w:lvlText w:val="•"/>
      <w:lvlJc w:val="left"/>
      <w:pPr>
        <w:ind w:left="3800" w:hanging="288"/>
      </w:pPr>
      <w:rPr>
        <w:rFonts w:hint="default"/>
        <w:lang w:val="en-US" w:eastAsia="en-US" w:bidi="ar-SA"/>
      </w:rPr>
    </w:lvl>
    <w:lvl w:ilvl="8" w:tplc="88EA1C4A">
      <w:numFmt w:val="bullet"/>
      <w:lvlText w:val="•"/>
      <w:lvlJc w:val="left"/>
      <w:pPr>
        <w:ind w:left="4286" w:hanging="288"/>
      </w:pPr>
      <w:rPr>
        <w:rFonts w:hint="default"/>
        <w:lang w:val="en-US" w:eastAsia="en-US" w:bidi="ar-SA"/>
      </w:rPr>
    </w:lvl>
  </w:abstractNum>
  <w:abstractNum w:abstractNumId="146" w15:restartNumberingAfterBreak="0">
    <w:nsid w:val="626D499E"/>
    <w:multiLevelType w:val="hybridMultilevel"/>
    <w:tmpl w:val="6538AE26"/>
    <w:lvl w:ilvl="0" w:tplc="55F4C4AC">
      <w:start w:val="1"/>
      <w:numFmt w:val="lowerLetter"/>
      <w:pStyle w:val="fivea"/>
      <w:lvlText w:val="(%1)"/>
      <w:lvlJc w:val="left"/>
      <w:pPr>
        <w:ind w:left="2070" w:hanging="360"/>
      </w:pPr>
      <w:rPr>
        <w:rFonts w:hint="default"/>
        <w:b w:val="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47" w15:restartNumberingAfterBreak="0">
    <w:nsid w:val="641951D3"/>
    <w:multiLevelType w:val="hybridMultilevel"/>
    <w:tmpl w:val="AFAC0AF2"/>
    <w:lvl w:ilvl="0" w:tplc="6A2A3DF4">
      <w:numFmt w:val="bullet"/>
      <w:lvlText w:val="•"/>
      <w:lvlJc w:val="left"/>
      <w:pPr>
        <w:ind w:left="643" w:hanging="284"/>
      </w:pPr>
      <w:rPr>
        <w:rFonts w:ascii="Times New Roman" w:eastAsia="Times New Roman" w:hAnsi="Times New Roman" w:cs="Times New Roman" w:hint="default"/>
        <w:b w:val="0"/>
        <w:bCs w:val="0"/>
        <w:i w:val="0"/>
        <w:iCs w:val="0"/>
        <w:spacing w:val="0"/>
        <w:w w:val="100"/>
        <w:sz w:val="18"/>
        <w:szCs w:val="18"/>
        <w:lang w:val="en-US" w:eastAsia="en-US" w:bidi="ar-SA"/>
      </w:rPr>
    </w:lvl>
    <w:lvl w:ilvl="1" w:tplc="22A6A090">
      <w:numFmt w:val="bullet"/>
      <w:lvlText w:val="•"/>
      <w:lvlJc w:val="left"/>
      <w:pPr>
        <w:ind w:left="1113" w:hanging="284"/>
      </w:pPr>
      <w:rPr>
        <w:rFonts w:hint="default"/>
        <w:lang w:val="en-US" w:eastAsia="en-US" w:bidi="ar-SA"/>
      </w:rPr>
    </w:lvl>
    <w:lvl w:ilvl="2" w:tplc="46045BA2">
      <w:numFmt w:val="bullet"/>
      <w:lvlText w:val="•"/>
      <w:lvlJc w:val="left"/>
      <w:pPr>
        <w:ind w:left="1586" w:hanging="284"/>
      </w:pPr>
      <w:rPr>
        <w:rFonts w:hint="default"/>
        <w:lang w:val="en-US" w:eastAsia="en-US" w:bidi="ar-SA"/>
      </w:rPr>
    </w:lvl>
    <w:lvl w:ilvl="3" w:tplc="BD2247F8">
      <w:numFmt w:val="bullet"/>
      <w:lvlText w:val="•"/>
      <w:lvlJc w:val="left"/>
      <w:pPr>
        <w:ind w:left="2059" w:hanging="284"/>
      </w:pPr>
      <w:rPr>
        <w:rFonts w:hint="default"/>
        <w:lang w:val="en-US" w:eastAsia="en-US" w:bidi="ar-SA"/>
      </w:rPr>
    </w:lvl>
    <w:lvl w:ilvl="4" w:tplc="4ABA517C">
      <w:numFmt w:val="bullet"/>
      <w:lvlText w:val="•"/>
      <w:lvlJc w:val="left"/>
      <w:pPr>
        <w:ind w:left="2532" w:hanging="284"/>
      </w:pPr>
      <w:rPr>
        <w:rFonts w:hint="default"/>
        <w:lang w:val="en-US" w:eastAsia="en-US" w:bidi="ar-SA"/>
      </w:rPr>
    </w:lvl>
    <w:lvl w:ilvl="5" w:tplc="82F8E7DE">
      <w:numFmt w:val="bullet"/>
      <w:lvlText w:val="•"/>
      <w:lvlJc w:val="left"/>
      <w:pPr>
        <w:ind w:left="3005" w:hanging="284"/>
      </w:pPr>
      <w:rPr>
        <w:rFonts w:hint="default"/>
        <w:lang w:val="en-US" w:eastAsia="en-US" w:bidi="ar-SA"/>
      </w:rPr>
    </w:lvl>
    <w:lvl w:ilvl="6" w:tplc="C6485F18">
      <w:numFmt w:val="bullet"/>
      <w:lvlText w:val="•"/>
      <w:lvlJc w:val="left"/>
      <w:pPr>
        <w:ind w:left="3478" w:hanging="284"/>
      </w:pPr>
      <w:rPr>
        <w:rFonts w:hint="default"/>
        <w:lang w:val="en-US" w:eastAsia="en-US" w:bidi="ar-SA"/>
      </w:rPr>
    </w:lvl>
    <w:lvl w:ilvl="7" w:tplc="85BAD1AA">
      <w:numFmt w:val="bullet"/>
      <w:lvlText w:val="•"/>
      <w:lvlJc w:val="left"/>
      <w:pPr>
        <w:ind w:left="3951" w:hanging="284"/>
      </w:pPr>
      <w:rPr>
        <w:rFonts w:hint="default"/>
        <w:lang w:val="en-US" w:eastAsia="en-US" w:bidi="ar-SA"/>
      </w:rPr>
    </w:lvl>
    <w:lvl w:ilvl="8" w:tplc="2856B22C">
      <w:numFmt w:val="bullet"/>
      <w:lvlText w:val="•"/>
      <w:lvlJc w:val="left"/>
      <w:pPr>
        <w:ind w:left="4424" w:hanging="284"/>
      </w:pPr>
      <w:rPr>
        <w:rFonts w:hint="default"/>
        <w:lang w:val="en-US" w:eastAsia="en-US" w:bidi="ar-SA"/>
      </w:rPr>
    </w:lvl>
  </w:abstractNum>
  <w:abstractNum w:abstractNumId="148" w15:restartNumberingAfterBreak="0">
    <w:nsid w:val="65024555"/>
    <w:multiLevelType w:val="multilevel"/>
    <w:tmpl w:val="665E8794"/>
    <w:styleLink w:val="RESNETstd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9" w15:restartNumberingAfterBreak="0">
    <w:nsid w:val="67FE4825"/>
    <w:multiLevelType w:val="hybridMultilevel"/>
    <w:tmpl w:val="D6AAC1F0"/>
    <w:lvl w:ilvl="0" w:tplc="93046B80">
      <w:numFmt w:val="bullet"/>
      <w:lvlText w:val="•"/>
      <w:lvlJc w:val="left"/>
      <w:pPr>
        <w:ind w:left="644" w:hanging="284"/>
      </w:pPr>
      <w:rPr>
        <w:rFonts w:ascii="Times New Roman" w:eastAsia="Times New Roman" w:hAnsi="Times New Roman" w:cs="Times New Roman" w:hint="default"/>
        <w:b w:val="0"/>
        <w:bCs w:val="0"/>
        <w:i w:val="0"/>
        <w:iCs w:val="0"/>
        <w:spacing w:val="0"/>
        <w:w w:val="100"/>
        <w:sz w:val="18"/>
        <w:szCs w:val="18"/>
        <w:lang w:val="en-US" w:eastAsia="en-US" w:bidi="ar-SA"/>
      </w:rPr>
    </w:lvl>
    <w:lvl w:ilvl="1" w:tplc="9A6481A6">
      <w:numFmt w:val="bullet"/>
      <w:lvlText w:val="-"/>
      <w:lvlJc w:val="left"/>
      <w:pPr>
        <w:ind w:left="1064" w:hanging="238"/>
      </w:pPr>
      <w:rPr>
        <w:rFonts w:ascii="Times New Roman" w:eastAsia="Times New Roman" w:hAnsi="Times New Roman" w:cs="Times New Roman" w:hint="default"/>
        <w:b w:val="0"/>
        <w:bCs w:val="0"/>
        <w:i w:val="0"/>
        <w:iCs w:val="0"/>
        <w:spacing w:val="0"/>
        <w:w w:val="100"/>
        <w:sz w:val="18"/>
        <w:szCs w:val="18"/>
        <w:lang w:val="en-US" w:eastAsia="en-US" w:bidi="ar-SA"/>
      </w:rPr>
    </w:lvl>
    <w:lvl w:ilvl="2" w:tplc="4E3A5974">
      <w:numFmt w:val="bullet"/>
      <w:lvlText w:val="•"/>
      <w:lvlJc w:val="left"/>
      <w:pPr>
        <w:ind w:left="1538" w:hanging="238"/>
      </w:pPr>
      <w:rPr>
        <w:rFonts w:hint="default"/>
        <w:lang w:val="en-US" w:eastAsia="en-US" w:bidi="ar-SA"/>
      </w:rPr>
    </w:lvl>
    <w:lvl w:ilvl="3" w:tplc="292A7C5C">
      <w:numFmt w:val="bullet"/>
      <w:lvlText w:val="•"/>
      <w:lvlJc w:val="left"/>
      <w:pPr>
        <w:ind w:left="2017" w:hanging="238"/>
      </w:pPr>
      <w:rPr>
        <w:rFonts w:hint="default"/>
        <w:lang w:val="en-US" w:eastAsia="en-US" w:bidi="ar-SA"/>
      </w:rPr>
    </w:lvl>
    <w:lvl w:ilvl="4" w:tplc="5700EECC">
      <w:numFmt w:val="bullet"/>
      <w:lvlText w:val="•"/>
      <w:lvlJc w:val="left"/>
      <w:pPr>
        <w:ind w:left="2496" w:hanging="238"/>
      </w:pPr>
      <w:rPr>
        <w:rFonts w:hint="default"/>
        <w:lang w:val="en-US" w:eastAsia="en-US" w:bidi="ar-SA"/>
      </w:rPr>
    </w:lvl>
    <w:lvl w:ilvl="5" w:tplc="92E843A0">
      <w:numFmt w:val="bullet"/>
      <w:lvlText w:val="•"/>
      <w:lvlJc w:val="left"/>
      <w:pPr>
        <w:ind w:left="2975" w:hanging="238"/>
      </w:pPr>
      <w:rPr>
        <w:rFonts w:hint="default"/>
        <w:lang w:val="en-US" w:eastAsia="en-US" w:bidi="ar-SA"/>
      </w:rPr>
    </w:lvl>
    <w:lvl w:ilvl="6" w:tplc="A7D89B64">
      <w:numFmt w:val="bullet"/>
      <w:lvlText w:val="•"/>
      <w:lvlJc w:val="left"/>
      <w:pPr>
        <w:ind w:left="3454" w:hanging="238"/>
      </w:pPr>
      <w:rPr>
        <w:rFonts w:hint="default"/>
        <w:lang w:val="en-US" w:eastAsia="en-US" w:bidi="ar-SA"/>
      </w:rPr>
    </w:lvl>
    <w:lvl w:ilvl="7" w:tplc="EC32EA18">
      <w:numFmt w:val="bullet"/>
      <w:lvlText w:val="•"/>
      <w:lvlJc w:val="left"/>
      <w:pPr>
        <w:ind w:left="3933" w:hanging="238"/>
      </w:pPr>
      <w:rPr>
        <w:rFonts w:hint="default"/>
        <w:lang w:val="en-US" w:eastAsia="en-US" w:bidi="ar-SA"/>
      </w:rPr>
    </w:lvl>
    <w:lvl w:ilvl="8" w:tplc="21029D9C">
      <w:numFmt w:val="bullet"/>
      <w:lvlText w:val="•"/>
      <w:lvlJc w:val="left"/>
      <w:pPr>
        <w:ind w:left="4412" w:hanging="238"/>
      </w:pPr>
      <w:rPr>
        <w:rFonts w:hint="default"/>
        <w:lang w:val="en-US" w:eastAsia="en-US" w:bidi="ar-SA"/>
      </w:rPr>
    </w:lvl>
  </w:abstractNum>
  <w:abstractNum w:abstractNumId="150" w15:restartNumberingAfterBreak="0">
    <w:nsid w:val="68056833"/>
    <w:multiLevelType w:val="multilevel"/>
    <w:tmpl w:val="D99AA44A"/>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1" w15:restartNumberingAfterBreak="0">
    <w:nsid w:val="6DC27462"/>
    <w:multiLevelType w:val="hybridMultilevel"/>
    <w:tmpl w:val="42064740"/>
    <w:lvl w:ilvl="0" w:tplc="F6B2C352">
      <w:numFmt w:val="bullet"/>
      <w:lvlText w:val="•"/>
      <w:lvlJc w:val="left"/>
      <w:pPr>
        <w:ind w:left="643" w:hanging="281"/>
      </w:pPr>
      <w:rPr>
        <w:rFonts w:ascii="Times New Roman" w:eastAsia="Times New Roman" w:hAnsi="Times New Roman" w:cs="Times New Roman" w:hint="default"/>
        <w:b w:val="0"/>
        <w:bCs w:val="0"/>
        <w:i w:val="0"/>
        <w:iCs w:val="0"/>
        <w:spacing w:val="0"/>
        <w:w w:val="100"/>
        <w:sz w:val="18"/>
        <w:szCs w:val="18"/>
        <w:lang w:val="en-US" w:eastAsia="en-US" w:bidi="ar-SA"/>
      </w:rPr>
    </w:lvl>
    <w:lvl w:ilvl="1" w:tplc="9E583752">
      <w:numFmt w:val="bullet"/>
      <w:lvlText w:val="•"/>
      <w:lvlJc w:val="left"/>
      <w:pPr>
        <w:ind w:left="1112" w:hanging="281"/>
      </w:pPr>
      <w:rPr>
        <w:rFonts w:hint="default"/>
        <w:lang w:val="en-US" w:eastAsia="en-US" w:bidi="ar-SA"/>
      </w:rPr>
    </w:lvl>
    <w:lvl w:ilvl="2" w:tplc="8DD6E83E">
      <w:numFmt w:val="bullet"/>
      <w:lvlText w:val="•"/>
      <w:lvlJc w:val="left"/>
      <w:pPr>
        <w:ind w:left="1585" w:hanging="281"/>
      </w:pPr>
      <w:rPr>
        <w:rFonts w:hint="default"/>
        <w:lang w:val="en-US" w:eastAsia="en-US" w:bidi="ar-SA"/>
      </w:rPr>
    </w:lvl>
    <w:lvl w:ilvl="3" w:tplc="3B8E2E3C">
      <w:numFmt w:val="bullet"/>
      <w:lvlText w:val="•"/>
      <w:lvlJc w:val="left"/>
      <w:pPr>
        <w:ind w:left="2058" w:hanging="281"/>
      </w:pPr>
      <w:rPr>
        <w:rFonts w:hint="default"/>
        <w:lang w:val="en-US" w:eastAsia="en-US" w:bidi="ar-SA"/>
      </w:rPr>
    </w:lvl>
    <w:lvl w:ilvl="4" w:tplc="11E85658">
      <w:numFmt w:val="bullet"/>
      <w:lvlText w:val="•"/>
      <w:lvlJc w:val="left"/>
      <w:pPr>
        <w:ind w:left="2531" w:hanging="281"/>
      </w:pPr>
      <w:rPr>
        <w:rFonts w:hint="default"/>
        <w:lang w:val="en-US" w:eastAsia="en-US" w:bidi="ar-SA"/>
      </w:rPr>
    </w:lvl>
    <w:lvl w:ilvl="5" w:tplc="BFA468E2">
      <w:numFmt w:val="bullet"/>
      <w:lvlText w:val="•"/>
      <w:lvlJc w:val="left"/>
      <w:pPr>
        <w:ind w:left="3004" w:hanging="281"/>
      </w:pPr>
      <w:rPr>
        <w:rFonts w:hint="default"/>
        <w:lang w:val="en-US" w:eastAsia="en-US" w:bidi="ar-SA"/>
      </w:rPr>
    </w:lvl>
    <w:lvl w:ilvl="6" w:tplc="09EE50DA">
      <w:numFmt w:val="bullet"/>
      <w:lvlText w:val="•"/>
      <w:lvlJc w:val="left"/>
      <w:pPr>
        <w:ind w:left="3476" w:hanging="281"/>
      </w:pPr>
      <w:rPr>
        <w:rFonts w:hint="default"/>
        <w:lang w:val="en-US" w:eastAsia="en-US" w:bidi="ar-SA"/>
      </w:rPr>
    </w:lvl>
    <w:lvl w:ilvl="7" w:tplc="18B06032">
      <w:numFmt w:val="bullet"/>
      <w:lvlText w:val="•"/>
      <w:lvlJc w:val="left"/>
      <w:pPr>
        <w:ind w:left="3949" w:hanging="281"/>
      </w:pPr>
      <w:rPr>
        <w:rFonts w:hint="default"/>
        <w:lang w:val="en-US" w:eastAsia="en-US" w:bidi="ar-SA"/>
      </w:rPr>
    </w:lvl>
    <w:lvl w:ilvl="8" w:tplc="C3228CAA">
      <w:numFmt w:val="bullet"/>
      <w:lvlText w:val="•"/>
      <w:lvlJc w:val="left"/>
      <w:pPr>
        <w:ind w:left="4422" w:hanging="281"/>
      </w:pPr>
      <w:rPr>
        <w:rFonts w:hint="default"/>
        <w:lang w:val="en-US" w:eastAsia="en-US" w:bidi="ar-SA"/>
      </w:rPr>
    </w:lvl>
  </w:abstractNum>
  <w:abstractNum w:abstractNumId="152" w15:restartNumberingAfterBreak="0">
    <w:nsid w:val="73BA6872"/>
    <w:multiLevelType w:val="multilevel"/>
    <w:tmpl w:val="8F8EDD28"/>
    <w:numStyleLink w:val="RESNETstd"/>
  </w:abstractNum>
  <w:abstractNum w:abstractNumId="153" w15:restartNumberingAfterBreak="0">
    <w:nsid w:val="76625D80"/>
    <w:multiLevelType w:val="hybridMultilevel"/>
    <w:tmpl w:val="3C9C8332"/>
    <w:lvl w:ilvl="0" w:tplc="04090001">
      <w:start w:val="1"/>
      <w:numFmt w:val="bullet"/>
      <w:lvlText w:val=""/>
      <w:lvlJc w:val="left"/>
      <w:pPr>
        <w:ind w:left="881" w:hanging="360"/>
      </w:pPr>
      <w:rPr>
        <w:rFonts w:ascii="Symbol" w:hAnsi="Symbol" w:hint="default"/>
      </w:rPr>
    </w:lvl>
    <w:lvl w:ilvl="1" w:tplc="04090003" w:tentative="1">
      <w:start w:val="1"/>
      <w:numFmt w:val="bullet"/>
      <w:lvlText w:val="o"/>
      <w:lvlJc w:val="left"/>
      <w:pPr>
        <w:ind w:left="1601" w:hanging="360"/>
      </w:pPr>
      <w:rPr>
        <w:rFonts w:ascii="Courier New" w:hAnsi="Courier New" w:cs="Courier New"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Courier New" w:hint="default"/>
      </w:rPr>
    </w:lvl>
    <w:lvl w:ilvl="8" w:tplc="04090005" w:tentative="1">
      <w:start w:val="1"/>
      <w:numFmt w:val="bullet"/>
      <w:lvlText w:val=""/>
      <w:lvlJc w:val="left"/>
      <w:pPr>
        <w:ind w:left="6641" w:hanging="360"/>
      </w:pPr>
      <w:rPr>
        <w:rFonts w:ascii="Wingdings" w:hAnsi="Wingdings" w:hint="default"/>
      </w:rPr>
    </w:lvl>
  </w:abstractNum>
  <w:abstractNum w:abstractNumId="154" w15:restartNumberingAfterBreak="0">
    <w:nsid w:val="77CE7097"/>
    <w:multiLevelType w:val="hybridMultilevel"/>
    <w:tmpl w:val="551EC0B2"/>
    <w:lvl w:ilvl="0" w:tplc="0F3A6280">
      <w:start w:val="1"/>
      <w:numFmt w:val="decimal"/>
      <w:lvlText w:val="%1."/>
      <w:lvlJc w:val="left"/>
      <w:pPr>
        <w:ind w:left="408" w:hanging="288"/>
      </w:pPr>
      <w:rPr>
        <w:rFonts w:ascii="Times New Roman" w:eastAsia="Times New Roman" w:hAnsi="Times New Roman" w:cs="Times New Roman" w:hint="default"/>
        <w:b w:val="0"/>
        <w:bCs w:val="0"/>
        <w:i w:val="0"/>
        <w:iCs w:val="0"/>
        <w:spacing w:val="-2"/>
        <w:w w:val="100"/>
        <w:sz w:val="18"/>
        <w:szCs w:val="18"/>
        <w:lang w:val="en-US" w:eastAsia="en-US" w:bidi="ar-SA"/>
      </w:rPr>
    </w:lvl>
    <w:lvl w:ilvl="1" w:tplc="295E7D2E">
      <w:numFmt w:val="bullet"/>
      <w:lvlText w:val="•"/>
      <w:lvlJc w:val="left"/>
      <w:pPr>
        <w:ind w:left="897" w:hanging="288"/>
      </w:pPr>
      <w:rPr>
        <w:rFonts w:hint="default"/>
        <w:lang w:val="en-US" w:eastAsia="en-US" w:bidi="ar-SA"/>
      </w:rPr>
    </w:lvl>
    <w:lvl w:ilvl="2" w:tplc="B8147F90">
      <w:numFmt w:val="bullet"/>
      <w:lvlText w:val="•"/>
      <w:lvlJc w:val="left"/>
      <w:pPr>
        <w:ind w:left="1394" w:hanging="288"/>
      </w:pPr>
      <w:rPr>
        <w:rFonts w:hint="default"/>
        <w:lang w:val="en-US" w:eastAsia="en-US" w:bidi="ar-SA"/>
      </w:rPr>
    </w:lvl>
    <w:lvl w:ilvl="3" w:tplc="27BEE7B6">
      <w:numFmt w:val="bullet"/>
      <w:lvlText w:val="•"/>
      <w:lvlJc w:val="left"/>
      <w:pPr>
        <w:ind w:left="1891" w:hanging="288"/>
      </w:pPr>
      <w:rPr>
        <w:rFonts w:hint="default"/>
        <w:lang w:val="en-US" w:eastAsia="en-US" w:bidi="ar-SA"/>
      </w:rPr>
    </w:lvl>
    <w:lvl w:ilvl="4" w:tplc="D2B4D4B4">
      <w:numFmt w:val="bullet"/>
      <w:lvlText w:val="•"/>
      <w:lvlJc w:val="left"/>
      <w:pPr>
        <w:ind w:left="2388" w:hanging="288"/>
      </w:pPr>
      <w:rPr>
        <w:rFonts w:hint="default"/>
        <w:lang w:val="en-US" w:eastAsia="en-US" w:bidi="ar-SA"/>
      </w:rPr>
    </w:lvl>
    <w:lvl w:ilvl="5" w:tplc="A2309806">
      <w:numFmt w:val="bullet"/>
      <w:lvlText w:val="•"/>
      <w:lvlJc w:val="left"/>
      <w:pPr>
        <w:ind w:left="2885" w:hanging="288"/>
      </w:pPr>
      <w:rPr>
        <w:rFonts w:hint="default"/>
        <w:lang w:val="en-US" w:eastAsia="en-US" w:bidi="ar-SA"/>
      </w:rPr>
    </w:lvl>
    <w:lvl w:ilvl="6" w:tplc="8744E0DC">
      <w:numFmt w:val="bullet"/>
      <w:lvlText w:val="•"/>
      <w:lvlJc w:val="left"/>
      <w:pPr>
        <w:ind w:left="3382" w:hanging="288"/>
      </w:pPr>
      <w:rPr>
        <w:rFonts w:hint="default"/>
        <w:lang w:val="en-US" w:eastAsia="en-US" w:bidi="ar-SA"/>
      </w:rPr>
    </w:lvl>
    <w:lvl w:ilvl="7" w:tplc="0C28A3F6">
      <w:numFmt w:val="bullet"/>
      <w:lvlText w:val="•"/>
      <w:lvlJc w:val="left"/>
      <w:pPr>
        <w:ind w:left="3879" w:hanging="288"/>
      </w:pPr>
      <w:rPr>
        <w:rFonts w:hint="default"/>
        <w:lang w:val="en-US" w:eastAsia="en-US" w:bidi="ar-SA"/>
      </w:rPr>
    </w:lvl>
    <w:lvl w:ilvl="8" w:tplc="9F8EBA60">
      <w:numFmt w:val="bullet"/>
      <w:lvlText w:val="•"/>
      <w:lvlJc w:val="left"/>
      <w:pPr>
        <w:ind w:left="4376" w:hanging="288"/>
      </w:pPr>
      <w:rPr>
        <w:rFonts w:hint="default"/>
        <w:lang w:val="en-US" w:eastAsia="en-US" w:bidi="ar-SA"/>
      </w:rPr>
    </w:lvl>
  </w:abstractNum>
  <w:abstractNum w:abstractNumId="155" w15:restartNumberingAfterBreak="0">
    <w:nsid w:val="7AA96E3A"/>
    <w:multiLevelType w:val="hybridMultilevel"/>
    <w:tmpl w:val="CC660A66"/>
    <w:lvl w:ilvl="0" w:tplc="5FE690DC">
      <w:start w:val="1"/>
      <w:numFmt w:val="decimal"/>
      <w:lvlText w:val="%1."/>
      <w:lvlJc w:val="left"/>
      <w:pPr>
        <w:ind w:left="409" w:hanging="288"/>
      </w:pPr>
      <w:rPr>
        <w:rFonts w:ascii="Times New Roman" w:eastAsia="Times New Roman" w:hAnsi="Times New Roman" w:cs="Times New Roman" w:hint="default"/>
        <w:b w:val="0"/>
        <w:bCs w:val="0"/>
        <w:i w:val="0"/>
        <w:iCs w:val="0"/>
        <w:spacing w:val="-2"/>
        <w:w w:val="100"/>
        <w:sz w:val="18"/>
        <w:szCs w:val="18"/>
        <w:lang w:val="en-US" w:eastAsia="en-US" w:bidi="ar-SA"/>
      </w:rPr>
    </w:lvl>
    <w:lvl w:ilvl="1" w:tplc="D2D0FC24">
      <w:numFmt w:val="bullet"/>
      <w:lvlText w:val="•"/>
      <w:lvlJc w:val="left"/>
      <w:pPr>
        <w:ind w:left="897" w:hanging="288"/>
      </w:pPr>
      <w:rPr>
        <w:rFonts w:hint="default"/>
        <w:lang w:val="en-US" w:eastAsia="en-US" w:bidi="ar-SA"/>
      </w:rPr>
    </w:lvl>
    <w:lvl w:ilvl="2" w:tplc="9670AD4A">
      <w:numFmt w:val="bullet"/>
      <w:lvlText w:val="•"/>
      <w:lvlJc w:val="left"/>
      <w:pPr>
        <w:ind w:left="1394" w:hanging="288"/>
      </w:pPr>
      <w:rPr>
        <w:rFonts w:hint="default"/>
        <w:lang w:val="en-US" w:eastAsia="en-US" w:bidi="ar-SA"/>
      </w:rPr>
    </w:lvl>
    <w:lvl w:ilvl="3" w:tplc="85BAB1DC">
      <w:numFmt w:val="bullet"/>
      <w:lvlText w:val="•"/>
      <w:lvlJc w:val="left"/>
      <w:pPr>
        <w:ind w:left="1891" w:hanging="288"/>
      </w:pPr>
      <w:rPr>
        <w:rFonts w:hint="default"/>
        <w:lang w:val="en-US" w:eastAsia="en-US" w:bidi="ar-SA"/>
      </w:rPr>
    </w:lvl>
    <w:lvl w:ilvl="4" w:tplc="C5BA02FE">
      <w:numFmt w:val="bullet"/>
      <w:lvlText w:val="•"/>
      <w:lvlJc w:val="left"/>
      <w:pPr>
        <w:ind w:left="2388" w:hanging="288"/>
      </w:pPr>
      <w:rPr>
        <w:rFonts w:hint="default"/>
        <w:lang w:val="en-US" w:eastAsia="en-US" w:bidi="ar-SA"/>
      </w:rPr>
    </w:lvl>
    <w:lvl w:ilvl="5" w:tplc="226CF9A8">
      <w:numFmt w:val="bullet"/>
      <w:lvlText w:val="•"/>
      <w:lvlJc w:val="left"/>
      <w:pPr>
        <w:ind w:left="2885" w:hanging="288"/>
      </w:pPr>
      <w:rPr>
        <w:rFonts w:hint="default"/>
        <w:lang w:val="en-US" w:eastAsia="en-US" w:bidi="ar-SA"/>
      </w:rPr>
    </w:lvl>
    <w:lvl w:ilvl="6" w:tplc="27C8AB26">
      <w:numFmt w:val="bullet"/>
      <w:lvlText w:val="•"/>
      <w:lvlJc w:val="left"/>
      <w:pPr>
        <w:ind w:left="3382" w:hanging="288"/>
      </w:pPr>
      <w:rPr>
        <w:rFonts w:hint="default"/>
        <w:lang w:val="en-US" w:eastAsia="en-US" w:bidi="ar-SA"/>
      </w:rPr>
    </w:lvl>
    <w:lvl w:ilvl="7" w:tplc="4F9441BC">
      <w:numFmt w:val="bullet"/>
      <w:lvlText w:val="•"/>
      <w:lvlJc w:val="left"/>
      <w:pPr>
        <w:ind w:left="3879" w:hanging="288"/>
      </w:pPr>
      <w:rPr>
        <w:rFonts w:hint="default"/>
        <w:lang w:val="en-US" w:eastAsia="en-US" w:bidi="ar-SA"/>
      </w:rPr>
    </w:lvl>
    <w:lvl w:ilvl="8" w:tplc="511AD460">
      <w:numFmt w:val="bullet"/>
      <w:lvlText w:val="•"/>
      <w:lvlJc w:val="left"/>
      <w:pPr>
        <w:ind w:left="4376" w:hanging="288"/>
      </w:pPr>
      <w:rPr>
        <w:rFonts w:hint="default"/>
        <w:lang w:val="en-US" w:eastAsia="en-US" w:bidi="ar-SA"/>
      </w:rPr>
    </w:lvl>
  </w:abstractNum>
  <w:abstractNum w:abstractNumId="156" w15:restartNumberingAfterBreak="0">
    <w:nsid w:val="7AF43D50"/>
    <w:multiLevelType w:val="multilevel"/>
    <w:tmpl w:val="A8180BF8"/>
    <w:lvl w:ilvl="0">
      <w:start w:val="3"/>
      <w:numFmt w:val="decimal"/>
      <w:lvlText w:val="7.%1."/>
      <w:lvlJc w:val="left"/>
      <w:pPr>
        <w:tabs>
          <w:tab w:val="num" w:pos="394"/>
        </w:tabs>
        <w:ind w:left="0" w:firstLine="0"/>
      </w:pPr>
      <w:rPr>
        <w:rFonts w:ascii="Times New Roman" w:eastAsia="Times New Roman" w:hAnsi="Times New Roman" w:cs="Times New Roman" w:hint="default"/>
        <w:b/>
        <w:bCs/>
        <w:i w:val="0"/>
        <w:iCs w:val="0"/>
        <w:sz w:val="20"/>
      </w:rPr>
    </w:lvl>
    <w:lvl w:ilvl="1">
      <w:start w:val="2"/>
      <w:numFmt w:val="decimal"/>
      <w:lvlText w:val="7.2.%2."/>
      <w:lvlJc w:val="left"/>
      <w:pPr>
        <w:tabs>
          <w:tab w:val="num" w:pos="773"/>
        </w:tabs>
        <w:ind w:left="240" w:firstLine="0"/>
      </w:pPr>
      <w:rPr>
        <w:rFonts w:ascii="Times New Roman" w:eastAsia="Times New Roman" w:hAnsi="Times New Roman" w:cs="Times New Roman" w:hint="default"/>
        <w:b/>
        <w:bCs/>
        <w:i w:val="0"/>
        <w:iCs w:val="0"/>
        <w:sz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7" w15:restartNumberingAfterBreak="0">
    <w:nsid w:val="7B00142A"/>
    <w:multiLevelType w:val="hybridMultilevel"/>
    <w:tmpl w:val="B7CC9F3E"/>
    <w:lvl w:ilvl="0" w:tplc="95D453A8">
      <w:start w:val="1"/>
      <w:numFmt w:val="decimal"/>
      <w:lvlText w:val="%1."/>
      <w:lvlJc w:val="left"/>
      <w:pPr>
        <w:ind w:left="810" w:hanging="360"/>
      </w:pPr>
      <w:rPr>
        <w:rFonts w:hint="default"/>
        <w:color w:val="00000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375544090">
    <w:abstractNumId w:val="1"/>
  </w:num>
  <w:num w:numId="2" w16cid:durableId="1166942766">
    <w:abstractNumId w:val="2"/>
  </w:num>
  <w:num w:numId="3" w16cid:durableId="177307084">
    <w:abstractNumId w:val="3"/>
  </w:num>
  <w:num w:numId="4" w16cid:durableId="574172400">
    <w:abstractNumId w:val="4"/>
  </w:num>
  <w:num w:numId="5" w16cid:durableId="184756741">
    <w:abstractNumId w:val="5"/>
  </w:num>
  <w:num w:numId="6" w16cid:durableId="955258666">
    <w:abstractNumId w:val="6"/>
  </w:num>
  <w:num w:numId="7" w16cid:durableId="149836562">
    <w:abstractNumId w:val="7"/>
  </w:num>
  <w:num w:numId="8" w16cid:durableId="1722097288">
    <w:abstractNumId w:val="8"/>
  </w:num>
  <w:num w:numId="9" w16cid:durableId="1452171086">
    <w:abstractNumId w:val="9"/>
  </w:num>
  <w:num w:numId="10" w16cid:durableId="1539927432">
    <w:abstractNumId w:val="10"/>
  </w:num>
  <w:num w:numId="11" w16cid:durableId="1978221216">
    <w:abstractNumId w:val="11"/>
  </w:num>
  <w:num w:numId="12" w16cid:durableId="1803232094">
    <w:abstractNumId w:val="12"/>
  </w:num>
  <w:num w:numId="13" w16cid:durableId="2126999867">
    <w:abstractNumId w:val="13"/>
  </w:num>
  <w:num w:numId="14" w16cid:durableId="1980262420">
    <w:abstractNumId w:val="14"/>
  </w:num>
  <w:num w:numId="15" w16cid:durableId="108936059">
    <w:abstractNumId w:val="15"/>
  </w:num>
  <w:num w:numId="16" w16cid:durableId="1502772932">
    <w:abstractNumId w:val="16"/>
  </w:num>
  <w:num w:numId="17" w16cid:durableId="1253126904">
    <w:abstractNumId w:val="17"/>
  </w:num>
  <w:num w:numId="18" w16cid:durableId="40639335">
    <w:abstractNumId w:val="18"/>
  </w:num>
  <w:num w:numId="19" w16cid:durableId="230118256">
    <w:abstractNumId w:val="19"/>
  </w:num>
  <w:num w:numId="20" w16cid:durableId="139929751">
    <w:abstractNumId w:val="20"/>
  </w:num>
  <w:num w:numId="21" w16cid:durableId="1921285700">
    <w:abstractNumId w:val="21"/>
  </w:num>
  <w:num w:numId="22" w16cid:durableId="1568303481">
    <w:abstractNumId w:val="22"/>
  </w:num>
  <w:num w:numId="23" w16cid:durableId="950207213">
    <w:abstractNumId w:val="23"/>
  </w:num>
  <w:num w:numId="24" w16cid:durableId="1743722806">
    <w:abstractNumId w:val="24"/>
  </w:num>
  <w:num w:numId="25" w16cid:durableId="1710687504">
    <w:abstractNumId w:val="25"/>
  </w:num>
  <w:num w:numId="26" w16cid:durableId="1364400874">
    <w:abstractNumId w:val="26"/>
  </w:num>
  <w:num w:numId="27" w16cid:durableId="1540818691">
    <w:abstractNumId w:val="27"/>
  </w:num>
  <w:num w:numId="28" w16cid:durableId="999114405">
    <w:abstractNumId w:val="28"/>
  </w:num>
  <w:num w:numId="29" w16cid:durableId="1953970040">
    <w:abstractNumId w:val="29"/>
  </w:num>
  <w:num w:numId="30" w16cid:durableId="1158498966">
    <w:abstractNumId w:val="30"/>
  </w:num>
  <w:num w:numId="31" w16cid:durableId="1126705114">
    <w:abstractNumId w:val="31"/>
  </w:num>
  <w:num w:numId="32" w16cid:durableId="493296813">
    <w:abstractNumId w:val="32"/>
  </w:num>
  <w:num w:numId="33" w16cid:durableId="1112626825">
    <w:abstractNumId w:val="33"/>
  </w:num>
  <w:num w:numId="34" w16cid:durableId="35784526">
    <w:abstractNumId w:val="34"/>
  </w:num>
  <w:num w:numId="35" w16cid:durableId="314574398">
    <w:abstractNumId w:val="35"/>
  </w:num>
  <w:num w:numId="36" w16cid:durableId="1871066639">
    <w:abstractNumId w:val="36"/>
  </w:num>
  <w:num w:numId="37" w16cid:durableId="1347099359">
    <w:abstractNumId w:val="37"/>
  </w:num>
  <w:num w:numId="38" w16cid:durableId="1969432101">
    <w:abstractNumId w:val="38"/>
  </w:num>
  <w:num w:numId="39" w16cid:durableId="569266354">
    <w:abstractNumId w:val="39"/>
  </w:num>
  <w:num w:numId="40" w16cid:durableId="2015063156">
    <w:abstractNumId w:val="40"/>
  </w:num>
  <w:num w:numId="41" w16cid:durableId="1620842266">
    <w:abstractNumId w:val="41"/>
  </w:num>
  <w:num w:numId="42" w16cid:durableId="925310974">
    <w:abstractNumId w:val="42"/>
  </w:num>
  <w:num w:numId="43" w16cid:durableId="1710227886">
    <w:abstractNumId w:val="43"/>
  </w:num>
  <w:num w:numId="44" w16cid:durableId="2014716912">
    <w:abstractNumId w:val="44"/>
  </w:num>
  <w:num w:numId="45" w16cid:durableId="628165656">
    <w:abstractNumId w:val="45"/>
  </w:num>
  <w:num w:numId="46" w16cid:durableId="1516916302">
    <w:abstractNumId w:val="46"/>
  </w:num>
  <w:num w:numId="47" w16cid:durableId="1893687729">
    <w:abstractNumId w:val="47"/>
  </w:num>
  <w:num w:numId="48" w16cid:durableId="133723247">
    <w:abstractNumId w:val="48"/>
  </w:num>
  <w:num w:numId="49" w16cid:durableId="1905262779">
    <w:abstractNumId w:val="49"/>
  </w:num>
  <w:num w:numId="50" w16cid:durableId="1978563841">
    <w:abstractNumId w:val="50"/>
  </w:num>
  <w:num w:numId="51" w16cid:durableId="744841401">
    <w:abstractNumId w:val="51"/>
  </w:num>
  <w:num w:numId="52" w16cid:durableId="354814596">
    <w:abstractNumId w:val="52"/>
  </w:num>
  <w:num w:numId="53" w16cid:durableId="798062642">
    <w:abstractNumId w:val="53"/>
  </w:num>
  <w:num w:numId="54" w16cid:durableId="853149256">
    <w:abstractNumId w:val="54"/>
  </w:num>
  <w:num w:numId="55" w16cid:durableId="1272856896">
    <w:abstractNumId w:val="55"/>
  </w:num>
  <w:num w:numId="56" w16cid:durableId="813453642">
    <w:abstractNumId w:val="56"/>
  </w:num>
  <w:num w:numId="57" w16cid:durableId="515463839">
    <w:abstractNumId w:val="57"/>
  </w:num>
  <w:num w:numId="58" w16cid:durableId="1390615848">
    <w:abstractNumId w:val="58"/>
  </w:num>
  <w:num w:numId="59" w16cid:durableId="429591489">
    <w:abstractNumId w:val="59"/>
  </w:num>
  <w:num w:numId="60" w16cid:durableId="1340738803">
    <w:abstractNumId w:val="60"/>
  </w:num>
  <w:num w:numId="61" w16cid:durableId="1747343374">
    <w:abstractNumId w:val="61"/>
  </w:num>
  <w:num w:numId="62" w16cid:durableId="326055486">
    <w:abstractNumId w:val="62"/>
  </w:num>
  <w:num w:numId="63" w16cid:durableId="124324550">
    <w:abstractNumId w:val="63"/>
  </w:num>
  <w:num w:numId="64" w16cid:durableId="1257251869">
    <w:abstractNumId w:val="64"/>
  </w:num>
  <w:num w:numId="65" w16cid:durableId="789125376">
    <w:abstractNumId w:val="65"/>
  </w:num>
  <w:num w:numId="66" w16cid:durableId="1668943818">
    <w:abstractNumId w:val="66"/>
  </w:num>
  <w:num w:numId="67" w16cid:durableId="945234551">
    <w:abstractNumId w:val="67"/>
  </w:num>
  <w:num w:numId="68" w16cid:durableId="1550149403">
    <w:abstractNumId w:val="68"/>
  </w:num>
  <w:num w:numId="69" w16cid:durableId="1481265475">
    <w:abstractNumId w:val="69"/>
  </w:num>
  <w:num w:numId="70" w16cid:durableId="1741322602">
    <w:abstractNumId w:val="70"/>
  </w:num>
  <w:num w:numId="71" w16cid:durableId="892276644">
    <w:abstractNumId w:val="71"/>
  </w:num>
  <w:num w:numId="72" w16cid:durableId="178544624">
    <w:abstractNumId w:val="72"/>
  </w:num>
  <w:num w:numId="73" w16cid:durableId="1500850141">
    <w:abstractNumId w:val="73"/>
  </w:num>
  <w:num w:numId="74" w16cid:durableId="888415769">
    <w:abstractNumId w:val="74"/>
  </w:num>
  <w:num w:numId="75" w16cid:durableId="2005355740">
    <w:abstractNumId w:val="75"/>
  </w:num>
  <w:num w:numId="76" w16cid:durableId="1484271797">
    <w:abstractNumId w:val="76"/>
  </w:num>
  <w:num w:numId="77" w16cid:durableId="360010478">
    <w:abstractNumId w:val="77"/>
  </w:num>
  <w:num w:numId="78" w16cid:durableId="1032073820">
    <w:abstractNumId w:val="78"/>
  </w:num>
  <w:num w:numId="79" w16cid:durableId="986933257">
    <w:abstractNumId w:val="79"/>
  </w:num>
  <w:num w:numId="80" w16cid:durableId="613753057">
    <w:abstractNumId w:val="80"/>
  </w:num>
  <w:num w:numId="81" w16cid:durableId="170920458">
    <w:abstractNumId w:val="81"/>
  </w:num>
  <w:num w:numId="82" w16cid:durableId="2092895627">
    <w:abstractNumId w:val="82"/>
  </w:num>
  <w:num w:numId="83" w16cid:durableId="438069329">
    <w:abstractNumId w:val="83"/>
  </w:num>
  <w:num w:numId="84" w16cid:durableId="1772705163">
    <w:abstractNumId w:val="84"/>
  </w:num>
  <w:num w:numId="85" w16cid:durableId="1379429672">
    <w:abstractNumId w:val="85"/>
  </w:num>
  <w:num w:numId="86" w16cid:durableId="1920753483">
    <w:abstractNumId w:val="86"/>
  </w:num>
  <w:num w:numId="87" w16cid:durableId="1883902934">
    <w:abstractNumId w:val="87"/>
  </w:num>
  <w:num w:numId="88" w16cid:durableId="51193578">
    <w:abstractNumId w:val="88"/>
  </w:num>
  <w:num w:numId="89" w16cid:durableId="2008629763">
    <w:abstractNumId w:val="89"/>
  </w:num>
  <w:num w:numId="90" w16cid:durableId="252210124">
    <w:abstractNumId w:val="90"/>
  </w:num>
  <w:num w:numId="91" w16cid:durableId="727724867">
    <w:abstractNumId w:val="91"/>
  </w:num>
  <w:num w:numId="92" w16cid:durableId="222523373">
    <w:abstractNumId w:val="92"/>
  </w:num>
  <w:num w:numId="93" w16cid:durableId="1933122664">
    <w:abstractNumId w:val="93"/>
  </w:num>
  <w:num w:numId="94" w16cid:durableId="580139644">
    <w:abstractNumId w:val="94"/>
  </w:num>
  <w:num w:numId="95" w16cid:durableId="1843008488">
    <w:abstractNumId w:val="95"/>
  </w:num>
  <w:num w:numId="96" w16cid:durableId="247925390">
    <w:abstractNumId w:val="96"/>
  </w:num>
  <w:num w:numId="97" w16cid:durableId="1004626617">
    <w:abstractNumId w:val="97"/>
  </w:num>
  <w:num w:numId="98" w16cid:durableId="1318612414">
    <w:abstractNumId w:val="98"/>
  </w:num>
  <w:num w:numId="99" w16cid:durableId="1405759148">
    <w:abstractNumId w:val="99"/>
  </w:num>
  <w:num w:numId="100" w16cid:durableId="57478524">
    <w:abstractNumId w:val="100"/>
  </w:num>
  <w:num w:numId="101" w16cid:durableId="1846163738">
    <w:abstractNumId w:val="101"/>
  </w:num>
  <w:num w:numId="102" w16cid:durableId="2032608265">
    <w:abstractNumId w:val="102"/>
  </w:num>
  <w:num w:numId="103" w16cid:durableId="154996008">
    <w:abstractNumId w:val="103"/>
  </w:num>
  <w:num w:numId="104" w16cid:durableId="1084372400">
    <w:abstractNumId w:val="104"/>
  </w:num>
  <w:num w:numId="105" w16cid:durableId="882595290">
    <w:abstractNumId w:val="105"/>
  </w:num>
  <w:num w:numId="106" w16cid:durableId="83458574">
    <w:abstractNumId w:val="106"/>
  </w:num>
  <w:num w:numId="107" w16cid:durableId="193807549">
    <w:abstractNumId w:val="107"/>
  </w:num>
  <w:num w:numId="108" w16cid:durableId="420024560">
    <w:abstractNumId w:val="108"/>
  </w:num>
  <w:num w:numId="109" w16cid:durableId="280574039">
    <w:abstractNumId w:val="109"/>
  </w:num>
  <w:num w:numId="110" w16cid:durableId="299505843">
    <w:abstractNumId w:val="110"/>
  </w:num>
  <w:num w:numId="111" w16cid:durableId="1641492205">
    <w:abstractNumId w:val="111"/>
  </w:num>
  <w:num w:numId="112" w16cid:durableId="6639407">
    <w:abstractNumId w:val="112"/>
  </w:num>
  <w:num w:numId="113" w16cid:durableId="1094517414">
    <w:abstractNumId w:val="157"/>
  </w:num>
  <w:num w:numId="114" w16cid:durableId="1279753764">
    <w:abstractNumId w:val="115"/>
  </w:num>
  <w:num w:numId="115" w16cid:durableId="633413451">
    <w:abstractNumId w:val="122"/>
  </w:num>
  <w:num w:numId="116" w16cid:durableId="2033189855">
    <w:abstractNumId w:val="123"/>
  </w:num>
  <w:num w:numId="117" w16cid:durableId="1611935281">
    <w:abstractNumId w:val="133"/>
  </w:num>
  <w:num w:numId="118" w16cid:durableId="1420828793">
    <w:abstractNumId w:val="156"/>
  </w:num>
  <w:num w:numId="119" w16cid:durableId="1140730308">
    <w:abstractNumId w:val="140"/>
  </w:num>
  <w:num w:numId="120" w16cid:durableId="1258245034">
    <w:abstractNumId w:val="129"/>
  </w:num>
  <w:num w:numId="121" w16cid:durableId="769928897">
    <w:abstractNumId w:val="149"/>
  </w:num>
  <w:num w:numId="122" w16cid:durableId="1729260940">
    <w:abstractNumId w:val="130"/>
  </w:num>
  <w:num w:numId="123" w16cid:durableId="500975417">
    <w:abstractNumId w:val="139"/>
  </w:num>
  <w:num w:numId="124" w16cid:durableId="883636523">
    <w:abstractNumId w:val="147"/>
  </w:num>
  <w:num w:numId="125" w16cid:durableId="1178081467">
    <w:abstractNumId w:val="125"/>
  </w:num>
  <w:num w:numId="126" w16cid:durableId="154956042">
    <w:abstractNumId w:val="141"/>
  </w:num>
  <w:num w:numId="127" w16cid:durableId="700665267">
    <w:abstractNumId w:val="113"/>
  </w:num>
  <w:num w:numId="128" w16cid:durableId="152766354">
    <w:abstractNumId w:val="128"/>
  </w:num>
  <w:num w:numId="129" w16cid:durableId="1112702453">
    <w:abstractNumId w:val="145"/>
  </w:num>
  <w:num w:numId="130" w16cid:durableId="976565358">
    <w:abstractNumId w:val="117"/>
  </w:num>
  <w:num w:numId="131" w16cid:durableId="11956076">
    <w:abstractNumId w:val="136"/>
  </w:num>
  <w:num w:numId="132" w16cid:durableId="743066350">
    <w:abstractNumId w:val="142"/>
  </w:num>
  <w:num w:numId="133" w16cid:durableId="1040399891">
    <w:abstractNumId w:val="135"/>
  </w:num>
  <w:num w:numId="134" w16cid:durableId="250938929">
    <w:abstractNumId w:val="126"/>
  </w:num>
  <w:num w:numId="135" w16cid:durableId="1344553933">
    <w:abstractNumId w:val="154"/>
  </w:num>
  <w:num w:numId="136" w16cid:durableId="540822003">
    <w:abstractNumId w:val="132"/>
  </w:num>
  <w:num w:numId="137" w16cid:durableId="1893271680">
    <w:abstractNumId w:val="121"/>
  </w:num>
  <w:num w:numId="138" w16cid:durableId="1043365671">
    <w:abstractNumId w:val="155"/>
  </w:num>
  <w:num w:numId="139" w16cid:durableId="808981468">
    <w:abstractNumId w:val="120"/>
  </w:num>
  <w:num w:numId="140" w16cid:durableId="754520007">
    <w:abstractNumId w:val="151"/>
  </w:num>
  <w:num w:numId="141" w16cid:durableId="1630628360">
    <w:abstractNumId w:val="0"/>
  </w:num>
  <w:num w:numId="142" w16cid:durableId="1578857827">
    <w:abstractNumId w:val="150"/>
  </w:num>
  <w:num w:numId="143" w16cid:durableId="2094819646">
    <w:abstractNumId w:val="148"/>
  </w:num>
  <w:num w:numId="144" w16cid:durableId="1170217603">
    <w:abstractNumId w:val="134"/>
  </w:num>
  <w:num w:numId="145" w16cid:durableId="1316299637">
    <w:abstractNumId w:val="152"/>
    <w:lvlOverride w:ilvl="0">
      <w:lvl w:ilvl="0">
        <w:start w:val="4"/>
        <w:numFmt w:val="decimal"/>
        <w:lvlText w:val="%1."/>
        <w:lvlJc w:val="left"/>
        <w:pPr>
          <w:tabs>
            <w:tab w:val="num" w:pos="360"/>
          </w:tabs>
          <w:ind w:left="0" w:firstLine="0"/>
        </w:pPr>
        <w:rPr>
          <w:rFonts w:hint="default"/>
          <w:b/>
        </w:rPr>
      </w:lvl>
    </w:lvlOverride>
    <w:lvlOverride w:ilvl="1">
      <w:lvl w:ilvl="1">
        <w:start w:val="1"/>
        <w:numFmt w:val="decimal"/>
        <w:pStyle w:val="two"/>
        <w:lvlText w:val="%1.%2."/>
        <w:lvlJc w:val="left"/>
        <w:pPr>
          <w:tabs>
            <w:tab w:val="num" w:pos="504"/>
          </w:tabs>
          <w:ind w:left="0" w:firstLine="0"/>
        </w:pPr>
        <w:rPr>
          <w:rFonts w:hint="default"/>
          <w:b/>
        </w:rPr>
      </w:lvl>
    </w:lvlOverride>
    <w:lvlOverride w:ilvl="2">
      <w:lvl w:ilvl="2">
        <w:start w:val="1"/>
        <w:numFmt w:val="decimal"/>
        <w:pStyle w:val="three"/>
        <w:lvlText w:val="%1.%2.%3."/>
        <w:lvlJc w:val="left"/>
        <w:pPr>
          <w:tabs>
            <w:tab w:val="num" w:pos="720"/>
          </w:tabs>
          <w:ind w:left="0" w:firstLine="0"/>
        </w:pPr>
        <w:rPr>
          <w:rFonts w:hint="default"/>
          <w:b/>
        </w:rPr>
      </w:lvl>
    </w:lvlOverride>
    <w:lvlOverride w:ilvl="3">
      <w:lvl w:ilvl="3">
        <w:start w:val="1"/>
        <w:numFmt w:val="decimal"/>
        <w:pStyle w:val="four"/>
        <w:lvlText w:val="%1.%2.%3.%4."/>
        <w:lvlJc w:val="left"/>
        <w:pPr>
          <w:tabs>
            <w:tab w:val="num" w:pos="1296"/>
          </w:tabs>
          <w:ind w:left="360" w:firstLine="0"/>
        </w:pPr>
        <w:rPr>
          <w:rFonts w:hint="default"/>
          <w:b/>
        </w:rPr>
      </w:lvl>
    </w:lvlOverride>
    <w:lvlOverride w:ilvl="4">
      <w:lvl w:ilvl="4">
        <w:start w:val="1"/>
        <w:numFmt w:val="decimal"/>
        <w:pStyle w:val="five"/>
        <w:lvlText w:val="%1.%2.%3.%4.%5."/>
        <w:lvlJc w:val="left"/>
        <w:pPr>
          <w:tabs>
            <w:tab w:val="num" w:pos="1800"/>
          </w:tabs>
          <w:ind w:left="720" w:firstLine="0"/>
        </w:pPr>
        <w:rPr>
          <w:rFonts w:hint="default"/>
          <w:b/>
        </w:rPr>
      </w:lvl>
    </w:lvlOverride>
    <w:lvlOverride w:ilvl="5">
      <w:lvl w:ilvl="5">
        <w:start w:val="1"/>
        <w:numFmt w:val="decimal"/>
        <w:pStyle w:val="sixth"/>
        <w:lvlText w:val="%1.%2.%3.%4.%5.%6."/>
        <w:lvlJc w:val="left"/>
        <w:pPr>
          <w:tabs>
            <w:tab w:val="num" w:pos="2304"/>
          </w:tabs>
          <w:ind w:left="1080" w:firstLine="0"/>
        </w:pPr>
        <w:rPr>
          <w:rFonts w:hint="default"/>
          <w:b/>
        </w:rPr>
      </w:lvl>
    </w:lvlOverride>
    <w:lvlOverride w:ilvl="6">
      <w:lvl w:ilvl="6">
        <w:start w:val="1"/>
        <w:numFmt w:val="decimal"/>
        <w:pStyle w:val="seven"/>
        <w:lvlText w:val="%1.%2.%3.%4.%5.%6.%7."/>
        <w:lvlJc w:val="left"/>
        <w:pPr>
          <w:tabs>
            <w:tab w:val="num" w:pos="2520"/>
          </w:tabs>
          <w:ind w:left="1440" w:firstLine="0"/>
        </w:pPr>
        <w:rPr>
          <w:rFonts w:hint="default"/>
          <w:b/>
        </w:rPr>
      </w:lvl>
    </w:lvlOverride>
    <w:lvlOverride w:ilvl="7">
      <w:lvl w:ilvl="7">
        <w:start w:val="1"/>
        <w:numFmt w:val="decimal"/>
        <w:pStyle w:val="eight"/>
        <w:lvlText w:val="%1.%2.%3.%4.%5.%6.%7.%8."/>
        <w:lvlJc w:val="left"/>
        <w:pPr>
          <w:tabs>
            <w:tab w:val="num" w:pos="2880"/>
          </w:tabs>
          <w:ind w:left="1800" w:firstLine="0"/>
        </w:pPr>
        <w:rPr>
          <w:rFonts w:hint="default"/>
          <w:b/>
        </w:rPr>
      </w:lvl>
    </w:lvlOverride>
    <w:lvlOverride w:ilvl="8">
      <w:lvl w:ilvl="8">
        <w:start w:val="1"/>
        <w:numFmt w:val="decimal"/>
        <w:lvlText w:val="%1.%2.%3.%4.%5.%6.%7.%8.%9."/>
        <w:lvlJc w:val="left"/>
        <w:pPr>
          <w:tabs>
            <w:tab w:val="num" w:pos="3384"/>
          </w:tabs>
          <w:ind w:left="2160" w:firstLine="0"/>
        </w:pPr>
        <w:rPr>
          <w:rFonts w:hint="default"/>
          <w:b/>
        </w:rPr>
      </w:lvl>
    </w:lvlOverride>
  </w:num>
  <w:num w:numId="146" w16cid:durableId="1042093940">
    <w:abstractNumId w:val="114"/>
  </w:num>
  <w:num w:numId="147" w16cid:durableId="262152701">
    <w:abstractNumId w:val="146"/>
  </w:num>
  <w:num w:numId="148" w16cid:durableId="1625847967">
    <w:abstractNumId w:val="146"/>
    <w:lvlOverride w:ilvl="0">
      <w:startOverride w:val="1"/>
    </w:lvlOverride>
  </w:num>
  <w:num w:numId="149" w16cid:durableId="421268475">
    <w:abstractNumId w:val="146"/>
    <w:lvlOverride w:ilvl="0">
      <w:startOverride w:val="1"/>
    </w:lvlOverride>
  </w:num>
  <w:num w:numId="150" w16cid:durableId="1537543030">
    <w:abstractNumId w:val="116"/>
  </w:num>
  <w:num w:numId="151" w16cid:durableId="2080248721">
    <w:abstractNumId w:val="152"/>
    <w:lvlOverride w:ilvl="0">
      <w:lvl w:ilvl="0">
        <w:start w:val="1"/>
        <w:numFmt w:val="decimal"/>
        <w:lvlText w:val="%1."/>
        <w:lvlJc w:val="left"/>
        <w:pPr>
          <w:tabs>
            <w:tab w:val="num" w:pos="360"/>
          </w:tabs>
          <w:ind w:left="0" w:firstLine="0"/>
        </w:pPr>
        <w:rPr>
          <w:rFonts w:hint="default"/>
          <w:b/>
        </w:rPr>
      </w:lvl>
    </w:lvlOverride>
    <w:lvlOverride w:ilvl="1">
      <w:lvl w:ilvl="1">
        <w:start w:val="1"/>
        <w:numFmt w:val="decimal"/>
        <w:pStyle w:val="two"/>
        <w:lvlText w:val="%1.%2."/>
        <w:lvlJc w:val="left"/>
        <w:pPr>
          <w:tabs>
            <w:tab w:val="num" w:pos="504"/>
          </w:tabs>
          <w:ind w:left="0" w:firstLine="0"/>
        </w:pPr>
        <w:rPr>
          <w:rFonts w:hint="default"/>
          <w:b/>
        </w:rPr>
      </w:lvl>
    </w:lvlOverride>
    <w:lvlOverride w:ilvl="2">
      <w:lvl w:ilvl="2">
        <w:start w:val="1"/>
        <w:numFmt w:val="decimal"/>
        <w:pStyle w:val="three"/>
        <w:lvlText w:val="%1.%2.%3."/>
        <w:lvlJc w:val="left"/>
        <w:pPr>
          <w:tabs>
            <w:tab w:val="num" w:pos="720"/>
          </w:tabs>
          <w:ind w:left="0" w:firstLine="0"/>
        </w:pPr>
        <w:rPr>
          <w:rFonts w:hint="default"/>
          <w:b/>
        </w:rPr>
      </w:lvl>
    </w:lvlOverride>
    <w:lvlOverride w:ilvl="3">
      <w:lvl w:ilvl="3">
        <w:start w:val="1"/>
        <w:numFmt w:val="decimal"/>
        <w:pStyle w:val="four"/>
        <w:lvlText w:val="%1.%2.%3.%4."/>
        <w:lvlJc w:val="left"/>
        <w:pPr>
          <w:tabs>
            <w:tab w:val="num" w:pos="1296"/>
          </w:tabs>
          <w:ind w:left="360" w:firstLine="0"/>
        </w:pPr>
        <w:rPr>
          <w:rFonts w:hint="default"/>
          <w:b/>
          <w:strike w:val="0"/>
          <w:color w:val="auto"/>
        </w:rPr>
      </w:lvl>
    </w:lvlOverride>
    <w:lvlOverride w:ilvl="4">
      <w:lvl w:ilvl="4">
        <w:start w:val="1"/>
        <w:numFmt w:val="decimal"/>
        <w:pStyle w:val="five"/>
        <w:lvlText w:val="%1.%2.%3.%4.%5."/>
        <w:lvlJc w:val="left"/>
        <w:pPr>
          <w:tabs>
            <w:tab w:val="num" w:pos="1800"/>
          </w:tabs>
          <w:ind w:left="720" w:firstLine="0"/>
        </w:pPr>
        <w:rPr>
          <w:rFonts w:hint="default"/>
          <w:b/>
        </w:rPr>
      </w:lvl>
    </w:lvlOverride>
    <w:lvlOverride w:ilvl="5">
      <w:lvl w:ilvl="5">
        <w:start w:val="1"/>
        <w:numFmt w:val="decimal"/>
        <w:pStyle w:val="sixth"/>
        <w:lvlText w:val="%1.%2.%3.%4.%5.%6."/>
        <w:lvlJc w:val="left"/>
        <w:pPr>
          <w:tabs>
            <w:tab w:val="num" w:pos="3474"/>
          </w:tabs>
          <w:ind w:left="2250" w:firstLine="0"/>
        </w:pPr>
        <w:rPr>
          <w:rFonts w:hint="default"/>
          <w:b/>
          <w:strike w:val="0"/>
          <w:color w:val="auto"/>
        </w:rPr>
      </w:lvl>
    </w:lvlOverride>
    <w:lvlOverride w:ilvl="6">
      <w:lvl w:ilvl="6">
        <w:start w:val="1"/>
        <w:numFmt w:val="decimal"/>
        <w:pStyle w:val="seven"/>
        <w:lvlText w:val="%1.%2.%3.%4.%5.%6.%7."/>
        <w:lvlJc w:val="left"/>
        <w:pPr>
          <w:tabs>
            <w:tab w:val="num" w:pos="2520"/>
          </w:tabs>
          <w:ind w:left="1440" w:firstLine="0"/>
        </w:pPr>
        <w:rPr>
          <w:rFonts w:hint="default"/>
          <w:b/>
          <w:strike/>
          <w:color w:val="FF0000"/>
        </w:rPr>
      </w:lvl>
    </w:lvlOverride>
    <w:lvlOverride w:ilvl="7">
      <w:lvl w:ilvl="7">
        <w:start w:val="1"/>
        <w:numFmt w:val="decimal"/>
        <w:pStyle w:val="eight"/>
        <w:lvlText w:val="%1.%2.%3.%4.%5.%6.%7.%8."/>
        <w:lvlJc w:val="left"/>
        <w:pPr>
          <w:tabs>
            <w:tab w:val="num" w:pos="2880"/>
          </w:tabs>
          <w:ind w:left="1800" w:firstLine="0"/>
        </w:pPr>
        <w:rPr>
          <w:rFonts w:hint="default"/>
          <w:b/>
        </w:rPr>
      </w:lvl>
    </w:lvlOverride>
    <w:lvlOverride w:ilvl="8">
      <w:lvl w:ilvl="8">
        <w:start w:val="1"/>
        <w:numFmt w:val="decimal"/>
        <w:lvlText w:val="%1.%2.%3.%4.%5.%6.%7.%8.%9."/>
        <w:lvlJc w:val="left"/>
        <w:pPr>
          <w:tabs>
            <w:tab w:val="num" w:pos="3384"/>
          </w:tabs>
          <w:ind w:left="2160" w:firstLine="0"/>
        </w:pPr>
        <w:rPr>
          <w:rFonts w:hint="default"/>
          <w:b/>
        </w:rPr>
      </w:lvl>
    </w:lvlOverride>
  </w:num>
  <w:num w:numId="152" w16cid:durableId="1855729604">
    <w:abstractNumId w:val="131"/>
  </w:num>
  <w:num w:numId="153" w16cid:durableId="2119640058">
    <w:abstractNumId w:val="124"/>
  </w:num>
  <w:num w:numId="154" w16cid:durableId="1598978054">
    <w:abstractNumId w:val="143"/>
  </w:num>
  <w:num w:numId="155" w16cid:durableId="52626558">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192425200">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623313218">
    <w:abstractNumId w:val="153"/>
  </w:num>
  <w:num w:numId="158" w16cid:durableId="1344820143">
    <w:abstractNumId w:val="127"/>
  </w:num>
  <w:num w:numId="159" w16cid:durableId="1290866835">
    <w:abstractNumId w:val="119"/>
  </w:num>
  <w:num w:numId="160" w16cid:durableId="1842235958">
    <w:abstractNumId w:val="138"/>
  </w:num>
  <w:num w:numId="161" w16cid:durableId="2102287844">
    <w:abstractNumId w:val="144"/>
  </w:num>
  <w:num w:numId="162" w16cid:durableId="1742561797">
    <w:abstractNumId w:val="118"/>
    <w:lvlOverride w:ilvl="0">
      <w:lvl w:ilvl="0">
        <w:start w:val="1"/>
        <w:numFmt w:val="decimal"/>
        <w:pStyle w:val="AppendixC2"/>
        <w:lvlText w:val="C%1."/>
        <w:lvlJc w:val="left"/>
        <w:pPr>
          <w:ind w:left="450" w:hanging="360"/>
        </w:pPr>
        <w:rPr>
          <w:rFonts w:hint="default"/>
          <w:strike w:val="0"/>
          <w:u w:val="none"/>
        </w:rPr>
      </w:lvl>
    </w:lvlOverride>
    <w:lvlOverride w:ilvl="1">
      <w:lvl w:ilvl="1">
        <w:start w:val="1"/>
        <w:numFmt w:val="decimal"/>
        <w:lvlText w:val="C%1.%2"/>
        <w:lvlJc w:val="left"/>
        <w:pPr>
          <w:ind w:left="720" w:hanging="360"/>
        </w:pPr>
        <w:rPr>
          <w:rFonts w:hint="default"/>
          <w:color w:val="auto"/>
          <w:u w:val="none"/>
        </w:rPr>
      </w:lvl>
    </w:lvlOverride>
  </w:num>
  <w:num w:numId="163" w16cid:durableId="488911770">
    <w:abstractNumId w:val="118"/>
  </w:num>
  <w:numIdMacAtCleanup w:val="1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8E4"/>
    <w:rsid w:val="000034E6"/>
    <w:rsid w:val="0001064D"/>
    <w:rsid w:val="00016153"/>
    <w:rsid w:val="00027D81"/>
    <w:rsid w:val="000330FB"/>
    <w:rsid w:val="00036924"/>
    <w:rsid w:val="000401A3"/>
    <w:rsid w:val="000420E7"/>
    <w:rsid w:val="00053EB7"/>
    <w:rsid w:val="00061020"/>
    <w:rsid w:val="0006119F"/>
    <w:rsid w:val="00062EDC"/>
    <w:rsid w:val="000654EC"/>
    <w:rsid w:val="00066C6B"/>
    <w:rsid w:val="000706D6"/>
    <w:rsid w:val="00071443"/>
    <w:rsid w:val="0007432C"/>
    <w:rsid w:val="00074E70"/>
    <w:rsid w:val="00076869"/>
    <w:rsid w:val="000877A8"/>
    <w:rsid w:val="00087C63"/>
    <w:rsid w:val="00091C53"/>
    <w:rsid w:val="00095E0F"/>
    <w:rsid w:val="00096155"/>
    <w:rsid w:val="000A5C6F"/>
    <w:rsid w:val="000A5DF1"/>
    <w:rsid w:val="000A5E3E"/>
    <w:rsid w:val="000A7193"/>
    <w:rsid w:val="000B4169"/>
    <w:rsid w:val="000B55B5"/>
    <w:rsid w:val="000B5FB0"/>
    <w:rsid w:val="000B784A"/>
    <w:rsid w:val="000C2AB9"/>
    <w:rsid w:val="000C2ED8"/>
    <w:rsid w:val="000C4281"/>
    <w:rsid w:val="000E00BD"/>
    <w:rsid w:val="000E2D8E"/>
    <w:rsid w:val="000E30C5"/>
    <w:rsid w:val="00100C87"/>
    <w:rsid w:val="00100F09"/>
    <w:rsid w:val="001012BA"/>
    <w:rsid w:val="00105326"/>
    <w:rsid w:val="00113648"/>
    <w:rsid w:val="001152AF"/>
    <w:rsid w:val="00115F4B"/>
    <w:rsid w:val="0011746D"/>
    <w:rsid w:val="001223B3"/>
    <w:rsid w:val="00124DC7"/>
    <w:rsid w:val="00130D76"/>
    <w:rsid w:val="00133F4C"/>
    <w:rsid w:val="00137073"/>
    <w:rsid w:val="001370BA"/>
    <w:rsid w:val="00147393"/>
    <w:rsid w:val="001503B0"/>
    <w:rsid w:val="00151955"/>
    <w:rsid w:val="001520D9"/>
    <w:rsid w:val="00154853"/>
    <w:rsid w:val="00157037"/>
    <w:rsid w:val="001747BC"/>
    <w:rsid w:val="00176972"/>
    <w:rsid w:val="001820F1"/>
    <w:rsid w:val="001832F8"/>
    <w:rsid w:val="001866B3"/>
    <w:rsid w:val="00196D2B"/>
    <w:rsid w:val="001A2096"/>
    <w:rsid w:val="001A2397"/>
    <w:rsid w:val="001B1100"/>
    <w:rsid w:val="001B1E93"/>
    <w:rsid w:val="001B31CC"/>
    <w:rsid w:val="001C78A8"/>
    <w:rsid w:val="001D5145"/>
    <w:rsid w:val="001D663C"/>
    <w:rsid w:val="001F3222"/>
    <w:rsid w:val="001F7ACA"/>
    <w:rsid w:val="00202DE7"/>
    <w:rsid w:val="00206405"/>
    <w:rsid w:val="00206FC5"/>
    <w:rsid w:val="00207FCA"/>
    <w:rsid w:val="0021030A"/>
    <w:rsid w:val="0022072C"/>
    <w:rsid w:val="00220990"/>
    <w:rsid w:val="0022201E"/>
    <w:rsid w:val="002220B0"/>
    <w:rsid w:val="002227F6"/>
    <w:rsid w:val="00223487"/>
    <w:rsid w:val="0022716A"/>
    <w:rsid w:val="002348C3"/>
    <w:rsid w:val="00235CB8"/>
    <w:rsid w:val="00241EC5"/>
    <w:rsid w:val="0024253D"/>
    <w:rsid w:val="00250BE3"/>
    <w:rsid w:val="00251E57"/>
    <w:rsid w:val="002524CD"/>
    <w:rsid w:val="00253AAA"/>
    <w:rsid w:val="00257926"/>
    <w:rsid w:val="00257B0D"/>
    <w:rsid w:val="002663EA"/>
    <w:rsid w:val="00276781"/>
    <w:rsid w:val="00276B81"/>
    <w:rsid w:val="002824D2"/>
    <w:rsid w:val="002831AC"/>
    <w:rsid w:val="002844B3"/>
    <w:rsid w:val="00294092"/>
    <w:rsid w:val="002956B9"/>
    <w:rsid w:val="0029617B"/>
    <w:rsid w:val="002A0B3C"/>
    <w:rsid w:val="002B125C"/>
    <w:rsid w:val="002B157F"/>
    <w:rsid w:val="002B447E"/>
    <w:rsid w:val="002C174D"/>
    <w:rsid w:val="002C6477"/>
    <w:rsid w:val="002D6424"/>
    <w:rsid w:val="002E3028"/>
    <w:rsid w:val="002F2BAE"/>
    <w:rsid w:val="002F5134"/>
    <w:rsid w:val="002F55C4"/>
    <w:rsid w:val="002F7AC6"/>
    <w:rsid w:val="002F7F78"/>
    <w:rsid w:val="0031091C"/>
    <w:rsid w:val="00310A64"/>
    <w:rsid w:val="00315EE0"/>
    <w:rsid w:val="00317531"/>
    <w:rsid w:val="00322079"/>
    <w:rsid w:val="003246AF"/>
    <w:rsid w:val="003337D2"/>
    <w:rsid w:val="00342BA9"/>
    <w:rsid w:val="0034404F"/>
    <w:rsid w:val="0035380E"/>
    <w:rsid w:val="00355179"/>
    <w:rsid w:val="00355B70"/>
    <w:rsid w:val="00356218"/>
    <w:rsid w:val="00364610"/>
    <w:rsid w:val="003768F6"/>
    <w:rsid w:val="00381C09"/>
    <w:rsid w:val="00386A82"/>
    <w:rsid w:val="00390693"/>
    <w:rsid w:val="00393908"/>
    <w:rsid w:val="00393BE8"/>
    <w:rsid w:val="00393C4C"/>
    <w:rsid w:val="003A1FED"/>
    <w:rsid w:val="003A6890"/>
    <w:rsid w:val="003A6C8C"/>
    <w:rsid w:val="003A7454"/>
    <w:rsid w:val="003B1AB3"/>
    <w:rsid w:val="003B33B1"/>
    <w:rsid w:val="003B6EAE"/>
    <w:rsid w:val="003B7547"/>
    <w:rsid w:val="003C0D8E"/>
    <w:rsid w:val="003C1E35"/>
    <w:rsid w:val="003C52E7"/>
    <w:rsid w:val="003C6752"/>
    <w:rsid w:val="003D1C9B"/>
    <w:rsid w:val="003D2108"/>
    <w:rsid w:val="003D52E1"/>
    <w:rsid w:val="003D5F8C"/>
    <w:rsid w:val="003E09F4"/>
    <w:rsid w:val="003E0FC3"/>
    <w:rsid w:val="003E2A13"/>
    <w:rsid w:val="003E6493"/>
    <w:rsid w:val="003F3C58"/>
    <w:rsid w:val="003F402D"/>
    <w:rsid w:val="003F4D84"/>
    <w:rsid w:val="003F5136"/>
    <w:rsid w:val="003F5A69"/>
    <w:rsid w:val="003F5D32"/>
    <w:rsid w:val="0040587D"/>
    <w:rsid w:val="00407A27"/>
    <w:rsid w:val="004100A1"/>
    <w:rsid w:val="00411CE9"/>
    <w:rsid w:val="00413E17"/>
    <w:rsid w:val="00414316"/>
    <w:rsid w:val="004307A4"/>
    <w:rsid w:val="00435927"/>
    <w:rsid w:val="004432DC"/>
    <w:rsid w:val="00443C12"/>
    <w:rsid w:val="00444B73"/>
    <w:rsid w:val="0045292F"/>
    <w:rsid w:val="00454D2C"/>
    <w:rsid w:val="00463500"/>
    <w:rsid w:val="00463992"/>
    <w:rsid w:val="00463CB6"/>
    <w:rsid w:val="00467A14"/>
    <w:rsid w:val="00482A85"/>
    <w:rsid w:val="0048405C"/>
    <w:rsid w:val="004922E2"/>
    <w:rsid w:val="00497810"/>
    <w:rsid w:val="004A270F"/>
    <w:rsid w:val="004A4BD7"/>
    <w:rsid w:val="004B401B"/>
    <w:rsid w:val="004B76B9"/>
    <w:rsid w:val="004C1E8C"/>
    <w:rsid w:val="004C5DA9"/>
    <w:rsid w:val="004C7462"/>
    <w:rsid w:val="004C7A66"/>
    <w:rsid w:val="004C7FE8"/>
    <w:rsid w:val="004D2110"/>
    <w:rsid w:val="004D28CF"/>
    <w:rsid w:val="00502582"/>
    <w:rsid w:val="0050474F"/>
    <w:rsid w:val="00507BAE"/>
    <w:rsid w:val="00515C11"/>
    <w:rsid w:val="0051664B"/>
    <w:rsid w:val="00517749"/>
    <w:rsid w:val="00521566"/>
    <w:rsid w:val="00522970"/>
    <w:rsid w:val="005308D2"/>
    <w:rsid w:val="00531E8A"/>
    <w:rsid w:val="00534334"/>
    <w:rsid w:val="00544E84"/>
    <w:rsid w:val="0054535D"/>
    <w:rsid w:val="005469F2"/>
    <w:rsid w:val="005519FC"/>
    <w:rsid w:val="00554F93"/>
    <w:rsid w:val="00555B84"/>
    <w:rsid w:val="00555CD8"/>
    <w:rsid w:val="005621DA"/>
    <w:rsid w:val="00571969"/>
    <w:rsid w:val="005766D7"/>
    <w:rsid w:val="00586075"/>
    <w:rsid w:val="00586A30"/>
    <w:rsid w:val="00590D3D"/>
    <w:rsid w:val="00594330"/>
    <w:rsid w:val="005946D3"/>
    <w:rsid w:val="00594C6B"/>
    <w:rsid w:val="00594EB3"/>
    <w:rsid w:val="00595696"/>
    <w:rsid w:val="005966C6"/>
    <w:rsid w:val="00597361"/>
    <w:rsid w:val="005975A4"/>
    <w:rsid w:val="005A093B"/>
    <w:rsid w:val="005A0AD7"/>
    <w:rsid w:val="005A4AA0"/>
    <w:rsid w:val="005A614D"/>
    <w:rsid w:val="005B0D6D"/>
    <w:rsid w:val="005C49C3"/>
    <w:rsid w:val="005D767F"/>
    <w:rsid w:val="005E1E81"/>
    <w:rsid w:val="005E3814"/>
    <w:rsid w:val="005E7097"/>
    <w:rsid w:val="005E7A6E"/>
    <w:rsid w:val="005F10D1"/>
    <w:rsid w:val="005F22A5"/>
    <w:rsid w:val="005F3583"/>
    <w:rsid w:val="00604459"/>
    <w:rsid w:val="00607509"/>
    <w:rsid w:val="006219E9"/>
    <w:rsid w:val="00621C42"/>
    <w:rsid w:val="006245CD"/>
    <w:rsid w:val="0062573E"/>
    <w:rsid w:val="00630C60"/>
    <w:rsid w:val="00630D19"/>
    <w:rsid w:val="0063544D"/>
    <w:rsid w:val="00643536"/>
    <w:rsid w:val="00643EF7"/>
    <w:rsid w:val="00645804"/>
    <w:rsid w:val="006471FE"/>
    <w:rsid w:val="006478F8"/>
    <w:rsid w:val="00653442"/>
    <w:rsid w:val="00654D14"/>
    <w:rsid w:val="006638C4"/>
    <w:rsid w:val="00663C1D"/>
    <w:rsid w:val="00666193"/>
    <w:rsid w:val="0066629A"/>
    <w:rsid w:val="00667D01"/>
    <w:rsid w:val="00667D41"/>
    <w:rsid w:val="00672209"/>
    <w:rsid w:val="00677648"/>
    <w:rsid w:val="00692354"/>
    <w:rsid w:val="006932A6"/>
    <w:rsid w:val="00693AEE"/>
    <w:rsid w:val="006966BB"/>
    <w:rsid w:val="006A116C"/>
    <w:rsid w:val="006A1811"/>
    <w:rsid w:val="006A2A25"/>
    <w:rsid w:val="006A4D59"/>
    <w:rsid w:val="006B0B5F"/>
    <w:rsid w:val="006B7159"/>
    <w:rsid w:val="006B7A97"/>
    <w:rsid w:val="006C572A"/>
    <w:rsid w:val="006D041B"/>
    <w:rsid w:val="006D1639"/>
    <w:rsid w:val="006D6D9A"/>
    <w:rsid w:val="006D730E"/>
    <w:rsid w:val="006E2B9D"/>
    <w:rsid w:val="006E3AA0"/>
    <w:rsid w:val="006E6303"/>
    <w:rsid w:val="006E66FB"/>
    <w:rsid w:val="006F7AF5"/>
    <w:rsid w:val="00701788"/>
    <w:rsid w:val="007059C8"/>
    <w:rsid w:val="00705E87"/>
    <w:rsid w:val="00707D6C"/>
    <w:rsid w:val="00712F35"/>
    <w:rsid w:val="007210D9"/>
    <w:rsid w:val="00726B7F"/>
    <w:rsid w:val="00731885"/>
    <w:rsid w:val="00733325"/>
    <w:rsid w:val="007335C0"/>
    <w:rsid w:val="007344B5"/>
    <w:rsid w:val="00736095"/>
    <w:rsid w:val="0074760E"/>
    <w:rsid w:val="0075078E"/>
    <w:rsid w:val="00767629"/>
    <w:rsid w:val="007701C7"/>
    <w:rsid w:val="00771453"/>
    <w:rsid w:val="00772FD6"/>
    <w:rsid w:val="0077578E"/>
    <w:rsid w:val="0077625F"/>
    <w:rsid w:val="0077672C"/>
    <w:rsid w:val="00781F4E"/>
    <w:rsid w:val="007820E0"/>
    <w:rsid w:val="00783E60"/>
    <w:rsid w:val="00784A41"/>
    <w:rsid w:val="007860F6"/>
    <w:rsid w:val="00786E47"/>
    <w:rsid w:val="00787256"/>
    <w:rsid w:val="0079606C"/>
    <w:rsid w:val="007967F3"/>
    <w:rsid w:val="00796D03"/>
    <w:rsid w:val="007A1BF1"/>
    <w:rsid w:val="007A2DCA"/>
    <w:rsid w:val="007A429A"/>
    <w:rsid w:val="007A61F1"/>
    <w:rsid w:val="007B15DF"/>
    <w:rsid w:val="007B21C7"/>
    <w:rsid w:val="007B28B8"/>
    <w:rsid w:val="007C5201"/>
    <w:rsid w:val="007C5FA3"/>
    <w:rsid w:val="007D0073"/>
    <w:rsid w:val="007D133E"/>
    <w:rsid w:val="007D1BC2"/>
    <w:rsid w:val="007D48F7"/>
    <w:rsid w:val="007E4D86"/>
    <w:rsid w:val="007F011E"/>
    <w:rsid w:val="007F3AC6"/>
    <w:rsid w:val="007F46C1"/>
    <w:rsid w:val="008006E7"/>
    <w:rsid w:val="0081599B"/>
    <w:rsid w:val="00817810"/>
    <w:rsid w:val="0082202C"/>
    <w:rsid w:val="0082611F"/>
    <w:rsid w:val="00827FDA"/>
    <w:rsid w:val="00836CFF"/>
    <w:rsid w:val="00836F6A"/>
    <w:rsid w:val="0083702A"/>
    <w:rsid w:val="00842370"/>
    <w:rsid w:val="008439FB"/>
    <w:rsid w:val="0084457B"/>
    <w:rsid w:val="00846D82"/>
    <w:rsid w:val="008574D5"/>
    <w:rsid w:val="00867C9F"/>
    <w:rsid w:val="00870B92"/>
    <w:rsid w:val="00871332"/>
    <w:rsid w:val="00880941"/>
    <w:rsid w:val="0088168B"/>
    <w:rsid w:val="0088498A"/>
    <w:rsid w:val="008877E6"/>
    <w:rsid w:val="00897FB8"/>
    <w:rsid w:val="008A1B78"/>
    <w:rsid w:val="008A4078"/>
    <w:rsid w:val="008A50B2"/>
    <w:rsid w:val="008B3316"/>
    <w:rsid w:val="008B340E"/>
    <w:rsid w:val="008C04E7"/>
    <w:rsid w:val="008C16CC"/>
    <w:rsid w:val="008D166D"/>
    <w:rsid w:val="008D3DA7"/>
    <w:rsid w:val="008D5BE8"/>
    <w:rsid w:val="008E184A"/>
    <w:rsid w:val="008E1EFB"/>
    <w:rsid w:val="008E27FD"/>
    <w:rsid w:val="008E37CD"/>
    <w:rsid w:val="008E53EF"/>
    <w:rsid w:val="008E57A2"/>
    <w:rsid w:val="008F0E2D"/>
    <w:rsid w:val="008F0EC7"/>
    <w:rsid w:val="008F16A3"/>
    <w:rsid w:val="008F2858"/>
    <w:rsid w:val="008F2EFD"/>
    <w:rsid w:val="008F446E"/>
    <w:rsid w:val="008F495B"/>
    <w:rsid w:val="009018B9"/>
    <w:rsid w:val="00901E70"/>
    <w:rsid w:val="00906777"/>
    <w:rsid w:val="00910771"/>
    <w:rsid w:val="00914963"/>
    <w:rsid w:val="00922A37"/>
    <w:rsid w:val="00923C63"/>
    <w:rsid w:val="00924E62"/>
    <w:rsid w:val="00925506"/>
    <w:rsid w:val="00932503"/>
    <w:rsid w:val="00935C29"/>
    <w:rsid w:val="00942DFA"/>
    <w:rsid w:val="00942F4E"/>
    <w:rsid w:val="0094446B"/>
    <w:rsid w:val="009506C9"/>
    <w:rsid w:val="009508E4"/>
    <w:rsid w:val="009509BA"/>
    <w:rsid w:val="0095143E"/>
    <w:rsid w:val="009558C3"/>
    <w:rsid w:val="00977AFC"/>
    <w:rsid w:val="009820C3"/>
    <w:rsid w:val="00982692"/>
    <w:rsid w:val="009826B6"/>
    <w:rsid w:val="00986537"/>
    <w:rsid w:val="00986AAD"/>
    <w:rsid w:val="0099074D"/>
    <w:rsid w:val="00996A9C"/>
    <w:rsid w:val="009A3632"/>
    <w:rsid w:val="009A4AB1"/>
    <w:rsid w:val="009B1CB7"/>
    <w:rsid w:val="009C0C14"/>
    <w:rsid w:val="009C178F"/>
    <w:rsid w:val="009C490D"/>
    <w:rsid w:val="009C653E"/>
    <w:rsid w:val="009D19C9"/>
    <w:rsid w:val="009D3CF3"/>
    <w:rsid w:val="009E0393"/>
    <w:rsid w:val="009E265F"/>
    <w:rsid w:val="009E5597"/>
    <w:rsid w:val="009E66A6"/>
    <w:rsid w:val="009E77B5"/>
    <w:rsid w:val="009E799E"/>
    <w:rsid w:val="009F7922"/>
    <w:rsid w:val="00A015CD"/>
    <w:rsid w:val="00A02A77"/>
    <w:rsid w:val="00A0478E"/>
    <w:rsid w:val="00A0538B"/>
    <w:rsid w:val="00A146D0"/>
    <w:rsid w:val="00A1740F"/>
    <w:rsid w:val="00A22390"/>
    <w:rsid w:val="00A24206"/>
    <w:rsid w:val="00A24B16"/>
    <w:rsid w:val="00A3025B"/>
    <w:rsid w:val="00A32F39"/>
    <w:rsid w:val="00A35DDE"/>
    <w:rsid w:val="00A505A6"/>
    <w:rsid w:val="00A539C0"/>
    <w:rsid w:val="00A579C2"/>
    <w:rsid w:val="00A6217A"/>
    <w:rsid w:val="00A65B39"/>
    <w:rsid w:val="00A72EA4"/>
    <w:rsid w:val="00A736A3"/>
    <w:rsid w:val="00A84563"/>
    <w:rsid w:val="00A904F7"/>
    <w:rsid w:val="00A95636"/>
    <w:rsid w:val="00AA19B0"/>
    <w:rsid w:val="00AB0EEC"/>
    <w:rsid w:val="00AB0F6B"/>
    <w:rsid w:val="00AB2665"/>
    <w:rsid w:val="00AB4015"/>
    <w:rsid w:val="00AB4408"/>
    <w:rsid w:val="00AB5CD7"/>
    <w:rsid w:val="00AC0713"/>
    <w:rsid w:val="00AC2B13"/>
    <w:rsid w:val="00AC493E"/>
    <w:rsid w:val="00AC764D"/>
    <w:rsid w:val="00AD6E6D"/>
    <w:rsid w:val="00AD6F1E"/>
    <w:rsid w:val="00AE194B"/>
    <w:rsid w:val="00AE686A"/>
    <w:rsid w:val="00B00163"/>
    <w:rsid w:val="00B008C0"/>
    <w:rsid w:val="00B01D5F"/>
    <w:rsid w:val="00B039B2"/>
    <w:rsid w:val="00B04F0B"/>
    <w:rsid w:val="00B122BC"/>
    <w:rsid w:val="00B12C89"/>
    <w:rsid w:val="00B13B37"/>
    <w:rsid w:val="00B23E0B"/>
    <w:rsid w:val="00B30E6E"/>
    <w:rsid w:val="00B32DB0"/>
    <w:rsid w:val="00B3423A"/>
    <w:rsid w:val="00B342D2"/>
    <w:rsid w:val="00B35930"/>
    <w:rsid w:val="00B35B83"/>
    <w:rsid w:val="00B3771F"/>
    <w:rsid w:val="00B42873"/>
    <w:rsid w:val="00B50B2A"/>
    <w:rsid w:val="00B53AC9"/>
    <w:rsid w:val="00B65D25"/>
    <w:rsid w:val="00B65F14"/>
    <w:rsid w:val="00B80F17"/>
    <w:rsid w:val="00B82BF9"/>
    <w:rsid w:val="00B84787"/>
    <w:rsid w:val="00B92C47"/>
    <w:rsid w:val="00B92CFF"/>
    <w:rsid w:val="00B94867"/>
    <w:rsid w:val="00B95BD0"/>
    <w:rsid w:val="00BA0200"/>
    <w:rsid w:val="00BA1F2A"/>
    <w:rsid w:val="00BA6CD5"/>
    <w:rsid w:val="00BB1839"/>
    <w:rsid w:val="00BB5C88"/>
    <w:rsid w:val="00BC508C"/>
    <w:rsid w:val="00BC7B41"/>
    <w:rsid w:val="00BD1188"/>
    <w:rsid w:val="00BD1189"/>
    <w:rsid w:val="00BD29AC"/>
    <w:rsid w:val="00BD65B4"/>
    <w:rsid w:val="00BD7B44"/>
    <w:rsid w:val="00BE2994"/>
    <w:rsid w:val="00BE468C"/>
    <w:rsid w:val="00BF29F0"/>
    <w:rsid w:val="00BF5BE8"/>
    <w:rsid w:val="00BF7174"/>
    <w:rsid w:val="00C02AE1"/>
    <w:rsid w:val="00C04256"/>
    <w:rsid w:val="00C109FD"/>
    <w:rsid w:val="00C21D80"/>
    <w:rsid w:val="00C2206F"/>
    <w:rsid w:val="00C278A6"/>
    <w:rsid w:val="00C27D91"/>
    <w:rsid w:val="00C32A63"/>
    <w:rsid w:val="00C36527"/>
    <w:rsid w:val="00C36600"/>
    <w:rsid w:val="00C42AEC"/>
    <w:rsid w:val="00C44A1A"/>
    <w:rsid w:val="00C46D94"/>
    <w:rsid w:val="00C47748"/>
    <w:rsid w:val="00C50467"/>
    <w:rsid w:val="00C53736"/>
    <w:rsid w:val="00C60969"/>
    <w:rsid w:val="00C65425"/>
    <w:rsid w:val="00C65CE1"/>
    <w:rsid w:val="00C70F99"/>
    <w:rsid w:val="00C710B6"/>
    <w:rsid w:val="00C73623"/>
    <w:rsid w:val="00C742ED"/>
    <w:rsid w:val="00C7435F"/>
    <w:rsid w:val="00C75AE0"/>
    <w:rsid w:val="00C7716C"/>
    <w:rsid w:val="00C81059"/>
    <w:rsid w:val="00C82A36"/>
    <w:rsid w:val="00C86BC4"/>
    <w:rsid w:val="00C90ABE"/>
    <w:rsid w:val="00C91E59"/>
    <w:rsid w:val="00C938BE"/>
    <w:rsid w:val="00C96540"/>
    <w:rsid w:val="00C97564"/>
    <w:rsid w:val="00CA5317"/>
    <w:rsid w:val="00CA6972"/>
    <w:rsid w:val="00CA70B1"/>
    <w:rsid w:val="00CB1E7A"/>
    <w:rsid w:val="00CB41F3"/>
    <w:rsid w:val="00CB5EC3"/>
    <w:rsid w:val="00CB60DF"/>
    <w:rsid w:val="00CB6555"/>
    <w:rsid w:val="00CC0C51"/>
    <w:rsid w:val="00CC5076"/>
    <w:rsid w:val="00CC6864"/>
    <w:rsid w:val="00CC6A60"/>
    <w:rsid w:val="00CD3666"/>
    <w:rsid w:val="00CD393F"/>
    <w:rsid w:val="00CD42DA"/>
    <w:rsid w:val="00CD76C6"/>
    <w:rsid w:val="00CE0463"/>
    <w:rsid w:val="00CE121D"/>
    <w:rsid w:val="00CE467B"/>
    <w:rsid w:val="00CE5838"/>
    <w:rsid w:val="00CE6044"/>
    <w:rsid w:val="00CF1381"/>
    <w:rsid w:val="00D01411"/>
    <w:rsid w:val="00D02E56"/>
    <w:rsid w:val="00D0799E"/>
    <w:rsid w:val="00D146D5"/>
    <w:rsid w:val="00D16FC6"/>
    <w:rsid w:val="00D20CFA"/>
    <w:rsid w:val="00D232A2"/>
    <w:rsid w:val="00D23C8B"/>
    <w:rsid w:val="00D27E30"/>
    <w:rsid w:val="00D33758"/>
    <w:rsid w:val="00D33765"/>
    <w:rsid w:val="00D36A53"/>
    <w:rsid w:val="00D403E4"/>
    <w:rsid w:val="00D4493D"/>
    <w:rsid w:val="00D5003E"/>
    <w:rsid w:val="00D50470"/>
    <w:rsid w:val="00D51E53"/>
    <w:rsid w:val="00D54919"/>
    <w:rsid w:val="00D54B14"/>
    <w:rsid w:val="00D57A6F"/>
    <w:rsid w:val="00D6178E"/>
    <w:rsid w:val="00D62939"/>
    <w:rsid w:val="00D6620E"/>
    <w:rsid w:val="00D74BF0"/>
    <w:rsid w:val="00D82B86"/>
    <w:rsid w:val="00D83644"/>
    <w:rsid w:val="00D9342E"/>
    <w:rsid w:val="00D96B12"/>
    <w:rsid w:val="00DA2AFE"/>
    <w:rsid w:val="00DA4F26"/>
    <w:rsid w:val="00DA5B51"/>
    <w:rsid w:val="00DB5D5B"/>
    <w:rsid w:val="00DC3D42"/>
    <w:rsid w:val="00DC713B"/>
    <w:rsid w:val="00DC76C7"/>
    <w:rsid w:val="00DD3B19"/>
    <w:rsid w:val="00DD7B5D"/>
    <w:rsid w:val="00DE31D9"/>
    <w:rsid w:val="00DE64E4"/>
    <w:rsid w:val="00DE6ABC"/>
    <w:rsid w:val="00DF1E94"/>
    <w:rsid w:val="00DF46E7"/>
    <w:rsid w:val="00DF4731"/>
    <w:rsid w:val="00DF5FCC"/>
    <w:rsid w:val="00DF70B8"/>
    <w:rsid w:val="00E00E4E"/>
    <w:rsid w:val="00E15201"/>
    <w:rsid w:val="00E152A9"/>
    <w:rsid w:val="00E1717D"/>
    <w:rsid w:val="00E20B49"/>
    <w:rsid w:val="00E23ED5"/>
    <w:rsid w:val="00E31845"/>
    <w:rsid w:val="00E35402"/>
    <w:rsid w:val="00E37988"/>
    <w:rsid w:val="00E44065"/>
    <w:rsid w:val="00E45AB4"/>
    <w:rsid w:val="00E46986"/>
    <w:rsid w:val="00E502BB"/>
    <w:rsid w:val="00E5178F"/>
    <w:rsid w:val="00E52DFF"/>
    <w:rsid w:val="00E54AC5"/>
    <w:rsid w:val="00E54D65"/>
    <w:rsid w:val="00E54DC3"/>
    <w:rsid w:val="00E7486F"/>
    <w:rsid w:val="00E76365"/>
    <w:rsid w:val="00E823D5"/>
    <w:rsid w:val="00E858B7"/>
    <w:rsid w:val="00E93B2C"/>
    <w:rsid w:val="00E93D0F"/>
    <w:rsid w:val="00ED14EB"/>
    <w:rsid w:val="00ED1944"/>
    <w:rsid w:val="00ED21A3"/>
    <w:rsid w:val="00EE0474"/>
    <w:rsid w:val="00EF42A7"/>
    <w:rsid w:val="00EF434C"/>
    <w:rsid w:val="00F000E9"/>
    <w:rsid w:val="00F10AC1"/>
    <w:rsid w:val="00F11CCD"/>
    <w:rsid w:val="00F1604D"/>
    <w:rsid w:val="00F2505C"/>
    <w:rsid w:val="00F3004D"/>
    <w:rsid w:val="00F306F4"/>
    <w:rsid w:val="00F33E96"/>
    <w:rsid w:val="00F35A7A"/>
    <w:rsid w:val="00F37DAA"/>
    <w:rsid w:val="00F44654"/>
    <w:rsid w:val="00F450EE"/>
    <w:rsid w:val="00F53B28"/>
    <w:rsid w:val="00F60134"/>
    <w:rsid w:val="00F63100"/>
    <w:rsid w:val="00F71DED"/>
    <w:rsid w:val="00F7433B"/>
    <w:rsid w:val="00F80520"/>
    <w:rsid w:val="00F80F6B"/>
    <w:rsid w:val="00F852A7"/>
    <w:rsid w:val="00F85FBD"/>
    <w:rsid w:val="00F91660"/>
    <w:rsid w:val="00F92CB0"/>
    <w:rsid w:val="00F92CEB"/>
    <w:rsid w:val="00F94EBB"/>
    <w:rsid w:val="00FA197A"/>
    <w:rsid w:val="00FA2691"/>
    <w:rsid w:val="00FA2739"/>
    <w:rsid w:val="00FA4491"/>
    <w:rsid w:val="00FA6938"/>
    <w:rsid w:val="00FB3B01"/>
    <w:rsid w:val="00FB420C"/>
    <w:rsid w:val="00FC2410"/>
    <w:rsid w:val="00FC406D"/>
    <w:rsid w:val="00FC51E9"/>
    <w:rsid w:val="00FC523C"/>
    <w:rsid w:val="00FD4627"/>
    <w:rsid w:val="00FE2AA6"/>
    <w:rsid w:val="00FF24DD"/>
    <w:rsid w:val="00FF31CD"/>
    <w:rsid w:val="00FF419C"/>
    <w:rsid w:val="00FF5DE3"/>
    <w:rsid w:val="030A6CEA"/>
    <w:rsid w:val="0995C69B"/>
    <w:rsid w:val="26075368"/>
    <w:rsid w:val="2BF987A7"/>
    <w:rsid w:val="3D9AE98F"/>
    <w:rsid w:val="3DB12862"/>
    <w:rsid w:val="45E8C6F4"/>
    <w:rsid w:val="4DB1A920"/>
    <w:rsid w:val="4E418134"/>
    <w:rsid w:val="5A765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656765"/>
  <w15:docId w15:val="{D0A1DE26-6799-49B9-8BC4-94F80E9DA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link w:val="Heading1Char"/>
    <w:qFormat/>
    <w:rsid w:val="002F7AC6"/>
    <w:pPr>
      <w:widowControl w:val="0"/>
      <w:autoSpaceDE w:val="0"/>
      <w:autoSpaceDN w:val="0"/>
      <w:spacing w:before="161"/>
      <w:ind w:left="2551" w:right="2214"/>
      <w:jc w:val="center"/>
      <w:outlineLvl w:val="0"/>
    </w:pPr>
    <w:rPr>
      <w:rFonts w:ascii="Arial" w:eastAsia="Arial" w:hAnsi="Arial" w:cs="Arial"/>
      <w:b/>
      <w:bCs/>
      <w:sz w:val="32"/>
      <w:szCs w:val="32"/>
    </w:rPr>
  </w:style>
  <w:style w:type="paragraph" w:styleId="Heading2">
    <w:name w:val="heading 2"/>
    <w:basedOn w:val="Normal"/>
    <w:link w:val="Heading2Char"/>
    <w:unhideWhenUsed/>
    <w:qFormat/>
    <w:rsid w:val="002F7AC6"/>
    <w:pPr>
      <w:widowControl w:val="0"/>
      <w:autoSpaceDE w:val="0"/>
      <w:autoSpaceDN w:val="0"/>
      <w:spacing w:before="17"/>
      <w:ind w:left="20"/>
      <w:outlineLvl w:val="1"/>
    </w:pPr>
    <w:rPr>
      <w:rFonts w:ascii="Arial" w:eastAsia="Arial" w:hAnsi="Arial" w:cs="Arial"/>
      <w:b/>
      <w:bCs/>
    </w:rPr>
  </w:style>
  <w:style w:type="paragraph" w:styleId="Heading3">
    <w:name w:val="heading 3"/>
    <w:basedOn w:val="Normal"/>
    <w:link w:val="Heading3Char"/>
    <w:unhideWhenUsed/>
    <w:qFormat/>
    <w:rsid w:val="002F7AC6"/>
    <w:pPr>
      <w:widowControl w:val="0"/>
      <w:autoSpaceDE w:val="0"/>
      <w:autoSpaceDN w:val="0"/>
      <w:outlineLvl w:val="2"/>
    </w:pPr>
    <w:rPr>
      <w:b/>
      <w:bCs/>
      <w:sz w:val="20"/>
      <w:szCs w:val="20"/>
    </w:rPr>
  </w:style>
  <w:style w:type="paragraph" w:styleId="Heading4">
    <w:name w:val="heading 4"/>
    <w:basedOn w:val="Normal"/>
    <w:link w:val="Heading4Char"/>
    <w:unhideWhenUsed/>
    <w:qFormat/>
    <w:rsid w:val="002F7AC6"/>
    <w:pPr>
      <w:widowControl w:val="0"/>
      <w:autoSpaceDE w:val="0"/>
      <w:autoSpaceDN w:val="0"/>
      <w:ind w:left="539"/>
      <w:outlineLvl w:val="3"/>
    </w:pPr>
    <w:rPr>
      <w:rFonts w:ascii="Arial" w:eastAsia="Arial" w:hAnsi="Arial" w:cs="Arial"/>
      <w:b/>
      <w:bCs/>
      <w:i/>
      <w:iCs/>
      <w:sz w:val="20"/>
      <w:szCs w:val="20"/>
    </w:rPr>
  </w:style>
  <w:style w:type="paragraph" w:styleId="Heading5">
    <w:name w:val="heading 5"/>
    <w:basedOn w:val="Normal"/>
    <w:next w:val="Normal"/>
    <w:link w:val="Heading5Char"/>
    <w:autoRedefine/>
    <w:qFormat/>
    <w:rsid w:val="00B84787"/>
    <w:pPr>
      <w:keepNext/>
      <w:tabs>
        <w:tab w:val="num" w:pos="0"/>
      </w:tabs>
      <w:spacing w:before="120" w:line="288" w:lineRule="auto"/>
      <w:ind w:right="3427"/>
      <w:outlineLvl w:val="4"/>
    </w:pPr>
    <w:rPr>
      <w:rFonts w:ascii="Arial" w:hAnsi="Arial"/>
      <w:b/>
      <w:bCs/>
      <w:sz w:val="22"/>
    </w:rPr>
  </w:style>
  <w:style w:type="paragraph" w:styleId="Heading6">
    <w:name w:val="heading 6"/>
    <w:basedOn w:val="Normal"/>
    <w:next w:val="Normal"/>
    <w:link w:val="Heading6Char"/>
    <w:qFormat/>
    <w:rsid w:val="00B84787"/>
    <w:pPr>
      <w:tabs>
        <w:tab w:val="num" w:pos="0"/>
      </w:tabs>
      <w:spacing w:before="240" w:after="60"/>
      <w:outlineLvl w:val="5"/>
    </w:pPr>
    <w:rPr>
      <w:rFonts w:ascii="Arial" w:hAnsi="Arial"/>
      <w:b/>
      <w:bCs/>
      <w:sz w:val="22"/>
      <w:szCs w:val="22"/>
    </w:rPr>
  </w:style>
  <w:style w:type="paragraph" w:styleId="Heading7">
    <w:name w:val="heading 7"/>
    <w:basedOn w:val="Normal"/>
    <w:next w:val="Normal"/>
    <w:link w:val="Heading7Char"/>
    <w:uiPriority w:val="9"/>
    <w:qFormat/>
    <w:rsid w:val="00B84787"/>
    <w:pPr>
      <w:tabs>
        <w:tab w:val="num" w:pos="0"/>
      </w:tabs>
      <w:spacing w:before="240" w:after="60"/>
      <w:outlineLvl w:val="6"/>
    </w:pPr>
    <w:rPr>
      <w:rFonts w:ascii="Arial" w:hAnsi="Arial"/>
      <w:b/>
      <w:sz w:val="22"/>
    </w:rPr>
  </w:style>
  <w:style w:type="paragraph" w:styleId="Heading8">
    <w:name w:val="heading 8"/>
    <w:basedOn w:val="Normal"/>
    <w:next w:val="Normal"/>
    <w:link w:val="Heading8Char"/>
    <w:uiPriority w:val="99"/>
    <w:qFormat/>
    <w:rsid w:val="00B84787"/>
    <w:pPr>
      <w:tabs>
        <w:tab w:val="num" w:pos="0"/>
      </w:tabs>
      <w:spacing w:before="240" w:after="60"/>
      <w:outlineLvl w:val="7"/>
    </w:pPr>
    <w:rPr>
      <w:rFonts w:ascii="Arial" w:hAnsi="Arial"/>
      <w:b/>
      <w:iCs/>
      <w:sz w:val="22"/>
    </w:rPr>
  </w:style>
  <w:style w:type="paragraph" w:styleId="Heading9">
    <w:name w:val="heading 9"/>
    <w:basedOn w:val="Normal"/>
    <w:next w:val="Normal"/>
    <w:link w:val="Heading9Char"/>
    <w:uiPriority w:val="99"/>
    <w:qFormat/>
    <w:rsid w:val="00B84787"/>
    <w:pPr>
      <w:tabs>
        <w:tab w:val="num" w:pos="0"/>
      </w:tabs>
      <w:spacing w:before="240" w:after="60"/>
      <w:outlineLvl w:val="8"/>
    </w:pPr>
    <w:rPr>
      <w:rFonts w:ascii="Arial" w:hAnsi="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805BCE"/>
    <w:rPr>
      <w:vertAlign w:val="superscript"/>
    </w:rPr>
  </w:style>
  <w:style w:type="paragraph" w:styleId="FootnoteText">
    <w:name w:val="footnote text"/>
    <w:basedOn w:val="Normal"/>
    <w:link w:val="FootnoteTextChar"/>
    <w:uiPriority w:val="99"/>
    <w:rsid w:val="00805BCE"/>
    <w:rPr>
      <w:sz w:val="20"/>
      <w:szCs w:val="20"/>
    </w:rPr>
  </w:style>
  <w:style w:type="paragraph" w:styleId="Header">
    <w:name w:val="header"/>
    <w:basedOn w:val="Normal"/>
    <w:link w:val="HeaderChar"/>
    <w:uiPriority w:val="99"/>
    <w:unhideWhenUsed/>
    <w:rsid w:val="00E858B7"/>
    <w:pPr>
      <w:tabs>
        <w:tab w:val="center" w:pos="4680"/>
        <w:tab w:val="right" w:pos="9360"/>
      </w:tabs>
    </w:pPr>
  </w:style>
  <w:style w:type="character" w:customStyle="1" w:styleId="HeaderChar">
    <w:name w:val="Header Char"/>
    <w:basedOn w:val="DefaultParagraphFont"/>
    <w:link w:val="Header"/>
    <w:uiPriority w:val="99"/>
    <w:rsid w:val="00E858B7"/>
    <w:rPr>
      <w:sz w:val="24"/>
      <w:szCs w:val="24"/>
    </w:rPr>
  </w:style>
  <w:style w:type="paragraph" w:styleId="Footer">
    <w:name w:val="footer"/>
    <w:basedOn w:val="Normal"/>
    <w:link w:val="FooterChar"/>
    <w:uiPriority w:val="99"/>
    <w:unhideWhenUsed/>
    <w:rsid w:val="00E858B7"/>
    <w:pPr>
      <w:tabs>
        <w:tab w:val="center" w:pos="4680"/>
        <w:tab w:val="right" w:pos="9360"/>
      </w:tabs>
    </w:pPr>
  </w:style>
  <w:style w:type="character" w:customStyle="1" w:styleId="FooterChar">
    <w:name w:val="Footer Char"/>
    <w:basedOn w:val="DefaultParagraphFont"/>
    <w:link w:val="Footer"/>
    <w:uiPriority w:val="99"/>
    <w:rsid w:val="00E858B7"/>
    <w:rPr>
      <w:sz w:val="24"/>
      <w:szCs w:val="24"/>
    </w:rPr>
  </w:style>
  <w:style w:type="character" w:styleId="Hyperlink">
    <w:name w:val="Hyperlink"/>
    <w:basedOn w:val="DefaultParagraphFont"/>
    <w:uiPriority w:val="99"/>
    <w:unhideWhenUsed/>
    <w:rsid w:val="00D57A6F"/>
    <w:rPr>
      <w:color w:val="0000FF" w:themeColor="hyperlink"/>
      <w:u w:val="single"/>
    </w:rPr>
  </w:style>
  <w:style w:type="character" w:styleId="UnresolvedMention">
    <w:name w:val="Unresolved Mention"/>
    <w:basedOn w:val="DefaultParagraphFont"/>
    <w:uiPriority w:val="99"/>
    <w:semiHidden/>
    <w:unhideWhenUsed/>
    <w:rsid w:val="00D57A6F"/>
    <w:rPr>
      <w:color w:val="605E5C"/>
      <w:shd w:val="clear" w:color="auto" w:fill="E1DFDD"/>
    </w:rPr>
  </w:style>
  <w:style w:type="paragraph" w:styleId="ListParagraph">
    <w:name w:val="List Paragraph"/>
    <w:basedOn w:val="Normal"/>
    <w:link w:val="ListParagraphChar"/>
    <w:uiPriority w:val="34"/>
    <w:qFormat/>
    <w:rsid w:val="00B82BF9"/>
    <w:pPr>
      <w:ind w:left="720"/>
      <w:contextualSpacing/>
    </w:pPr>
  </w:style>
  <w:style w:type="paragraph" w:customStyle="1" w:styleId="equals">
    <w:name w:val="equals"/>
    <w:basedOn w:val="Normal"/>
    <w:link w:val="equalsChar"/>
    <w:qFormat/>
    <w:rsid w:val="007A1BF1"/>
    <w:pPr>
      <w:tabs>
        <w:tab w:val="left" w:pos="748"/>
        <w:tab w:val="left" w:pos="3060"/>
      </w:tabs>
      <w:ind w:left="3240" w:hanging="1224"/>
    </w:pPr>
  </w:style>
  <w:style w:type="character" w:customStyle="1" w:styleId="equalsChar">
    <w:name w:val="equals Char"/>
    <w:basedOn w:val="DefaultParagraphFont"/>
    <w:link w:val="equals"/>
    <w:rsid w:val="007A1BF1"/>
    <w:rPr>
      <w:sz w:val="24"/>
      <w:szCs w:val="24"/>
    </w:rPr>
  </w:style>
  <w:style w:type="character" w:customStyle="1" w:styleId="Heading1Char">
    <w:name w:val="Heading 1 Char"/>
    <w:basedOn w:val="DefaultParagraphFont"/>
    <w:link w:val="Heading1"/>
    <w:uiPriority w:val="9"/>
    <w:rsid w:val="002F7AC6"/>
    <w:rPr>
      <w:rFonts w:ascii="Arial" w:eastAsia="Arial" w:hAnsi="Arial" w:cs="Arial"/>
      <w:b/>
      <w:bCs/>
      <w:sz w:val="32"/>
      <w:szCs w:val="32"/>
    </w:rPr>
  </w:style>
  <w:style w:type="character" w:customStyle="1" w:styleId="Heading2Char">
    <w:name w:val="Heading 2 Char"/>
    <w:basedOn w:val="DefaultParagraphFont"/>
    <w:link w:val="Heading2"/>
    <w:rsid w:val="002F7AC6"/>
    <w:rPr>
      <w:rFonts w:ascii="Arial" w:eastAsia="Arial" w:hAnsi="Arial" w:cs="Arial"/>
      <w:b/>
      <w:bCs/>
      <w:sz w:val="24"/>
      <w:szCs w:val="24"/>
    </w:rPr>
  </w:style>
  <w:style w:type="character" w:customStyle="1" w:styleId="Heading3Char">
    <w:name w:val="Heading 3 Char"/>
    <w:basedOn w:val="DefaultParagraphFont"/>
    <w:link w:val="Heading3"/>
    <w:rsid w:val="002F7AC6"/>
    <w:rPr>
      <w:b/>
      <w:bCs/>
    </w:rPr>
  </w:style>
  <w:style w:type="character" w:customStyle="1" w:styleId="Heading4Char">
    <w:name w:val="Heading 4 Char"/>
    <w:basedOn w:val="DefaultParagraphFont"/>
    <w:link w:val="Heading4"/>
    <w:rsid w:val="002F7AC6"/>
    <w:rPr>
      <w:rFonts w:ascii="Arial" w:eastAsia="Arial" w:hAnsi="Arial" w:cs="Arial"/>
      <w:b/>
      <w:bCs/>
      <w:i/>
      <w:iCs/>
    </w:rPr>
  </w:style>
  <w:style w:type="paragraph" w:styleId="TOC1">
    <w:name w:val="toc 1"/>
    <w:basedOn w:val="Normal"/>
    <w:uiPriority w:val="39"/>
    <w:qFormat/>
    <w:rsid w:val="002F7AC6"/>
    <w:pPr>
      <w:widowControl w:val="0"/>
      <w:autoSpaceDE w:val="0"/>
      <w:autoSpaceDN w:val="0"/>
      <w:spacing w:before="89"/>
      <w:ind w:left="1168" w:hanging="629"/>
    </w:pPr>
    <w:rPr>
      <w:sz w:val="20"/>
      <w:szCs w:val="20"/>
    </w:rPr>
  </w:style>
  <w:style w:type="paragraph" w:styleId="TOC2">
    <w:name w:val="toc 2"/>
    <w:basedOn w:val="Normal"/>
    <w:uiPriority w:val="39"/>
    <w:qFormat/>
    <w:rsid w:val="002F7AC6"/>
    <w:pPr>
      <w:widowControl w:val="0"/>
      <w:autoSpaceDE w:val="0"/>
      <w:autoSpaceDN w:val="0"/>
      <w:spacing w:before="310"/>
      <w:ind w:left="547"/>
    </w:pPr>
    <w:rPr>
      <w:b/>
      <w:bCs/>
      <w:sz w:val="20"/>
      <w:szCs w:val="20"/>
    </w:rPr>
  </w:style>
  <w:style w:type="paragraph" w:styleId="TOC3">
    <w:name w:val="toc 3"/>
    <w:basedOn w:val="Normal"/>
    <w:uiPriority w:val="39"/>
    <w:qFormat/>
    <w:rsid w:val="002F7AC6"/>
    <w:pPr>
      <w:widowControl w:val="0"/>
      <w:autoSpaceDE w:val="0"/>
      <w:autoSpaceDN w:val="0"/>
      <w:spacing w:before="10"/>
      <w:ind w:left="1864"/>
    </w:pPr>
    <w:rPr>
      <w:b/>
      <w:bCs/>
      <w:sz w:val="20"/>
      <w:szCs w:val="20"/>
    </w:rPr>
  </w:style>
  <w:style w:type="paragraph" w:styleId="BodyText">
    <w:name w:val="Body Text"/>
    <w:basedOn w:val="Normal"/>
    <w:link w:val="BodyTextChar"/>
    <w:uiPriority w:val="99"/>
    <w:qFormat/>
    <w:rsid w:val="002F7AC6"/>
    <w:pPr>
      <w:widowControl w:val="0"/>
      <w:autoSpaceDE w:val="0"/>
      <w:autoSpaceDN w:val="0"/>
    </w:pPr>
    <w:rPr>
      <w:sz w:val="20"/>
      <w:szCs w:val="20"/>
    </w:rPr>
  </w:style>
  <w:style w:type="character" w:customStyle="1" w:styleId="BodyTextChar">
    <w:name w:val="Body Text Char"/>
    <w:basedOn w:val="DefaultParagraphFont"/>
    <w:link w:val="BodyText"/>
    <w:uiPriority w:val="99"/>
    <w:rsid w:val="002F7AC6"/>
  </w:style>
  <w:style w:type="paragraph" w:styleId="Title">
    <w:name w:val="Title"/>
    <w:basedOn w:val="Normal"/>
    <w:link w:val="TitleChar"/>
    <w:uiPriority w:val="99"/>
    <w:qFormat/>
    <w:rsid w:val="002F7AC6"/>
    <w:pPr>
      <w:widowControl w:val="0"/>
      <w:autoSpaceDE w:val="0"/>
      <w:autoSpaceDN w:val="0"/>
      <w:ind w:left="780" w:right="5188"/>
    </w:pPr>
    <w:rPr>
      <w:rFonts w:ascii="Tahoma" w:eastAsia="Tahoma" w:hAnsi="Tahoma" w:cs="Tahoma"/>
      <w:sz w:val="68"/>
      <w:szCs w:val="68"/>
    </w:rPr>
  </w:style>
  <w:style w:type="character" w:customStyle="1" w:styleId="TitleChar">
    <w:name w:val="Title Char"/>
    <w:basedOn w:val="DefaultParagraphFont"/>
    <w:link w:val="Title"/>
    <w:uiPriority w:val="99"/>
    <w:rsid w:val="002F7AC6"/>
    <w:rPr>
      <w:rFonts w:ascii="Tahoma" w:eastAsia="Tahoma" w:hAnsi="Tahoma" w:cs="Tahoma"/>
      <w:sz w:val="68"/>
      <w:szCs w:val="68"/>
    </w:rPr>
  </w:style>
  <w:style w:type="paragraph" w:customStyle="1" w:styleId="TableParagraph">
    <w:name w:val="Table Paragraph"/>
    <w:basedOn w:val="Normal"/>
    <w:uiPriority w:val="1"/>
    <w:qFormat/>
    <w:rsid w:val="002F7AC6"/>
    <w:pPr>
      <w:widowControl w:val="0"/>
      <w:autoSpaceDE w:val="0"/>
      <w:autoSpaceDN w:val="0"/>
    </w:pPr>
    <w:rPr>
      <w:sz w:val="22"/>
      <w:szCs w:val="22"/>
    </w:rPr>
  </w:style>
  <w:style w:type="character" w:customStyle="1" w:styleId="Heading5Char">
    <w:name w:val="Heading 5 Char"/>
    <w:basedOn w:val="DefaultParagraphFont"/>
    <w:link w:val="Heading5"/>
    <w:rsid w:val="00B84787"/>
    <w:rPr>
      <w:rFonts w:ascii="Arial" w:hAnsi="Arial"/>
      <w:b/>
      <w:bCs/>
      <w:sz w:val="22"/>
      <w:szCs w:val="24"/>
    </w:rPr>
  </w:style>
  <w:style w:type="character" w:customStyle="1" w:styleId="Heading6Char">
    <w:name w:val="Heading 6 Char"/>
    <w:basedOn w:val="DefaultParagraphFont"/>
    <w:link w:val="Heading6"/>
    <w:rsid w:val="00B84787"/>
    <w:rPr>
      <w:rFonts w:ascii="Arial" w:hAnsi="Arial"/>
      <w:b/>
      <w:bCs/>
      <w:sz w:val="22"/>
      <w:szCs w:val="22"/>
    </w:rPr>
  </w:style>
  <w:style w:type="character" w:customStyle="1" w:styleId="Heading7Char">
    <w:name w:val="Heading 7 Char"/>
    <w:basedOn w:val="DefaultParagraphFont"/>
    <w:link w:val="Heading7"/>
    <w:uiPriority w:val="9"/>
    <w:rsid w:val="00B84787"/>
    <w:rPr>
      <w:rFonts w:ascii="Arial" w:hAnsi="Arial"/>
      <w:b/>
      <w:sz w:val="22"/>
      <w:szCs w:val="24"/>
    </w:rPr>
  </w:style>
  <w:style w:type="character" w:customStyle="1" w:styleId="Heading8Char">
    <w:name w:val="Heading 8 Char"/>
    <w:basedOn w:val="DefaultParagraphFont"/>
    <w:link w:val="Heading8"/>
    <w:uiPriority w:val="99"/>
    <w:rsid w:val="00B84787"/>
    <w:rPr>
      <w:rFonts w:ascii="Arial" w:hAnsi="Arial"/>
      <w:b/>
      <w:iCs/>
      <w:sz w:val="22"/>
      <w:szCs w:val="24"/>
    </w:rPr>
  </w:style>
  <w:style w:type="character" w:customStyle="1" w:styleId="Heading9Char">
    <w:name w:val="Heading 9 Char"/>
    <w:basedOn w:val="DefaultParagraphFont"/>
    <w:link w:val="Heading9"/>
    <w:uiPriority w:val="99"/>
    <w:rsid w:val="00B84787"/>
    <w:rPr>
      <w:rFonts w:ascii="Arial" w:hAnsi="Arial"/>
      <w:b/>
      <w:sz w:val="22"/>
      <w:szCs w:val="22"/>
    </w:rPr>
  </w:style>
  <w:style w:type="character" w:styleId="CommentReference">
    <w:name w:val="annotation reference"/>
    <w:uiPriority w:val="99"/>
    <w:rsid w:val="00B84787"/>
    <w:rPr>
      <w:sz w:val="16"/>
      <w:szCs w:val="16"/>
    </w:rPr>
  </w:style>
  <w:style w:type="paragraph" w:styleId="CommentText">
    <w:name w:val="annotation text"/>
    <w:basedOn w:val="Normal"/>
    <w:link w:val="CommentTextChar"/>
    <w:uiPriority w:val="99"/>
    <w:rsid w:val="00B84787"/>
    <w:rPr>
      <w:sz w:val="20"/>
      <w:szCs w:val="20"/>
    </w:rPr>
  </w:style>
  <w:style w:type="character" w:customStyle="1" w:styleId="CommentTextChar">
    <w:name w:val="Comment Text Char"/>
    <w:basedOn w:val="DefaultParagraphFont"/>
    <w:link w:val="CommentText"/>
    <w:uiPriority w:val="99"/>
    <w:rsid w:val="00B84787"/>
  </w:style>
  <w:style w:type="paragraph" w:styleId="CommentSubject">
    <w:name w:val="annotation subject"/>
    <w:basedOn w:val="CommentText"/>
    <w:next w:val="CommentText"/>
    <w:link w:val="CommentSubjectChar"/>
    <w:uiPriority w:val="99"/>
    <w:rsid w:val="00B84787"/>
    <w:rPr>
      <w:b/>
      <w:bCs/>
    </w:rPr>
  </w:style>
  <w:style w:type="character" w:customStyle="1" w:styleId="CommentSubjectChar">
    <w:name w:val="Comment Subject Char"/>
    <w:basedOn w:val="CommentTextChar"/>
    <w:link w:val="CommentSubject"/>
    <w:uiPriority w:val="99"/>
    <w:rsid w:val="00B84787"/>
    <w:rPr>
      <w:b/>
      <w:bCs/>
    </w:rPr>
  </w:style>
  <w:style w:type="paragraph" w:styleId="BalloonText">
    <w:name w:val="Balloon Text"/>
    <w:basedOn w:val="Normal"/>
    <w:link w:val="BalloonTextChar"/>
    <w:uiPriority w:val="99"/>
    <w:rsid w:val="00B84787"/>
    <w:rPr>
      <w:rFonts w:ascii="Tahoma" w:hAnsi="Tahoma"/>
      <w:sz w:val="16"/>
      <w:szCs w:val="16"/>
    </w:rPr>
  </w:style>
  <w:style w:type="character" w:customStyle="1" w:styleId="BalloonTextChar">
    <w:name w:val="Balloon Text Char"/>
    <w:basedOn w:val="DefaultParagraphFont"/>
    <w:link w:val="BalloonText"/>
    <w:uiPriority w:val="99"/>
    <w:rsid w:val="00B84787"/>
    <w:rPr>
      <w:rFonts w:ascii="Tahoma" w:hAnsi="Tahoma"/>
      <w:sz w:val="16"/>
      <w:szCs w:val="16"/>
    </w:rPr>
  </w:style>
  <w:style w:type="paragraph" w:styleId="BodyTextIndent2">
    <w:name w:val="Body Text Indent 2"/>
    <w:basedOn w:val="Normal"/>
    <w:link w:val="BodyTextIndent2Char"/>
    <w:uiPriority w:val="99"/>
    <w:rsid w:val="00B84787"/>
    <w:pPr>
      <w:spacing w:after="120" w:line="480" w:lineRule="auto"/>
      <w:ind w:left="360"/>
    </w:pPr>
    <w:rPr>
      <w:sz w:val="20"/>
      <w:szCs w:val="20"/>
    </w:rPr>
  </w:style>
  <w:style w:type="character" w:customStyle="1" w:styleId="BodyTextIndent2Char">
    <w:name w:val="Body Text Indent 2 Char"/>
    <w:basedOn w:val="DefaultParagraphFont"/>
    <w:link w:val="BodyTextIndent2"/>
    <w:uiPriority w:val="99"/>
    <w:rsid w:val="00B84787"/>
  </w:style>
  <w:style w:type="paragraph" w:styleId="BodyTextIndent3">
    <w:name w:val="Body Text Indent 3"/>
    <w:basedOn w:val="Normal"/>
    <w:link w:val="BodyTextIndent3Char"/>
    <w:uiPriority w:val="99"/>
    <w:rsid w:val="00B84787"/>
    <w:pPr>
      <w:spacing w:after="120"/>
      <w:ind w:left="360"/>
    </w:pPr>
    <w:rPr>
      <w:sz w:val="16"/>
      <w:szCs w:val="16"/>
    </w:rPr>
  </w:style>
  <w:style w:type="character" w:customStyle="1" w:styleId="BodyTextIndent3Char">
    <w:name w:val="Body Text Indent 3 Char"/>
    <w:basedOn w:val="DefaultParagraphFont"/>
    <w:link w:val="BodyTextIndent3"/>
    <w:uiPriority w:val="99"/>
    <w:rsid w:val="00B84787"/>
    <w:rPr>
      <w:sz w:val="16"/>
      <w:szCs w:val="16"/>
    </w:rPr>
  </w:style>
  <w:style w:type="character" w:styleId="PageNumber">
    <w:name w:val="page number"/>
    <w:basedOn w:val="DefaultParagraphFont"/>
    <w:rsid w:val="00B84787"/>
  </w:style>
  <w:style w:type="paragraph" w:styleId="TOC4">
    <w:name w:val="toc 4"/>
    <w:basedOn w:val="Normal"/>
    <w:next w:val="Normal"/>
    <w:autoRedefine/>
    <w:uiPriority w:val="39"/>
    <w:rsid w:val="00B84787"/>
    <w:pPr>
      <w:ind w:left="720"/>
    </w:pPr>
  </w:style>
  <w:style w:type="paragraph" w:styleId="TOC5">
    <w:name w:val="toc 5"/>
    <w:basedOn w:val="Normal"/>
    <w:next w:val="Normal"/>
    <w:autoRedefine/>
    <w:uiPriority w:val="39"/>
    <w:rsid w:val="00B84787"/>
    <w:pPr>
      <w:ind w:left="960"/>
    </w:pPr>
  </w:style>
  <w:style w:type="paragraph" w:styleId="TOC6">
    <w:name w:val="toc 6"/>
    <w:basedOn w:val="Normal"/>
    <w:next w:val="Normal"/>
    <w:autoRedefine/>
    <w:uiPriority w:val="39"/>
    <w:rsid w:val="00B84787"/>
    <w:pPr>
      <w:ind w:left="1200"/>
    </w:pPr>
  </w:style>
  <w:style w:type="paragraph" w:styleId="TOC7">
    <w:name w:val="toc 7"/>
    <w:basedOn w:val="Normal"/>
    <w:next w:val="Normal"/>
    <w:autoRedefine/>
    <w:uiPriority w:val="39"/>
    <w:rsid w:val="00B84787"/>
    <w:pPr>
      <w:ind w:left="1440"/>
    </w:pPr>
  </w:style>
  <w:style w:type="paragraph" w:styleId="TOC8">
    <w:name w:val="toc 8"/>
    <w:basedOn w:val="Normal"/>
    <w:next w:val="Normal"/>
    <w:autoRedefine/>
    <w:uiPriority w:val="39"/>
    <w:rsid w:val="00B84787"/>
    <w:pPr>
      <w:ind w:left="1680"/>
    </w:pPr>
  </w:style>
  <w:style w:type="paragraph" w:styleId="TOC9">
    <w:name w:val="toc 9"/>
    <w:basedOn w:val="Normal"/>
    <w:next w:val="Normal"/>
    <w:autoRedefine/>
    <w:uiPriority w:val="39"/>
    <w:rsid w:val="00B84787"/>
    <w:pPr>
      <w:ind w:left="1920"/>
    </w:pPr>
  </w:style>
  <w:style w:type="paragraph" w:customStyle="1" w:styleId="Default">
    <w:name w:val="Default"/>
    <w:rsid w:val="00B84787"/>
    <w:pPr>
      <w:widowControl w:val="0"/>
      <w:autoSpaceDE w:val="0"/>
      <w:autoSpaceDN w:val="0"/>
      <w:adjustRightInd w:val="0"/>
    </w:pPr>
    <w:rPr>
      <w:rFonts w:ascii="Arial" w:hAnsi="Arial" w:cs="Arial"/>
      <w:color w:val="000000"/>
      <w:sz w:val="24"/>
      <w:szCs w:val="24"/>
    </w:rPr>
  </w:style>
  <w:style w:type="paragraph" w:customStyle="1" w:styleId="CM1">
    <w:name w:val="CM1"/>
    <w:basedOn w:val="Default"/>
    <w:next w:val="Default"/>
    <w:uiPriority w:val="99"/>
    <w:rsid w:val="00B84787"/>
    <w:rPr>
      <w:color w:val="auto"/>
    </w:rPr>
  </w:style>
  <w:style w:type="paragraph" w:customStyle="1" w:styleId="CM22">
    <w:name w:val="CM22"/>
    <w:basedOn w:val="Default"/>
    <w:next w:val="Default"/>
    <w:uiPriority w:val="99"/>
    <w:rsid w:val="00B84787"/>
    <w:rPr>
      <w:color w:val="auto"/>
    </w:rPr>
  </w:style>
  <w:style w:type="paragraph" w:customStyle="1" w:styleId="CM2">
    <w:name w:val="CM2"/>
    <w:basedOn w:val="Default"/>
    <w:next w:val="Default"/>
    <w:uiPriority w:val="99"/>
    <w:rsid w:val="00B84787"/>
    <w:pPr>
      <w:spacing w:line="276" w:lineRule="atLeast"/>
    </w:pPr>
    <w:rPr>
      <w:color w:val="auto"/>
    </w:rPr>
  </w:style>
  <w:style w:type="paragraph" w:customStyle="1" w:styleId="CM3">
    <w:name w:val="CM3"/>
    <w:basedOn w:val="Default"/>
    <w:next w:val="Default"/>
    <w:uiPriority w:val="99"/>
    <w:rsid w:val="00B84787"/>
    <w:pPr>
      <w:spacing w:line="276" w:lineRule="atLeast"/>
    </w:pPr>
    <w:rPr>
      <w:color w:val="auto"/>
    </w:rPr>
  </w:style>
  <w:style w:type="paragraph" w:customStyle="1" w:styleId="CM5">
    <w:name w:val="CM5"/>
    <w:basedOn w:val="Default"/>
    <w:next w:val="Default"/>
    <w:uiPriority w:val="99"/>
    <w:rsid w:val="00B84787"/>
    <w:pPr>
      <w:spacing w:line="276" w:lineRule="atLeast"/>
    </w:pPr>
    <w:rPr>
      <w:color w:val="auto"/>
    </w:rPr>
  </w:style>
  <w:style w:type="paragraph" w:customStyle="1" w:styleId="CM6">
    <w:name w:val="CM6"/>
    <w:basedOn w:val="Default"/>
    <w:next w:val="Default"/>
    <w:uiPriority w:val="99"/>
    <w:rsid w:val="00B84787"/>
    <w:pPr>
      <w:spacing w:line="276" w:lineRule="atLeast"/>
    </w:pPr>
    <w:rPr>
      <w:color w:val="auto"/>
    </w:rPr>
  </w:style>
  <w:style w:type="paragraph" w:customStyle="1" w:styleId="CM7">
    <w:name w:val="CM7"/>
    <w:basedOn w:val="Default"/>
    <w:next w:val="Default"/>
    <w:uiPriority w:val="99"/>
    <w:rsid w:val="00B84787"/>
    <w:pPr>
      <w:spacing w:line="276" w:lineRule="atLeast"/>
    </w:pPr>
    <w:rPr>
      <w:color w:val="auto"/>
    </w:rPr>
  </w:style>
  <w:style w:type="paragraph" w:customStyle="1" w:styleId="CM8">
    <w:name w:val="CM8"/>
    <w:basedOn w:val="Default"/>
    <w:next w:val="Default"/>
    <w:uiPriority w:val="99"/>
    <w:rsid w:val="00B84787"/>
    <w:pPr>
      <w:spacing w:line="276" w:lineRule="atLeast"/>
    </w:pPr>
    <w:rPr>
      <w:color w:val="auto"/>
    </w:rPr>
  </w:style>
  <w:style w:type="paragraph" w:customStyle="1" w:styleId="CM9">
    <w:name w:val="CM9"/>
    <w:basedOn w:val="Default"/>
    <w:next w:val="Default"/>
    <w:uiPriority w:val="99"/>
    <w:rsid w:val="00B84787"/>
    <w:pPr>
      <w:spacing w:line="276" w:lineRule="atLeast"/>
    </w:pPr>
    <w:rPr>
      <w:color w:val="auto"/>
    </w:rPr>
  </w:style>
  <w:style w:type="paragraph" w:customStyle="1" w:styleId="CM10">
    <w:name w:val="CM10"/>
    <w:basedOn w:val="Default"/>
    <w:next w:val="Default"/>
    <w:uiPriority w:val="99"/>
    <w:rsid w:val="00B84787"/>
    <w:pPr>
      <w:spacing w:line="276" w:lineRule="atLeast"/>
    </w:pPr>
    <w:rPr>
      <w:color w:val="auto"/>
    </w:rPr>
  </w:style>
  <w:style w:type="paragraph" w:customStyle="1" w:styleId="CM11">
    <w:name w:val="CM11"/>
    <w:basedOn w:val="Default"/>
    <w:next w:val="Default"/>
    <w:uiPriority w:val="99"/>
    <w:rsid w:val="00B84787"/>
    <w:pPr>
      <w:spacing w:line="276" w:lineRule="atLeast"/>
    </w:pPr>
    <w:rPr>
      <w:color w:val="auto"/>
    </w:rPr>
  </w:style>
  <w:style w:type="paragraph" w:customStyle="1" w:styleId="CM12">
    <w:name w:val="CM12"/>
    <w:basedOn w:val="Default"/>
    <w:next w:val="Default"/>
    <w:uiPriority w:val="99"/>
    <w:rsid w:val="00B84787"/>
    <w:pPr>
      <w:spacing w:line="276" w:lineRule="atLeast"/>
    </w:pPr>
    <w:rPr>
      <w:color w:val="auto"/>
    </w:rPr>
  </w:style>
  <w:style w:type="paragraph" w:customStyle="1" w:styleId="CM13">
    <w:name w:val="CM13"/>
    <w:basedOn w:val="Default"/>
    <w:next w:val="Default"/>
    <w:uiPriority w:val="99"/>
    <w:rsid w:val="00B84787"/>
    <w:pPr>
      <w:spacing w:line="276" w:lineRule="atLeast"/>
    </w:pPr>
    <w:rPr>
      <w:color w:val="auto"/>
    </w:rPr>
  </w:style>
  <w:style w:type="paragraph" w:customStyle="1" w:styleId="CM14">
    <w:name w:val="CM14"/>
    <w:basedOn w:val="Default"/>
    <w:next w:val="Default"/>
    <w:uiPriority w:val="99"/>
    <w:rsid w:val="00B84787"/>
    <w:pPr>
      <w:spacing w:line="276" w:lineRule="atLeast"/>
    </w:pPr>
    <w:rPr>
      <w:color w:val="auto"/>
    </w:rPr>
  </w:style>
  <w:style w:type="paragraph" w:customStyle="1" w:styleId="CM15">
    <w:name w:val="CM15"/>
    <w:basedOn w:val="Default"/>
    <w:next w:val="Default"/>
    <w:uiPriority w:val="99"/>
    <w:rsid w:val="00B84787"/>
    <w:pPr>
      <w:spacing w:line="276" w:lineRule="atLeast"/>
    </w:pPr>
    <w:rPr>
      <w:color w:val="auto"/>
    </w:rPr>
  </w:style>
  <w:style w:type="paragraph" w:customStyle="1" w:styleId="CM16">
    <w:name w:val="CM16"/>
    <w:basedOn w:val="Default"/>
    <w:next w:val="Default"/>
    <w:uiPriority w:val="99"/>
    <w:rsid w:val="00B84787"/>
    <w:pPr>
      <w:spacing w:line="276" w:lineRule="atLeast"/>
    </w:pPr>
    <w:rPr>
      <w:color w:val="auto"/>
    </w:rPr>
  </w:style>
  <w:style w:type="paragraph" w:customStyle="1" w:styleId="CM17">
    <w:name w:val="CM17"/>
    <w:basedOn w:val="Default"/>
    <w:next w:val="Default"/>
    <w:uiPriority w:val="99"/>
    <w:rsid w:val="00B84787"/>
    <w:pPr>
      <w:spacing w:line="276" w:lineRule="atLeast"/>
    </w:pPr>
    <w:rPr>
      <w:color w:val="auto"/>
    </w:rPr>
  </w:style>
  <w:style w:type="paragraph" w:customStyle="1" w:styleId="CM18">
    <w:name w:val="CM18"/>
    <w:basedOn w:val="Default"/>
    <w:next w:val="Default"/>
    <w:uiPriority w:val="99"/>
    <w:rsid w:val="00B84787"/>
    <w:pPr>
      <w:spacing w:line="276" w:lineRule="atLeast"/>
    </w:pPr>
    <w:rPr>
      <w:color w:val="auto"/>
    </w:rPr>
  </w:style>
  <w:style w:type="paragraph" w:customStyle="1" w:styleId="CM19">
    <w:name w:val="CM19"/>
    <w:basedOn w:val="Default"/>
    <w:next w:val="Default"/>
    <w:uiPriority w:val="99"/>
    <w:rsid w:val="00B84787"/>
    <w:pPr>
      <w:spacing w:line="276" w:lineRule="atLeast"/>
    </w:pPr>
    <w:rPr>
      <w:color w:val="auto"/>
    </w:rPr>
  </w:style>
  <w:style w:type="paragraph" w:customStyle="1" w:styleId="CM20">
    <w:name w:val="CM20"/>
    <w:basedOn w:val="Default"/>
    <w:next w:val="Default"/>
    <w:uiPriority w:val="99"/>
    <w:rsid w:val="00B84787"/>
    <w:pPr>
      <w:spacing w:line="276" w:lineRule="atLeast"/>
    </w:pPr>
    <w:rPr>
      <w:color w:val="auto"/>
    </w:rPr>
  </w:style>
  <w:style w:type="character" w:styleId="Strong">
    <w:name w:val="Strong"/>
    <w:uiPriority w:val="22"/>
    <w:rsid w:val="00B84787"/>
    <w:rPr>
      <w:b/>
      <w:bCs/>
    </w:rPr>
  </w:style>
  <w:style w:type="paragraph" w:styleId="NormalWeb">
    <w:name w:val="Normal (Web)"/>
    <w:basedOn w:val="Normal"/>
    <w:uiPriority w:val="99"/>
    <w:rsid w:val="00B84787"/>
    <w:pPr>
      <w:spacing w:before="100" w:beforeAutospacing="1" w:after="100" w:afterAutospacing="1"/>
    </w:pPr>
  </w:style>
  <w:style w:type="paragraph" w:customStyle="1" w:styleId="CM4">
    <w:name w:val="CM4"/>
    <w:basedOn w:val="Default"/>
    <w:next w:val="Default"/>
    <w:uiPriority w:val="99"/>
    <w:rsid w:val="00B84787"/>
    <w:rPr>
      <w:color w:val="auto"/>
    </w:rPr>
  </w:style>
  <w:style w:type="paragraph" w:styleId="List">
    <w:name w:val="List"/>
    <w:basedOn w:val="Normal"/>
    <w:uiPriority w:val="99"/>
    <w:rsid w:val="00B84787"/>
    <w:pPr>
      <w:ind w:left="360" w:hanging="360"/>
    </w:pPr>
  </w:style>
  <w:style w:type="paragraph" w:styleId="List2">
    <w:name w:val="List 2"/>
    <w:basedOn w:val="Normal"/>
    <w:uiPriority w:val="99"/>
    <w:rsid w:val="00B84787"/>
    <w:pPr>
      <w:ind w:left="720" w:hanging="360"/>
    </w:pPr>
  </w:style>
  <w:style w:type="paragraph" w:styleId="List3">
    <w:name w:val="List 3"/>
    <w:basedOn w:val="Normal"/>
    <w:uiPriority w:val="99"/>
    <w:rsid w:val="00B84787"/>
    <w:pPr>
      <w:ind w:left="1080" w:hanging="360"/>
    </w:pPr>
  </w:style>
  <w:style w:type="paragraph" w:styleId="List4">
    <w:name w:val="List 4"/>
    <w:basedOn w:val="Normal"/>
    <w:uiPriority w:val="99"/>
    <w:rsid w:val="00B84787"/>
    <w:pPr>
      <w:ind w:left="1440" w:hanging="360"/>
    </w:pPr>
  </w:style>
  <w:style w:type="paragraph" w:styleId="List5">
    <w:name w:val="List 5"/>
    <w:basedOn w:val="Normal"/>
    <w:uiPriority w:val="99"/>
    <w:rsid w:val="00B84787"/>
    <w:pPr>
      <w:ind w:left="1800" w:hanging="360"/>
    </w:pPr>
  </w:style>
  <w:style w:type="paragraph" w:styleId="Date">
    <w:name w:val="Date"/>
    <w:basedOn w:val="Normal"/>
    <w:next w:val="Normal"/>
    <w:link w:val="DateChar"/>
    <w:uiPriority w:val="99"/>
    <w:rsid w:val="00B84787"/>
  </w:style>
  <w:style w:type="character" w:customStyle="1" w:styleId="DateChar">
    <w:name w:val="Date Char"/>
    <w:basedOn w:val="DefaultParagraphFont"/>
    <w:link w:val="Date"/>
    <w:uiPriority w:val="99"/>
    <w:rsid w:val="00B84787"/>
    <w:rPr>
      <w:sz w:val="24"/>
      <w:szCs w:val="24"/>
    </w:rPr>
  </w:style>
  <w:style w:type="paragraph" w:styleId="ListBullet2">
    <w:name w:val="List Bullet 2"/>
    <w:basedOn w:val="Normal"/>
    <w:uiPriority w:val="99"/>
    <w:rsid w:val="00B84787"/>
    <w:pPr>
      <w:numPr>
        <w:numId w:val="141"/>
      </w:numPr>
    </w:pPr>
  </w:style>
  <w:style w:type="paragraph" w:styleId="ListContinue">
    <w:name w:val="List Continue"/>
    <w:basedOn w:val="Normal"/>
    <w:uiPriority w:val="99"/>
    <w:rsid w:val="00B84787"/>
    <w:pPr>
      <w:spacing w:after="120"/>
      <w:ind w:left="360"/>
    </w:pPr>
  </w:style>
  <w:style w:type="paragraph" w:styleId="ListContinue2">
    <w:name w:val="List Continue 2"/>
    <w:basedOn w:val="Normal"/>
    <w:uiPriority w:val="99"/>
    <w:rsid w:val="00B84787"/>
    <w:pPr>
      <w:spacing w:after="120"/>
      <w:ind w:left="720"/>
    </w:pPr>
  </w:style>
  <w:style w:type="paragraph" w:styleId="ListContinue3">
    <w:name w:val="List Continue 3"/>
    <w:basedOn w:val="Normal"/>
    <w:uiPriority w:val="99"/>
    <w:rsid w:val="00B84787"/>
    <w:pPr>
      <w:spacing w:after="120"/>
      <w:ind w:left="1080"/>
    </w:pPr>
  </w:style>
  <w:style w:type="paragraph" w:styleId="ListContinue4">
    <w:name w:val="List Continue 4"/>
    <w:basedOn w:val="Normal"/>
    <w:uiPriority w:val="99"/>
    <w:rsid w:val="00B84787"/>
    <w:pPr>
      <w:spacing w:after="120"/>
      <w:ind w:left="1440"/>
    </w:pPr>
  </w:style>
  <w:style w:type="paragraph" w:styleId="ListContinue5">
    <w:name w:val="List Continue 5"/>
    <w:basedOn w:val="Normal"/>
    <w:uiPriority w:val="99"/>
    <w:rsid w:val="00B84787"/>
    <w:pPr>
      <w:spacing w:after="120"/>
      <w:ind w:left="1800"/>
    </w:pPr>
  </w:style>
  <w:style w:type="paragraph" w:styleId="BodyTextIndent">
    <w:name w:val="Body Text Indent"/>
    <w:basedOn w:val="Normal"/>
    <w:link w:val="BodyTextIndentChar"/>
    <w:uiPriority w:val="99"/>
    <w:rsid w:val="00B84787"/>
    <w:pPr>
      <w:spacing w:after="120"/>
      <w:ind w:left="360"/>
    </w:pPr>
  </w:style>
  <w:style w:type="character" w:customStyle="1" w:styleId="BodyTextIndentChar">
    <w:name w:val="Body Text Indent Char"/>
    <w:basedOn w:val="DefaultParagraphFont"/>
    <w:link w:val="BodyTextIndent"/>
    <w:uiPriority w:val="99"/>
    <w:rsid w:val="00B84787"/>
    <w:rPr>
      <w:sz w:val="24"/>
      <w:szCs w:val="24"/>
    </w:rPr>
  </w:style>
  <w:style w:type="paragraph" w:customStyle="1" w:styleId="ReferenceLine">
    <w:name w:val="Reference Line"/>
    <w:basedOn w:val="BodyText"/>
    <w:uiPriority w:val="99"/>
    <w:rsid w:val="00B84787"/>
    <w:pPr>
      <w:widowControl/>
      <w:autoSpaceDE/>
      <w:autoSpaceDN/>
      <w:spacing w:after="120"/>
    </w:pPr>
    <w:rPr>
      <w:sz w:val="24"/>
      <w:szCs w:val="24"/>
    </w:rPr>
  </w:style>
  <w:style w:type="paragraph" w:styleId="BodyTextFirstIndent2">
    <w:name w:val="Body Text First Indent 2"/>
    <w:basedOn w:val="BodyTextIndent"/>
    <w:link w:val="BodyTextFirstIndent2Char"/>
    <w:uiPriority w:val="99"/>
    <w:rsid w:val="00B84787"/>
    <w:pPr>
      <w:ind w:firstLine="210"/>
    </w:pPr>
  </w:style>
  <w:style w:type="character" w:customStyle="1" w:styleId="BodyTextFirstIndent2Char">
    <w:name w:val="Body Text First Indent 2 Char"/>
    <w:basedOn w:val="BodyTextIndentChar"/>
    <w:link w:val="BodyTextFirstIndent2"/>
    <w:uiPriority w:val="99"/>
    <w:rsid w:val="00B84787"/>
    <w:rPr>
      <w:sz w:val="24"/>
      <w:szCs w:val="24"/>
    </w:rPr>
  </w:style>
  <w:style w:type="character" w:customStyle="1" w:styleId="PlainTextChar">
    <w:name w:val="Plain Text Char"/>
    <w:link w:val="PlainText"/>
    <w:uiPriority w:val="99"/>
    <w:rsid w:val="00B84787"/>
    <w:rPr>
      <w:rFonts w:ascii="Consolas" w:hAnsi="Consolas"/>
    </w:rPr>
  </w:style>
  <w:style w:type="paragraph" w:styleId="PlainText">
    <w:name w:val="Plain Text"/>
    <w:basedOn w:val="Normal"/>
    <w:link w:val="PlainTextChar"/>
    <w:uiPriority w:val="99"/>
    <w:rsid w:val="00B84787"/>
    <w:rPr>
      <w:rFonts w:ascii="Consolas" w:hAnsi="Consolas"/>
      <w:sz w:val="20"/>
      <w:szCs w:val="20"/>
    </w:rPr>
  </w:style>
  <w:style w:type="character" w:customStyle="1" w:styleId="PlainTextChar1">
    <w:name w:val="Plain Text Char1"/>
    <w:basedOn w:val="DefaultParagraphFont"/>
    <w:uiPriority w:val="99"/>
    <w:rsid w:val="00B84787"/>
    <w:rPr>
      <w:rFonts w:ascii="Consolas" w:hAnsi="Consolas"/>
      <w:sz w:val="21"/>
      <w:szCs w:val="21"/>
    </w:rPr>
  </w:style>
  <w:style w:type="paragraph" w:styleId="NoSpacing">
    <w:name w:val="No Spacing"/>
    <w:uiPriority w:val="1"/>
    <w:qFormat/>
    <w:rsid w:val="00B84787"/>
    <w:rPr>
      <w:sz w:val="24"/>
      <w:szCs w:val="24"/>
    </w:rPr>
  </w:style>
  <w:style w:type="numbering" w:styleId="111111">
    <w:name w:val="Outline List 2"/>
    <w:basedOn w:val="NoList"/>
    <w:rsid w:val="00B84787"/>
    <w:pPr>
      <w:numPr>
        <w:numId w:val="142"/>
      </w:numPr>
    </w:pPr>
  </w:style>
  <w:style w:type="character" w:styleId="FollowedHyperlink">
    <w:name w:val="FollowedHyperlink"/>
    <w:uiPriority w:val="99"/>
    <w:rsid w:val="00B84787"/>
    <w:rPr>
      <w:color w:val="800080"/>
      <w:u w:val="single"/>
    </w:rPr>
  </w:style>
  <w:style w:type="paragraph" w:customStyle="1" w:styleId="PR2">
    <w:name w:val="PR2"/>
    <w:basedOn w:val="Normal"/>
    <w:uiPriority w:val="99"/>
    <w:rsid w:val="00B84787"/>
    <w:pPr>
      <w:tabs>
        <w:tab w:val="left" w:pos="1440"/>
      </w:tabs>
      <w:ind w:left="1440" w:hanging="576"/>
    </w:pPr>
    <w:rPr>
      <w:rFonts w:ascii="Times" w:hAnsi="Times"/>
      <w:szCs w:val="20"/>
    </w:rPr>
  </w:style>
  <w:style w:type="paragraph" w:customStyle="1" w:styleId="PR3">
    <w:name w:val="PR3"/>
    <w:basedOn w:val="Normal"/>
    <w:uiPriority w:val="99"/>
    <w:rsid w:val="00B84787"/>
    <w:pPr>
      <w:tabs>
        <w:tab w:val="num" w:pos="0"/>
      </w:tabs>
    </w:pPr>
    <w:rPr>
      <w:rFonts w:ascii="Times" w:hAnsi="Times"/>
      <w:szCs w:val="20"/>
    </w:rPr>
  </w:style>
  <w:style w:type="paragraph" w:styleId="Revision">
    <w:name w:val="Revision"/>
    <w:hidden/>
    <w:uiPriority w:val="99"/>
    <w:semiHidden/>
    <w:rsid w:val="00B84787"/>
    <w:rPr>
      <w:sz w:val="24"/>
      <w:szCs w:val="24"/>
    </w:rPr>
  </w:style>
  <w:style w:type="character" w:customStyle="1" w:styleId="FootnoteTextChar">
    <w:name w:val="Footnote Text Char"/>
    <w:basedOn w:val="DefaultParagraphFont"/>
    <w:link w:val="FootnoteText"/>
    <w:uiPriority w:val="99"/>
    <w:rsid w:val="00B84787"/>
  </w:style>
  <w:style w:type="table" w:styleId="TableGrid">
    <w:name w:val="Table Grid"/>
    <w:basedOn w:val="TableNormal"/>
    <w:uiPriority w:val="39"/>
    <w:rsid w:val="00B847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ESNETstd0">
    <w:name w:val="RESNETstd"/>
    <w:uiPriority w:val="99"/>
    <w:rsid w:val="00B84787"/>
    <w:pPr>
      <w:numPr>
        <w:numId w:val="143"/>
      </w:numPr>
    </w:pPr>
  </w:style>
  <w:style w:type="numbering" w:customStyle="1" w:styleId="RESNETstd">
    <w:name w:val="RESNET_std"/>
    <w:uiPriority w:val="99"/>
    <w:rsid w:val="00B84787"/>
    <w:pPr>
      <w:numPr>
        <w:numId w:val="144"/>
      </w:numPr>
    </w:pPr>
  </w:style>
  <w:style w:type="paragraph" w:styleId="TOCHeading">
    <w:name w:val="TOC Heading"/>
    <w:basedOn w:val="Normal"/>
    <w:next w:val="Normal"/>
    <w:uiPriority w:val="39"/>
    <w:unhideWhenUsed/>
    <w:qFormat/>
    <w:rsid w:val="00B84787"/>
    <w:pPr>
      <w:keepLines/>
      <w:spacing w:before="480" w:line="276" w:lineRule="auto"/>
    </w:pPr>
    <w:rPr>
      <w:rFonts w:ascii="Cambria" w:eastAsia="MS Gothic" w:hAnsi="Cambria"/>
      <w:bCs/>
      <w:color w:val="365F91"/>
      <w:sz w:val="28"/>
      <w:szCs w:val="28"/>
      <w:lang w:eastAsia="ja-JP"/>
    </w:rPr>
  </w:style>
  <w:style w:type="paragraph" w:customStyle="1" w:styleId="Level1">
    <w:name w:val="Level 1"/>
    <w:uiPriority w:val="99"/>
    <w:rsid w:val="00B84787"/>
    <w:pPr>
      <w:widowControl w:val="0"/>
      <w:autoSpaceDE w:val="0"/>
      <w:autoSpaceDN w:val="0"/>
      <w:adjustRightInd w:val="0"/>
      <w:ind w:left="720"/>
      <w:jc w:val="both"/>
    </w:pPr>
    <w:rPr>
      <w:sz w:val="24"/>
    </w:rPr>
  </w:style>
  <w:style w:type="character" w:customStyle="1" w:styleId="Heading1Char1">
    <w:name w:val="Heading 1 Char1"/>
    <w:basedOn w:val="DefaultParagraphFont"/>
    <w:rsid w:val="00B84787"/>
    <w:rPr>
      <w:rFonts w:ascii="Times New Roman" w:eastAsiaTheme="majorEastAsia" w:hAnsi="Times New Roman" w:cs="Times New Roman"/>
      <w:b/>
      <w:bCs/>
      <w:sz w:val="24"/>
      <w:szCs w:val="28"/>
    </w:rPr>
  </w:style>
  <w:style w:type="paragraph" w:styleId="Subtitle">
    <w:name w:val="Subtitle"/>
    <w:basedOn w:val="Normal"/>
    <w:link w:val="SubtitleChar"/>
    <w:uiPriority w:val="99"/>
    <w:qFormat/>
    <w:rsid w:val="00B84787"/>
    <w:pPr>
      <w:jc w:val="center"/>
    </w:pPr>
    <w:rPr>
      <w:bCs/>
      <w:szCs w:val="20"/>
    </w:rPr>
  </w:style>
  <w:style w:type="character" w:customStyle="1" w:styleId="SubtitleChar">
    <w:name w:val="Subtitle Char"/>
    <w:basedOn w:val="DefaultParagraphFont"/>
    <w:link w:val="Subtitle"/>
    <w:uiPriority w:val="99"/>
    <w:rsid w:val="00B84787"/>
    <w:rPr>
      <w:bCs/>
      <w:sz w:val="24"/>
    </w:rPr>
  </w:style>
  <w:style w:type="paragraph" w:customStyle="1" w:styleId="Level3">
    <w:name w:val="Level 3"/>
    <w:uiPriority w:val="99"/>
    <w:rsid w:val="00B84787"/>
    <w:pPr>
      <w:widowControl w:val="0"/>
      <w:autoSpaceDE w:val="0"/>
      <w:autoSpaceDN w:val="0"/>
      <w:adjustRightInd w:val="0"/>
      <w:ind w:left="2160"/>
      <w:jc w:val="both"/>
    </w:pPr>
    <w:rPr>
      <w:sz w:val="24"/>
      <w:szCs w:val="24"/>
    </w:rPr>
  </w:style>
  <w:style w:type="paragraph" w:styleId="Caption">
    <w:name w:val="caption"/>
    <w:basedOn w:val="Normal"/>
    <w:next w:val="Normal"/>
    <w:uiPriority w:val="99"/>
    <w:unhideWhenUsed/>
    <w:qFormat/>
    <w:rsid w:val="00B84787"/>
    <w:pPr>
      <w:jc w:val="right"/>
    </w:pPr>
    <w:rPr>
      <w:b/>
      <w:sz w:val="52"/>
      <w:szCs w:val="20"/>
    </w:rPr>
  </w:style>
  <w:style w:type="character" w:customStyle="1" w:styleId="ListParagraphChar">
    <w:name w:val="List Paragraph Char"/>
    <w:basedOn w:val="DefaultParagraphFont"/>
    <w:link w:val="ListParagraph"/>
    <w:uiPriority w:val="34"/>
    <w:rsid w:val="00B84787"/>
    <w:rPr>
      <w:sz w:val="24"/>
      <w:szCs w:val="24"/>
    </w:rPr>
  </w:style>
  <w:style w:type="character" w:customStyle="1" w:styleId="st">
    <w:name w:val="st"/>
    <w:basedOn w:val="DefaultParagraphFont"/>
    <w:rsid w:val="00B84787"/>
  </w:style>
  <w:style w:type="character" w:styleId="Emphasis">
    <w:name w:val="Emphasis"/>
    <w:basedOn w:val="DefaultParagraphFont"/>
    <w:uiPriority w:val="20"/>
    <w:rsid w:val="00B84787"/>
    <w:rPr>
      <w:i/>
      <w:iCs/>
    </w:rPr>
  </w:style>
  <w:style w:type="character" w:styleId="PlaceholderText">
    <w:name w:val="Placeholder Text"/>
    <w:basedOn w:val="DefaultParagraphFont"/>
    <w:uiPriority w:val="99"/>
    <w:semiHidden/>
    <w:rsid w:val="00B84787"/>
    <w:rPr>
      <w:color w:val="808080"/>
    </w:rPr>
  </w:style>
  <w:style w:type="paragraph" w:customStyle="1" w:styleId="aolmailmsolistparagraph">
    <w:name w:val="aolmail_msolistparagraph"/>
    <w:basedOn w:val="Normal"/>
    <w:uiPriority w:val="99"/>
    <w:rsid w:val="00B84787"/>
    <w:pPr>
      <w:spacing w:before="100" w:beforeAutospacing="1" w:after="100" w:afterAutospacing="1"/>
    </w:pPr>
  </w:style>
  <w:style w:type="paragraph" w:styleId="EndnoteText">
    <w:name w:val="endnote text"/>
    <w:basedOn w:val="Normal"/>
    <w:link w:val="EndnoteTextChar"/>
    <w:uiPriority w:val="99"/>
    <w:semiHidden/>
    <w:unhideWhenUsed/>
    <w:rsid w:val="00B84787"/>
    <w:rPr>
      <w:sz w:val="20"/>
      <w:szCs w:val="20"/>
    </w:rPr>
  </w:style>
  <w:style w:type="character" w:customStyle="1" w:styleId="EndnoteTextChar">
    <w:name w:val="Endnote Text Char"/>
    <w:basedOn w:val="DefaultParagraphFont"/>
    <w:link w:val="EndnoteText"/>
    <w:uiPriority w:val="99"/>
    <w:semiHidden/>
    <w:rsid w:val="00B84787"/>
  </w:style>
  <w:style w:type="character" w:styleId="EndnoteReference">
    <w:name w:val="endnote reference"/>
    <w:basedOn w:val="DefaultParagraphFont"/>
    <w:uiPriority w:val="99"/>
    <w:semiHidden/>
    <w:unhideWhenUsed/>
    <w:rsid w:val="00B84787"/>
    <w:rPr>
      <w:vertAlign w:val="superscript"/>
    </w:rPr>
  </w:style>
  <w:style w:type="numbering" w:customStyle="1" w:styleId="NoList1">
    <w:name w:val="No List1"/>
    <w:next w:val="NoList"/>
    <w:uiPriority w:val="99"/>
    <w:semiHidden/>
    <w:unhideWhenUsed/>
    <w:rsid w:val="00B84787"/>
  </w:style>
  <w:style w:type="paragraph" w:customStyle="1" w:styleId="BodyText1">
    <w:name w:val="Body Text1"/>
    <w:basedOn w:val="Normal"/>
    <w:next w:val="BodyText"/>
    <w:uiPriority w:val="99"/>
    <w:qFormat/>
    <w:rsid w:val="00B84787"/>
    <w:pPr>
      <w:widowControl w:val="0"/>
      <w:autoSpaceDE w:val="0"/>
      <w:autoSpaceDN w:val="0"/>
      <w:adjustRightInd w:val="0"/>
      <w:ind w:left="820" w:hanging="360"/>
    </w:pPr>
    <w:rPr>
      <w:rFonts w:eastAsiaTheme="minorHAnsi"/>
    </w:rPr>
  </w:style>
  <w:style w:type="character" w:customStyle="1" w:styleId="BodyTextChar1">
    <w:name w:val="Body Text Char1"/>
    <w:basedOn w:val="DefaultParagraphFont"/>
    <w:uiPriority w:val="99"/>
    <w:semiHidden/>
    <w:rsid w:val="00B84787"/>
    <w:rPr>
      <w:rFonts w:ascii="Times New Roman" w:eastAsia="Times New Roman" w:hAnsi="Times New Roman" w:cs="Times New Roman"/>
      <w:sz w:val="24"/>
      <w:szCs w:val="24"/>
    </w:rPr>
  </w:style>
  <w:style w:type="paragraph" w:styleId="Quote">
    <w:name w:val="Quote"/>
    <w:basedOn w:val="ListParagraph"/>
    <w:next w:val="Normal"/>
    <w:link w:val="QuoteChar"/>
    <w:uiPriority w:val="29"/>
    <w:qFormat/>
    <w:rsid w:val="00B84787"/>
    <w:pPr>
      <w:numPr>
        <w:numId w:val="146"/>
      </w:numPr>
      <w:spacing w:after="160" w:line="259" w:lineRule="auto"/>
    </w:pPr>
    <w:rPr>
      <w:rFonts w:eastAsiaTheme="minorHAnsi"/>
      <w:sz w:val="22"/>
      <w:szCs w:val="22"/>
    </w:rPr>
  </w:style>
  <w:style w:type="character" w:customStyle="1" w:styleId="QuoteChar">
    <w:name w:val="Quote Char"/>
    <w:basedOn w:val="DefaultParagraphFont"/>
    <w:link w:val="Quote"/>
    <w:uiPriority w:val="29"/>
    <w:rsid w:val="00B84787"/>
    <w:rPr>
      <w:rFonts w:eastAsiaTheme="minorHAnsi"/>
      <w:sz w:val="22"/>
      <w:szCs w:val="22"/>
    </w:rPr>
  </w:style>
  <w:style w:type="character" w:styleId="HTMLTypewriter">
    <w:name w:val="HTML Typewriter"/>
    <w:basedOn w:val="DefaultParagraphFont"/>
    <w:uiPriority w:val="99"/>
    <w:semiHidden/>
    <w:unhideWhenUsed/>
    <w:rsid w:val="00B84787"/>
    <w:rPr>
      <w:rFonts w:ascii="Courier New" w:eastAsia="Times New Roman" w:hAnsi="Courier New" w:cs="Courier New"/>
      <w:sz w:val="20"/>
      <w:szCs w:val="20"/>
    </w:rPr>
  </w:style>
  <w:style w:type="paragraph" w:customStyle="1" w:styleId="Body">
    <w:name w:val="Body"/>
    <w:uiPriority w:val="99"/>
    <w:rsid w:val="00B84787"/>
    <w:pPr>
      <w:autoSpaceDE w:val="0"/>
      <w:autoSpaceDN w:val="0"/>
      <w:adjustRightInd w:val="0"/>
      <w:spacing w:line="280" w:lineRule="atLeast"/>
    </w:pPr>
    <w:rPr>
      <w:rFonts w:eastAsia="Calibri"/>
      <w:color w:val="000000"/>
      <w:w w:val="1"/>
      <w:sz w:val="24"/>
      <w:szCs w:val="24"/>
    </w:rPr>
  </w:style>
  <w:style w:type="character" w:customStyle="1" w:styleId="UnresolvedMention1">
    <w:name w:val="Unresolved Mention1"/>
    <w:basedOn w:val="DefaultParagraphFont"/>
    <w:uiPriority w:val="99"/>
    <w:semiHidden/>
    <w:unhideWhenUsed/>
    <w:rsid w:val="00B84787"/>
    <w:rPr>
      <w:color w:val="605E5C"/>
      <w:shd w:val="clear" w:color="auto" w:fill="E1DFDD"/>
    </w:rPr>
  </w:style>
  <w:style w:type="character" w:customStyle="1" w:styleId="UnresolvedMention2">
    <w:name w:val="Unresolved Mention2"/>
    <w:basedOn w:val="DefaultParagraphFont"/>
    <w:uiPriority w:val="99"/>
    <w:semiHidden/>
    <w:unhideWhenUsed/>
    <w:rsid w:val="00B84787"/>
    <w:rPr>
      <w:color w:val="808080"/>
      <w:shd w:val="clear" w:color="auto" w:fill="E6E6E6"/>
    </w:rPr>
  </w:style>
  <w:style w:type="paragraph" w:customStyle="1" w:styleId="PlainText1">
    <w:name w:val="Plain Text1"/>
    <w:uiPriority w:val="99"/>
    <w:rsid w:val="00B84787"/>
    <w:pPr>
      <w:suppressAutoHyphens/>
    </w:pPr>
    <w:rPr>
      <w:rFonts w:ascii="Arial" w:eastAsia="ヒラギノ角ゴ Pro W3" w:hAnsi="Arial"/>
      <w:color w:val="000000"/>
      <w:sz w:val="22"/>
    </w:rPr>
  </w:style>
  <w:style w:type="character" w:customStyle="1" w:styleId="InternetLink">
    <w:name w:val="Internet Link"/>
    <w:rsid w:val="00B84787"/>
    <w:rPr>
      <w:color w:val="1220F9"/>
      <w:sz w:val="20"/>
      <w:u w:val="single"/>
    </w:rPr>
  </w:style>
  <w:style w:type="paragraph" w:customStyle="1" w:styleId="fmh1heading1">
    <w:name w:val="fm_h1heading1"/>
    <w:basedOn w:val="Normal"/>
    <w:uiPriority w:val="99"/>
    <w:rsid w:val="00B84787"/>
    <w:pPr>
      <w:spacing w:before="100" w:beforeAutospacing="1" w:after="100" w:afterAutospacing="1"/>
    </w:pPr>
    <w:rPr>
      <w:rFonts w:eastAsiaTheme="minorHAnsi"/>
    </w:rPr>
  </w:style>
  <w:style w:type="character" w:customStyle="1" w:styleId="il">
    <w:name w:val="il"/>
    <w:basedOn w:val="DefaultParagraphFont"/>
    <w:rsid w:val="00B84787"/>
  </w:style>
  <w:style w:type="character" w:customStyle="1" w:styleId="UnresolvedMention3">
    <w:name w:val="Unresolved Mention3"/>
    <w:basedOn w:val="DefaultParagraphFont"/>
    <w:uiPriority w:val="99"/>
    <w:semiHidden/>
    <w:unhideWhenUsed/>
    <w:rsid w:val="00B84787"/>
    <w:rPr>
      <w:color w:val="605E5C"/>
      <w:shd w:val="clear" w:color="auto" w:fill="E1DFDD"/>
    </w:rPr>
  </w:style>
  <w:style w:type="character" w:customStyle="1" w:styleId="label-callout">
    <w:name w:val="label-callout"/>
    <w:basedOn w:val="DefaultParagraphFont"/>
    <w:rsid w:val="00B84787"/>
  </w:style>
  <w:style w:type="paragraph" w:customStyle="1" w:styleId="equationsolution">
    <w:name w:val="equation solution"/>
    <w:basedOn w:val="Normal"/>
    <w:link w:val="equationsolutionChar"/>
    <w:rsid w:val="00B84787"/>
    <w:pPr>
      <w:tabs>
        <w:tab w:val="left" w:pos="1260"/>
        <w:tab w:val="left" w:pos="1440"/>
      </w:tabs>
      <w:ind w:left="1440" w:hanging="720"/>
    </w:pPr>
    <w:rPr>
      <w:i/>
      <w:iCs/>
      <w:spacing w:val="-1"/>
    </w:rPr>
  </w:style>
  <w:style w:type="paragraph" w:customStyle="1" w:styleId="where">
    <w:name w:val="where"/>
    <w:basedOn w:val="Normal"/>
    <w:link w:val="whereChar"/>
    <w:rsid w:val="00B84787"/>
    <w:pPr>
      <w:tabs>
        <w:tab w:val="left" w:pos="1800"/>
      </w:tabs>
      <w:spacing w:before="120"/>
      <w:ind w:left="1890" w:hanging="1260"/>
    </w:pPr>
  </w:style>
  <w:style w:type="character" w:customStyle="1" w:styleId="equationsolutionChar">
    <w:name w:val="equation solution Char"/>
    <w:basedOn w:val="DefaultParagraphFont"/>
    <w:link w:val="equationsolution"/>
    <w:rsid w:val="00B84787"/>
    <w:rPr>
      <w:i/>
      <w:iCs/>
      <w:spacing w:val="-1"/>
      <w:sz w:val="24"/>
      <w:szCs w:val="24"/>
    </w:rPr>
  </w:style>
  <w:style w:type="paragraph" w:customStyle="1" w:styleId="three">
    <w:name w:val="three"/>
    <w:basedOn w:val="Heading3"/>
    <w:link w:val="threeChar"/>
    <w:qFormat/>
    <w:rsid w:val="00B84787"/>
    <w:pPr>
      <w:widowControl/>
      <w:numPr>
        <w:ilvl w:val="2"/>
        <w:numId w:val="145"/>
      </w:numPr>
      <w:tabs>
        <w:tab w:val="clear" w:pos="720"/>
      </w:tabs>
      <w:autoSpaceDE/>
      <w:autoSpaceDN/>
      <w:spacing w:after="120"/>
    </w:pPr>
    <w:rPr>
      <w:b w:val="0"/>
      <w:sz w:val="24"/>
      <w:szCs w:val="24"/>
    </w:rPr>
  </w:style>
  <w:style w:type="character" w:customStyle="1" w:styleId="whereChar">
    <w:name w:val="where Char"/>
    <w:basedOn w:val="DefaultParagraphFont"/>
    <w:link w:val="where"/>
    <w:rsid w:val="00B84787"/>
    <w:rPr>
      <w:sz w:val="24"/>
      <w:szCs w:val="24"/>
    </w:rPr>
  </w:style>
  <w:style w:type="paragraph" w:customStyle="1" w:styleId="four">
    <w:name w:val="four"/>
    <w:basedOn w:val="Heading3"/>
    <w:link w:val="fourChar"/>
    <w:qFormat/>
    <w:rsid w:val="00B84787"/>
    <w:pPr>
      <w:widowControl/>
      <w:numPr>
        <w:ilvl w:val="3"/>
        <w:numId w:val="145"/>
      </w:numPr>
      <w:autoSpaceDE/>
      <w:autoSpaceDN/>
      <w:spacing w:after="120"/>
    </w:pPr>
    <w:rPr>
      <w:b w:val="0"/>
      <w:sz w:val="24"/>
      <w:szCs w:val="24"/>
    </w:rPr>
  </w:style>
  <w:style w:type="character" w:customStyle="1" w:styleId="threeChar">
    <w:name w:val="three Char"/>
    <w:basedOn w:val="Heading3Char"/>
    <w:link w:val="three"/>
    <w:rsid w:val="00B84787"/>
    <w:rPr>
      <w:b w:val="0"/>
      <w:bCs/>
      <w:sz w:val="24"/>
      <w:szCs w:val="24"/>
    </w:rPr>
  </w:style>
  <w:style w:type="paragraph" w:customStyle="1" w:styleId="five">
    <w:name w:val="five"/>
    <w:basedOn w:val="Heading3"/>
    <w:link w:val="fiveChar"/>
    <w:qFormat/>
    <w:rsid w:val="00B84787"/>
    <w:pPr>
      <w:widowControl/>
      <w:numPr>
        <w:ilvl w:val="4"/>
        <w:numId w:val="145"/>
      </w:numPr>
      <w:tabs>
        <w:tab w:val="clear" w:pos="1800"/>
      </w:tabs>
      <w:autoSpaceDE/>
      <w:autoSpaceDN/>
      <w:spacing w:after="120"/>
    </w:pPr>
    <w:rPr>
      <w:b w:val="0"/>
      <w:sz w:val="24"/>
      <w:szCs w:val="24"/>
    </w:rPr>
  </w:style>
  <w:style w:type="character" w:customStyle="1" w:styleId="fourChar">
    <w:name w:val="four Char"/>
    <w:basedOn w:val="Heading3Char"/>
    <w:link w:val="four"/>
    <w:rsid w:val="00B84787"/>
    <w:rPr>
      <w:b w:val="0"/>
      <w:bCs/>
      <w:sz w:val="24"/>
      <w:szCs w:val="24"/>
    </w:rPr>
  </w:style>
  <w:style w:type="paragraph" w:customStyle="1" w:styleId="fivea">
    <w:name w:val="five a."/>
    <w:basedOn w:val="ListParagraph"/>
    <w:link w:val="fiveaChar"/>
    <w:rsid w:val="00B84787"/>
    <w:pPr>
      <w:numPr>
        <w:numId w:val="147"/>
      </w:numPr>
      <w:tabs>
        <w:tab w:val="left" w:pos="1350"/>
      </w:tabs>
      <w:contextualSpacing w:val="0"/>
    </w:pPr>
  </w:style>
  <w:style w:type="character" w:customStyle="1" w:styleId="fiveChar">
    <w:name w:val="five Char"/>
    <w:basedOn w:val="Heading3Char"/>
    <w:link w:val="five"/>
    <w:rsid w:val="00B84787"/>
    <w:rPr>
      <w:b w:val="0"/>
      <w:bCs/>
      <w:sz w:val="24"/>
      <w:szCs w:val="24"/>
    </w:rPr>
  </w:style>
  <w:style w:type="paragraph" w:customStyle="1" w:styleId="fivea0">
    <w:name w:val="five a"/>
    <w:basedOn w:val="fivea"/>
    <w:link w:val="fiveaChar0"/>
    <w:qFormat/>
    <w:rsid w:val="00B84787"/>
  </w:style>
  <w:style w:type="character" w:customStyle="1" w:styleId="fiveaChar">
    <w:name w:val="five a. Char"/>
    <w:basedOn w:val="ListParagraphChar"/>
    <w:link w:val="fivea"/>
    <w:rsid w:val="00B84787"/>
    <w:rPr>
      <w:sz w:val="24"/>
      <w:szCs w:val="24"/>
    </w:rPr>
  </w:style>
  <w:style w:type="paragraph" w:customStyle="1" w:styleId="six">
    <w:name w:val="six"/>
    <w:basedOn w:val="Heading3"/>
    <w:link w:val="sixChar"/>
    <w:rsid w:val="00B84787"/>
    <w:pPr>
      <w:widowControl/>
      <w:tabs>
        <w:tab w:val="num" w:pos="2304"/>
      </w:tabs>
      <w:autoSpaceDE/>
      <w:autoSpaceDN/>
      <w:spacing w:after="60"/>
      <w:ind w:left="1080"/>
    </w:pPr>
    <w:rPr>
      <w:b w:val="0"/>
      <w:sz w:val="24"/>
      <w:szCs w:val="24"/>
    </w:rPr>
  </w:style>
  <w:style w:type="character" w:customStyle="1" w:styleId="fiveaChar0">
    <w:name w:val="five a Char"/>
    <w:basedOn w:val="fiveaChar"/>
    <w:link w:val="fivea0"/>
    <w:rsid w:val="00B84787"/>
    <w:rPr>
      <w:sz w:val="24"/>
      <w:szCs w:val="24"/>
    </w:rPr>
  </w:style>
  <w:style w:type="paragraph" w:customStyle="1" w:styleId="seven">
    <w:name w:val="seven"/>
    <w:basedOn w:val="Normal"/>
    <w:link w:val="sevenChar"/>
    <w:rsid w:val="00B84787"/>
    <w:pPr>
      <w:numPr>
        <w:ilvl w:val="6"/>
        <w:numId w:val="145"/>
      </w:numPr>
      <w:tabs>
        <w:tab w:val="left" w:pos="748"/>
      </w:tabs>
      <w:spacing w:before="120"/>
    </w:pPr>
  </w:style>
  <w:style w:type="character" w:customStyle="1" w:styleId="sixChar">
    <w:name w:val="six Char"/>
    <w:basedOn w:val="Heading3Char"/>
    <w:link w:val="six"/>
    <w:rsid w:val="00B84787"/>
    <w:rPr>
      <w:b w:val="0"/>
      <w:bCs/>
      <w:sz w:val="24"/>
      <w:szCs w:val="24"/>
    </w:rPr>
  </w:style>
  <w:style w:type="paragraph" w:customStyle="1" w:styleId="seventh">
    <w:name w:val="seventh"/>
    <w:basedOn w:val="seven"/>
    <w:link w:val="seventhChar"/>
    <w:qFormat/>
    <w:rsid w:val="00B84787"/>
    <w:pPr>
      <w:ind w:left="3420" w:hanging="1440"/>
    </w:pPr>
  </w:style>
  <w:style w:type="character" w:customStyle="1" w:styleId="sevenChar">
    <w:name w:val="seven Char"/>
    <w:basedOn w:val="DefaultParagraphFont"/>
    <w:link w:val="seven"/>
    <w:rsid w:val="00B84787"/>
    <w:rPr>
      <w:sz w:val="24"/>
      <w:szCs w:val="24"/>
    </w:rPr>
  </w:style>
  <w:style w:type="character" w:customStyle="1" w:styleId="seventhChar">
    <w:name w:val="seventh Char"/>
    <w:basedOn w:val="sevenChar"/>
    <w:link w:val="seventh"/>
    <w:rsid w:val="00B84787"/>
    <w:rPr>
      <w:sz w:val="24"/>
      <w:szCs w:val="24"/>
    </w:rPr>
  </w:style>
  <w:style w:type="paragraph" w:customStyle="1" w:styleId="where1">
    <w:name w:val="where1"/>
    <w:basedOn w:val="Normal"/>
    <w:link w:val="where1Char"/>
    <w:qFormat/>
    <w:rsid w:val="00B84787"/>
    <w:pPr>
      <w:tabs>
        <w:tab w:val="left" w:pos="748"/>
      </w:tabs>
      <w:ind w:left="2016" w:hanging="306"/>
    </w:pPr>
  </w:style>
  <w:style w:type="paragraph" w:customStyle="1" w:styleId="sixth">
    <w:name w:val="sixth"/>
    <w:basedOn w:val="Heading3"/>
    <w:link w:val="sixthChar"/>
    <w:qFormat/>
    <w:rsid w:val="00B84787"/>
    <w:pPr>
      <w:widowControl/>
      <w:numPr>
        <w:ilvl w:val="5"/>
        <w:numId w:val="145"/>
      </w:numPr>
      <w:autoSpaceDE/>
      <w:autoSpaceDN/>
      <w:spacing w:after="60"/>
    </w:pPr>
    <w:rPr>
      <w:b w:val="0"/>
      <w:sz w:val="24"/>
      <w:szCs w:val="24"/>
    </w:rPr>
  </w:style>
  <w:style w:type="character" w:customStyle="1" w:styleId="where1Char">
    <w:name w:val="where1 Char"/>
    <w:basedOn w:val="DefaultParagraphFont"/>
    <w:link w:val="where1"/>
    <w:rsid w:val="00B84787"/>
    <w:rPr>
      <w:sz w:val="24"/>
      <w:szCs w:val="24"/>
    </w:rPr>
  </w:style>
  <w:style w:type="paragraph" w:customStyle="1" w:styleId="two">
    <w:name w:val="two"/>
    <w:basedOn w:val="Normal"/>
    <w:link w:val="twoChar"/>
    <w:qFormat/>
    <w:rsid w:val="00B84787"/>
    <w:pPr>
      <w:numPr>
        <w:ilvl w:val="1"/>
        <w:numId w:val="145"/>
      </w:numPr>
      <w:tabs>
        <w:tab w:val="left" w:pos="748"/>
      </w:tabs>
      <w:spacing w:before="120"/>
    </w:pPr>
  </w:style>
  <w:style w:type="character" w:customStyle="1" w:styleId="sixthChar">
    <w:name w:val="sixth Char"/>
    <w:basedOn w:val="Heading3Char"/>
    <w:link w:val="sixth"/>
    <w:rsid w:val="00B84787"/>
    <w:rPr>
      <w:b w:val="0"/>
      <w:bCs/>
      <w:sz w:val="24"/>
      <w:szCs w:val="24"/>
    </w:rPr>
  </w:style>
  <w:style w:type="paragraph" w:customStyle="1" w:styleId="foura">
    <w:name w:val="four a"/>
    <w:basedOn w:val="fivea0"/>
    <w:link w:val="fouraChar"/>
    <w:qFormat/>
    <w:rsid w:val="00B84787"/>
  </w:style>
  <w:style w:type="character" w:customStyle="1" w:styleId="twoChar">
    <w:name w:val="two Char"/>
    <w:basedOn w:val="DefaultParagraphFont"/>
    <w:link w:val="two"/>
    <w:rsid w:val="00B84787"/>
    <w:rPr>
      <w:sz w:val="24"/>
      <w:szCs w:val="24"/>
    </w:rPr>
  </w:style>
  <w:style w:type="paragraph" w:customStyle="1" w:styleId="eight">
    <w:name w:val="eight"/>
    <w:basedOn w:val="Normal"/>
    <w:link w:val="eightChar"/>
    <w:qFormat/>
    <w:rsid w:val="00B84787"/>
    <w:pPr>
      <w:numPr>
        <w:ilvl w:val="7"/>
        <w:numId w:val="145"/>
      </w:numPr>
    </w:pPr>
  </w:style>
  <w:style w:type="character" w:customStyle="1" w:styleId="fouraChar">
    <w:name w:val="four a Char"/>
    <w:basedOn w:val="fiveaChar0"/>
    <w:link w:val="foura"/>
    <w:rsid w:val="00B84787"/>
    <w:rPr>
      <w:sz w:val="24"/>
      <w:szCs w:val="24"/>
    </w:rPr>
  </w:style>
  <w:style w:type="paragraph" w:customStyle="1" w:styleId="underpage">
    <w:name w:val="under page"/>
    <w:basedOn w:val="Normal"/>
    <w:link w:val="underpageChar"/>
    <w:qFormat/>
    <w:rsid w:val="00B84787"/>
    <w:pPr>
      <w:tabs>
        <w:tab w:val="left" w:pos="0"/>
        <w:tab w:val="right" w:pos="9000"/>
      </w:tabs>
      <w:ind w:right="-450"/>
    </w:pPr>
  </w:style>
  <w:style w:type="character" w:customStyle="1" w:styleId="eightChar">
    <w:name w:val="eight Char"/>
    <w:basedOn w:val="DefaultParagraphFont"/>
    <w:link w:val="eight"/>
    <w:rsid w:val="00B84787"/>
    <w:rPr>
      <w:sz w:val="24"/>
      <w:szCs w:val="24"/>
    </w:rPr>
  </w:style>
  <w:style w:type="character" w:customStyle="1" w:styleId="underpageChar">
    <w:name w:val="under page Char"/>
    <w:basedOn w:val="DefaultParagraphFont"/>
    <w:link w:val="underpage"/>
    <w:rsid w:val="00B84787"/>
    <w:rPr>
      <w:sz w:val="24"/>
      <w:szCs w:val="24"/>
    </w:rPr>
  </w:style>
  <w:style w:type="paragraph" w:customStyle="1" w:styleId="Equation">
    <w:name w:val="Equation"/>
    <w:basedOn w:val="Normal"/>
    <w:link w:val="EquationChar"/>
    <w:qFormat/>
    <w:rsid w:val="00B84787"/>
    <w:pPr>
      <w:tabs>
        <w:tab w:val="left" w:pos="360"/>
        <w:tab w:val="left" w:pos="720"/>
        <w:tab w:val="left" w:pos="2520"/>
        <w:tab w:val="left" w:pos="7470"/>
        <w:tab w:val="right" w:pos="9360"/>
      </w:tabs>
      <w:suppressAutoHyphens/>
      <w:spacing w:after="120"/>
      <w:ind w:left="1440"/>
    </w:pPr>
    <w:rPr>
      <w:rFonts w:eastAsiaTheme="minorHAnsi"/>
      <w:b/>
      <w:color w:val="000000"/>
      <w:kern w:val="24"/>
    </w:rPr>
  </w:style>
  <w:style w:type="character" w:customStyle="1" w:styleId="EquationChar">
    <w:name w:val="Equation Char"/>
    <w:basedOn w:val="DefaultParagraphFont"/>
    <w:link w:val="Equation"/>
    <w:rsid w:val="00B84787"/>
    <w:rPr>
      <w:rFonts w:eastAsiaTheme="minorHAnsi"/>
      <w:b/>
      <w:color w:val="000000"/>
      <w:kern w:val="24"/>
      <w:sz w:val="24"/>
      <w:szCs w:val="24"/>
    </w:rPr>
  </w:style>
  <w:style w:type="paragraph" w:customStyle="1" w:styleId="fiveaa">
    <w:name w:val="five aa"/>
    <w:basedOn w:val="fivea0"/>
    <w:link w:val="fiveaaChar"/>
    <w:qFormat/>
    <w:rsid w:val="00B84787"/>
  </w:style>
  <w:style w:type="character" w:customStyle="1" w:styleId="fiveaaChar">
    <w:name w:val="five aa Char"/>
    <w:basedOn w:val="fiveaChar0"/>
    <w:link w:val="fiveaa"/>
    <w:rsid w:val="00B84787"/>
    <w:rPr>
      <w:sz w:val="24"/>
      <w:szCs w:val="24"/>
    </w:rPr>
  </w:style>
  <w:style w:type="paragraph" w:customStyle="1" w:styleId="Equation3">
    <w:name w:val="Equation 3"/>
    <w:basedOn w:val="Normal"/>
    <w:link w:val="Equation3Char"/>
    <w:qFormat/>
    <w:rsid w:val="00B84787"/>
    <w:pPr>
      <w:tabs>
        <w:tab w:val="left" w:pos="1080"/>
        <w:tab w:val="right" w:pos="8820"/>
      </w:tabs>
      <w:ind w:left="540"/>
    </w:pPr>
    <w:rPr>
      <w:b/>
      <w:lang w:val="pt-BR"/>
    </w:rPr>
  </w:style>
  <w:style w:type="paragraph" w:customStyle="1" w:styleId="Equation6">
    <w:name w:val="Equation 6"/>
    <w:basedOn w:val="Normal"/>
    <w:link w:val="Equation6Char"/>
    <w:qFormat/>
    <w:rsid w:val="00B84787"/>
    <w:pPr>
      <w:tabs>
        <w:tab w:val="right" w:pos="8820"/>
      </w:tabs>
      <w:ind w:left="2610"/>
    </w:pPr>
    <w:rPr>
      <w:b/>
    </w:rPr>
  </w:style>
  <w:style w:type="character" w:customStyle="1" w:styleId="Equation3Char">
    <w:name w:val="Equation 3 Char"/>
    <w:basedOn w:val="DefaultParagraphFont"/>
    <w:link w:val="Equation3"/>
    <w:rsid w:val="00B84787"/>
    <w:rPr>
      <w:b/>
      <w:sz w:val="24"/>
      <w:szCs w:val="24"/>
      <w:lang w:val="pt-BR"/>
    </w:rPr>
  </w:style>
  <w:style w:type="character" w:customStyle="1" w:styleId="Equation6Char">
    <w:name w:val="Equation 6 Char"/>
    <w:basedOn w:val="DefaultParagraphFont"/>
    <w:link w:val="Equation6"/>
    <w:rsid w:val="00B84787"/>
    <w:rPr>
      <w:b/>
      <w:sz w:val="24"/>
      <w:szCs w:val="24"/>
    </w:rPr>
  </w:style>
  <w:style w:type="paragraph" w:customStyle="1" w:styleId="sixa">
    <w:name w:val="six a"/>
    <w:basedOn w:val="sixth"/>
    <w:link w:val="sixaChar"/>
    <w:qFormat/>
    <w:rsid w:val="00B84787"/>
    <w:pPr>
      <w:ind w:left="2610" w:hanging="1170"/>
    </w:pPr>
  </w:style>
  <w:style w:type="paragraph" w:customStyle="1" w:styleId="sixaa">
    <w:name w:val="six aa"/>
    <w:basedOn w:val="six"/>
    <w:link w:val="sixaaChar"/>
    <w:qFormat/>
    <w:rsid w:val="00B84787"/>
    <w:pPr>
      <w:tabs>
        <w:tab w:val="clear" w:pos="2304"/>
      </w:tabs>
      <w:ind w:left="2610"/>
    </w:pPr>
  </w:style>
  <w:style w:type="character" w:customStyle="1" w:styleId="sixaChar">
    <w:name w:val="six a Char"/>
    <w:basedOn w:val="sixthChar"/>
    <w:link w:val="sixa"/>
    <w:rsid w:val="00B84787"/>
    <w:rPr>
      <w:b w:val="0"/>
      <w:bCs/>
      <w:sz w:val="24"/>
      <w:szCs w:val="24"/>
    </w:rPr>
  </w:style>
  <w:style w:type="paragraph" w:customStyle="1" w:styleId="sixab">
    <w:name w:val="six ab"/>
    <w:basedOn w:val="sixth"/>
    <w:link w:val="sixabChar"/>
    <w:qFormat/>
    <w:rsid w:val="00B84787"/>
    <w:pPr>
      <w:tabs>
        <w:tab w:val="clear" w:pos="2304"/>
      </w:tabs>
      <w:ind w:left="2520" w:hanging="1260"/>
    </w:pPr>
  </w:style>
  <w:style w:type="character" w:customStyle="1" w:styleId="sixaaChar">
    <w:name w:val="six aa Char"/>
    <w:basedOn w:val="sixChar"/>
    <w:link w:val="sixaa"/>
    <w:rsid w:val="00B84787"/>
    <w:rPr>
      <w:b w:val="0"/>
      <w:bCs/>
      <w:sz w:val="24"/>
      <w:szCs w:val="24"/>
    </w:rPr>
  </w:style>
  <w:style w:type="character" w:customStyle="1" w:styleId="sixabChar">
    <w:name w:val="six ab Char"/>
    <w:basedOn w:val="sixthChar"/>
    <w:link w:val="sixab"/>
    <w:rsid w:val="00B84787"/>
    <w:rPr>
      <w:b w:val="0"/>
      <w:bCs/>
      <w:sz w:val="24"/>
      <w:szCs w:val="24"/>
    </w:rPr>
  </w:style>
  <w:style w:type="character" w:customStyle="1" w:styleId="UnresolvedMention4">
    <w:name w:val="Unresolved Mention4"/>
    <w:basedOn w:val="DefaultParagraphFont"/>
    <w:uiPriority w:val="99"/>
    <w:semiHidden/>
    <w:unhideWhenUsed/>
    <w:rsid w:val="00B84787"/>
    <w:rPr>
      <w:color w:val="605E5C"/>
      <w:shd w:val="clear" w:color="auto" w:fill="E1DFDD"/>
    </w:rPr>
  </w:style>
  <w:style w:type="paragraph" w:customStyle="1" w:styleId="msonormal0">
    <w:name w:val="msonormal"/>
    <w:basedOn w:val="Normal"/>
    <w:uiPriority w:val="99"/>
    <w:rsid w:val="00B84787"/>
    <w:pPr>
      <w:spacing w:before="100" w:beforeAutospacing="1" w:after="100" w:afterAutospacing="1"/>
    </w:pPr>
  </w:style>
  <w:style w:type="character" w:customStyle="1" w:styleId="normaltextrun">
    <w:name w:val="normaltextrun"/>
    <w:basedOn w:val="DefaultParagraphFont"/>
    <w:rsid w:val="00B84787"/>
  </w:style>
  <w:style w:type="paragraph" w:customStyle="1" w:styleId="paragraph">
    <w:name w:val="paragraph"/>
    <w:basedOn w:val="Normal"/>
    <w:rsid w:val="00B84787"/>
    <w:pPr>
      <w:spacing w:before="100" w:beforeAutospacing="1" w:after="100" w:afterAutospacing="1"/>
    </w:pPr>
  </w:style>
  <w:style w:type="character" w:customStyle="1" w:styleId="eop">
    <w:name w:val="eop"/>
    <w:basedOn w:val="DefaultParagraphFont"/>
    <w:rsid w:val="00B84787"/>
  </w:style>
  <w:style w:type="character" w:customStyle="1" w:styleId="spellingerror">
    <w:name w:val="spellingerror"/>
    <w:basedOn w:val="DefaultParagraphFont"/>
    <w:rsid w:val="00B84787"/>
  </w:style>
  <w:style w:type="paragraph" w:customStyle="1" w:styleId="inputboxtextarea">
    <w:name w:val="inputboxtextarea"/>
    <w:basedOn w:val="Normal"/>
    <w:rsid w:val="00B84787"/>
    <w:pPr>
      <w:pBdr>
        <w:top w:val="single" w:sz="6" w:space="0" w:color="000000"/>
        <w:left w:val="single" w:sz="6" w:space="0" w:color="000000"/>
        <w:bottom w:val="single" w:sz="6" w:space="0" w:color="000000"/>
        <w:right w:val="single" w:sz="6" w:space="0" w:color="000000"/>
      </w:pBdr>
      <w:shd w:val="clear" w:color="auto" w:fill="FDFDFD"/>
      <w:spacing w:before="100" w:beforeAutospacing="1" w:after="100" w:afterAutospacing="1"/>
    </w:pPr>
    <w:rPr>
      <w:rFonts w:ascii="Verdana" w:eastAsiaTheme="minorEastAsia" w:hAnsi="Verdana"/>
      <w:color w:val="000000"/>
      <w:sz w:val="15"/>
      <w:szCs w:val="15"/>
    </w:rPr>
  </w:style>
  <w:style w:type="paragraph" w:customStyle="1" w:styleId="xmsonormal">
    <w:name w:val="x_msonormal"/>
    <w:basedOn w:val="Normal"/>
    <w:rsid w:val="00515C11"/>
    <w:rPr>
      <w:rFonts w:ascii="Calibri" w:eastAsiaTheme="minorHAnsi" w:hAnsi="Calibri" w:cs="Calibri"/>
      <w:sz w:val="22"/>
      <w:szCs w:val="22"/>
    </w:rPr>
  </w:style>
  <w:style w:type="paragraph" w:customStyle="1" w:styleId="xmsoheader">
    <w:name w:val="x_msoheader"/>
    <w:basedOn w:val="Normal"/>
    <w:rsid w:val="00515C11"/>
    <w:rPr>
      <w:rFonts w:eastAsiaTheme="minorHAnsi"/>
    </w:rPr>
  </w:style>
  <w:style w:type="numbering" w:customStyle="1" w:styleId="Appendix">
    <w:name w:val="Appendix"/>
    <w:uiPriority w:val="99"/>
    <w:rsid w:val="00C82A36"/>
    <w:pPr>
      <w:numPr>
        <w:numId w:val="161"/>
      </w:numPr>
    </w:pPr>
  </w:style>
  <w:style w:type="paragraph" w:customStyle="1" w:styleId="AppendixC2">
    <w:name w:val="Appendix C2"/>
    <w:basedOn w:val="two"/>
    <w:rsid w:val="00C82A36"/>
    <w:pPr>
      <w:numPr>
        <w:ilvl w:val="0"/>
        <w:numId w:val="162"/>
      </w:numPr>
      <w:tabs>
        <w:tab w:val="left" w:pos="1440"/>
      </w:tabs>
      <w:ind w:left="360"/>
    </w:pPr>
    <w:rPr>
      <w:b/>
    </w:rPr>
  </w:style>
  <w:style w:type="numbering" w:customStyle="1" w:styleId="AppendixC">
    <w:name w:val="Appendix C"/>
    <w:uiPriority w:val="99"/>
    <w:rsid w:val="00C82A36"/>
    <w:pPr>
      <w:numPr>
        <w:numId w:val="163"/>
      </w:numPr>
    </w:pPr>
  </w:style>
  <w:style w:type="character" w:customStyle="1" w:styleId="findhit">
    <w:name w:val="findhit"/>
    <w:basedOn w:val="DefaultParagraphFont"/>
    <w:rsid w:val="00C82A36"/>
  </w:style>
  <w:style w:type="character" w:customStyle="1" w:styleId="scxw48409520">
    <w:name w:val="scxw48409520"/>
    <w:basedOn w:val="DefaultParagraphFont"/>
    <w:rsid w:val="00C82A36"/>
  </w:style>
  <w:style w:type="character" w:customStyle="1" w:styleId="superscript">
    <w:name w:val="superscript"/>
    <w:basedOn w:val="DefaultParagraphFont"/>
    <w:rsid w:val="00C82A36"/>
  </w:style>
  <w:style w:type="character" w:customStyle="1" w:styleId="scxw64685278">
    <w:name w:val="scxw64685278"/>
    <w:basedOn w:val="DefaultParagraphFont"/>
    <w:rsid w:val="00C82A36"/>
  </w:style>
  <w:style w:type="character" w:customStyle="1" w:styleId="tabchar">
    <w:name w:val="tabchar"/>
    <w:basedOn w:val="DefaultParagraphFont"/>
    <w:rsid w:val="00C82A36"/>
  </w:style>
  <w:style w:type="character" w:customStyle="1" w:styleId="scxw197914162">
    <w:name w:val="scxw197914162"/>
    <w:basedOn w:val="DefaultParagraphFont"/>
    <w:rsid w:val="00C82A36"/>
  </w:style>
  <w:style w:type="character" w:customStyle="1" w:styleId="scxw219189285">
    <w:name w:val="scxw219189285"/>
    <w:basedOn w:val="DefaultParagraphFont"/>
    <w:rsid w:val="00C82A36"/>
  </w:style>
  <w:style w:type="character" w:customStyle="1" w:styleId="pagebreaktextspan">
    <w:name w:val="pagebreaktextspan"/>
    <w:basedOn w:val="DefaultParagraphFont"/>
    <w:rsid w:val="00C82A36"/>
  </w:style>
  <w:style w:type="character" w:customStyle="1" w:styleId="scxw91112423">
    <w:name w:val="scxw91112423"/>
    <w:basedOn w:val="DefaultParagraphFont"/>
    <w:rsid w:val="00C82A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footer" Target="footer8.xml"/><Relationship Id="rId21" Type="http://schemas.openxmlformats.org/officeDocument/2006/relationships/image" Target="media/image2.png"/><Relationship Id="rId42" Type="http://schemas.openxmlformats.org/officeDocument/2006/relationships/hyperlink" Target="https://doi.org/10.1520/E0903-20" TargetMode="External"/><Relationship Id="rId47" Type="http://schemas.openxmlformats.org/officeDocument/2006/relationships/footer" Target="footer22.xml"/><Relationship Id="rId63" Type="http://schemas.openxmlformats.org/officeDocument/2006/relationships/image" Target="media/image17.png"/><Relationship Id="rId68" Type="http://schemas.openxmlformats.org/officeDocument/2006/relationships/footer" Target="footer26.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29" Type="http://schemas.openxmlformats.org/officeDocument/2006/relationships/footer" Target="footer11.xml"/><Relationship Id="rId11" Type="http://schemas.openxmlformats.org/officeDocument/2006/relationships/footer" Target="footer2.xml"/><Relationship Id="rId24" Type="http://schemas.openxmlformats.org/officeDocument/2006/relationships/image" Target="media/image4.png"/><Relationship Id="rId32" Type="http://schemas.openxmlformats.org/officeDocument/2006/relationships/header" Target="header8.xml"/><Relationship Id="rId37" Type="http://schemas.openxmlformats.org/officeDocument/2006/relationships/footer" Target="footer15.xml"/><Relationship Id="rId40" Type="http://schemas.openxmlformats.org/officeDocument/2006/relationships/footer" Target="footer17.xml"/><Relationship Id="rId45" Type="http://schemas.openxmlformats.org/officeDocument/2006/relationships/header" Target="header11.xml"/><Relationship Id="rId53" Type="http://schemas.openxmlformats.org/officeDocument/2006/relationships/image" Target="media/image7.png"/><Relationship Id="rId58" Type="http://schemas.openxmlformats.org/officeDocument/2006/relationships/image" Target="media/image12.png"/><Relationship Id="rId66" Type="http://schemas.openxmlformats.org/officeDocument/2006/relationships/header" Target="header15.xml"/><Relationship Id="rId5" Type="http://schemas.openxmlformats.org/officeDocument/2006/relationships/webSettings" Target="webSettings.xml"/><Relationship Id="rId61" Type="http://schemas.openxmlformats.org/officeDocument/2006/relationships/image" Target="media/image15.png"/><Relationship Id="rId19" Type="http://schemas.openxmlformats.org/officeDocument/2006/relationships/footer" Target="footer5.xml"/><Relationship Id="rId14" Type="http://schemas.openxmlformats.org/officeDocument/2006/relationships/footer" Target="footer3.xml"/><Relationship Id="rId22" Type="http://schemas.openxmlformats.org/officeDocument/2006/relationships/image" Target="media/image3.png"/><Relationship Id="rId27" Type="http://schemas.openxmlformats.org/officeDocument/2006/relationships/footer" Target="footer9.xml"/><Relationship Id="rId30" Type="http://schemas.openxmlformats.org/officeDocument/2006/relationships/footer" Target="footer12.xml"/><Relationship Id="rId35" Type="http://schemas.openxmlformats.org/officeDocument/2006/relationships/header" Target="header9.xml"/><Relationship Id="rId43" Type="http://schemas.openxmlformats.org/officeDocument/2006/relationships/footer" Target="footer19.xml"/><Relationship Id="rId48" Type="http://schemas.openxmlformats.org/officeDocument/2006/relationships/header" Target="header12.xml"/><Relationship Id="rId56" Type="http://schemas.openxmlformats.org/officeDocument/2006/relationships/image" Target="media/image10.png"/><Relationship Id="rId64" Type="http://schemas.openxmlformats.org/officeDocument/2006/relationships/image" Target="media/image18.png"/><Relationship Id="rId69" Type="http://schemas.openxmlformats.org/officeDocument/2006/relationships/footer" Target="footer27.xml"/><Relationship Id="rId8" Type="http://schemas.openxmlformats.org/officeDocument/2006/relationships/header" Target="header1.xml"/><Relationship Id="rId51" Type="http://schemas.openxmlformats.org/officeDocument/2006/relationships/footer" Target="footer23.xm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footer" Target="footer13.xml"/><Relationship Id="rId38" Type="http://schemas.openxmlformats.org/officeDocument/2006/relationships/footer" Target="footer16.xml"/><Relationship Id="rId46" Type="http://schemas.openxmlformats.org/officeDocument/2006/relationships/footer" Target="footer21.xml"/><Relationship Id="rId59" Type="http://schemas.openxmlformats.org/officeDocument/2006/relationships/image" Target="media/image13.png"/><Relationship Id="rId67" Type="http://schemas.openxmlformats.org/officeDocument/2006/relationships/footer" Target="footer25.xml"/><Relationship Id="rId20" Type="http://schemas.openxmlformats.org/officeDocument/2006/relationships/footer" Target="footer6.xml"/><Relationship Id="rId41" Type="http://schemas.openxmlformats.org/officeDocument/2006/relationships/footer" Target="footer18.xml"/><Relationship Id="rId54" Type="http://schemas.openxmlformats.org/officeDocument/2006/relationships/image" Target="media/image8.png"/><Relationship Id="rId62" Type="http://schemas.openxmlformats.org/officeDocument/2006/relationships/image" Target="media/image16.png"/><Relationship Id="rId70" Type="http://schemas.openxmlformats.org/officeDocument/2006/relationships/footer" Target="footer2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yperlink" Target="http://www.epa.gov/compliance/resources/publications/monitoring/caa/woodstoves/certifiedwood.pdf" TargetMode="External"/><Relationship Id="rId28" Type="http://schemas.openxmlformats.org/officeDocument/2006/relationships/footer" Target="footer10.xml"/><Relationship Id="rId36" Type="http://schemas.openxmlformats.org/officeDocument/2006/relationships/header" Target="header10.xml"/><Relationship Id="rId49" Type="http://schemas.openxmlformats.org/officeDocument/2006/relationships/header" Target="header13.xml"/><Relationship Id="rId57" Type="http://schemas.openxmlformats.org/officeDocument/2006/relationships/image" Target="media/image11.png"/><Relationship Id="rId10" Type="http://schemas.openxmlformats.org/officeDocument/2006/relationships/footer" Target="footer1.xml"/><Relationship Id="rId31" Type="http://schemas.openxmlformats.org/officeDocument/2006/relationships/header" Target="header7.xml"/><Relationship Id="rId44" Type="http://schemas.openxmlformats.org/officeDocument/2006/relationships/footer" Target="footer20.xml"/><Relationship Id="rId52" Type="http://schemas.openxmlformats.org/officeDocument/2006/relationships/footer" Target="footer24.xml"/><Relationship Id="rId60" Type="http://schemas.openxmlformats.org/officeDocument/2006/relationships/image" Target="media/image14.png"/><Relationship Id="rId65"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6.xml"/><Relationship Id="rId39" Type="http://schemas.openxmlformats.org/officeDocument/2006/relationships/image" Target="media/image5.png"/><Relationship Id="rId34" Type="http://schemas.openxmlformats.org/officeDocument/2006/relationships/footer" Target="footer14.xml"/><Relationship Id="rId50" Type="http://schemas.openxmlformats.org/officeDocument/2006/relationships/image" Target="media/image6.png"/><Relationship Id="rId55" Type="http://schemas.openxmlformats.org/officeDocument/2006/relationships/image" Target="media/image9.png"/></Relationships>
</file>

<file path=word/_rels/footnotes.xml.rels><?xml version="1.0" encoding="UTF-8" standalone="yes"?>
<Relationships xmlns="http://schemas.openxmlformats.org/package/2006/relationships"><Relationship Id="rId3" Type="http://schemas.openxmlformats.org/officeDocument/2006/relationships/hyperlink" Target="https://www.energystar.gov/products/appliances/clothes_dryers" TargetMode="External"/><Relationship Id="rId2" Type="http://schemas.openxmlformats.org/officeDocument/2006/relationships/hyperlink" Target="http://www.energy.ca.gov/appliances/" TargetMode="External"/><Relationship Id="rId1" Type="http://schemas.openxmlformats.org/officeDocument/2006/relationships/hyperlink" Target="https://www.resnet.us/wp-content/uploads/RESNET-EF-Calculator-2017.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24584-08FC-45B0-9591-4EC5BDEFB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143</Pages>
  <Words>56530</Words>
  <Characters>322221</Characters>
  <Application>Microsoft Office Word</Application>
  <DocSecurity>0</DocSecurity>
  <Lines>2685</Lines>
  <Paragraphs>755</Paragraphs>
  <ScaleCrop>false</ScaleCrop>
  <HeadingPairs>
    <vt:vector size="2" baseType="variant">
      <vt:variant>
        <vt:lpstr>Title</vt:lpstr>
      </vt:variant>
      <vt:variant>
        <vt:i4>1</vt:i4>
      </vt:variant>
    </vt:vector>
  </HeadingPairs>
  <TitlesOfParts>
    <vt:vector size="1" baseType="lpstr">
      <vt:lpstr>ANSI_RESNET_CC_301-2022.book</vt:lpstr>
    </vt:vector>
  </TitlesOfParts>
  <Company/>
  <LinksUpToDate>false</LinksUpToDate>
  <CharactersWithSpaces>377996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ANSI_RESNET_CC_301-2022.book</dc:title>
  <dc:creator>Richard Dixon</dc:creator>
  <cp:lastModifiedBy>Richard Dixon</cp:lastModifiedBy>
  <cp:revision>4</cp:revision>
  <dcterms:created xsi:type="dcterms:W3CDTF">2025-03-05T21:41:00Z</dcterms:created>
  <dcterms:modified xsi:type="dcterms:W3CDTF">2025-03-14T16:55:00Z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5965d95-ecc0-4720-b759-1f33c42ed7da_Enabled">
    <vt:lpwstr>true</vt:lpwstr>
  </property>
  <property fmtid="{D5CDD505-2E9C-101B-9397-08002B2CF9AE}" pid="3" name="MSIP_Label_95965d95-ecc0-4720-b759-1f33c42ed7da_SetDate">
    <vt:lpwstr>2024-06-05T15:14:05Z</vt:lpwstr>
  </property>
  <property fmtid="{D5CDD505-2E9C-101B-9397-08002B2CF9AE}" pid="4" name="MSIP_Label_95965d95-ecc0-4720-b759-1f33c42ed7da_Method">
    <vt:lpwstr>Standard</vt:lpwstr>
  </property>
  <property fmtid="{D5CDD505-2E9C-101B-9397-08002B2CF9AE}" pid="5" name="MSIP_Label_95965d95-ecc0-4720-b759-1f33c42ed7da_Name">
    <vt:lpwstr>General</vt:lpwstr>
  </property>
  <property fmtid="{D5CDD505-2E9C-101B-9397-08002B2CF9AE}" pid="6" name="MSIP_Label_95965d95-ecc0-4720-b759-1f33c42ed7da_SiteId">
    <vt:lpwstr>a0f29d7e-28cd-4f54-8442-7885aee7c080</vt:lpwstr>
  </property>
  <property fmtid="{D5CDD505-2E9C-101B-9397-08002B2CF9AE}" pid="7" name="MSIP_Label_95965d95-ecc0-4720-b759-1f33c42ed7da_ActionId">
    <vt:lpwstr>fd459505-8abf-4e6b-90b7-01b39861c110</vt:lpwstr>
  </property>
  <property fmtid="{D5CDD505-2E9C-101B-9397-08002B2CF9AE}" pid="8" name="MSIP_Label_95965d95-ecc0-4720-b759-1f33c42ed7da_ContentBits">
    <vt:lpwstr>0</vt:lpwstr>
  </property>
</Properties>
</file>