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8BA21" w14:textId="738CE66A" w:rsidR="00A44B7D" w:rsidRDefault="00BC3AC3" w:rsidP="00BC3AC3">
      <w:pPr>
        <w:jc w:val="center"/>
      </w:pPr>
      <w:r>
        <w:rPr>
          <w:b/>
          <w:sz w:val="32"/>
          <w:szCs w:val="32"/>
        </w:rPr>
        <w:t xml:space="preserve">DRAFT </w:t>
      </w:r>
      <w:r w:rsidR="00F17F1A">
        <w:rPr>
          <w:b/>
          <w:sz w:val="32"/>
          <w:szCs w:val="32"/>
        </w:rPr>
        <w:t>PDS-01</w:t>
      </w:r>
      <w:r>
        <w:rPr>
          <w:b/>
          <w:sz w:val="32"/>
          <w:szCs w:val="32"/>
        </w:rPr>
        <w:t xml:space="preserve"> </w:t>
      </w:r>
      <w:r w:rsidR="00FB3CED">
        <w:rPr>
          <w:b/>
          <w:sz w:val="32"/>
          <w:szCs w:val="32"/>
        </w:rPr>
        <w:t>MI</w:t>
      </w:r>
      <w:bookmarkStart w:id="0" w:name="_GoBack"/>
      <w:bookmarkEnd w:id="0"/>
      <w:r w:rsidR="00FB3CED">
        <w:rPr>
          <w:b/>
          <w:sz w:val="32"/>
          <w:szCs w:val="32"/>
        </w:rPr>
        <w:t xml:space="preserve">NHERS </w:t>
      </w:r>
      <w:r>
        <w:rPr>
          <w:b/>
          <w:sz w:val="32"/>
          <w:szCs w:val="32"/>
        </w:rPr>
        <w:t>Addendum 35</w:t>
      </w:r>
      <w:r w:rsidR="00FB3CED">
        <w:rPr>
          <w:b/>
          <w:sz w:val="32"/>
          <w:szCs w:val="32"/>
        </w:rPr>
        <w:t>,</w:t>
      </w:r>
      <w:r>
        <w:rPr>
          <w:b/>
          <w:sz w:val="32"/>
          <w:szCs w:val="32"/>
        </w:rPr>
        <w:t xml:space="preserve"> Software Accreditation</w:t>
      </w:r>
    </w:p>
    <w:p w14:paraId="21735E64" w14:textId="61F8D547" w:rsidR="00BC3AC3" w:rsidRDefault="00BC3AC3" w:rsidP="00BC3AC3">
      <w:pPr>
        <w:jc w:val="center"/>
      </w:pPr>
    </w:p>
    <w:p w14:paraId="221AF26A" w14:textId="3CC7D5CE" w:rsidR="00BC3AC3" w:rsidRPr="00FB3CED" w:rsidRDefault="00BC3AC3" w:rsidP="00BC3AC3">
      <w:pPr>
        <w:rPr>
          <w:rFonts w:ascii="Arial" w:hAnsi="Arial" w:cs="Arial"/>
          <w:b/>
          <w:i/>
          <w:sz w:val="20"/>
          <w:szCs w:val="20"/>
        </w:rPr>
      </w:pPr>
      <w:r w:rsidRPr="00FB3CED">
        <w:rPr>
          <w:rFonts w:ascii="Arial" w:hAnsi="Arial" w:cs="Arial"/>
          <w:b/>
          <w:i/>
          <w:sz w:val="20"/>
          <w:szCs w:val="20"/>
        </w:rPr>
        <w:t>Amend the MINHERS</w:t>
      </w:r>
      <w:r w:rsidR="00AB68CA" w:rsidRPr="00FB3CED">
        <w:rPr>
          <w:rFonts w:ascii="Arial" w:hAnsi="Arial" w:cs="Arial"/>
          <w:b/>
          <w:i/>
          <w:sz w:val="20"/>
          <w:szCs w:val="20"/>
        </w:rPr>
        <w:t xml:space="preserve"> </w:t>
      </w:r>
      <w:r w:rsidR="00A616DD" w:rsidRPr="00FB3CED">
        <w:rPr>
          <w:rFonts w:ascii="Arial" w:hAnsi="Arial" w:cs="Arial"/>
          <w:b/>
          <w:i/>
          <w:sz w:val="20"/>
          <w:szCs w:val="20"/>
        </w:rPr>
        <w:t xml:space="preserve">Chapters 1 and 3 </w:t>
      </w:r>
      <w:r w:rsidRPr="00FB3CED">
        <w:rPr>
          <w:rFonts w:ascii="Arial" w:hAnsi="Arial" w:cs="Arial"/>
          <w:b/>
          <w:i/>
          <w:sz w:val="20"/>
          <w:szCs w:val="20"/>
        </w:rPr>
        <w:t>as follows:</w:t>
      </w:r>
    </w:p>
    <w:p w14:paraId="3A59FB86" w14:textId="3DFB3B09" w:rsidR="006E48E5" w:rsidRPr="006E48E5" w:rsidRDefault="006E48E5" w:rsidP="00BC3AC3">
      <w:pPr>
        <w:rPr>
          <w:rFonts w:ascii="Arial" w:hAnsi="Arial" w:cs="Arial"/>
          <w:b/>
          <w:sz w:val="24"/>
          <w:szCs w:val="24"/>
        </w:rPr>
      </w:pPr>
      <w:proofErr w:type="gramStart"/>
      <w:r w:rsidRPr="006E48E5">
        <w:rPr>
          <w:rFonts w:ascii="Arial" w:hAnsi="Arial" w:cs="Arial"/>
          <w:b/>
          <w:sz w:val="24"/>
          <w:szCs w:val="24"/>
        </w:rPr>
        <w:t>103  Rating</w:t>
      </w:r>
      <w:proofErr w:type="gramEnd"/>
      <w:r w:rsidRPr="006E48E5">
        <w:rPr>
          <w:rFonts w:ascii="Arial" w:hAnsi="Arial" w:cs="Arial"/>
          <w:b/>
          <w:sz w:val="24"/>
          <w:szCs w:val="24"/>
        </w:rPr>
        <w:t xml:space="preserve"> Software</w:t>
      </w:r>
    </w:p>
    <w:p w14:paraId="11A4F74C" w14:textId="5071D735" w:rsidR="00BC3AC3" w:rsidRPr="006E48E5" w:rsidRDefault="00BC3AC3" w:rsidP="00BC3AC3">
      <w:pPr>
        <w:rPr>
          <w:rFonts w:ascii="Arial" w:hAnsi="Arial" w:cs="Arial"/>
          <w:b/>
          <w:sz w:val="24"/>
          <w:szCs w:val="24"/>
        </w:rPr>
      </w:pPr>
      <w:proofErr w:type="gramStart"/>
      <w:r w:rsidRPr="006E48E5">
        <w:rPr>
          <w:rFonts w:ascii="Arial" w:hAnsi="Arial" w:cs="Arial"/>
          <w:b/>
          <w:sz w:val="24"/>
          <w:szCs w:val="24"/>
        </w:rPr>
        <w:t>103.1  Accreditation</w:t>
      </w:r>
      <w:proofErr w:type="gramEnd"/>
    </w:p>
    <w:p w14:paraId="00AFCF3E" w14:textId="36439D21" w:rsidR="00BC3AC3" w:rsidRPr="006E48E5" w:rsidRDefault="00BC3AC3" w:rsidP="00BC3AC3">
      <w:pPr>
        <w:ind w:left="720"/>
        <w:rPr>
          <w:rFonts w:ascii="Arial" w:hAnsi="Arial" w:cs="Arial"/>
          <w:color w:val="FF0000"/>
          <w:sz w:val="24"/>
          <w:szCs w:val="24"/>
          <w:u w:val="single"/>
        </w:rPr>
      </w:pPr>
      <w:r w:rsidRPr="006E48E5">
        <w:rPr>
          <w:rFonts w:ascii="Arial" w:hAnsi="Arial" w:cs="Arial"/>
          <w:sz w:val="24"/>
          <w:szCs w:val="24"/>
        </w:rPr>
        <w:t>All HERS Software Tools shall be accredited by RESNET</w:t>
      </w:r>
      <w:r w:rsidRPr="006E48E5">
        <w:rPr>
          <w:rFonts w:ascii="Arial" w:hAnsi="Arial" w:cs="Arial"/>
          <w:color w:val="FF0000"/>
          <w:sz w:val="24"/>
          <w:szCs w:val="24"/>
          <w:u w:val="single"/>
        </w:rPr>
        <w:t xml:space="preserve"> based on compliance with the test</w:t>
      </w:r>
      <w:r w:rsidR="00776B83" w:rsidRPr="006E48E5">
        <w:rPr>
          <w:rFonts w:ascii="Arial" w:hAnsi="Arial" w:cs="Arial"/>
          <w:color w:val="FF0000"/>
          <w:sz w:val="24"/>
          <w:szCs w:val="24"/>
          <w:u w:val="single"/>
        </w:rPr>
        <w:t xml:space="preserve"> criteria</w:t>
      </w:r>
      <w:r w:rsidRPr="006E48E5">
        <w:rPr>
          <w:rFonts w:ascii="Arial" w:hAnsi="Arial" w:cs="Arial"/>
          <w:color w:val="FF0000"/>
          <w:sz w:val="24"/>
          <w:szCs w:val="24"/>
          <w:u w:val="single"/>
        </w:rPr>
        <w:t xml:space="preserve"> specified in the most current approved version of RESNET Publication 002</w:t>
      </w:r>
      <w:r w:rsidR="00BF3902" w:rsidRPr="006E48E5">
        <w:rPr>
          <w:rFonts w:ascii="Arial" w:hAnsi="Arial" w:cs="Arial"/>
          <w:color w:val="FF0000"/>
          <w:sz w:val="24"/>
          <w:szCs w:val="24"/>
          <w:u w:val="single"/>
        </w:rPr>
        <w:t xml:space="preserve"> and Chapter 3 of MINHERS</w:t>
      </w:r>
      <w:r w:rsidRPr="006E48E5">
        <w:rPr>
          <w:rFonts w:ascii="Arial" w:hAnsi="Arial" w:cs="Arial"/>
          <w:color w:val="FF0000"/>
          <w:sz w:val="24"/>
          <w:szCs w:val="24"/>
          <w:u w:val="single"/>
        </w:rPr>
        <w:t>.</w:t>
      </w:r>
    </w:p>
    <w:p w14:paraId="7BF1064D" w14:textId="32E45AB0" w:rsidR="00BC3AC3" w:rsidRPr="006E48E5" w:rsidRDefault="00BC3AC3" w:rsidP="00BC3AC3">
      <w:pPr>
        <w:ind w:left="720"/>
        <w:rPr>
          <w:rFonts w:ascii="Arial" w:hAnsi="Arial" w:cs="Arial"/>
          <w:sz w:val="24"/>
          <w:szCs w:val="24"/>
        </w:rPr>
      </w:pPr>
      <w:r w:rsidRPr="006E48E5">
        <w:rPr>
          <w:rFonts w:ascii="Arial" w:hAnsi="Arial" w:cs="Arial"/>
          <w:color w:val="FF0000"/>
          <w:sz w:val="24"/>
          <w:szCs w:val="24"/>
          <w:u w:val="single"/>
        </w:rPr>
        <w:t xml:space="preserve">103.1.1 Changes to the requirements of Publication 002 shall be </w:t>
      </w:r>
      <w:r w:rsidR="00093D40" w:rsidRPr="006E48E5">
        <w:rPr>
          <w:rFonts w:ascii="Arial" w:hAnsi="Arial" w:cs="Arial"/>
          <w:color w:val="FF0000"/>
          <w:sz w:val="24"/>
          <w:szCs w:val="24"/>
          <w:u w:val="single"/>
        </w:rPr>
        <w:t xml:space="preserve">governed by </w:t>
      </w:r>
      <w:r w:rsidRPr="006E48E5">
        <w:rPr>
          <w:rFonts w:ascii="Arial" w:hAnsi="Arial" w:cs="Arial"/>
          <w:color w:val="FF0000"/>
          <w:sz w:val="24"/>
          <w:szCs w:val="24"/>
          <w:u w:val="single"/>
        </w:rPr>
        <w:t>RESNET’s Standards Development Committee 300</w:t>
      </w:r>
      <w:r w:rsidRPr="006E48E5">
        <w:rPr>
          <w:rFonts w:ascii="Arial" w:hAnsi="Arial" w:cs="Arial"/>
          <w:sz w:val="24"/>
          <w:szCs w:val="24"/>
        </w:rPr>
        <w:t>.</w:t>
      </w:r>
    </w:p>
    <w:p w14:paraId="0A77C60B" w14:textId="77777777" w:rsidR="006E48E5" w:rsidRPr="006E48E5" w:rsidRDefault="006E48E5" w:rsidP="006E48E5">
      <w:pPr>
        <w:pStyle w:val="fmh2heading2"/>
        <w:rPr>
          <w:rFonts w:ascii="Arial" w:hAnsi="Arial" w:cs="Arial"/>
          <w:b/>
        </w:rPr>
      </w:pPr>
      <w:proofErr w:type="gramStart"/>
      <w:r w:rsidRPr="006E48E5">
        <w:rPr>
          <w:rFonts w:ascii="Arial" w:hAnsi="Arial" w:cs="Arial"/>
          <w:b/>
        </w:rPr>
        <w:t>103.2  Version</w:t>
      </w:r>
      <w:proofErr w:type="gramEnd"/>
      <w:r w:rsidRPr="006E48E5">
        <w:rPr>
          <w:rFonts w:ascii="Arial" w:hAnsi="Arial" w:cs="Arial"/>
          <w:b/>
        </w:rPr>
        <w:t xml:space="preserve"> Requirement</w:t>
      </w:r>
    </w:p>
    <w:p w14:paraId="2FF53F62" w14:textId="77777777" w:rsidR="006E48E5" w:rsidRPr="006E48E5" w:rsidRDefault="006E48E5" w:rsidP="006E48E5">
      <w:pPr>
        <w:pStyle w:val="fmh2ssubheading2"/>
        <w:rPr>
          <w:rFonts w:ascii="Arial" w:hAnsi="Arial" w:cs="Arial"/>
        </w:rPr>
      </w:pPr>
      <w:r w:rsidRPr="006E48E5">
        <w:rPr>
          <w:rFonts w:ascii="Arial" w:hAnsi="Arial" w:cs="Arial"/>
        </w:rPr>
        <w:t>For the purposes of conducting Home Energy Ratings, as defined in these Standards, all users of RESNET Accredited Software shall use the most current version of one of the RESNET Accredited Software Tools listed in the “National Registry of Accredited Rating Software Programs” posted on the RESNET website.</w:t>
      </w:r>
    </w:p>
    <w:p w14:paraId="6E8D4C98" w14:textId="77777777" w:rsidR="006E48E5" w:rsidRPr="006E48E5" w:rsidRDefault="006E48E5" w:rsidP="006E48E5">
      <w:pPr>
        <w:pStyle w:val="fmh2heading2"/>
        <w:rPr>
          <w:rFonts w:ascii="Arial" w:hAnsi="Arial" w:cs="Arial"/>
          <w:b/>
        </w:rPr>
      </w:pPr>
      <w:proofErr w:type="gramStart"/>
      <w:r w:rsidRPr="006E48E5">
        <w:rPr>
          <w:rFonts w:ascii="Arial" w:hAnsi="Arial" w:cs="Arial"/>
          <w:b/>
        </w:rPr>
        <w:t>103.3  Rating</w:t>
      </w:r>
      <w:proofErr w:type="gramEnd"/>
      <w:r w:rsidRPr="006E48E5">
        <w:rPr>
          <w:rFonts w:ascii="Arial" w:hAnsi="Arial" w:cs="Arial"/>
          <w:b/>
        </w:rPr>
        <w:t xml:space="preserve"> Software Changes</w:t>
      </w:r>
    </w:p>
    <w:p w14:paraId="3DC053B0" w14:textId="77777777" w:rsidR="006E48E5" w:rsidRPr="006E48E5" w:rsidRDefault="006E48E5" w:rsidP="006E48E5">
      <w:pPr>
        <w:pStyle w:val="fmh2ssubheading2"/>
        <w:rPr>
          <w:rFonts w:ascii="Arial" w:hAnsi="Arial" w:cs="Arial"/>
        </w:rPr>
      </w:pPr>
      <w:r w:rsidRPr="006E48E5">
        <w:rPr>
          <w:rFonts w:ascii="Arial" w:hAnsi="Arial" w:cs="Arial"/>
        </w:rPr>
        <w:t xml:space="preserve">When RESNET Accredited Software programs release </w:t>
      </w:r>
      <w:proofErr w:type="gramStart"/>
      <w:r w:rsidRPr="006E48E5">
        <w:rPr>
          <w:rFonts w:ascii="Arial" w:hAnsi="Arial" w:cs="Arial"/>
        </w:rPr>
        <w:t>a new version users</w:t>
      </w:r>
      <w:proofErr w:type="gramEnd"/>
      <w:r w:rsidRPr="006E48E5">
        <w:rPr>
          <w:rFonts w:ascii="Arial" w:hAnsi="Arial" w:cs="Arial"/>
        </w:rPr>
        <w:t xml:space="preserve"> of RESNET Accredited Software, shall be required to transition to the new version based on the following schedule:</w:t>
      </w:r>
    </w:p>
    <w:p w14:paraId="16575324" w14:textId="77777777" w:rsidR="006E48E5" w:rsidRPr="006E48E5" w:rsidRDefault="006E48E5" w:rsidP="006E48E5">
      <w:pPr>
        <w:pStyle w:val="fmh3heading3"/>
        <w:rPr>
          <w:rFonts w:ascii="Arial" w:hAnsi="Arial" w:cs="Arial"/>
        </w:rPr>
      </w:pPr>
      <w:proofErr w:type="gramStart"/>
      <w:r w:rsidRPr="006E48E5">
        <w:rPr>
          <w:rFonts w:ascii="Arial" w:hAnsi="Arial" w:cs="Arial"/>
          <w:b/>
        </w:rPr>
        <w:t>103.3.1</w:t>
      </w:r>
      <w:r w:rsidRPr="006E48E5">
        <w:rPr>
          <w:rFonts w:ascii="Arial" w:hAnsi="Arial" w:cs="Arial"/>
        </w:rPr>
        <w:t>  Confirmed</w:t>
      </w:r>
      <w:proofErr w:type="gramEnd"/>
      <w:r w:rsidRPr="006E48E5">
        <w:rPr>
          <w:rFonts w:ascii="Arial" w:hAnsi="Arial" w:cs="Arial"/>
        </w:rPr>
        <w:t xml:space="preserve"> or Sampled Ratings on homes with a building permit date that is on or after the 6 month anniversary of the release of the software must utilize the newly released software.</w:t>
      </w:r>
    </w:p>
    <w:p w14:paraId="2F1D5B81" w14:textId="77777777" w:rsidR="006E48E5" w:rsidRPr="006E48E5" w:rsidRDefault="006E48E5" w:rsidP="006E48E5">
      <w:pPr>
        <w:pStyle w:val="fmh3heading3"/>
        <w:rPr>
          <w:rFonts w:ascii="Arial" w:hAnsi="Arial" w:cs="Arial"/>
        </w:rPr>
      </w:pPr>
      <w:proofErr w:type="gramStart"/>
      <w:r w:rsidRPr="006E48E5">
        <w:rPr>
          <w:rFonts w:ascii="Arial" w:hAnsi="Arial" w:cs="Arial"/>
          <w:b/>
        </w:rPr>
        <w:t>103.3.2</w:t>
      </w:r>
      <w:r w:rsidRPr="006E48E5">
        <w:rPr>
          <w:rFonts w:ascii="Arial" w:hAnsi="Arial" w:cs="Arial"/>
        </w:rPr>
        <w:t>  Homes</w:t>
      </w:r>
      <w:proofErr w:type="gramEnd"/>
      <w:r w:rsidRPr="006E48E5">
        <w:rPr>
          <w:rFonts w:ascii="Arial" w:hAnsi="Arial" w:cs="Arial"/>
        </w:rPr>
        <w:t xml:space="preserve"> with a building permit date before the 6 month anniversary of the release of the software shall be allowed to complete a Confirmed or Sampled Rating based on the previous version of the software that was utilized for the Projected Rating.</w:t>
      </w:r>
    </w:p>
    <w:p w14:paraId="144C2C06" w14:textId="77777777" w:rsidR="006E48E5" w:rsidRPr="006E48E5" w:rsidRDefault="006E48E5" w:rsidP="006E48E5">
      <w:pPr>
        <w:pStyle w:val="fmh3heading3"/>
        <w:rPr>
          <w:rFonts w:ascii="Arial" w:hAnsi="Arial" w:cs="Arial"/>
        </w:rPr>
      </w:pPr>
      <w:proofErr w:type="gramStart"/>
      <w:r w:rsidRPr="006E48E5">
        <w:rPr>
          <w:rFonts w:ascii="Arial" w:hAnsi="Arial" w:cs="Arial"/>
          <w:b/>
        </w:rPr>
        <w:t>103.3.3</w:t>
      </w:r>
      <w:r w:rsidRPr="006E48E5">
        <w:rPr>
          <w:rFonts w:ascii="Arial" w:hAnsi="Arial" w:cs="Arial"/>
        </w:rPr>
        <w:t>  The</w:t>
      </w:r>
      <w:proofErr w:type="gramEnd"/>
      <w:r w:rsidRPr="006E48E5">
        <w:rPr>
          <w:rFonts w:ascii="Arial" w:hAnsi="Arial" w:cs="Arial"/>
        </w:rPr>
        <w:t xml:space="preserve"> RESNET Board of Directors may stipulate a timeframe other than the 6 month anniversary of the building permit date.</w:t>
      </w:r>
    </w:p>
    <w:p w14:paraId="688BA9F0" w14:textId="49419295" w:rsidR="00BC3AC3" w:rsidRPr="006E48E5" w:rsidRDefault="00BC3AC3" w:rsidP="006E48E5">
      <w:pPr>
        <w:rPr>
          <w:rFonts w:ascii="Arial" w:hAnsi="Arial" w:cs="Arial"/>
          <w:sz w:val="24"/>
          <w:szCs w:val="24"/>
        </w:rPr>
      </w:pPr>
    </w:p>
    <w:p w14:paraId="6F2DE47C" w14:textId="77777777" w:rsidR="006E48E5" w:rsidRPr="006E48E5" w:rsidRDefault="006E48E5" w:rsidP="006E48E5">
      <w:pPr>
        <w:pStyle w:val="fmh1aheading1"/>
        <w:rPr>
          <w:rFonts w:ascii="Arial" w:hAnsi="Arial" w:cs="Arial"/>
          <w:b/>
        </w:rPr>
      </w:pPr>
      <w:proofErr w:type="gramStart"/>
      <w:r w:rsidRPr="006E48E5">
        <w:rPr>
          <w:rFonts w:ascii="Arial" w:hAnsi="Arial" w:cs="Arial"/>
          <w:b/>
        </w:rPr>
        <w:t>301  General</w:t>
      </w:r>
      <w:proofErr w:type="gramEnd"/>
      <w:r w:rsidRPr="006E48E5">
        <w:rPr>
          <w:rFonts w:ascii="Arial" w:hAnsi="Arial" w:cs="Arial"/>
          <w:b/>
        </w:rPr>
        <w:t xml:space="preserve"> Provisions</w:t>
      </w:r>
    </w:p>
    <w:p w14:paraId="4EA3559E" w14:textId="77777777" w:rsidR="006E48E5" w:rsidRPr="006E48E5" w:rsidRDefault="006E48E5" w:rsidP="006E48E5">
      <w:pPr>
        <w:pStyle w:val="fmh2heading2"/>
        <w:rPr>
          <w:rFonts w:ascii="Arial" w:hAnsi="Arial" w:cs="Arial"/>
          <w:b/>
        </w:rPr>
      </w:pPr>
      <w:proofErr w:type="gramStart"/>
      <w:r w:rsidRPr="006E48E5">
        <w:rPr>
          <w:rFonts w:ascii="Arial" w:hAnsi="Arial" w:cs="Arial"/>
          <w:b/>
        </w:rPr>
        <w:t>301.1  Purpose</w:t>
      </w:r>
      <w:proofErr w:type="gramEnd"/>
    </w:p>
    <w:p w14:paraId="6B186FE1" w14:textId="77777777" w:rsidR="006E48E5" w:rsidRPr="006E48E5" w:rsidRDefault="006E48E5" w:rsidP="006E48E5">
      <w:pPr>
        <w:pStyle w:val="fmh2ssubheading2"/>
        <w:rPr>
          <w:rFonts w:ascii="Arial" w:hAnsi="Arial" w:cs="Arial"/>
        </w:rPr>
      </w:pPr>
      <w:r w:rsidRPr="006E48E5">
        <w:rPr>
          <w:rFonts w:ascii="Arial" w:hAnsi="Arial" w:cs="Arial"/>
        </w:rPr>
        <w:lastRenderedPageBreak/>
        <w:t>The provisions of this Standard establish residential energy rating and labeling standards, consistent with the provisions of the Energy Policy Act 1992 that any provider of home energy ratings may follow to produce uniform energy ratings for Residential Buildings.</w:t>
      </w:r>
    </w:p>
    <w:p w14:paraId="2388F0A5" w14:textId="77777777" w:rsidR="006E48E5" w:rsidRPr="006E48E5" w:rsidRDefault="006E48E5" w:rsidP="006E48E5">
      <w:pPr>
        <w:pStyle w:val="fmh2heading2"/>
        <w:rPr>
          <w:rFonts w:ascii="Arial" w:hAnsi="Arial" w:cs="Arial"/>
          <w:b/>
        </w:rPr>
      </w:pPr>
      <w:proofErr w:type="gramStart"/>
      <w:r w:rsidRPr="006E48E5">
        <w:rPr>
          <w:rFonts w:ascii="Arial" w:hAnsi="Arial" w:cs="Arial"/>
          <w:b/>
        </w:rPr>
        <w:t>301.2  Scope</w:t>
      </w:r>
      <w:proofErr w:type="gramEnd"/>
    </w:p>
    <w:p w14:paraId="57849E9D" w14:textId="77777777" w:rsidR="006E48E5" w:rsidRPr="006E48E5" w:rsidRDefault="006E48E5" w:rsidP="006E48E5">
      <w:pPr>
        <w:pStyle w:val="fmh2ssubheading2"/>
        <w:rPr>
          <w:rFonts w:ascii="Arial" w:hAnsi="Arial" w:cs="Arial"/>
        </w:rPr>
      </w:pPr>
      <w:r w:rsidRPr="006E48E5">
        <w:rPr>
          <w:rFonts w:ascii="Arial" w:hAnsi="Arial" w:cs="Arial"/>
        </w:rPr>
        <w:t>These Standards apply to existing or proposed, site-constructed or manufactured, one- and two-family Dwellings and to Dwelling Units in Residential Buildings not over three Stories Above Grade Plan in height containing multiple Dwelling Units.</w:t>
      </w:r>
    </w:p>
    <w:p w14:paraId="15C5E17A" w14:textId="77777777" w:rsidR="006E48E5" w:rsidRPr="006E48E5" w:rsidRDefault="006E48E5" w:rsidP="006E48E5">
      <w:pPr>
        <w:pStyle w:val="fmh2ssubheading2"/>
        <w:rPr>
          <w:rFonts w:ascii="Arial" w:hAnsi="Arial" w:cs="Arial"/>
        </w:rPr>
      </w:pPr>
      <w:r w:rsidRPr="006E48E5">
        <w:rPr>
          <w:rFonts w:ascii="Arial" w:hAnsi="Arial" w:cs="Arial"/>
          <w:b/>
          <w:bCs/>
        </w:rPr>
        <w:t>Exception 1:</w:t>
      </w:r>
      <w:r w:rsidRPr="006E48E5">
        <w:rPr>
          <w:rFonts w:ascii="Arial" w:hAnsi="Arial" w:cs="Arial"/>
        </w:rPr>
        <w:t> These Standards also apply to Dwelling Units in multi-family buildings four and five stories above grade that are certified through the EPA’s ENERGY STAR certified homes program.</w:t>
      </w:r>
    </w:p>
    <w:p w14:paraId="6367C322" w14:textId="77777777" w:rsidR="006E48E5" w:rsidRPr="006E48E5" w:rsidRDefault="006E48E5" w:rsidP="006E48E5">
      <w:pPr>
        <w:pStyle w:val="fmh2ssubheading2"/>
        <w:rPr>
          <w:rFonts w:ascii="Arial" w:hAnsi="Arial" w:cs="Arial"/>
        </w:rPr>
      </w:pPr>
      <w:r w:rsidRPr="006E48E5">
        <w:rPr>
          <w:rFonts w:ascii="Arial" w:hAnsi="Arial" w:cs="Arial"/>
          <w:b/>
          <w:bCs/>
        </w:rPr>
        <w:t>Exception 2:</w:t>
      </w:r>
      <w:r w:rsidRPr="006E48E5">
        <w:rPr>
          <w:rFonts w:ascii="Arial" w:hAnsi="Arial" w:cs="Arial"/>
        </w:rPr>
        <w:t> These Standards also apply to Townhouses and single-family Dwellings four Stories Above Grade Plane in height.</w:t>
      </w:r>
    </w:p>
    <w:p w14:paraId="1EB5E9F0" w14:textId="77777777" w:rsidR="006E48E5" w:rsidRPr="006E48E5" w:rsidRDefault="006E48E5" w:rsidP="006E48E5">
      <w:pPr>
        <w:pStyle w:val="fmh2heading2"/>
        <w:rPr>
          <w:rFonts w:ascii="Arial" w:hAnsi="Arial" w:cs="Arial"/>
          <w:b/>
        </w:rPr>
      </w:pPr>
      <w:proofErr w:type="gramStart"/>
      <w:r w:rsidRPr="006E48E5">
        <w:rPr>
          <w:rFonts w:ascii="Arial" w:hAnsi="Arial" w:cs="Arial"/>
          <w:b/>
        </w:rPr>
        <w:t>301.3  Relationship</w:t>
      </w:r>
      <w:proofErr w:type="gramEnd"/>
      <w:r w:rsidRPr="006E48E5">
        <w:rPr>
          <w:rFonts w:ascii="Arial" w:hAnsi="Arial" w:cs="Arial"/>
          <w:b/>
        </w:rPr>
        <w:t xml:space="preserve"> to Other Standards.</w:t>
      </w:r>
    </w:p>
    <w:p w14:paraId="43DC55F5" w14:textId="77777777" w:rsidR="006E48E5" w:rsidRPr="006E48E5" w:rsidRDefault="006E48E5" w:rsidP="006E48E5">
      <w:pPr>
        <w:pStyle w:val="fmh2ssubheading2"/>
        <w:rPr>
          <w:rFonts w:ascii="Arial" w:hAnsi="Arial" w:cs="Arial"/>
        </w:rPr>
      </w:pPr>
      <w:r w:rsidRPr="006E48E5">
        <w:rPr>
          <w:rFonts w:ascii="Arial" w:hAnsi="Arial" w:cs="Arial"/>
        </w:rPr>
        <w:t xml:space="preserve">This Standard is a companion to Standard MINHERS </w:t>
      </w:r>
      <w:hyperlink r:id="rId6" w:anchor="XREF_79494_Quality_Assurance" w:history="1">
        <w:r w:rsidRPr="006E48E5">
          <w:rPr>
            <w:rStyle w:val="fmhyperlink"/>
            <w:rFonts w:ascii="Arial" w:hAnsi="Arial" w:cs="Arial"/>
            <w:color w:val="0000FF"/>
            <w:u w:val="single"/>
          </w:rPr>
          <w:t>Chapter 1</w:t>
        </w:r>
      </w:hyperlink>
      <w:r w:rsidRPr="006E48E5">
        <w:rPr>
          <w:rFonts w:ascii="Arial" w:hAnsi="Arial" w:cs="Arial"/>
        </w:rPr>
        <w:t xml:space="preserve">, “National Accreditation Procedures for Home Energy Rating Systems”;  Standard MINHERS </w:t>
      </w:r>
      <w:hyperlink r:id="rId7" w:anchor="XREF_85179_Chapter_2" w:history="1">
        <w:r w:rsidRPr="006E48E5">
          <w:rPr>
            <w:rStyle w:val="fmhyperlink"/>
            <w:rFonts w:ascii="Arial" w:hAnsi="Arial" w:cs="Arial"/>
            <w:color w:val="0000FF"/>
            <w:u w:val="single"/>
          </w:rPr>
          <w:t>Chapter 2</w:t>
        </w:r>
      </w:hyperlink>
      <w:r w:rsidRPr="006E48E5">
        <w:rPr>
          <w:rFonts w:ascii="Arial" w:hAnsi="Arial" w:cs="Arial"/>
        </w:rPr>
        <w:t>, “Nation Rater Training and Certifying Standard and Standard MINHERS </w:t>
      </w:r>
      <w:hyperlink r:id="rId8" w:anchor="XREF_21057_Chapter_Nine" w:history="1">
        <w:r w:rsidRPr="006E48E5">
          <w:rPr>
            <w:rStyle w:val="fmhyperlink"/>
            <w:rFonts w:ascii="Arial" w:hAnsi="Arial" w:cs="Arial"/>
            <w:color w:val="0000FF"/>
            <w:u w:val="single"/>
          </w:rPr>
          <w:t>Chapter 9</w:t>
        </w:r>
      </w:hyperlink>
      <w:r w:rsidRPr="006E48E5">
        <w:rPr>
          <w:rFonts w:ascii="Arial" w:hAnsi="Arial" w:cs="Arial"/>
        </w:rPr>
        <w:t xml:space="preserve"> “RESNET National Standard for Quality Assurance”.</w:t>
      </w:r>
    </w:p>
    <w:p w14:paraId="678BA488" w14:textId="77777777" w:rsidR="00AB68CA" w:rsidRPr="006E48E5" w:rsidRDefault="00093D40" w:rsidP="00093D40">
      <w:pPr>
        <w:rPr>
          <w:rFonts w:ascii="Arial" w:hAnsi="Arial" w:cs="Arial"/>
          <w:color w:val="FF0000"/>
          <w:sz w:val="24"/>
          <w:szCs w:val="24"/>
          <w:u w:val="single"/>
        </w:rPr>
      </w:pPr>
      <w:r w:rsidRPr="006E48E5">
        <w:rPr>
          <w:rFonts w:ascii="Arial" w:hAnsi="Arial" w:cs="Arial"/>
          <w:b/>
          <w:color w:val="FF0000"/>
          <w:sz w:val="24"/>
          <w:szCs w:val="24"/>
          <w:u w:val="single"/>
        </w:rPr>
        <w:t>301.4 Software Technical Appeals.</w:t>
      </w:r>
      <w:r w:rsidRPr="006E48E5">
        <w:rPr>
          <w:rFonts w:ascii="Arial" w:hAnsi="Arial" w:cs="Arial"/>
          <w:color w:val="FF0000"/>
          <w:sz w:val="24"/>
          <w:szCs w:val="24"/>
          <w:u w:val="single"/>
        </w:rPr>
        <w:t xml:space="preserve"> </w:t>
      </w:r>
    </w:p>
    <w:p w14:paraId="5B144CDA" w14:textId="5B4B01A9" w:rsidR="00093D40" w:rsidRPr="006E48E5" w:rsidRDefault="00093D40" w:rsidP="006E48E5">
      <w:pPr>
        <w:rPr>
          <w:rFonts w:ascii="Arial" w:hAnsi="Arial" w:cs="Arial"/>
          <w:color w:val="FF0000"/>
          <w:sz w:val="24"/>
          <w:szCs w:val="24"/>
          <w:u w:val="single"/>
        </w:rPr>
      </w:pPr>
      <w:r w:rsidRPr="006E48E5">
        <w:rPr>
          <w:rFonts w:ascii="Arial" w:hAnsi="Arial" w:cs="Arial"/>
          <w:color w:val="FF0000"/>
          <w:sz w:val="24"/>
          <w:szCs w:val="24"/>
          <w:u w:val="single"/>
        </w:rPr>
        <w:t>Technical appeals for software tools shall be submitted to the RESNET Standing Software Consistency Committee (SCC)</w:t>
      </w:r>
      <w:r w:rsidR="001D11A6" w:rsidRPr="006E48E5">
        <w:rPr>
          <w:rFonts w:ascii="Arial" w:hAnsi="Arial" w:cs="Arial"/>
          <w:color w:val="FF0000"/>
          <w:sz w:val="24"/>
          <w:szCs w:val="24"/>
          <w:u w:val="single"/>
        </w:rPr>
        <w:t xml:space="preserve"> for resolution</w:t>
      </w:r>
      <w:r w:rsidRPr="006E48E5">
        <w:rPr>
          <w:rFonts w:ascii="Arial" w:hAnsi="Arial" w:cs="Arial"/>
          <w:color w:val="FF0000"/>
          <w:sz w:val="24"/>
          <w:szCs w:val="24"/>
          <w:u w:val="single"/>
        </w:rPr>
        <w:t>.</w:t>
      </w:r>
      <w:r w:rsidR="001D11A6" w:rsidRPr="006E48E5">
        <w:rPr>
          <w:rFonts w:ascii="Arial" w:hAnsi="Arial" w:cs="Arial"/>
          <w:color w:val="FF0000"/>
          <w:sz w:val="24"/>
          <w:szCs w:val="24"/>
          <w:u w:val="single"/>
        </w:rPr>
        <w:t xml:space="preserve"> Software accreditation shall not be delayed due to a Software Technical Appeal.</w:t>
      </w:r>
    </w:p>
    <w:p w14:paraId="04D4A9DB" w14:textId="77777777" w:rsidR="00BC3AC3" w:rsidRPr="006E48E5" w:rsidRDefault="00BC3AC3" w:rsidP="00BC3AC3">
      <w:pPr>
        <w:rPr>
          <w:rFonts w:ascii="Arial" w:hAnsi="Arial" w:cs="Arial"/>
          <w:color w:val="FF0000"/>
          <w:sz w:val="24"/>
          <w:szCs w:val="24"/>
          <w:u w:val="single"/>
        </w:rPr>
      </w:pPr>
    </w:p>
    <w:p w14:paraId="296251D4" w14:textId="77777777" w:rsidR="00BC3AC3" w:rsidRPr="00BC3AC3" w:rsidRDefault="00BC3AC3" w:rsidP="00BC3AC3"/>
    <w:sectPr w:rsidR="00BC3AC3" w:rsidRPr="00BC3AC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6C398" w14:textId="77777777" w:rsidR="00F17F1A" w:rsidRDefault="00F17F1A" w:rsidP="00F17F1A">
      <w:pPr>
        <w:spacing w:after="0" w:line="240" w:lineRule="auto"/>
      </w:pPr>
      <w:r>
        <w:separator/>
      </w:r>
    </w:p>
  </w:endnote>
  <w:endnote w:type="continuationSeparator" w:id="0">
    <w:p w14:paraId="43CFED0F" w14:textId="77777777" w:rsidR="00F17F1A" w:rsidRDefault="00F17F1A" w:rsidP="00F17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32A6E" w14:textId="77777777" w:rsidR="00F17F1A" w:rsidRDefault="00F17F1A" w:rsidP="00F17F1A">
      <w:pPr>
        <w:spacing w:after="0" w:line="240" w:lineRule="auto"/>
      </w:pPr>
      <w:r>
        <w:separator/>
      </w:r>
    </w:p>
  </w:footnote>
  <w:footnote w:type="continuationSeparator" w:id="0">
    <w:p w14:paraId="4A1B0A54" w14:textId="77777777" w:rsidR="00F17F1A" w:rsidRDefault="00F17F1A" w:rsidP="00F17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2AA8" w14:textId="6048FB9C" w:rsidR="00F17F1A" w:rsidRDefault="00F17F1A">
    <w:pPr>
      <w:pStyle w:val="Header"/>
    </w:pPr>
    <w:r>
      <w:t>Draft PDS-01 Addendum 35_</w:t>
    </w:r>
    <w:r w:rsidR="00FB3CED">
      <w:t>webcmnt</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C3"/>
    <w:rsid w:val="00093D40"/>
    <w:rsid w:val="001D11A6"/>
    <w:rsid w:val="00362CCD"/>
    <w:rsid w:val="00497C0D"/>
    <w:rsid w:val="006E48E5"/>
    <w:rsid w:val="00776B83"/>
    <w:rsid w:val="007D5B7D"/>
    <w:rsid w:val="007E061A"/>
    <w:rsid w:val="00A616DD"/>
    <w:rsid w:val="00AB46A5"/>
    <w:rsid w:val="00AB68CA"/>
    <w:rsid w:val="00BA5D59"/>
    <w:rsid w:val="00BC3AC3"/>
    <w:rsid w:val="00BF3902"/>
    <w:rsid w:val="00C52528"/>
    <w:rsid w:val="00C54DCE"/>
    <w:rsid w:val="00DD0008"/>
    <w:rsid w:val="00F17F1A"/>
    <w:rsid w:val="00FB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3C67"/>
  <w15:chartTrackingRefBased/>
  <w15:docId w15:val="{BF86F6EF-9395-4B69-BFB1-36D61F8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D40"/>
    <w:rPr>
      <w:rFonts w:ascii="Segoe UI" w:hAnsi="Segoe UI" w:cs="Segoe UI"/>
      <w:sz w:val="18"/>
      <w:szCs w:val="18"/>
    </w:rPr>
  </w:style>
  <w:style w:type="paragraph" w:styleId="Header">
    <w:name w:val="header"/>
    <w:basedOn w:val="Normal"/>
    <w:link w:val="HeaderChar"/>
    <w:uiPriority w:val="99"/>
    <w:unhideWhenUsed/>
    <w:rsid w:val="00F17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F1A"/>
  </w:style>
  <w:style w:type="paragraph" w:styleId="Footer">
    <w:name w:val="footer"/>
    <w:basedOn w:val="Normal"/>
    <w:link w:val="FooterChar"/>
    <w:uiPriority w:val="99"/>
    <w:unhideWhenUsed/>
    <w:rsid w:val="00F17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F1A"/>
  </w:style>
  <w:style w:type="paragraph" w:customStyle="1" w:styleId="fmh2heading2">
    <w:name w:val="fm_h2heading2"/>
    <w:basedOn w:val="Normal"/>
    <w:rsid w:val="006E48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2ssubheading2">
    <w:name w:val="fm_h2ssubheading2"/>
    <w:basedOn w:val="Normal"/>
    <w:rsid w:val="006E48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3heading3">
    <w:name w:val="fm_h3heading3"/>
    <w:basedOn w:val="Normal"/>
    <w:rsid w:val="006E48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1aheading1">
    <w:name w:val="fm_h1aheading1"/>
    <w:basedOn w:val="Normal"/>
    <w:rsid w:val="006E48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hyperlink">
    <w:name w:val="fm_hyperlink"/>
    <w:basedOn w:val="DefaultParagraphFont"/>
    <w:rsid w:val="006E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7258">
      <w:bodyDiv w:val="1"/>
      <w:marLeft w:val="0"/>
      <w:marRight w:val="0"/>
      <w:marTop w:val="0"/>
      <w:marBottom w:val="0"/>
      <w:divBdr>
        <w:top w:val="none" w:sz="0" w:space="0" w:color="auto"/>
        <w:left w:val="none" w:sz="0" w:space="0" w:color="auto"/>
        <w:bottom w:val="none" w:sz="0" w:space="0" w:color="auto"/>
        <w:right w:val="none" w:sz="0" w:space="0" w:color="auto"/>
      </w:divBdr>
    </w:div>
    <w:div w:id="338042412">
      <w:bodyDiv w:val="1"/>
      <w:marLeft w:val="0"/>
      <w:marRight w:val="0"/>
      <w:marTop w:val="0"/>
      <w:marBottom w:val="0"/>
      <w:divBdr>
        <w:top w:val="none" w:sz="0" w:space="0" w:color="auto"/>
        <w:left w:val="none" w:sz="0" w:space="0" w:color="auto"/>
        <w:bottom w:val="none" w:sz="0" w:space="0" w:color="auto"/>
        <w:right w:val="none" w:sz="0" w:space="0" w:color="auto"/>
      </w:divBdr>
    </w:div>
    <w:div w:id="71685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resnet.us/minhers_adv/Ch_9/MINHERS.htm" TargetMode="External"/><Relationship Id="rId3" Type="http://schemas.openxmlformats.org/officeDocument/2006/relationships/webSettings" Target="webSettings.xml"/><Relationship Id="rId7" Type="http://schemas.openxmlformats.org/officeDocument/2006/relationships/hyperlink" Target="https://standards.resnet.us/minhers_adv/Ch_2/MINHER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ndards.resnet.us/minhers_adv/Ch_1/MINHERS.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Dixon</dc:creator>
  <cp:keywords/>
  <dc:description/>
  <cp:lastModifiedBy>Richard Dixon</cp:lastModifiedBy>
  <cp:revision>2</cp:revision>
  <dcterms:created xsi:type="dcterms:W3CDTF">2018-07-31T02:45:00Z</dcterms:created>
  <dcterms:modified xsi:type="dcterms:W3CDTF">2018-07-31T02:45:00Z</dcterms:modified>
</cp:coreProperties>
</file>